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0DA9719" w14:textId="77777777" w:rsidTr="009221A7">
        <w:trPr>
          <w:cantSplit/>
        </w:trPr>
        <w:tc>
          <w:tcPr>
            <w:tcW w:w="6804" w:type="dxa"/>
          </w:tcPr>
          <w:p w14:paraId="0D9AE55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A5D1AD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A598D8C" wp14:editId="2897DB3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8B78E62" w14:textId="77777777" w:rsidTr="009221A7">
        <w:trPr>
          <w:cantSplit/>
        </w:trPr>
        <w:tc>
          <w:tcPr>
            <w:tcW w:w="6804" w:type="dxa"/>
            <w:tcBorders>
              <w:bottom w:val="single" w:sz="12" w:space="0" w:color="auto"/>
            </w:tcBorders>
          </w:tcPr>
          <w:p w14:paraId="4CE36562"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AB54F7F" w14:textId="77777777" w:rsidR="00622560" w:rsidRPr="00622560" w:rsidRDefault="00622560" w:rsidP="00622560">
            <w:pPr>
              <w:spacing w:before="0" w:line="240" w:lineRule="atLeast"/>
              <w:rPr>
                <w:rFonts w:ascii="Verdana" w:hAnsi="Verdana"/>
                <w:sz w:val="20"/>
                <w:szCs w:val="24"/>
              </w:rPr>
            </w:pPr>
          </w:p>
        </w:tc>
      </w:tr>
      <w:tr w:rsidR="00622560" w:rsidRPr="00C324A8" w14:paraId="6DF8E2A3" w14:textId="77777777" w:rsidTr="009221A7">
        <w:trPr>
          <w:cantSplit/>
        </w:trPr>
        <w:tc>
          <w:tcPr>
            <w:tcW w:w="6804" w:type="dxa"/>
            <w:tcBorders>
              <w:top w:val="single" w:sz="12" w:space="0" w:color="auto"/>
            </w:tcBorders>
          </w:tcPr>
          <w:p w14:paraId="24DE17E0"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746B0C8" w14:textId="77777777" w:rsidR="00622560" w:rsidRPr="00CB4E5A" w:rsidRDefault="00622560" w:rsidP="001B6360">
            <w:pPr>
              <w:spacing w:line="240" w:lineRule="atLeast"/>
              <w:rPr>
                <w:rFonts w:ascii="Verdana" w:hAnsi="Verdana"/>
                <w:b/>
                <w:bCs/>
                <w:sz w:val="20"/>
              </w:rPr>
            </w:pPr>
          </w:p>
        </w:tc>
      </w:tr>
      <w:tr w:rsidR="00622560" w:rsidRPr="00C324A8" w14:paraId="1D8E86F1" w14:textId="77777777" w:rsidTr="009221A7">
        <w:trPr>
          <w:cantSplit/>
          <w:trHeight w:val="23"/>
        </w:trPr>
        <w:tc>
          <w:tcPr>
            <w:tcW w:w="6804" w:type="dxa"/>
          </w:tcPr>
          <w:p w14:paraId="001B7C55"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397D78C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(Add.19)(Add.1)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4567B49" w14:textId="77777777" w:rsidTr="009221A7">
        <w:trPr>
          <w:cantSplit/>
          <w:trHeight w:val="23"/>
        </w:trPr>
        <w:tc>
          <w:tcPr>
            <w:tcW w:w="6804" w:type="dxa"/>
          </w:tcPr>
          <w:p w14:paraId="7FDB92F4" w14:textId="77777777" w:rsidR="008221A4" w:rsidRPr="00C324A8" w:rsidRDefault="008221A4" w:rsidP="00A466E6">
            <w:pPr>
              <w:spacing w:before="0"/>
              <w:rPr>
                <w:rFonts w:ascii="Verdana" w:hAnsi="Verdana"/>
                <w:b/>
                <w:smallCaps/>
                <w:sz w:val="20"/>
              </w:rPr>
            </w:pPr>
          </w:p>
        </w:tc>
        <w:tc>
          <w:tcPr>
            <w:tcW w:w="3227" w:type="dxa"/>
          </w:tcPr>
          <w:p w14:paraId="25A19ED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44DD3799" w14:textId="77777777" w:rsidTr="009221A7">
        <w:trPr>
          <w:cantSplit/>
          <w:trHeight w:val="23"/>
        </w:trPr>
        <w:tc>
          <w:tcPr>
            <w:tcW w:w="6804" w:type="dxa"/>
          </w:tcPr>
          <w:p w14:paraId="44C484AC" w14:textId="77777777" w:rsidR="008221A4" w:rsidRPr="00CB4E5A" w:rsidRDefault="008221A4" w:rsidP="00A466E6">
            <w:pPr>
              <w:spacing w:before="0"/>
              <w:rPr>
                <w:rFonts w:ascii="Verdana" w:hAnsi="Verdana"/>
                <w:b/>
                <w:bCs/>
                <w:sz w:val="20"/>
              </w:rPr>
            </w:pPr>
          </w:p>
        </w:tc>
        <w:tc>
          <w:tcPr>
            <w:tcW w:w="3227" w:type="dxa"/>
          </w:tcPr>
          <w:p w14:paraId="42229C9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3EE6F87" w14:textId="77777777" w:rsidTr="00FE20CB">
        <w:trPr>
          <w:cantSplit/>
          <w:trHeight w:val="23"/>
        </w:trPr>
        <w:tc>
          <w:tcPr>
            <w:tcW w:w="10031" w:type="dxa"/>
            <w:gridSpan w:val="2"/>
          </w:tcPr>
          <w:p w14:paraId="75AAC903" w14:textId="77777777" w:rsidR="008221A4" w:rsidRDefault="008221A4" w:rsidP="008221A4">
            <w:pPr>
              <w:spacing w:before="0" w:line="240" w:lineRule="atLeast"/>
              <w:rPr>
                <w:rFonts w:ascii="Verdana" w:hAnsi="Verdana"/>
                <w:b/>
                <w:bCs/>
                <w:sz w:val="20"/>
              </w:rPr>
            </w:pPr>
          </w:p>
        </w:tc>
      </w:tr>
      <w:tr w:rsidR="008221A4" w14:paraId="7BACB94A" w14:textId="77777777">
        <w:trPr>
          <w:cantSplit/>
        </w:trPr>
        <w:tc>
          <w:tcPr>
            <w:tcW w:w="10031" w:type="dxa"/>
            <w:gridSpan w:val="2"/>
          </w:tcPr>
          <w:p w14:paraId="5D395633"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2E60E33D" w14:textId="77777777">
        <w:trPr>
          <w:cantSplit/>
        </w:trPr>
        <w:tc>
          <w:tcPr>
            <w:tcW w:w="10031" w:type="dxa"/>
            <w:gridSpan w:val="2"/>
          </w:tcPr>
          <w:p w14:paraId="2C4D5920" w14:textId="64415559" w:rsidR="008221A4" w:rsidRDefault="00D15278" w:rsidP="008221A4">
            <w:pPr>
              <w:pStyle w:val="Title1"/>
            </w:pPr>
            <w:bookmarkStart w:id="4" w:name="dtitle1" w:colFirst="0" w:colLast="0"/>
            <w:bookmarkEnd w:id="3"/>
            <w:proofErr w:type="spellStart"/>
            <w:r>
              <w:t>大会工作</w:t>
            </w:r>
            <w:proofErr w:type="spellEnd"/>
            <w:r w:rsidR="00247743">
              <w:rPr>
                <w:rFonts w:hint="eastAsia"/>
                <w:lang w:eastAsia="zh-CN"/>
              </w:rPr>
              <w:t>提案</w:t>
            </w:r>
          </w:p>
        </w:tc>
      </w:tr>
      <w:tr w:rsidR="008221A4" w14:paraId="0167D535" w14:textId="77777777">
        <w:trPr>
          <w:cantSplit/>
        </w:trPr>
        <w:tc>
          <w:tcPr>
            <w:tcW w:w="10031" w:type="dxa"/>
            <w:gridSpan w:val="2"/>
          </w:tcPr>
          <w:p w14:paraId="55FA60FE" w14:textId="77777777" w:rsidR="008221A4" w:rsidRDefault="008221A4" w:rsidP="008221A4">
            <w:pPr>
              <w:pStyle w:val="Title2"/>
            </w:pPr>
            <w:bookmarkStart w:id="5" w:name="dtitle2" w:colFirst="0" w:colLast="0"/>
            <w:bookmarkEnd w:id="4"/>
          </w:p>
        </w:tc>
      </w:tr>
      <w:tr w:rsidR="008221A4" w14:paraId="2DE1DE77" w14:textId="77777777">
        <w:trPr>
          <w:cantSplit/>
        </w:trPr>
        <w:tc>
          <w:tcPr>
            <w:tcW w:w="10031" w:type="dxa"/>
            <w:gridSpan w:val="2"/>
          </w:tcPr>
          <w:p w14:paraId="076AF912"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4D203FAD" w14:textId="7EC5D060" w:rsidR="008B60D0" w:rsidRPr="00331A64" w:rsidRDefault="00B15E43"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57138E" w:rsidRPr="0057138E">
        <w:rPr>
          <w:szCs w:val="24"/>
          <w:lang w:val="en-US" w:eastAsia="zh-CN"/>
        </w:rPr>
        <w:t xml:space="preserve"> </w:t>
      </w:r>
      <w:r w:rsidRPr="0057138E">
        <w:rPr>
          <w:szCs w:val="24"/>
          <w:lang w:val="en-US" w:eastAsia="zh-CN"/>
        </w:rPr>
        <w:t>–</w:t>
      </w:r>
      <w:r w:rsidR="0057138E" w:rsidRPr="0057138E">
        <w:rPr>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937BA22" w14:textId="2C09D81F" w:rsidR="008B60D0" w:rsidRPr="008F1B12" w:rsidRDefault="00B15E43" w:rsidP="00EA5110">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A</w:t>
      </w:r>
      <w:r w:rsidRPr="00574356">
        <w:rPr>
          <w:szCs w:val="24"/>
          <w:lang w:eastAsia="zh-CN"/>
        </w:rPr>
        <w:t xml:space="preserve"> – </w:t>
      </w:r>
      <w:r w:rsidRPr="00EA5110">
        <w:rPr>
          <w:rFonts w:hint="eastAsia"/>
          <w:szCs w:val="24"/>
          <w:lang w:eastAsia="zh-CN"/>
        </w:rPr>
        <w:t>所有非静止卫星系统频率指配的投入使用，以及对特定频段和业务内非对地静止卫星系统采用的分阶段部署方式的考虑</w:t>
      </w:r>
      <w:r w:rsidR="000B54F4">
        <w:rPr>
          <w:rFonts w:hint="eastAsia"/>
          <w:szCs w:val="24"/>
          <w:lang w:eastAsia="zh-CN"/>
        </w:rPr>
        <w:t>；</w:t>
      </w:r>
    </w:p>
    <w:p w14:paraId="7E8FF986" w14:textId="35593A3C" w:rsidR="00B15E43" w:rsidRPr="00DD6164" w:rsidRDefault="00D15278" w:rsidP="00B15E43">
      <w:pPr>
        <w:pStyle w:val="Headingb"/>
      </w:pPr>
      <w:proofErr w:type="spellStart"/>
      <w:r>
        <w:t>引言</w:t>
      </w:r>
      <w:proofErr w:type="spellEnd"/>
    </w:p>
    <w:p w14:paraId="74648994" w14:textId="6E564DC0" w:rsidR="00B15E43" w:rsidRPr="00725327" w:rsidRDefault="00D15278" w:rsidP="00D15278">
      <w:pPr>
        <w:ind w:firstLineChars="200" w:firstLine="480"/>
        <w:rPr>
          <w:rStyle w:val="Strong"/>
          <w:b w:val="0"/>
          <w:bCs w:val="0"/>
          <w:lang w:eastAsia="zh-CN"/>
        </w:rPr>
      </w:pPr>
      <w:r>
        <w:rPr>
          <w:lang w:eastAsia="zh-CN"/>
        </w:rPr>
        <w:t>亚太电信组织（</w:t>
      </w:r>
      <w:r w:rsidR="00B15E43">
        <w:rPr>
          <w:lang w:eastAsia="zh-CN"/>
        </w:rPr>
        <w:t>APT</w:t>
      </w:r>
      <w:r>
        <w:rPr>
          <w:lang w:eastAsia="zh-CN"/>
        </w:rPr>
        <w:t>）成员国</w:t>
      </w:r>
      <w:r w:rsidRPr="00D15278">
        <w:rPr>
          <w:rFonts w:hint="eastAsia"/>
          <w:lang w:eastAsia="zh-CN"/>
        </w:rPr>
        <w:t>对这一</w:t>
      </w:r>
      <w:r>
        <w:rPr>
          <w:rFonts w:hint="eastAsia"/>
          <w:lang w:eastAsia="zh-CN"/>
        </w:rPr>
        <w:t>主</w:t>
      </w:r>
      <w:r w:rsidRPr="00D15278">
        <w:rPr>
          <w:rFonts w:hint="eastAsia"/>
          <w:lang w:eastAsia="zh-CN"/>
        </w:rPr>
        <w:t>题的关键问题</w:t>
      </w:r>
      <w:proofErr w:type="gramStart"/>
      <w:r>
        <w:rPr>
          <w:rFonts w:hint="eastAsia"/>
          <w:lang w:eastAsia="zh-CN"/>
        </w:rPr>
        <w:t>持如</w:t>
      </w:r>
      <w:r w:rsidRPr="00D15278">
        <w:rPr>
          <w:rFonts w:hint="eastAsia"/>
          <w:lang w:eastAsia="zh-CN"/>
        </w:rPr>
        <w:t>下</w:t>
      </w:r>
      <w:proofErr w:type="gramEnd"/>
      <w:r>
        <w:rPr>
          <w:rFonts w:hint="eastAsia"/>
          <w:lang w:eastAsia="zh-CN"/>
        </w:rPr>
        <w:t>观点：</w:t>
      </w:r>
    </w:p>
    <w:p w14:paraId="4FFEF55D" w14:textId="41B336DD" w:rsidR="00B15E43" w:rsidRPr="00DD6164" w:rsidRDefault="00D15278" w:rsidP="00B15E43">
      <w:pPr>
        <w:pStyle w:val="Headingb"/>
        <w:rPr>
          <w:lang w:eastAsia="zh-CN"/>
        </w:rPr>
      </w:pPr>
      <w:r>
        <w:rPr>
          <w:lang w:eastAsia="zh-CN"/>
        </w:rPr>
        <w:t>投入使用（</w:t>
      </w:r>
      <w:r w:rsidR="00B15E43" w:rsidRPr="00DD6164">
        <w:rPr>
          <w:lang w:eastAsia="zh-CN"/>
        </w:rPr>
        <w:t>BIU</w:t>
      </w:r>
      <w:r>
        <w:rPr>
          <w:lang w:eastAsia="zh-CN"/>
        </w:rPr>
        <w:t>）定义</w:t>
      </w:r>
    </w:p>
    <w:p w14:paraId="0317E1B5" w14:textId="3782B295" w:rsidR="00B15E43" w:rsidRPr="009972C0" w:rsidRDefault="00D15278" w:rsidP="00D15278">
      <w:pPr>
        <w:ind w:firstLineChars="200" w:firstLine="480"/>
        <w:rPr>
          <w:lang w:eastAsia="zh-CN"/>
        </w:rPr>
      </w:pPr>
      <w:r w:rsidRPr="00D15278">
        <w:rPr>
          <w:rFonts w:hint="eastAsia"/>
          <w:lang w:eastAsia="zh-CN"/>
        </w:rPr>
        <w:t>APT</w:t>
      </w:r>
      <w:r w:rsidRPr="00D15278">
        <w:rPr>
          <w:rFonts w:hint="eastAsia"/>
          <w:lang w:eastAsia="zh-CN"/>
        </w:rPr>
        <w:t>成员</w:t>
      </w:r>
      <w:r>
        <w:rPr>
          <w:rFonts w:hint="eastAsia"/>
          <w:lang w:eastAsia="zh-CN"/>
        </w:rPr>
        <w:t>国</w:t>
      </w:r>
      <w:r w:rsidRPr="00D15278">
        <w:rPr>
          <w:rFonts w:hint="eastAsia"/>
          <w:lang w:eastAsia="zh-CN"/>
        </w:rPr>
        <w:t>认为，对非</w:t>
      </w:r>
      <w:r>
        <w:rPr>
          <w:rFonts w:hint="eastAsia"/>
          <w:lang w:eastAsia="zh-CN"/>
        </w:rPr>
        <w:t>对地静止轨道</w:t>
      </w:r>
      <w:r w:rsidRPr="00D15278">
        <w:rPr>
          <w:rFonts w:hint="eastAsia"/>
          <w:lang w:eastAsia="zh-CN"/>
        </w:rPr>
        <w:t>系统的频率</w:t>
      </w:r>
      <w:r>
        <w:rPr>
          <w:rFonts w:hint="eastAsia"/>
          <w:lang w:eastAsia="zh-CN"/>
        </w:rPr>
        <w:t>指</w:t>
      </w:r>
      <w:r w:rsidRPr="00D15278">
        <w:rPr>
          <w:rFonts w:hint="eastAsia"/>
          <w:lang w:eastAsia="zh-CN"/>
        </w:rPr>
        <w:t>配的</w:t>
      </w:r>
      <w:r w:rsidRPr="00D15278">
        <w:rPr>
          <w:rFonts w:hint="eastAsia"/>
          <w:lang w:eastAsia="zh-CN"/>
        </w:rPr>
        <w:t>BIU</w:t>
      </w:r>
      <w:r w:rsidRPr="00D15278">
        <w:rPr>
          <w:rFonts w:hint="eastAsia"/>
          <w:lang w:eastAsia="zh-CN"/>
        </w:rPr>
        <w:t>定义应符合</w:t>
      </w:r>
      <w:r>
        <w:rPr>
          <w:rFonts w:hint="eastAsia"/>
          <w:lang w:eastAsia="zh-CN"/>
        </w:rPr>
        <w:t>《程序</w:t>
      </w:r>
      <w:r w:rsidRPr="00D15278">
        <w:rPr>
          <w:rFonts w:hint="eastAsia"/>
          <w:lang w:eastAsia="zh-CN"/>
        </w:rPr>
        <w:t>规则</w:t>
      </w:r>
      <w:r>
        <w:rPr>
          <w:rFonts w:hint="eastAsia"/>
          <w:lang w:eastAsia="zh-CN"/>
        </w:rPr>
        <w:t>》中的现行惯例，这意味着卫星固定业务（</w:t>
      </w:r>
      <w:r w:rsidRPr="00D15278">
        <w:rPr>
          <w:rFonts w:hint="eastAsia"/>
          <w:lang w:eastAsia="zh-CN"/>
        </w:rPr>
        <w:t>FSS</w:t>
      </w:r>
      <w:r>
        <w:rPr>
          <w:rFonts w:hint="eastAsia"/>
          <w:lang w:eastAsia="zh-CN"/>
        </w:rPr>
        <w:t>）</w:t>
      </w:r>
      <w:r>
        <w:rPr>
          <w:rFonts w:hint="eastAsia"/>
          <w:lang w:eastAsia="zh-CN"/>
        </w:rPr>
        <w:t>/</w:t>
      </w:r>
      <w:r>
        <w:rPr>
          <w:rFonts w:hint="eastAsia"/>
          <w:lang w:eastAsia="zh-CN"/>
        </w:rPr>
        <w:t>卫星移动业务（</w:t>
      </w:r>
      <w:r w:rsidRPr="00D15278">
        <w:rPr>
          <w:rFonts w:hint="eastAsia"/>
          <w:lang w:eastAsia="zh-CN"/>
        </w:rPr>
        <w:t>MSS</w:t>
      </w:r>
      <w:r>
        <w:rPr>
          <w:rFonts w:hint="eastAsia"/>
          <w:lang w:eastAsia="zh-CN"/>
        </w:rPr>
        <w:t>）</w:t>
      </w:r>
      <w:r>
        <w:rPr>
          <w:rFonts w:hint="eastAsia"/>
          <w:lang w:eastAsia="zh-CN"/>
        </w:rPr>
        <w:t>/</w:t>
      </w:r>
      <w:r>
        <w:rPr>
          <w:rFonts w:hint="eastAsia"/>
          <w:lang w:eastAsia="zh-CN"/>
        </w:rPr>
        <w:t>卫星广播业务</w:t>
      </w:r>
      <w:r>
        <w:rPr>
          <w:lang w:eastAsia="zh-CN"/>
        </w:rPr>
        <w:t>（</w:t>
      </w:r>
      <w:r w:rsidRPr="00D15278">
        <w:rPr>
          <w:rFonts w:hint="eastAsia"/>
          <w:lang w:eastAsia="zh-CN"/>
        </w:rPr>
        <w:t>BSS</w:t>
      </w:r>
      <w:r>
        <w:rPr>
          <w:rFonts w:hint="eastAsia"/>
          <w:lang w:eastAsia="zh-CN"/>
        </w:rPr>
        <w:t>）</w:t>
      </w:r>
      <w:r w:rsidRPr="00D15278">
        <w:rPr>
          <w:rFonts w:hint="eastAsia"/>
          <w:lang w:eastAsia="zh-CN"/>
        </w:rPr>
        <w:t>频率</w:t>
      </w:r>
      <w:r>
        <w:rPr>
          <w:rFonts w:hint="eastAsia"/>
          <w:lang w:eastAsia="zh-CN"/>
        </w:rPr>
        <w:t>指</w:t>
      </w:r>
      <w:r w:rsidRPr="00D15278">
        <w:rPr>
          <w:rFonts w:hint="eastAsia"/>
          <w:lang w:eastAsia="zh-CN"/>
        </w:rPr>
        <w:t>配</w:t>
      </w:r>
      <w:r>
        <w:rPr>
          <w:rFonts w:hint="eastAsia"/>
          <w:lang w:eastAsia="zh-CN"/>
        </w:rPr>
        <w:t>需</w:t>
      </w:r>
      <w:r w:rsidRPr="00D15278">
        <w:rPr>
          <w:rFonts w:hint="eastAsia"/>
          <w:lang w:eastAsia="zh-CN"/>
        </w:rPr>
        <w:t>保持连续</w:t>
      </w:r>
      <w:r w:rsidRPr="00D15278">
        <w:rPr>
          <w:rFonts w:hint="eastAsia"/>
          <w:lang w:eastAsia="zh-CN"/>
        </w:rPr>
        <w:t>90</w:t>
      </w:r>
      <w:r w:rsidRPr="00D15278">
        <w:rPr>
          <w:rFonts w:hint="eastAsia"/>
          <w:lang w:eastAsia="zh-CN"/>
        </w:rPr>
        <w:t>天的</w:t>
      </w:r>
      <w:r>
        <w:rPr>
          <w:rFonts w:hint="eastAsia"/>
          <w:lang w:eastAsia="zh-CN"/>
        </w:rPr>
        <w:t>期限</w:t>
      </w:r>
      <w:r w:rsidRPr="00D15278">
        <w:rPr>
          <w:rFonts w:hint="eastAsia"/>
          <w:lang w:eastAsia="zh-CN"/>
        </w:rPr>
        <w:t>，</w:t>
      </w:r>
      <w:r>
        <w:rPr>
          <w:rFonts w:hint="eastAsia"/>
          <w:lang w:eastAsia="zh-CN"/>
        </w:rPr>
        <w:t>对</w:t>
      </w:r>
      <w:r w:rsidRPr="00D15278">
        <w:rPr>
          <w:rFonts w:hint="eastAsia"/>
          <w:lang w:eastAsia="zh-CN"/>
        </w:rPr>
        <w:t>FSS/MSS/BSS</w:t>
      </w:r>
      <w:r w:rsidRPr="00D15278">
        <w:rPr>
          <w:rFonts w:hint="eastAsia"/>
          <w:lang w:eastAsia="zh-CN"/>
        </w:rPr>
        <w:t>以外的频率</w:t>
      </w:r>
      <w:r>
        <w:rPr>
          <w:rFonts w:hint="eastAsia"/>
          <w:lang w:eastAsia="zh-CN"/>
        </w:rPr>
        <w:t>指</w:t>
      </w:r>
      <w:r w:rsidRPr="00D15278">
        <w:rPr>
          <w:rFonts w:hint="eastAsia"/>
          <w:lang w:eastAsia="zh-CN"/>
        </w:rPr>
        <w:t>配</w:t>
      </w:r>
      <w:r>
        <w:rPr>
          <w:rFonts w:hint="eastAsia"/>
          <w:lang w:eastAsia="zh-CN"/>
        </w:rPr>
        <w:t>没有</w:t>
      </w:r>
      <w:r w:rsidRPr="00D15278">
        <w:rPr>
          <w:rFonts w:hint="eastAsia"/>
          <w:lang w:eastAsia="zh-CN"/>
        </w:rPr>
        <w:t>固定</w:t>
      </w:r>
      <w:r>
        <w:rPr>
          <w:rFonts w:hint="eastAsia"/>
          <w:lang w:eastAsia="zh-CN"/>
        </w:rPr>
        <w:t>期限</w:t>
      </w:r>
      <w:r w:rsidRPr="00D15278">
        <w:rPr>
          <w:rFonts w:hint="eastAsia"/>
          <w:lang w:eastAsia="zh-CN"/>
        </w:rPr>
        <w:t>。</w:t>
      </w:r>
    </w:p>
    <w:p w14:paraId="463A85F7" w14:textId="55AC77D0" w:rsidR="00B15E43" w:rsidRDefault="00D15278" w:rsidP="00D15278">
      <w:pPr>
        <w:ind w:firstLineChars="200" w:firstLine="480"/>
        <w:rPr>
          <w:rFonts w:eastAsia="MS Mincho"/>
          <w:lang w:eastAsia="ja-JP"/>
        </w:rPr>
      </w:pPr>
      <w:r w:rsidRPr="00D15278">
        <w:rPr>
          <w:rFonts w:hint="eastAsia"/>
          <w:lang w:eastAsia="zh-CN"/>
        </w:rPr>
        <w:t>关于</w:t>
      </w:r>
      <w:r w:rsidR="00F66876">
        <w:rPr>
          <w:rFonts w:hint="eastAsia"/>
          <w:lang w:eastAsia="zh-CN"/>
        </w:rPr>
        <w:t>《无线电规则》投入使用第</w:t>
      </w:r>
      <w:r w:rsidRPr="00D15278">
        <w:rPr>
          <w:rFonts w:hint="eastAsia"/>
          <w:lang w:eastAsia="zh-CN"/>
        </w:rPr>
        <w:t>11.44C</w:t>
      </w:r>
      <w:r w:rsidR="00F66876">
        <w:rPr>
          <w:rFonts w:hint="eastAsia"/>
          <w:lang w:eastAsia="zh-CN"/>
        </w:rPr>
        <w:t>款规定</w:t>
      </w:r>
      <w:r w:rsidRPr="00D15278">
        <w:rPr>
          <w:rFonts w:hint="eastAsia"/>
          <w:lang w:eastAsia="zh-CN"/>
        </w:rPr>
        <w:t>，</w:t>
      </w:r>
      <w:r w:rsidR="00F66876">
        <w:rPr>
          <w:rFonts w:hint="eastAsia"/>
          <w:lang w:eastAsia="zh-CN"/>
        </w:rPr>
        <w:t>针对</w:t>
      </w:r>
      <w:r w:rsidRPr="00D15278">
        <w:rPr>
          <w:rFonts w:hint="eastAsia"/>
          <w:lang w:eastAsia="zh-CN"/>
        </w:rPr>
        <w:t>通知轨</w:t>
      </w:r>
      <w:r w:rsidR="00F66876">
        <w:rPr>
          <w:lang w:eastAsia="zh-CN"/>
        </w:rPr>
        <w:t>道</w:t>
      </w:r>
      <w:r w:rsidRPr="00D15278">
        <w:rPr>
          <w:lang w:eastAsia="zh-CN"/>
        </w:rPr>
        <w:t>面，</w:t>
      </w:r>
      <w:r w:rsidRPr="00D15278">
        <w:rPr>
          <w:rFonts w:hint="eastAsia"/>
          <w:lang w:eastAsia="zh-CN"/>
        </w:rPr>
        <w:t>APT</w:t>
      </w:r>
      <w:r w:rsidRPr="00D15278">
        <w:rPr>
          <w:rFonts w:hint="eastAsia"/>
          <w:lang w:eastAsia="zh-CN"/>
        </w:rPr>
        <w:t>成员</w:t>
      </w:r>
      <w:r w:rsidR="00F66876">
        <w:rPr>
          <w:rFonts w:hint="eastAsia"/>
          <w:lang w:eastAsia="zh-CN"/>
        </w:rPr>
        <w:t>国</w:t>
      </w:r>
      <w:r w:rsidRPr="00D15278">
        <w:rPr>
          <w:lang w:eastAsia="zh-CN"/>
        </w:rPr>
        <w:t>可以支持</w:t>
      </w:r>
      <w:r w:rsidR="00F66876">
        <w:rPr>
          <w:rFonts w:hint="eastAsia"/>
          <w:lang w:eastAsia="zh-CN"/>
        </w:rPr>
        <w:t>2</w:t>
      </w:r>
      <w:r w:rsidR="00F66876">
        <w:rPr>
          <w:lang w:eastAsia="zh-CN"/>
        </w:rPr>
        <w:t>019</w:t>
      </w:r>
      <w:r w:rsidR="00F66876">
        <w:rPr>
          <w:lang w:eastAsia="zh-CN"/>
        </w:rPr>
        <w:t>年大会第二次筹备会（</w:t>
      </w:r>
      <w:r w:rsidRPr="00D15278">
        <w:rPr>
          <w:rFonts w:hint="eastAsia"/>
          <w:lang w:eastAsia="zh-CN"/>
        </w:rPr>
        <w:t>CPM19-2</w:t>
      </w:r>
      <w:r w:rsidR="00F66876">
        <w:rPr>
          <w:rFonts w:hint="eastAsia"/>
          <w:lang w:eastAsia="zh-CN"/>
        </w:rPr>
        <w:t>）</w:t>
      </w:r>
      <w:r w:rsidRPr="00D15278">
        <w:rPr>
          <w:rFonts w:hint="eastAsia"/>
          <w:lang w:eastAsia="zh-CN"/>
        </w:rPr>
        <w:t>报</w:t>
      </w:r>
      <w:r w:rsidRPr="00D15278">
        <w:rPr>
          <w:lang w:eastAsia="zh-CN"/>
        </w:rPr>
        <w:t>告中概述的</w:t>
      </w:r>
      <w:r w:rsidR="00E717AB">
        <w:rPr>
          <w:rFonts w:hint="eastAsia"/>
          <w:lang w:eastAsia="zh-CN"/>
        </w:rPr>
        <w:t>选项</w:t>
      </w:r>
      <w:r w:rsidRPr="00D15278">
        <w:rPr>
          <w:rFonts w:hint="eastAsia"/>
          <w:lang w:eastAsia="zh-CN"/>
        </w:rPr>
        <w:t>2</w:t>
      </w:r>
      <w:r w:rsidRPr="00D15278">
        <w:rPr>
          <w:rFonts w:hint="eastAsia"/>
          <w:lang w:eastAsia="zh-CN"/>
        </w:rPr>
        <w:t>。</w:t>
      </w:r>
    </w:p>
    <w:p w14:paraId="2280F300" w14:textId="5A3CB145"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C92433" w14:textId="1B6A8D76" w:rsidR="00A25769" w:rsidRDefault="00013429" w:rsidP="00A25769">
      <w:pPr>
        <w:pStyle w:val="Headingb"/>
        <w:rPr>
          <w:rFonts w:ascii="Calibri" w:hAnsi="Calibri" w:cs="Calibri"/>
          <w:bCs/>
          <w:color w:val="800000"/>
          <w:szCs w:val="24"/>
          <w:lang w:val="en-US" w:eastAsia="zh-CN"/>
        </w:rPr>
      </w:pPr>
      <w:proofErr w:type="spellStart"/>
      <w:r w:rsidRPr="00013429">
        <w:rPr>
          <w:rFonts w:hint="eastAsia"/>
          <w:lang w:val="en-US"/>
        </w:rPr>
        <w:lastRenderedPageBreak/>
        <w:t>基于里程碑</w:t>
      </w:r>
      <w:r w:rsidR="00F66876">
        <w:rPr>
          <w:rFonts w:hint="eastAsia"/>
          <w:lang w:val="en-US"/>
        </w:rPr>
        <w:t>的</w:t>
      </w:r>
      <w:r w:rsidRPr="00013429">
        <w:rPr>
          <w:rFonts w:hint="eastAsia"/>
          <w:lang w:val="en-US"/>
        </w:rPr>
        <w:t>方法</w:t>
      </w:r>
      <w:proofErr w:type="spellEnd"/>
    </w:p>
    <w:p w14:paraId="60720765" w14:textId="77777777" w:rsidR="00A25769" w:rsidRPr="00A25769" w:rsidRDefault="00A25769" w:rsidP="00A25769">
      <w:pPr>
        <w:rPr>
          <w:lang w:val="en-US" w:eastAsia="zh-CN"/>
        </w:rPr>
      </w:pPr>
    </w:p>
    <w:tbl>
      <w:tblPr>
        <w:tblStyle w:val="ECCTable-redheader"/>
        <w:tblW w:w="74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A25769" w:rsidRPr="00903A2F" w14:paraId="63EFDF52" w14:textId="77777777" w:rsidTr="00644A96">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270E285" w14:textId="18742984" w:rsidR="00A25769" w:rsidRPr="00C02E5D" w:rsidRDefault="00E717AB" w:rsidP="00644A96">
            <w:pPr>
              <w:pStyle w:val="ECCTableHeaderwhitefont"/>
              <w:rPr>
                <w:rFonts w:ascii="Times New Roman" w:hAnsi="Times New Roman"/>
                <w:color w:val="auto"/>
              </w:rPr>
            </w:pPr>
            <w:r>
              <w:rPr>
                <w:rFonts w:asciiTheme="minorEastAsia" w:eastAsiaTheme="minorEastAsia" w:hAnsiTheme="minorEastAsia" w:hint="eastAsia"/>
                <w:color w:val="auto"/>
                <w:lang w:eastAsia="zh-CN"/>
              </w:rPr>
              <w:t>里程碑</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3FAEAD2E" w14:textId="6B3DD19F" w:rsidR="00A25769" w:rsidRPr="00C02E5D" w:rsidRDefault="00E717AB" w:rsidP="00644A96">
            <w:pPr>
              <w:pStyle w:val="ECCTableHeaderwhitefont"/>
              <w:rPr>
                <w:rFonts w:ascii="Times New Roman" w:hAnsi="Times New Roman"/>
                <w:color w:val="auto"/>
              </w:rPr>
            </w:pPr>
            <w:r>
              <w:rPr>
                <w:rFonts w:ascii="Times New Roman" w:hAnsi="Times New Roman"/>
                <w:color w:val="auto"/>
              </w:rPr>
              <w:t>里程碑时间</w:t>
            </w:r>
          </w:p>
          <w:p w14:paraId="2B36A5A4" w14:textId="428CF021" w:rsidR="00A25769" w:rsidRPr="00C02E5D" w:rsidRDefault="00E717AB" w:rsidP="00E717AB">
            <w:pPr>
              <w:pStyle w:val="ECCTableHeaderwhitefont"/>
              <w:rPr>
                <w:rFonts w:ascii="Times New Roman" w:hAnsi="Times New Roman"/>
                <w:color w:val="auto"/>
              </w:rPr>
            </w:pPr>
            <w:r>
              <w:rPr>
                <w:rFonts w:ascii="SimSun" w:eastAsia="SimSun" w:hAnsi="SimSun" w:cs="SimSun" w:hint="eastAsia"/>
                <w:color w:val="auto"/>
              </w:rPr>
              <w:t>（</w:t>
            </w:r>
            <w:r>
              <w:rPr>
                <w:rFonts w:ascii="Times New Roman" w:hAnsi="Times New Roman"/>
                <w:color w:val="auto"/>
              </w:rPr>
              <w:t>7</w:t>
            </w:r>
            <w:r>
              <w:rPr>
                <w:rFonts w:ascii="SimSun" w:eastAsia="SimSun" w:hAnsi="SimSun" w:cs="SimSun" w:hint="eastAsia"/>
                <w:color w:val="auto"/>
              </w:rPr>
              <w:t>年规则期限结束后</w:t>
            </w:r>
            <w:r>
              <w:rPr>
                <w:rFonts w:ascii="Times New Roman" w:eastAsiaTheme="minorEastAsia" w:hAnsi="Times New Roman" w:hint="eastAsia"/>
                <w:color w:val="auto"/>
                <w:lang w:val="de-DE" w:eastAsia="zh-CN"/>
              </w:rPr>
              <w:t>或</w:t>
            </w:r>
            <w:r>
              <w:rPr>
                <w:rFonts w:ascii="Times New Roman" w:eastAsiaTheme="minorEastAsia" w:hAnsi="Times New Roman" w:hint="eastAsia"/>
                <w:color w:val="auto"/>
                <w:lang w:val="de-DE" w:eastAsia="zh-CN"/>
              </w:rPr>
              <w:t>2</w:t>
            </w:r>
            <w:r>
              <w:rPr>
                <w:rFonts w:ascii="Times New Roman" w:eastAsiaTheme="minorEastAsia" w:hAnsi="Times New Roman"/>
                <w:color w:val="auto"/>
                <w:lang w:val="de-DE" w:eastAsia="zh-CN"/>
              </w:rPr>
              <w:t>021</w:t>
            </w:r>
            <w:r>
              <w:rPr>
                <w:rFonts w:ascii="Times New Roman" w:eastAsiaTheme="minorEastAsia" w:hAnsi="Times New Roman"/>
                <w:color w:val="auto"/>
                <w:lang w:val="de-DE" w:eastAsia="zh-CN"/>
              </w:rPr>
              <w:t>年</w:t>
            </w:r>
            <w:r>
              <w:rPr>
                <w:rFonts w:ascii="Times New Roman" w:eastAsiaTheme="minorEastAsia" w:hAnsi="Times New Roman" w:hint="eastAsia"/>
                <w:color w:val="auto"/>
                <w:lang w:val="de-DE" w:eastAsia="zh-CN"/>
              </w:rPr>
              <w:t>1</w:t>
            </w:r>
            <w:r>
              <w:rPr>
                <w:rFonts w:ascii="Times New Roman" w:eastAsiaTheme="minorEastAsia" w:hAnsi="Times New Roman" w:hint="eastAsia"/>
                <w:color w:val="auto"/>
                <w:lang w:val="de-DE" w:eastAsia="zh-CN"/>
              </w:rPr>
              <w:t>月</w:t>
            </w:r>
            <w:r>
              <w:rPr>
                <w:rFonts w:ascii="Times New Roman" w:eastAsiaTheme="minorEastAsia" w:hAnsi="Times New Roman" w:hint="eastAsia"/>
                <w:color w:val="auto"/>
                <w:lang w:val="de-DE" w:eastAsia="zh-CN"/>
              </w:rPr>
              <w:t>1</w:t>
            </w:r>
            <w:r>
              <w:rPr>
                <w:rFonts w:ascii="Times New Roman" w:eastAsiaTheme="minorEastAsia" w:hAnsi="Times New Roman" w:hint="eastAsia"/>
                <w:color w:val="auto"/>
                <w:lang w:val="de-DE" w:eastAsia="zh-CN"/>
              </w:rPr>
              <w:t>日之后的年数，</w:t>
            </w:r>
            <w:r w:rsidRPr="00E717AB">
              <w:rPr>
                <w:rFonts w:ascii="Times New Roman" w:eastAsiaTheme="minorEastAsia" w:hAnsi="Times New Roman" w:hint="eastAsia"/>
                <w:color w:val="auto"/>
                <w:lang w:val="de-DE" w:eastAsia="zh-CN"/>
              </w:rPr>
              <w:t>以较迟者为准</w:t>
            </w:r>
            <w:r>
              <w:rPr>
                <w:rFonts w:ascii="Times New Roman" w:eastAsiaTheme="minorEastAsia" w:hAnsi="Times New Roman" w:hint="eastAsia"/>
                <w:color w:val="auto"/>
                <w:lang w:val="de-DE" w:eastAsia="zh-CN"/>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6A7D4C95" w14:textId="254D079C" w:rsidR="00A25769" w:rsidRPr="00C02E5D" w:rsidRDefault="00E717AB" w:rsidP="003834C6">
            <w:pPr>
              <w:pStyle w:val="ECCTableHeaderwhitefont"/>
              <w:rPr>
                <w:rFonts w:ascii="Times New Roman" w:hAnsi="Times New Roman"/>
                <w:color w:val="auto"/>
              </w:rPr>
            </w:pPr>
            <w:r w:rsidRPr="00E717AB">
              <w:rPr>
                <w:rFonts w:ascii="SimSun" w:eastAsia="SimSun" w:hAnsi="SimSun" w:cs="SimSun" w:hint="eastAsia"/>
                <w:color w:val="auto"/>
              </w:rPr>
              <w:t>满足里程碑最小</w:t>
            </w:r>
            <w:r w:rsidR="003834C6" w:rsidRPr="00E717AB">
              <w:rPr>
                <w:rFonts w:ascii="SimSun" w:eastAsia="SimSun" w:hAnsi="SimSun" w:cs="SimSun" w:hint="eastAsia"/>
                <w:color w:val="auto"/>
              </w:rPr>
              <w:t>部署</w:t>
            </w:r>
            <w:r w:rsidRPr="00E717AB">
              <w:rPr>
                <w:rFonts w:ascii="SimSun" w:eastAsia="SimSun" w:hAnsi="SimSun" w:cs="SimSun" w:hint="eastAsia"/>
                <w:color w:val="auto"/>
              </w:rPr>
              <w:t>卫星百分比</w:t>
            </w:r>
          </w:p>
        </w:tc>
      </w:tr>
      <w:tr w:rsidR="00A25769" w:rsidRPr="00903A2F" w14:paraId="0D6ABE55" w14:textId="77777777" w:rsidTr="00644A96">
        <w:trPr>
          <w:trHeight w:val="75"/>
        </w:trPr>
        <w:tc>
          <w:tcPr>
            <w:tcW w:w="1669" w:type="dxa"/>
          </w:tcPr>
          <w:p w14:paraId="04573BE9" w14:textId="19E6CF90" w:rsidR="00A25769" w:rsidRPr="00C02E5D" w:rsidRDefault="00933909" w:rsidP="00644A96">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一个</w:t>
            </w:r>
            <w:proofErr w:type="spellEnd"/>
          </w:p>
        </w:tc>
        <w:tc>
          <w:tcPr>
            <w:tcW w:w="3686" w:type="dxa"/>
          </w:tcPr>
          <w:p w14:paraId="21A21B6F" w14:textId="0BE1A339" w:rsidR="00A25769" w:rsidRPr="00C02E5D" w:rsidRDefault="00A25769" w:rsidP="00644A96">
            <w:pPr>
              <w:pStyle w:val="ECCTabletext"/>
              <w:rPr>
                <w:rFonts w:ascii="Times New Roman" w:hAnsi="Times New Roman"/>
              </w:rPr>
            </w:pPr>
            <w:r w:rsidRPr="00C02E5D">
              <w:rPr>
                <w:rFonts w:ascii="Times New Roman" w:hAnsi="Times New Roman"/>
              </w:rPr>
              <w:t>2</w:t>
            </w:r>
            <w:r w:rsidR="00933909">
              <w:rPr>
                <w:rFonts w:asciiTheme="minorEastAsia" w:eastAsiaTheme="minorEastAsia" w:hAnsiTheme="minorEastAsia" w:hint="eastAsia"/>
                <w:lang w:eastAsia="zh-CN"/>
              </w:rPr>
              <w:t>至</w:t>
            </w:r>
            <w:r w:rsidRPr="00C02E5D">
              <w:rPr>
                <w:rFonts w:ascii="Times New Roman" w:hAnsi="Times New Roman"/>
              </w:rPr>
              <w:t>3</w:t>
            </w:r>
            <w:r w:rsidR="00933909">
              <w:rPr>
                <w:rFonts w:asciiTheme="minorEastAsia" w:eastAsiaTheme="minorEastAsia" w:hAnsiTheme="minorEastAsia" w:hint="eastAsia"/>
                <w:lang w:eastAsia="zh-CN"/>
              </w:rPr>
              <w:t>年</w:t>
            </w:r>
          </w:p>
        </w:tc>
        <w:tc>
          <w:tcPr>
            <w:tcW w:w="2106" w:type="dxa"/>
          </w:tcPr>
          <w:p w14:paraId="6303373B" w14:textId="77777777" w:rsidR="00A25769" w:rsidRPr="00C02E5D" w:rsidRDefault="00A25769" w:rsidP="00644A96">
            <w:pPr>
              <w:pStyle w:val="ECCTabletext"/>
              <w:rPr>
                <w:rFonts w:ascii="Times New Roman" w:hAnsi="Times New Roman"/>
              </w:rPr>
            </w:pPr>
            <w:r w:rsidRPr="00C02E5D">
              <w:rPr>
                <w:rFonts w:ascii="Times New Roman" w:hAnsi="Times New Roman"/>
              </w:rPr>
              <w:t>10%</w:t>
            </w:r>
          </w:p>
        </w:tc>
      </w:tr>
      <w:tr w:rsidR="00A25769" w:rsidRPr="00903A2F" w14:paraId="78E5DDC5" w14:textId="77777777" w:rsidTr="00644A96">
        <w:trPr>
          <w:trHeight w:val="75"/>
        </w:trPr>
        <w:tc>
          <w:tcPr>
            <w:tcW w:w="1669" w:type="dxa"/>
          </w:tcPr>
          <w:p w14:paraId="53148BEF" w14:textId="2FE5C0FE" w:rsidR="00A25769" w:rsidRPr="00C02E5D" w:rsidRDefault="00933909" w:rsidP="00644A96">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二个</w:t>
            </w:r>
            <w:proofErr w:type="spellEnd"/>
          </w:p>
        </w:tc>
        <w:tc>
          <w:tcPr>
            <w:tcW w:w="3686" w:type="dxa"/>
          </w:tcPr>
          <w:p w14:paraId="56492D7C" w14:textId="12BAAAD9" w:rsidR="00A25769" w:rsidRPr="00C02E5D" w:rsidRDefault="00A25769" w:rsidP="00644A96">
            <w:pPr>
              <w:pStyle w:val="ECCTabletext"/>
              <w:rPr>
                <w:rFonts w:ascii="Times New Roman" w:hAnsi="Times New Roman"/>
              </w:rPr>
            </w:pPr>
            <w:r w:rsidRPr="00C02E5D">
              <w:rPr>
                <w:rFonts w:ascii="Times New Roman" w:hAnsi="Times New Roman"/>
              </w:rPr>
              <w:t>4</w:t>
            </w:r>
            <w:r w:rsidR="00933909">
              <w:rPr>
                <w:rFonts w:asciiTheme="minorEastAsia" w:eastAsiaTheme="minorEastAsia" w:hAnsiTheme="minorEastAsia" w:hint="eastAsia"/>
                <w:lang w:eastAsia="zh-CN"/>
              </w:rPr>
              <w:t>至</w:t>
            </w:r>
            <w:r w:rsidRPr="00C02E5D">
              <w:rPr>
                <w:rFonts w:ascii="Times New Roman" w:hAnsi="Times New Roman"/>
              </w:rPr>
              <w:t>5</w:t>
            </w:r>
            <w:r w:rsidR="00933909">
              <w:rPr>
                <w:rFonts w:asciiTheme="minorEastAsia" w:eastAsiaTheme="minorEastAsia" w:hAnsiTheme="minorEastAsia" w:hint="eastAsia"/>
                <w:lang w:eastAsia="zh-CN"/>
              </w:rPr>
              <w:t>年</w:t>
            </w:r>
          </w:p>
        </w:tc>
        <w:tc>
          <w:tcPr>
            <w:tcW w:w="2106" w:type="dxa"/>
          </w:tcPr>
          <w:p w14:paraId="5062C9D5" w14:textId="77777777" w:rsidR="00A25769" w:rsidRPr="00C02E5D" w:rsidRDefault="00A25769" w:rsidP="00644A96">
            <w:pPr>
              <w:pStyle w:val="ECCTabletext"/>
              <w:rPr>
                <w:rFonts w:ascii="Times New Roman" w:hAnsi="Times New Roman"/>
              </w:rPr>
            </w:pPr>
            <w:r w:rsidRPr="00C02E5D">
              <w:rPr>
                <w:rFonts w:ascii="Times New Roman" w:hAnsi="Times New Roman"/>
              </w:rPr>
              <w:t>30-50%</w:t>
            </w:r>
          </w:p>
        </w:tc>
      </w:tr>
      <w:tr w:rsidR="00A25769" w:rsidRPr="00903A2F" w14:paraId="1B8CEB9E" w14:textId="77777777" w:rsidTr="00644A96">
        <w:trPr>
          <w:trHeight w:val="75"/>
        </w:trPr>
        <w:tc>
          <w:tcPr>
            <w:tcW w:w="1669" w:type="dxa"/>
          </w:tcPr>
          <w:p w14:paraId="2579D643" w14:textId="030BA5FD" w:rsidR="00A25769" w:rsidRPr="00C02E5D" w:rsidRDefault="00933909" w:rsidP="00644A96">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三个</w:t>
            </w:r>
            <w:proofErr w:type="spellEnd"/>
          </w:p>
        </w:tc>
        <w:tc>
          <w:tcPr>
            <w:tcW w:w="3686" w:type="dxa"/>
          </w:tcPr>
          <w:p w14:paraId="4E1DA061" w14:textId="39CA4F6D" w:rsidR="00A25769" w:rsidRPr="00C02E5D" w:rsidRDefault="00A25769" w:rsidP="00933909">
            <w:pPr>
              <w:pStyle w:val="ECCTabletext"/>
              <w:rPr>
                <w:rFonts w:ascii="Times New Roman" w:hAnsi="Times New Roman"/>
              </w:rPr>
            </w:pPr>
            <w:r w:rsidRPr="00C02E5D">
              <w:rPr>
                <w:rFonts w:ascii="Times New Roman" w:hAnsi="Times New Roman"/>
              </w:rPr>
              <w:t>7</w:t>
            </w:r>
            <w:r w:rsidR="00933909">
              <w:rPr>
                <w:rFonts w:ascii="Times New Roman" w:hAnsi="Times New Roman"/>
              </w:rPr>
              <w:t>年</w:t>
            </w:r>
          </w:p>
        </w:tc>
        <w:tc>
          <w:tcPr>
            <w:tcW w:w="2106" w:type="dxa"/>
          </w:tcPr>
          <w:p w14:paraId="619E937C" w14:textId="77777777" w:rsidR="00A25769" w:rsidRPr="00C02E5D" w:rsidRDefault="00A25769" w:rsidP="00644A96">
            <w:pPr>
              <w:pStyle w:val="ECCTabletext"/>
              <w:rPr>
                <w:rFonts w:ascii="Times New Roman" w:hAnsi="Times New Roman"/>
              </w:rPr>
            </w:pPr>
            <w:r w:rsidRPr="00C02E5D">
              <w:rPr>
                <w:rFonts w:ascii="Times New Roman" w:hAnsi="Times New Roman"/>
              </w:rPr>
              <w:t>90-95% /100%</w:t>
            </w:r>
          </w:p>
        </w:tc>
      </w:tr>
    </w:tbl>
    <w:p w14:paraId="28BE5977" w14:textId="5FC18498" w:rsidR="00A25769" w:rsidRPr="00E717AB" w:rsidRDefault="00E717AB" w:rsidP="00A25769">
      <w:pPr>
        <w:rPr>
          <w:rFonts w:ascii="STKaiti" w:eastAsia="STKaiti" w:hAnsi="STKaiti"/>
          <w:lang w:val="en-US" w:eastAsia="zh-CN"/>
        </w:rPr>
      </w:pPr>
      <w:r w:rsidRPr="00E717AB">
        <w:rPr>
          <w:rFonts w:ascii="STKaiti" w:eastAsia="STKaiti" w:hAnsi="STKaiti" w:hint="eastAsia"/>
          <w:lang w:val="en-US" w:eastAsia="zh-CN"/>
        </w:rPr>
        <w:t>注</w:t>
      </w:r>
      <w:r w:rsidRPr="00E717AB">
        <w:rPr>
          <w:rFonts w:ascii="STKaiti" w:eastAsia="STKaiti" w:hAnsi="STKaiti"/>
          <w:lang w:val="en-US" w:eastAsia="zh-CN"/>
        </w:rPr>
        <w:t>：</w:t>
      </w:r>
    </w:p>
    <w:p w14:paraId="297B02A6" w14:textId="4676E852" w:rsidR="00A25769" w:rsidRDefault="00E717AB" w:rsidP="00E717AB">
      <w:pPr>
        <w:ind w:firstLineChars="200" w:firstLine="480"/>
        <w:rPr>
          <w:lang w:eastAsia="zh-CN"/>
        </w:rPr>
      </w:pPr>
      <w:r w:rsidRPr="00E717AB">
        <w:rPr>
          <w:rFonts w:hint="eastAsia"/>
          <w:lang w:eastAsia="zh-CN"/>
        </w:rPr>
        <w:t>WRC-19</w:t>
      </w:r>
      <w:r>
        <w:rPr>
          <w:rFonts w:hint="eastAsia"/>
          <w:lang w:eastAsia="zh-CN"/>
        </w:rPr>
        <w:t>大会</w:t>
      </w:r>
      <w:r w:rsidRPr="00E717AB">
        <w:rPr>
          <w:rFonts w:hint="eastAsia"/>
          <w:lang w:eastAsia="zh-CN"/>
        </w:rPr>
        <w:t>在审议上表中的里程碑范围和相关部署因</w:t>
      </w:r>
      <w:r>
        <w:rPr>
          <w:rFonts w:hint="eastAsia"/>
          <w:lang w:eastAsia="zh-CN"/>
        </w:rPr>
        <w:t>子</w:t>
      </w:r>
      <w:r w:rsidRPr="00E717AB">
        <w:rPr>
          <w:rFonts w:hint="eastAsia"/>
          <w:lang w:eastAsia="zh-CN"/>
        </w:rPr>
        <w:t>时，可考虑给予非</w:t>
      </w:r>
      <w:r>
        <w:rPr>
          <w:rFonts w:hint="eastAsia"/>
          <w:lang w:eastAsia="zh-CN"/>
        </w:rPr>
        <w:t>对地静止轨道</w:t>
      </w:r>
      <w:r w:rsidRPr="00E717AB">
        <w:rPr>
          <w:rFonts w:hint="eastAsia"/>
          <w:lang w:eastAsia="zh-CN"/>
        </w:rPr>
        <w:t>卫星</w:t>
      </w:r>
      <w:r>
        <w:rPr>
          <w:rFonts w:hint="eastAsia"/>
          <w:lang w:eastAsia="zh-CN"/>
        </w:rPr>
        <w:t>操作者</w:t>
      </w:r>
      <w:r w:rsidRPr="00E717AB">
        <w:rPr>
          <w:rFonts w:hint="eastAsia"/>
          <w:lang w:eastAsia="zh-CN"/>
        </w:rPr>
        <w:t>一定程度的灵活性，如果他们没有达到上述</w:t>
      </w:r>
      <w:r w:rsidR="003834C6">
        <w:rPr>
          <w:rFonts w:hint="eastAsia"/>
          <w:lang w:eastAsia="zh-CN"/>
        </w:rPr>
        <w:t>第一个或第二个</w:t>
      </w:r>
      <w:r w:rsidRPr="00E717AB">
        <w:rPr>
          <w:rFonts w:hint="eastAsia"/>
          <w:lang w:eastAsia="zh-CN"/>
        </w:rPr>
        <w:t>里程碑中的百分比标准，则需要在随后的里程碑上达到这些标准。</w:t>
      </w:r>
    </w:p>
    <w:p w14:paraId="6F215AAA" w14:textId="19360136" w:rsidR="00A25769" w:rsidRPr="00DD6164" w:rsidRDefault="00E717AB" w:rsidP="00A25769">
      <w:pPr>
        <w:pStyle w:val="Headingb"/>
        <w:rPr>
          <w:lang w:eastAsia="zh-CN"/>
        </w:rPr>
      </w:pPr>
      <w:r>
        <w:rPr>
          <w:rFonts w:hint="eastAsia"/>
          <w:lang w:eastAsia="zh-CN"/>
        </w:rPr>
        <w:t>过渡</w:t>
      </w:r>
      <w:r>
        <w:rPr>
          <w:lang w:eastAsia="zh-CN"/>
        </w:rPr>
        <w:t>措施</w:t>
      </w:r>
    </w:p>
    <w:p w14:paraId="6DA02D15" w14:textId="0BFA4452" w:rsidR="00A25769" w:rsidRPr="00A912B0" w:rsidRDefault="00E717AB" w:rsidP="00D47B07">
      <w:pPr>
        <w:ind w:firstLineChars="200" w:firstLine="480"/>
        <w:rPr>
          <w:lang w:eastAsia="zh-CN"/>
        </w:rPr>
      </w:pPr>
      <w:r w:rsidRPr="00E717AB">
        <w:rPr>
          <w:rFonts w:hint="eastAsia"/>
          <w:lang w:eastAsia="zh-CN"/>
        </w:rPr>
        <w:t>APT</w:t>
      </w:r>
      <w:r w:rsidRPr="00E717AB">
        <w:rPr>
          <w:rFonts w:hint="eastAsia"/>
          <w:lang w:eastAsia="zh-CN"/>
        </w:rPr>
        <w:t>成员</w:t>
      </w:r>
      <w:r>
        <w:rPr>
          <w:rFonts w:hint="eastAsia"/>
          <w:lang w:eastAsia="zh-CN"/>
        </w:rPr>
        <w:t>国</w:t>
      </w:r>
      <w:r w:rsidRPr="00E717AB">
        <w:rPr>
          <w:rFonts w:hint="eastAsia"/>
          <w:lang w:eastAsia="zh-CN"/>
        </w:rPr>
        <w:t>在现阶段</w:t>
      </w:r>
      <w:r w:rsidR="00D47B07" w:rsidRPr="00E717AB">
        <w:rPr>
          <w:rFonts w:hint="eastAsia"/>
          <w:lang w:eastAsia="zh-CN"/>
        </w:rPr>
        <w:t>可以</w:t>
      </w:r>
      <w:r w:rsidRPr="00E717AB">
        <w:rPr>
          <w:rFonts w:hint="eastAsia"/>
          <w:lang w:eastAsia="zh-CN"/>
        </w:rPr>
        <w:t>支持</w:t>
      </w:r>
      <w:r>
        <w:rPr>
          <w:rFonts w:hint="eastAsia"/>
          <w:lang w:eastAsia="zh-CN"/>
        </w:rPr>
        <w:t>选项</w:t>
      </w:r>
      <w:r w:rsidRPr="00E717AB">
        <w:rPr>
          <w:rFonts w:hint="eastAsia"/>
          <w:lang w:eastAsia="zh-CN"/>
        </w:rPr>
        <w:t>1</w:t>
      </w:r>
      <w:r w:rsidR="00D47B07">
        <w:rPr>
          <w:rFonts w:hint="eastAsia"/>
          <w:lang w:eastAsia="zh-CN"/>
        </w:rPr>
        <w:t>，</w:t>
      </w:r>
      <w:r w:rsidRPr="00E717AB">
        <w:rPr>
          <w:rFonts w:hint="eastAsia"/>
          <w:lang w:eastAsia="zh-CN"/>
        </w:rPr>
        <w:t>里程碑进程的开始日期</w:t>
      </w:r>
      <w:r w:rsidR="00D47B07">
        <w:rPr>
          <w:rFonts w:hint="eastAsia"/>
          <w:lang w:eastAsia="zh-CN"/>
        </w:rPr>
        <w:t>为</w:t>
      </w:r>
      <w:r w:rsidRPr="00E717AB">
        <w:rPr>
          <w:rFonts w:hint="eastAsia"/>
          <w:lang w:eastAsia="zh-CN"/>
        </w:rPr>
        <w:t>2021</w:t>
      </w:r>
      <w:r w:rsidRPr="00E717AB">
        <w:rPr>
          <w:rFonts w:hint="eastAsia"/>
          <w:lang w:eastAsia="zh-CN"/>
        </w:rPr>
        <w:t>年</w:t>
      </w:r>
      <w:r w:rsidRPr="00E717AB">
        <w:rPr>
          <w:rFonts w:hint="eastAsia"/>
          <w:lang w:eastAsia="zh-CN"/>
        </w:rPr>
        <w:t>1</w:t>
      </w:r>
      <w:r w:rsidRPr="00E717AB">
        <w:rPr>
          <w:rFonts w:hint="eastAsia"/>
          <w:lang w:eastAsia="zh-CN"/>
        </w:rPr>
        <w:t>月</w:t>
      </w:r>
      <w:r w:rsidRPr="00E717AB">
        <w:rPr>
          <w:rFonts w:hint="eastAsia"/>
          <w:lang w:eastAsia="zh-CN"/>
        </w:rPr>
        <w:t>1</w:t>
      </w:r>
      <w:r w:rsidRPr="00E717AB">
        <w:rPr>
          <w:rFonts w:hint="eastAsia"/>
          <w:lang w:eastAsia="zh-CN"/>
        </w:rPr>
        <w:t>日。</w:t>
      </w:r>
    </w:p>
    <w:p w14:paraId="34EE6C40" w14:textId="370F829B" w:rsidR="00A25769" w:rsidRPr="009703F2" w:rsidRDefault="009B3442" w:rsidP="00A25769">
      <w:pPr>
        <w:pStyle w:val="Headingb"/>
        <w:rPr>
          <w:rFonts w:ascii="Calibri" w:hAnsi="Calibri" w:cs="Calibri"/>
          <w:color w:val="800000"/>
          <w:highlight w:val="yellow"/>
          <w:lang w:eastAsia="zh-CN"/>
        </w:rPr>
      </w:pPr>
      <w:r w:rsidRPr="009B3442">
        <w:rPr>
          <w:rFonts w:hint="eastAsia"/>
          <w:lang w:eastAsia="zh-CN"/>
        </w:rPr>
        <w:t>应用基于里程碑方法的频段和业务</w:t>
      </w:r>
    </w:p>
    <w:p w14:paraId="39BBA333" w14:textId="5D3CE832" w:rsidR="00A25769" w:rsidRDefault="00D47B07" w:rsidP="00D47B07">
      <w:pPr>
        <w:ind w:firstLineChars="200" w:firstLine="480"/>
        <w:rPr>
          <w:lang w:eastAsia="zh-CN"/>
        </w:rPr>
      </w:pPr>
      <w:r w:rsidRPr="00D47B07">
        <w:rPr>
          <w:rFonts w:hint="eastAsia"/>
          <w:lang w:eastAsia="zh-CN"/>
        </w:rPr>
        <w:t>APT</w:t>
      </w:r>
      <w:r w:rsidRPr="00D47B07">
        <w:rPr>
          <w:rFonts w:hint="eastAsia"/>
          <w:lang w:eastAsia="zh-CN"/>
        </w:rPr>
        <w:t>成员</w:t>
      </w:r>
      <w:r>
        <w:rPr>
          <w:rFonts w:hint="eastAsia"/>
          <w:lang w:eastAsia="zh-CN"/>
        </w:rPr>
        <w:t>国</w:t>
      </w:r>
      <w:r w:rsidRPr="00D47B07">
        <w:rPr>
          <w:rFonts w:hint="eastAsia"/>
          <w:lang w:eastAsia="zh-CN"/>
        </w:rPr>
        <w:t>支持将基于里程碑的方法应用于</w:t>
      </w:r>
      <w:r>
        <w:rPr>
          <w:rFonts w:hint="eastAsia"/>
          <w:lang w:eastAsia="zh-CN"/>
        </w:rPr>
        <w:t>运行</w:t>
      </w:r>
      <w:r w:rsidRPr="00D47B07">
        <w:rPr>
          <w:rFonts w:hint="eastAsia"/>
          <w:lang w:eastAsia="zh-CN"/>
        </w:rPr>
        <w:t>在</w:t>
      </w:r>
      <w:r w:rsidRPr="00D47B07">
        <w:rPr>
          <w:rFonts w:hint="eastAsia"/>
          <w:lang w:eastAsia="zh-CN"/>
        </w:rPr>
        <w:t>FSS</w:t>
      </w:r>
      <w:r w:rsidRPr="00D47B07">
        <w:rPr>
          <w:rFonts w:hint="eastAsia"/>
          <w:lang w:eastAsia="zh-CN"/>
        </w:rPr>
        <w:t>、</w:t>
      </w:r>
      <w:r w:rsidRPr="00D47B07">
        <w:rPr>
          <w:rFonts w:hint="eastAsia"/>
          <w:lang w:eastAsia="zh-CN"/>
        </w:rPr>
        <w:t>BSS</w:t>
      </w:r>
      <w:r w:rsidRPr="00D47B07">
        <w:rPr>
          <w:rFonts w:hint="eastAsia"/>
          <w:lang w:eastAsia="zh-CN"/>
        </w:rPr>
        <w:t>和</w:t>
      </w:r>
      <w:r w:rsidRPr="00D47B07">
        <w:rPr>
          <w:rFonts w:hint="eastAsia"/>
          <w:lang w:eastAsia="zh-CN"/>
        </w:rPr>
        <w:t>MSS</w:t>
      </w:r>
      <w:r w:rsidRPr="00D47B07">
        <w:rPr>
          <w:rFonts w:hint="eastAsia"/>
          <w:lang w:eastAsia="zh-CN"/>
        </w:rPr>
        <w:t>的非</w:t>
      </w:r>
      <w:r>
        <w:rPr>
          <w:rFonts w:hint="eastAsia"/>
          <w:lang w:eastAsia="zh-CN"/>
        </w:rPr>
        <w:t>对地静止轨道卫星</w:t>
      </w:r>
      <w:r w:rsidRPr="00D47B07">
        <w:rPr>
          <w:rFonts w:hint="eastAsia"/>
          <w:lang w:eastAsia="zh-CN"/>
        </w:rPr>
        <w:t>系统，但不支持</w:t>
      </w:r>
      <w:r>
        <w:rPr>
          <w:rFonts w:hint="eastAsia"/>
          <w:lang w:eastAsia="zh-CN"/>
        </w:rPr>
        <w:t>应用于那些运行</w:t>
      </w:r>
      <w:r w:rsidRPr="00D47B07">
        <w:rPr>
          <w:rFonts w:hint="eastAsia"/>
          <w:lang w:eastAsia="zh-CN"/>
        </w:rPr>
        <w:t>在</w:t>
      </w:r>
      <w:r w:rsidRPr="00D47B07">
        <w:rPr>
          <w:rFonts w:hint="eastAsia"/>
          <w:lang w:eastAsia="zh-CN"/>
        </w:rPr>
        <w:t>RNSS</w:t>
      </w:r>
      <w:r>
        <w:rPr>
          <w:rFonts w:hint="eastAsia"/>
          <w:lang w:eastAsia="zh-CN"/>
        </w:rPr>
        <w:t>的系统</w:t>
      </w:r>
      <w:r w:rsidRPr="00D47B07">
        <w:rPr>
          <w:rFonts w:hint="eastAsia"/>
          <w:lang w:eastAsia="zh-CN"/>
        </w:rPr>
        <w:t>。</w:t>
      </w:r>
    </w:p>
    <w:p w14:paraId="6E70AE19" w14:textId="28FA6F92" w:rsidR="00A25769" w:rsidRDefault="00A43B63" w:rsidP="00A43B63">
      <w:pPr>
        <w:ind w:firstLineChars="200" w:firstLine="480"/>
        <w:rPr>
          <w:lang w:eastAsia="zh-CN"/>
        </w:rPr>
      </w:pPr>
      <w:r w:rsidRPr="00A43B63">
        <w:rPr>
          <w:rFonts w:hint="eastAsia"/>
          <w:lang w:eastAsia="ja-JP"/>
        </w:rPr>
        <w:t>在现阶段，</w:t>
      </w:r>
      <w:r w:rsidRPr="00A43B63">
        <w:rPr>
          <w:rFonts w:hint="eastAsia"/>
          <w:lang w:eastAsia="ja-JP"/>
        </w:rPr>
        <w:t>APT</w:t>
      </w:r>
      <w:r w:rsidRPr="00A43B63">
        <w:rPr>
          <w:rFonts w:hint="eastAsia"/>
          <w:lang w:eastAsia="ja-JP"/>
        </w:rPr>
        <w:t>成员</w:t>
      </w:r>
      <w:r>
        <w:rPr>
          <w:rFonts w:hint="eastAsia"/>
          <w:lang w:eastAsia="ja-JP"/>
        </w:rPr>
        <w:t>国</w:t>
      </w:r>
      <w:r w:rsidRPr="00A43B63">
        <w:rPr>
          <w:rFonts w:hint="eastAsia"/>
          <w:lang w:eastAsia="ja-JP"/>
        </w:rPr>
        <w:t>不反对未达成共识并列入</w:t>
      </w:r>
      <w:r w:rsidRPr="00A43B63">
        <w:rPr>
          <w:rFonts w:hint="eastAsia"/>
          <w:lang w:eastAsia="ja-JP"/>
        </w:rPr>
        <w:t>CPM</w:t>
      </w:r>
      <w:r w:rsidRPr="00A43B63">
        <w:rPr>
          <w:rFonts w:hint="eastAsia"/>
          <w:lang w:eastAsia="ja-JP"/>
        </w:rPr>
        <w:t>报告的下列</w:t>
      </w:r>
      <w:r w:rsidRPr="00A43B63">
        <w:rPr>
          <w:rFonts w:hint="eastAsia"/>
          <w:lang w:eastAsia="ja-JP"/>
        </w:rPr>
        <w:t>MSS</w:t>
      </w:r>
      <w:r w:rsidRPr="00A43B63">
        <w:rPr>
          <w:rFonts w:hint="eastAsia"/>
          <w:lang w:eastAsia="ja-JP"/>
        </w:rPr>
        <w:t>频</w:t>
      </w:r>
      <w:r>
        <w:rPr>
          <w:rFonts w:hint="eastAsia"/>
          <w:lang w:eastAsia="zh-CN"/>
        </w:rPr>
        <w:t>段</w:t>
      </w:r>
      <w:r w:rsidRPr="00A43B63">
        <w:rPr>
          <w:rFonts w:hint="eastAsia"/>
          <w:lang w:eastAsia="ja-JP"/>
        </w:rPr>
        <w:t>采用这种方法：</w:t>
      </w:r>
      <w:r w:rsidRPr="00A43B63">
        <w:rPr>
          <w:rFonts w:hint="eastAsia"/>
          <w:lang w:eastAsia="ja-JP"/>
        </w:rPr>
        <w:t>137-137.025</w:t>
      </w:r>
      <w:r w:rsidR="0057138E">
        <w:rPr>
          <w:lang w:val="en-US" w:eastAsia="ja-JP"/>
        </w:rPr>
        <w:t> </w:t>
      </w:r>
      <w:r>
        <w:rPr>
          <w:rFonts w:hint="eastAsia"/>
          <w:lang w:eastAsia="zh-CN"/>
        </w:rPr>
        <w:t>MHz</w:t>
      </w:r>
      <w:r w:rsidRPr="00A43B63">
        <w:rPr>
          <w:rFonts w:hint="eastAsia"/>
          <w:lang w:eastAsia="ja-JP"/>
        </w:rPr>
        <w:t>、</w:t>
      </w:r>
      <w:r w:rsidRPr="00A43B63">
        <w:rPr>
          <w:rFonts w:hint="eastAsia"/>
          <w:lang w:eastAsia="ja-JP"/>
        </w:rPr>
        <w:t>137.025-137.175</w:t>
      </w:r>
      <w:r w:rsidR="0057138E">
        <w:rPr>
          <w:lang w:val="en-US" w:eastAsia="ja-JP"/>
        </w:rPr>
        <w:t> </w:t>
      </w:r>
      <w:r>
        <w:rPr>
          <w:rFonts w:hint="eastAsia"/>
          <w:lang w:eastAsia="zh-CN"/>
        </w:rPr>
        <w:t>MHz</w:t>
      </w:r>
      <w:r w:rsidRPr="00A43B63">
        <w:rPr>
          <w:rFonts w:hint="eastAsia"/>
          <w:lang w:eastAsia="ja-JP"/>
        </w:rPr>
        <w:t>、</w:t>
      </w:r>
      <w:r w:rsidRPr="00A43B63">
        <w:rPr>
          <w:rFonts w:hint="eastAsia"/>
          <w:lang w:eastAsia="ja-JP"/>
        </w:rPr>
        <w:t>137.175-137.825</w:t>
      </w:r>
      <w:r w:rsidR="0057138E">
        <w:rPr>
          <w:lang w:val="en-US" w:eastAsia="ja-JP"/>
        </w:rPr>
        <w:t> </w:t>
      </w:r>
      <w:r>
        <w:rPr>
          <w:rFonts w:hint="eastAsia"/>
          <w:lang w:eastAsia="zh-CN"/>
        </w:rPr>
        <w:t>MHz</w:t>
      </w:r>
      <w:r w:rsidRPr="00A43B63">
        <w:rPr>
          <w:rFonts w:hint="eastAsia"/>
          <w:lang w:eastAsia="ja-JP"/>
        </w:rPr>
        <w:t>、</w:t>
      </w:r>
      <w:r w:rsidRPr="00A43B63">
        <w:rPr>
          <w:rFonts w:hint="eastAsia"/>
          <w:lang w:eastAsia="ja-JP"/>
        </w:rPr>
        <w:t>137.825-138</w:t>
      </w:r>
      <w:r w:rsidR="0057138E">
        <w:rPr>
          <w:lang w:val="en-US" w:eastAsia="ja-JP"/>
        </w:rPr>
        <w:t> </w:t>
      </w:r>
      <w:r>
        <w:rPr>
          <w:rFonts w:hint="eastAsia"/>
          <w:lang w:eastAsia="zh-CN"/>
        </w:rPr>
        <w:t>MHz</w:t>
      </w:r>
      <w:r w:rsidRPr="00A43B63">
        <w:rPr>
          <w:rFonts w:hint="eastAsia"/>
          <w:lang w:eastAsia="ja-JP"/>
        </w:rPr>
        <w:t>、</w:t>
      </w:r>
      <w:r w:rsidRPr="00A43B63">
        <w:rPr>
          <w:rFonts w:hint="eastAsia"/>
          <w:lang w:eastAsia="ja-JP"/>
        </w:rPr>
        <w:t>148-149.9</w:t>
      </w:r>
      <w:r w:rsidR="0057138E">
        <w:rPr>
          <w:lang w:val="en-US" w:eastAsia="ja-JP"/>
        </w:rPr>
        <w:t> </w:t>
      </w:r>
      <w:r>
        <w:rPr>
          <w:rFonts w:hint="eastAsia"/>
          <w:lang w:eastAsia="zh-CN"/>
        </w:rPr>
        <w:t>MHz</w:t>
      </w:r>
      <w:r w:rsidRPr="00A43B63">
        <w:rPr>
          <w:rFonts w:hint="eastAsia"/>
          <w:lang w:eastAsia="ja-JP"/>
        </w:rPr>
        <w:t>、</w:t>
      </w:r>
      <w:r w:rsidRPr="00A43B63">
        <w:rPr>
          <w:rFonts w:hint="eastAsia"/>
          <w:lang w:eastAsia="ja-JP"/>
        </w:rPr>
        <w:t>149.9-150.05</w:t>
      </w:r>
      <w:r w:rsidR="0057138E">
        <w:rPr>
          <w:lang w:val="en-US" w:eastAsia="ja-JP"/>
        </w:rPr>
        <w:t> </w:t>
      </w:r>
      <w:r>
        <w:rPr>
          <w:rFonts w:hint="eastAsia"/>
          <w:lang w:eastAsia="zh-CN"/>
        </w:rPr>
        <w:t>MHz</w:t>
      </w:r>
      <w:r>
        <w:rPr>
          <w:rFonts w:hint="eastAsia"/>
          <w:lang w:eastAsia="ja-JP"/>
        </w:rPr>
        <w:t>（</w:t>
      </w:r>
      <w:r w:rsidR="003834C6">
        <w:rPr>
          <w:rFonts w:hint="eastAsia"/>
          <w:lang w:eastAsia="zh-CN"/>
        </w:rPr>
        <w:t>该</w:t>
      </w:r>
      <w:r w:rsidRPr="00A43B63">
        <w:rPr>
          <w:rFonts w:hint="eastAsia"/>
          <w:lang w:eastAsia="ja-JP"/>
        </w:rPr>
        <w:t>149.9-150.05</w:t>
      </w:r>
      <w:r w:rsidR="0057138E">
        <w:rPr>
          <w:lang w:val="en-US" w:eastAsia="ja-JP"/>
        </w:rPr>
        <w:t> </w:t>
      </w:r>
      <w:r>
        <w:rPr>
          <w:rFonts w:hint="eastAsia"/>
          <w:lang w:eastAsia="zh-CN"/>
        </w:rPr>
        <w:t>MHz</w:t>
      </w:r>
      <w:r w:rsidRPr="00A43B63">
        <w:rPr>
          <w:rFonts w:hint="eastAsia"/>
          <w:lang w:eastAsia="ja-JP"/>
        </w:rPr>
        <w:t>频段似乎被</w:t>
      </w:r>
      <w:r>
        <w:rPr>
          <w:rFonts w:hint="eastAsia"/>
          <w:lang w:eastAsia="ja-JP"/>
        </w:rPr>
        <w:t>当作</w:t>
      </w:r>
      <w:r w:rsidRPr="00A43B63">
        <w:rPr>
          <w:rFonts w:hint="eastAsia"/>
          <w:lang w:eastAsia="ja-JP"/>
        </w:rPr>
        <w:t>137-138</w:t>
      </w:r>
      <w:r w:rsidR="0057138E">
        <w:rPr>
          <w:lang w:val="en-US" w:eastAsia="ja-JP"/>
        </w:rPr>
        <w:t> </w:t>
      </w:r>
      <w:r>
        <w:rPr>
          <w:rFonts w:hint="eastAsia"/>
          <w:lang w:eastAsia="zh-CN"/>
        </w:rPr>
        <w:t>MHz</w:t>
      </w:r>
      <w:r w:rsidRPr="00A43B63">
        <w:rPr>
          <w:rFonts w:hint="eastAsia"/>
          <w:lang w:eastAsia="ja-JP"/>
        </w:rPr>
        <w:t>错误地列在</w:t>
      </w:r>
      <w:r w:rsidRPr="00A43B63">
        <w:rPr>
          <w:rFonts w:hint="eastAsia"/>
          <w:lang w:eastAsia="ja-JP"/>
        </w:rPr>
        <w:t>CPM</w:t>
      </w:r>
      <w:r w:rsidRPr="00A43B63">
        <w:rPr>
          <w:rFonts w:hint="eastAsia"/>
          <w:lang w:eastAsia="ja-JP"/>
        </w:rPr>
        <w:t>报告中</w:t>
      </w:r>
      <w:r>
        <w:rPr>
          <w:rFonts w:hint="eastAsia"/>
          <w:lang w:eastAsia="zh-CN"/>
        </w:rPr>
        <w:t>)</w:t>
      </w:r>
      <w:r>
        <w:rPr>
          <w:rFonts w:hint="eastAsia"/>
          <w:lang w:eastAsia="zh-CN"/>
        </w:rPr>
        <w:t>、</w:t>
      </w:r>
      <w:r w:rsidR="00A25769" w:rsidRPr="008177AB">
        <w:rPr>
          <w:lang w:eastAsia="zh-CN"/>
        </w:rPr>
        <w:t>399.9-400.05 MHz</w:t>
      </w:r>
      <w:r>
        <w:rPr>
          <w:rFonts w:hint="eastAsia"/>
          <w:lang w:eastAsia="zh-CN"/>
        </w:rPr>
        <w:t>和</w:t>
      </w:r>
      <w:r w:rsidR="00A25769" w:rsidRPr="008177AB">
        <w:rPr>
          <w:lang w:eastAsia="zh-CN"/>
        </w:rPr>
        <w:t>400.15-401</w:t>
      </w:r>
      <w:r w:rsidR="0057138E">
        <w:rPr>
          <w:lang w:val="en-US" w:eastAsia="zh-CN"/>
        </w:rPr>
        <w:t> </w:t>
      </w:r>
      <w:r w:rsidR="00A25769" w:rsidRPr="00531286">
        <w:rPr>
          <w:lang w:eastAsia="zh-CN"/>
        </w:rPr>
        <w:t>MHz</w:t>
      </w:r>
      <w:r w:rsidR="0057138E">
        <w:rPr>
          <w:rFonts w:hint="eastAsia"/>
          <w:lang w:eastAsia="zh-CN"/>
        </w:rPr>
        <w:t>。</w:t>
      </w:r>
    </w:p>
    <w:p w14:paraId="73D3D55D" w14:textId="157B2734" w:rsidR="00A25769" w:rsidRPr="00DD6164" w:rsidRDefault="00B849BE" w:rsidP="00A25769">
      <w:pPr>
        <w:pStyle w:val="Headingb"/>
        <w:rPr>
          <w:lang w:eastAsia="zh-CN"/>
        </w:rPr>
      </w:pPr>
      <w:r w:rsidRPr="00013429">
        <w:rPr>
          <w:rFonts w:hint="eastAsia"/>
          <w:lang w:val="en-US" w:eastAsia="zh-CN"/>
        </w:rPr>
        <w:t>基于里程碑</w:t>
      </w:r>
      <w:r>
        <w:rPr>
          <w:rFonts w:hint="eastAsia"/>
          <w:lang w:val="en-US" w:eastAsia="zh-CN"/>
        </w:rPr>
        <w:t>的</w:t>
      </w:r>
      <w:r w:rsidRPr="00013429">
        <w:rPr>
          <w:rFonts w:hint="eastAsia"/>
          <w:lang w:val="en-US" w:eastAsia="zh-CN"/>
        </w:rPr>
        <w:t>方法</w:t>
      </w:r>
      <w:r w:rsidR="00692768">
        <w:rPr>
          <w:rFonts w:hint="eastAsia"/>
          <w:lang w:val="en-US" w:eastAsia="zh-CN"/>
        </w:rPr>
        <w:t xml:space="preserve"> </w:t>
      </w:r>
      <w:r w:rsidR="00A25769" w:rsidRPr="00DD6164">
        <w:rPr>
          <w:lang w:eastAsia="zh-CN"/>
        </w:rPr>
        <w:t>–</w:t>
      </w:r>
      <w:r w:rsidR="00692768">
        <w:rPr>
          <w:lang w:eastAsia="zh-CN"/>
        </w:rPr>
        <w:t xml:space="preserve"> </w:t>
      </w:r>
      <w:r>
        <w:rPr>
          <w:lang w:eastAsia="zh-CN"/>
        </w:rPr>
        <w:t>关于</w:t>
      </w:r>
      <w:r w:rsidRPr="00B849BE">
        <w:rPr>
          <w:rFonts w:hint="eastAsia"/>
          <w:lang w:eastAsia="zh-CN"/>
        </w:rPr>
        <w:t>不提交</w:t>
      </w:r>
      <w:r>
        <w:rPr>
          <w:rFonts w:hint="eastAsia"/>
          <w:lang w:eastAsia="zh-CN"/>
        </w:rPr>
        <w:t>里程碑</w:t>
      </w:r>
      <w:r w:rsidRPr="00B849BE">
        <w:rPr>
          <w:rFonts w:hint="eastAsia"/>
          <w:lang w:eastAsia="zh-CN"/>
        </w:rPr>
        <w:t>信息的后果</w:t>
      </w:r>
      <w:r>
        <w:rPr>
          <w:lang w:eastAsia="zh-CN"/>
        </w:rPr>
        <w:t>（</w:t>
      </w:r>
      <w:r w:rsidRPr="00B849BE">
        <w:rPr>
          <w:rFonts w:ascii="STKaiti" w:eastAsia="STKaiti" w:hAnsi="STKaiti"/>
          <w:bCs/>
          <w:lang w:val="en-US" w:eastAsia="zh-CN"/>
        </w:rPr>
        <w:t>做出决议</w:t>
      </w:r>
      <w:r w:rsidRPr="00B849BE">
        <w:rPr>
          <w:rFonts w:ascii="STKaiti" w:eastAsia="STKaiti" w:hAnsi="STKaiti" w:hint="eastAsia"/>
          <w:bCs/>
          <w:lang w:val="en-US" w:eastAsia="zh-CN"/>
        </w:rPr>
        <w:t>1</w:t>
      </w:r>
      <w:r w:rsidRPr="00B849BE">
        <w:rPr>
          <w:rFonts w:ascii="STKaiti" w:eastAsia="STKaiti" w:hAnsi="STKaiti"/>
          <w:bCs/>
          <w:lang w:val="en-US" w:eastAsia="zh-CN"/>
        </w:rPr>
        <w:t>1至</w:t>
      </w:r>
      <w:r w:rsidRPr="00B849BE">
        <w:rPr>
          <w:rFonts w:ascii="STKaiti" w:eastAsia="STKaiti" w:hAnsi="STKaiti" w:hint="eastAsia"/>
          <w:bCs/>
          <w:lang w:val="en-US" w:eastAsia="zh-CN"/>
        </w:rPr>
        <w:t>1</w:t>
      </w:r>
      <w:r w:rsidRPr="00B849BE">
        <w:rPr>
          <w:rFonts w:ascii="STKaiti" w:eastAsia="STKaiti" w:hAnsi="STKaiti"/>
          <w:bCs/>
          <w:lang w:val="en-US" w:eastAsia="zh-CN"/>
        </w:rPr>
        <w:t>1之三</w:t>
      </w:r>
      <w:r>
        <w:rPr>
          <w:lang w:eastAsia="zh-CN"/>
        </w:rPr>
        <w:t>）</w:t>
      </w:r>
    </w:p>
    <w:p w14:paraId="20AD3A5D" w14:textId="516E8D9C" w:rsidR="00A25769" w:rsidRDefault="00B849BE" w:rsidP="00B849BE">
      <w:pPr>
        <w:ind w:firstLineChars="200" w:firstLine="480"/>
        <w:rPr>
          <w:lang w:eastAsia="zh-CN"/>
        </w:rPr>
      </w:pPr>
      <w:r>
        <w:rPr>
          <w:lang w:eastAsia="zh-CN"/>
        </w:rPr>
        <w:t>APT</w:t>
      </w:r>
      <w:r>
        <w:rPr>
          <w:lang w:eastAsia="zh-CN"/>
        </w:rPr>
        <w:t>成员国表示倾向于选项</w:t>
      </w:r>
      <w:r>
        <w:rPr>
          <w:rFonts w:hint="eastAsia"/>
          <w:lang w:eastAsia="zh-CN"/>
        </w:rPr>
        <w:t>1</w:t>
      </w:r>
      <w:r>
        <w:rPr>
          <w:rFonts w:hint="eastAsia"/>
          <w:lang w:eastAsia="zh-CN"/>
        </w:rPr>
        <w:t>。</w:t>
      </w:r>
    </w:p>
    <w:p w14:paraId="30A4B2B7" w14:textId="3FFF4B46" w:rsidR="00A25769" w:rsidRPr="004B5282" w:rsidRDefault="00B849BE" w:rsidP="00A25769">
      <w:pPr>
        <w:pStyle w:val="Headingb"/>
        <w:rPr>
          <w:rStyle w:val="Strong"/>
          <w:rFonts w:ascii="Times New Roman" w:hAnsi="Times New Roman"/>
          <w:b/>
          <w:bCs w:val="0"/>
          <w:lang w:eastAsia="zh-CN"/>
        </w:rPr>
      </w:pPr>
      <w:r w:rsidRPr="00013429">
        <w:rPr>
          <w:rFonts w:hint="eastAsia"/>
          <w:lang w:val="en-US" w:eastAsia="zh-CN"/>
        </w:rPr>
        <w:t>基于里程碑</w:t>
      </w:r>
      <w:r>
        <w:rPr>
          <w:rFonts w:hint="eastAsia"/>
          <w:lang w:val="en-US" w:eastAsia="zh-CN"/>
        </w:rPr>
        <w:t>的</w:t>
      </w:r>
      <w:r w:rsidRPr="00013429">
        <w:rPr>
          <w:rFonts w:hint="eastAsia"/>
          <w:lang w:val="en-US" w:eastAsia="zh-CN"/>
        </w:rPr>
        <w:t>方法</w:t>
      </w:r>
      <w:r w:rsidR="00692768">
        <w:rPr>
          <w:rFonts w:hint="eastAsia"/>
          <w:lang w:val="en-US" w:eastAsia="zh-CN"/>
        </w:rPr>
        <w:t xml:space="preserve"> </w:t>
      </w:r>
      <w:r w:rsidR="00A25769" w:rsidRPr="00B849BE">
        <w:rPr>
          <w:rStyle w:val="Strong"/>
          <w:b/>
          <w:lang w:eastAsia="zh-CN"/>
        </w:rPr>
        <w:t>–</w:t>
      </w:r>
      <w:r w:rsidR="00692768">
        <w:rPr>
          <w:rStyle w:val="Strong"/>
          <w:b/>
          <w:lang w:eastAsia="zh-CN"/>
        </w:rPr>
        <w:t xml:space="preserve"> </w:t>
      </w:r>
      <w:r w:rsidRPr="00B849BE">
        <w:rPr>
          <w:rFonts w:hint="eastAsia"/>
          <w:bCs/>
          <w:lang w:val="en-US" w:eastAsia="zh-CN"/>
        </w:rPr>
        <w:t>关于航天器</w:t>
      </w:r>
      <w:r>
        <w:rPr>
          <w:rFonts w:hint="eastAsia"/>
          <w:bCs/>
          <w:lang w:val="en-US" w:eastAsia="zh-CN"/>
        </w:rPr>
        <w:t>再次</w:t>
      </w:r>
      <w:r w:rsidRPr="00B849BE">
        <w:rPr>
          <w:rFonts w:hint="eastAsia"/>
          <w:bCs/>
          <w:lang w:val="en-US" w:eastAsia="zh-CN"/>
        </w:rPr>
        <w:t>用于</w:t>
      </w:r>
      <w:r>
        <w:rPr>
          <w:rFonts w:hint="eastAsia"/>
          <w:bCs/>
          <w:lang w:val="en-US" w:eastAsia="zh-CN"/>
        </w:rPr>
        <w:t>BIU</w:t>
      </w:r>
      <w:r>
        <w:rPr>
          <w:rFonts w:hint="eastAsia"/>
          <w:bCs/>
          <w:lang w:val="en-US" w:eastAsia="zh-CN"/>
        </w:rPr>
        <w:t>或其它系统里程碑的计数</w:t>
      </w:r>
      <w:r>
        <w:rPr>
          <w:rStyle w:val="Strong"/>
          <w:rFonts w:hint="eastAsia"/>
          <w:lang w:eastAsia="zh-CN"/>
        </w:rPr>
        <w:t>（</w:t>
      </w:r>
      <w:r w:rsidRPr="00B849BE">
        <w:rPr>
          <w:rFonts w:ascii="STKaiti" w:eastAsia="STKaiti" w:hAnsi="STKaiti"/>
          <w:bCs/>
          <w:lang w:val="en-US" w:eastAsia="zh-CN"/>
        </w:rPr>
        <w:t>做出</w:t>
      </w:r>
      <w:r w:rsidRPr="004B5282">
        <w:rPr>
          <w:rFonts w:ascii="STKaiti" w:eastAsia="STKaiti" w:hAnsi="STKaiti"/>
          <w:bCs/>
          <w:lang w:val="en-US" w:eastAsia="zh-CN"/>
        </w:rPr>
        <w:t>决议</w:t>
      </w:r>
      <w:r w:rsidRPr="004B5282">
        <w:rPr>
          <w:rFonts w:ascii="Times New Roman" w:eastAsia="STKaiti" w:hAnsi="Times New Roman"/>
          <w:bCs/>
          <w:lang w:val="en-US" w:eastAsia="zh-CN"/>
        </w:rPr>
        <w:t>12</w:t>
      </w:r>
      <w:r w:rsidRPr="004B5282">
        <w:rPr>
          <w:rStyle w:val="Strong"/>
          <w:rFonts w:ascii="Times New Roman" w:hAnsi="Times New Roman"/>
          <w:lang w:eastAsia="zh-CN"/>
        </w:rPr>
        <w:t>）</w:t>
      </w:r>
    </w:p>
    <w:p w14:paraId="3968E169" w14:textId="4F9916F9" w:rsidR="00A25769" w:rsidRDefault="00B849BE" w:rsidP="00B849BE">
      <w:pPr>
        <w:ind w:firstLineChars="200" w:firstLine="480"/>
        <w:rPr>
          <w:lang w:eastAsia="zh-CN"/>
        </w:rPr>
      </w:pPr>
      <w:r w:rsidRPr="00B849BE">
        <w:rPr>
          <w:rFonts w:hint="eastAsia"/>
          <w:lang w:eastAsia="zh-CN"/>
        </w:rPr>
        <w:t>在现阶段，</w:t>
      </w:r>
      <w:r>
        <w:rPr>
          <w:rFonts w:hint="eastAsia"/>
          <w:lang w:eastAsia="zh-CN"/>
        </w:rPr>
        <w:t>APT</w:t>
      </w:r>
      <w:r w:rsidRPr="00B849BE">
        <w:rPr>
          <w:rFonts w:hint="eastAsia"/>
          <w:lang w:eastAsia="zh-CN"/>
        </w:rPr>
        <w:t>成员</w:t>
      </w:r>
      <w:r>
        <w:rPr>
          <w:rFonts w:hint="eastAsia"/>
          <w:lang w:eastAsia="zh-CN"/>
        </w:rPr>
        <w:t>国表示</w:t>
      </w:r>
      <w:r w:rsidRPr="00B849BE">
        <w:rPr>
          <w:rFonts w:hint="eastAsia"/>
          <w:lang w:eastAsia="zh-CN"/>
        </w:rPr>
        <w:t>对备选</w:t>
      </w:r>
      <w:r>
        <w:rPr>
          <w:rFonts w:hint="eastAsia"/>
          <w:lang w:eastAsia="zh-CN"/>
        </w:rPr>
        <w:t>方案</w:t>
      </w:r>
      <w:r w:rsidR="00B30644">
        <w:rPr>
          <w:rFonts w:hint="eastAsia"/>
          <w:lang w:eastAsia="zh-CN"/>
        </w:rPr>
        <w:t>2</w:t>
      </w:r>
      <w:r w:rsidR="00B30644">
        <w:rPr>
          <w:rFonts w:hint="eastAsia"/>
          <w:lang w:eastAsia="zh-CN"/>
        </w:rPr>
        <w:t>（</w:t>
      </w:r>
      <w:r w:rsidR="00B30644">
        <w:rPr>
          <w:rFonts w:hint="eastAsia"/>
          <w:lang w:eastAsia="zh-CN"/>
        </w:rPr>
        <w:t>NOC</w:t>
      </w:r>
      <w:r w:rsidR="00B30644">
        <w:rPr>
          <w:rFonts w:hint="eastAsia"/>
          <w:lang w:eastAsia="zh-CN"/>
        </w:rPr>
        <w:t>）</w:t>
      </w:r>
      <w:r w:rsidRPr="00B849BE">
        <w:rPr>
          <w:rFonts w:hint="eastAsia"/>
          <w:lang w:eastAsia="zh-CN"/>
        </w:rPr>
        <w:t>略有偏爱。</w:t>
      </w:r>
    </w:p>
    <w:p w14:paraId="079C4533" w14:textId="6D9708EF" w:rsidR="00A25769" w:rsidRPr="00B30644" w:rsidRDefault="00B30644" w:rsidP="00A25769">
      <w:pPr>
        <w:pStyle w:val="Headingb"/>
        <w:rPr>
          <w:rStyle w:val="Strong"/>
          <w:bCs w:val="0"/>
          <w:lang w:val="en-US" w:eastAsia="zh-CN"/>
        </w:rPr>
      </w:pPr>
      <w:r w:rsidRPr="00B30644">
        <w:rPr>
          <w:bCs/>
          <w:lang w:eastAsia="zh-CN"/>
        </w:rPr>
        <w:t>投入使用</w:t>
      </w:r>
      <w:r w:rsidR="00692768">
        <w:rPr>
          <w:rFonts w:hint="eastAsia"/>
          <w:bCs/>
          <w:lang w:eastAsia="zh-CN"/>
        </w:rPr>
        <w:t xml:space="preserve"> </w:t>
      </w:r>
      <w:r w:rsidR="00A25769" w:rsidRPr="00B30644">
        <w:rPr>
          <w:rStyle w:val="Strong"/>
          <w:b/>
          <w:lang w:val="en-US" w:eastAsia="zh-CN"/>
        </w:rPr>
        <w:t>–</w:t>
      </w:r>
      <w:r w:rsidR="00692768">
        <w:rPr>
          <w:rStyle w:val="Strong"/>
          <w:b/>
          <w:lang w:val="en-US" w:eastAsia="zh-CN"/>
        </w:rPr>
        <w:t xml:space="preserve"> </w:t>
      </w:r>
      <w:r w:rsidRPr="00B30644">
        <w:rPr>
          <w:rStyle w:val="Strong"/>
          <w:b/>
          <w:lang w:val="en-US" w:eastAsia="zh-CN"/>
        </w:rPr>
        <w:t>轨道参数值的</w:t>
      </w:r>
      <w:r w:rsidRPr="00B30644">
        <w:rPr>
          <w:rStyle w:val="Strong"/>
          <w:rFonts w:hint="eastAsia"/>
          <w:b/>
          <w:lang w:val="en-US" w:eastAsia="zh-CN"/>
        </w:rPr>
        <w:t>容限</w:t>
      </w:r>
    </w:p>
    <w:p w14:paraId="11177705" w14:textId="7486A559" w:rsidR="00A25769" w:rsidRPr="00005E66" w:rsidRDefault="00B30644" w:rsidP="009B3442">
      <w:pPr>
        <w:ind w:firstLineChars="200" w:firstLine="480"/>
        <w:rPr>
          <w:rFonts w:ascii="Calibri" w:hAnsi="Calibri" w:cs="Calibri"/>
          <w:b/>
          <w:color w:val="800000"/>
          <w:lang w:eastAsia="zh-CN"/>
        </w:rPr>
      </w:pPr>
      <w:r>
        <w:rPr>
          <w:rFonts w:hint="eastAsia"/>
          <w:szCs w:val="24"/>
          <w:lang w:val="en-US" w:eastAsia="zh-CN"/>
        </w:rPr>
        <w:t>由</w:t>
      </w:r>
      <w:r>
        <w:rPr>
          <w:szCs w:val="24"/>
          <w:lang w:val="en-US" w:eastAsia="zh-CN"/>
        </w:rPr>
        <w:t>于</w:t>
      </w:r>
      <w:r w:rsidRPr="002F5BAE">
        <w:rPr>
          <w:szCs w:val="24"/>
          <w:lang w:eastAsia="zh-CN"/>
        </w:rPr>
        <w:t>ITU-R</w:t>
      </w:r>
      <w:r w:rsidR="003834C6">
        <w:rPr>
          <w:rFonts w:hint="eastAsia"/>
          <w:szCs w:val="24"/>
          <w:lang w:eastAsia="zh-CN"/>
        </w:rPr>
        <w:t>在本研究</w:t>
      </w:r>
      <w:r>
        <w:rPr>
          <w:rFonts w:hint="eastAsia"/>
          <w:szCs w:val="24"/>
          <w:lang w:eastAsia="zh-CN"/>
        </w:rPr>
        <w:t>期内没有制定任何技术基础，以确定通知轨道面的特性与任何已部署空间电台相关的轨道</w:t>
      </w:r>
      <w:r w:rsidRPr="002F5BAE">
        <w:rPr>
          <w:rFonts w:hint="eastAsia"/>
          <w:szCs w:val="24"/>
          <w:lang w:eastAsia="zh-CN"/>
        </w:rPr>
        <w:t>面特性之间可以容许多少偏差</w:t>
      </w:r>
      <w:r>
        <w:rPr>
          <w:rFonts w:hint="eastAsia"/>
          <w:szCs w:val="24"/>
          <w:lang w:eastAsia="zh-CN"/>
        </w:rPr>
        <w:t>，</w:t>
      </w:r>
      <w:r>
        <w:rPr>
          <w:szCs w:val="24"/>
          <w:lang w:val="en-US" w:eastAsia="zh-CN"/>
        </w:rPr>
        <w:t>APT</w:t>
      </w:r>
      <w:r>
        <w:rPr>
          <w:szCs w:val="24"/>
          <w:lang w:val="en-US" w:eastAsia="zh-CN"/>
        </w:rPr>
        <w:t>成员国现阶段不支持应用容限值</w:t>
      </w:r>
      <w:r w:rsidR="009B3442" w:rsidRPr="002F5BAE">
        <w:rPr>
          <w:rFonts w:hint="eastAsia"/>
          <w:szCs w:val="24"/>
          <w:lang w:eastAsia="zh-CN"/>
        </w:rPr>
        <w:t>。</w:t>
      </w:r>
    </w:p>
    <w:p w14:paraId="656986E5" w14:textId="56560E2F" w:rsidR="00B15E43" w:rsidRDefault="00B15E4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6B905FB" w14:textId="14B87D0E" w:rsidR="00933909" w:rsidRDefault="00933909" w:rsidP="00C2008C">
      <w:pPr>
        <w:pStyle w:val="Headingb"/>
        <w:rPr>
          <w:lang w:eastAsia="zh-CN"/>
        </w:rPr>
      </w:pPr>
      <w:r>
        <w:rPr>
          <w:lang w:eastAsia="zh-CN"/>
        </w:rPr>
        <w:lastRenderedPageBreak/>
        <w:t>提案</w:t>
      </w:r>
      <w:bookmarkStart w:id="7" w:name="_GoBack"/>
      <w:bookmarkEnd w:id="7"/>
    </w:p>
    <w:p w14:paraId="6A9A78FB" w14:textId="5BFE114E" w:rsidR="00305B4F" w:rsidRDefault="00933909" w:rsidP="00933909">
      <w:pPr>
        <w:pStyle w:val="Proposal"/>
        <w:tabs>
          <w:tab w:val="clear" w:pos="1134"/>
          <w:tab w:val="clear" w:pos="1871"/>
          <w:tab w:val="left" w:pos="409"/>
          <w:tab w:val="left" w:pos="909"/>
        </w:tabs>
        <w:rPr>
          <w:lang w:eastAsia="zh-CN"/>
        </w:rPr>
      </w:pPr>
      <w:r>
        <w:rPr>
          <w:lang w:eastAsia="zh-CN"/>
        </w:rPr>
        <w:tab/>
      </w:r>
      <w:r>
        <w:rPr>
          <w:lang w:eastAsia="zh-CN"/>
        </w:rPr>
        <w:tab/>
      </w:r>
      <w:r w:rsidR="00B15E43">
        <w:rPr>
          <w:lang w:eastAsia="zh-CN"/>
        </w:rPr>
        <w:t>ACP/24A19A1/1</w:t>
      </w:r>
    </w:p>
    <w:p w14:paraId="2E3A668E" w14:textId="636273EB" w:rsidR="00F13ACC" w:rsidRPr="00C02E5D" w:rsidRDefault="00252126" w:rsidP="004A28A2">
      <w:pPr>
        <w:ind w:firstLineChars="200" w:firstLine="480"/>
        <w:rPr>
          <w:lang w:eastAsia="zh-CN"/>
        </w:rPr>
      </w:pPr>
      <w:r>
        <w:rPr>
          <w:rFonts w:hint="eastAsia"/>
          <w:lang w:eastAsia="zh-CN"/>
        </w:rPr>
        <w:t>该</w:t>
      </w:r>
      <w:r w:rsidR="00B30644" w:rsidRPr="00B30644">
        <w:rPr>
          <w:rFonts w:hint="eastAsia"/>
          <w:lang w:eastAsia="zh-CN"/>
        </w:rPr>
        <w:t>问题是</w:t>
      </w:r>
      <w:r w:rsidR="00B30644" w:rsidRPr="00B30644">
        <w:rPr>
          <w:rFonts w:hint="eastAsia"/>
          <w:lang w:eastAsia="zh-CN"/>
        </w:rPr>
        <w:t>WRC-19</w:t>
      </w:r>
      <w:r w:rsidR="00B30644" w:rsidRPr="004A28A2">
        <w:rPr>
          <w:rFonts w:hint="eastAsia"/>
          <w:szCs w:val="24"/>
          <w:lang w:eastAsia="zh-CN"/>
        </w:rPr>
        <w:t>需要</w:t>
      </w:r>
      <w:r w:rsidR="00B30644" w:rsidRPr="00B30644">
        <w:rPr>
          <w:rFonts w:hint="eastAsia"/>
          <w:lang w:eastAsia="zh-CN"/>
        </w:rPr>
        <w:t>解决和决定的最复杂和关键的</w:t>
      </w:r>
      <w:r w:rsidR="00B30644">
        <w:rPr>
          <w:rFonts w:hint="eastAsia"/>
          <w:lang w:eastAsia="zh-CN"/>
        </w:rPr>
        <w:t>问</w:t>
      </w:r>
      <w:r w:rsidR="00B30644" w:rsidRPr="00B30644">
        <w:rPr>
          <w:rFonts w:hint="eastAsia"/>
          <w:lang w:eastAsia="zh-CN"/>
        </w:rPr>
        <w:t>题之一。</w:t>
      </w:r>
    </w:p>
    <w:p w14:paraId="117D1DAC" w14:textId="1AD992EE" w:rsidR="00F13ACC" w:rsidRPr="00595FC4" w:rsidRDefault="00252126" w:rsidP="004A28A2">
      <w:pPr>
        <w:ind w:firstLineChars="200" w:firstLine="480"/>
        <w:rPr>
          <w:lang w:eastAsia="zh-CN"/>
        </w:rPr>
      </w:pPr>
      <w:r>
        <w:rPr>
          <w:rFonts w:hint="eastAsia"/>
          <w:lang w:eastAsia="zh-CN"/>
        </w:rPr>
        <w:t>由于与基于里程碑</w:t>
      </w:r>
      <w:r w:rsidRPr="00252126">
        <w:rPr>
          <w:rFonts w:hint="eastAsia"/>
          <w:lang w:eastAsia="zh-CN"/>
        </w:rPr>
        <w:t>方法有关的几</w:t>
      </w:r>
      <w:r>
        <w:rPr>
          <w:rFonts w:hint="eastAsia"/>
          <w:lang w:eastAsia="zh-CN"/>
        </w:rPr>
        <w:t>项因素</w:t>
      </w:r>
      <w:r w:rsidRPr="00252126">
        <w:rPr>
          <w:rFonts w:hint="eastAsia"/>
          <w:lang w:eastAsia="zh-CN"/>
        </w:rPr>
        <w:t>的临时</w:t>
      </w:r>
      <w:r>
        <w:rPr>
          <w:rFonts w:hint="eastAsia"/>
          <w:lang w:eastAsia="zh-CN"/>
        </w:rPr>
        <w:t>特性</w:t>
      </w:r>
      <w:r w:rsidRPr="00252126">
        <w:rPr>
          <w:rFonts w:hint="eastAsia"/>
          <w:lang w:eastAsia="zh-CN"/>
        </w:rPr>
        <w:t>，并</w:t>
      </w:r>
      <w:r>
        <w:rPr>
          <w:rFonts w:hint="eastAsia"/>
          <w:lang w:eastAsia="zh-CN"/>
        </w:rPr>
        <w:t>且</w:t>
      </w:r>
      <w:r w:rsidRPr="00252126">
        <w:rPr>
          <w:rFonts w:hint="eastAsia"/>
          <w:lang w:eastAsia="zh-CN"/>
        </w:rPr>
        <w:t>其中一些因素彼此之间有很强的相互关系，在没有</w:t>
      </w:r>
      <w:r>
        <w:rPr>
          <w:rFonts w:hint="eastAsia"/>
          <w:lang w:eastAsia="zh-CN"/>
        </w:rPr>
        <w:t>就</w:t>
      </w:r>
      <w:r w:rsidRPr="00252126">
        <w:rPr>
          <w:rFonts w:hint="eastAsia"/>
          <w:lang w:eastAsia="zh-CN"/>
        </w:rPr>
        <w:t>其他因素同意的情况下就</w:t>
      </w:r>
      <w:r w:rsidR="003834C6">
        <w:rPr>
          <w:rFonts w:hint="eastAsia"/>
          <w:lang w:eastAsia="zh-CN"/>
        </w:rPr>
        <w:t>某</w:t>
      </w:r>
      <w:r w:rsidRPr="00252126">
        <w:rPr>
          <w:rFonts w:hint="eastAsia"/>
          <w:lang w:eastAsia="zh-CN"/>
        </w:rPr>
        <w:t>一个因素</w:t>
      </w:r>
      <w:r w:rsidR="004A28A2" w:rsidRPr="00252126">
        <w:rPr>
          <w:rFonts w:hint="eastAsia"/>
          <w:lang w:eastAsia="zh-CN"/>
        </w:rPr>
        <w:t>做出</w:t>
      </w:r>
      <w:r w:rsidRPr="00252126">
        <w:rPr>
          <w:rFonts w:hint="eastAsia"/>
          <w:lang w:eastAsia="zh-CN"/>
        </w:rPr>
        <w:t>单独的决定似乎是不适当的，而且会产生相反的效果，因为这种决定</w:t>
      </w:r>
      <w:r>
        <w:rPr>
          <w:lang w:eastAsia="zh-CN"/>
        </w:rPr>
        <w:t>削弱</w:t>
      </w:r>
      <w:r w:rsidRPr="00252126">
        <w:rPr>
          <w:rFonts w:hint="eastAsia"/>
          <w:lang w:eastAsia="zh-CN"/>
        </w:rPr>
        <w:t>了</w:t>
      </w:r>
      <w:r w:rsidRPr="00252126">
        <w:rPr>
          <w:rFonts w:hint="eastAsia"/>
          <w:lang w:eastAsia="zh-CN"/>
        </w:rPr>
        <w:t>WRC-19</w:t>
      </w:r>
      <w:r w:rsidRPr="00252126">
        <w:rPr>
          <w:rFonts w:hint="eastAsia"/>
          <w:lang w:eastAsia="zh-CN"/>
        </w:rPr>
        <w:t>应</w:t>
      </w:r>
      <w:r>
        <w:rPr>
          <w:rFonts w:hint="eastAsia"/>
          <w:lang w:eastAsia="zh-CN"/>
        </w:rPr>
        <w:t>该拥有的</w:t>
      </w:r>
      <w:r w:rsidR="00C94641">
        <w:rPr>
          <w:rFonts w:hint="eastAsia"/>
          <w:lang w:eastAsia="zh-CN"/>
        </w:rPr>
        <w:t>处置灵活性，以便对基于里程碑</w:t>
      </w:r>
      <w:r w:rsidRPr="00252126">
        <w:rPr>
          <w:rFonts w:hint="eastAsia"/>
          <w:lang w:eastAsia="zh-CN"/>
        </w:rPr>
        <w:t>方法的所有要素进行全面评</w:t>
      </w:r>
      <w:r w:rsidR="00C94641">
        <w:rPr>
          <w:rFonts w:hint="eastAsia"/>
          <w:lang w:eastAsia="zh-CN"/>
        </w:rPr>
        <w:t>估，同时考虑到每个要素对其他要素的依赖性，以及通过分析得出</w:t>
      </w:r>
      <w:r w:rsidRPr="00252126">
        <w:rPr>
          <w:rFonts w:hint="eastAsia"/>
          <w:lang w:eastAsia="zh-CN"/>
        </w:rPr>
        <w:t>最可能的备选</w:t>
      </w:r>
      <w:r>
        <w:rPr>
          <w:rFonts w:hint="eastAsia"/>
          <w:lang w:eastAsia="zh-CN"/>
        </w:rPr>
        <w:t>方案</w:t>
      </w:r>
      <w:r w:rsidRPr="00252126">
        <w:rPr>
          <w:rFonts w:hint="eastAsia"/>
          <w:lang w:eastAsia="zh-CN"/>
        </w:rPr>
        <w:t>。</w:t>
      </w:r>
    </w:p>
    <w:p w14:paraId="07E7F8EC" w14:textId="09F0ED88" w:rsidR="00F13ACC" w:rsidRPr="00595FC4" w:rsidRDefault="00C94641" w:rsidP="004A28A2">
      <w:pPr>
        <w:ind w:firstLineChars="200" w:firstLine="480"/>
        <w:rPr>
          <w:lang w:eastAsia="zh-CN"/>
        </w:rPr>
      </w:pPr>
      <w:r w:rsidRPr="00C94641">
        <w:rPr>
          <w:rFonts w:hint="eastAsia"/>
          <w:lang w:eastAsia="zh-CN"/>
        </w:rPr>
        <w:t>APT</w:t>
      </w:r>
      <w:r w:rsidRPr="00C94641">
        <w:rPr>
          <w:rFonts w:hint="eastAsia"/>
          <w:lang w:eastAsia="zh-CN"/>
        </w:rPr>
        <w:t>成员</w:t>
      </w:r>
      <w:r>
        <w:rPr>
          <w:rFonts w:hint="eastAsia"/>
          <w:lang w:eastAsia="zh-CN"/>
        </w:rPr>
        <w:t>国</w:t>
      </w:r>
      <w:r w:rsidRPr="00C94641">
        <w:rPr>
          <w:rFonts w:hint="eastAsia"/>
          <w:lang w:eastAsia="zh-CN"/>
        </w:rPr>
        <w:t>决定提交一系列最可能的</w:t>
      </w:r>
      <w:r>
        <w:rPr>
          <w:rFonts w:hint="eastAsia"/>
          <w:lang w:eastAsia="zh-CN"/>
        </w:rPr>
        <w:t>选项</w:t>
      </w:r>
      <w:r w:rsidRPr="00C94641">
        <w:rPr>
          <w:rFonts w:hint="eastAsia"/>
          <w:lang w:eastAsia="zh-CN"/>
        </w:rPr>
        <w:t>，以便使</w:t>
      </w:r>
      <w:r w:rsidRPr="00C94641">
        <w:rPr>
          <w:rFonts w:hint="eastAsia"/>
          <w:lang w:eastAsia="zh-CN"/>
        </w:rPr>
        <w:t>WRC-19</w:t>
      </w:r>
      <w:r w:rsidRPr="00C94641">
        <w:rPr>
          <w:rFonts w:hint="eastAsia"/>
          <w:lang w:eastAsia="zh-CN"/>
        </w:rPr>
        <w:t>能够自由和清楚地分析情况，而不受到任何</w:t>
      </w:r>
      <w:r>
        <w:rPr>
          <w:rFonts w:hint="eastAsia"/>
          <w:lang w:eastAsia="zh-CN"/>
        </w:rPr>
        <w:t>特定</w:t>
      </w:r>
      <w:r w:rsidRPr="004A28A2">
        <w:rPr>
          <w:rFonts w:hint="eastAsia"/>
          <w:szCs w:val="24"/>
          <w:lang w:eastAsia="zh-CN"/>
        </w:rPr>
        <w:t>选项</w:t>
      </w:r>
      <w:r>
        <w:rPr>
          <w:rFonts w:hint="eastAsia"/>
          <w:lang w:eastAsia="zh-CN"/>
        </w:rPr>
        <w:t>影响</w:t>
      </w:r>
      <w:r w:rsidRPr="00C94641">
        <w:rPr>
          <w:rFonts w:hint="eastAsia"/>
          <w:lang w:eastAsia="zh-CN"/>
        </w:rPr>
        <w:t>，对情况进行透彻的分析，并相应地考虑非</w:t>
      </w:r>
      <w:r>
        <w:rPr>
          <w:rFonts w:hint="eastAsia"/>
          <w:lang w:eastAsia="zh-CN"/>
        </w:rPr>
        <w:t>对地静止轨道基于里程碑</w:t>
      </w:r>
      <w:r w:rsidRPr="00C94641">
        <w:rPr>
          <w:rFonts w:hint="eastAsia"/>
          <w:lang w:eastAsia="zh-CN"/>
        </w:rPr>
        <w:t>方法的现有和直接潜在的用户</w:t>
      </w:r>
      <w:r w:rsidRPr="00C94641">
        <w:rPr>
          <w:rFonts w:hint="eastAsia"/>
          <w:lang w:eastAsia="zh-CN"/>
        </w:rPr>
        <w:t>/</w:t>
      </w:r>
      <w:r>
        <w:rPr>
          <w:rFonts w:hint="eastAsia"/>
          <w:lang w:eastAsia="zh-CN"/>
        </w:rPr>
        <w:t>操作者之间进行</w:t>
      </w:r>
      <w:r w:rsidRPr="00C94641">
        <w:rPr>
          <w:rFonts w:hint="eastAsia"/>
          <w:lang w:eastAsia="zh-CN"/>
        </w:rPr>
        <w:t>协商的结果。</w:t>
      </w:r>
    </w:p>
    <w:p w14:paraId="69453A5E" w14:textId="3545E9A0" w:rsidR="00F13ACC" w:rsidRPr="00C02E5D" w:rsidRDefault="00C94641" w:rsidP="00C94641">
      <w:pPr>
        <w:ind w:firstLineChars="200" w:firstLine="480"/>
        <w:rPr>
          <w:lang w:eastAsia="zh-CN"/>
        </w:rPr>
      </w:pPr>
      <w:r w:rsidRPr="00C94641">
        <w:rPr>
          <w:rFonts w:hint="eastAsia"/>
          <w:lang w:eastAsia="zh-CN"/>
        </w:rPr>
        <w:t>该范围最可能的</w:t>
      </w:r>
      <w:r w:rsidRPr="004A28A2">
        <w:rPr>
          <w:rFonts w:hint="eastAsia"/>
          <w:szCs w:val="24"/>
          <w:lang w:eastAsia="zh-CN"/>
        </w:rPr>
        <w:t>选项</w:t>
      </w:r>
      <w:r w:rsidRPr="00C94641">
        <w:rPr>
          <w:rFonts w:hint="eastAsia"/>
          <w:lang w:eastAsia="zh-CN"/>
        </w:rPr>
        <w:t>包含在表格中：</w:t>
      </w:r>
    </w:p>
    <w:p w14:paraId="28C7618A" w14:textId="77777777" w:rsidR="00933909" w:rsidRPr="00A25769" w:rsidRDefault="00933909" w:rsidP="00933909">
      <w:pPr>
        <w:rPr>
          <w:lang w:val="en-US" w:eastAsia="zh-CN"/>
        </w:rPr>
      </w:pPr>
    </w:p>
    <w:tbl>
      <w:tblPr>
        <w:tblStyle w:val="ECCTable-redheader"/>
        <w:tblW w:w="74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933909" w:rsidRPr="00903A2F" w14:paraId="4F2B503B" w14:textId="77777777" w:rsidTr="003C428D">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3F5B564" w14:textId="77777777" w:rsidR="00933909" w:rsidRPr="00C02E5D" w:rsidRDefault="00933909" w:rsidP="003C428D">
            <w:pPr>
              <w:pStyle w:val="ECCTableHeaderwhitefont"/>
              <w:rPr>
                <w:rFonts w:ascii="Times New Roman" w:hAnsi="Times New Roman"/>
                <w:color w:val="auto"/>
              </w:rPr>
            </w:pPr>
            <w:r>
              <w:rPr>
                <w:rFonts w:asciiTheme="minorEastAsia" w:eastAsiaTheme="minorEastAsia" w:hAnsiTheme="minorEastAsia" w:hint="eastAsia"/>
                <w:color w:val="auto"/>
                <w:lang w:eastAsia="zh-CN"/>
              </w:rPr>
              <w:t>里程碑</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43C7108" w14:textId="77777777" w:rsidR="00933909" w:rsidRPr="00C02E5D" w:rsidRDefault="00933909" w:rsidP="003C428D">
            <w:pPr>
              <w:pStyle w:val="ECCTableHeaderwhitefont"/>
              <w:rPr>
                <w:rFonts w:ascii="Times New Roman" w:hAnsi="Times New Roman"/>
                <w:color w:val="auto"/>
              </w:rPr>
            </w:pPr>
            <w:r>
              <w:rPr>
                <w:rFonts w:ascii="Times New Roman" w:hAnsi="Times New Roman"/>
                <w:color w:val="auto"/>
              </w:rPr>
              <w:t>里程碑时间</w:t>
            </w:r>
          </w:p>
          <w:p w14:paraId="1DC9001F" w14:textId="77777777" w:rsidR="00933909" w:rsidRPr="00C02E5D" w:rsidRDefault="00933909" w:rsidP="003C428D">
            <w:pPr>
              <w:pStyle w:val="ECCTableHeaderwhitefont"/>
              <w:rPr>
                <w:rFonts w:ascii="Times New Roman" w:hAnsi="Times New Roman"/>
                <w:color w:val="auto"/>
              </w:rPr>
            </w:pPr>
            <w:r>
              <w:rPr>
                <w:rFonts w:ascii="SimSun" w:eastAsia="SimSun" w:hAnsi="SimSun" w:cs="SimSun" w:hint="eastAsia"/>
                <w:color w:val="auto"/>
              </w:rPr>
              <w:t>（</w:t>
            </w:r>
            <w:r>
              <w:rPr>
                <w:rFonts w:ascii="Times New Roman" w:hAnsi="Times New Roman"/>
                <w:color w:val="auto"/>
              </w:rPr>
              <w:t>7</w:t>
            </w:r>
            <w:r>
              <w:rPr>
                <w:rFonts w:ascii="SimSun" w:eastAsia="SimSun" w:hAnsi="SimSun" w:cs="SimSun" w:hint="eastAsia"/>
                <w:color w:val="auto"/>
              </w:rPr>
              <w:t>年规则期限结束后</w:t>
            </w:r>
            <w:r>
              <w:rPr>
                <w:rFonts w:ascii="Times New Roman" w:eastAsiaTheme="minorEastAsia" w:hAnsi="Times New Roman" w:hint="eastAsia"/>
                <w:color w:val="auto"/>
                <w:lang w:val="de-DE" w:eastAsia="zh-CN"/>
              </w:rPr>
              <w:t>或</w:t>
            </w:r>
            <w:r>
              <w:rPr>
                <w:rFonts w:ascii="Times New Roman" w:eastAsiaTheme="minorEastAsia" w:hAnsi="Times New Roman" w:hint="eastAsia"/>
                <w:color w:val="auto"/>
                <w:lang w:val="de-DE" w:eastAsia="zh-CN"/>
              </w:rPr>
              <w:t>2</w:t>
            </w:r>
            <w:r>
              <w:rPr>
                <w:rFonts w:ascii="Times New Roman" w:eastAsiaTheme="minorEastAsia" w:hAnsi="Times New Roman"/>
                <w:color w:val="auto"/>
                <w:lang w:val="de-DE" w:eastAsia="zh-CN"/>
              </w:rPr>
              <w:t>021</w:t>
            </w:r>
            <w:r>
              <w:rPr>
                <w:rFonts w:ascii="Times New Roman" w:eastAsiaTheme="minorEastAsia" w:hAnsi="Times New Roman"/>
                <w:color w:val="auto"/>
                <w:lang w:val="de-DE" w:eastAsia="zh-CN"/>
              </w:rPr>
              <w:t>年</w:t>
            </w:r>
            <w:r>
              <w:rPr>
                <w:rFonts w:ascii="Times New Roman" w:eastAsiaTheme="minorEastAsia" w:hAnsi="Times New Roman" w:hint="eastAsia"/>
                <w:color w:val="auto"/>
                <w:lang w:val="de-DE" w:eastAsia="zh-CN"/>
              </w:rPr>
              <w:t>1</w:t>
            </w:r>
            <w:r>
              <w:rPr>
                <w:rFonts w:ascii="Times New Roman" w:eastAsiaTheme="minorEastAsia" w:hAnsi="Times New Roman" w:hint="eastAsia"/>
                <w:color w:val="auto"/>
                <w:lang w:val="de-DE" w:eastAsia="zh-CN"/>
              </w:rPr>
              <w:t>月</w:t>
            </w:r>
            <w:r>
              <w:rPr>
                <w:rFonts w:ascii="Times New Roman" w:eastAsiaTheme="minorEastAsia" w:hAnsi="Times New Roman" w:hint="eastAsia"/>
                <w:color w:val="auto"/>
                <w:lang w:val="de-DE" w:eastAsia="zh-CN"/>
              </w:rPr>
              <w:t>1</w:t>
            </w:r>
            <w:r>
              <w:rPr>
                <w:rFonts w:ascii="Times New Roman" w:eastAsiaTheme="minorEastAsia" w:hAnsi="Times New Roman" w:hint="eastAsia"/>
                <w:color w:val="auto"/>
                <w:lang w:val="de-DE" w:eastAsia="zh-CN"/>
              </w:rPr>
              <w:t>日之后的年数，</w:t>
            </w:r>
            <w:r w:rsidRPr="00E717AB">
              <w:rPr>
                <w:rFonts w:ascii="Times New Roman" w:eastAsiaTheme="minorEastAsia" w:hAnsi="Times New Roman" w:hint="eastAsia"/>
                <w:color w:val="auto"/>
                <w:lang w:val="de-DE" w:eastAsia="zh-CN"/>
              </w:rPr>
              <w:t>以较迟者为准</w:t>
            </w:r>
            <w:r>
              <w:rPr>
                <w:rFonts w:ascii="Times New Roman" w:eastAsiaTheme="minorEastAsia" w:hAnsi="Times New Roman" w:hint="eastAsia"/>
                <w:color w:val="auto"/>
                <w:lang w:val="de-DE" w:eastAsia="zh-CN"/>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4316724A" w14:textId="77777777" w:rsidR="00933909" w:rsidRPr="00C02E5D" w:rsidRDefault="00933909" w:rsidP="003C428D">
            <w:pPr>
              <w:pStyle w:val="ECCTableHeaderwhitefont"/>
              <w:rPr>
                <w:rFonts w:ascii="Times New Roman" w:hAnsi="Times New Roman"/>
                <w:color w:val="auto"/>
              </w:rPr>
            </w:pPr>
            <w:r w:rsidRPr="00E717AB">
              <w:rPr>
                <w:rFonts w:ascii="SimSun" w:eastAsia="SimSun" w:hAnsi="SimSun" w:cs="SimSun" w:hint="eastAsia"/>
                <w:color w:val="auto"/>
              </w:rPr>
              <w:t>满足里程碑最小卫星部署百分比</w:t>
            </w:r>
          </w:p>
        </w:tc>
      </w:tr>
      <w:tr w:rsidR="00933909" w:rsidRPr="00903A2F" w14:paraId="1FE40713" w14:textId="77777777" w:rsidTr="003C428D">
        <w:trPr>
          <w:trHeight w:val="75"/>
        </w:trPr>
        <w:tc>
          <w:tcPr>
            <w:tcW w:w="1669" w:type="dxa"/>
          </w:tcPr>
          <w:p w14:paraId="4BB1CEFC" w14:textId="77777777" w:rsidR="00933909" w:rsidRPr="00C02E5D" w:rsidRDefault="00933909" w:rsidP="003C428D">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一个</w:t>
            </w:r>
            <w:proofErr w:type="spellEnd"/>
          </w:p>
        </w:tc>
        <w:tc>
          <w:tcPr>
            <w:tcW w:w="3686" w:type="dxa"/>
          </w:tcPr>
          <w:p w14:paraId="7F5E746E" w14:textId="77777777" w:rsidR="00933909" w:rsidRPr="00C02E5D" w:rsidRDefault="00933909" w:rsidP="003C428D">
            <w:pPr>
              <w:pStyle w:val="ECCTabletext"/>
              <w:rPr>
                <w:rFonts w:ascii="Times New Roman" w:hAnsi="Times New Roman"/>
              </w:rPr>
            </w:pPr>
            <w:r w:rsidRPr="00C02E5D">
              <w:rPr>
                <w:rFonts w:ascii="Times New Roman" w:hAnsi="Times New Roman"/>
              </w:rPr>
              <w:t>2</w:t>
            </w:r>
            <w:r>
              <w:rPr>
                <w:rFonts w:asciiTheme="minorEastAsia" w:eastAsiaTheme="minorEastAsia" w:hAnsiTheme="minorEastAsia" w:hint="eastAsia"/>
                <w:lang w:eastAsia="zh-CN"/>
              </w:rPr>
              <w:t>至</w:t>
            </w:r>
            <w:r w:rsidRPr="00C02E5D">
              <w:rPr>
                <w:rFonts w:ascii="Times New Roman" w:hAnsi="Times New Roman"/>
              </w:rPr>
              <w:t>3</w:t>
            </w:r>
            <w:r>
              <w:rPr>
                <w:rFonts w:asciiTheme="minorEastAsia" w:eastAsiaTheme="minorEastAsia" w:hAnsiTheme="minorEastAsia" w:hint="eastAsia"/>
                <w:lang w:eastAsia="zh-CN"/>
              </w:rPr>
              <w:t>年</w:t>
            </w:r>
          </w:p>
        </w:tc>
        <w:tc>
          <w:tcPr>
            <w:tcW w:w="2106" w:type="dxa"/>
          </w:tcPr>
          <w:p w14:paraId="65A5ACD3" w14:textId="77777777" w:rsidR="00933909" w:rsidRPr="00C02E5D" w:rsidRDefault="00933909" w:rsidP="003C428D">
            <w:pPr>
              <w:pStyle w:val="ECCTabletext"/>
              <w:rPr>
                <w:rFonts w:ascii="Times New Roman" w:hAnsi="Times New Roman"/>
              </w:rPr>
            </w:pPr>
            <w:r w:rsidRPr="00C02E5D">
              <w:rPr>
                <w:rFonts w:ascii="Times New Roman" w:hAnsi="Times New Roman"/>
              </w:rPr>
              <w:t>10%</w:t>
            </w:r>
          </w:p>
        </w:tc>
      </w:tr>
      <w:tr w:rsidR="00933909" w:rsidRPr="00903A2F" w14:paraId="6B5E3F13" w14:textId="77777777" w:rsidTr="003C428D">
        <w:trPr>
          <w:trHeight w:val="75"/>
        </w:trPr>
        <w:tc>
          <w:tcPr>
            <w:tcW w:w="1669" w:type="dxa"/>
          </w:tcPr>
          <w:p w14:paraId="09F03760" w14:textId="77777777" w:rsidR="00933909" w:rsidRPr="00C02E5D" w:rsidRDefault="00933909" w:rsidP="003C428D">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二个</w:t>
            </w:r>
            <w:proofErr w:type="spellEnd"/>
          </w:p>
        </w:tc>
        <w:tc>
          <w:tcPr>
            <w:tcW w:w="3686" w:type="dxa"/>
          </w:tcPr>
          <w:p w14:paraId="5F891EB0" w14:textId="77777777" w:rsidR="00933909" w:rsidRPr="00C02E5D" w:rsidRDefault="00933909" w:rsidP="003C428D">
            <w:pPr>
              <w:pStyle w:val="ECCTabletext"/>
              <w:rPr>
                <w:rFonts w:ascii="Times New Roman" w:hAnsi="Times New Roman"/>
              </w:rPr>
            </w:pPr>
            <w:r w:rsidRPr="00C02E5D">
              <w:rPr>
                <w:rFonts w:ascii="Times New Roman" w:hAnsi="Times New Roman"/>
              </w:rPr>
              <w:t>4</w:t>
            </w:r>
            <w:r>
              <w:rPr>
                <w:rFonts w:asciiTheme="minorEastAsia" w:eastAsiaTheme="minorEastAsia" w:hAnsiTheme="minorEastAsia" w:hint="eastAsia"/>
                <w:lang w:eastAsia="zh-CN"/>
              </w:rPr>
              <w:t>至</w:t>
            </w:r>
            <w:r w:rsidRPr="00C02E5D">
              <w:rPr>
                <w:rFonts w:ascii="Times New Roman" w:hAnsi="Times New Roman"/>
              </w:rPr>
              <w:t>5</w:t>
            </w:r>
            <w:r>
              <w:rPr>
                <w:rFonts w:asciiTheme="minorEastAsia" w:eastAsiaTheme="minorEastAsia" w:hAnsiTheme="minorEastAsia" w:hint="eastAsia"/>
                <w:lang w:eastAsia="zh-CN"/>
              </w:rPr>
              <w:t>年</w:t>
            </w:r>
          </w:p>
        </w:tc>
        <w:tc>
          <w:tcPr>
            <w:tcW w:w="2106" w:type="dxa"/>
          </w:tcPr>
          <w:p w14:paraId="2A6B2459" w14:textId="77777777" w:rsidR="00933909" w:rsidRPr="00C02E5D" w:rsidRDefault="00933909" w:rsidP="003C428D">
            <w:pPr>
              <w:pStyle w:val="ECCTabletext"/>
              <w:rPr>
                <w:rFonts w:ascii="Times New Roman" w:hAnsi="Times New Roman"/>
              </w:rPr>
            </w:pPr>
            <w:r w:rsidRPr="00C02E5D">
              <w:rPr>
                <w:rFonts w:ascii="Times New Roman" w:hAnsi="Times New Roman"/>
              </w:rPr>
              <w:t>30-50%</w:t>
            </w:r>
          </w:p>
        </w:tc>
      </w:tr>
      <w:tr w:rsidR="00933909" w:rsidRPr="00903A2F" w14:paraId="0B0B4950" w14:textId="77777777" w:rsidTr="003C428D">
        <w:trPr>
          <w:trHeight w:val="75"/>
        </w:trPr>
        <w:tc>
          <w:tcPr>
            <w:tcW w:w="1669" w:type="dxa"/>
          </w:tcPr>
          <w:p w14:paraId="19A6A674" w14:textId="77777777" w:rsidR="00933909" w:rsidRPr="00C02E5D" w:rsidRDefault="00933909" w:rsidP="003C428D">
            <w:pPr>
              <w:pStyle w:val="ECCTabletext"/>
              <w:rPr>
                <w:rFonts w:ascii="Times New Roman" w:hAnsi="Times New Roman"/>
              </w:rPr>
            </w:pPr>
            <w:r>
              <w:rPr>
                <w:rFonts w:asciiTheme="minorEastAsia" w:eastAsiaTheme="minorEastAsia" w:hAnsiTheme="minorEastAsia" w:hint="eastAsia"/>
                <w:lang w:eastAsia="zh-CN"/>
              </w:rPr>
              <w:t>第</w:t>
            </w:r>
            <w:proofErr w:type="spellStart"/>
            <w:r>
              <w:rPr>
                <w:rFonts w:ascii="Times New Roman" w:hAnsi="Times New Roman"/>
              </w:rPr>
              <w:t>三个</w:t>
            </w:r>
            <w:proofErr w:type="spellEnd"/>
          </w:p>
        </w:tc>
        <w:tc>
          <w:tcPr>
            <w:tcW w:w="3686" w:type="dxa"/>
          </w:tcPr>
          <w:p w14:paraId="294C6F02" w14:textId="77777777" w:rsidR="00933909" w:rsidRPr="00C02E5D" w:rsidRDefault="00933909" w:rsidP="003C428D">
            <w:pPr>
              <w:pStyle w:val="ECCTabletext"/>
              <w:rPr>
                <w:rFonts w:ascii="Times New Roman" w:hAnsi="Times New Roman"/>
              </w:rPr>
            </w:pPr>
            <w:r w:rsidRPr="00C02E5D">
              <w:rPr>
                <w:rFonts w:ascii="Times New Roman" w:hAnsi="Times New Roman"/>
              </w:rPr>
              <w:t>7</w:t>
            </w:r>
            <w:r>
              <w:rPr>
                <w:rFonts w:ascii="Times New Roman" w:hAnsi="Times New Roman"/>
              </w:rPr>
              <w:t>年</w:t>
            </w:r>
          </w:p>
        </w:tc>
        <w:tc>
          <w:tcPr>
            <w:tcW w:w="2106" w:type="dxa"/>
          </w:tcPr>
          <w:p w14:paraId="744B6269" w14:textId="7648D3B1" w:rsidR="00933909" w:rsidRPr="00C02E5D" w:rsidRDefault="00933909" w:rsidP="003C428D">
            <w:pPr>
              <w:pStyle w:val="ECCTabletext"/>
              <w:rPr>
                <w:rFonts w:ascii="Times New Roman" w:hAnsi="Times New Roman"/>
              </w:rPr>
            </w:pPr>
            <w:r w:rsidRPr="00C02E5D">
              <w:rPr>
                <w:rFonts w:ascii="Times New Roman" w:hAnsi="Times New Roman"/>
              </w:rPr>
              <w:t>90-95%/100%</w:t>
            </w:r>
          </w:p>
        </w:tc>
      </w:tr>
    </w:tbl>
    <w:p w14:paraId="66B846D6" w14:textId="1608F4A7" w:rsidR="00C94641" w:rsidRPr="00E717AB" w:rsidRDefault="00933909" w:rsidP="00C94641">
      <w:pPr>
        <w:rPr>
          <w:rFonts w:ascii="STKaiti" w:eastAsia="STKaiti" w:hAnsi="STKaiti"/>
          <w:lang w:val="en-US" w:eastAsia="zh-CN"/>
        </w:rPr>
      </w:pPr>
      <w:r w:rsidRPr="00E717AB">
        <w:rPr>
          <w:rFonts w:ascii="STKaiti" w:eastAsia="STKaiti" w:hAnsi="STKaiti" w:hint="eastAsia"/>
          <w:lang w:val="en-US" w:eastAsia="zh-CN"/>
        </w:rPr>
        <w:t>注</w:t>
      </w:r>
      <w:r w:rsidRPr="00E717AB">
        <w:rPr>
          <w:rFonts w:ascii="STKaiti" w:eastAsia="STKaiti" w:hAnsi="STKaiti"/>
          <w:lang w:val="en-US" w:eastAsia="zh-CN"/>
        </w:rPr>
        <w:t>：</w:t>
      </w:r>
    </w:p>
    <w:p w14:paraId="46826C03" w14:textId="49A730E0" w:rsidR="00C94641" w:rsidRDefault="00C94641" w:rsidP="00C94641">
      <w:pPr>
        <w:ind w:firstLineChars="200" w:firstLine="480"/>
        <w:rPr>
          <w:lang w:eastAsia="zh-CN"/>
        </w:rPr>
      </w:pPr>
      <w:r w:rsidRPr="00E717AB">
        <w:rPr>
          <w:rFonts w:hint="eastAsia"/>
          <w:lang w:eastAsia="zh-CN"/>
        </w:rPr>
        <w:t>WRC-19</w:t>
      </w:r>
      <w:r>
        <w:rPr>
          <w:rFonts w:hint="eastAsia"/>
          <w:lang w:eastAsia="zh-CN"/>
        </w:rPr>
        <w:t>大会</w:t>
      </w:r>
      <w:r w:rsidRPr="00E717AB">
        <w:rPr>
          <w:rFonts w:hint="eastAsia"/>
          <w:lang w:eastAsia="zh-CN"/>
        </w:rPr>
        <w:t>在审议上表中的里程碑范围和相关部署因</w:t>
      </w:r>
      <w:r>
        <w:rPr>
          <w:rFonts w:hint="eastAsia"/>
          <w:lang w:eastAsia="zh-CN"/>
        </w:rPr>
        <w:t>子</w:t>
      </w:r>
      <w:r w:rsidRPr="00E717AB">
        <w:rPr>
          <w:rFonts w:hint="eastAsia"/>
          <w:lang w:eastAsia="zh-CN"/>
        </w:rPr>
        <w:t>时，可考虑给予非</w:t>
      </w:r>
      <w:r>
        <w:rPr>
          <w:rFonts w:hint="eastAsia"/>
          <w:lang w:eastAsia="zh-CN"/>
        </w:rPr>
        <w:t>对地静止轨道</w:t>
      </w:r>
      <w:r w:rsidRPr="00E717AB">
        <w:rPr>
          <w:rFonts w:hint="eastAsia"/>
          <w:lang w:eastAsia="zh-CN"/>
        </w:rPr>
        <w:t>卫星</w:t>
      </w:r>
      <w:r>
        <w:rPr>
          <w:rFonts w:hint="eastAsia"/>
          <w:lang w:eastAsia="zh-CN"/>
        </w:rPr>
        <w:t>操作者</w:t>
      </w:r>
      <w:r w:rsidRPr="00E717AB">
        <w:rPr>
          <w:rFonts w:hint="eastAsia"/>
          <w:lang w:eastAsia="zh-CN"/>
        </w:rPr>
        <w:t>一定程度的灵活性，如果他们没有达到上述</w:t>
      </w:r>
      <w:r w:rsidR="003834C6">
        <w:rPr>
          <w:rFonts w:hint="eastAsia"/>
          <w:lang w:eastAsia="zh-CN"/>
        </w:rPr>
        <w:t>第一个或第二个</w:t>
      </w:r>
      <w:r w:rsidRPr="00E717AB">
        <w:rPr>
          <w:rFonts w:hint="eastAsia"/>
          <w:lang w:eastAsia="zh-CN"/>
        </w:rPr>
        <w:t>里程碑中的百分比标准，则需要在随后的里程碑上达到这些标准。</w:t>
      </w:r>
    </w:p>
    <w:p w14:paraId="410F7DCA" w14:textId="0CC2AF63" w:rsidR="00305B4F" w:rsidRDefault="00B15E43">
      <w:pPr>
        <w:pStyle w:val="Reasons"/>
        <w:rPr>
          <w:lang w:eastAsia="zh-CN"/>
        </w:rPr>
      </w:pPr>
      <w:r>
        <w:rPr>
          <w:b/>
          <w:lang w:eastAsia="zh-CN"/>
        </w:rPr>
        <w:t>理由：</w:t>
      </w:r>
      <w:r>
        <w:rPr>
          <w:lang w:eastAsia="zh-CN"/>
        </w:rPr>
        <w:tab/>
      </w:r>
      <w:r w:rsidR="00C94641" w:rsidRPr="00C94641">
        <w:rPr>
          <w:rFonts w:hint="eastAsia"/>
          <w:lang w:eastAsia="zh-CN"/>
        </w:rPr>
        <w:t>为满足</w:t>
      </w:r>
      <w:r w:rsidR="00C94641" w:rsidRPr="00C94641">
        <w:rPr>
          <w:rFonts w:hint="eastAsia"/>
          <w:lang w:eastAsia="zh-CN"/>
        </w:rPr>
        <w:t>WRC-19</w:t>
      </w:r>
      <w:r w:rsidR="00933909">
        <w:rPr>
          <w:rFonts w:hint="eastAsia"/>
          <w:lang w:eastAsia="zh-CN"/>
        </w:rPr>
        <w:t>议项</w:t>
      </w:r>
      <w:r w:rsidR="00C94641" w:rsidRPr="00C94641">
        <w:rPr>
          <w:rFonts w:hint="eastAsia"/>
          <w:lang w:eastAsia="zh-CN"/>
        </w:rPr>
        <w:t>7</w:t>
      </w:r>
      <w:r w:rsidR="00C94641" w:rsidRPr="00C94641">
        <w:rPr>
          <w:rFonts w:hint="eastAsia"/>
          <w:lang w:eastAsia="zh-CN"/>
        </w:rPr>
        <w:t>问题</w:t>
      </w:r>
      <w:r w:rsidR="00C94641" w:rsidRPr="00C94641">
        <w:rPr>
          <w:rFonts w:hint="eastAsia"/>
          <w:lang w:eastAsia="zh-CN"/>
        </w:rPr>
        <w:t>A</w:t>
      </w:r>
      <w:r w:rsidR="00933909">
        <w:rPr>
          <w:lang w:eastAsia="zh-CN"/>
        </w:rPr>
        <w:t>。</w:t>
      </w:r>
    </w:p>
    <w:p w14:paraId="54E4559F" w14:textId="77777777" w:rsidR="002E1EE2" w:rsidRDefault="002E1EE2">
      <w:pPr>
        <w:jc w:val="center"/>
      </w:pPr>
      <w:r>
        <w:t>______________</w:t>
      </w:r>
    </w:p>
    <w:sectPr w:rsidR="002E1EE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C0E1" w14:textId="77777777" w:rsidR="00DE59ED" w:rsidRDefault="00DE59ED">
      <w:r>
        <w:separator/>
      </w:r>
    </w:p>
  </w:endnote>
  <w:endnote w:type="continuationSeparator" w:id="0">
    <w:p w14:paraId="40EC885F" w14:textId="77777777" w:rsidR="00DE59ED" w:rsidRDefault="00DE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8A85" w14:textId="11BE872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71E20">
      <w:rPr>
        <w:lang w:val="en-US"/>
      </w:rPr>
      <w:t>P:\TRAD\C\ITU-R\CONF-R\CMR19\000\024ADD19ADD01C-montage.docx</w:t>
    </w:r>
    <w:r>
      <w:fldChar w:fldCharType="end"/>
    </w:r>
    <w:r w:rsidR="00271E20">
      <w:t xml:space="preserve"> (461132)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5C17" w14:textId="50FD2B14" w:rsidR="00B851D4" w:rsidRPr="00271E20" w:rsidRDefault="00271E20" w:rsidP="00271E20">
    <w:pPr>
      <w:pStyle w:val="Footer"/>
    </w:pPr>
    <w:r>
      <w:fldChar w:fldCharType="begin"/>
    </w:r>
    <w:r w:rsidRPr="00DA0469">
      <w:rPr>
        <w:lang w:val="en-US"/>
      </w:rPr>
      <w:instrText xml:space="preserve"> FILENAME \p \* MERGEFORMAT </w:instrText>
    </w:r>
    <w:r>
      <w:fldChar w:fldCharType="separate"/>
    </w:r>
    <w:r w:rsidR="00185283">
      <w:rPr>
        <w:lang w:val="en-US"/>
      </w:rPr>
      <w:t>P:\CHI\ITU-R\CONF-R\CMR19\000\024ADD19ADD01C.docx</w:t>
    </w:r>
    <w:r>
      <w:fldChar w:fldCharType="end"/>
    </w:r>
    <w:r>
      <w:t xml:space="preserve"> (461132)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B564" w14:textId="77777777" w:rsidR="00DE59ED" w:rsidRDefault="00DE59ED">
      <w:r>
        <w:t>____________________</w:t>
      </w:r>
    </w:p>
  </w:footnote>
  <w:footnote w:type="continuationSeparator" w:id="0">
    <w:p w14:paraId="3275CB4D" w14:textId="77777777" w:rsidR="00DE59ED" w:rsidRDefault="00DE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CC2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7743">
      <w:rPr>
        <w:rStyle w:val="PageNumber"/>
        <w:noProof/>
      </w:rPr>
      <w:t>3</w:t>
    </w:r>
    <w:r>
      <w:rPr>
        <w:rStyle w:val="PageNumber"/>
      </w:rPr>
      <w:fldChar w:fldCharType="end"/>
    </w:r>
  </w:p>
  <w:p w14:paraId="02857EC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24(Add.19)(Add.1)-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429"/>
    <w:rsid w:val="000264C2"/>
    <w:rsid w:val="000273B7"/>
    <w:rsid w:val="00037C90"/>
    <w:rsid w:val="00060B2F"/>
    <w:rsid w:val="000B54F4"/>
    <w:rsid w:val="000C0212"/>
    <w:rsid w:val="000C09BA"/>
    <w:rsid w:val="000C1F1E"/>
    <w:rsid w:val="000C6AA7"/>
    <w:rsid w:val="000E26F6"/>
    <w:rsid w:val="00106535"/>
    <w:rsid w:val="00123C07"/>
    <w:rsid w:val="00166859"/>
    <w:rsid w:val="001765EC"/>
    <w:rsid w:val="00185283"/>
    <w:rsid w:val="001853E8"/>
    <w:rsid w:val="00187017"/>
    <w:rsid w:val="001A4E73"/>
    <w:rsid w:val="001B6360"/>
    <w:rsid w:val="001F4EA6"/>
    <w:rsid w:val="00214959"/>
    <w:rsid w:val="0022272C"/>
    <w:rsid w:val="002260A6"/>
    <w:rsid w:val="0023592E"/>
    <w:rsid w:val="00247743"/>
    <w:rsid w:val="00252126"/>
    <w:rsid w:val="00271E20"/>
    <w:rsid w:val="002742B3"/>
    <w:rsid w:val="00294E20"/>
    <w:rsid w:val="002A4C9C"/>
    <w:rsid w:val="002B509B"/>
    <w:rsid w:val="002E1EE2"/>
    <w:rsid w:val="002E2A59"/>
    <w:rsid w:val="002E4507"/>
    <w:rsid w:val="00305254"/>
    <w:rsid w:val="00305B4F"/>
    <w:rsid w:val="003169D2"/>
    <w:rsid w:val="00330EEF"/>
    <w:rsid w:val="003834C6"/>
    <w:rsid w:val="003B4BEF"/>
    <w:rsid w:val="003B6399"/>
    <w:rsid w:val="003C6B45"/>
    <w:rsid w:val="003E48E2"/>
    <w:rsid w:val="003E5931"/>
    <w:rsid w:val="0041282E"/>
    <w:rsid w:val="00437869"/>
    <w:rsid w:val="00465A34"/>
    <w:rsid w:val="004A28A2"/>
    <w:rsid w:val="004B4C76"/>
    <w:rsid w:val="004B5282"/>
    <w:rsid w:val="004C4554"/>
    <w:rsid w:val="004D2DEC"/>
    <w:rsid w:val="004F2BE6"/>
    <w:rsid w:val="00527E8A"/>
    <w:rsid w:val="00542E85"/>
    <w:rsid w:val="00562479"/>
    <w:rsid w:val="0057138E"/>
    <w:rsid w:val="00574356"/>
    <w:rsid w:val="00576849"/>
    <w:rsid w:val="005A0ACB"/>
    <w:rsid w:val="005E08D2"/>
    <w:rsid w:val="005E7FD8"/>
    <w:rsid w:val="00622560"/>
    <w:rsid w:val="00644391"/>
    <w:rsid w:val="00647712"/>
    <w:rsid w:val="00662E12"/>
    <w:rsid w:val="00691142"/>
    <w:rsid w:val="00692768"/>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221A7"/>
    <w:rsid w:val="00933909"/>
    <w:rsid w:val="009657F9"/>
    <w:rsid w:val="0099525B"/>
    <w:rsid w:val="009B3442"/>
    <w:rsid w:val="009C72B7"/>
    <w:rsid w:val="00A0052C"/>
    <w:rsid w:val="00A25769"/>
    <w:rsid w:val="00A31B14"/>
    <w:rsid w:val="00A323DC"/>
    <w:rsid w:val="00A43B63"/>
    <w:rsid w:val="00A466E6"/>
    <w:rsid w:val="00A815BE"/>
    <w:rsid w:val="00A93295"/>
    <w:rsid w:val="00AA5DA1"/>
    <w:rsid w:val="00AC2C94"/>
    <w:rsid w:val="00AE369F"/>
    <w:rsid w:val="00B026CB"/>
    <w:rsid w:val="00B15E43"/>
    <w:rsid w:val="00B30644"/>
    <w:rsid w:val="00B50377"/>
    <w:rsid w:val="00B6115E"/>
    <w:rsid w:val="00B711CC"/>
    <w:rsid w:val="00B80327"/>
    <w:rsid w:val="00B849BE"/>
    <w:rsid w:val="00B851D4"/>
    <w:rsid w:val="00B868FC"/>
    <w:rsid w:val="00B95072"/>
    <w:rsid w:val="00BB26CD"/>
    <w:rsid w:val="00C07239"/>
    <w:rsid w:val="00C2008C"/>
    <w:rsid w:val="00C364B1"/>
    <w:rsid w:val="00C47D87"/>
    <w:rsid w:val="00C627F9"/>
    <w:rsid w:val="00C6584D"/>
    <w:rsid w:val="00C929E0"/>
    <w:rsid w:val="00C94641"/>
    <w:rsid w:val="00CB4E5A"/>
    <w:rsid w:val="00CC0FF2"/>
    <w:rsid w:val="00CC73D7"/>
    <w:rsid w:val="00CF0AD7"/>
    <w:rsid w:val="00CF0BE1"/>
    <w:rsid w:val="00CF7C2B"/>
    <w:rsid w:val="00D15278"/>
    <w:rsid w:val="00D47B07"/>
    <w:rsid w:val="00D52A14"/>
    <w:rsid w:val="00D5451C"/>
    <w:rsid w:val="00D6206A"/>
    <w:rsid w:val="00D74599"/>
    <w:rsid w:val="00DA0469"/>
    <w:rsid w:val="00DD13B7"/>
    <w:rsid w:val="00DE59ED"/>
    <w:rsid w:val="00DE6497"/>
    <w:rsid w:val="00DF3B0C"/>
    <w:rsid w:val="00E14984"/>
    <w:rsid w:val="00E22A25"/>
    <w:rsid w:val="00E560F1"/>
    <w:rsid w:val="00E717AB"/>
    <w:rsid w:val="00E92319"/>
    <w:rsid w:val="00F13ACC"/>
    <w:rsid w:val="00F6687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C1D3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table" w:customStyle="1" w:styleId="ECCTable-redheader">
    <w:name w:val="ECC Table - red header"/>
    <w:basedOn w:val="TableNormal"/>
    <w:uiPriority w:val="99"/>
    <w:rsid w:val="00A25769"/>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Tabletext">
    <w:name w:val="ECC Table text"/>
    <w:basedOn w:val="Normal"/>
    <w:qFormat/>
    <w:rsid w:val="00A25769"/>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CCTableHeaderwhitefont">
    <w:name w:val="ECC Table Header white font"/>
    <w:qFormat/>
    <w:rsid w:val="00A25769"/>
    <w:pPr>
      <w:spacing w:before="240" w:after="60"/>
      <w:jc w:val="center"/>
    </w:pPr>
    <w:rPr>
      <w:rFonts w:ascii="Arial" w:eastAsia="Calibri" w:hAnsi="Arial"/>
      <w:bCs/>
      <w:color w:val="FFFFFF" w:themeColor="background1"/>
      <w:lang w:val="en-GB" w:eastAsia="de-DE"/>
    </w:rPr>
  </w:style>
  <w:style w:type="table" w:customStyle="1" w:styleId="ECCTable-redheader1">
    <w:name w:val="ECC Table - red header1"/>
    <w:basedOn w:val="TableNormal"/>
    <w:uiPriority w:val="99"/>
    <w:rsid w:val="00F13ACC"/>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6e3f069-0d93-43de-a528-946700fc11c0">DPM</DPM_x0020_Author>
    <DPM_x0020_File_x0020_name xmlns="46e3f069-0d93-43de-a528-946700fc11c0">R16-WRC19-C-0024!A19-A1!MSW-C</DPM_x0020_File_x0020_name>
    <DPM_x0020_Version xmlns="46e3f069-0d93-43de-a528-946700fc11c0">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e3f069-0d93-43de-a528-946700fc11c0" targetNamespace="http://schemas.microsoft.com/office/2006/metadata/properties" ma:root="true" ma:fieldsID="d41af5c836d734370eb92e7ee5f83852" ns2:_="" ns3:_="">
    <xsd:import namespace="996b2e75-67fd-4955-a3b0-5ab9934cb50b"/>
    <xsd:import namespace="46e3f069-0d93-43de-a528-946700fc11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e3f069-0d93-43de-a528-946700fc11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6e3f069-0d93-43de-a528-946700fc11c0"/>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e3f069-0d93-43de-a528-946700fc1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1531</Words>
  <Characters>488</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R16-WRC19-C-0024!A19-A1!MSW-C</vt:lpstr>
    </vt:vector>
  </TitlesOfParts>
  <Manager>General Secretariat - Pool</Manager>
  <Company>International Telecommunication Union (ITU)</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R16-WRC19-C-0024!A19-A1!MSW-C</dc:title>
  <dc:subject>World Radiocommunication Conference - 2019</dc:subject>
  <dc:creator>Documents Proposals Manager (DPM)</dc:creator>
  <cp:keywords>DPM_v2019.9.25.1_prod</cp:keywords>
  <dc:description/>
  <cp:lastModifiedBy>Zhang, Lin</cp:lastModifiedBy>
  <cp:revision>23</cp:revision>
  <cp:lastPrinted>2006-07-03T06:56:00Z</cp:lastPrinted>
  <dcterms:created xsi:type="dcterms:W3CDTF">2019-09-26T08:02:00Z</dcterms:created>
  <dcterms:modified xsi:type="dcterms:W3CDTF">2019-10-09T13:22:00Z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