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DF20A9" w14:paraId="0E169102" w14:textId="77777777" w:rsidTr="001226EC">
        <w:trPr>
          <w:cantSplit/>
        </w:trPr>
        <w:tc>
          <w:tcPr>
            <w:tcW w:w="6771" w:type="dxa"/>
          </w:tcPr>
          <w:p w14:paraId="6A69461F" w14:textId="77777777" w:rsidR="005651C9" w:rsidRPr="00DF20A9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F20A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DF20A9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DF20A9">
              <w:rPr>
                <w:rFonts w:ascii="Verdana" w:hAnsi="Verdana"/>
                <w:b/>
                <w:bCs/>
                <w:szCs w:val="22"/>
              </w:rPr>
              <w:t>-1</w:t>
            </w:r>
            <w:r w:rsidR="00F65316" w:rsidRPr="00DF20A9">
              <w:rPr>
                <w:rFonts w:ascii="Verdana" w:hAnsi="Verdana"/>
                <w:b/>
                <w:bCs/>
                <w:szCs w:val="22"/>
              </w:rPr>
              <w:t>9</w:t>
            </w:r>
            <w:r w:rsidRPr="00DF20A9">
              <w:rPr>
                <w:rFonts w:ascii="Verdana" w:hAnsi="Verdana"/>
                <w:b/>
                <w:bCs/>
                <w:szCs w:val="22"/>
              </w:rPr>
              <w:t>)</w:t>
            </w:r>
            <w:r w:rsidRPr="00DF20A9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DF20A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DF20A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DF20A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F20A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63B411AA" w14:textId="77777777" w:rsidR="005651C9" w:rsidRPr="00DF20A9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DF20A9">
              <w:rPr>
                <w:noProof/>
                <w:szCs w:val="22"/>
                <w:lang w:eastAsia="zh-CN"/>
              </w:rPr>
              <w:drawing>
                <wp:inline distT="0" distB="0" distL="0" distR="0" wp14:anchorId="54555DE3" wp14:editId="69FFA9B3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F20A9" w14:paraId="2D78E2FF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12C5C2EF" w14:textId="77777777" w:rsidR="005651C9" w:rsidRPr="00DF20A9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47D4100F" w14:textId="77777777" w:rsidR="005651C9" w:rsidRPr="00DF20A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F20A9" w14:paraId="5ABF4903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1A9186C" w14:textId="77777777" w:rsidR="005651C9" w:rsidRPr="00DF20A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F1A9B29" w14:textId="77777777" w:rsidR="005651C9" w:rsidRPr="00DF20A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DF20A9" w14:paraId="22D0E3A6" w14:textId="77777777" w:rsidTr="001226EC">
        <w:trPr>
          <w:cantSplit/>
        </w:trPr>
        <w:tc>
          <w:tcPr>
            <w:tcW w:w="6771" w:type="dxa"/>
          </w:tcPr>
          <w:p w14:paraId="7760DF1D" w14:textId="77777777" w:rsidR="005651C9" w:rsidRPr="00DF20A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F20A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5A5C525F" w14:textId="77777777" w:rsidR="005651C9" w:rsidRPr="00DF20A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F20A9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DF20A9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24(</w:t>
            </w:r>
            <w:proofErr w:type="spellStart"/>
            <w:r w:rsidRPr="00DF20A9">
              <w:rPr>
                <w:rFonts w:ascii="Verdana" w:hAnsi="Verdana"/>
                <w:b/>
                <w:bCs/>
                <w:sz w:val="18"/>
                <w:szCs w:val="18"/>
              </w:rPr>
              <w:t>Add.19</w:t>
            </w:r>
            <w:proofErr w:type="spellEnd"/>
            <w:r w:rsidRPr="00DF20A9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DF20A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F20A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F20A9" w14:paraId="66D3B647" w14:textId="77777777" w:rsidTr="001226EC">
        <w:trPr>
          <w:cantSplit/>
        </w:trPr>
        <w:tc>
          <w:tcPr>
            <w:tcW w:w="6771" w:type="dxa"/>
          </w:tcPr>
          <w:p w14:paraId="42BA28AD" w14:textId="77777777" w:rsidR="000F33D8" w:rsidRPr="00DF20A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AB758B9" w14:textId="77777777" w:rsidR="000F33D8" w:rsidRPr="00DF20A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F20A9">
              <w:rPr>
                <w:rFonts w:ascii="Verdana" w:hAnsi="Verdana"/>
                <w:b/>
                <w:bCs/>
                <w:sz w:val="18"/>
                <w:szCs w:val="18"/>
              </w:rPr>
              <w:t>20 сентября 2019 года</w:t>
            </w:r>
          </w:p>
        </w:tc>
      </w:tr>
      <w:tr w:rsidR="000F33D8" w:rsidRPr="00DF20A9" w14:paraId="36D517D5" w14:textId="77777777" w:rsidTr="001226EC">
        <w:trPr>
          <w:cantSplit/>
        </w:trPr>
        <w:tc>
          <w:tcPr>
            <w:tcW w:w="6771" w:type="dxa"/>
          </w:tcPr>
          <w:p w14:paraId="6304B269" w14:textId="77777777" w:rsidR="000F33D8" w:rsidRPr="00DF20A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63D4035" w14:textId="77777777" w:rsidR="000F33D8" w:rsidRPr="00DF20A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F20A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F20A9" w14:paraId="25F54C22" w14:textId="77777777" w:rsidTr="009546EA">
        <w:trPr>
          <w:cantSplit/>
        </w:trPr>
        <w:tc>
          <w:tcPr>
            <w:tcW w:w="10031" w:type="dxa"/>
            <w:gridSpan w:val="2"/>
          </w:tcPr>
          <w:p w14:paraId="28001368" w14:textId="77777777" w:rsidR="000F33D8" w:rsidRPr="00DF20A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F20A9" w14:paraId="31880A06" w14:textId="77777777">
        <w:trPr>
          <w:cantSplit/>
        </w:trPr>
        <w:tc>
          <w:tcPr>
            <w:tcW w:w="10031" w:type="dxa"/>
            <w:gridSpan w:val="2"/>
          </w:tcPr>
          <w:p w14:paraId="4E76758A" w14:textId="77777777" w:rsidR="000F33D8" w:rsidRPr="00DF20A9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DF20A9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DF20A9" w14:paraId="3EE437D9" w14:textId="77777777">
        <w:trPr>
          <w:cantSplit/>
        </w:trPr>
        <w:tc>
          <w:tcPr>
            <w:tcW w:w="10031" w:type="dxa"/>
            <w:gridSpan w:val="2"/>
          </w:tcPr>
          <w:p w14:paraId="4AF54851" w14:textId="77777777" w:rsidR="000F33D8" w:rsidRPr="00DF20A9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DF20A9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DF20A9" w14:paraId="1C6B9827" w14:textId="77777777">
        <w:trPr>
          <w:cantSplit/>
        </w:trPr>
        <w:tc>
          <w:tcPr>
            <w:tcW w:w="10031" w:type="dxa"/>
            <w:gridSpan w:val="2"/>
          </w:tcPr>
          <w:p w14:paraId="543F534D" w14:textId="77777777" w:rsidR="000F33D8" w:rsidRPr="00DF20A9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DF20A9" w14:paraId="59E5BAB9" w14:textId="77777777">
        <w:trPr>
          <w:cantSplit/>
        </w:trPr>
        <w:tc>
          <w:tcPr>
            <w:tcW w:w="10031" w:type="dxa"/>
            <w:gridSpan w:val="2"/>
          </w:tcPr>
          <w:p w14:paraId="66B8C836" w14:textId="77777777" w:rsidR="000F33D8" w:rsidRPr="00DF20A9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DF20A9">
              <w:rPr>
                <w:lang w:val="ru-RU"/>
              </w:rPr>
              <w:t>Пункт 7(A) повестки дня</w:t>
            </w:r>
          </w:p>
        </w:tc>
      </w:tr>
    </w:tbl>
    <w:bookmarkEnd w:id="6"/>
    <w:p w14:paraId="5D3935C1" w14:textId="77777777" w:rsidR="00D51940" w:rsidRPr="00DF20A9" w:rsidRDefault="00EF0C01" w:rsidP="00642CB5">
      <w:pPr>
        <w:pStyle w:val="Normalaftertitle"/>
        <w:rPr>
          <w:szCs w:val="22"/>
        </w:rPr>
      </w:pPr>
      <w:r w:rsidRPr="00DF20A9">
        <w:t>7</w:t>
      </w:r>
      <w:r w:rsidRPr="00DF20A9">
        <w:tab/>
        <w:t>рассмотреть возможные изменения и другие варианты в связи с Резолюцией 86 (</w:t>
      </w:r>
      <w:proofErr w:type="spellStart"/>
      <w:r w:rsidRPr="00DF20A9">
        <w:t>Пересм</w:t>
      </w:r>
      <w:proofErr w:type="spellEnd"/>
      <w:r w:rsidRPr="00DF20A9">
        <w:t>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DF20A9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</w:t>
      </w:r>
      <w:proofErr w:type="spellStart"/>
      <w:r w:rsidRPr="00DF20A9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DF20A9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. </w:t>
      </w:r>
      <w:proofErr w:type="spellStart"/>
      <w:r w:rsidRPr="00DF20A9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DF20A9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-07)</w:t>
      </w:r>
      <w:r w:rsidRPr="00DF20A9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76D01230" w14:textId="77777777" w:rsidR="00D51940" w:rsidRPr="00DF20A9" w:rsidRDefault="00EF0C01" w:rsidP="002E2E01">
      <w:pPr>
        <w:rPr>
          <w:szCs w:val="22"/>
        </w:rPr>
      </w:pPr>
      <w:r w:rsidRPr="00DF20A9">
        <w:t>7(A)</w:t>
      </w:r>
      <w:r w:rsidRPr="00DF20A9">
        <w:tab/>
        <w:t xml:space="preserve">Вопрос A − Ввод в действие частотных присвоений всем системам </w:t>
      </w:r>
      <w:proofErr w:type="spellStart"/>
      <w:r w:rsidRPr="00DF20A9">
        <w:t>НГСО</w:t>
      </w:r>
      <w:proofErr w:type="spellEnd"/>
      <w:r w:rsidRPr="00DF20A9">
        <w:t xml:space="preserve"> и рассмотрение поэтапного подхода к развертыванию систем </w:t>
      </w:r>
      <w:proofErr w:type="spellStart"/>
      <w:r w:rsidRPr="00DF20A9">
        <w:t>НГСО</w:t>
      </w:r>
      <w:proofErr w:type="spellEnd"/>
      <w:r w:rsidRPr="00DF20A9">
        <w:t xml:space="preserve"> в конкретных полосах частот и службах</w:t>
      </w:r>
    </w:p>
    <w:p w14:paraId="1374F40F" w14:textId="237DD8C5" w:rsidR="00D6121D" w:rsidRPr="00DF20A9" w:rsidRDefault="00D6121D" w:rsidP="00D6121D">
      <w:pPr>
        <w:pStyle w:val="Headingb"/>
        <w:rPr>
          <w:lang w:val="ru-RU"/>
        </w:rPr>
      </w:pPr>
      <w:r w:rsidRPr="00DF20A9">
        <w:rPr>
          <w:lang w:val="ru-RU"/>
        </w:rPr>
        <w:t>Введение</w:t>
      </w:r>
    </w:p>
    <w:p w14:paraId="08C3A145" w14:textId="481CDC62" w:rsidR="00D6121D" w:rsidRPr="00DF20A9" w:rsidRDefault="00C86985" w:rsidP="00D6121D">
      <w:r w:rsidRPr="00DF20A9">
        <w:t xml:space="preserve">Члены </w:t>
      </w:r>
      <w:proofErr w:type="spellStart"/>
      <w:r w:rsidRPr="00DF20A9">
        <w:t>АТСЭ</w:t>
      </w:r>
      <w:proofErr w:type="spellEnd"/>
      <w:r w:rsidRPr="00DF20A9">
        <w:t xml:space="preserve"> придерживаются следующих мнений по ключевым вопросам этой темы</w:t>
      </w:r>
      <w:r w:rsidR="00D6121D" w:rsidRPr="00DF20A9">
        <w:t>:</w:t>
      </w:r>
    </w:p>
    <w:p w14:paraId="540E81EC" w14:textId="6EB654CC" w:rsidR="00D6121D" w:rsidRPr="00DF20A9" w:rsidRDefault="00C86985" w:rsidP="008A7A35">
      <w:pPr>
        <w:pStyle w:val="Headingb"/>
        <w:rPr>
          <w:lang w:val="ru-RU"/>
        </w:rPr>
      </w:pPr>
      <w:r w:rsidRPr="00DF20A9">
        <w:rPr>
          <w:lang w:val="ru-RU"/>
        </w:rPr>
        <w:t>Определение ввода в действие</w:t>
      </w:r>
    </w:p>
    <w:p w14:paraId="4B9B1ADE" w14:textId="6122DC37" w:rsidR="00D6121D" w:rsidRPr="00DF20A9" w:rsidRDefault="00C86985" w:rsidP="00D6121D">
      <w:r w:rsidRPr="00DF20A9">
        <w:t xml:space="preserve">Члены </w:t>
      </w:r>
      <w:proofErr w:type="spellStart"/>
      <w:r w:rsidRPr="00DF20A9">
        <w:t>АТСЭ</w:t>
      </w:r>
      <w:proofErr w:type="spellEnd"/>
      <w:r w:rsidRPr="00DF20A9">
        <w:t xml:space="preserve"> считают, что определение</w:t>
      </w:r>
      <w:r w:rsidR="00D6121D" w:rsidRPr="00DF20A9">
        <w:t xml:space="preserve"> </w:t>
      </w:r>
      <w:r w:rsidRPr="00DF20A9">
        <w:t xml:space="preserve">ввода в действие частотных присвоений системам </w:t>
      </w:r>
      <w:proofErr w:type="spellStart"/>
      <w:r w:rsidRPr="00DF20A9">
        <w:t>НГСО</w:t>
      </w:r>
      <w:proofErr w:type="spellEnd"/>
      <w:r w:rsidRPr="00DF20A9">
        <w:t xml:space="preserve"> следует пр</w:t>
      </w:r>
      <w:r w:rsidR="008A7A35" w:rsidRPr="00DF20A9">
        <w:t>ивести</w:t>
      </w:r>
      <w:r w:rsidRPr="00DF20A9">
        <w:t xml:space="preserve"> в соответствии с существующей практикой, содержащейся в Правилах процедуры</w:t>
      </w:r>
      <w:r w:rsidR="00D6121D" w:rsidRPr="00DF20A9">
        <w:t xml:space="preserve">, </w:t>
      </w:r>
      <w:r w:rsidRPr="00DF20A9">
        <w:t>что означает сохранение непрерывного периода</w:t>
      </w:r>
      <w:r w:rsidR="00D6121D" w:rsidRPr="00DF20A9">
        <w:t xml:space="preserve"> 90 </w:t>
      </w:r>
      <w:r w:rsidRPr="00DF20A9">
        <w:t>дней</w:t>
      </w:r>
      <w:r w:rsidR="00D6121D" w:rsidRPr="00DF20A9">
        <w:t xml:space="preserve"> </w:t>
      </w:r>
      <w:r w:rsidRPr="00DF20A9">
        <w:t>для частотных присвоений</w:t>
      </w:r>
      <w:r w:rsidR="00D6121D" w:rsidRPr="00DF20A9">
        <w:t xml:space="preserve"> </w:t>
      </w:r>
      <w:proofErr w:type="spellStart"/>
      <w:r w:rsidRPr="00DF20A9">
        <w:t>ФСС</w:t>
      </w:r>
      <w:proofErr w:type="spellEnd"/>
      <w:r w:rsidRPr="00DF20A9">
        <w:t>/</w:t>
      </w:r>
      <w:proofErr w:type="spellStart"/>
      <w:r w:rsidRPr="00DF20A9">
        <w:t>ПСС</w:t>
      </w:r>
      <w:proofErr w:type="spellEnd"/>
      <w:r w:rsidRPr="00DF20A9">
        <w:t>/</w:t>
      </w:r>
      <w:proofErr w:type="spellStart"/>
      <w:r w:rsidRPr="00DF20A9">
        <w:t>РСС</w:t>
      </w:r>
      <w:proofErr w:type="spellEnd"/>
      <w:r w:rsidRPr="00DF20A9">
        <w:t xml:space="preserve"> и отсутствие фиксированного периода для частотных присвоений, </w:t>
      </w:r>
      <w:r w:rsidR="00F41058" w:rsidRPr="00DF20A9">
        <w:t>отличающихся от</w:t>
      </w:r>
      <w:r w:rsidR="00826B75" w:rsidRPr="00DF20A9">
        <w:t xml:space="preserve"> присвоений </w:t>
      </w:r>
      <w:proofErr w:type="spellStart"/>
      <w:r w:rsidRPr="00DF20A9">
        <w:t>ФСС</w:t>
      </w:r>
      <w:proofErr w:type="spellEnd"/>
      <w:r w:rsidRPr="00DF20A9">
        <w:t>/</w:t>
      </w:r>
      <w:proofErr w:type="spellStart"/>
      <w:r w:rsidRPr="00DF20A9">
        <w:t>ПСС</w:t>
      </w:r>
      <w:proofErr w:type="spellEnd"/>
      <w:r w:rsidRPr="00DF20A9">
        <w:t>/</w:t>
      </w:r>
      <w:proofErr w:type="spellStart"/>
      <w:r w:rsidRPr="00DF20A9">
        <w:t>РСС</w:t>
      </w:r>
      <w:proofErr w:type="spellEnd"/>
      <w:r w:rsidR="00D6121D" w:rsidRPr="00DF20A9">
        <w:t>.</w:t>
      </w:r>
    </w:p>
    <w:p w14:paraId="18629237" w14:textId="2BAE42F9" w:rsidR="00D6121D" w:rsidRPr="00DF20A9" w:rsidRDefault="00685F12" w:rsidP="00D6121D">
      <w:r w:rsidRPr="00DF20A9">
        <w:t xml:space="preserve">В отношении </w:t>
      </w:r>
      <w:proofErr w:type="spellStart"/>
      <w:r w:rsidRPr="00DF20A9">
        <w:t>регламентарного</w:t>
      </w:r>
      <w:proofErr w:type="spellEnd"/>
      <w:r w:rsidRPr="00DF20A9">
        <w:t xml:space="preserve"> положения </w:t>
      </w:r>
      <w:r w:rsidR="00D6121D" w:rsidRPr="00DF20A9">
        <w:t>п. </w:t>
      </w:r>
      <w:proofErr w:type="spellStart"/>
      <w:r w:rsidR="00D6121D" w:rsidRPr="00DF20A9">
        <w:rPr>
          <w:b/>
          <w:bCs/>
        </w:rPr>
        <w:t>11.44C</w:t>
      </w:r>
      <w:proofErr w:type="spellEnd"/>
      <w:r w:rsidR="00D6121D" w:rsidRPr="00DF20A9">
        <w:t xml:space="preserve"> </w:t>
      </w:r>
      <w:proofErr w:type="spellStart"/>
      <w:r w:rsidR="00D6121D" w:rsidRPr="00DF20A9">
        <w:t>РР</w:t>
      </w:r>
      <w:proofErr w:type="spellEnd"/>
      <w:r w:rsidRPr="00DF20A9">
        <w:t>, касающегося ввода в действие для</w:t>
      </w:r>
      <w:r w:rsidR="00D6121D" w:rsidRPr="00DF20A9">
        <w:t xml:space="preserve"> </w:t>
      </w:r>
      <w:r w:rsidRPr="00DF20A9">
        <w:t>заявленных орбитальных плоскостей</w:t>
      </w:r>
      <w:r w:rsidR="00D6121D" w:rsidRPr="00DF20A9">
        <w:t xml:space="preserve">, </w:t>
      </w:r>
      <w:r w:rsidRPr="00DF20A9">
        <w:t xml:space="preserve">члены </w:t>
      </w:r>
      <w:proofErr w:type="spellStart"/>
      <w:r w:rsidRPr="00DF20A9">
        <w:t>АТСЭ</w:t>
      </w:r>
      <w:proofErr w:type="spellEnd"/>
      <w:r w:rsidRPr="00DF20A9">
        <w:t xml:space="preserve"> мог</w:t>
      </w:r>
      <w:r w:rsidR="00F41058" w:rsidRPr="00DF20A9">
        <w:t>ли бы</w:t>
      </w:r>
      <w:r w:rsidRPr="00DF20A9">
        <w:t xml:space="preserve"> поддержать </w:t>
      </w:r>
      <w:r w:rsidR="008A7A35" w:rsidRPr="00DF20A9">
        <w:t xml:space="preserve">вариант </w:t>
      </w:r>
      <w:r w:rsidR="00D6121D" w:rsidRPr="00DF20A9">
        <w:t xml:space="preserve">2, </w:t>
      </w:r>
      <w:r w:rsidRPr="00DF20A9">
        <w:t>указанный</w:t>
      </w:r>
      <w:r w:rsidR="00D6121D" w:rsidRPr="00DF20A9">
        <w:t xml:space="preserve"> в Отчете </w:t>
      </w:r>
      <w:proofErr w:type="spellStart"/>
      <w:r w:rsidR="00D6121D" w:rsidRPr="00DF20A9">
        <w:t>ПСК19</w:t>
      </w:r>
      <w:proofErr w:type="spellEnd"/>
      <w:r w:rsidR="00D6121D" w:rsidRPr="00DF20A9">
        <w:t>-2.</w:t>
      </w:r>
    </w:p>
    <w:p w14:paraId="459A320D" w14:textId="6343BB2C" w:rsidR="009B5CC2" w:rsidRPr="00DF20A9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F20A9">
        <w:br w:type="page"/>
      </w:r>
    </w:p>
    <w:p w14:paraId="0EAF024F" w14:textId="5F6A54DC" w:rsidR="00874B5F" w:rsidRPr="00DF20A9" w:rsidRDefault="00874B5F" w:rsidP="008A7A35">
      <w:pPr>
        <w:pStyle w:val="Headingb"/>
        <w:spacing w:after="120"/>
        <w:rPr>
          <w:lang w:val="ru-RU"/>
        </w:rPr>
      </w:pPr>
      <w:r w:rsidRPr="00DF20A9">
        <w:rPr>
          <w:lang w:val="ru-RU"/>
        </w:rPr>
        <w:lastRenderedPageBreak/>
        <w:t>Поэтапный подход</w:t>
      </w:r>
    </w:p>
    <w:p w14:paraId="0D465949" w14:textId="77777777" w:rsidR="00DF20A9" w:rsidRPr="00DF20A9" w:rsidRDefault="00DF20A9" w:rsidP="00DF20A9"/>
    <w:tbl>
      <w:tblPr>
        <w:tblStyle w:val="ECCTable-redheader"/>
        <w:tblW w:w="793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827"/>
        <w:gridCol w:w="2551"/>
      </w:tblGrid>
      <w:tr w:rsidR="00164FFE" w:rsidRPr="00DF20A9" w14:paraId="35657BF2" w14:textId="77777777" w:rsidTr="00164F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pct5" w:color="auto" w:fill="auto"/>
            <w:tcMar>
              <w:top w:w="0" w:type="dxa"/>
            </w:tcMar>
          </w:tcPr>
          <w:p w14:paraId="6672CE00" w14:textId="00300B95" w:rsidR="00874B5F" w:rsidRPr="00DF20A9" w:rsidRDefault="00F72FFA" w:rsidP="00164FFE">
            <w:pPr>
              <w:pStyle w:val="Tablehead"/>
              <w:rPr>
                <w:color w:val="auto"/>
                <w:lang w:val="ru-RU"/>
              </w:rPr>
            </w:pPr>
            <w:r w:rsidRPr="00DF20A9">
              <w:rPr>
                <w:color w:val="auto"/>
                <w:lang w:val="ru-RU"/>
              </w:rPr>
              <w:t>Этапы</w:t>
            </w: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pct5" w:color="auto" w:fill="auto"/>
            <w:tcMar>
              <w:top w:w="0" w:type="dxa"/>
            </w:tcMar>
          </w:tcPr>
          <w:p w14:paraId="3CAC0CBE" w14:textId="08E0AB41" w:rsidR="00874B5F" w:rsidRPr="00DF20A9" w:rsidRDefault="00F41058" w:rsidP="00FD762D">
            <w:pPr>
              <w:pStyle w:val="Tablehead"/>
              <w:rPr>
                <w:color w:val="auto"/>
                <w:lang w:val="ru-RU"/>
              </w:rPr>
            </w:pPr>
            <w:r w:rsidRPr="00DF20A9">
              <w:rPr>
                <w:color w:val="auto"/>
                <w:lang w:val="ru-RU"/>
              </w:rPr>
              <w:t xml:space="preserve">Периоды </w:t>
            </w:r>
            <w:r w:rsidR="00826B75" w:rsidRPr="00DF20A9">
              <w:rPr>
                <w:color w:val="auto"/>
                <w:lang w:val="ru-RU"/>
              </w:rPr>
              <w:t xml:space="preserve">применения </w:t>
            </w:r>
            <w:r w:rsidR="00F72FFA" w:rsidRPr="00DF20A9">
              <w:rPr>
                <w:color w:val="auto"/>
                <w:lang w:val="ru-RU"/>
              </w:rPr>
              <w:t>этапов</w:t>
            </w:r>
            <w:r w:rsidR="00FD762D">
              <w:rPr>
                <w:color w:val="auto"/>
                <w:lang w:val="ru-RU"/>
              </w:rPr>
              <w:br/>
            </w:r>
            <w:r w:rsidR="00874B5F" w:rsidRPr="00DF20A9">
              <w:rPr>
                <w:color w:val="auto"/>
                <w:lang w:val="ru-RU"/>
              </w:rPr>
              <w:t>(</w:t>
            </w:r>
            <w:r w:rsidR="00FD762D" w:rsidRPr="00DF20A9">
              <w:rPr>
                <w:color w:val="auto"/>
                <w:lang w:val="ru-RU"/>
              </w:rPr>
              <w:t>к</w:t>
            </w:r>
            <w:bookmarkStart w:id="7" w:name="_GoBack"/>
            <w:bookmarkEnd w:id="7"/>
            <w:r w:rsidR="00FD762D" w:rsidRPr="00DF20A9">
              <w:rPr>
                <w:color w:val="auto"/>
                <w:lang w:val="ru-RU"/>
              </w:rPr>
              <w:t xml:space="preserve">оличество </w:t>
            </w:r>
            <w:r w:rsidR="00912D02" w:rsidRPr="00DF20A9">
              <w:rPr>
                <w:color w:val="auto"/>
                <w:lang w:val="ru-RU"/>
              </w:rPr>
              <w:t xml:space="preserve">лет после окончания семилетнего </w:t>
            </w:r>
            <w:proofErr w:type="spellStart"/>
            <w:r w:rsidR="00912D02" w:rsidRPr="00DF20A9">
              <w:rPr>
                <w:color w:val="auto"/>
                <w:lang w:val="ru-RU"/>
              </w:rPr>
              <w:t>регламентарного</w:t>
            </w:r>
            <w:proofErr w:type="spellEnd"/>
            <w:r w:rsidR="00912D02" w:rsidRPr="00DF20A9">
              <w:rPr>
                <w:color w:val="auto"/>
                <w:lang w:val="ru-RU"/>
              </w:rPr>
              <w:t xml:space="preserve"> периода </w:t>
            </w:r>
            <w:r w:rsidR="00C274AA" w:rsidRPr="00DF20A9">
              <w:rPr>
                <w:color w:val="auto"/>
                <w:lang w:val="ru-RU"/>
              </w:rPr>
              <w:t>либо после 1 января</w:t>
            </w:r>
            <w:r w:rsidR="00874B5F" w:rsidRPr="00DF20A9">
              <w:rPr>
                <w:color w:val="auto"/>
                <w:lang w:val="ru-RU"/>
              </w:rPr>
              <w:t xml:space="preserve"> 2021</w:t>
            </w:r>
            <w:r w:rsidR="00C274AA" w:rsidRPr="00DF20A9">
              <w:rPr>
                <w:color w:val="auto"/>
                <w:lang w:val="ru-RU"/>
              </w:rPr>
              <w:t xml:space="preserve"> года</w:t>
            </w:r>
            <w:r w:rsidR="00874B5F" w:rsidRPr="00DF20A9">
              <w:rPr>
                <w:color w:val="auto"/>
                <w:lang w:val="ru-RU"/>
              </w:rPr>
              <w:t xml:space="preserve">, </w:t>
            </w:r>
            <w:r w:rsidR="00912D02" w:rsidRPr="00DF20A9">
              <w:rPr>
                <w:color w:val="auto"/>
                <w:lang w:val="ru-RU"/>
              </w:rPr>
              <w:t>в зависимости от</w:t>
            </w:r>
            <w:r w:rsidR="00DF20A9">
              <w:rPr>
                <w:color w:val="auto"/>
                <w:lang w:val="ru-RU"/>
              </w:rPr>
              <w:t> </w:t>
            </w:r>
            <w:r w:rsidR="00912D02" w:rsidRPr="00DF20A9">
              <w:rPr>
                <w:color w:val="auto"/>
                <w:lang w:val="ru-RU"/>
              </w:rPr>
              <w:t>того, какой срок наступит поз</w:t>
            </w:r>
            <w:r w:rsidR="00164FFE" w:rsidRPr="00DF20A9">
              <w:rPr>
                <w:color w:val="auto"/>
                <w:lang w:val="ru-RU"/>
              </w:rPr>
              <w:t>дне</w:t>
            </w:r>
            <w:r w:rsidR="00912D02" w:rsidRPr="00DF20A9">
              <w:rPr>
                <w:color w:val="auto"/>
                <w:lang w:val="ru-RU"/>
              </w:rPr>
              <w:t>е</w:t>
            </w:r>
            <w:r w:rsidR="00874B5F" w:rsidRPr="00DF20A9">
              <w:rPr>
                <w:color w:val="auto"/>
                <w:lang w:val="ru-RU"/>
              </w:rPr>
              <w:t>)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pct5" w:color="auto" w:fill="auto"/>
            <w:tcMar>
              <w:top w:w="0" w:type="dxa"/>
            </w:tcMar>
          </w:tcPr>
          <w:p w14:paraId="2F71A220" w14:textId="754F8034" w:rsidR="00874B5F" w:rsidRPr="00DF20A9" w:rsidRDefault="00912D02" w:rsidP="00164FFE">
            <w:pPr>
              <w:pStyle w:val="Tablehead"/>
              <w:rPr>
                <w:color w:val="auto"/>
                <w:lang w:val="ru-RU"/>
              </w:rPr>
            </w:pPr>
            <w:r w:rsidRPr="00DF20A9">
              <w:rPr>
                <w:color w:val="auto"/>
                <w:lang w:val="ru-RU"/>
              </w:rPr>
              <w:t>Минимальн</w:t>
            </w:r>
            <w:r w:rsidR="00B70226" w:rsidRPr="00DF20A9">
              <w:rPr>
                <w:color w:val="auto"/>
                <w:lang w:val="ru-RU"/>
              </w:rPr>
              <w:t>ое</w:t>
            </w:r>
            <w:r w:rsidRPr="00DF20A9">
              <w:rPr>
                <w:color w:val="auto"/>
                <w:lang w:val="ru-RU"/>
              </w:rPr>
              <w:t xml:space="preserve"> процент</w:t>
            </w:r>
            <w:r w:rsidR="00B70226" w:rsidRPr="00DF20A9">
              <w:rPr>
                <w:color w:val="auto"/>
                <w:lang w:val="ru-RU"/>
              </w:rPr>
              <w:t>ное соотношение</w:t>
            </w:r>
            <w:r w:rsidRPr="00DF20A9">
              <w:rPr>
                <w:color w:val="auto"/>
                <w:lang w:val="ru-RU"/>
              </w:rPr>
              <w:t xml:space="preserve"> развернутых спутников, </w:t>
            </w:r>
            <w:r w:rsidR="00F41058" w:rsidRPr="00DF20A9">
              <w:rPr>
                <w:color w:val="auto"/>
                <w:lang w:val="ru-RU"/>
              </w:rPr>
              <w:t>соответствующее критериям</w:t>
            </w:r>
            <w:r w:rsidRPr="00DF20A9">
              <w:rPr>
                <w:color w:val="auto"/>
                <w:lang w:val="ru-RU"/>
              </w:rPr>
              <w:t xml:space="preserve"> этапа</w:t>
            </w:r>
          </w:p>
        </w:tc>
      </w:tr>
      <w:tr w:rsidR="00874B5F" w:rsidRPr="00DF20A9" w14:paraId="2952B582" w14:textId="77777777" w:rsidTr="00874B5F">
        <w:trPr>
          <w:cantSplit/>
        </w:trPr>
        <w:tc>
          <w:tcPr>
            <w:tcW w:w="1555" w:type="dxa"/>
            <w:tcMar>
              <w:top w:w="0" w:type="dxa"/>
            </w:tcMar>
          </w:tcPr>
          <w:p w14:paraId="1150AFFC" w14:textId="76127110" w:rsidR="00874B5F" w:rsidRPr="00DF20A9" w:rsidRDefault="00874B5F" w:rsidP="00164FFE">
            <w:pPr>
              <w:pStyle w:val="Tabletext"/>
              <w:jc w:val="center"/>
            </w:pPr>
            <w:r w:rsidRPr="00DF20A9">
              <w:t>1</w:t>
            </w:r>
          </w:p>
        </w:tc>
        <w:tc>
          <w:tcPr>
            <w:tcW w:w="3827" w:type="dxa"/>
            <w:tcMar>
              <w:top w:w="0" w:type="dxa"/>
            </w:tcMar>
          </w:tcPr>
          <w:p w14:paraId="5F7C0B72" w14:textId="6043AD91" w:rsidR="00874B5F" w:rsidRPr="00DF20A9" w:rsidRDefault="00874B5F" w:rsidP="00164FFE">
            <w:pPr>
              <w:pStyle w:val="Tabletext"/>
            </w:pPr>
            <w:r w:rsidRPr="00DF20A9">
              <w:t>2</w:t>
            </w:r>
            <w:r w:rsidR="00164FFE" w:rsidRPr="00DF20A9">
              <w:t>−</w:t>
            </w:r>
            <w:r w:rsidRPr="00DF20A9">
              <w:t xml:space="preserve">3 </w:t>
            </w:r>
            <w:r w:rsidR="00F72FFA" w:rsidRPr="00DF20A9">
              <w:t>года</w:t>
            </w:r>
          </w:p>
        </w:tc>
        <w:tc>
          <w:tcPr>
            <w:tcW w:w="2551" w:type="dxa"/>
            <w:tcMar>
              <w:top w:w="0" w:type="dxa"/>
            </w:tcMar>
          </w:tcPr>
          <w:p w14:paraId="34CFF765" w14:textId="77777777" w:rsidR="00874B5F" w:rsidRPr="00DF20A9" w:rsidRDefault="00874B5F" w:rsidP="00164FFE">
            <w:pPr>
              <w:pStyle w:val="Tabletext"/>
            </w:pPr>
            <w:r w:rsidRPr="00DF20A9">
              <w:t>10%</w:t>
            </w:r>
          </w:p>
        </w:tc>
      </w:tr>
      <w:tr w:rsidR="00874B5F" w:rsidRPr="00DF20A9" w14:paraId="66BD25C4" w14:textId="77777777" w:rsidTr="00874B5F">
        <w:trPr>
          <w:cantSplit/>
        </w:trPr>
        <w:tc>
          <w:tcPr>
            <w:tcW w:w="1555" w:type="dxa"/>
            <w:tcMar>
              <w:top w:w="0" w:type="dxa"/>
            </w:tcMar>
          </w:tcPr>
          <w:p w14:paraId="650A1191" w14:textId="556FC323" w:rsidR="00874B5F" w:rsidRPr="00DF20A9" w:rsidRDefault="00874B5F" w:rsidP="00164FFE">
            <w:pPr>
              <w:pStyle w:val="Tabletext"/>
              <w:jc w:val="center"/>
            </w:pPr>
            <w:r w:rsidRPr="00DF20A9">
              <w:t>2</w:t>
            </w:r>
          </w:p>
        </w:tc>
        <w:tc>
          <w:tcPr>
            <w:tcW w:w="3827" w:type="dxa"/>
            <w:tcMar>
              <w:top w:w="0" w:type="dxa"/>
            </w:tcMar>
          </w:tcPr>
          <w:p w14:paraId="4E50E39B" w14:textId="5D202551" w:rsidR="00874B5F" w:rsidRPr="00DF20A9" w:rsidRDefault="00874B5F" w:rsidP="00164FFE">
            <w:pPr>
              <w:pStyle w:val="Tabletext"/>
            </w:pPr>
            <w:r w:rsidRPr="00DF20A9">
              <w:t>4</w:t>
            </w:r>
            <w:r w:rsidR="00164FFE" w:rsidRPr="00DF20A9">
              <w:t>−</w:t>
            </w:r>
            <w:r w:rsidRPr="00DF20A9">
              <w:t xml:space="preserve">5 </w:t>
            </w:r>
            <w:r w:rsidR="00F72FFA" w:rsidRPr="00DF20A9">
              <w:t>лет</w:t>
            </w:r>
          </w:p>
        </w:tc>
        <w:tc>
          <w:tcPr>
            <w:tcW w:w="2551" w:type="dxa"/>
            <w:tcMar>
              <w:top w:w="0" w:type="dxa"/>
            </w:tcMar>
          </w:tcPr>
          <w:p w14:paraId="10389BC9" w14:textId="1EF19DE1" w:rsidR="00874B5F" w:rsidRPr="00DF20A9" w:rsidRDefault="00874B5F" w:rsidP="00164FFE">
            <w:pPr>
              <w:pStyle w:val="Tabletext"/>
            </w:pPr>
            <w:r w:rsidRPr="00DF20A9">
              <w:t>30−50%</w:t>
            </w:r>
          </w:p>
        </w:tc>
      </w:tr>
      <w:tr w:rsidR="00874B5F" w:rsidRPr="00DF20A9" w14:paraId="6A66BFEA" w14:textId="77777777" w:rsidTr="00874B5F">
        <w:trPr>
          <w:cantSplit/>
        </w:trPr>
        <w:tc>
          <w:tcPr>
            <w:tcW w:w="1555" w:type="dxa"/>
            <w:tcMar>
              <w:top w:w="0" w:type="dxa"/>
            </w:tcMar>
          </w:tcPr>
          <w:p w14:paraId="015EAF71" w14:textId="726AD6E0" w:rsidR="00874B5F" w:rsidRPr="00DF20A9" w:rsidRDefault="00874B5F" w:rsidP="00164FFE">
            <w:pPr>
              <w:pStyle w:val="Tabletext"/>
              <w:jc w:val="center"/>
            </w:pPr>
            <w:r w:rsidRPr="00DF20A9">
              <w:t>3</w:t>
            </w:r>
          </w:p>
        </w:tc>
        <w:tc>
          <w:tcPr>
            <w:tcW w:w="3827" w:type="dxa"/>
            <w:tcMar>
              <w:top w:w="0" w:type="dxa"/>
            </w:tcMar>
          </w:tcPr>
          <w:p w14:paraId="287D305C" w14:textId="46D07924" w:rsidR="00874B5F" w:rsidRPr="00DF20A9" w:rsidRDefault="00874B5F" w:rsidP="00164FFE">
            <w:pPr>
              <w:pStyle w:val="Tabletext"/>
            </w:pPr>
            <w:r w:rsidRPr="00DF20A9">
              <w:t xml:space="preserve">7 </w:t>
            </w:r>
            <w:r w:rsidR="00F72FFA" w:rsidRPr="00DF20A9">
              <w:t>лет</w:t>
            </w:r>
          </w:p>
        </w:tc>
        <w:tc>
          <w:tcPr>
            <w:tcW w:w="2551" w:type="dxa"/>
            <w:tcMar>
              <w:top w:w="0" w:type="dxa"/>
            </w:tcMar>
          </w:tcPr>
          <w:p w14:paraId="65B4F6A3" w14:textId="4058BCC5" w:rsidR="00874B5F" w:rsidRPr="00DF20A9" w:rsidRDefault="00874B5F" w:rsidP="00164FFE">
            <w:pPr>
              <w:pStyle w:val="Tabletext"/>
            </w:pPr>
            <w:r w:rsidRPr="00DF20A9">
              <w:t>90−95%</w:t>
            </w:r>
            <w:r w:rsidR="00164FFE" w:rsidRPr="00DF20A9">
              <w:t xml:space="preserve"> </w:t>
            </w:r>
            <w:r w:rsidRPr="00DF20A9">
              <w:t>/100%</w:t>
            </w:r>
          </w:p>
        </w:tc>
      </w:tr>
    </w:tbl>
    <w:p w14:paraId="74E6809F" w14:textId="696EB711" w:rsidR="00874B5F" w:rsidRPr="00DF20A9" w:rsidRDefault="008A7A35" w:rsidP="008A7A35">
      <w:pPr>
        <w:pStyle w:val="Note"/>
        <w:rPr>
          <w:lang w:val="ru-RU"/>
        </w:rPr>
      </w:pPr>
      <w:r w:rsidRPr="00DF20A9">
        <w:rPr>
          <w:lang w:val="ru-RU"/>
        </w:rPr>
        <w:t xml:space="preserve">ПРИМЕЧАНИЕ. − </w:t>
      </w:r>
      <w:r w:rsidR="00912D02" w:rsidRPr="00DF20A9">
        <w:rPr>
          <w:lang w:val="ru-RU"/>
        </w:rPr>
        <w:t xml:space="preserve">При рассмотрении сроков </w:t>
      </w:r>
      <w:r w:rsidR="00826B75" w:rsidRPr="00DF20A9">
        <w:rPr>
          <w:lang w:val="ru-RU"/>
        </w:rPr>
        <w:t xml:space="preserve">применения </w:t>
      </w:r>
      <w:r w:rsidR="00912D02" w:rsidRPr="00DF20A9">
        <w:rPr>
          <w:lang w:val="ru-RU"/>
        </w:rPr>
        <w:t xml:space="preserve">этапов и связанных с этим факторов размещения, указанных в </w:t>
      </w:r>
      <w:r w:rsidR="008E5467" w:rsidRPr="00DF20A9">
        <w:rPr>
          <w:lang w:val="ru-RU"/>
        </w:rPr>
        <w:t>вышеприведенной таблице</w:t>
      </w:r>
      <w:r w:rsidR="00AC70F5" w:rsidRPr="00DF20A9">
        <w:rPr>
          <w:lang w:val="ru-RU"/>
        </w:rPr>
        <w:t>,</w:t>
      </w:r>
      <w:r w:rsidR="008E5467" w:rsidRPr="00DF20A9">
        <w:rPr>
          <w:lang w:val="ru-RU"/>
        </w:rPr>
        <w:t xml:space="preserve"> </w:t>
      </w:r>
      <w:proofErr w:type="spellStart"/>
      <w:r w:rsidR="008E5467" w:rsidRPr="00DF20A9">
        <w:rPr>
          <w:lang w:val="ru-RU"/>
        </w:rPr>
        <w:t>ВКР</w:t>
      </w:r>
      <w:proofErr w:type="spellEnd"/>
      <w:r w:rsidR="00874B5F" w:rsidRPr="00DF20A9">
        <w:rPr>
          <w:lang w:val="ru-RU"/>
        </w:rPr>
        <w:t>-19</w:t>
      </w:r>
      <w:r w:rsidR="008E5467" w:rsidRPr="00DF20A9">
        <w:rPr>
          <w:lang w:val="ru-RU"/>
        </w:rPr>
        <w:t xml:space="preserve"> может рассмотреть вопрос о более гибком подходе в отношении операторов спутников </w:t>
      </w:r>
      <w:proofErr w:type="spellStart"/>
      <w:r w:rsidR="008E5467" w:rsidRPr="00DF20A9">
        <w:rPr>
          <w:lang w:val="ru-RU"/>
        </w:rPr>
        <w:t>НГСО</w:t>
      </w:r>
      <w:proofErr w:type="spellEnd"/>
      <w:r w:rsidR="008E5467" w:rsidRPr="00DF20A9">
        <w:rPr>
          <w:lang w:val="ru-RU"/>
        </w:rPr>
        <w:t xml:space="preserve">, </w:t>
      </w:r>
      <w:r w:rsidR="00AC70F5" w:rsidRPr="00DF20A9">
        <w:rPr>
          <w:lang w:val="ru-RU"/>
        </w:rPr>
        <w:t xml:space="preserve">и в случае </w:t>
      </w:r>
      <w:r w:rsidR="008E5467" w:rsidRPr="00DF20A9">
        <w:rPr>
          <w:lang w:val="ru-RU"/>
        </w:rPr>
        <w:t xml:space="preserve">если они не будут </w:t>
      </w:r>
      <w:r w:rsidR="00AC70F5" w:rsidRPr="00DF20A9">
        <w:rPr>
          <w:lang w:val="ru-RU"/>
        </w:rPr>
        <w:t>соответствовать</w:t>
      </w:r>
      <w:r w:rsidR="008E5467" w:rsidRPr="00DF20A9">
        <w:rPr>
          <w:lang w:val="ru-RU"/>
        </w:rPr>
        <w:t xml:space="preserve"> критериям процентного соотношения на первом либо втором этапах, указанных выше, </w:t>
      </w:r>
      <w:r w:rsidR="00AC70F5" w:rsidRPr="00DF20A9">
        <w:rPr>
          <w:lang w:val="ru-RU"/>
        </w:rPr>
        <w:t>то им</w:t>
      </w:r>
      <w:r w:rsidR="008E5467" w:rsidRPr="00DF20A9">
        <w:rPr>
          <w:lang w:val="ru-RU"/>
        </w:rPr>
        <w:t xml:space="preserve"> будет необходимо добиться соответствия этим критериям </w:t>
      </w:r>
      <w:r w:rsidR="00AC70F5" w:rsidRPr="00DF20A9">
        <w:rPr>
          <w:lang w:val="ru-RU"/>
        </w:rPr>
        <w:t>на последующем этапе</w:t>
      </w:r>
      <w:r w:rsidR="00874B5F" w:rsidRPr="00DF20A9">
        <w:rPr>
          <w:lang w:val="ru-RU"/>
        </w:rPr>
        <w:t>.</w:t>
      </w:r>
    </w:p>
    <w:p w14:paraId="49E139CF" w14:textId="53FD0B25" w:rsidR="00874B5F" w:rsidRPr="00DF20A9" w:rsidRDefault="008D1618" w:rsidP="008A7A35">
      <w:pPr>
        <w:pStyle w:val="Headingb"/>
        <w:rPr>
          <w:lang w:val="ru-RU"/>
        </w:rPr>
      </w:pPr>
      <w:r w:rsidRPr="00DF20A9">
        <w:rPr>
          <w:lang w:val="ru-RU"/>
        </w:rPr>
        <w:t>Переходные меры</w:t>
      </w:r>
    </w:p>
    <w:p w14:paraId="60739024" w14:textId="60A6D801" w:rsidR="00874B5F" w:rsidRPr="00DF20A9" w:rsidRDefault="008D1618" w:rsidP="008A7A35">
      <w:r w:rsidRPr="00DF20A9">
        <w:t xml:space="preserve">Члены </w:t>
      </w:r>
      <w:proofErr w:type="spellStart"/>
      <w:r w:rsidRPr="00DF20A9">
        <w:t>АТСЭ</w:t>
      </w:r>
      <w:proofErr w:type="spellEnd"/>
      <w:r w:rsidRPr="00DF20A9">
        <w:t xml:space="preserve"> </w:t>
      </w:r>
      <w:r w:rsidR="002C72A4" w:rsidRPr="00DF20A9">
        <w:t>могли бы</w:t>
      </w:r>
      <w:r w:rsidRPr="00DF20A9">
        <w:t xml:space="preserve"> поддержать вариант </w:t>
      </w:r>
      <w:r w:rsidR="00874B5F" w:rsidRPr="00DF20A9">
        <w:t xml:space="preserve">1, </w:t>
      </w:r>
      <w:r w:rsidRPr="00DF20A9">
        <w:t>предусматривающий на данном этапе дату начала осуществления поэтапного подхода 1 января 2021 года</w:t>
      </w:r>
      <w:r w:rsidR="00874B5F" w:rsidRPr="00DF20A9">
        <w:t>.</w:t>
      </w:r>
    </w:p>
    <w:p w14:paraId="4C6D9C07" w14:textId="57BDA603" w:rsidR="00874B5F" w:rsidRPr="00DF20A9" w:rsidRDefault="00874B5F" w:rsidP="008A7A35">
      <w:pPr>
        <w:pStyle w:val="Headingb"/>
        <w:rPr>
          <w:lang w:val="ru-RU"/>
        </w:rPr>
      </w:pPr>
      <w:r w:rsidRPr="00DF20A9">
        <w:rPr>
          <w:lang w:val="ru-RU"/>
        </w:rPr>
        <w:t>Полосы частот и службы для применения поэтапного подхода</w:t>
      </w:r>
    </w:p>
    <w:p w14:paraId="2407A86A" w14:textId="00A9C79F" w:rsidR="00874B5F" w:rsidRPr="00DF20A9" w:rsidRDefault="008D1618" w:rsidP="008A7A35">
      <w:r w:rsidRPr="00DF20A9">
        <w:t xml:space="preserve">Члены </w:t>
      </w:r>
      <w:proofErr w:type="spellStart"/>
      <w:r w:rsidRPr="00DF20A9">
        <w:t>АТСЭ</w:t>
      </w:r>
      <w:proofErr w:type="spellEnd"/>
      <w:r w:rsidRPr="00DF20A9">
        <w:t xml:space="preserve"> поддерживают</w:t>
      </w:r>
      <w:r w:rsidR="00874B5F" w:rsidRPr="00DF20A9">
        <w:t xml:space="preserve"> </w:t>
      </w:r>
      <w:r w:rsidRPr="00DF20A9">
        <w:t xml:space="preserve">применение поэтапного подхода в отношении систем </w:t>
      </w:r>
      <w:proofErr w:type="spellStart"/>
      <w:r w:rsidRPr="00DF20A9">
        <w:t>НГСО</w:t>
      </w:r>
      <w:proofErr w:type="spellEnd"/>
      <w:r w:rsidRPr="00DF20A9">
        <w:t>, работающих в</w:t>
      </w:r>
      <w:r w:rsidR="00874B5F" w:rsidRPr="00DF20A9">
        <w:t xml:space="preserve"> </w:t>
      </w:r>
      <w:proofErr w:type="spellStart"/>
      <w:r w:rsidRPr="00DF20A9">
        <w:t>ФСС</w:t>
      </w:r>
      <w:proofErr w:type="spellEnd"/>
      <w:r w:rsidRPr="00DF20A9">
        <w:t xml:space="preserve">, </w:t>
      </w:r>
      <w:proofErr w:type="spellStart"/>
      <w:r w:rsidRPr="00DF20A9">
        <w:t>РСС</w:t>
      </w:r>
      <w:proofErr w:type="spellEnd"/>
      <w:r w:rsidRPr="00DF20A9">
        <w:t xml:space="preserve"> и </w:t>
      </w:r>
      <w:proofErr w:type="spellStart"/>
      <w:r w:rsidRPr="00DF20A9">
        <w:t>ПСС</w:t>
      </w:r>
      <w:proofErr w:type="spellEnd"/>
      <w:r w:rsidR="00874B5F" w:rsidRPr="00DF20A9">
        <w:t xml:space="preserve">, </w:t>
      </w:r>
      <w:r w:rsidR="00F41058" w:rsidRPr="00DF20A9">
        <w:t xml:space="preserve">но не </w:t>
      </w:r>
      <w:r w:rsidRPr="00DF20A9">
        <w:t>тех, что работают в</w:t>
      </w:r>
      <w:r w:rsidR="00874B5F" w:rsidRPr="00DF20A9">
        <w:t xml:space="preserve"> </w:t>
      </w:r>
      <w:proofErr w:type="spellStart"/>
      <w:r w:rsidRPr="00DF20A9">
        <w:t>РНСС</w:t>
      </w:r>
      <w:proofErr w:type="spellEnd"/>
      <w:r w:rsidR="00874B5F" w:rsidRPr="00DF20A9">
        <w:t>.</w:t>
      </w:r>
    </w:p>
    <w:p w14:paraId="54D4A540" w14:textId="42CD2573" w:rsidR="00874B5F" w:rsidRPr="00DF20A9" w:rsidRDefault="008D1618" w:rsidP="008A7A35">
      <w:r w:rsidRPr="00DF20A9">
        <w:t xml:space="preserve">Члены </w:t>
      </w:r>
      <w:proofErr w:type="spellStart"/>
      <w:r w:rsidRPr="00DF20A9">
        <w:t>АТСЭ</w:t>
      </w:r>
      <w:proofErr w:type="spellEnd"/>
      <w:r w:rsidRPr="00DF20A9">
        <w:t xml:space="preserve"> не возражают, чтобы на данном этапе</w:t>
      </w:r>
      <w:r w:rsidR="00874B5F" w:rsidRPr="00DF20A9">
        <w:t xml:space="preserve"> </w:t>
      </w:r>
      <w:r w:rsidR="002C72A4" w:rsidRPr="00DF20A9">
        <w:t xml:space="preserve">применялся подход в отношении следующих полос частот </w:t>
      </w:r>
      <w:proofErr w:type="spellStart"/>
      <w:r w:rsidR="002C72A4" w:rsidRPr="00DF20A9">
        <w:t>ПСС</w:t>
      </w:r>
      <w:proofErr w:type="spellEnd"/>
      <w:r w:rsidR="002C72A4" w:rsidRPr="00DF20A9">
        <w:t xml:space="preserve">, по которым не было достигнуто согласие, и которые </w:t>
      </w:r>
      <w:r w:rsidR="00826B75" w:rsidRPr="00DF20A9">
        <w:t>указаны</w:t>
      </w:r>
      <w:r w:rsidR="002C72A4" w:rsidRPr="00DF20A9">
        <w:t xml:space="preserve"> в Отчете </w:t>
      </w:r>
      <w:proofErr w:type="spellStart"/>
      <w:r w:rsidR="002C72A4" w:rsidRPr="00DF20A9">
        <w:t>ПСК</w:t>
      </w:r>
      <w:proofErr w:type="spellEnd"/>
      <w:r w:rsidR="00874B5F" w:rsidRPr="00DF20A9">
        <w:t>: 137</w:t>
      </w:r>
      <w:r w:rsidR="00F97339" w:rsidRPr="00DF20A9">
        <w:t>−</w:t>
      </w:r>
      <w:r w:rsidR="00874B5F" w:rsidRPr="00DF20A9">
        <w:t>137</w:t>
      </w:r>
      <w:r w:rsidR="00F97339" w:rsidRPr="00DF20A9">
        <w:t>,</w:t>
      </w:r>
      <w:r w:rsidR="00874B5F" w:rsidRPr="00DF20A9">
        <w:t>025</w:t>
      </w:r>
      <w:r w:rsidR="00F97339" w:rsidRPr="00DF20A9">
        <w:t> МГц</w:t>
      </w:r>
      <w:r w:rsidR="00874B5F" w:rsidRPr="00DF20A9">
        <w:t>, 137</w:t>
      </w:r>
      <w:r w:rsidR="00F97339" w:rsidRPr="00DF20A9">
        <w:t>,</w:t>
      </w:r>
      <w:r w:rsidR="00874B5F" w:rsidRPr="00DF20A9">
        <w:t>025</w:t>
      </w:r>
      <w:r w:rsidR="00F97339" w:rsidRPr="00DF20A9">
        <w:t>−</w:t>
      </w:r>
      <w:r w:rsidR="00874B5F" w:rsidRPr="00DF20A9">
        <w:t>137</w:t>
      </w:r>
      <w:r w:rsidR="00F97339" w:rsidRPr="00DF20A9">
        <w:t>,</w:t>
      </w:r>
      <w:r w:rsidR="00874B5F" w:rsidRPr="00DF20A9">
        <w:t>175</w:t>
      </w:r>
      <w:r w:rsidR="00F97339" w:rsidRPr="00DF20A9">
        <w:t> МГц</w:t>
      </w:r>
      <w:r w:rsidR="00874B5F" w:rsidRPr="00DF20A9">
        <w:t>, 137</w:t>
      </w:r>
      <w:r w:rsidR="00F97339" w:rsidRPr="00DF20A9">
        <w:t>,</w:t>
      </w:r>
      <w:r w:rsidR="00874B5F" w:rsidRPr="00DF20A9">
        <w:t>175</w:t>
      </w:r>
      <w:r w:rsidR="00F97339" w:rsidRPr="00DF20A9">
        <w:t>−</w:t>
      </w:r>
      <w:r w:rsidR="00874B5F" w:rsidRPr="00DF20A9">
        <w:t>137</w:t>
      </w:r>
      <w:r w:rsidR="00F97339" w:rsidRPr="00DF20A9">
        <w:t>,</w:t>
      </w:r>
      <w:r w:rsidR="00874B5F" w:rsidRPr="00DF20A9">
        <w:t>825</w:t>
      </w:r>
      <w:r w:rsidR="00F97339" w:rsidRPr="00DF20A9">
        <w:t> МГц</w:t>
      </w:r>
      <w:r w:rsidR="00874B5F" w:rsidRPr="00DF20A9">
        <w:t>, 137</w:t>
      </w:r>
      <w:r w:rsidR="00F97339" w:rsidRPr="00DF20A9">
        <w:t>,</w:t>
      </w:r>
      <w:r w:rsidR="00874B5F" w:rsidRPr="00DF20A9">
        <w:t>825</w:t>
      </w:r>
      <w:r w:rsidR="00F97339" w:rsidRPr="00DF20A9">
        <w:t>−</w:t>
      </w:r>
      <w:r w:rsidR="00874B5F" w:rsidRPr="00DF20A9">
        <w:t>138</w:t>
      </w:r>
      <w:r w:rsidR="00F97339" w:rsidRPr="00DF20A9">
        <w:t> МГц</w:t>
      </w:r>
      <w:r w:rsidR="00874B5F" w:rsidRPr="00DF20A9">
        <w:t>, 148</w:t>
      </w:r>
      <w:r w:rsidR="00F97339" w:rsidRPr="00DF20A9">
        <w:t>−</w:t>
      </w:r>
      <w:r w:rsidR="00874B5F" w:rsidRPr="00DF20A9">
        <w:t>149</w:t>
      </w:r>
      <w:r w:rsidR="00F97339" w:rsidRPr="00DF20A9">
        <w:t>,</w:t>
      </w:r>
      <w:r w:rsidR="00874B5F" w:rsidRPr="00DF20A9">
        <w:t>9</w:t>
      </w:r>
      <w:r w:rsidR="00F97339" w:rsidRPr="00DF20A9">
        <w:t> МГц</w:t>
      </w:r>
      <w:r w:rsidR="00874B5F" w:rsidRPr="00DF20A9">
        <w:t>, 149</w:t>
      </w:r>
      <w:r w:rsidR="00F97339" w:rsidRPr="00DF20A9">
        <w:t>,</w:t>
      </w:r>
      <w:r w:rsidR="00874B5F" w:rsidRPr="00DF20A9">
        <w:t>9</w:t>
      </w:r>
      <w:r w:rsidR="00F97339" w:rsidRPr="00DF20A9">
        <w:t>−</w:t>
      </w:r>
      <w:r w:rsidR="00874B5F" w:rsidRPr="00DF20A9">
        <w:t>150</w:t>
      </w:r>
      <w:r w:rsidR="00F97339" w:rsidRPr="00DF20A9">
        <w:t>,</w:t>
      </w:r>
      <w:r w:rsidR="00874B5F" w:rsidRPr="00DF20A9">
        <w:t>05</w:t>
      </w:r>
      <w:r w:rsidR="00F97339" w:rsidRPr="00DF20A9">
        <w:t> МГц</w:t>
      </w:r>
      <w:r w:rsidR="00874B5F" w:rsidRPr="00DF20A9">
        <w:t xml:space="preserve"> (</w:t>
      </w:r>
      <w:r w:rsidR="002C72A4" w:rsidRPr="00DF20A9">
        <w:t>эта полоса</w:t>
      </w:r>
      <w:r w:rsidR="00874B5F" w:rsidRPr="00DF20A9">
        <w:t xml:space="preserve"> 149</w:t>
      </w:r>
      <w:r w:rsidR="00F97339" w:rsidRPr="00DF20A9">
        <w:t>,</w:t>
      </w:r>
      <w:r w:rsidR="00874B5F" w:rsidRPr="00DF20A9">
        <w:t>9</w:t>
      </w:r>
      <w:r w:rsidR="00F97339" w:rsidRPr="00DF20A9">
        <w:t>−</w:t>
      </w:r>
      <w:r w:rsidR="00874B5F" w:rsidRPr="00DF20A9">
        <w:t>150</w:t>
      </w:r>
      <w:r w:rsidR="00F97339" w:rsidRPr="00DF20A9">
        <w:t>,</w:t>
      </w:r>
      <w:r w:rsidR="00874B5F" w:rsidRPr="00DF20A9">
        <w:t>05</w:t>
      </w:r>
      <w:r w:rsidR="00F97339" w:rsidRPr="00DF20A9">
        <w:t> МГц</w:t>
      </w:r>
      <w:r w:rsidR="00874B5F" w:rsidRPr="00DF20A9">
        <w:t xml:space="preserve"> </w:t>
      </w:r>
      <w:r w:rsidR="002C72A4" w:rsidRPr="00DF20A9">
        <w:t xml:space="preserve">очевидно ошибочно указана в Отчете </w:t>
      </w:r>
      <w:proofErr w:type="spellStart"/>
      <w:r w:rsidR="002C72A4" w:rsidRPr="00DF20A9">
        <w:t>ПСК</w:t>
      </w:r>
      <w:proofErr w:type="spellEnd"/>
      <w:r w:rsidR="002C72A4" w:rsidRPr="00DF20A9">
        <w:t xml:space="preserve"> как полоса</w:t>
      </w:r>
      <w:r w:rsidR="00874B5F" w:rsidRPr="00DF20A9">
        <w:t xml:space="preserve"> 137</w:t>
      </w:r>
      <w:r w:rsidR="00F97339" w:rsidRPr="00DF20A9">
        <w:t>−</w:t>
      </w:r>
      <w:r w:rsidR="00874B5F" w:rsidRPr="00DF20A9">
        <w:t>138</w:t>
      </w:r>
      <w:r w:rsidR="00F97339" w:rsidRPr="00DF20A9">
        <w:t> МГц</w:t>
      </w:r>
      <w:r w:rsidR="00874B5F" w:rsidRPr="00DF20A9">
        <w:t>), 399</w:t>
      </w:r>
      <w:r w:rsidR="00F97339" w:rsidRPr="00DF20A9">
        <w:t>,</w:t>
      </w:r>
      <w:r w:rsidR="00874B5F" w:rsidRPr="00DF20A9">
        <w:t>9</w:t>
      </w:r>
      <w:r w:rsidR="00F97339" w:rsidRPr="00DF20A9">
        <w:t>−</w:t>
      </w:r>
      <w:r w:rsidR="00874B5F" w:rsidRPr="00DF20A9">
        <w:t>400</w:t>
      </w:r>
      <w:r w:rsidR="00F97339" w:rsidRPr="00DF20A9">
        <w:t>,</w:t>
      </w:r>
      <w:r w:rsidR="00874B5F" w:rsidRPr="00DF20A9">
        <w:t>05</w:t>
      </w:r>
      <w:r w:rsidR="00F97339" w:rsidRPr="00DF20A9">
        <w:t> МГц и</w:t>
      </w:r>
      <w:r w:rsidR="00874B5F" w:rsidRPr="00DF20A9">
        <w:t xml:space="preserve"> 400</w:t>
      </w:r>
      <w:r w:rsidR="00F97339" w:rsidRPr="00DF20A9">
        <w:t>,</w:t>
      </w:r>
      <w:r w:rsidR="00874B5F" w:rsidRPr="00DF20A9">
        <w:t>15</w:t>
      </w:r>
      <w:r w:rsidR="00F97339" w:rsidRPr="00DF20A9">
        <w:t>−</w:t>
      </w:r>
      <w:r w:rsidR="00874B5F" w:rsidRPr="00DF20A9">
        <w:t>401</w:t>
      </w:r>
      <w:r w:rsidR="00F97339" w:rsidRPr="00DF20A9">
        <w:t> МГц</w:t>
      </w:r>
      <w:r w:rsidR="00874B5F" w:rsidRPr="00DF20A9">
        <w:t>.</w:t>
      </w:r>
    </w:p>
    <w:p w14:paraId="7CD471AC" w14:textId="41042A31" w:rsidR="00874B5F" w:rsidRPr="00DF20A9" w:rsidRDefault="00940FC3" w:rsidP="008A7A35">
      <w:pPr>
        <w:pStyle w:val="Headingb"/>
        <w:rPr>
          <w:lang w:val="ru-RU"/>
        </w:rPr>
      </w:pPr>
      <w:r w:rsidRPr="00DF20A9">
        <w:rPr>
          <w:lang w:val="ru-RU"/>
        </w:rPr>
        <w:t xml:space="preserve">Поэтапный подход </w:t>
      </w:r>
      <w:r w:rsidR="00874B5F" w:rsidRPr="00DF20A9">
        <w:rPr>
          <w:lang w:val="ru-RU"/>
        </w:rPr>
        <w:t xml:space="preserve">– </w:t>
      </w:r>
      <w:r w:rsidRPr="00DF20A9">
        <w:rPr>
          <w:lang w:val="ru-RU"/>
        </w:rPr>
        <w:t>последствия</w:t>
      </w:r>
      <w:r w:rsidR="00874B5F" w:rsidRPr="00DF20A9">
        <w:rPr>
          <w:lang w:val="ru-RU"/>
        </w:rPr>
        <w:t xml:space="preserve"> </w:t>
      </w:r>
      <w:r w:rsidRPr="00DF20A9">
        <w:rPr>
          <w:lang w:val="ru-RU"/>
        </w:rPr>
        <w:t xml:space="preserve">непредставления поэтапной информации, </w:t>
      </w:r>
      <w:r w:rsidR="00874B5F" w:rsidRPr="00DF20A9">
        <w:rPr>
          <w:lang w:val="ru-RU"/>
        </w:rPr>
        <w:t>(</w:t>
      </w:r>
      <w:r w:rsidRPr="00DF20A9">
        <w:rPr>
          <w:lang w:val="ru-RU"/>
        </w:rPr>
        <w:t>пункты с</w:t>
      </w:r>
      <w:r w:rsidR="00874B5F" w:rsidRPr="00DF20A9">
        <w:rPr>
          <w:lang w:val="ru-RU"/>
        </w:rPr>
        <w:t xml:space="preserve"> 11 </w:t>
      </w:r>
      <w:r w:rsidRPr="00DF20A9">
        <w:rPr>
          <w:lang w:val="ru-RU"/>
        </w:rPr>
        <w:t>по</w:t>
      </w:r>
      <w:r w:rsidR="00874B5F" w:rsidRPr="00DF20A9">
        <w:rPr>
          <w:lang w:val="ru-RU"/>
        </w:rPr>
        <w:t xml:space="preserve"> </w:t>
      </w:r>
      <w:proofErr w:type="spellStart"/>
      <w:r w:rsidR="00874B5F" w:rsidRPr="00DF20A9">
        <w:rPr>
          <w:lang w:val="ru-RU"/>
        </w:rPr>
        <w:t>11</w:t>
      </w:r>
      <w:r w:rsidR="00874B5F" w:rsidRPr="00DF20A9">
        <w:rPr>
          <w:i/>
          <w:iCs/>
          <w:lang w:val="ru-RU"/>
        </w:rPr>
        <w:t>ter</w:t>
      </w:r>
      <w:proofErr w:type="spellEnd"/>
      <w:r w:rsidRPr="00DF20A9">
        <w:rPr>
          <w:lang w:val="ru-RU"/>
        </w:rPr>
        <w:t xml:space="preserve"> раздела </w:t>
      </w:r>
      <w:r w:rsidR="00B70226" w:rsidRPr="00DF20A9">
        <w:rPr>
          <w:i/>
          <w:iCs/>
          <w:lang w:val="ru-RU"/>
        </w:rPr>
        <w:t>решает</w:t>
      </w:r>
      <w:r w:rsidR="00874B5F" w:rsidRPr="00DF20A9">
        <w:rPr>
          <w:lang w:val="ru-RU"/>
        </w:rPr>
        <w:t>)</w:t>
      </w:r>
    </w:p>
    <w:p w14:paraId="7D19C320" w14:textId="3D83A9A9" w:rsidR="00874B5F" w:rsidRPr="00DF20A9" w:rsidRDefault="00940FC3" w:rsidP="008A7A35">
      <w:r w:rsidRPr="00DF20A9">
        <w:t xml:space="preserve">Члены </w:t>
      </w:r>
      <w:proofErr w:type="spellStart"/>
      <w:r w:rsidRPr="00DF20A9">
        <w:t>АТСЭ</w:t>
      </w:r>
      <w:proofErr w:type="spellEnd"/>
      <w:r w:rsidRPr="00DF20A9">
        <w:t xml:space="preserve"> высказал</w:t>
      </w:r>
      <w:r w:rsidR="008A7A35" w:rsidRPr="00DF20A9">
        <w:t>и</w:t>
      </w:r>
      <w:r w:rsidRPr="00DF20A9">
        <w:t xml:space="preserve">сь за вариант </w:t>
      </w:r>
      <w:r w:rsidR="00874B5F" w:rsidRPr="00DF20A9">
        <w:t>1.</w:t>
      </w:r>
    </w:p>
    <w:p w14:paraId="605F9557" w14:textId="5008F954" w:rsidR="00874B5F" w:rsidRPr="00DF20A9" w:rsidRDefault="00940FC3" w:rsidP="008A7A35">
      <w:pPr>
        <w:pStyle w:val="Headingb"/>
        <w:rPr>
          <w:rStyle w:val="Strong"/>
          <w:b/>
          <w:bCs w:val="0"/>
          <w:lang w:val="ru-RU"/>
        </w:rPr>
      </w:pPr>
      <w:r w:rsidRPr="00DF20A9">
        <w:rPr>
          <w:lang w:val="ru-RU"/>
        </w:rPr>
        <w:t xml:space="preserve">Поэтапный подход </w:t>
      </w:r>
      <w:r w:rsidR="00874B5F" w:rsidRPr="00DF20A9">
        <w:rPr>
          <w:lang w:val="ru-RU"/>
        </w:rPr>
        <w:t xml:space="preserve">– </w:t>
      </w:r>
      <w:r w:rsidR="001013A1" w:rsidRPr="00DF20A9">
        <w:rPr>
          <w:lang w:val="ru-RU"/>
        </w:rPr>
        <w:t>многократное использование космических аппаратов для</w:t>
      </w:r>
      <w:r w:rsidR="00874B5F" w:rsidRPr="00DF20A9">
        <w:rPr>
          <w:lang w:val="ru-RU"/>
        </w:rPr>
        <w:t xml:space="preserve"> </w:t>
      </w:r>
      <w:r w:rsidR="001013A1" w:rsidRPr="00DF20A9">
        <w:rPr>
          <w:lang w:val="ru-RU"/>
        </w:rPr>
        <w:t>ввода в действие либо для зач</w:t>
      </w:r>
      <w:r w:rsidR="00826B75" w:rsidRPr="00DF20A9">
        <w:rPr>
          <w:lang w:val="ru-RU"/>
        </w:rPr>
        <w:t>ета</w:t>
      </w:r>
      <w:r w:rsidR="001013A1" w:rsidRPr="00DF20A9">
        <w:rPr>
          <w:lang w:val="ru-RU"/>
        </w:rPr>
        <w:t xml:space="preserve"> в этапы других систем</w:t>
      </w:r>
      <w:r w:rsidR="00874B5F" w:rsidRPr="00DF20A9">
        <w:rPr>
          <w:rStyle w:val="Strong"/>
          <w:b/>
          <w:bCs w:val="0"/>
          <w:lang w:val="ru-RU"/>
        </w:rPr>
        <w:t xml:space="preserve"> (</w:t>
      </w:r>
      <w:r w:rsidR="001013A1" w:rsidRPr="00DF20A9">
        <w:rPr>
          <w:rStyle w:val="Strong"/>
          <w:b/>
          <w:bCs w:val="0"/>
          <w:lang w:val="ru-RU"/>
        </w:rPr>
        <w:t xml:space="preserve">п. 12 раздела </w:t>
      </w:r>
      <w:r w:rsidR="001013A1" w:rsidRPr="00DF20A9">
        <w:rPr>
          <w:rStyle w:val="Strong"/>
          <w:b/>
          <w:bCs w:val="0"/>
          <w:i/>
          <w:iCs/>
          <w:lang w:val="ru-RU"/>
        </w:rPr>
        <w:t>решает</w:t>
      </w:r>
      <w:r w:rsidR="00874B5F" w:rsidRPr="00DF20A9">
        <w:rPr>
          <w:rStyle w:val="Strong"/>
          <w:b/>
          <w:bCs w:val="0"/>
          <w:lang w:val="ru-RU"/>
        </w:rPr>
        <w:t>)</w:t>
      </w:r>
    </w:p>
    <w:p w14:paraId="4DF1080A" w14:textId="57D36C72" w:rsidR="00874B5F" w:rsidRPr="00DF20A9" w:rsidRDefault="001013A1" w:rsidP="008A7A35">
      <w:r w:rsidRPr="00DF20A9">
        <w:t xml:space="preserve">Члены </w:t>
      </w:r>
      <w:proofErr w:type="spellStart"/>
      <w:r w:rsidRPr="00DF20A9">
        <w:t>АТСЭ</w:t>
      </w:r>
      <w:proofErr w:type="spellEnd"/>
      <w:r w:rsidRPr="00DF20A9">
        <w:t xml:space="preserve"> выразили некоторое предпочтение</w:t>
      </w:r>
      <w:r w:rsidR="00874B5F" w:rsidRPr="00DF20A9">
        <w:t xml:space="preserve"> </w:t>
      </w:r>
      <w:r w:rsidRPr="00DF20A9">
        <w:t xml:space="preserve">альтернативному варианту </w:t>
      </w:r>
      <w:r w:rsidR="00874B5F" w:rsidRPr="00DF20A9">
        <w:t>2 (</w:t>
      </w:r>
      <w:proofErr w:type="spellStart"/>
      <w:r w:rsidR="00874B5F" w:rsidRPr="00DF20A9">
        <w:t>NOC</w:t>
      </w:r>
      <w:proofErr w:type="spellEnd"/>
      <w:r w:rsidR="00874B5F" w:rsidRPr="00DF20A9">
        <w:t>)</w:t>
      </w:r>
      <w:r w:rsidRPr="00DF20A9">
        <w:t xml:space="preserve"> на данном этапе</w:t>
      </w:r>
      <w:r w:rsidR="00B70226" w:rsidRPr="00DF20A9">
        <w:t>.</w:t>
      </w:r>
    </w:p>
    <w:p w14:paraId="32CE54E1" w14:textId="11ABF02B" w:rsidR="00874B5F" w:rsidRPr="00DF20A9" w:rsidRDefault="001013A1" w:rsidP="008A7A35">
      <w:pPr>
        <w:pStyle w:val="Headingb"/>
        <w:rPr>
          <w:lang w:val="ru-RU"/>
        </w:rPr>
      </w:pPr>
      <w:r w:rsidRPr="00DF20A9">
        <w:rPr>
          <w:lang w:val="ru-RU"/>
        </w:rPr>
        <w:t xml:space="preserve">Ввод в действие </w:t>
      </w:r>
      <w:r w:rsidR="00874B5F" w:rsidRPr="00DF20A9">
        <w:rPr>
          <w:lang w:val="ru-RU"/>
        </w:rPr>
        <w:t xml:space="preserve">– </w:t>
      </w:r>
      <w:r w:rsidRPr="00DF20A9">
        <w:rPr>
          <w:lang w:val="ru-RU"/>
        </w:rPr>
        <w:t>допуск</w:t>
      </w:r>
      <w:r w:rsidR="00B70226" w:rsidRPr="00DF20A9">
        <w:rPr>
          <w:lang w:val="ru-RU"/>
        </w:rPr>
        <w:t>и</w:t>
      </w:r>
      <w:r w:rsidRPr="00DF20A9">
        <w:rPr>
          <w:lang w:val="ru-RU"/>
        </w:rPr>
        <w:t xml:space="preserve"> для значений орбитальных характеристик</w:t>
      </w:r>
    </w:p>
    <w:p w14:paraId="309B0F22" w14:textId="21608287" w:rsidR="00874B5F" w:rsidRPr="00DF20A9" w:rsidRDefault="00D843B3" w:rsidP="008A7A35">
      <w:r w:rsidRPr="00DF20A9">
        <w:t xml:space="preserve">Члены </w:t>
      </w:r>
      <w:proofErr w:type="spellStart"/>
      <w:r w:rsidRPr="00DF20A9">
        <w:t>АТСЭ</w:t>
      </w:r>
      <w:proofErr w:type="spellEnd"/>
      <w:r w:rsidRPr="00DF20A9">
        <w:t xml:space="preserve"> на данном этапе не  поддерживают применение значений допусков, поскольку</w:t>
      </w:r>
      <w:r w:rsidR="0091525F" w:rsidRPr="00DF20A9">
        <w:t xml:space="preserve"> в рамках данного исследовательского цикла МСЭ-R не разработал какой-либо технической основы для определения величины допустимого расхождения между характеристиками заявленных орбитальных плоскостей и характеристиками орбитальных плоскостей, связанных с любыми развернутыми космическими станциями.</w:t>
      </w:r>
    </w:p>
    <w:p w14:paraId="6CCD1C62" w14:textId="262A6985" w:rsidR="00874B5F" w:rsidRPr="00DF20A9" w:rsidRDefault="0091525F" w:rsidP="0091525F">
      <w:pPr>
        <w:pStyle w:val="Headingb"/>
        <w:rPr>
          <w:lang w:val="ru-RU"/>
        </w:rPr>
      </w:pPr>
      <w:r w:rsidRPr="00DF20A9">
        <w:rPr>
          <w:lang w:val="ru-RU"/>
        </w:rPr>
        <w:t>Предложения</w:t>
      </w:r>
    </w:p>
    <w:p w14:paraId="6DB4593F" w14:textId="716FE5BB" w:rsidR="00D06235" w:rsidRPr="00DF20A9" w:rsidRDefault="00EF0C01">
      <w:pPr>
        <w:pStyle w:val="Proposal"/>
      </w:pPr>
      <w:r w:rsidRPr="00DF20A9">
        <w:tab/>
      </w:r>
      <w:proofErr w:type="spellStart"/>
      <w:r w:rsidRPr="00DF20A9">
        <w:t>ACP</w:t>
      </w:r>
      <w:proofErr w:type="spellEnd"/>
      <w:r w:rsidRPr="00DF20A9">
        <w:t>/</w:t>
      </w:r>
      <w:proofErr w:type="spellStart"/>
      <w:r w:rsidRPr="00DF20A9">
        <w:t>24A19A1</w:t>
      </w:r>
      <w:proofErr w:type="spellEnd"/>
      <w:r w:rsidRPr="00DF20A9">
        <w:t>/1</w:t>
      </w:r>
    </w:p>
    <w:p w14:paraId="2D79D10B" w14:textId="6A2FDC37" w:rsidR="00EF0C01" w:rsidRPr="00DF20A9" w:rsidRDefault="00D843B3" w:rsidP="008A7A35">
      <w:r w:rsidRPr="00DF20A9">
        <w:t xml:space="preserve">Это один из самых сложных и критически важных вопросов, который </w:t>
      </w:r>
      <w:proofErr w:type="spellStart"/>
      <w:r w:rsidRPr="00DF20A9">
        <w:t>ВКР</w:t>
      </w:r>
      <w:proofErr w:type="spellEnd"/>
      <w:r w:rsidRPr="00DF20A9">
        <w:noBreakHyphen/>
        <w:t>19 предстоит рассмотреть и по которому ей предстоит принять решение</w:t>
      </w:r>
      <w:r w:rsidR="00EF0C01" w:rsidRPr="00DF20A9">
        <w:t>.</w:t>
      </w:r>
    </w:p>
    <w:p w14:paraId="35555EE6" w14:textId="36B53ED3" w:rsidR="00EF0C01" w:rsidRPr="00DF20A9" w:rsidRDefault="00D843B3" w:rsidP="008A7A35">
      <w:r w:rsidRPr="00DF20A9">
        <w:t xml:space="preserve">В связи с </w:t>
      </w:r>
      <w:r w:rsidR="00454904" w:rsidRPr="00DF20A9">
        <w:t>тем, что некоторые вопросы, связанные с поэтапным подходом</w:t>
      </w:r>
      <w:r w:rsidR="008A7A35" w:rsidRPr="00DF20A9">
        <w:t>,</w:t>
      </w:r>
      <w:r w:rsidR="00454904" w:rsidRPr="00DF20A9">
        <w:t xml:space="preserve"> носят </w:t>
      </w:r>
      <w:r w:rsidRPr="00DF20A9">
        <w:t>предварительны</w:t>
      </w:r>
      <w:r w:rsidR="00454904" w:rsidRPr="00DF20A9">
        <w:t>й</w:t>
      </w:r>
      <w:r w:rsidRPr="00DF20A9">
        <w:t xml:space="preserve"> характер</w:t>
      </w:r>
      <w:r w:rsidR="00454904" w:rsidRPr="00DF20A9">
        <w:t>, а также, что некоторые из этих факторов сильно взаимосвязаны</w:t>
      </w:r>
      <w:r w:rsidR="00EF0C01" w:rsidRPr="00DF20A9">
        <w:t xml:space="preserve">, </w:t>
      </w:r>
      <w:r w:rsidR="00454904" w:rsidRPr="00DF20A9">
        <w:t xml:space="preserve">отдельное решение по одному элементу без учета  другого элемента (других элементов) представляется неуместным и </w:t>
      </w:r>
      <w:r w:rsidR="00454904" w:rsidRPr="00DF20A9">
        <w:lastRenderedPageBreak/>
        <w:t>контрпродуктивным</w:t>
      </w:r>
      <w:r w:rsidR="00826B75" w:rsidRPr="00DF20A9">
        <w:t>,</w:t>
      </w:r>
      <w:r w:rsidR="00454904" w:rsidRPr="00DF20A9">
        <w:t xml:space="preserve"> поскольку такое решение подорвет ту гибкость, которой должна обладать </w:t>
      </w:r>
      <w:proofErr w:type="spellStart"/>
      <w:r w:rsidR="00454904" w:rsidRPr="00DF20A9">
        <w:t>ВКР</w:t>
      </w:r>
      <w:proofErr w:type="spellEnd"/>
      <w:r w:rsidR="008A7A35" w:rsidRPr="00DF20A9">
        <w:noBreakHyphen/>
      </w:r>
      <w:r w:rsidR="00EF0C01" w:rsidRPr="00DF20A9">
        <w:t xml:space="preserve">19 </w:t>
      </w:r>
      <w:r w:rsidR="00454904" w:rsidRPr="00DF20A9">
        <w:t>для того, чтобы сделать общую оценку всех элементов поэтапного подхода с учетом взаимозависимости каждого из элементов, а также на основе изучения наиболее вероятных альтернативных вариантов</w:t>
      </w:r>
      <w:r w:rsidR="00EF0C01" w:rsidRPr="00DF20A9">
        <w:t>.</w:t>
      </w:r>
    </w:p>
    <w:p w14:paraId="27267778" w14:textId="48515B33" w:rsidR="00EF0C01" w:rsidRPr="00DF20A9" w:rsidRDefault="00454904" w:rsidP="008A7A35">
      <w:r w:rsidRPr="00DF20A9">
        <w:t xml:space="preserve">Члены </w:t>
      </w:r>
      <w:proofErr w:type="spellStart"/>
      <w:r w:rsidRPr="00DF20A9">
        <w:t>АТСЭ</w:t>
      </w:r>
      <w:proofErr w:type="spellEnd"/>
      <w:r w:rsidRPr="00DF20A9">
        <w:t xml:space="preserve"> приняли решение представить несколько наиболее вероятных вариантов </w:t>
      </w:r>
      <w:r w:rsidR="000F39DB" w:rsidRPr="00DF20A9">
        <w:t xml:space="preserve">с тем, чтобы </w:t>
      </w:r>
      <w:proofErr w:type="spellStart"/>
      <w:r w:rsidR="000F39DB" w:rsidRPr="00DF20A9">
        <w:t>ВКР</w:t>
      </w:r>
      <w:proofErr w:type="spellEnd"/>
      <w:r w:rsidR="00EF0C01" w:rsidRPr="00DF20A9">
        <w:t>-19</w:t>
      </w:r>
      <w:r w:rsidR="000F39DB" w:rsidRPr="00DF20A9">
        <w:t xml:space="preserve"> могла свободно и четко проанализировать ситуацию не испытывая </w:t>
      </w:r>
      <w:r w:rsidR="00826B75" w:rsidRPr="00DF20A9">
        <w:t>влияния</w:t>
      </w:r>
      <w:r w:rsidR="000F39DB" w:rsidRPr="00DF20A9">
        <w:t xml:space="preserve"> со стороны одного </w:t>
      </w:r>
      <w:r w:rsidR="00826B75" w:rsidRPr="00DF20A9">
        <w:t>конкретного</w:t>
      </w:r>
      <w:r w:rsidR="000F39DB" w:rsidRPr="00DF20A9">
        <w:t xml:space="preserve"> варианта, провести тщательное изучение ситуации и принять соответствующие решение с учетом результатов предстоящих переговоров между существующими и непосредственны</w:t>
      </w:r>
      <w:r w:rsidR="00826B75" w:rsidRPr="00DF20A9">
        <w:t>ми</w:t>
      </w:r>
      <w:r w:rsidR="000F39DB" w:rsidRPr="00DF20A9">
        <w:t xml:space="preserve"> потенциальны</w:t>
      </w:r>
      <w:r w:rsidR="00826B75" w:rsidRPr="00DF20A9">
        <w:t>ми</w:t>
      </w:r>
      <w:r w:rsidR="000F39DB" w:rsidRPr="00DF20A9">
        <w:t xml:space="preserve"> пользовател</w:t>
      </w:r>
      <w:r w:rsidR="00826B75" w:rsidRPr="00DF20A9">
        <w:t>ями</w:t>
      </w:r>
      <w:r w:rsidR="00EF0C01" w:rsidRPr="00DF20A9">
        <w:t>/</w:t>
      </w:r>
      <w:r w:rsidR="000F39DB" w:rsidRPr="00DF20A9">
        <w:t>оператор</w:t>
      </w:r>
      <w:r w:rsidR="00826B75" w:rsidRPr="00DF20A9">
        <w:t xml:space="preserve">ами, применяющими </w:t>
      </w:r>
      <w:r w:rsidR="000F39DB" w:rsidRPr="00DF20A9">
        <w:t>поэтапн</w:t>
      </w:r>
      <w:r w:rsidR="00826B75" w:rsidRPr="00DF20A9">
        <w:t>ый</w:t>
      </w:r>
      <w:r w:rsidR="000F39DB" w:rsidRPr="00DF20A9">
        <w:t xml:space="preserve"> подход для </w:t>
      </w:r>
      <w:proofErr w:type="spellStart"/>
      <w:r w:rsidR="000F39DB" w:rsidRPr="00DF20A9">
        <w:t>НГСО</w:t>
      </w:r>
      <w:proofErr w:type="spellEnd"/>
      <w:r w:rsidR="00EF0C01" w:rsidRPr="00DF20A9">
        <w:t>.</w:t>
      </w:r>
    </w:p>
    <w:p w14:paraId="09C20F3D" w14:textId="6AB2357E" w:rsidR="00EF0C01" w:rsidRPr="00DF20A9" w:rsidRDefault="000F39DB" w:rsidP="008A7A35">
      <w:r w:rsidRPr="00DF20A9">
        <w:t>В таблице приведены наиболее вероятные варианты</w:t>
      </w:r>
      <w:r w:rsidR="00EF0C01" w:rsidRPr="00DF20A9">
        <w:t>:</w:t>
      </w:r>
    </w:p>
    <w:p w14:paraId="74CF4610" w14:textId="77777777" w:rsidR="00EF0C01" w:rsidRPr="00DF20A9" w:rsidRDefault="00EF0C01" w:rsidP="00DF20A9"/>
    <w:tbl>
      <w:tblPr>
        <w:tblStyle w:val="ECCTable-redheader1"/>
        <w:tblW w:w="789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827"/>
        <w:gridCol w:w="2515"/>
      </w:tblGrid>
      <w:tr w:rsidR="00164FFE" w:rsidRPr="00DF20A9" w14:paraId="1CCC20E5" w14:textId="77777777" w:rsidTr="00DF2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pct5" w:color="auto" w:fill="auto"/>
          </w:tcPr>
          <w:p w14:paraId="4EBFC8C6" w14:textId="2ADB75F2" w:rsidR="00EF0C01" w:rsidRPr="00DF20A9" w:rsidRDefault="00B70226" w:rsidP="00164FFE">
            <w:pPr>
              <w:pStyle w:val="Tablehead"/>
              <w:rPr>
                <w:color w:val="auto"/>
                <w:lang w:val="ru-RU"/>
              </w:rPr>
            </w:pPr>
            <w:r w:rsidRPr="00DF20A9">
              <w:rPr>
                <w:color w:val="auto"/>
                <w:lang w:val="ru-RU"/>
              </w:rPr>
              <w:t>Этапы</w:t>
            </w: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pct5" w:color="auto" w:fill="auto"/>
          </w:tcPr>
          <w:p w14:paraId="6FB5CC48" w14:textId="18A228D6" w:rsidR="00EF0C01" w:rsidRPr="00DF20A9" w:rsidRDefault="00F41058" w:rsidP="00FD762D">
            <w:pPr>
              <w:pStyle w:val="Tablehead"/>
              <w:rPr>
                <w:color w:val="auto"/>
                <w:lang w:val="ru-RU"/>
              </w:rPr>
            </w:pPr>
            <w:r w:rsidRPr="00DF20A9">
              <w:rPr>
                <w:color w:val="auto"/>
                <w:lang w:val="ru-RU"/>
              </w:rPr>
              <w:t xml:space="preserve">Периоды </w:t>
            </w:r>
            <w:r w:rsidR="00826B75" w:rsidRPr="00DF20A9">
              <w:rPr>
                <w:color w:val="auto"/>
                <w:lang w:val="ru-RU"/>
              </w:rPr>
              <w:t>применения</w:t>
            </w:r>
            <w:r w:rsidRPr="00DF20A9">
              <w:rPr>
                <w:color w:val="auto"/>
                <w:lang w:val="ru-RU"/>
              </w:rPr>
              <w:t xml:space="preserve"> этапов</w:t>
            </w:r>
            <w:r w:rsidR="00FD762D">
              <w:rPr>
                <w:color w:val="auto"/>
                <w:lang w:val="ru-RU"/>
              </w:rPr>
              <w:br/>
            </w:r>
            <w:r w:rsidR="00B70226" w:rsidRPr="00DF20A9">
              <w:rPr>
                <w:color w:val="auto"/>
                <w:lang w:val="ru-RU"/>
              </w:rPr>
              <w:t>(</w:t>
            </w:r>
            <w:r w:rsidR="00FD762D" w:rsidRPr="00DF20A9">
              <w:rPr>
                <w:color w:val="auto"/>
                <w:lang w:val="ru-RU"/>
              </w:rPr>
              <w:t xml:space="preserve">количество </w:t>
            </w:r>
            <w:r w:rsidR="00B70226" w:rsidRPr="00DF20A9">
              <w:rPr>
                <w:color w:val="auto"/>
                <w:lang w:val="ru-RU"/>
              </w:rPr>
              <w:t xml:space="preserve">лет после окончания семилетнего </w:t>
            </w:r>
            <w:proofErr w:type="spellStart"/>
            <w:r w:rsidR="00B70226" w:rsidRPr="00DF20A9">
              <w:rPr>
                <w:color w:val="auto"/>
                <w:lang w:val="ru-RU"/>
              </w:rPr>
              <w:t>регламентарного</w:t>
            </w:r>
            <w:proofErr w:type="spellEnd"/>
            <w:r w:rsidR="00B70226" w:rsidRPr="00DF20A9">
              <w:rPr>
                <w:color w:val="auto"/>
                <w:lang w:val="ru-RU"/>
              </w:rPr>
              <w:t xml:space="preserve"> периода либо после 1 января 2021 года, в зависимости от</w:t>
            </w:r>
            <w:r w:rsidR="00DF20A9">
              <w:rPr>
                <w:color w:val="auto"/>
                <w:lang w:val="ru-RU"/>
              </w:rPr>
              <w:t> </w:t>
            </w:r>
            <w:r w:rsidR="00B70226" w:rsidRPr="00DF20A9">
              <w:rPr>
                <w:color w:val="auto"/>
                <w:lang w:val="ru-RU"/>
              </w:rPr>
              <w:t>того, какой срок наступит поз</w:t>
            </w:r>
            <w:r w:rsidR="00164FFE" w:rsidRPr="00DF20A9">
              <w:rPr>
                <w:color w:val="auto"/>
                <w:lang w:val="ru-RU"/>
              </w:rPr>
              <w:t>днее</w:t>
            </w:r>
            <w:r w:rsidR="00B70226" w:rsidRPr="00DF20A9">
              <w:rPr>
                <w:color w:val="auto"/>
                <w:lang w:val="ru-RU"/>
              </w:rPr>
              <w:t>)</w:t>
            </w:r>
          </w:p>
        </w:tc>
        <w:tc>
          <w:tcPr>
            <w:tcW w:w="25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pct5" w:color="auto" w:fill="auto"/>
          </w:tcPr>
          <w:p w14:paraId="2C6AEB28" w14:textId="73F16ECD" w:rsidR="00EF0C01" w:rsidRPr="00DF20A9" w:rsidRDefault="00B70226" w:rsidP="00164FFE">
            <w:pPr>
              <w:pStyle w:val="Tablehead"/>
              <w:rPr>
                <w:color w:val="auto"/>
                <w:lang w:val="ru-RU"/>
              </w:rPr>
            </w:pPr>
            <w:r w:rsidRPr="00DF20A9">
              <w:rPr>
                <w:color w:val="auto"/>
                <w:lang w:val="ru-RU"/>
              </w:rPr>
              <w:t xml:space="preserve">Минимальное процентное соотношение развернутых спутников, </w:t>
            </w:r>
            <w:r w:rsidR="00F41058" w:rsidRPr="00DF20A9">
              <w:rPr>
                <w:color w:val="auto"/>
                <w:lang w:val="ru-RU"/>
              </w:rPr>
              <w:t>соответствующее критериям этапа</w:t>
            </w:r>
          </w:p>
        </w:tc>
      </w:tr>
      <w:tr w:rsidR="00EF0C01" w:rsidRPr="00DF20A9" w14:paraId="0C385990" w14:textId="77777777" w:rsidTr="00DF20A9">
        <w:trPr>
          <w:trHeight w:val="75"/>
        </w:trPr>
        <w:tc>
          <w:tcPr>
            <w:tcW w:w="1555" w:type="dxa"/>
          </w:tcPr>
          <w:p w14:paraId="5E16AFFB" w14:textId="0F1591D6" w:rsidR="00EF0C01" w:rsidRPr="00DF20A9" w:rsidRDefault="00EF0C01" w:rsidP="00164FFE">
            <w:pPr>
              <w:pStyle w:val="Tabletext"/>
              <w:jc w:val="center"/>
              <w:rPr>
                <w:sz w:val="20"/>
                <w:szCs w:val="22"/>
              </w:rPr>
            </w:pPr>
            <w:r w:rsidRPr="00DF20A9">
              <w:rPr>
                <w:sz w:val="20"/>
                <w:szCs w:val="22"/>
              </w:rPr>
              <w:t>1</w:t>
            </w:r>
          </w:p>
        </w:tc>
        <w:tc>
          <w:tcPr>
            <w:tcW w:w="3827" w:type="dxa"/>
          </w:tcPr>
          <w:p w14:paraId="276A1244" w14:textId="0CE42602" w:rsidR="00EF0C01" w:rsidRPr="00DF20A9" w:rsidRDefault="00EF0C01" w:rsidP="00164FFE">
            <w:pPr>
              <w:pStyle w:val="Tabletext"/>
              <w:rPr>
                <w:sz w:val="20"/>
                <w:szCs w:val="22"/>
              </w:rPr>
            </w:pPr>
            <w:r w:rsidRPr="00DF20A9">
              <w:rPr>
                <w:sz w:val="20"/>
                <w:szCs w:val="22"/>
              </w:rPr>
              <w:t>2</w:t>
            </w:r>
            <w:r w:rsidR="00164FFE" w:rsidRPr="00DF20A9">
              <w:rPr>
                <w:sz w:val="20"/>
                <w:szCs w:val="22"/>
              </w:rPr>
              <w:t>−</w:t>
            </w:r>
            <w:r w:rsidRPr="00DF20A9">
              <w:rPr>
                <w:sz w:val="20"/>
                <w:szCs w:val="22"/>
              </w:rPr>
              <w:t xml:space="preserve">3 </w:t>
            </w:r>
            <w:r w:rsidR="00B70226" w:rsidRPr="00DF20A9">
              <w:rPr>
                <w:sz w:val="20"/>
                <w:szCs w:val="22"/>
              </w:rPr>
              <w:t>года</w:t>
            </w:r>
          </w:p>
        </w:tc>
        <w:tc>
          <w:tcPr>
            <w:tcW w:w="2515" w:type="dxa"/>
          </w:tcPr>
          <w:p w14:paraId="2B4B8BA1" w14:textId="77777777" w:rsidR="00EF0C01" w:rsidRPr="00DF20A9" w:rsidRDefault="00EF0C01" w:rsidP="00164FFE">
            <w:pPr>
              <w:pStyle w:val="Tabletext"/>
              <w:rPr>
                <w:sz w:val="20"/>
                <w:szCs w:val="22"/>
              </w:rPr>
            </w:pPr>
            <w:r w:rsidRPr="00DF20A9">
              <w:rPr>
                <w:sz w:val="20"/>
                <w:szCs w:val="22"/>
              </w:rPr>
              <w:t>10%</w:t>
            </w:r>
          </w:p>
        </w:tc>
      </w:tr>
      <w:tr w:rsidR="00EF0C01" w:rsidRPr="00DF20A9" w14:paraId="0D5B73D3" w14:textId="77777777" w:rsidTr="00DF20A9">
        <w:trPr>
          <w:trHeight w:val="75"/>
        </w:trPr>
        <w:tc>
          <w:tcPr>
            <w:tcW w:w="1555" w:type="dxa"/>
          </w:tcPr>
          <w:p w14:paraId="68D09405" w14:textId="151C42CA" w:rsidR="00EF0C01" w:rsidRPr="00DF20A9" w:rsidRDefault="00EF0C01" w:rsidP="00164FFE">
            <w:pPr>
              <w:pStyle w:val="Tabletext"/>
              <w:jc w:val="center"/>
              <w:rPr>
                <w:sz w:val="20"/>
                <w:szCs w:val="22"/>
              </w:rPr>
            </w:pPr>
            <w:r w:rsidRPr="00DF20A9">
              <w:rPr>
                <w:sz w:val="20"/>
                <w:szCs w:val="22"/>
              </w:rPr>
              <w:t>2</w:t>
            </w:r>
          </w:p>
        </w:tc>
        <w:tc>
          <w:tcPr>
            <w:tcW w:w="3827" w:type="dxa"/>
          </w:tcPr>
          <w:p w14:paraId="24CB7230" w14:textId="6DD28582" w:rsidR="00EF0C01" w:rsidRPr="00DF20A9" w:rsidRDefault="00EF0C01" w:rsidP="00164FFE">
            <w:pPr>
              <w:pStyle w:val="Tabletext"/>
              <w:rPr>
                <w:sz w:val="20"/>
                <w:szCs w:val="22"/>
              </w:rPr>
            </w:pPr>
            <w:r w:rsidRPr="00DF20A9">
              <w:rPr>
                <w:sz w:val="20"/>
                <w:szCs w:val="22"/>
              </w:rPr>
              <w:t>4</w:t>
            </w:r>
            <w:r w:rsidR="00164FFE" w:rsidRPr="00DF20A9">
              <w:rPr>
                <w:sz w:val="20"/>
                <w:szCs w:val="22"/>
              </w:rPr>
              <w:t>−</w:t>
            </w:r>
            <w:r w:rsidRPr="00DF20A9">
              <w:rPr>
                <w:sz w:val="20"/>
                <w:szCs w:val="22"/>
              </w:rPr>
              <w:t xml:space="preserve">5 </w:t>
            </w:r>
            <w:r w:rsidR="00B70226" w:rsidRPr="00DF20A9">
              <w:rPr>
                <w:sz w:val="20"/>
                <w:szCs w:val="22"/>
              </w:rPr>
              <w:t>лет</w:t>
            </w:r>
          </w:p>
        </w:tc>
        <w:tc>
          <w:tcPr>
            <w:tcW w:w="2515" w:type="dxa"/>
          </w:tcPr>
          <w:p w14:paraId="2BE86445" w14:textId="77777777" w:rsidR="00EF0C01" w:rsidRPr="00DF20A9" w:rsidRDefault="00EF0C01" w:rsidP="00164FFE">
            <w:pPr>
              <w:pStyle w:val="Tabletext"/>
              <w:rPr>
                <w:sz w:val="20"/>
                <w:szCs w:val="22"/>
              </w:rPr>
            </w:pPr>
            <w:r w:rsidRPr="00DF20A9">
              <w:rPr>
                <w:sz w:val="20"/>
                <w:szCs w:val="22"/>
              </w:rPr>
              <w:t>30-50%</w:t>
            </w:r>
          </w:p>
        </w:tc>
      </w:tr>
      <w:tr w:rsidR="00EF0C01" w:rsidRPr="00DF20A9" w14:paraId="444557F9" w14:textId="77777777" w:rsidTr="00DF20A9">
        <w:trPr>
          <w:trHeight w:val="75"/>
        </w:trPr>
        <w:tc>
          <w:tcPr>
            <w:tcW w:w="1555" w:type="dxa"/>
          </w:tcPr>
          <w:p w14:paraId="08772771" w14:textId="0C9A0486" w:rsidR="00EF0C01" w:rsidRPr="00DF20A9" w:rsidRDefault="00EF0C01" w:rsidP="00164FFE">
            <w:pPr>
              <w:pStyle w:val="Tabletext"/>
              <w:jc w:val="center"/>
              <w:rPr>
                <w:sz w:val="20"/>
                <w:szCs w:val="22"/>
              </w:rPr>
            </w:pPr>
            <w:r w:rsidRPr="00DF20A9">
              <w:rPr>
                <w:sz w:val="20"/>
                <w:szCs w:val="22"/>
              </w:rPr>
              <w:t>3</w:t>
            </w:r>
          </w:p>
        </w:tc>
        <w:tc>
          <w:tcPr>
            <w:tcW w:w="3827" w:type="dxa"/>
          </w:tcPr>
          <w:p w14:paraId="5E30DFF5" w14:textId="603427F3" w:rsidR="00EF0C01" w:rsidRPr="00DF20A9" w:rsidRDefault="00EF0C01" w:rsidP="00164FFE">
            <w:pPr>
              <w:pStyle w:val="Tabletext"/>
              <w:rPr>
                <w:sz w:val="20"/>
                <w:szCs w:val="22"/>
              </w:rPr>
            </w:pPr>
            <w:r w:rsidRPr="00DF20A9">
              <w:rPr>
                <w:sz w:val="20"/>
                <w:szCs w:val="22"/>
              </w:rPr>
              <w:t xml:space="preserve">7 </w:t>
            </w:r>
            <w:r w:rsidR="00B70226" w:rsidRPr="00DF20A9">
              <w:rPr>
                <w:sz w:val="20"/>
                <w:szCs w:val="22"/>
              </w:rPr>
              <w:t>лет</w:t>
            </w:r>
          </w:p>
        </w:tc>
        <w:tc>
          <w:tcPr>
            <w:tcW w:w="2515" w:type="dxa"/>
          </w:tcPr>
          <w:p w14:paraId="140CA5E7" w14:textId="77777777" w:rsidR="00EF0C01" w:rsidRPr="00DF20A9" w:rsidRDefault="00EF0C01" w:rsidP="00164FFE">
            <w:pPr>
              <w:pStyle w:val="Tabletext"/>
              <w:rPr>
                <w:sz w:val="20"/>
                <w:szCs w:val="22"/>
              </w:rPr>
            </w:pPr>
            <w:r w:rsidRPr="00DF20A9">
              <w:rPr>
                <w:sz w:val="20"/>
                <w:szCs w:val="22"/>
              </w:rPr>
              <w:t>90-95% /100%</w:t>
            </w:r>
          </w:p>
        </w:tc>
      </w:tr>
    </w:tbl>
    <w:p w14:paraId="23CC5FB0" w14:textId="3D548ECC" w:rsidR="00EF0C01" w:rsidRPr="00DF20A9" w:rsidRDefault="008A7A35" w:rsidP="008A7A35">
      <w:pPr>
        <w:pStyle w:val="Note"/>
        <w:rPr>
          <w:lang w:val="ru-RU"/>
        </w:rPr>
      </w:pPr>
      <w:r w:rsidRPr="00DF20A9">
        <w:rPr>
          <w:lang w:val="ru-RU"/>
        </w:rPr>
        <w:t xml:space="preserve">ПРИМЕЧАНИЕ. − </w:t>
      </w:r>
      <w:r w:rsidR="000F39DB" w:rsidRPr="00DF20A9">
        <w:rPr>
          <w:lang w:val="ru-RU"/>
        </w:rPr>
        <w:t xml:space="preserve">При рассмотрении сроков </w:t>
      </w:r>
      <w:r w:rsidR="00826B75" w:rsidRPr="00DF20A9">
        <w:rPr>
          <w:lang w:val="ru-RU"/>
        </w:rPr>
        <w:t>применения</w:t>
      </w:r>
      <w:r w:rsidR="00F41058" w:rsidRPr="00DF20A9">
        <w:rPr>
          <w:lang w:val="ru-RU"/>
        </w:rPr>
        <w:t xml:space="preserve"> </w:t>
      </w:r>
      <w:r w:rsidR="000F39DB" w:rsidRPr="00DF20A9">
        <w:rPr>
          <w:lang w:val="ru-RU"/>
        </w:rPr>
        <w:t xml:space="preserve">этапов и связанных с этим факторов размещения, указанных в вышеприведенной таблице, </w:t>
      </w:r>
      <w:proofErr w:type="spellStart"/>
      <w:r w:rsidR="000F39DB" w:rsidRPr="00DF20A9">
        <w:rPr>
          <w:lang w:val="ru-RU"/>
        </w:rPr>
        <w:t>ВКР</w:t>
      </w:r>
      <w:proofErr w:type="spellEnd"/>
      <w:r w:rsidR="000F39DB" w:rsidRPr="00DF20A9">
        <w:rPr>
          <w:lang w:val="ru-RU"/>
        </w:rPr>
        <w:t xml:space="preserve">-19 может рассмотреть вопрос о более гибком подходе в отношении операторов спутников </w:t>
      </w:r>
      <w:proofErr w:type="spellStart"/>
      <w:r w:rsidR="000F39DB" w:rsidRPr="00DF20A9">
        <w:rPr>
          <w:lang w:val="ru-RU"/>
        </w:rPr>
        <w:t>НГСО</w:t>
      </w:r>
      <w:proofErr w:type="spellEnd"/>
      <w:r w:rsidR="000F39DB" w:rsidRPr="00DF20A9">
        <w:rPr>
          <w:lang w:val="ru-RU"/>
        </w:rPr>
        <w:t>, и в случае если они не будут соответствовать критериям процентного соотношения на первом либо втором этапах, указанных выше, то им будет необходимо добиться соответствия этим критериям на последующем этапе</w:t>
      </w:r>
      <w:r w:rsidRPr="00DF20A9">
        <w:rPr>
          <w:lang w:val="ru-RU"/>
        </w:rPr>
        <w:t>.</w:t>
      </w:r>
    </w:p>
    <w:p w14:paraId="0C612A96" w14:textId="0CC10A49" w:rsidR="00D6121D" w:rsidRPr="00DF20A9" w:rsidRDefault="00EF0C01" w:rsidP="00411C49">
      <w:pPr>
        <w:pStyle w:val="Reasons"/>
      </w:pPr>
      <w:r w:rsidRPr="00DF20A9">
        <w:rPr>
          <w:b/>
        </w:rPr>
        <w:t>Основания</w:t>
      </w:r>
      <w:r w:rsidRPr="00DF20A9">
        <w:rPr>
          <w:bCs/>
        </w:rPr>
        <w:t>:</w:t>
      </w:r>
      <w:r w:rsidRPr="00DF20A9">
        <w:tab/>
      </w:r>
      <w:r w:rsidR="008A7A35" w:rsidRPr="00DF20A9">
        <w:t xml:space="preserve">Выполнение </w:t>
      </w:r>
      <w:r w:rsidRPr="00DF20A9">
        <w:t>пункт</w:t>
      </w:r>
      <w:r w:rsidR="000F39DB" w:rsidRPr="00DF20A9">
        <w:t>а</w:t>
      </w:r>
      <w:r w:rsidRPr="00DF20A9">
        <w:t xml:space="preserve"> 7 повестки дня </w:t>
      </w:r>
      <w:proofErr w:type="spellStart"/>
      <w:r w:rsidRPr="00DF20A9">
        <w:t>ВКР</w:t>
      </w:r>
      <w:proofErr w:type="spellEnd"/>
      <w:r w:rsidRPr="00DF20A9">
        <w:t>-19, Вопрос A.</w:t>
      </w:r>
    </w:p>
    <w:p w14:paraId="76B68D3D" w14:textId="7B074259" w:rsidR="00D06235" w:rsidRPr="00DF20A9" w:rsidRDefault="00D6121D" w:rsidP="00EF0C01">
      <w:pPr>
        <w:spacing w:before="720"/>
        <w:jc w:val="center"/>
      </w:pPr>
      <w:r w:rsidRPr="00DF20A9">
        <w:t>______________</w:t>
      </w:r>
    </w:p>
    <w:sectPr w:rsidR="00D06235" w:rsidRPr="00DF20A9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7C3CE" w14:textId="77777777" w:rsidR="00F1578A" w:rsidRDefault="00F1578A">
      <w:r>
        <w:separator/>
      </w:r>
    </w:p>
  </w:endnote>
  <w:endnote w:type="continuationSeparator" w:id="0">
    <w:p w14:paraId="74B78602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9A0EC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96F5E3D" w14:textId="3C472037" w:rsidR="00567276" w:rsidRPr="00DF20A9" w:rsidRDefault="00567276">
    <w:pPr>
      <w:ind w:right="360"/>
      <w:rPr>
        <w:lang w:val="en-GB"/>
      </w:rPr>
    </w:pPr>
    <w:r>
      <w:fldChar w:fldCharType="begin"/>
    </w:r>
    <w:r w:rsidRPr="00DF20A9">
      <w:rPr>
        <w:lang w:val="en-GB"/>
      </w:rPr>
      <w:instrText xml:space="preserve"> FILENAME \p  \* MERGEFORMAT </w:instrText>
    </w:r>
    <w:r>
      <w:fldChar w:fldCharType="separate"/>
    </w:r>
    <w:r w:rsidR="00DF20A9" w:rsidRPr="00DF20A9">
      <w:rPr>
        <w:noProof/>
        <w:lang w:val="en-GB"/>
      </w:rPr>
      <w:t>P:\RUS\ITU-R\CONF-R\CMR19\000\024ADD19ADD01R.docx</w:t>
    </w:r>
    <w:r>
      <w:fldChar w:fldCharType="end"/>
    </w:r>
    <w:r w:rsidRPr="00DF20A9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D762D">
      <w:rPr>
        <w:noProof/>
      </w:rPr>
      <w:t>20.10.19</w:t>
    </w:r>
    <w:r>
      <w:fldChar w:fldCharType="end"/>
    </w:r>
    <w:r w:rsidRPr="00DF20A9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F20A9">
      <w:rPr>
        <w:noProof/>
      </w:rPr>
      <w:t>20.10.19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FA6A2" w14:textId="00088B0D" w:rsidR="00567276" w:rsidRPr="008A7A35" w:rsidRDefault="00D6121D" w:rsidP="00D6121D">
    <w:pPr>
      <w:pStyle w:val="Footer"/>
    </w:pPr>
    <w:r>
      <w:fldChar w:fldCharType="begin"/>
    </w:r>
    <w:r w:rsidRPr="008A7A35">
      <w:instrText xml:space="preserve"> FILENAME \p  \* MERGEFORMAT </w:instrText>
    </w:r>
    <w:r>
      <w:fldChar w:fldCharType="separate"/>
    </w:r>
    <w:r w:rsidR="00DF20A9">
      <w:t>P:\RUS\ITU-R\CONF-R\CMR19\000\024ADD19ADD01R.docx</w:t>
    </w:r>
    <w:r>
      <w:fldChar w:fldCharType="end"/>
    </w:r>
    <w:r>
      <w:t xml:space="preserve"> (461132)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83C97" w14:textId="257331CF" w:rsidR="00567276" w:rsidRPr="008A7A35" w:rsidRDefault="00567276" w:rsidP="00FB67E5">
    <w:pPr>
      <w:pStyle w:val="Footer"/>
    </w:pPr>
    <w:r>
      <w:fldChar w:fldCharType="begin"/>
    </w:r>
    <w:r w:rsidRPr="008A7A35">
      <w:instrText xml:space="preserve"> FILENAME \p  \* MERGEFORMAT </w:instrText>
    </w:r>
    <w:r>
      <w:fldChar w:fldCharType="separate"/>
    </w:r>
    <w:r w:rsidR="00DF20A9">
      <w:t>P:\RUS\ITU-R\CONF-R\CMR19\000\024ADD19ADD01R.docx</w:t>
    </w:r>
    <w:r>
      <w:fldChar w:fldCharType="end"/>
    </w:r>
    <w:r w:rsidR="00D6121D">
      <w:t xml:space="preserve"> (461132)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2BB9D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3B373330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BF3FA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429B5F8A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24(Add.19)(Add.1)-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0F39DB"/>
    <w:rsid w:val="001013A1"/>
    <w:rsid w:val="00113D0B"/>
    <w:rsid w:val="001226EC"/>
    <w:rsid w:val="00123B68"/>
    <w:rsid w:val="00124C09"/>
    <w:rsid w:val="00126F2E"/>
    <w:rsid w:val="001521AE"/>
    <w:rsid w:val="00164FFE"/>
    <w:rsid w:val="001A5585"/>
    <w:rsid w:val="001E5FB4"/>
    <w:rsid w:val="00202CA0"/>
    <w:rsid w:val="00230582"/>
    <w:rsid w:val="002449AA"/>
    <w:rsid w:val="00245A1F"/>
    <w:rsid w:val="00290C74"/>
    <w:rsid w:val="002A2D3F"/>
    <w:rsid w:val="002C72A4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54904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42CB5"/>
    <w:rsid w:val="00657DE0"/>
    <w:rsid w:val="00685F12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26B75"/>
    <w:rsid w:val="00872FC8"/>
    <w:rsid w:val="00874B5F"/>
    <w:rsid w:val="008A7A35"/>
    <w:rsid w:val="008B43F2"/>
    <w:rsid w:val="008C3257"/>
    <w:rsid w:val="008C401C"/>
    <w:rsid w:val="008D1618"/>
    <w:rsid w:val="008E5467"/>
    <w:rsid w:val="009119CC"/>
    <w:rsid w:val="00912D02"/>
    <w:rsid w:val="0091525F"/>
    <w:rsid w:val="00917C0A"/>
    <w:rsid w:val="00940FC3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35131"/>
    <w:rsid w:val="00A4600A"/>
    <w:rsid w:val="00A57C04"/>
    <w:rsid w:val="00A61057"/>
    <w:rsid w:val="00A710E7"/>
    <w:rsid w:val="00A72A6B"/>
    <w:rsid w:val="00A81026"/>
    <w:rsid w:val="00A97EC0"/>
    <w:rsid w:val="00AC66E6"/>
    <w:rsid w:val="00AC70F5"/>
    <w:rsid w:val="00B24E60"/>
    <w:rsid w:val="00B468A6"/>
    <w:rsid w:val="00B7022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274AA"/>
    <w:rsid w:val="00C324A8"/>
    <w:rsid w:val="00C56E7A"/>
    <w:rsid w:val="00C779CE"/>
    <w:rsid w:val="00C86985"/>
    <w:rsid w:val="00C916AF"/>
    <w:rsid w:val="00CC47C6"/>
    <w:rsid w:val="00CC4DE6"/>
    <w:rsid w:val="00CE5E47"/>
    <w:rsid w:val="00CF020F"/>
    <w:rsid w:val="00D06235"/>
    <w:rsid w:val="00D53715"/>
    <w:rsid w:val="00D6121D"/>
    <w:rsid w:val="00D843B3"/>
    <w:rsid w:val="00DE2EBA"/>
    <w:rsid w:val="00DF20A9"/>
    <w:rsid w:val="00E2253F"/>
    <w:rsid w:val="00E35B33"/>
    <w:rsid w:val="00E43E99"/>
    <w:rsid w:val="00E5155F"/>
    <w:rsid w:val="00E65919"/>
    <w:rsid w:val="00E976C1"/>
    <w:rsid w:val="00EA0C0C"/>
    <w:rsid w:val="00EB66F7"/>
    <w:rsid w:val="00EF0C01"/>
    <w:rsid w:val="00F1578A"/>
    <w:rsid w:val="00F21A03"/>
    <w:rsid w:val="00F33B22"/>
    <w:rsid w:val="00F41058"/>
    <w:rsid w:val="00F65316"/>
    <w:rsid w:val="00F65C19"/>
    <w:rsid w:val="00F72FFA"/>
    <w:rsid w:val="00F761D2"/>
    <w:rsid w:val="00F97203"/>
    <w:rsid w:val="00F97339"/>
    <w:rsid w:val="00FB67E5"/>
    <w:rsid w:val="00FC63FD"/>
    <w:rsid w:val="00FD18DB"/>
    <w:rsid w:val="00FD51E3"/>
    <w:rsid w:val="00FD762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232C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D6121D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D6121D"/>
    <w:rPr>
      <w:rFonts w:ascii="Times New Roman" w:hAnsi="Times New Roman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Strong">
    <w:name w:val="Strong"/>
    <w:basedOn w:val="DefaultParagraphFont"/>
    <w:uiPriority w:val="22"/>
    <w:qFormat/>
    <w:rsid w:val="00D6121D"/>
    <w:rPr>
      <w:b/>
      <w:bCs/>
    </w:rPr>
  </w:style>
  <w:style w:type="table" w:customStyle="1" w:styleId="ECCTable-redheader">
    <w:name w:val="ECC Table - red header"/>
    <w:basedOn w:val="TableNormal"/>
    <w:uiPriority w:val="99"/>
    <w:rsid w:val="00874B5F"/>
    <w:pPr>
      <w:spacing w:before="60" w:after="60"/>
      <w:jc w:val="both"/>
    </w:pPr>
    <w:rPr>
      <w:rFonts w:ascii="Arial" w:eastAsia="Calibri" w:hAnsi="Arial"/>
      <w:lang w:val="de-DE" w:eastAsia="de-DE" w:bidi="fa-IR"/>
    </w:rPr>
    <w:tblPr>
      <w:tblStyleRowBandSize w:val="1"/>
      <w:jc w:val="center"/>
      <w:tblInd w:w="0" w:type="nil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  <w:jc w:val="center"/>
      </w:pPr>
      <w:rPr>
        <w:b/>
        <w:i w:val="0"/>
        <w:color w:val="FFFFFF" w:themeColor="background1"/>
      </w:rPr>
      <w:tblPr/>
      <w:trPr>
        <w:tblHeader/>
      </w:trPr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22A23"/>
        <w:vAlign w:val="center"/>
      </w:tcPr>
    </w:tblStylePr>
  </w:style>
  <w:style w:type="paragraph" w:customStyle="1" w:styleId="ECCTabletext">
    <w:name w:val="ECC Table text"/>
    <w:basedOn w:val="Normal"/>
    <w:qFormat/>
    <w:rsid w:val="00874B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60"/>
      <w:jc w:val="both"/>
      <w:textAlignment w:val="auto"/>
    </w:pPr>
    <w:rPr>
      <w:rFonts w:ascii="Arial" w:eastAsia="Calibri" w:hAnsi="Arial"/>
      <w:sz w:val="20"/>
      <w:szCs w:val="22"/>
      <w:lang w:val="en-GB"/>
    </w:rPr>
  </w:style>
  <w:style w:type="paragraph" w:customStyle="1" w:styleId="ECCTableHeaderwhitefont">
    <w:name w:val="ECC Table Header white font"/>
    <w:qFormat/>
    <w:rsid w:val="00874B5F"/>
    <w:pPr>
      <w:spacing w:before="240" w:after="60"/>
      <w:jc w:val="center"/>
    </w:pPr>
    <w:rPr>
      <w:rFonts w:ascii="Arial" w:eastAsia="Calibri" w:hAnsi="Arial"/>
      <w:bCs/>
      <w:color w:val="FFFFFF" w:themeColor="background1"/>
      <w:lang w:val="en-GB" w:eastAsia="de-DE"/>
    </w:rPr>
  </w:style>
  <w:style w:type="table" w:customStyle="1" w:styleId="ECCTable-redheader1">
    <w:name w:val="ECC Table - red header1"/>
    <w:basedOn w:val="TableNormal"/>
    <w:uiPriority w:val="99"/>
    <w:rsid w:val="00EF0C01"/>
    <w:pPr>
      <w:spacing w:before="60" w:after="60"/>
      <w:jc w:val="both"/>
    </w:pPr>
    <w:rPr>
      <w:rFonts w:ascii="Arial" w:eastAsia="Calibri" w:hAnsi="Arial"/>
      <w:lang w:val="de-DE" w:eastAsia="de-DE" w:bidi="fa-IR"/>
    </w:rPr>
    <w:tblPr>
      <w:tblStyleRowBandSize w:val="1"/>
      <w:jc w:val="center"/>
      <w:tblInd w:w="0" w:type="nil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  <w:jc w:val="center"/>
      </w:pPr>
      <w:rPr>
        <w:b/>
        <w:i w:val="0"/>
        <w:color w:val="FFFFFF" w:themeColor="background1"/>
      </w:rPr>
      <w:tblPr/>
      <w:trPr>
        <w:tblHeader/>
      </w:trPr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22A23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R16-WRC19-C-0024!A19-A1!MSW-R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2A74D6-76AD-4298-9DFD-A602663660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0B50A1-A9EA-4403-8B2A-501716583E10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996b2e75-67fd-4955-a3b0-5ab9934cb50b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32a1a8c5-2265-4ebc-b7a0-2071e2c5c9bb"/>
  </ds:schemaRefs>
</ds:datastoreItem>
</file>

<file path=customXml/itemProps3.xml><?xml version="1.0" encoding="utf-8"?>
<ds:datastoreItem xmlns:ds="http://schemas.openxmlformats.org/officeDocument/2006/customXml" ds:itemID="{275C2862-1BF8-4FC5-992E-42BED68FF9A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A5AAE2F-C230-47B2-AD74-133950916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797</Words>
  <Characters>5331</Characters>
  <Application>Microsoft Office Word</Application>
  <DocSecurity>0</DocSecurity>
  <Lines>136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R16-WRC19-C-0024!A19-A1!MSW-R</vt:lpstr>
    </vt:vector>
  </TitlesOfParts>
  <Manager>General Secretariat - Pool</Manager>
  <Company>International Telecommunication Union (ITU)</Company>
  <LinksUpToDate>false</LinksUpToDate>
  <CharactersWithSpaces>6056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R16-WRC19-C-0024!A19-A1!MSW-R</dc:title>
  <dc:subject>World Radiocommunication Conference - 2019</dc:subject>
  <dc:creator>Documents Proposals Manager (DPM)</dc:creator>
  <cp:keywords>DPM_v2019.9.25.1_prod</cp:keywords>
  <dc:description/>
  <cp:lastModifiedBy>Russian</cp:lastModifiedBy>
  <cp:revision>4</cp:revision>
  <cp:lastPrinted>2019-10-20T15:54:00Z</cp:lastPrinted>
  <dcterms:created xsi:type="dcterms:W3CDTF">2019-10-15T12:11:00Z</dcterms:created>
  <dcterms:modified xsi:type="dcterms:W3CDTF">2019-10-20T15:55:00Z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