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5B132D" w14:paraId="29B8D3F2" w14:textId="77777777" w:rsidTr="0050008E">
        <w:trPr>
          <w:cantSplit/>
        </w:trPr>
        <w:tc>
          <w:tcPr>
            <w:tcW w:w="6911" w:type="dxa"/>
          </w:tcPr>
          <w:p w14:paraId="48DA5D9D" w14:textId="77777777" w:rsidR="00BB1D82" w:rsidRPr="005B132D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0" w:name="_GoBack"/>
            <w:bookmarkEnd w:id="0"/>
            <w:r w:rsidRPr="005B132D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5B132D">
              <w:rPr>
                <w:rFonts w:ascii="Verdana" w:hAnsi="Verdana"/>
                <w:b/>
                <w:bCs/>
                <w:sz w:val="20"/>
              </w:rPr>
              <w:t>9</w:t>
            </w:r>
            <w:r w:rsidRPr="005B132D">
              <w:rPr>
                <w:rFonts w:ascii="Verdana" w:hAnsi="Verdana"/>
                <w:b/>
                <w:bCs/>
                <w:sz w:val="20"/>
              </w:rPr>
              <w:t>)</w:t>
            </w:r>
            <w:r w:rsidRPr="005B132D">
              <w:rPr>
                <w:rFonts w:ascii="Verdana" w:hAnsi="Verdana"/>
                <w:b/>
                <w:bCs/>
                <w:sz w:val="20"/>
              </w:rPr>
              <w:br/>
            </w:r>
            <w:proofErr w:type="spellStart"/>
            <w:r w:rsidR="00063A1F" w:rsidRPr="005B132D">
              <w:rPr>
                <w:rFonts w:ascii="Verdana" w:hAnsi="Verdana"/>
                <w:b/>
                <w:bCs/>
                <w:sz w:val="18"/>
                <w:szCs w:val="18"/>
              </w:rPr>
              <w:t>Charm</w:t>
            </w:r>
            <w:proofErr w:type="spellEnd"/>
            <w:r w:rsidR="00063A1F" w:rsidRPr="005B132D">
              <w:rPr>
                <w:rFonts w:ascii="Verdana" w:hAnsi="Verdana"/>
                <w:b/>
                <w:bCs/>
                <w:sz w:val="18"/>
                <w:szCs w:val="18"/>
              </w:rPr>
              <w:t xml:space="preserve"> el-Cheikh, </w:t>
            </w:r>
            <w:r w:rsidR="00081366" w:rsidRPr="005B132D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5B132D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5B132D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5B132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5B132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5B132D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5B132D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5B132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5B132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5B132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5B132D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5B132D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7C4622FA" w14:textId="77777777" w:rsidR="00BB1D82" w:rsidRPr="005B132D" w:rsidRDefault="000A55AE" w:rsidP="002C28A4">
            <w:pPr>
              <w:spacing w:before="0" w:line="240" w:lineRule="atLeast"/>
              <w:jc w:val="right"/>
            </w:pPr>
            <w:r w:rsidRPr="005B132D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48C15650" wp14:editId="3C192948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5B132D" w14:paraId="77350C67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2A7BFF5" w14:textId="77777777" w:rsidR="00BB1D82" w:rsidRPr="005B132D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87BFA0F" w14:textId="77777777" w:rsidR="00BB1D82" w:rsidRPr="005B132D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5B132D" w14:paraId="19C81DAC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929CE64" w14:textId="77777777" w:rsidR="00BB1D82" w:rsidRPr="005B132D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3DFBFA6" w14:textId="77777777" w:rsidR="00BB1D82" w:rsidRPr="005B132D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5B132D" w14:paraId="066FE6BF" w14:textId="77777777" w:rsidTr="00BB1D82">
        <w:trPr>
          <w:cantSplit/>
        </w:trPr>
        <w:tc>
          <w:tcPr>
            <w:tcW w:w="6911" w:type="dxa"/>
          </w:tcPr>
          <w:p w14:paraId="2D270536" w14:textId="77777777" w:rsidR="00BB1D82" w:rsidRPr="005B132D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B132D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4CFFA529" w14:textId="77777777" w:rsidR="00BB1D82" w:rsidRPr="005B132D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5B132D">
              <w:rPr>
                <w:rFonts w:ascii="Verdana" w:hAnsi="Verdana"/>
                <w:b/>
                <w:sz w:val="20"/>
              </w:rPr>
              <w:t>Addendum 3 au</w:t>
            </w:r>
            <w:r w:rsidRPr="005B132D">
              <w:rPr>
                <w:rFonts w:ascii="Verdana" w:hAnsi="Verdana"/>
                <w:b/>
                <w:sz w:val="20"/>
              </w:rPr>
              <w:br/>
              <w:t>Document 24(Add.21)</w:t>
            </w:r>
            <w:r w:rsidR="00BB1D82" w:rsidRPr="005B132D">
              <w:rPr>
                <w:rFonts w:ascii="Verdana" w:hAnsi="Verdana"/>
                <w:b/>
                <w:sz w:val="20"/>
              </w:rPr>
              <w:t>-</w:t>
            </w:r>
            <w:r w:rsidRPr="005B132D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5B132D" w14:paraId="45D631F1" w14:textId="77777777" w:rsidTr="00BB1D82">
        <w:trPr>
          <w:cantSplit/>
        </w:trPr>
        <w:tc>
          <w:tcPr>
            <w:tcW w:w="6911" w:type="dxa"/>
          </w:tcPr>
          <w:p w14:paraId="0DF3E07E" w14:textId="77777777" w:rsidR="00690C7B" w:rsidRPr="005B132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5FF7F09A" w14:textId="77777777" w:rsidR="00690C7B" w:rsidRPr="005B132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B132D">
              <w:rPr>
                <w:rFonts w:ascii="Verdana" w:hAnsi="Verdana"/>
                <w:b/>
                <w:sz w:val="20"/>
              </w:rPr>
              <w:t>20 septembre 2019</w:t>
            </w:r>
          </w:p>
        </w:tc>
      </w:tr>
      <w:tr w:rsidR="00690C7B" w:rsidRPr="005B132D" w14:paraId="6A7C1F11" w14:textId="77777777" w:rsidTr="00BB1D82">
        <w:trPr>
          <w:cantSplit/>
        </w:trPr>
        <w:tc>
          <w:tcPr>
            <w:tcW w:w="6911" w:type="dxa"/>
          </w:tcPr>
          <w:p w14:paraId="4546B6E7" w14:textId="77777777" w:rsidR="00690C7B" w:rsidRPr="005B132D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44E39947" w14:textId="77777777" w:rsidR="00690C7B" w:rsidRPr="005B132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B132D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5B132D" w14:paraId="1D8771EC" w14:textId="77777777" w:rsidTr="00C11970">
        <w:trPr>
          <w:cantSplit/>
        </w:trPr>
        <w:tc>
          <w:tcPr>
            <w:tcW w:w="10031" w:type="dxa"/>
            <w:gridSpan w:val="2"/>
          </w:tcPr>
          <w:p w14:paraId="36C0CD0E" w14:textId="77777777" w:rsidR="00690C7B" w:rsidRPr="005B132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5B132D" w14:paraId="1CAA5A36" w14:textId="77777777" w:rsidTr="0050008E">
        <w:trPr>
          <w:cantSplit/>
        </w:trPr>
        <w:tc>
          <w:tcPr>
            <w:tcW w:w="10031" w:type="dxa"/>
            <w:gridSpan w:val="2"/>
          </w:tcPr>
          <w:p w14:paraId="702A2A6C" w14:textId="77777777" w:rsidR="00690C7B" w:rsidRPr="005B132D" w:rsidRDefault="00690C7B" w:rsidP="00690C7B">
            <w:pPr>
              <w:pStyle w:val="Source"/>
            </w:pPr>
            <w:bookmarkStart w:id="1" w:name="dsource" w:colFirst="0" w:colLast="0"/>
            <w:r w:rsidRPr="005B132D">
              <w:t xml:space="preserve">Propositions communes de la </w:t>
            </w:r>
            <w:proofErr w:type="spellStart"/>
            <w:r w:rsidRPr="005B132D">
              <w:t>Télécommunauté</w:t>
            </w:r>
            <w:proofErr w:type="spellEnd"/>
            <w:r w:rsidRPr="005B132D">
              <w:t xml:space="preserve"> Asie-Pacifique</w:t>
            </w:r>
          </w:p>
        </w:tc>
      </w:tr>
      <w:tr w:rsidR="00690C7B" w:rsidRPr="005B132D" w14:paraId="76B5F393" w14:textId="77777777" w:rsidTr="0050008E">
        <w:trPr>
          <w:cantSplit/>
        </w:trPr>
        <w:tc>
          <w:tcPr>
            <w:tcW w:w="10031" w:type="dxa"/>
            <w:gridSpan w:val="2"/>
          </w:tcPr>
          <w:p w14:paraId="4E538F86" w14:textId="2ED94142" w:rsidR="00690C7B" w:rsidRPr="005B132D" w:rsidRDefault="007909D0" w:rsidP="00690C7B">
            <w:pPr>
              <w:pStyle w:val="Title1"/>
            </w:pPr>
            <w:bookmarkStart w:id="2" w:name="dtitle1" w:colFirst="0" w:colLast="0"/>
            <w:bookmarkEnd w:id="1"/>
            <w:r w:rsidRPr="005B132D">
              <w:t>PROPOSITIONS POUR LES TRAVAUX DE LA CONFÉRENCE</w:t>
            </w:r>
          </w:p>
        </w:tc>
      </w:tr>
      <w:tr w:rsidR="00690C7B" w:rsidRPr="005B132D" w14:paraId="7DA67F05" w14:textId="77777777" w:rsidTr="0050008E">
        <w:trPr>
          <w:cantSplit/>
        </w:trPr>
        <w:tc>
          <w:tcPr>
            <w:tcW w:w="10031" w:type="dxa"/>
            <w:gridSpan w:val="2"/>
          </w:tcPr>
          <w:p w14:paraId="3D4E3DD2" w14:textId="77777777" w:rsidR="00690C7B" w:rsidRPr="005B132D" w:rsidRDefault="00690C7B" w:rsidP="00690C7B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5B132D" w14:paraId="4F5F193F" w14:textId="77777777" w:rsidTr="0050008E">
        <w:trPr>
          <w:cantSplit/>
        </w:trPr>
        <w:tc>
          <w:tcPr>
            <w:tcW w:w="10031" w:type="dxa"/>
            <w:gridSpan w:val="2"/>
          </w:tcPr>
          <w:p w14:paraId="7763EBEF" w14:textId="77777777" w:rsidR="00690C7B" w:rsidRPr="005B132D" w:rsidRDefault="00690C7B" w:rsidP="00690C7B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5B132D">
              <w:rPr>
                <w:lang w:val="fr-FR"/>
              </w:rPr>
              <w:t>Point 9.1(9.1.3) de l'ordre du jour</w:t>
            </w:r>
          </w:p>
        </w:tc>
      </w:tr>
    </w:tbl>
    <w:bookmarkEnd w:id="4"/>
    <w:p w14:paraId="0E58759C" w14:textId="77777777" w:rsidR="001C0E40" w:rsidRPr="005B132D" w:rsidRDefault="007909D0" w:rsidP="008158A1">
      <w:r w:rsidRPr="005B132D">
        <w:t>9</w:t>
      </w:r>
      <w:r w:rsidRPr="005B132D">
        <w:tab/>
        <w:t>examiner et approuver le rapport du Directeur du Bureau des radiocommunications, conformément à l'article 7 de la Convention:</w:t>
      </w:r>
    </w:p>
    <w:p w14:paraId="72A48E7A" w14:textId="77777777" w:rsidR="001C0E40" w:rsidRPr="005B132D" w:rsidRDefault="007909D0" w:rsidP="008158A1">
      <w:r w:rsidRPr="005B132D">
        <w:t>9.1</w:t>
      </w:r>
      <w:r w:rsidRPr="005B132D">
        <w:tab/>
        <w:t>sur les activités du Secteur des radiocommunications depuis la CMR</w:t>
      </w:r>
      <w:r w:rsidRPr="005B132D">
        <w:noBreakHyphen/>
        <w:t>15;</w:t>
      </w:r>
    </w:p>
    <w:p w14:paraId="2DFACFFD" w14:textId="5D1ACF27" w:rsidR="001C0E40" w:rsidRPr="005B132D" w:rsidRDefault="007909D0" w:rsidP="009E6210">
      <w:r w:rsidRPr="005B132D">
        <w:rPr>
          <w:rFonts w:cstheme="majorBidi"/>
          <w:color w:val="000000"/>
          <w:szCs w:val="24"/>
          <w:lang w:eastAsia="zh-CN"/>
        </w:rPr>
        <w:t>9.1 (</w:t>
      </w:r>
      <w:r w:rsidRPr="005B132D">
        <w:rPr>
          <w:lang w:eastAsia="zh-CN"/>
        </w:rPr>
        <w:t>9.1.3)</w:t>
      </w:r>
      <w:r w:rsidRPr="005B132D">
        <w:tab/>
      </w:r>
      <w:hyperlink w:anchor="RES_157" w:history="1">
        <w:r w:rsidRPr="005B132D">
          <w:t>Résolution </w:t>
        </w:r>
        <w:r w:rsidRPr="005B132D">
          <w:rPr>
            <w:b/>
            <w:bCs/>
          </w:rPr>
          <w:t>157 (CMR</w:t>
        </w:r>
        <w:r w:rsidRPr="005B132D">
          <w:rPr>
            <w:b/>
            <w:bCs/>
          </w:rPr>
          <w:noBreakHyphen/>
          <w:t>15)</w:t>
        </w:r>
      </w:hyperlink>
      <w:r w:rsidRPr="005B132D">
        <w:t xml:space="preserve"> – Étude des questions techniques et opérationnelles et des dispositions réglementaires relatives aux nouveaux systèmes à satellites non géostationnaires dans les bandes de fréquences </w:t>
      </w:r>
      <w:r w:rsidRPr="005B132D">
        <w:rPr>
          <w:szCs w:val="28"/>
        </w:rPr>
        <w:t>3 700-4 200 MHz, 4 500-4 800 MHz, et 5 925-6 425 MHz et 6 725</w:t>
      </w:r>
      <w:r w:rsidR="00783BB0">
        <w:rPr>
          <w:szCs w:val="28"/>
        </w:rPr>
        <w:noBreakHyphen/>
      </w:r>
      <w:r w:rsidRPr="005B132D">
        <w:rPr>
          <w:szCs w:val="28"/>
        </w:rPr>
        <w:t xml:space="preserve">7 025 MHz </w:t>
      </w:r>
      <w:r w:rsidRPr="005B132D">
        <w:t>attribuées au</w:t>
      </w:r>
      <w:r w:rsidRPr="005B132D">
        <w:rPr>
          <w:szCs w:val="28"/>
        </w:rPr>
        <w:t xml:space="preserve"> service</w:t>
      </w:r>
      <w:r w:rsidRPr="005B132D">
        <w:t xml:space="preserve"> fixe par satellite</w:t>
      </w:r>
    </w:p>
    <w:p w14:paraId="705A3FC3" w14:textId="77777777" w:rsidR="007909D0" w:rsidRPr="005B132D" w:rsidRDefault="007909D0" w:rsidP="006E290F">
      <w:pPr>
        <w:pStyle w:val="Headingb"/>
      </w:pPr>
      <w:r w:rsidRPr="005B132D">
        <w:t>Introduction</w:t>
      </w:r>
    </w:p>
    <w:p w14:paraId="514D0B42" w14:textId="64F71E91" w:rsidR="007909D0" w:rsidRPr="005B132D" w:rsidRDefault="00FF426A" w:rsidP="006E290F">
      <w:pPr>
        <w:rPr>
          <w:bCs/>
        </w:rPr>
      </w:pPr>
      <w:r w:rsidRPr="005B132D">
        <w:t>Les Membres de l</w:t>
      </w:r>
      <w:r w:rsidR="006E290F" w:rsidRPr="005B132D">
        <w:t>'</w:t>
      </w:r>
      <w:r w:rsidRPr="005B132D">
        <w:t xml:space="preserve">APT </w:t>
      </w:r>
      <w:r w:rsidR="00144665" w:rsidRPr="005B132D">
        <w:t>sont d'avis de ne pas apporter de</w:t>
      </w:r>
      <w:r w:rsidRPr="005B132D">
        <w:t xml:space="preserve"> modification au Règlement des radiocommunications </w:t>
      </w:r>
      <w:r w:rsidR="00144665" w:rsidRPr="005B132D">
        <w:t>au titre</w:t>
      </w:r>
      <w:r w:rsidR="003A3BAB" w:rsidRPr="005B132D">
        <w:t xml:space="preserve"> du</w:t>
      </w:r>
      <w:r w:rsidRPr="005B132D">
        <w:t xml:space="preserve"> point </w:t>
      </w:r>
      <w:r w:rsidR="007909D0" w:rsidRPr="005B132D">
        <w:t xml:space="preserve">9.1 </w:t>
      </w:r>
      <w:r w:rsidRPr="005B132D">
        <w:t>(question</w:t>
      </w:r>
      <w:r w:rsidR="007909D0" w:rsidRPr="005B132D">
        <w:t xml:space="preserve"> 9.1.3</w:t>
      </w:r>
      <w:r w:rsidRPr="005B132D">
        <w:t>)</w:t>
      </w:r>
      <w:r w:rsidR="003A3BAB" w:rsidRPr="005B132D">
        <w:t xml:space="preserve"> de l</w:t>
      </w:r>
      <w:r w:rsidR="006E290F" w:rsidRPr="005B132D">
        <w:t>'</w:t>
      </w:r>
      <w:r w:rsidR="003A3BAB" w:rsidRPr="005B132D">
        <w:t xml:space="preserve">ordre du jour compte tenu des </w:t>
      </w:r>
      <w:r w:rsidR="00144665" w:rsidRPr="005B132D">
        <w:t xml:space="preserve">résultats des </w:t>
      </w:r>
      <w:r w:rsidR="003A3BAB" w:rsidRPr="005B132D">
        <w:t>étude</w:t>
      </w:r>
      <w:r w:rsidR="00144665" w:rsidRPr="005B132D">
        <w:t>s</w:t>
      </w:r>
      <w:r w:rsidR="003A3BAB" w:rsidRPr="005B132D">
        <w:t xml:space="preserve"> menée</w:t>
      </w:r>
      <w:r w:rsidR="00144665" w:rsidRPr="005B132D">
        <w:t>s</w:t>
      </w:r>
      <w:r w:rsidR="003A3BAB" w:rsidRPr="005B132D">
        <w:t xml:space="preserve"> par l</w:t>
      </w:r>
      <w:r w:rsidR="006E290F" w:rsidRPr="005B132D">
        <w:t>'</w:t>
      </w:r>
      <w:r w:rsidR="003A3BAB" w:rsidRPr="005B132D">
        <w:t>UIT-R</w:t>
      </w:r>
      <w:r w:rsidR="007909D0" w:rsidRPr="005B132D">
        <w:t xml:space="preserve"> </w:t>
      </w:r>
      <w:r w:rsidR="003A3BAB" w:rsidRPr="005B132D">
        <w:t xml:space="preserve">au sujet des nouveaux systèmes non OSG dans les bandes de fréquences </w:t>
      </w:r>
      <w:r w:rsidR="007909D0" w:rsidRPr="005B132D">
        <w:t xml:space="preserve">3 700-4 200 MHz, 4 500-4 800 MHz, 5 925-6 425 MHz </w:t>
      </w:r>
      <w:r w:rsidR="003A3BAB" w:rsidRPr="005B132D">
        <w:t>et</w:t>
      </w:r>
      <w:r w:rsidR="007909D0" w:rsidRPr="005B132D">
        <w:t xml:space="preserve"> 6 725-7 025 MHz </w:t>
      </w:r>
      <w:r w:rsidR="003A3BAB" w:rsidRPr="005B132D">
        <w:t xml:space="preserve">en application de la Résolution </w:t>
      </w:r>
      <w:r w:rsidR="007909D0" w:rsidRPr="005B132D">
        <w:rPr>
          <w:b/>
          <w:bCs/>
        </w:rPr>
        <w:t>157 (</w:t>
      </w:r>
      <w:r w:rsidR="003A3BAB" w:rsidRPr="005B132D">
        <w:rPr>
          <w:b/>
          <w:bCs/>
        </w:rPr>
        <w:t>CMR</w:t>
      </w:r>
      <w:r w:rsidR="007909D0" w:rsidRPr="005B132D">
        <w:rPr>
          <w:b/>
          <w:bCs/>
        </w:rPr>
        <w:t>-15)</w:t>
      </w:r>
      <w:r w:rsidR="007909D0" w:rsidRPr="005B132D">
        <w:rPr>
          <w:bCs/>
        </w:rPr>
        <w:t>.</w:t>
      </w:r>
    </w:p>
    <w:p w14:paraId="0A09E585" w14:textId="7D9C8314" w:rsidR="003A583E" w:rsidRPr="005B132D" w:rsidRDefault="007909D0" w:rsidP="007909D0">
      <w:pPr>
        <w:pStyle w:val="Headingb"/>
      </w:pPr>
      <w:r w:rsidRPr="005B132D">
        <w:t>Propos</w:t>
      </w:r>
      <w:r w:rsidR="003A3BAB" w:rsidRPr="005B132D">
        <w:t>itions</w:t>
      </w:r>
    </w:p>
    <w:p w14:paraId="38B6D32B" w14:textId="77777777" w:rsidR="0015203F" w:rsidRPr="005B132D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B132D">
        <w:br w:type="page"/>
      </w:r>
    </w:p>
    <w:p w14:paraId="58CFE6C5" w14:textId="77777777" w:rsidR="00681ACA" w:rsidRPr="005B132D" w:rsidRDefault="007909D0">
      <w:pPr>
        <w:pStyle w:val="Proposal"/>
      </w:pPr>
      <w:r w:rsidRPr="005B132D">
        <w:rPr>
          <w:u w:val="single"/>
        </w:rPr>
        <w:lastRenderedPageBreak/>
        <w:t>NOC</w:t>
      </w:r>
      <w:r w:rsidRPr="005B132D">
        <w:tab/>
        <w:t>ACP/24A21A3/1</w:t>
      </w:r>
    </w:p>
    <w:p w14:paraId="3AD4FEB7" w14:textId="77777777" w:rsidR="007F3F42" w:rsidRPr="005B132D" w:rsidRDefault="007909D0" w:rsidP="00C9570C">
      <w:pPr>
        <w:pStyle w:val="ArtNo"/>
        <w:spacing w:before="0"/>
      </w:pPr>
      <w:bookmarkStart w:id="5" w:name="_Toc455752953"/>
      <w:bookmarkStart w:id="6" w:name="_Toc455756192"/>
      <w:r w:rsidRPr="005B132D">
        <w:t xml:space="preserve">ARTICLE </w:t>
      </w:r>
      <w:r w:rsidRPr="005B132D">
        <w:rPr>
          <w:rStyle w:val="href"/>
          <w:color w:val="000000"/>
        </w:rPr>
        <w:t>21</w:t>
      </w:r>
      <w:bookmarkEnd w:id="5"/>
      <w:bookmarkEnd w:id="6"/>
    </w:p>
    <w:p w14:paraId="183C8295" w14:textId="77777777" w:rsidR="007F3F42" w:rsidRPr="005B132D" w:rsidRDefault="007909D0" w:rsidP="007F3F42">
      <w:pPr>
        <w:pStyle w:val="Arttitle"/>
      </w:pPr>
      <w:bookmarkStart w:id="7" w:name="_Toc455752954"/>
      <w:bookmarkStart w:id="8" w:name="_Toc455756193"/>
      <w:r w:rsidRPr="005B132D">
        <w:t>Services de Terre et services spatiaux partageant des bandes</w:t>
      </w:r>
      <w:r w:rsidRPr="005B132D">
        <w:br/>
        <w:t>de fréquences au-dessus de 1 GHz</w:t>
      </w:r>
      <w:bookmarkEnd w:id="7"/>
      <w:bookmarkEnd w:id="8"/>
    </w:p>
    <w:p w14:paraId="646A4845" w14:textId="66F5A90A" w:rsidR="00681ACA" w:rsidRPr="005B132D" w:rsidRDefault="007909D0" w:rsidP="006E290F">
      <w:pPr>
        <w:pStyle w:val="Reasons"/>
      </w:pPr>
      <w:r w:rsidRPr="005B132D">
        <w:rPr>
          <w:b/>
        </w:rPr>
        <w:t>Motifs:</w:t>
      </w:r>
      <w:r w:rsidRPr="005B132D">
        <w:tab/>
      </w:r>
      <w:r w:rsidR="00D54BB5" w:rsidRPr="005B132D">
        <w:t>Les Membres de l</w:t>
      </w:r>
      <w:r w:rsidR="006E290F" w:rsidRPr="005B132D">
        <w:t>'</w:t>
      </w:r>
      <w:r w:rsidR="00D54BB5" w:rsidRPr="005B132D">
        <w:t>APT s</w:t>
      </w:r>
      <w:r w:rsidR="00571D19" w:rsidRPr="005B132D">
        <w:t>ont d'avis de</w:t>
      </w:r>
      <w:r w:rsidR="00D54BB5" w:rsidRPr="005B132D">
        <w:t xml:space="preserve"> ne pas réviser le Tableau 21-4 de l</w:t>
      </w:r>
      <w:r w:rsidR="00783BB0">
        <w:t>'</w:t>
      </w:r>
      <w:r w:rsidRPr="005B132D">
        <w:t>Article 21</w:t>
      </w:r>
      <w:r w:rsidR="00D54BB5" w:rsidRPr="005B132D">
        <w:t xml:space="preserve"> du</w:t>
      </w:r>
      <w:r w:rsidR="00783BB0">
        <w:t> </w:t>
      </w:r>
      <w:r w:rsidR="00D54BB5" w:rsidRPr="005B132D">
        <w:t>RR</w:t>
      </w:r>
      <w:r w:rsidRPr="005B132D">
        <w:t xml:space="preserve"> </w:t>
      </w:r>
      <w:r w:rsidR="00D54BB5" w:rsidRPr="005B132D">
        <w:t>relatif aux satellites non OSG du SFS dans les bandes de fréquences</w:t>
      </w:r>
      <w:r w:rsidRPr="005B132D">
        <w:t xml:space="preserve"> 3 700-4 200 MHz </w:t>
      </w:r>
      <w:r w:rsidR="00D54BB5" w:rsidRPr="005B132D">
        <w:t xml:space="preserve">et </w:t>
      </w:r>
      <w:r w:rsidRPr="005B132D">
        <w:t>4</w:t>
      </w:r>
      <w:r w:rsidR="006E290F" w:rsidRPr="005B132D">
        <w:t> </w:t>
      </w:r>
      <w:r w:rsidRPr="005B132D">
        <w:t>500</w:t>
      </w:r>
      <w:r w:rsidR="006E290F" w:rsidRPr="005B132D">
        <w:noBreakHyphen/>
      </w:r>
      <w:r w:rsidRPr="005B132D">
        <w:t xml:space="preserve">4 800 MHz </w:t>
      </w:r>
      <w:r w:rsidR="00D54BB5" w:rsidRPr="005B132D">
        <w:t xml:space="preserve">compte tenu des </w:t>
      </w:r>
      <w:r w:rsidR="00571D19" w:rsidRPr="005B132D">
        <w:t xml:space="preserve">résultats des </w:t>
      </w:r>
      <w:r w:rsidR="00D54BB5" w:rsidRPr="005B132D">
        <w:t>étude</w:t>
      </w:r>
      <w:r w:rsidR="00571D19" w:rsidRPr="005B132D">
        <w:t>s</w:t>
      </w:r>
      <w:r w:rsidRPr="005B132D">
        <w:t>.</w:t>
      </w:r>
    </w:p>
    <w:p w14:paraId="5C637D78" w14:textId="77777777" w:rsidR="00681ACA" w:rsidRPr="005B132D" w:rsidRDefault="007909D0" w:rsidP="006E290F">
      <w:pPr>
        <w:pStyle w:val="Proposal"/>
      </w:pPr>
      <w:r w:rsidRPr="005B132D">
        <w:rPr>
          <w:u w:val="single"/>
        </w:rPr>
        <w:t>NOC</w:t>
      </w:r>
      <w:r w:rsidRPr="005B132D">
        <w:tab/>
        <w:t>ACP/24A21A3/2</w:t>
      </w:r>
    </w:p>
    <w:p w14:paraId="6FD14ED7" w14:textId="77777777" w:rsidR="007F3F42" w:rsidRPr="005B132D" w:rsidRDefault="007909D0" w:rsidP="006E290F">
      <w:pPr>
        <w:pStyle w:val="ArtNo"/>
        <w:spacing w:before="0"/>
      </w:pPr>
      <w:bookmarkStart w:id="9" w:name="_Toc455752955"/>
      <w:bookmarkStart w:id="10" w:name="_Toc455756194"/>
      <w:r w:rsidRPr="005B132D">
        <w:t xml:space="preserve">ARTICLE </w:t>
      </w:r>
      <w:r w:rsidRPr="005B132D">
        <w:rPr>
          <w:rStyle w:val="href"/>
          <w:color w:val="000000"/>
        </w:rPr>
        <w:t>22</w:t>
      </w:r>
      <w:bookmarkEnd w:id="9"/>
      <w:bookmarkEnd w:id="10"/>
    </w:p>
    <w:p w14:paraId="4BCA7DAC" w14:textId="77777777" w:rsidR="007F3F42" w:rsidRPr="005B132D" w:rsidRDefault="007909D0" w:rsidP="006E290F">
      <w:pPr>
        <w:pStyle w:val="Arttitle"/>
      </w:pPr>
      <w:bookmarkStart w:id="11" w:name="_Toc455752956"/>
      <w:bookmarkStart w:id="12" w:name="_Toc455756195"/>
      <w:r w:rsidRPr="005B132D">
        <w:t>Services spatiaux</w:t>
      </w:r>
      <w:r w:rsidRPr="005B132D">
        <w:rPr>
          <w:rStyle w:val="FootnoteReference"/>
          <w:b w:val="0"/>
          <w:bCs/>
        </w:rPr>
        <w:t>1</w:t>
      </w:r>
      <w:bookmarkEnd w:id="11"/>
      <w:bookmarkEnd w:id="12"/>
    </w:p>
    <w:p w14:paraId="32441B28" w14:textId="5D783A38" w:rsidR="00681ACA" w:rsidRPr="005B132D" w:rsidRDefault="007909D0" w:rsidP="006E290F">
      <w:pPr>
        <w:pStyle w:val="Reasons"/>
      </w:pPr>
      <w:r w:rsidRPr="005B132D">
        <w:rPr>
          <w:b/>
        </w:rPr>
        <w:t>Motifs:</w:t>
      </w:r>
      <w:r w:rsidRPr="005B132D">
        <w:tab/>
      </w:r>
      <w:r w:rsidR="00CC12EF" w:rsidRPr="005B132D">
        <w:t>Les Membres de l</w:t>
      </w:r>
      <w:r w:rsidR="006E290F" w:rsidRPr="005B132D">
        <w:t>'</w:t>
      </w:r>
      <w:r w:rsidRPr="005B132D">
        <w:t xml:space="preserve">APT </w:t>
      </w:r>
      <w:r w:rsidR="00571D19" w:rsidRPr="005B132D">
        <w:t>sont d'avis de</w:t>
      </w:r>
      <w:r w:rsidR="00CC12EF" w:rsidRPr="005B132D">
        <w:t xml:space="preserve"> ne pas modifier </w:t>
      </w:r>
      <w:r w:rsidR="00571D19" w:rsidRPr="005B132D">
        <w:t>les</w:t>
      </w:r>
      <w:r w:rsidR="00CC12EF" w:rsidRPr="005B132D">
        <w:t xml:space="preserve"> limites d</w:t>
      </w:r>
      <w:r w:rsidR="006E290F" w:rsidRPr="005B132D">
        <w:t>'</w:t>
      </w:r>
      <w:proofErr w:type="spellStart"/>
      <w:r w:rsidRPr="005B132D">
        <w:t>epfd</w:t>
      </w:r>
      <w:proofErr w:type="spellEnd"/>
      <w:r w:rsidRPr="005B132D">
        <w:t xml:space="preserve"> </w:t>
      </w:r>
      <w:r w:rsidR="00571D19" w:rsidRPr="005B132D">
        <w:t>de l</w:t>
      </w:r>
      <w:r w:rsidR="006E290F" w:rsidRPr="005B132D">
        <w:t>'</w:t>
      </w:r>
      <w:r w:rsidR="00571D19" w:rsidRPr="005B132D">
        <w:t xml:space="preserve">Article 22 du RR </w:t>
      </w:r>
      <w:r w:rsidRPr="005B132D">
        <w:t>applicable</w:t>
      </w:r>
      <w:r w:rsidR="00CC12EF" w:rsidRPr="005B132D">
        <w:t>s</w:t>
      </w:r>
      <w:r w:rsidRPr="005B132D">
        <w:t xml:space="preserve"> </w:t>
      </w:r>
      <w:r w:rsidR="00CC12EF" w:rsidRPr="005B132D">
        <w:t xml:space="preserve">aux systèmes non OSG dans les bandes de fréquences </w:t>
      </w:r>
      <w:r w:rsidRPr="005B132D">
        <w:t>3 700-4 200 MHz, 4</w:t>
      </w:r>
      <w:r w:rsidR="006E290F" w:rsidRPr="005B132D">
        <w:t> </w:t>
      </w:r>
      <w:r w:rsidRPr="005B132D">
        <w:t>500</w:t>
      </w:r>
      <w:r w:rsidR="006E290F" w:rsidRPr="005B132D">
        <w:noBreakHyphen/>
      </w:r>
      <w:r w:rsidRPr="005B132D">
        <w:t>4</w:t>
      </w:r>
      <w:r w:rsidR="006E290F" w:rsidRPr="005B132D">
        <w:t> </w:t>
      </w:r>
      <w:r w:rsidRPr="005B132D">
        <w:t xml:space="preserve">800 MHz, 5 925-6 425 MHz </w:t>
      </w:r>
      <w:r w:rsidR="00CC12EF" w:rsidRPr="005B132D">
        <w:t xml:space="preserve">et </w:t>
      </w:r>
      <w:r w:rsidRPr="005B132D">
        <w:t xml:space="preserve">6 725-7 025 MHz </w:t>
      </w:r>
      <w:r w:rsidR="00CC12EF" w:rsidRPr="005B132D">
        <w:t xml:space="preserve">compte tenu des </w:t>
      </w:r>
      <w:r w:rsidR="00571D19" w:rsidRPr="005B132D">
        <w:t xml:space="preserve">résultats </w:t>
      </w:r>
      <w:r w:rsidR="00CC12EF" w:rsidRPr="005B132D">
        <w:t>de</w:t>
      </w:r>
      <w:r w:rsidR="00571D19" w:rsidRPr="005B132D">
        <w:t>s</w:t>
      </w:r>
      <w:r w:rsidR="00CC12EF" w:rsidRPr="005B132D">
        <w:t xml:space="preserve"> étude</w:t>
      </w:r>
      <w:r w:rsidR="00571D19" w:rsidRPr="005B132D">
        <w:t>s</w:t>
      </w:r>
      <w:r w:rsidRPr="005B132D">
        <w:t>.</w:t>
      </w:r>
    </w:p>
    <w:p w14:paraId="79D2A80B" w14:textId="77777777" w:rsidR="00681ACA" w:rsidRPr="005B132D" w:rsidRDefault="007909D0">
      <w:pPr>
        <w:pStyle w:val="Proposal"/>
      </w:pPr>
      <w:r w:rsidRPr="005B132D">
        <w:t>SUP</w:t>
      </w:r>
      <w:r w:rsidRPr="005B132D">
        <w:tab/>
        <w:t>ACP/24A21A3/3</w:t>
      </w:r>
    </w:p>
    <w:p w14:paraId="21859806" w14:textId="77777777" w:rsidR="004A4B52" w:rsidRPr="005B132D" w:rsidRDefault="007909D0" w:rsidP="004A4B52">
      <w:pPr>
        <w:pStyle w:val="ResNo"/>
      </w:pPr>
      <w:r w:rsidRPr="005B132D">
        <w:rPr>
          <w:caps w:val="0"/>
        </w:rPr>
        <w:t xml:space="preserve">RÉSOLUTION </w:t>
      </w:r>
      <w:r w:rsidRPr="005B132D">
        <w:rPr>
          <w:rStyle w:val="href"/>
          <w:caps w:val="0"/>
        </w:rPr>
        <w:t>157</w:t>
      </w:r>
      <w:r w:rsidRPr="005B132D">
        <w:rPr>
          <w:caps w:val="0"/>
        </w:rPr>
        <w:t xml:space="preserve"> (CMR</w:t>
      </w:r>
      <w:r w:rsidRPr="005B132D">
        <w:rPr>
          <w:caps w:val="0"/>
        </w:rPr>
        <w:noBreakHyphen/>
        <w:t>15)</w:t>
      </w:r>
    </w:p>
    <w:p w14:paraId="1D25D28F" w14:textId="77777777" w:rsidR="004A4B52" w:rsidRPr="005B132D" w:rsidRDefault="007909D0" w:rsidP="004A4B52">
      <w:pPr>
        <w:pStyle w:val="Restitle"/>
        <w:rPr>
          <w:rFonts w:ascii="Times New Roman" w:hAnsi="Times New Roman"/>
        </w:rPr>
      </w:pPr>
      <w:bookmarkStart w:id="13" w:name="_Toc450208623"/>
      <w:proofErr w:type="spellStart"/>
      <w:r w:rsidRPr="005B132D">
        <w:rPr>
          <w:rFonts w:ascii="Times New Roman" w:hAnsi="Times New Roman"/>
        </w:rPr>
        <w:t>Etude</w:t>
      </w:r>
      <w:proofErr w:type="spellEnd"/>
      <w:r w:rsidRPr="005B132D">
        <w:rPr>
          <w:rFonts w:ascii="Times New Roman" w:hAnsi="Times New Roman"/>
        </w:rPr>
        <w:t xml:space="preserve"> des questions techniques et opérationnelles et des dispositions r</w:t>
      </w:r>
      <w:r w:rsidRPr="005B132D">
        <w:t>é</w:t>
      </w:r>
      <w:r w:rsidRPr="005B132D">
        <w:rPr>
          <w:rFonts w:ascii="Times New Roman" w:hAnsi="Times New Roman"/>
        </w:rPr>
        <w:t>glementaires relatives aux nouveaux syst</w:t>
      </w:r>
      <w:r w:rsidRPr="005B132D">
        <w:t>è</w:t>
      </w:r>
      <w:r w:rsidRPr="005B132D">
        <w:rPr>
          <w:rFonts w:ascii="Times New Roman" w:hAnsi="Times New Roman"/>
        </w:rPr>
        <w:t xml:space="preserve">mes </w:t>
      </w:r>
      <w:r w:rsidRPr="005B132D">
        <w:t>à</w:t>
      </w:r>
      <w:r w:rsidRPr="005B132D">
        <w:rPr>
          <w:rFonts w:ascii="Times New Roman" w:hAnsi="Times New Roman"/>
        </w:rPr>
        <w:t xml:space="preserve"> satellites non</w:t>
      </w:r>
      <w:r w:rsidRPr="005B132D">
        <w:t xml:space="preserve"> </w:t>
      </w:r>
      <w:r w:rsidRPr="005B132D">
        <w:rPr>
          <w:rFonts w:ascii="Times New Roman" w:hAnsi="Times New Roman"/>
        </w:rPr>
        <w:t>géostationnaires dans les bandes de fr</w:t>
      </w:r>
      <w:r w:rsidRPr="005B132D">
        <w:t>é</w:t>
      </w:r>
      <w:r w:rsidRPr="005B132D">
        <w:rPr>
          <w:rFonts w:ascii="Times New Roman" w:hAnsi="Times New Roman"/>
        </w:rPr>
        <w:t xml:space="preserve">quences </w:t>
      </w:r>
      <w:r w:rsidRPr="005B132D">
        <w:rPr>
          <w:szCs w:val="28"/>
        </w:rPr>
        <w:t xml:space="preserve">3 700-4 200 MHz, 4 500-4 800 MHz, et 5 925-6 425 MHz et 6 725-7 025 MHz </w:t>
      </w:r>
      <w:r w:rsidRPr="005B132D">
        <w:t>attribuées au</w:t>
      </w:r>
      <w:r w:rsidRPr="005B132D">
        <w:rPr>
          <w:szCs w:val="28"/>
        </w:rPr>
        <w:t xml:space="preserve"> service</w:t>
      </w:r>
      <w:r w:rsidRPr="005B132D">
        <w:rPr>
          <w:rFonts w:ascii="Times New Roman" w:hAnsi="Times New Roman"/>
        </w:rPr>
        <w:t xml:space="preserve"> fixe par satellite</w:t>
      </w:r>
      <w:bookmarkEnd w:id="13"/>
    </w:p>
    <w:p w14:paraId="2AE3B92D" w14:textId="36205F49" w:rsidR="007909D0" w:rsidRPr="005B132D" w:rsidRDefault="007909D0" w:rsidP="00411C49">
      <w:pPr>
        <w:pStyle w:val="Reasons"/>
      </w:pPr>
      <w:r w:rsidRPr="005B132D">
        <w:rPr>
          <w:b/>
        </w:rPr>
        <w:t>Motifs:</w:t>
      </w:r>
      <w:r w:rsidRPr="005B132D">
        <w:tab/>
      </w:r>
      <w:r w:rsidR="00CC12EF" w:rsidRPr="005B132D">
        <w:t>Cette résolution ne sera plus nécessaire après la</w:t>
      </w:r>
      <w:r w:rsidRPr="005B132D">
        <w:t xml:space="preserve"> </w:t>
      </w:r>
      <w:r w:rsidR="00CC12EF" w:rsidRPr="005B132D">
        <w:t>CMR</w:t>
      </w:r>
      <w:r w:rsidRPr="005B132D">
        <w:t>-19.</w:t>
      </w:r>
    </w:p>
    <w:p w14:paraId="7D43CF0E" w14:textId="77777777" w:rsidR="007909D0" w:rsidRPr="005B132D" w:rsidRDefault="007909D0">
      <w:pPr>
        <w:jc w:val="center"/>
      </w:pPr>
      <w:r w:rsidRPr="005B132D">
        <w:t>______________</w:t>
      </w:r>
    </w:p>
    <w:sectPr w:rsidR="007909D0" w:rsidRPr="005B132D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0ECD2" w14:textId="77777777" w:rsidR="0070076C" w:rsidRDefault="0070076C">
      <w:r>
        <w:separator/>
      </w:r>
    </w:p>
  </w:endnote>
  <w:endnote w:type="continuationSeparator" w:id="0">
    <w:p w14:paraId="0376FAB7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8C2C8" w14:textId="4AE1F7A8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21632">
      <w:rPr>
        <w:noProof/>
        <w:lang w:val="en-US"/>
      </w:rPr>
      <w:t>P:\FRA\ITU-R\CONF-R\CMR19\000\024ADD21ADD03F.docx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1632">
      <w:rPr>
        <w:noProof/>
      </w:rPr>
      <w:t>14.10.19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21632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BF74E" w14:textId="06AAE28A" w:rsidR="00936D25" w:rsidRPr="007909D0" w:rsidRDefault="00936D25" w:rsidP="007B2C34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21632">
      <w:rPr>
        <w:lang w:val="en-US"/>
      </w:rPr>
      <w:t>P:\FRA\ITU-R\CONF-R\CMR19\000\024ADD21ADD03F.docx</w:t>
    </w:r>
    <w:r>
      <w:fldChar w:fldCharType="end"/>
    </w:r>
    <w:r w:rsidR="007909D0" w:rsidRPr="007909D0">
      <w:rPr>
        <w:lang w:val="en-GB"/>
      </w:rPr>
      <w:t xml:space="preserve"> </w:t>
    </w:r>
    <w:r w:rsidR="007909D0">
      <w:rPr>
        <w:lang w:val="en-GB"/>
      </w:rPr>
      <w:t>(461107)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2CD91" w14:textId="6C4E5140" w:rsidR="00936D25" w:rsidRDefault="007909D0" w:rsidP="007909D0">
    <w:pPr>
      <w:pStyle w:val="Footer"/>
      <w:rPr>
        <w:lang w:val="en-US"/>
      </w:rPr>
    </w:pPr>
    <w:r>
      <w:fldChar w:fldCharType="begin"/>
    </w:r>
    <w:r w:rsidRPr="007909D0">
      <w:rPr>
        <w:lang w:val="en-GB"/>
      </w:rPr>
      <w:instrText xml:space="preserve"> FILENAME \p  \* MERGEFORMAT </w:instrText>
    </w:r>
    <w:r>
      <w:fldChar w:fldCharType="separate"/>
    </w:r>
    <w:r w:rsidR="00721632">
      <w:rPr>
        <w:lang w:val="en-GB"/>
      </w:rPr>
      <w:t>P:\FRA\ITU-R\CONF-R\CMR19\000\024ADD21ADD03F.docx</w:t>
    </w:r>
    <w:r>
      <w:fldChar w:fldCharType="end"/>
    </w:r>
    <w:r w:rsidRPr="007909D0">
      <w:rPr>
        <w:lang w:val="en-GB"/>
      </w:rPr>
      <w:t xml:space="preserve"> (</w:t>
    </w:r>
    <w:r>
      <w:rPr>
        <w:lang w:val="en-GB"/>
      </w:rPr>
      <w:t>461107</w:t>
    </w:r>
    <w:r w:rsidRPr="007909D0">
      <w:rPr>
        <w:lang w:val="en-GB"/>
      </w:rPr>
      <w:t>)</w:t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E0381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0B7C24A8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AB442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3861F409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24(Add.21)(Add.3)-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44665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3BAB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71D19"/>
    <w:rsid w:val="00586CF2"/>
    <w:rsid w:val="005942B7"/>
    <w:rsid w:val="005A7C75"/>
    <w:rsid w:val="005B132D"/>
    <w:rsid w:val="005C3768"/>
    <w:rsid w:val="005C6C3F"/>
    <w:rsid w:val="00613635"/>
    <w:rsid w:val="0062093D"/>
    <w:rsid w:val="00637ECF"/>
    <w:rsid w:val="00647B59"/>
    <w:rsid w:val="00681ACA"/>
    <w:rsid w:val="00690C7B"/>
    <w:rsid w:val="006A4B45"/>
    <w:rsid w:val="006D4724"/>
    <w:rsid w:val="006E290F"/>
    <w:rsid w:val="006F5FA2"/>
    <w:rsid w:val="0070076C"/>
    <w:rsid w:val="00701BAE"/>
    <w:rsid w:val="00721632"/>
    <w:rsid w:val="00721F04"/>
    <w:rsid w:val="00730E95"/>
    <w:rsid w:val="007426B9"/>
    <w:rsid w:val="00764342"/>
    <w:rsid w:val="00774362"/>
    <w:rsid w:val="00783BB0"/>
    <w:rsid w:val="00786598"/>
    <w:rsid w:val="007909D0"/>
    <w:rsid w:val="00790C74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06101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C12EF"/>
    <w:rsid w:val="00CD516F"/>
    <w:rsid w:val="00D119A7"/>
    <w:rsid w:val="00D25FBA"/>
    <w:rsid w:val="00D32B28"/>
    <w:rsid w:val="00D42954"/>
    <w:rsid w:val="00D54BB5"/>
    <w:rsid w:val="00D66EAC"/>
    <w:rsid w:val="00D730DF"/>
    <w:rsid w:val="00D7684F"/>
    <w:rsid w:val="00D772F0"/>
    <w:rsid w:val="00D77BDC"/>
    <w:rsid w:val="00D848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83076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5EEB1BD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R16-WRC19-C-0024!A21-A3!MSW-F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B7A5A2-C9F4-4C4C-9F32-27CF63BB3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30C05-DCB1-42A0-996A-DEDD0A83C766}">
  <ds:schemaRefs>
    <ds:schemaRef ds:uri="http://purl.org/dc/terms/"/>
    <ds:schemaRef ds:uri="http://schemas.microsoft.com/office/2006/metadata/properties"/>
    <ds:schemaRef ds:uri="32a1a8c5-2265-4ebc-b7a0-2071e2c5c9bb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1072B9D-3803-4A15-BAF8-3997C12F7E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394</Words>
  <Characters>2054</Characters>
  <Application>Microsoft Office Word</Application>
  <DocSecurity>0</DocSecurity>
  <Lines>57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R16-WRC19-C-0024!A21-A3!MSW-F</vt:lpstr>
    </vt:vector>
  </TitlesOfParts>
  <Manager>Secrétariat général - Pool</Manager>
  <Company>Union internationale des télécommunications (UIT)</Company>
  <LinksUpToDate>false</LinksUpToDate>
  <CharactersWithSpaces>2416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R16-WRC19-C-0024!A21-A3!MSW-F</dc:title>
  <dc:subject>Conférence mondiale des radiocommunications - 2019</dc:subject>
  <dc:creator>Documents Proposals Manager (DPM)</dc:creator>
  <cp:keywords>DPM_v2019.9.25.1_prod</cp:keywords>
  <dc:description/>
  <cp:lastModifiedBy>French</cp:lastModifiedBy>
  <cp:revision>9</cp:revision>
  <cp:lastPrinted>2019-10-14T06:13:00Z</cp:lastPrinted>
  <dcterms:created xsi:type="dcterms:W3CDTF">2019-09-30T13:19:00Z</dcterms:created>
  <dcterms:modified xsi:type="dcterms:W3CDTF">2019-10-14T06:13:00Z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