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C4495" w14:paraId="332505BB" w14:textId="77777777" w:rsidTr="0050008E">
        <w:trPr>
          <w:cantSplit/>
        </w:trPr>
        <w:tc>
          <w:tcPr>
            <w:tcW w:w="6911" w:type="dxa"/>
          </w:tcPr>
          <w:p w14:paraId="12A214E6" w14:textId="77777777" w:rsidR="00BB1D82" w:rsidRPr="00AC4495" w:rsidRDefault="00851625" w:rsidP="004661FB">
            <w:pPr>
              <w:spacing w:before="400" w:after="48"/>
              <w:rPr>
                <w:rFonts w:ascii="Verdana" w:hAnsi="Verdana"/>
                <w:b/>
                <w:bCs/>
                <w:sz w:val="20"/>
                <w:lang w:val="fr-CH"/>
              </w:rPr>
            </w:pPr>
            <w:r w:rsidRPr="00AC4495">
              <w:rPr>
                <w:rFonts w:ascii="Verdana" w:hAnsi="Verdana"/>
                <w:b/>
                <w:bCs/>
                <w:sz w:val="20"/>
                <w:lang w:val="fr-CH"/>
              </w:rPr>
              <w:t>Conférence mondiale des radiocommunications (CMR-1</w:t>
            </w:r>
            <w:r w:rsidR="00FD7AA3" w:rsidRPr="00AC4495">
              <w:rPr>
                <w:rFonts w:ascii="Verdana" w:hAnsi="Verdana"/>
                <w:b/>
                <w:bCs/>
                <w:sz w:val="20"/>
                <w:lang w:val="fr-CH"/>
              </w:rPr>
              <w:t>9</w:t>
            </w:r>
            <w:r w:rsidRPr="00AC4495">
              <w:rPr>
                <w:rFonts w:ascii="Verdana" w:hAnsi="Verdana"/>
                <w:b/>
                <w:bCs/>
                <w:sz w:val="20"/>
                <w:lang w:val="fr-CH"/>
              </w:rPr>
              <w:t>)</w:t>
            </w:r>
            <w:r w:rsidRPr="00AC4495">
              <w:rPr>
                <w:rFonts w:ascii="Verdana" w:hAnsi="Verdana"/>
                <w:b/>
                <w:bCs/>
                <w:sz w:val="20"/>
                <w:lang w:val="fr-CH"/>
              </w:rPr>
              <w:br/>
            </w:r>
            <w:r w:rsidR="00063A1F" w:rsidRPr="00AC4495">
              <w:rPr>
                <w:rFonts w:ascii="Verdana" w:hAnsi="Verdana"/>
                <w:b/>
                <w:bCs/>
                <w:sz w:val="18"/>
                <w:szCs w:val="18"/>
                <w:lang w:val="fr-CH"/>
              </w:rPr>
              <w:t xml:space="preserve">Charm el-Cheikh, </w:t>
            </w:r>
            <w:r w:rsidR="00081366" w:rsidRPr="00AC4495">
              <w:rPr>
                <w:rFonts w:ascii="Verdana" w:hAnsi="Verdana"/>
                <w:b/>
                <w:bCs/>
                <w:sz w:val="18"/>
                <w:szCs w:val="18"/>
                <w:lang w:val="fr-CH"/>
              </w:rPr>
              <w:t>É</w:t>
            </w:r>
            <w:r w:rsidR="00063A1F" w:rsidRPr="00AC4495">
              <w:rPr>
                <w:rFonts w:ascii="Verdana" w:hAnsi="Verdana"/>
                <w:b/>
                <w:bCs/>
                <w:sz w:val="18"/>
                <w:szCs w:val="18"/>
                <w:lang w:val="fr-CH"/>
              </w:rPr>
              <w:t>gypte</w:t>
            </w:r>
            <w:r w:rsidRPr="00AC4495">
              <w:rPr>
                <w:rFonts w:ascii="Verdana" w:hAnsi="Verdana"/>
                <w:b/>
                <w:bCs/>
                <w:sz w:val="18"/>
                <w:szCs w:val="18"/>
                <w:lang w:val="fr-CH"/>
              </w:rPr>
              <w:t>,</w:t>
            </w:r>
            <w:r w:rsidR="00E537FF" w:rsidRPr="00AC4495">
              <w:rPr>
                <w:rFonts w:ascii="Verdana" w:hAnsi="Verdana"/>
                <w:b/>
                <w:bCs/>
                <w:sz w:val="18"/>
                <w:szCs w:val="18"/>
                <w:lang w:val="fr-CH"/>
              </w:rPr>
              <w:t xml:space="preserve"> </w:t>
            </w:r>
            <w:r w:rsidRPr="00AC4495">
              <w:rPr>
                <w:rFonts w:ascii="Verdana" w:hAnsi="Verdana"/>
                <w:b/>
                <w:bCs/>
                <w:sz w:val="18"/>
                <w:szCs w:val="18"/>
                <w:lang w:val="fr-CH"/>
              </w:rPr>
              <w:t>2</w:t>
            </w:r>
            <w:r w:rsidR="00FD7AA3" w:rsidRPr="00AC4495">
              <w:rPr>
                <w:rFonts w:ascii="Verdana" w:hAnsi="Verdana"/>
                <w:b/>
                <w:bCs/>
                <w:sz w:val="18"/>
                <w:szCs w:val="18"/>
                <w:lang w:val="fr-CH"/>
              </w:rPr>
              <w:t xml:space="preserve">8 octobre </w:t>
            </w:r>
            <w:r w:rsidR="00F10064" w:rsidRPr="00AC4495">
              <w:rPr>
                <w:rFonts w:ascii="Verdana" w:hAnsi="Verdana"/>
                <w:b/>
                <w:bCs/>
                <w:sz w:val="18"/>
                <w:szCs w:val="18"/>
                <w:lang w:val="fr-CH"/>
              </w:rPr>
              <w:t>–</w:t>
            </w:r>
            <w:r w:rsidR="00FD7AA3" w:rsidRPr="00AC4495">
              <w:rPr>
                <w:rFonts w:ascii="Verdana" w:hAnsi="Verdana"/>
                <w:b/>
                <w:bCs/>
                <w:sz w:val="18"/>
                <w:szCs w:val="18"/>
                <w:lang w:val="fr-CH"/>
              </w:rPr>
              <w:t xml:space="preserve"> </w:t>
            </w:r>
            <w:r w:rsidRPr="00AC4495">
              <w:rPr>
                <w:rFonts w:ascii="Verdana" w:hAnsi="Verdana"/>
                <w:b/>
                <w:bCs/>
                <w:sz w:val="18"/>
                <w:szCs w:val="18"/>
                <w:lang w:val="fr-CH"/>
              </w:rPr>
              <w:t>2</w:t>
            </w:r>
            <w:r w:rsidR="00FD7AA3" w:rsidRPr="00AC4495">
              <w:rPr>
                <w:rFonts w:ascii="Verdana" w:hAnsi="Verdana"/>
                <w:b/>
                <w:bCs/>
                <w:sz w:val="18"/>
                <w:szCs w:val="18"/>
                <w:lang w:val="fr-CH"/>
              </w:rPr>
              <w:t>2</w:t>
            </w:r>
            <w:r w:rsidRPr="00AC4495">
              <w:rPr>
                <w:rFonts w:ascii="Verdana" w:hAnsi="Verdana"/>
                <w:b/>
                <w:bCs/>
                <w:sz w:val="18"/>
                <w:szCs w:val="18"/>
                <w:lang w:val="fr-CH"/>
              </w:rPr>
              <w:t xml:space="preserve"> novembre 201</w:t>
            </w:r>
            <w:r w:rsidR="00FD7AA3" w:rsidRPr="00AC4495">
              <w:rPr>
                <w:rFonts w:ascii="Verdana" w:hAnsi="Verdana"/>
                <w:b/>
                <w:bCs/>
                <w:sz w:val="18"/>
                <w:szCs w:val="18"/>
                <w:lang w:val="fr-CH"/>
              </w:rPr>
              <w:t>9</w:t>
            </w:r>
          </w:p>
        </w:tc>
        <w:tc>
          <w:tcPr>
            <w:tcW w:w="3120" w:type="dxa"/>
          </w:tcPr>
          <w:p w14:paraId="6F08795E" w14:textId="77777777" w:rsidR="00BB1D82" w:rsidRPr="00AC4495" w:rsidRDefault="000A55AE" w:rsidP="004661FB">
            <w:pPr>
              <w:spacing w:before="0"/>
              <w:jc w:val="right"/>
              <w:rPr>
                <w:lang w:val="fr-CH"/>
              </w:rPr>
            </w:pPr>
            <w:bookmarkStart w:id="0" w:name="ditulogo"/>
            <w:bookmarkEnd w:id="0"/>
            <w:r w:rsidRPr="00AC4495">
              <w:rPr>
                <w:rFonts w:ascii="Verdana" w:hAnsi="Verdana"/>
                <w:b/>
                <w:bCs/>
                <w:noProof/>
                <w:lang w:val="fr-CH" w:eastAsia="zh-CN"/>
              </w:rPr>
              <w:drawing>
                <wp:inline distT="0" distB="0" distL="0" distR="0" wp14:anchorId="275FE192" wp14:editId="245D603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C4495" w14:paraId="62974526" w14:textId="77777777" w:rsidTr="0050008E">
        <w:trPr>
          <w:cantSplit/>
        </w:trPr>
        <w:tc>
          <w:tcPr>
            <w:tcW w:w="6911" w:type="dxa"/>
            <w:tcBorders>
              <w:bottom w:val="single" w:sz="12" w:space="0" w:color="auto"/>
            </w:tcBorders>
          </w:tcPr>
          <w:p w14:paraId="2E59B711" w14:textId="77777777" w:rsidR="00BB1D82" w:rsidRPr="00AC4495" w:rsidRDefault="00BB1D82" w:rsidP="004661FB">
            <w:pPr>
              <w:spacing w:before="0" w:after="48"/>
              <w:rPr>
                <w:b/>
                <w:smallCaps/>
                <w:szCs w:val="24"/>
                <w:lang w:val="fr-CH"/>
              </w:rPr>
            </w:pPr>
            <w:bookmarkStart w:id="1" w:name="dhead"/>
          </w:p>
        </w:tc>
        <w:tc>
          <w:tcPr>
            <w:tcW w:w="3120" w:type="dxa"/>
            <w:tcBorders>
              <w:bottom w:val="single" w:sz="12" w:space="0" w:color="auto"/>
            </w:tcBorders>
          </w:tcPr>
          <w:p w14:paraId="42D0E2BD" w14:textId="77777777" w:rsidR="00BB1D82" w:rsidRPr="00AC4495" w:rsidRDefault="00BB1D82" w:rsidP="004661FB">
            <w:pPr>
              <w:spacing w:before="0"/>
              <w:rPr>
                <w:rFonts w:ascii="Verdana" w:hAnsi="Verdana"/>
                <w:szCs w:val="24"/>
                <w:lang w:val="fr-CH"/>
              </w:rPr>
            </w:pPr>
          </w:p>
        </w:tc>
      </w:tr>
      <w:tr w:rsidR="00BB1D82" w:rsidRPr="00AC4495" w14:paraId="5257F873" w14:textId="77777777" w:rsidTr="00BB1D82">
        <w:trPr>
          <w:cantSplit/>
        </w:trPr>
        <w:tc>
          <w:tcPr>
            <w:tcW w:w="6911" w:type="dxa"/>
            <w:tcBorders>
              <w:top w:val="single" w:sz="12" w:space="0" w:color="auto"/>
            </w:tcBorders>
          </w:tcPr>
          <w:p w14:paraId="6044B080" w14:textId="77777777" w:rsidR="00BB1D82" w:rsidRPr="00AC4495" w:rsidRDefault="00BB1D82" w:rsidP="004661FB">
            <w:pPr>
              <w:spacing w:before="0" w:after="48"/>
              <w:rPr>
                <w:rFonts w:ascii="Verdana" w:hAnsi="Verdana"/>
                <w:b/>
                <w:smallCaps/>
                <w:sz w:val="20"/>
                <w:lang w:val="fr-CH"/>
              </w:rPr>
            </w:pPr>
          </w:p>
        </w:tc>
        <w:tc>
          <w:tcPr>
            <w:tcW w:w="3120" w:type="dxa"/>
            <w:tcBorders>
              <w:top w:val="single" w:sz="12" w:space="0" w:color="auto"/>
            </w:tcBorders>
          </w:tcPr>
          <w:p w14:paraId="4633F558" w14:textId="77777777" w:rsidR="00BB1D82" w:rsidRPr="00AC4495" w:rsidRDefault="00BB1D82" w:rsidP="004661FB">
            <w:pPr>
              <w:spacing w:before="0"/>
              <w:rPr>
                <w:rFonts w:ascii="Verdana" w:hAnsi="Verdana"/>
                <w:sz w:val="20"/>
                <w:lang w:val="fr-CH"/>
              </w:rPr>
            </w:pPr>
          </w:p>
        </w:tc>
      </w:tr>
      <w:tr w:rsidR="00BB1D82" w:rsidRPr="00AC4495" w14:paraId="2EEB67F7" w14:textId="77777777" w:rsidTr="00BB1D82">
        <w:trPr>
          <w:cantSplit/>
        </w:trPr>
        <w:tc>
          <w:tcPr>
            <w:tcW w:w="6911" w:type="dxa"/>
          </w:tcPr>
          <w:p w14:paraId="13E3388F" w14:textId="77777777" w:rsidR="00BB1D82" w:rsidRPr="00AC4495" w:rsidRDefault="006D4724" w:rsidP="004661FB">
            <w:pPr>
              <w:spacing w:before="0"/>
              <w:rPr>
                <w:rFonts w:ascii="Verdana" w:hAnsi="Verdana"/>
                <w:b/>
                <w:sz w:val="20"/>
                <w:lang w:val="fr-CH"/>
              </w:rPr>
            </w:pPr>
            <w:r w:rsidRPr="00AC4495">
              <w:rPr>
                <w:rFonts w:ascii="Verdana" w:hAnsi="Verdana"/>
                <w:b/>
                <w:sz w:val="20"/>
                <w:lang w:val="fr-CH"/>
              </w:rPr>
              <w:t>SÉANCE PLÉNIÈRE</w:t>
            </w:r>
          </w:p>
        </w:tc>
        <w:tc>
          <w:tcPr>
            <w:tcW w:w="3120" w:type="dxa"/>
          </w:tcPr>
          <w:p w14:paraId="0EFD8531" w14:textId="77777777" w:rsidR="00BB1D82" w:rsidRPr="00AC4495" w:rsidRDefault="006D4724" w:rsidP="004661FB">
            <w:pPr>
              <w:spacing w:before="0"/>
              <w:rPr>
                <w:rFonts w:ascii="Verdana" w:hAnsi="Verdana"/>
                <w:sz w:val="20"/>
                <w:lang w:val="fr-CH"/>
              </w:rPr>
            </w:pPr>
            <w:r w:rsidRPr="00AC4495">
              <w:rPr>
                <w:rFonts w:ascii="Verdana" w:hAnsi="Verdana"/>
                <w:b/>
                <w:sz w:val="20"/>
                <w:lang w:val="fr-CH"/>
              </w:rPr>
              <w:t>Addendum 11 au</w:t>
            </w:r>
            <w:r w:rsidRPr="00AC4495">
              <w:rPr>
                <w:rFonts w:ascii="Verdana" w:hAnsi="Verdana"/>
                <w:b/>
                <w:sz w:val="20"/>
                <w:lang w:val="fr-CH"/>
              </w:rPr>
              <w:br/>
              <w:t>Document 28</w:t>
            </w:r>
            <w:r w:rsidR="00BB1D82" w:rsidRPr="00AC4495">
              <w:rPr>
                <w:rFonts w:ascii="Verdana" w:hAnsi="Verdana"/>
                <w:b/>
                <w:sz w:val="20"/>
                <w:lang w:val="fr-CH"/>
              </w:rPr>
              <w:t>-</w:t>
            </w:r>
            <w:r w:rsidRPr="00AC4495">
              <w:rPr>
                <w:rFonts w:ascii="Verdana" w:hAnsi="Verdana"/>
                <w:b/>
                <w:sz w:val="20"/>
                <w:lang w:val="fr-CH"/>
              </w:rPr>
              <w:t>F</w:t>
            </w:r>
          </w:p>
        </w:tc>
      </w:tr>
      <w:bookmarkEnd w:id="1"/>
      <w:tr w:rsidR="00690C7B" w:rsidRPr="00AC4495" w14:paraId="05E3609F" w14:textId="77777777" w:rsidTr="00BB1D82">
        <w:trPr>
          <w:cantSplit/>
        </w:trPr>
        <w:tc>
          <w:tcPr>
            <w:tcW w:w="6911" w:type="dxa"/>
          </w:tcPr>
          <w:p w14:paraId="18004D4B" w14:textId="77777777" w:rsidR="00690C7B" w:rsidRPr="00AC4495" w:rsidRDefault="00690C7B" w:rsidP="004661FB">
            <w:pPr>
              <w:spacing w:before="0"/>
              <w:rPr>
                <w:rFonts w:ascii="Verdana" w:hAnsi="Verdana"/>
                <w:b/>
                <w:sz w:val="20"/>
                <w:lang w:val="fr-CH"/>
              </w:rPr>
            </w:pPr>
          </w:p>
        </w:tc>
        <w:tc>
          <w:tcPr>
            <w:tcW w:w="3120" w:type="dxa"/>
          </w:tcPr>
          <w:p w14:paraId="5EA1F290" w14:textId="77777777" w:rsidR="00690C7B" w:rsidRPr="00AC4495" w:rsidRDefault="00690C7B" w:rsidP="004661FB">
            <w:pPr>
              <w:spacing w:before="0"/>
              <w:rPr>
                <w:rFonts w:ascii="Verdana" w:hAnsi="Verdana"/>
                <w:b/>
                <w:sz w:val="20"/>
                <w:lang w:val="fr-CH"/>
              </w:rPr>
            </w:pPr>
            <w:r w:rsidRPr="00AC4495">
              <w:rPr>
                <w:rFonts w:ascii="Verdana" w:hAnsi="Verdana"/>
                <w:b/>
                <w:sz w:val="20"/>
                <w:lang w:val="fr-CH"/>
              </w:rPr>
              <w:t>27 septembre 2019</w:t>
            </w:r>
          </w:p>
        </w:tc>
      </w:tr>
      <w:tr w:rsidR="00690C7B" w:rsidRPr="00AC4495" w14:paraId="0150D36E" w14:textId="77777777" w:rsidTr="00BB1D82">
        <w:trPr>
          <w:cantSplit/>
        </w:trPr>
        <w:tc>
          <w:tcPr>
            <w:tcW w:w="6911" w:type="dxa"/>
          </w:tcPr>
          <w:p w14:paraId="7EFE7339" w14:textId="77777777" w:rsidR="00690C7B" w:rsidRPr="00AC4495" w:rsidRDefault="00690C7B" w:rsidP="004661FB">
            <w:pPr>
              <w:spacing w:before="0" w:after="48"/>
              <w:rPr>
                <w:rFonts w:ascii="Verdana" w:hAnsi="Verdana"/>
                <w:b/>
                <w:smallCaps/>
                <w:sz w:val="20"/>
                <w:lang w:val="fr-CH"/>
              </w:rPr>
            </w:pPr>
          </w:p>
        </w:tc>
        <w:tc>
          <w:tcPr>
            <w:tcW w:w="3120" w:type="dxa"/>
          </w:tcPr>
          <w:p w14:paraId="02974C25" w14:textId="77777777" w:rsidR="00690C7B" w:rsidRPr="00AC4495" w:rsidRDefault="00690C7B" w:rsidP="004661FB">
            <w:pPr>
              <w:spacing w:before="0"/>
              <w:rPr>
                <w:rFonts w:ascii="Verdana" w:hAnsi="Verdana"/>
                <w:b/>
                <w:sz w:val="20"/>
                <w:lang w:val="fr-CH"/>
              </w:rPr>
            </w:pPr>
            <w:r w:rsidRPr="00AC4495">
              <w:rPr>
                <w:rFonts w:ascii="Verdana" w:hAnsi="Verdana"/>
                <w:b/>
                <w:sz w:val="20"/>
                <w:lang w:val="fr-CH"/>
              </w:rPr>
              <w:t>Original: chinois</w:t>
            </w:r>
          </w:p>
        </w:tc>
      </w:tr>
      <w:tr w:rsidR="00690C7B" w:rsidRPr="00AC4495" w14:paraId="68C3A850" w14:textId="77777777" w:rsidTr="00C11970">
        <w:trPr>
          <w:cantSplit/>
        </w:trPr>
        <w:tc>
          <w:tcPr>
            <w:tcW w:w="10031" w:type="dxa"/>
            <w:gridSpan w:val="2"/>
          </w:tcPr>
          <w:p w14:paraId="14CBC7FB" w14:textId="77777777" w:rsidR="00690C7B" w:rsidRPr="00AC4495" w:rsidRDefault="00690C7B" w:rsidP="004661FB">
            <w:pPr>
              <w:spacing w:before="0"/>
              <w:rPr>
                <w:rFonts w:ascii="Verdana" w:hAnsi="Verdana"/>
                <w:b/>
                <w:sz w:val="20"/>
                <w:lang w:val="fr-CH"/>
              </w:rPr>
            </w:pPr>
          </w:p>
        </w:tc>
      </w:tr>
      <w:tr w:rsidR="00690C7B" w:rsidRPr="00AC4495" w14:paraId="354AFC55" w14:textId="77777777" w:rsidTr="0050008E">
        <w:trPr>
          <w:cantSplit/>
        </w:trPr>
        <w:tc>
          <w:tcPr>
            <w:tcW w:w="10031" w:type="dxa"/>
            <w:gridSpan w:val="2"/>
          </w:tcPr>
          <w:p w14:paraId="351D04B9" w14:textId="77777777" w:rsidR="00690C7B" w:rsidRPr="00AC4495" w:rsidRDefault="00690C7B" w:rsidP="004661FB">
            <w:pPr>
              <w:pStyle w:val="Source"/>
              <w:rPr>
                <w:lang w:val="fr-CH"/>
              </w:rPr>
            </w:pPr>
            <w:bookmarkStart w:id="2" w:name="dsource" w:colFirst="0" w:colLast="0"/>
            <w:r w:rsidRPr="00AC4495">
              <w:rPr>
                <w:lang w:val="fr-CH"/>
              </w:rPr>
              <w:t>Chine (République populaire de)</w:t>
            </w:r>
          </w:p>
        </w:tc>
      </w:tr>
      <w:tr w:rsidR="00690C7B" w:rsidRPr="00AC4495" w14:paraId="768FCAEE" w14:textId="77777777" w:rsidTr="0050008E">
        <w:trPr>
          <w:cantSplit/>
        </w:trPr>
        <w:tc>
          <w:tcPr>
            <w:tcW w:w="10031" w:type="dxa"/>
            <w:gridSpan w:val="2"/>
          </w:tcPr>
          <w:p w14:paraId="18BF1B87" w14:textId="77777777" w:rsidR="00690C7B" w:rsidRPr="00AC4495" w:rsidRDefault="00690C7B" w:rsidP="004661FB">
            <w:pPr>
              <w:pStyle w:val="Title1"/>
              <w:rPr>
                <w:lang w:val="fr-CH"/>
              </w:rPr>
            </w:pPr>
            <w:bookmarkStart w:id="3" w:name="dtitle1" w:colFirst="0" w:colLast="0"/>
            <w:bookmarkEnd w:id="2"/>
            <w:r w:rsidRPr="00AC4495">
              <w:rPr>
                <w:lang w:val="fr-CH"/>
              </w:rPr>
              <w:t>Propositions pour les travaux de la conférence</w:t>
            </w:r>
          </w:p>
        </w:tc>
      </w:tr>
      <w:tr w:rsidR="00690C7B" w:rsidRPr="00AC4495" w14:paraId="261295CE" w14:textId="77777777" w:rsidTr="0050008E">
        <w:trPr>
          <w:cantSplit/>
        </w:trPr>
        <w:tc>
          <w:tcPr>
            <w:tcW w:w="10031" w:type="dxa"/>
            <w:gridSpan w:val="2"/>
          </w:tcPr>
          <w:p w14:paraId="0568F1D8" w14:textId="77777777" w:rsidR="00690C7B" w:rsidRPr="00AC4495" w:rsidRDefault="00690C7B" w:rsidP="004661FB">
            <w:pPr>
              <w:pStyle w:val="Title2"/>
              <w:rPr>
                <w:lang w:val="fr-CH"/>
              </w:rPr>
            </w:pPr>
            <w:bookmarkStart w:id="4" w:name="dtitle2" w:colFirst="0" w:colLast="0"/>
            <w:bookmarkEnd w:id="3"/>
          </w:p>
        </w:tc>
      </w:tr>
      <w:tr w:rsidR="00690C7B" w:rsidRPr="00AC4495" w14:paraId="3CCB8C39" w14:textId="77777777" w:rsidTr="0050008E">
        <w:trPr>
          <w:cantSplit/>
        </w:trPr>
        <w:tc>
          <w:tcPr>
            <w:tcW w:w="10031" w:type="dxa"/>
            <w:gridSpan w:val="2"/>
          </w:tcPr>
          <w:p w14:paraId="3209CB5D" w14:textId="77777777" w:rsidR="00690C7B" w:rsidRPr="00AC4495" w:rsidRDefault="00690C7B" w:rsidP="004661FB">
            <w:pPr>
              <w:pStyle w:val="Agendaitem"/>
            </w:pPr>
            <w:bookmarkStart w:id="5" w:name="dtitle3" w:colFirst="0" w:colLast="0"/>
            <w:bookmarkEnd w:id="4"/>
            <w:r w:rsidRPr="00AC4495">
              <w:t>Point 1.11 de l'ordre du jour</w:t>
            </w:r>
          </w:p>
        </w:tc>
      </w:tr>
    </w:tbl>
    <w:bookmarkEnd w:id="5"/>
    <w:p w14:paraId="67CF2D96" w14:textId="51101A1B" w:rsidR="001C0E40" w:rsidRPr="00AC4495" w:rsidRDefault="00A978F0" w:rsidP="004661FB">
      <w:pPr>
        <w:rPr>
          <w:lang w:val="fr-CH"/>
        </w:rPr>
      </w:pPr>
      <w:r w:rsidRPr="00AC4495">
        <w:rPr>
          <w:lang w:val="fr-CH"/>
        </w:rPr>
        <w:t>1.11</w:t>
      </w:r>
      <w:r w:rsidRPr="00AC4495">
        <w:rPr>
          <w:lang w:val="fr-CH"/>
        </w:rPr>
        <w:tab/>
        <w:t xml:space="preserve">prendre les mesures nécessaires, selon qu'il convient, pour faciliter l'identification de bandes de fréquences harmonisées à l'échelle mondiale ou régionale pour les systèmes de radiocommunication ferroviaires train/voie dans les bandes de fréquences actuellement attribuées au service mobile, conformément à la Résolution </w:t>
      </w:r>
      <w:r w:rsidRPr="00AC4495">
        <w:rPr>
          <w:b/>
          <w:bCs/>
          <w:lang w:val="fr-CH"/>
        </w:rPr>
        <w:t>236 (CMR-15)</w:t>
      </w:r>
      <w:r w:rsidR="003F1A11" w:rsidRPr="00AC4495">
        <w:rPr>
          <w:lang w:val="fr-CH"/>
        </w:rPr>
        <w:t>.</w:t>
      </w:r>
    </w:p>
    <w:p w14:paraId="1ADA6CAC" w14:textId="3EF2B641" w:rsidR="008A08C6" w:rsidRPr="00AC4495" w:rsidRDefault="008A08C6" w:rsidP="004661FB">
      <w:pPr>
        <w:pStyle w:val="Heading1"/>
        <w:rPr>
          <w:color w:val="000000"/>
          <w:lang w:val="fr-CH"/>
        </w:rPr>
      </w:pPr>
      <w:r w:rsidRPr="00AC4495">
        <w:rPr>
          <w:lang w:val="fr-CH"/>
        </w:rPr>
        <w:t>1</w:t>
      </w:r>
      <w:r w:rsidRPr="00AC4495">
        <w:rPr>
          <w:lang w:val="fr-CH"/>
        </w:rPr>
        <w:tab/>
      </w:r>
      <w:r w:rsidR="00860B07" w:rsidRPr="00AC4495">
        <w:rPr>
          <w:lang w:val="fr-CH"/>
        </w:rPr>
        <w:t>Contexte</w:t>
      </w:r>
    </w:p>
    <w:p w14:paraId="364BA651" w14:textId="47033BD9" w:rsidR="008A08C6" w:rsidRPr="00AC4495" w:rsidRDefault="008A08C6" w:rsidP="004661FB">
      <w:pPr>
        <w:rPr>
          <w:color w:val="000000"/>
          <w:lang w:val="fr-CH"/>
        </w:rPr>
      </w:pPr>
      <w:r w:rsidRPr="00AC4495">
        <w:rPr>
          <w:color w:val="000000"/>
          <w:lang w:val="fr-CH"/>
        </w:rPr>
        <w:t>Le</w:t>
      </w:r>
      <w:r w:rsidR="00860B07" w:rsidRPr="00AC4495">
        <w:rPr>
          <w:color w:val="000000"/>
          <w:lang w:val="fr-CH"/>
        </w:rPr>
        <w:t>s systèmes de</w:t>
      </w:r>
      <w:r w:rsidRPr="00AC4495">
        <w:rPr>
          <w:color w:val="000000"/>
          <w:lang w:val="fr-CH"/>
        </w:rPr>
        <w:t xml:space="preserve"> transport ferroviaire </w:t>
      </w:r>
      <w:r w:rsidR="001C0233" w:rsidRPr="00AC4495">
        <w:rPr>
          <w:color w:val="000000"/>
          <w:lang w:val="fr-CH"/>
        </w:rPr>
        <w:t xml:space="preserve">sont en pleine évolution et ils </w:t>
      </w:r>
      <w:r w:rsidRPr="00AC4495">
        <w:rPr>
          <w:color w:val="000000"/>
          <w:lang w:val="fr-CH"/>
        </w:rPr>
        <w:t>contribue</w:t>
      </w:r>
      <w:r w:rsidR="001C0233" w:rsidRPr="00AC4495">
        <w:rPr>
          <w:color w:val="000000"/>
          <w:lang w:val="fr-CH"/>
        </w:rPr>
        <w:t>nt</w:t>
      </w:r>
      <w:r w:rsidRPr="00AC4495">
        <w:rPr>
          <w:color w:val="000000"/>
          <w:lang w:val="fr-CH"/>
        </w:rPr>
        <w:t xml:space="preserve"> au développement socioéconomique mondial, en particulier dans les pays en développement. Les technologies de l'information et de radiocommunication dans les systèmes de radiocommunication ferroviaires train/voie </w:t>
      </w:r>
      <w:r w:rsidR="001C0233" w:rsidRPr="00AC4495">
        <w:rPr>
          <w:color w:val="000000"/>
          <w:lang w:val="fr-CH"/>
        </w:rPr>
        <w:t xml:space="preserve">(RSTT) </w:t>
      </w:r>
      <w:r w:rsidRPr="00AC4495">
        <w:rPr>
          <w:color w:val="000000"/>
          <w:lang w:val="fr-CH"/>
        </w:rPr>
        <w:t>permettent d'améliorer le contrôle du trafic ferroviaire, la sécurité des passagers et la sécurité des opérations ferroviaires. Des normes internationale</w:t>
      </w:r>
      <w:r w:rsidR="00BB0DCE" w:rsidRPr="00AC4495">
        <w:rPr>
          <w:color w:val="000000"/>
          <w:lang w:val="fr-CH"/>
        </w:rPr>
        <w:t xml:space="preserve">s et des fréquences harmonisées </w:t>
      </w:r>
      <w:r w:rsidRPr="00AC4495">
        <w:rPr>
          <w:color w:val="000000"/>
          <w:lang w:val="fr-CH"/>
        </w:rPr>
        <w:t xml:space="preserve">faciliteraient le déploiement, partout dans le monde, de systèmes </w:t>
      </w:r>
      <w:r w:rsidR="001C0233" w:rsidRPr="00AC4495">
        <w:rPr>
          <w:color w:val="000000"/>
          <w:lang w:val="fr-CH"/>
        </w:rPr>
        <w:t>RSTT</w:t>
      </w:r>
      <w:r w:rsidRPr="00AC4495">
        <w:rPr>
          <w:color w:val="000000"/>
          <w:lang w:val="fr-CH"/>
        </w:rPr>
        <w:t xml:space="preserve"> et permettraient de réaliser des économies d'échelle dans le domaine du transport ferroviaire pour le public.</w:t>
      </w:r>
    </w:p>
    <w:p w14:paraId="17750E0D" w14:textId="2DCDBE10" w:rsidR="008A08C6" w:rsidRPr="00AC4495" w:rsidRDefault="001C0233" w:rsidP="004661FB">
      <w:pPr>
        <w:rPr>
          <w:color w:val="000000"/>
          <w:lang w:val="fr-CH"/>
        </w:rPr>
      </w:pPr>
      <w:r w:rsidRPr="00AC4495">
        <w:rPr>
          <w:color w:val="000000"/>
          <w:lang w:val="fr-CH"/>
        </w:rPr>
        <w:t>Compte tenu de cela, l'</w:t>
      </w:r>
      <w:r w:rsidR="008A08C6" w:rsidRPr="00AC4495">
        <w:rPr>
          <w:color w:val="000000"/>
          <w:lang w:val="fr-CH"/>
        </w:rPr>
        <w:t xml:space="preserve">adoption d'une nouvelle Résolution de la CMR indiquant des gammes de fréquences pour les systèmes RSTT </w:t>
      </w:r>
      <w:r w:rsidR="00BB0DCE" w:rsidRPr="00AC4495">
        <w:rPr>
          <w:color w:val="000000"/>
          <w:lang w:val="fr-CH"/>
        </w:rPr>
        <w:t>peut</w:t>
      </w:r>
      <w:r w:rsidR="008A08C6" w:rsidRPr="00AC4495">
        <w:rPr>
          <w:color w:val="000000"/>
          <w:lang w:val="fr-CH"/>
        </w:rPr>
        <w:t xml:space="preserve"> fournir un cadre réglementaire pour guider le processus</w:t>
      </w:r>
      <w:r w:rsidRPr="00AC4495">
        <w:rPr>
          <w:color w:val="000000"/>
          <w:lang w:val="fr-CH"/>
        </w:rPr>
        <w:t xml:space="preserve"> d'harmonisation des fréquences</w:t>
      </w:r>
      <w:r w:rsidR="00C31579" w:rsidRPr="00AC4495">
        <w:rPr>
          <w:color w:val="000000"/>
          <w:lang w:val="fr-CH"/>
        </w:rPr>
        <w:t xml:space="preserve">. Parallèlement, la nouvelle Résolution faisant référence </w:t>
      </w:r>
      <w:r w:rsidR="00BB0DCE" w:rsidRPr="00AC4495">
        <w:rPr>
          <w:color w:val="000000"/>
          <w:lang w:val="fr-CH"/>
        </w:rPr>
        <w:t xml:space="preserve">à </w:t>
      </w:r>
      <w:r w:rsidR="00C31579" w:rsidRPr="00AC4495">
        <w:rPr>
          <w:color w:val="000000"/>
          <w:lang w:val="fr-CH"/>
        </w:rPr>
        <w:t xml:space="preserve">la </w:t>
      </w:r>
      <w:r w:rsidR="008A08C6" w:rsidRPr="00AC4495">
        <w:rPr>
          <w:color w:val="000000"/>
          <w:lang w:val="fr-CH"/>
        </w:rPr>
        <w:t xml:space="preserve">ou </w:t>
      </w:r>
      <w:r w:rsidR="00BB0DCE" w:rsidRPr="00AC4495">
        <w:rPr>
          <w:color w:val="000000"/>
          <w:lang w:val="fr-CH"/>
        </w:rPr>
        <w:t>aux</w:t>
      </w:r>
      <w:r w:rsidR="008A08C6" w:rsidRPr="00AC4495">
        <w:rPr>
          <w:color w:val="000000"/>
          <w:lang w:val="fr-CH"/>
        </w:rPr>
        <w:t xml:space="preserve"> Recommandations UIT-R pertinentes </w:t>
      </w:r>
      <w:r w:rsidR="00C31579" w:rsidRPr="00AC4495">
        <w:rPr>
          <w:color w:val="000000"/>
          <w:lang w:val="fr-CH"/>
        </w:rPr>
        <w:t>pourra offrir</w:t>
      </w:r>
      <w:r w:rsidR="008A08C6" w:rsidRPr="00AC4495">
        <w:rPr>
          <w:color w:val="000000"/>
          <w:lang w:val="fr-CH"/>
        </w:rPr>
        <w:t xml:space="preserve"> une certaine souplesse </w:t>
      </w:r>
      <w:r w:rsidR="00C31579" w:rsidRPr="00AC4495">
        <w:rPr>
          <w:color w:val="000000"/>
          <w:lang w:val="fr-CH"/>
        </w:rPr>
        <w:t xml:space="preserve">aux administrations </w:t>
      </w:r>
      <w:r w:rsidR="008A08C6" w:rsidRPr="00AC4495">
        <w:rPr>
          <w:color w:val="000000"/>
          <w:lang w:val="fr-CH"/>
        </w:rPr>
        <w:t xml:space="preserve">lorsqu'elles examineront plus avant les bandes de </w:t>
      </w:r>
      <w:r w:rsidR="00C31579" w:rsidRPr="00AC4495">
        <w:rPr>
          <w:color w:val="000000"/>
          <w:lang w:val="fr-CH"/>
        </w:rPr>
        <w:t xml:space="preserve">fréquences qu'il sera possible </w:t>
      </w:r>
      <w:r w:rsidR="008A08C6" w:rsidRPr="00AC4495">
        <w:rPr>
          <w:color w:val="000000"/>
          <w:lang w:val="fr-CH"/>
        </w:rPr>
        <w:t xml:space="preserve">d'harmoniser </w:t>
      </w:r>
      <w:r w:rsidR="00F23200" w:rsidRPr="00AC4495">
        <w:rPr>
          <w:color w:val="000000"/>
          <w:lang w:val="fr-CH"/>
        </w:rPr>
        <w:t xml:space="preserve">à l'échelle mondiale/régionale </w:t>
      </w:r>
      <w:r w:rsidR="008A08C6" w:rsidRPr="00AC4495">
        <w:rPr>
          <w:color w:val="000000"/>
          <w:lang w:val="fr-CH"/>
        </w:rPr>
        <w:t>pour les systèmes RSTT.</w:t>
      </w:r>
    </w:p>
    <w:p w14:paraId="07FCE9C9" w14:textId="2BAC2138" w:rsidR="008A08C6" w:rsidRPr="00AC4495" w:rsidRDefault="000B2AF4" w:rsidP="004661FB">
      <w:pPr>
        <w:pStyle w:val="Heading1"/>
        <w:rPr>
          <w:lang w:val="fr-CH" w:eastAsia="zh-CN"/>
        </w:rPr>
      </w:pPr>
      <w:r w:rsidRPr="00AC4495">
        <w:rPr>
          <w:lang w:val="fr-CH" w:eastAsia="zh-CN"/>
        </w:rPr>
        <w:t>2</w:t>
      </w:r>
      <w:r w:rsidRPr="00AC4495">
        <w:rPr>
          <w:lang w:val="fr-CH" w:eastAsia="zh-CN"/>
        </w:rPr>
        <w:tab/>
        <w:t>Proposition</w:t>
      </w:r>
    </w:p>
    <w:p w14:paraId="06CCAD39" w14:textId="0E8B2E47" w:rsidR="00EB0F85" w:rsidRPr="00AC4495" w:rsidRDefault="00EB0F85" w:rsidP="004661FB">
      <w:pPr>
        <w:rPr>
          <w:lang w:val="fr-CH"/>
        </w:rPr>
      </w:pPr>
      <w:r w:rsidRPr="00AC4495">
        <w:rPr>
          <w:lang w:val="fr-CH" w:eastAsia="zh-CN"/>
        </w:rPr>
        <w:t xml:space="preserve">La Chine est favorable à l'élaboration d'une nouvelle Résolution lors de la CMR-19 en vue de traiter le point 1.11 de l'ordre du jour de la CMR-19 et de parvenir à une harmonisation des bandes de fréquences à l'échelle mondiale/régionale pour les systèmes RSTT et en particulier </w:t>
      </w:r>
      <w:r w:rsidR="00194134" w:rsidRPr="00AC4495">
        <w:rPr>
          <w:lang w:val="fr-CH" w:eastAsia="zh-CN"/>
        </w:rPr>
        <w:t xml:space="preserve">les applications des radiocommunications ferroviaires. </w:t>
      </w:r>
      <w:r w:rsidR="007C2AFB" w:rsidRPr="00AC4495">
        <w:rPr>
          <w:lang w:val="fr-CH" w:eastAsia="zh-CN"/>
        </w:rPr>
        <w:t xml:space="preserve">Par conséquent, la Résolution </w:t>
      </w:r>
      <w:r w:rsidR="007C2AFB" w:rsidRPr="00AC4495">
        <w:rPr>
          <w:b/>
          <w:bCs/>
          <w:lang w:val="fr-CH" w:eastAsia="zh-CN"/>
        </w:rPr>
        <w:t>236 (CMR-15)</w:t>
      </w:r>
      <w:r w:rsidR="007C2AFB" w:rsidRPr="00AC4495">
        <w:rPr>
          <w:lang w:val="fr-CH" w:eastAsia="zh-CN"/>
        </w:rPr>
        <w:t xml:space="preserve"> pourrait être supprimée. On trouvera ci-dessous les propositions détaillées.</w:t>
      </w:r>
    </w:p>
    <w:p w14:paraId="4312F075" w14:textId="77777777" w:rsidR="0015203F" w:rsidRPr="00AC4495" w:rsidRDefault="0015203F" w:rsidP="004661FB">
      <w:pPr>
        <w:tabs>
          <w:tab w:val="clear" w:pos="1134"/>
          <w:tab w:val="clear" w:pos="1871"/>
          <w:tab w:val="clear" w:pos="2268"/>
        </w:tabs>
        <w:overflowPunct/>
        <w:autoSpaceDE/>
        <w:autoSpaceDN/>
        <w:adjustRightInd/>
        <w:spacing w:before="0"/>
        <w:textAlignment w:val="auto"/>
        <w:rPr>
          <w:lang w:val="fr-CH"/>
        </w:rPr>
      </w:pPr>
      <w:r w:rsidRPr="00AC4495">
        <w:rPr>
          <w:lang w:val="fr-CH"/>
        </w:rPr>
        <w:br w:type="page"/>
      </w:r>
    </w:p>
    <w:p w14:paraId="489F9B09" w14:textId="77777777" w:rsidR="006C73B9" w:rsidRPr="00AC4495" w:rsidRDefault="00A978F0" w:rsidP="004661FB">
      <w:pPr>
        <w:pStyle w:val="Proposal"/>
        <w:rPr>
          <w:lang w:val="fr-CH"/>
        </w:rPr>
      </w:pPr>
      <w:r w:rsidRPr="00AC4495">
        <w:rPr>
          <w:lang w:val="fr-CH"/>
        </w:rPr>
        <w:lastRenderedPageBreak/>
        <w:t>ADD</w:t>
      </w:r>
      <w:r w:rsidRPr="00AC4495">
        <w:rPr>
          <w:lang w:val="fr-CH"/>
        </w:rPr>
        <w:tab/>
        <w:t>CHN/28A11/1</w:t>
      </w:r>
      <w:r w:rsidRPr="00AC4495">
        <w:rPr>
          <w:vanish/>
          <w:color w:val="7F7F7F" w:themeColor="text1" w:themeTint="80"/>
          <w:vertAlign w:val="superscript"/>
          <w:lang w:val="fr-CH"/>
        </w:rPr>
        <w:t>#49721</w:t>
      </w:r>
    </w:p>
    <w:p w14:paraId="2E0B7CA4" w14:textId="382E48CA" w:rsidR="007132E2" w:rsidRPr="00AC4495" w:rsidRDefault="00A978F0" w:rsidP="004661FB">
      <w:pPr>
        <w:pStyle w:val="ResNo"/>
        <w:rPr>
          <w:bCs/>
          <w:lang w:val="fr-CH"/>
        </w:rPr>
      </w:pPr>
      <w:r w:rsidRPr="00AC4495">
        <w:rPr>
          <w:lang w:val="fr-CH"/>
        </w:rPr>
        <w:t xml:space="preserve">PROJET DE NOUVELLE RÉSOLUTION </w:t>
      </w:r>
      <w:r w:rsidRPr="00AC4495">
        <w:rPr>
          <w:lang w:val="fr-CH" w:eastAsia="zh-CN"/>
        </w:rPr>
        <w:t>[</w:t>
      </w:r>
      <w:r w:rsidR="008A08C6" w:rsidRPr="00AC4495">
        <w:rPr>
          <w:lang w:val="fr-CH" w:eastAsia="zh-CN"/>
        </w:rPr>
        <w:t>CHN</w:t>
      </w:r>
      <w:r w:rsidRPr="00AC4495">
        <w:rPr>
          <w:lang w:val="fr-CH" w:eastAsia="zh-CN"/>
        </w:rPr>
        <w:t xml:space="preserve">-Method </w:t>
      </w:r>
      <w:r w:rsidR="008A08C6" w:rsidRPr="00AC4495">
        <w:rPr>
          <w:lang w:val="fr-CH" w:eastAsia="zh-CN"/>
        </w:rPr>
        <w:t>A111</w:t>
      </w:r>
      <w:r w:rsidRPr="00AC4495">
        <w:rPr>
          <w:lang w:val="fr-CH" w:eastAsia="zh-CN"/>
        </w:rPr>
        <w:t>]</w:t>
      </w:r>
      <w:r w:rsidRPr="00AC4495">
        <w:rPr>
          <w:bCs/>
          <w:lang w:val="fr-CH"/>
        </w:rPr>
        <w:t xml:space="preserve"> (CMR-1</w:t>
      </w:r>
      <w:r w:rsidRPr="00AC4495">
        <w:rPr>
          <w:bCs/>
          <w:lang w:val="fr-CH" w:eastAsia="ja-JP"/>
        </w:rPr>
        <w:t>9</w:t>
      </w:r>
      <w:r w:rsidRPr="00AC4495">
        <w:rPr>
          <w:bCs/>
          <w:lang w:val="fr-CH"/>
        </w:rPr>
        <w:t>)</w:t>
      </w:r>
    </w:p>
    <w:p w14:paraId="09B9674A" w14:textId="77777777" w:rsidR="007132E2" w:rsidRPr="00AC4495" w:rsidRDefault="00A978F0" w:rsidP="004661FB">
      <w:pPr>
        <w:pStyle w:val="Restitle"/>
        <w:rPr>
          <w:lang w:val="fr-CH"/>
        </w:rPr>
      </w:pPr>
      <w:r w:rsidRPr="00AC4495">
        <w:rPr>
          <w:lang w:val="fr-CH" w:eastAsia="zh-CN"/>
        </w:rPr>
        <w:t>Harmonisation des bandes de fréquences pour les systèmes de radiocommunication ferroviaires train/voie (RSTT)</w:t>
      </w:r>
    </w:p>
    <w:p w14:paraId="28BC2ED7" w14:textId="77777777" w:rsidR="007132E2" w:rsidRPr="00AC4495" w:rsidRDefault="00A978F0" w:rsidP="004661FB">
      <w:pPr>
        <w:pStyle w:val="Normalaftertitle"/>
        <w:rPr>
          <w:lang w:val="fr-CH"/>
        </w:rPr>
      </w:pPr>
      <w:r w:rsidRPr="00AC4495">
        <w:rPr>
          <w:lang w:val="fr-CH"/>
        </w:rPr>
        <w:t>La Conférence mondiale des radiocommunications (Charm el-Cheikh, 2019),</w:t>
      </w:r>
    </w:p>
    <w:p w14:paraId="565DC758" w14:textId="77777777" w:rsidR="007132E2" w:rsidRPr="00AC4495" w:rsidRDefault="00A978F0" w:rsidP="004661FB">
      <w:pPr>
        <w:pStyle w:val="Call"/>
        <w:rPr>
          <w:lang w:val="fr-CH" w:eastAsia="zh-CN"/>
        </w:rPr>
      </w:pPr>
      <w:r w:rsidRPr="00AC4495">
        <w:rPr>
          <w:lang w:val="fr-CH" w:eastAsia="zh-CN"/>
        </w:rPr>
        <w:t>considérant</w:t>
      </w:r>
    </w:p>
    <w:p w14:paraId="66B5619E" w14:textId="77777777" w:rsidR="007132E2" w:rsidRPr="00AC4495" w:rsidRDefault="00A978F0" w:rsidP="004661FB">
      <w:pPr>
        <w:rPr>
          <w:lang w:val="fr-CH" w:eastAsia="zh-CN"/>
        </w:rPr>
      </w:pPr>
      <w:r w:rsidRPr="00AC4495">
        <w:rPr>
          <w:i/>
          <w:iCs/>
          <w:lang w:val="fr-CH" w:eastAsia="zh-CN"/>
        </w:rPr>
        <w:t>a)</w:t>
      </w:r>
      <w:r w:rsidRPr="00AC4495">
        <w:rPr>
          <w:i/>
          <w:iCs/>
          <w:lang w:val="fr-CH" w:eastAsia="zh-CN"/>
        </w:rPr>
        <w:tab/>
      </w:r>
      <w:r w:rsidRPr="00AC4495">
        <w:rPr>
          <w:lang w:val="fr-CH" w:eastAsia="zh-CN"/>
        </w:rPr>
        <w:t>que le transport ferroviaire contribue au développement socio-économique mondial, en particulier dans les pays en développement;</w:t>
      </w:r>
    </w:p>
    <w:p w14:paraId="576EE4C1" w14:textId="77777777" w:rsidR="007132E2" w:rsidRPr="00AC4495" w:rsidRDefault="00A978F0" w:rsidP="004661FB">
      <w:pPr>
        <w:rPr>
          <w:lang w:val="fr-CH"/>
        </w:rPr>
      </w:pPr>
      <w:r w:rsidRPr="00AC4495">
        <w:rPr>
          <w:i/>
          <w:lang w:val="fr-CH" w:eastAsia="zh-CN"/>
        </w:rPr>
        <w:t>b)</w:t>
      </w:r>
      <w:r w:rsidRPr="00AC4495">
        <w:rPr>
          <w:lang w:val="fr-CH" w:eastAsia="zh-CN"/>
        </w:rPr>
        <w:tab/>
      </w:r>
      <w:r w:rsidRPr="00AC4495">
        <w:rPr>
          <w:lang w:val="fr-CH"/>
        </w:rPr>
        <w:t>que l'expression</w:t>
      </w:r>
      <w:r w:rsidRPr="00AC4495">
        <w:rPr>
          <w:lang w:val="fr-CH" w:eastAsia="zh-CN"/>
        </w:rPr>
        <w:t xml:space="preserve"> «systèmes de radiocommunication ferroviaires train/voie (RSTT)» désigne des systèmes de radiocommunication permettant d'améliorer le contrôle du trafic ferroviaire, la sécurité des passagers et la sécurité des opérations ferroviaires;</w:t>
      </w:r>
    </w:p>
    <w:p w14:paraId="50902E51" w14:textId="617BD47F" w:rsidR="007132E2" w:rsidRPr="00AC4495" w:rsidRDefault="00A978F0" w:rsidP="004661FB">
      <w:pPr>
        <w:rPr>
          <w:lang w:val="fr-CH" w:eastAsia="zh-CN"/>
        </w:rPr>
      </w:pPr>
      <w:r w:rsidRPr="00AC4495">
        <w:rPr>
          <w:i/>
          <w:lang w:val="fr-CH" w:eastAsia="zh-CN"/>
        </w:rPr>
        <w:t>c)</w:t>
      </w:r>
      <w:r w:rsidRPr="00AC4495">
        <w:rPr>
          <w:lang w:val="fr-CH" w:eastAsia="zh-CN"/>
        </w:rPr>
        <w:tab/>
        <w:t>que les principales catégories d'applications des systèmes RSTT sont la radio ferroviaire, les informations de géolocalisation des trains, le contrôle à distance des trains et la surveillance des trains;</w:t>
      </w:r>
    </w:p>
    <w:p w14:paraId="464DB0CB" w14:textId="54AAE551" w:rsidR="007132E2" w:rsidRPr="00AC4495" w:rsidRDefault="008A08C6" w:rsidP="004661FB">
      <w:pPr>
        <w:rPr>
          <w:lang w:val="fr-CH" w:eastAsia="zh-CN"/>
        </w:rPr>
      </w:pPr>
      <w:r w:rsidRPr="00AC4495">
        <w:rPr>
          <w:i/>
          <w:lang w:val="fr-CH" w:eastAsia="zh-CN"/>
        </w:rPr>
        <w:t>d</w:t>
      </w:r>
      <w:r w:rsidR="00A978F0" w:rsidRPr="00AC4495">
        <w:rPr>
          <w:i/>
          <w:lang w:val="fr-CH" w:eastAsia="zh-CN"/>
        </w:rPr>
        <w:t>)</w:t>
      </w:r>
      <w:r w:rsidR="00A978F0" w:rsidRPr="00AC4495">
        <w:rPr>
          <w:lang w:val="fr-CH" w:eastAsia="zh-CN"/>
        </w:rPr>
        <w:tab/>
        <w:t>que l'harmonisation des fréquences pour les applications de radio ferroviaire des systèmes RSTT aura peut-être la priorité parmi les quatre catégories d'applications RSTT, car les applications de radio ferroviaire permettent d'assurer la régulation des trains, le contrôle des trains et d'autres services ferroviaires importants qui sont utilisées pour garantir la sécurité des opérations ferroviaires et des passagers et exigent une grande fiabilité et une excellente qualité de service;</w:t>
      </w:r>
    </w:p>
    <w:p w14:paraId="2D842DA5" w14:textId="2A4AE91E" w:rsidR="007132E2" w:rsidRPr="00AC4495" w:rsidRDefault="008A08C6" w:rsidP="004661FB">
      <w:pPr>
        <w:rPr>
          <w:rFonts w:eastAsia="SimSun"/>
          <w:color w:val="000000"/>
          <w:lang w:val="fr-CH" w:eastAsia="zh-CN"/>
        </w:rPr>
      </w:pPr>
      <w:r w:rsidRPr="00AC4495">
        <w:rPr>
          <w:rFonts w:eastAsia="SimSun"/>
          <w:i/>
          <w:iCs/>
          <w:color w:val="000000"/>
          <w:lang w:val="fr-CH" w:eastAsia="zh-CN"/>
        </w:rPr>
        <w:t>e</w:t>
      </w:r>
      <w:r w:rsidR="00A978F0" w:rsidRPr="00AC4495">
        <w:rPr>
          <w:rFonts w:eastAsia="SimSun"/>
          <w:i/>
          <w:iCs/>
          <w:color w:val="000000"/>
          <w:lang w:val="fr-CH" w:eastAsia="zh-CN"/>
        </w:rPr>
        <w:t>)</w:t>
      </w:r>
      <w:r w:rsidR="00A978F0" w:rsidRPr="00AC4495">
        <w:rPr>
          <w:rFonts w:eastAsia="SimSun"/>
          <w:i/>
          <w:iCs/>
          <w:color w:val="000000"/>
          <w:lang w:val="fr-CH" w:eastAsia="zh-CN"/>
        </w:rPr>
        <w:tab/>
      </w:r>
      <w:r w:rsidR="00A978F0" w:rsidRPr="00AC4495">
        <w:rPr>
          <w:color w:val="000000"/>
          <w:lang w:val="fr-CH"/>
        </w:rPr>
        <w:t>qu'il peut être nécessaire d'intégrer différentes technologies fonctionnant dans différentes bandes afin de faciliter diverses fonctions, comme les commandes de régulation des trains, le contrôle d'exploitation et la transmission de données, dans les systèmes utilisés dans les trains et sur les voies, pour répondre aussi aux besoins de l'environnement des lignes de chemin de fer à grande vitesse</w:t>
      </w:r>
      <w:r w:rsidR="00A978F0" w:rsidRPr="00AC4495">
        <w:rPr>
          <w:rFonts w:eastAsia="SimSun"/>
          <w:color w:val="000000"/>
          <w:lang w:val="fr-CH" w:eastAsia="zh-CN"/>
        </w:rPr>
        <w:t>;</w:t>
      </w:r>
    </w:p>
    <w:p w14:paraId="42D7DADF" w14:textId="39328744" w:rsidR="007132E2" w:rsidRPr="00AC4495" w:rsidRDefault="008A08C6" w:rsidP="004661FB">
      <w:pPr>
        <w:rPr>
          <w:lang w:val="fr-CH" w:eastAsia="zh-CN"/>
        </w:rPr>
      </w:pPr>
      <w:r w:rsidRPr="00AC4495">
        <w:rPr>
          <w:i/>
          <w:lang w:val="fr-CH" w:eastAsia="zh-CN"/>
        </w:rPr>
        <w:t>f</w:t>
      </w:r>
      <w:r w:rsidR="00A978F0" w:rsidRPr="00AC4495">
        <w:rPr>
          <w:i/>
          <w:lang w:val="fr-CH" w:eastAsia="zh-CN"/>
        </w:rPr>
        <w:t>)</w:t>
      </w:r>
      <w:r w:rsidR="00A978F0" w:rsidRPr="00AC4495">
        <w:rPr>
          <w:lang w:val="fr-CH" w:eastAsia="zh-CN"/>
        </w:rPr>
        <w:tab/>
        <w:t xml:space="preserve">que les technologies pour les systèmes RSTT sont en pleine évolution et que des organisations internationales ou régionales comme le Partenariat </w:t>
      </w:r>
      <w:r w:rsidR="00EA7C19" w:rsidRPr="00AC4495">
        <w:rPr>
          <w:lang w:val="fr-CH" w:eastAsia="zh-CN"/>
        </w:rPr>
        <w:t>de 3ème génération (</w:t>
      </w:r>
      <w:r w:rsidR="00A978F0" w:rsidRPr="00AC4495">
        <w:rPr>
          <w:lang w:val="fr-CH" w:eastAsia="zh-CN"/>
        </w:rPr>
        <w:t>3GPP</w:t>
      </w:r>
      <w:r w:rsidR="00EA7C19" w:rsidRPr="00AC4495">
        <w:rPr>
          <w:lang w:val="fr-CH" w:eastAsia="zh-CN"/>
        </w:rPr>
        <w:t>)</w:t>
      </w:r>
      <w:r w:rsidR="00A978F0" w:rsidRPr="00AC4495">
        <w:rPr>
          <w:lang w:val="fr-CH" w:eastAsia="zh-CN"/>
        </w:rPr>
        <w:t>, l'Union internationale des chemins de fer (UIC), l'Institut européen des normes de télécommunication (ETSI), l'Agence ferroviaire européenne (ERA), etc. élaborent actuellement des spécifications pour les technologies et les nouvelles fonctions en vue de faire évoluer les systèmes RSTT;</w:t>
      </w:r>
    </w:p>
    <w:p w14:paraId="6DF4853C" w14:textId="637EB18F" w:rsidR="007132E2" w:rsidRPr="00AC4495" w:rsidRDefault="008A08C6" w:rsidP="004661FB">
      <w:pPr>
        <w:rPr>
          <w:lang w:val="fr-CH" w:eastAsia="zh-CN"/>
        </w:rPr>
      </w:pPr>
      <w:r w:rsidRPr="00AC4495">
        <w:rPr>
          <w:i/>
          <w:szCs w:val="24"/>
          <w:lang w:val="fr-CH" w:eastAsia="zh-CN"/>
        </w:rPr>
        <w:t>g</w:t>
      </w:r>
      <w:r w:rsidR="00A978F0" w:rsidRPr="00AC4495">
        <w:rPr>
          <w:i/>
          <w:szCs w:val="24"/>
          <w:lang w:val="fr-CH" w:eastAsia="zh-CN"/>
        </w:rPr>
        <w:t>)</w:t>
      </w:r>
      <w:r w:rsidR="00A978F0" w:rsidRPr="00AC4495">
        <w:rPr>
          <w:i/>
          <w:szCs w:val="24"/>
          <w:lang w:val="fr-CH" w:eastAsia="zh-CN"/>
        </w:rPr>
        <w:tab/>
      </w:r>
      <w:r w:rsidR="00A978F0" w:rsidRPr="00AC4495">
        <w:rPr>
          <w:iCs/>
          <w:szCs w:val="24"/>
          <w:lang w:val="fr-CH" w:eastAsia="zh-CN"/>
        </w:rPr>
        <w:t xml:space="preserve">que la mise en </w:t>
      </w:r>
      <w:r w:rsidR="00435049" w:rsidRPr="00AC4495">
        <w:rPr>
          <w:iCs/>
          <w:szCs w:val="24"/>
          <w:lang w:val="fr-CH" w:eastAsia="zh-CN"/>
        </w:rPr>
        <w:t>œ</w:t>
      </w:r>
      <w:r w:rsidR="00A978F0" w:rsidRPr="00AC4495">
        <w:rPr>
          <w:iCs/>
          <w:szCs w:val="24"/>
          <w:lang w:val="fr-CH" w:eastAsia="zh-CN"/>
        </w:rPr>
        <w:t>uvre des futurs systèmes RSTT doit tenir compte du développement du secteur ferroviaire</w:t>
      </w:r>
      <w:r w:rsidR="00A978F0" w:rsidRPr="00AC4495">
        <w:rPr>
          <w:rFonts w:eastAsia="SimSun"/>
          <w:lang w:val="fr-CH" w:eastAsia="zh-CN"/>
        </w:rPr>
        <w:t>;</w:t>
      </w:r>
    </w:p>
    <w:p w14:paraId="58A84209" w14:textId="7C390E8F" w:rsidR="007132E2" w:rsidRPr="00AC4495" w:rsidRDefault="008A08C6" w:rsidP="004661FB">
      <w:pPr>
        <w:rPr>
          <w:szCs w:val="24"/>
          <w:lang w:val="fr-CH" w:eastAsia="zh-CN"/>
        </w:rPr>
      </w:pPr>
      <w:r w:rsidRPr="00AC4495">
        <w:rPr>
          <w:i/>
          <w:szCs w:val="24"/>
          <w:lang w:val="fr-CH" w:eastAsia="zh-CN"/>
        </w:rPr>
        <w:t>h</w:t>
      </w:r>
      <w:r w:rsidR="00A978F0" w:rsidRPr="00AC4495">
        <w:rPr>
          <w:i/>
          <w:szCs w:val="24"/>
          <w:lang w:val="fr-CH" w:eastAsia="zh-CN"/>
        </w:rPr>
        <w:t>)</w:t>
      </w:r>
      <w:r w:rsidR="00A978F0" w:rsidRPr="00AC4495">
        <w:rPr>
          <w:szCs w:val="24"/>
          <w:lang w:val="fr-CH" w:eastAsia="zh-CN"/>
        </w:rPr>
        <w:tab/>
        <w:t>que les applications en pleine évolution liées à la sécurité du transport ferroviaire auront peut-être besoin de plus de spectre;</w:t>
      </w:r>
    </w:p>
    <w:p w14:paraId="1FBDC488" w14:textId="29EB81DE" w:rsidR="007132E2" w:rsidRPr="00AC4495" w:rsidRDefault="008A08C6" w:rsidP="004661FB">
      <w:pPr>
        <w:rPr>
          <w:iCs/>
          <w:lang w:val="fr-CH" w:eastAsia="zh-CN"/>
        </w:rPr>
      </w:pPr>
      <w:r w:rsidRPr="00AC4495">
        <w:rPr>
          <w:i/>
          <w:iCs/>
          <w:lang w:val="fr-CH" w:eastAsia="ko-KR"/>
        </w:rPr>
        <w:t>i</w:t>
      </w:r>
      <w:r w:rsidR="00A978F0" w:rsidRPr="00AC4495">
        <w:rPr>
          <w:i/>
          <w:iCs/>
          <w:lang w:val="fr-CH" w:eastAsia="ko-KR"/>
        </w:rPr>
        <w:t>)</w:t>
      </w:r>
      <w:r w:rsidR="00A978F0" w:rsidRPr="00AC4495">
        <w:rPr>
          <w:i/>
          <w:iCs/>
          <w:lang w:val="fr-CH" w:eastAsia="zh-CN"/>
        </w:rPr>
        <w:tab/>
      </w:r>
      <w:r w:rsidR="00A978F0" w:rsidRPr="00AC4495">
        <w:rPr>
          <w:lang w:val="fr-CH" w:eastAsia="zh-CN"/>
        </w:rPr>
        <w:t>que de nombreuses administrations souhaitent faciliter l'interopérabilité des systèmes RSTT, en particulier pour les opérations transfrontières, afin d'utiliser efficacement les ressources spectrales et de minimiser les risques de brouillages</w:t>
      </w:r>
      <w:r w:rsidR="00A978F0" w:rsidRPr="00AC4495">
        <w:rPr>
          <w:iCs/>
          <w:lang w:val="fr-CH" w:eastAsia="zh-CN"/>
        </w:rPr>
        <w:t>;</w:t>
      </w:r>
    </w:p>
    <w:p w14:paraId="4E29674D" w14:textId="5AAA99E2" w:rsidR="007132E2" w:rsidRPr="00AC4495" w:rsidRDefault="008A08C6" w:rsidP="004661FB">
      <w:pPr>
        <w:rPr>
          <w:rFonts w:eastAsia="BatangChe"/>
          <w:szCs w:val="24"/>
          <w:lang w:val="fr-CH"/>
        </w:rPr>
      </w:pPr>
      <w:r w:rsidRPr="00AC4495">
        <w:rPr>
          <w:rFonts w:eastAsia="BatangChe"/>
          <w:i/>
          <w:szCs w:val="24"/>
          <w:lang w:val="fr-CH"/>
        </w:rPr>
        <w:t>j</w:t>
      </w:r>
      <w:r w:rsidR="00A978F0" w:rsidRPr="00AC4495">
        <w:rPr>
          <w:rFonts w:eastAsia="BatangChe"/>
          <w:i/>
          <w:szCs w:val="24"/>
          <w:lang w:val="fr-CH"/>
        </w:rPr>
        <w:t>)</w:t>
      </w:r>
      <w:r w:rsidR="00A978F0" w:rsidRPr="00AC4495">
        <w:rPr>
          <w:rFonts w:eastAsia="BatangChe"/>
          <w:szCs w:val="24"/>
          <w:lang w:val="fr-CH"/>
        </w:rPr>
        <w:tab/>
        <w:t>que le déploiement des systèmes RSTT nécessite des investissements à long terme importants et un environnement réglementaire des radiocommunications stable;</w:t>
      </w:r>
    </w:p>
    <w:p w14:paraId="256CE345" w14:textId="4C02F64C" w:rsidR="007132E2" w:rsidRPr="00AC4495" w:rsidRDefault="008A08C6" w:rsidP="004661FB">
      <w:pPr>
        <w:rPr>
          <w:szCs w:val="24"/>
          <w:lang w:val="fr-CH" w:eastAsia="zh-CN"/>
        </w:rPr>
      </w:pPr>
      <w:r w:rsidRPr="00AC4495">
        <w:rPr>
          <w:i/>
          <w:szCs w:val="24"/>
          <w:lang w:val="fr-CH"/>
        </w:rPr>
        <w:t>k</w:t>
      </w:r>
      <w:r w:rsidR="00A978F0" w:rsidRPr="00AC4495">
        <w:rPr>
          <w:i/>
          <w:szCs w:val="24"/>
          <w:lang w:val="fr-CH"/>
        </w:rPr>
        <w:t>)</w:t>
      </w:r>
      <w:r w:rsidR="00A978F0" w:rsidRPr="00AC4495">
        <w:rPr>
          <w:szCs w:val="24"/>
          <w:lang w:val="fr-CH"/>
        </w:rPr>
        <w:tab/>
        <w:t xml:space="preserve">que des normes internationales et des fréquences harmonisées à l'échelle mondiale/régionale facilitent le déploiement de systèmes RSTT fondés sur des technologies </w:t>
      </w:r>
      <w:r w:rsidR="00A978F0" w:rsidRPr="00AC4495">
        <w:rPr>
          <w:szCs w:val="24"/>
          <w:lang w:val="fr-CH"/>
        </w:rPr>
        <w:lastRenderedPageBreak/>
        <w:t>facilement accessibles et rentables qui aideraient le secteur ferroviaire à faire des économies d'échelle</w:t>
      </w:r>
      <w:r w:rsidR="00EA7C19" w:rsidRPr="00AC4495">
        <w:rPr>
          <w:szCs w:val="24"/>
          <w:lang w:val="fr-CH" w:eastAsia="zh-CN"/>
        </w:rPr>
        <w:t>;</w:t>
      </w:r>
    </w:p>
    <w:p w14:paraId="6DC90C4C" w14:textId="3FE95A07" w:rsidR="008A08C6" w:rsidRPr="00AC4495" w:rsidRDefault="008A08C6" w:rsidP="004661FB">
      <w:pPr>
        <w:rPr>
          <w:szCs w:val="24"/>
          <w:lang w:val="fr-CH" w:eastAsia="zh-CN"/>
        </w:rPr>
      </w:pPr>
      <w:r w:rsidRPr="00AC4495">
        <w:rPr>
          <w:i/>
          <w:iCs/>
          <w:szCs w:val="24"/>
          <w:lang w:val="fr-CH" w:eastAsia="zh-CN"/>
        </w:rPr>
        <w:t>l)</w:t>
      </w:r>
      <w:r w:rsidRPr="00AC4495">
        <w:rPr>
          <w:i/>
          <w:iCs/>
          <w:szCs w:val="24"/>
          <w:lang w:val="fr-CH" w:eastAsia="zh-CN"/>
        </w:rPr>
        <w:tab/>
      </w:r>
      <w:r w:rsidR="00B42BBD" w:rsidRPr="00AC4495">
        <w:rPr>
          <w:szCs w:val="24"/>
          <w:lang w:val="fr-CH" w:eastAsia="zh-CN"/>
        </w:rPr>
        <w:t>que l'harmonisation des bandes de fréquences pour les systèmes RSTT n'exclut pas l'utilisation de ces bandes par toute application des services primaires auxquels elles sont attribuées;</w:t>
      </w:r>
    </w:p>
    <w:p w14:paraId="6600773A" w14:textId="4D9B2EB7" w:rsidR="008A08C6" w:rsidRPr="00AC4495" w:rsidRDefault="008A08C6" w:rsidP="004661FB">
      <w:pPr>
        <w:rPr>
          <w:szCs w:val="24"/>
          <w:lang w:val="fr-CH" w:eastAsia="zh-CN"/>
        </w:rPr>
      </w:pPr>
      <w:r w:rsidRPr="00AC4495">
        <w:rPr>
          <w:rFonts w:eastAsia="SimSun"/>
          <w:i/>
          <w:iCs/>
          <w:lang w:val="fr-CH" w:eastAsia="zh-CN"/>
        </w:rPr>
        <w:t>m)</w:t>
      </w:r>
      <w:r w:rsidRPr="00AC4495">
        <w:rPr>
          <w:rFonts w:eastAsia="SimSun"/>
          <w:iCs/>
          <w:lang w:val="fr-CH" w:eastAsia="zh-CN"/>
        </w:rPr>
        <w:tab/>
      </w:r>
      <w:r w:rsidRPr="00AC4495">
        <w:rPr>
          <w:rFonts w:eastAsia="SimSun"/>
          <w:iCs/>
          <w:spacing w:val="-3"/>
          <w:lang w:val="fr-CH" w:eastAsia="zh-CN"/>
        </w:rPr>
        <w:t xml:space="preserve">que, dans la Région 3, les bandes de fréquences </w:t>
      </w:r>
      <w:r w:rsidR="00400DF0" w:rsidRPr="00AC4495">
        <w:rPr>
          <w:rFonts w:eastAsia="SimSun"/>
          <w:iCs/>
          <w:spacing w:val="-3"/>
          <w:lang w:val="fr-CH" w:eastAsia="zh-CN"/>
        </w:rPr>
        <w:t xml:space="preserve">comprises </w:t>
      </w:r>
      <w:r w:rsidR="00400DF0" w:rsidRPr="00AC4495">
        <w:rPr>
          <w:rFonts w:eastAsia="SimSun"/>
          <w:iCs/>
          <w:lang w:val="fr-CH" w:eastAsia="zh-CN"/>
        </w:rPr>
        <w:t>dans les gammes de fréquences</w:t>
      </w:r>
      <w:r w:rsidR="00400DF0" w:rsidRPr="00AC4495">
        <w:rPr>
          <w:rStyle w:val="FootnoteReference"/>
          <w:rFonts w:eastAsia="SimSun"/>
          <w:iCs/>
          <w:lang w:val="fr-CH" w:eastAsia="zh-CN"/>
        </w:rPr>
        <w:footnoteReference w:id="1"/>
      </w:r>
      <w:r w:rsidR="00400DF0" w:rsidRPr="00AC4495">
        <w:rPr>
          <w:rFonts w:eastAsia="SimSun"/>
          <w:iCs/>
          <w:spacing w:val="-3"/>
          <w:lang w:val="fr-CH" w:eastAsia="zh-CN"/>
        </w:rPr>
        <w:t xml:space="preserve"> ci-après </w:t>
      </w:r>
      <w:r w:rsidRPr="00AC4495">
        <w:rPr>
          <w:rFonts w:eastAsia="SimSun"/>
          <w:iCs/>
          <w:spacing w:val="-3"/>
          <w:lang w:val="fr-CH" w:eastAsia="zh-CN"/>
        </w:rPr>
        <w:t xml:space="preserve">(ou des parties de ces </w:t>
      </w:r>
      <w:r w:rsidR="00BB0DCE" w:rsidRPr="00AC4495">
        <w:rPr>
          <w:rFonts w:eastAsia="SimSun"/>
          <w:iCs/>
          <w:spacing w:val="-3"/>
          <w:lang w:val="fr-CH" w:eastAsia="zh-CN"/>
        </w:rPr>
        <w:t>bandes</w:t>
      </w:r>
      <w:r w:rsidRPr="00AC4495">
        <w:rPr>
          <w:rFonts w:eastAsia="SimSun"/>
          <w:iCs/>
          <w:spacing w:val="-3"/>
          <w:lang w:val="fr-CH" w:eastAsia="zh-CN"/>
        </w:rPr>
        <w:t xml:space="preserve">) </w:t>
      </w:r>
      <w:r w:rsidR="00400DF0" w:rsidRPr="00AC4495">
        <w:rPr>
          <w:rFonts w:eastAsia="SimSun"/>
          <w:iCs/>
          <w:lang w:val="fr-CH" w:eastAsia="zh-CN"/>
        </w:rPr>
        <w:t xml:space="preserve">sont envisagées en vue d'une harmonisation des fréquences pour les systèmes RSTT, en particulier pour les applications des radiocommunications ferroviaires: </w:t>
      </w:r>
      <w:r w:rsidRPr="00AC4495">
        <w:rPr>
          <w:rFonts w:eastAsia="SimSun"/>
          <w:iCs/>
          <w:lang w:val="fr-CH" w:eastAsia="zh-CN"/>
        </w:rPr>
        <w:t>70</w:t>
      </w:r>
      <w:r w:rsidR="00B42BBD" w:rsidRPr="00AC4495">
        <w:rPr>
          <w:rFonts w:eastAsia="SimSun"/>
          <w:iCs/>
          <w:lang w:val="fr-CH" w:eastAsia="zh-CN"/>
        </w:rPr>
        <w:noBreakHyphen/>
      </w:r>
      <w:r w:rsidRPr="00AC4495">
        <w:rPr>
          <w:rFonts w:eastAsia="SimSun"/>
          <w:iCs/>
          <w:lang w:val="fr-CH" w:eastAsia="zh-CN"/>
        </w:rPr>
        <w:t>74,8</w:t>
      </w:r>
      <w:r w:rsidR="00B42BBD" w:rsidRPr="00AC4495">
        <w:rPr>
          <w:rFonts w:eastAsia="SimSun"/>
          <w:iCs/>
          <w:lang w:val="fr-CH" w:eastAsia="zh-CN"/>
        </w:rPr>
        <w:t> </w:t>
      </w:r>
      <w:r w:rsidRPr="00AC4495">
        <w:rPr>
          <w:rFonts w:eastAsia="SimSun"/>
          <w:iCs/>
          <w:lang w:val="fr-CH" w:eastAsia="zh-CN"/>
        </w:rPr>
        <w:t>MHz, 75,2</w:t>
      </w:r>
      <w:r w:rsidR="00B42BBD" w:rsidRPr="00AC4495">
        <w:rPr>
          <w:rFonts w:eastAsia="SimSun"/>
          <w:iCs/>
          <w:lang w:val="fr-CH" w:eastAsia="zh-CN"/>
        </w:rPr>
        <w:noBreakHyphen/>
      </w:r>
      <w:r w:rsidRPr="00AC4495">
        <w:rPr>
          <w:rFonts w:eastAsia="SimSun"/>
          <w:iCs/>
          <w:lang w:val="fr-CH" w:eastAsia="zh-CN"/>
        </w:rPr>
        <w:t>88</w:t>
      </w:r>
      <w:r w:rsidR="00B42BBD" w:rsidRPr="00AC4495">
        <w:rPr>
          <w:rFonts w:eastAsia="SimSun"/>
          <w:iCs/>
          <w:lang w:val="fr-CH" w:eastAsia="zh-CN"/>
        </w:rPr>
        <w:t> </w:t>
      </w:r>
      <w:r w:rsidRPr="00AC4495">
        <w:rPr>
          <w:rFonts w:eastAsia="SimSun"/>
          <w:iCs/>
          <w:lang w:val="fr-CH" w:eastAsia="zh-CN"/>
        </w:rPr>
        <w:t>MHz, 142</w:t>
      </w:r>
      <w:r w:rsidR="00B42BBD" w:rsidRPr="00AC4495">
        <w:rPr>
          <w:rFonts w:eastAsia="SimSun"/>
          <w:iCs/>
          <w:lang w:val="fr-CH" w:eastAsia="zh-CN"/>
        </w:rPr>
        <w:noBreakHyphen/>
      </w:r>
      <w:r w:rsidRPr="00AC4495">
        <w:rPr>
          <w:rFonts w:eastAsia="SimSun"/>
          <w:iCs/>
          <w:lang w:val="fr-CH" w:eastAsia="zh-CN"/>
        </w:rPr>
        <w:t>144</w:t>
      </w:r>
      <w:r w:rsidR="00B42BBD" w:rsidRPr="00AC4495">
        <w:rPr>
          <w:rFonts w:eastAsia="SimSun"/>
          <w:iCs/>
          <w:lang w:val="fr-CH" w:eastAsia="zh-CN"/>
        </w:rPr>
        <w:t> </w:t>
      </w:r>
      <w:r w:rsidRPr="00AC4495">
        <w:rPr>
          <w:rFonts w:eastAsia="SimSun"/>
          <w:iCs/>
          <w:lang w:val="fr-CH" w:eastAsia="zh-CN"/>
        </w:rPr>
        <w:t>MHz, 146</w:t>
      </w:r>
      <w:r w:rsidR="00B42BBD" w:rsidRPr="00AC4495">
        <w:rPr>
          <w:rFonts w:eastAsia="SimSun"/>
          <w:iCs/>
          <w:lang w:val="fr-CH" w:eastAsia="zh-CN"/>
        </w:rPr>
        <w:noBreakHyphen/>
      </w:r>
      <w:r w:rsidRPr="00AC4495">
        <w:rPr>
          <w:rFonts w:eastAsia="SimSun"/>
          <w:iCs/>
          <w:lang w:val="fr-CH" w:eastAsia="zh-CN"/>
        </w:rPr>
        <w:t>149,9</w:t>
      </w:r>
      <w:r w:rsidR="00B42BBD" w:rsidRPr="00AC4495">
        <w:rPr>
          <w:rFonts w:eastAsia="SimSun"/>
          <w:iCs/>
          <w:lang w:val="fr-CH" w:eastAsia="zh-CN"/>
        </w:rPr>
        <w:t> </w:t>
      </w:r>
      <w:r w:rsidRPr="00AC4495">
        <w:rPr>
          <w:rFonts w:eastAsia="SimSun"/>
          <w:iCs/>
          <w:lang w:val="fr-CH" w:eastAsia="zh-CN"/>
        </w:rPr>
        <w:t xml:space="preserve">MHz, </w:t>
      </w:r>
      <w:r w:rsidRPr="00AC4495">
        <w:rPr>
          <w:rFonts w:eastAsia="SimSun"/>
          <w:iCs/>
          <w:spacing w:val="-4"/>
          <w:lang w:val="fr-CH" w:eastAsia="zh-CN"/>
        </w:rPr>
        <w:t>150,05</w:t>
      </w:r>
      <w:r w:rsidR="00B42BBD" w:rsidRPr="00AC4495">
        <w:rPr>
          <w:rFonts w:eastAsia="SimSun"/>
          <w:iCs/>
          <w:spacing w:val="-4"/>
          <w:lang w:val="fr-CH" w:eastAsia="zh-CN"/>
        </w:rPr>
        <w:noBreakHyphen/>
      </w:r>
      <w:r w:rsidRPr="00AC4495">
        <w:rPr>
          <w:rFonts w:eastAsia="SimSun"/>
          <w:iCs/>
          <w:spacing w:val="-4"/>
          <w:lang w:val="fr-CH" w:eastAsia="zh-CN"/>
        </w:rPr>
        <w:t>156,4875</w:t>
      </w:r>
      <w:r w:rsidR="00B42BBD" w:rsidRPr="00AC4495">
        <w:rPr>
          <w:rFonts w:eastAsia="SimSun"/>
          <w:iCs/>
          <w:spacing w:val="-4"/>
          <w:lang w:val="fr-CH" w:eastAsia="zh-CN"/>
        </w:rPr>
        <w:t> </w:t>
      </w:r>
      <w:r w:rsidRPr="00AC4495">
        <w:rPr>
          <w:rFonts w:eastAsia="SimSun"/>
          <w:iCs/>
          <w:spacing w:val="-4"/>
          <w:lang w:val="fr-CH" w:eastAsia="zh-CN"/>
        </w:rPr>
        <w:t>MHz, 156,5625</w:t>
      </w:r>
      <w:r w:rsidR="00B42BBD" w:rsidRPr="00AC4495">
        <w:rPr>
          <w:rFonts w:eastAsia="SimSun"/>
          <w:iCs/>
          <w:spacing w:val="-4"/>
          <w:lang w:val="fr-CH" w:eastAsia="zh-CN"/>
        </w:rPr>
        <w:noBreakHyphen/>
      </w:r>
      <w:r w:rsidRPr="00AC4495">
        <w:rPr>
          <w:rFonts w:eastAsia="SimSun"/>
          <w:iCs/>
          <w:spacing w:val="-4"/>
          <w:lang w:val="fr-CH" w:eastAsia="zh-CN"/>
        </w:rPr>
        <w:t>156,7625</w:t>
      </w:r>
      <w:r w:rsidR="00B42BBD" w:rsidRPr="00AC4495">
        <w:rPr>
          <w:rFonts w:eastAsia="SimSun"/>
          <w:iCs/>
          <w:spacing w:val="-4"/>
          <w:lang w:val="fr-CH" w:eastAsia="zh-CN"/>
        </w:rPr>
        <w:t> </w:t>
      </w:r>
      <w:r w:rsidRPr="00AC4495">
        <w:rPr>
          <w:rFonts w:eastAsia="SimSun"/>
          <w:iCs/>
          <w:spacing w:val="-4"/>
          <w:lang w:val="fr-CH" w:eastAsia="zh-CN"/>
        </w:rPr>
        <w:t>MHz, 156,8375</w:t>
      </w:r>
      <w:r w:rsidR="00B42BBD" w:rsidRPr="00AC4495">
        <w:rPr>
          <w:rFonts w:eastAsia="SimSun"/>
          <w:iCs/>
          <w:spacing w:val="-4"/>
          <w:lang w:val="fr-CH" w:eastAsia="zh-CN"/>
        </w:rPr>
        <w:noBreakHyphen/>
      </w:r>
      <w:r w:rsidRPr="00AC4495">
        <w:rPr>
          <w:rFonts w:eastAsia="SimSun"/>
          <w:iCs/>
          <w:spacing w:val="-4"/>
          <w:lang w:val="fr-CH" w:eastAsia="zh-CN"/>
        </w:rPr>
        <w:t>161,9625</w:t>
      </w:r>
      <w:r w:rsidR="00B42BBD" w:rsidRPr="00AC4495">
        <w:rPr>
          <w:rFonts w:eastAsia="SimSun"/>
          <w:iCs/>
          <w:spacing w:val="-4"/>
          <w:lang w:val="fr-CH" w:eastAsia="zh-CN"/>
        </w:rPr>
        <w:t> </w:t>
      </w:r>
      <w:r w:rsidRPr="00AC4495">
        <w:rPr>
          <w:rFonts w:eastAsia="SimSun"/>
          <w:iCs/>
          <w:spacing w:val="-4"/>
          <w:lang w:val="fr-CH" w:eastAsia="zh-CN"/>
        </w:rPr>
        <w:t>MHz, 161,9875</w:t>
      </w:r>
      <w:r w:rsidR="00B42BBD" w:rsidRPr="00AC4495">
        <w:rPr>
          <w:rFonts w:eastAsia="SimSun"/>
          <w:iCs/>
          <w:spacing w:val="-4"/>
          <w:lang w:val="fr-CH" w:eastAsia="zh-CN"/>
        </w:rPr>
        <w:noBreakHyphen/>
      </w:r>
      <w:r w:rsidRPr="00AC4495">
        <w:rPr>
          <w:rFonts w:eastAsia="SimSun"/>
          <w:iCs/>
          <w:spacing w:val="-4"/>
          <w:lang w:val="fr-CH" w:eastAsia="zh-CN"/>
        </w:rPr>
        <w:t>162,0125</w:t>
      </w:r>
      <w:r w:rsidR="00B42BBD" w:rsidRPr="00AC4495">
        <w:rPr>
          <w:rFonts w:eastAsia="SimSun"/>
          <w:iCs/>
          <w:spacing w:val="-4"/>
          <w:lang w:val="fr-CH" w:eastAsia="zh-CN"/>
        </w:rPr>
        <w:t> </w:t>
      </w:r>
      <w:r w:rsidRPr="00AC4495">
        <w:rPr>
          <w:rFonts w:eastAsia="SimSun"/>
          <w:iCs/>
          <w:spacing w:val="-4"/>
          <w:lang w:val="fr-CH" w:eastAsia="zh-CN"/>
        </w:rPr>
        <w:t>MHz,</w:t>
      </w:r>
      <w:r w:rsidRPr="00AC4495">
        <w:rPr>
          <w:rFonts w:eastAsia="SimSun"/>
          <w:iCs/>
          <w:lang w:val="fr-CH" w:eastAsia="zh-CN"/>
        </w:rPr>
        <w:t xml:space="preserve"> </w:t>
      </w:r>
      <w:r w:rsidRPr="00AC4495">
        <w:rPr>
          <w:rFonts w:eastAsia="SimSun"/>
          <w:iCs/>
          <w:spacing w:val="-4"/>
          <w:lang w:val="fr-CH" w:eastAsia="zh-CN"/>
        </w:rPr>
        <w:t>162,0375</w:t>
      </w:r>
      <w:r w:rsidR="00B42BBD" w:rsidRPr="00AC4495">
        <w:rPr>
          <w:rFonts w:eastAsia="SimSun"/>
          <w:iCs/>
          <w:spacing w:val="-4"/>
          <w:lang w:val="fr-CH" w:eastAsia="zh-CN"/>
        </w:rPr>
        <w:noBreakHyphen/>
      </w:r>
      <w:r w:rsidRPr="00AC4495">
        <w:rPr>
          <w:rFonts w:eastAsia="SimSun"/>
          <w:iCs/>
          <w:spacing w:val="-4"/>
          <w:lang w:val="fr-CH" w:eastAsia="zh-CN"/>
        </w:rPr>
        <w:t>174</w:t>
      </w:r>
      <w:r w:rsidR="00B42BBD" w:rsidRPr="00AC4495">
        <w:rPr>
          <w:rFonts w:eastAsia="SimSun"/>
          <w:iCs/>
          <w:spacing w:val="-4"/>
          <w:lang w:val="fr-CH" w:eastAsia="zh-CN"/>
        </w:rPr>
        <w:t> </w:t>
      </w:r>
      <w:r w:rsidRPr="00AC4495">
        <w:rPr>
          <w:rFonts w:eastAsia="SimSun"/>
          <w:iCs/>
          <w:spacing w:val="-4"/>
          <w:lang w:val="fr-CH" w:eastAsia="zh-CN"/>
        </w:rPr>
        <w:t>MHz, 335,4</w:t>
      </w:r>
      <w:r w:rsidR="00B42BBD" w:rsidRPr="00AC4495">
        <w:rPr>
          <w:rFonts w:eastAsia="SimSun"/>
          <w:iCs/>
          <w:spacing w:val="-4"/>
          <w:lang w:val="fr-CH" w:eastAsia="zh-CN"/>
        </w:rPr>
        <w:noBreakHyphen/>
      </w:r>
      <w:r w:rsidRPr="00AC4495">
        <w:rPr>
          <w:rFonts w:eastAsia="SimSun"/>
          <w:iCs/>
          <w:spacing w:val="-4"/>
          <w:lang w:val="fr-CH" w:eastAsia="zh-CN"/>
        </w:rPr>
        <w:t>399,9</w:t>
      </w:r>
      <w:r w:rsidR="00B42BBD" w:rsidRPr="00AC4495">
        <w:rPr>
          <w:rFonts w:eastAsia="SimSun"/>
          <w:iCs/>
          <w:spacing w:val="-4"/>
          <w:lang w:val="fr-CH" w:eastAsia="zh-CN"/>
        </w:rPr>
        <w:t> </w:t>
      </w:r>
      <w:r w:rsidRPr="00AC4495">
        <w:rPr>
          <w:rFonts w:eastAsia="SimSun"/>
          <w:iCs/>
          <w:spacing w:val="-4"/>
          <w:lang w:val="fr-CH" w:eastAsia="zh-CN"/>
        </w:rPr>
        <w:t>MHz, 406,1</w:t>
      </w:r>
      <w:r w:rsidR="00B42BBD" w:rsidRPr="00AC4495">
        <w:rPr>
          <w:rFonts w:eastAsia="SimSun"/>
          <w:iCs/>
          <w:spacing w:val="-4"/>
          <w:lang w:val="fr-CH" w:eastAsia="zh-CN"/>
        </w:rPr>
        <w:noBreakHyphen/>
      </w:r>
      <w:r w:rsidRPr="00AC4495">
        <w:rPr>
          <w:rFonts w:eastAsia="SimSun"/>
          <w:iCs/>
          <w:spacing w:val="-4"/>
          <w:lang w:val="fr-CH" w:eastAsia="zh-CN"/>
        </w:rPr>
        <w:t>430</w:t>
      </w:r>
      <w:r w:rsidR="00B42BBD" w:rsidRPr="00AC4495">
        <w:rPr>
          <w:rFonts w:eastAsia="SimSun"/>
          <w:iCs/>
          <w:spacing w:val="-4"/>
          <w:lang w:val="fr-CH" w:eastAsia="zh-CN"/>
        </w:rPr>
        <w:t> </w:t>
      </w:r>
      <w:r w:rsidRPr="00AC4495">
        <w:rPr>
          <w:rFonts w:eastAsia="SimSun"/>
          <w:iCs/>
          <w:spacing w:val="-4"/>
          <w:lang w:val="fr-CH" w:eastAsia="zh-CN"/>
        </w:rPr>
        <w:t>MHz, 440</w:t>
      </w:r>
      <w:r w:rsidR="00B42BBD" w:rsidRPr="00AC4495">
        <w:rPr>
          <w:rFonts w:eastAsia="SimSun"/>
          <w:iCs/>
          <w:spacing w:val="-4"/>
          <w:lang w:val="fr-CH" w:eastAsia="zh-CN"/>
        </w:rPr>
        <w:noBreakHyphen/>
      </w:r>
      <w:r w:rsidRPr="00AC4495">
        <w:rPr>
          <w:rFonts w:eastAsia="SimSun"/>
          <w:iCs/>
          <w:spacing w:val="-4"/>
          <w:lang w:val="fr-CH" w:eastAsia="zh-CN"/>
        </w:rPr>
        <w:t>470</w:t>
      </w:r>
      <w:r w:rsidR="00B42BBD" w:rsidRPr="00AC4495">
        <w:rPr>
          <w:rFonts w:eastAsia="SimSun"/>
          <w:iCs/>
          <w:spacing w:val="-4"/>
          <w:lang w:val="fr-CH" w:eastAsia="zh-CN"/>
        </w:rPr>
        <w:t> </w:t>
      </w:r>
      <w:r w:rsidRPr="00AC4495">
        <w:rPr>
          <w:rFonts w:eastAsia="SimSun"/>
          <w:iCs/>
          <w:spacing w:val="-4"/>
          <w:lang w:val="fr-CH" w:eastAsia="zh-CN"/>
        </w:rPr>
        <w:t>MHz, 470-520 MHz</w:t>
      </w:r>
      <w:r w:rsidR="00B42BBD" w:rsidRPr="00AC4495">
        <w:rPr>
          <w:rStyle w:val="FootnoteReference"/>
          <w:rFonts w:eastAsia="SimSun"/>
          <w:iCs/>
          <w:spacing w:val="-4"/>
          <w:lang w:val="fr-CH" w:eastAsia="zh-CN"/>
        </w:rPr>
        <w:footnoteReference w:id="2"/>
      </w:r>
      <w:r w:rsidRPr="00AC4495">
        <w:rPr>
          <w:rFonts w:eastAsia="SimSun"/>
          <w:iCs/>
          <w:spacing w:val="-4"/>
          <w:lang w:val="fr-CH" w:eastAsia="zh-CN"/>
        </w:rPr>
        <w:t>, 703</w:t>
      </w:r>
      <w:r w:rsidRPr="00AC4495">
        <w:rPr>
          <w:rFonts w:eastAsia="SimSun"/>
          <w:iCs/>
          <w:spacing w:val="-4"/>
          <w:lang w:val="fr-CH" w:eastAsia="zh-CN"/>
        </w:rPr>
        <w:noBreakHyphen/>
        <w:t>748 MHz,</w:t>
      </w:r>
      <w:r w:rsidRPr="00AC4495">
        <w:rPr>
          <w:rFonts w:eastAsia="SimSun"/>
          <w:iCs/>
          <w:lang w:val="fr-CH" w:eastAsia="zh-CN"/>
        </w:rPr>
        <w:t xml:space="preserve"> 758</w:t>
      </w:r>
      <w:r w:rsidRPr="00AC4495">
        <w:rPr>
          <w:rFonts w:eastAsia="SimSun"/>
          <w:iCs/>
          <w:lang w:val="fr-CH" w:eastAsia="zh-CN"/>
        </w:rPr>
        <w:noBreakHyphen/>
        <w:t>803 MHz, 873</w:t>
      </w:r>
      <w:r w:rsidRPr="00AC4495">
        <w:rPr>
          <w:rFonts w:eastAsia="SimSun"/>
          <w:iCs/>
          <w:lang w:val="fr-CH" w:eastAsia="zh-CN"/>
        </w:rPr>
        <w:noBreakHyphen/>
        <w:t>915 MHz, 918</w:t>
      </w:r>
      <w:r w:rsidRPr="00AC4495">
        <w:rPr>
          <w:rFonts w:eastAsia="SimSun"/>
          <w:iCs/>
          <w:lang w:val="fr-CH" w:eastAsia="zh-CN"/>
        </w:rPr>
        <w:noBreakHyphen/>
        <w:t>960 MHz, 1 770</w:t>
      </w:r>
      <w:r w:rsidRPr="00AC4495">
        <w:rPr>
          <w:rFonts w:eastAsia="SimSun"/>
          <w:iCs/>
          <w:lang w:val="fr-CH" w:eastAsia="zh-CN"/>
        </w:rPr>
        <w:noBreakHyphen/>
        <w:t>1 880 MHz, 43,5</w:t>
      </w:r>
      <w:r w:rsidRPr="00AC4495">
        <w:rPr>
          <w:rFonts w:eastAsia="SimSun"/>
          <w:iCs/>
          <w:lang w:val="fr-CH" w:eastAsia="zh-CN"/>
        </w:rPr>
        <w:noBreakHyphen/>
        <w:t>45,5 GHz, 92</w:t>
      </w:r>
      <w:r w:rsidRPr="00AC4495">
        <w:rPr>
          <w:rFonts w:eastAsia="SimSun"/>
          <w:iCs/>
          <w:lang w:val="fr-CH" w:eastAsia="zh-CN"/>
        </w:rPr>
        <w:noBreakHyphen/>
        <w:t>94 GHz, 94,1</w:t>
      </w:r>
      <w:r w:rsidRPr="00AC4495">
        <w:rPr>
          <w:rFonts w:eastAsia="SimSun"/>
          <w:iCs/>
          <w:lang w:val="fr-CH" w:eastAsia="zh-CN"/>
        </w:rPr>
        <w:noBreakHyphen/>
        <w:t>100 GHz et 102</w:t>
      </w:r>
      <w:r w:rsidRPr="00AC4495">
        <w:rPr>
          <w:rFonts w:eastAsia="SimSun"/>
          <w:iCs/>
          <w:lang w:val="fr-CH" w:eastAsia="zh-CN"/>
        </w:rPr>
        <w:noBreakHyphen/>
        <w:t>109,5 GHz,</w:t>
      </w:r>
    </w:p>
    <w:p w14:paraId="5D578FED" w14:textId="77777777" w:rsidR="007132E2" w:rsidRPr="00AC4495" w:rsidRDefault="00A978F0" w:rsidP="004661FB">
      <w:pPr>
        <w:pStyle w:val="Call"/>
        <w:rPr>
          <w:lang w:val="fr-CH" w:eastAsia="zh-CN"/>
        </w:rPr>
      </w:pPr>
      <w:r w:rsidRPr="00AC4495">
        <w:rPr>
          <w:lang w:val="fr-CH" w:eastAsia="zh-CN"/>
        </w:rPr>
        <w:t>reconnaissant</w:t>
      </w:r>
    </w:p>
    <w:p w14:paraId="03396A57" w14:textId="0E5C5A24" w:rsidR="007132E2" w:rsidRPr="00AC4495" w:rsidRDefault="00A978F0" w:rsidP="004661FB">
      <w:pPr>
        <w:rPr>
          <w:lang w:val="fr-CH" w:eastAsia="zh-CN"/>
        </w:rPr>
      </w:pPr>
      <w:r w:rsidRPr="00AC4495">
        <w:rPr>
          <w:i/>
          <w:iCs/>
          <w:color w:val="000000"/>
          <w:szCs w:val="17"/>
          <w:lang w:val="fr-CH" w:eastAsia="zh-CN"/>
        </w:rPr>
        <w:t>a)</w:t>
      </w:r>
      <w:r w:rsidRPr="00AC4495">
        <w:rPr>
          <w:i/>
          <w:iCs/>
          <w:color w:val="000000"/>
          <w:szCs w:val="17"/>
          <w:lang w:val="fr-CH" w:eastAsia="zh-CN"/>
        </w:rPr>
        <w:tab/>
      </w:r>
      <w:r w:rsidRPr="00AC4495">
        <w:rPr>
          <w:color w:val="000000"/>
          <w:szCs w:val="17"/>
          <w:lang w:val="fr-CH" w:eastAsia="zh-CN"/>
        </w:rPr>
        <w:t xml:space="preserve">que le Rapport </w:t>
      </w:r>
      <w:hyperlink r:id="rId13">
        <w:r w:rsidRPr="00AC4495">
          <w:rPr>
            <w:rFonts w:eastAsia="SimSun"/>
            <w:lang w:val="fr-CH"/>
          </w:rPr>
          <w:t>UIT-R M.2418</w:t>
        </w:r>
      </w:hyperlink>
      <w:r w:rsidR="003F1A11" w:rsidRPr="00AC4495">
        <w:rPr>
          <w:rFonts w:eastAsia="SimSun"/>
          <w:lang w:val="fr-CH"/>
        </w:rPr>
        <w:t xml:space="preserve"> </w:t>
      </w:r>
      <w:r w:rsidRPr="00AC4495">
        <w:rPr>
          <w:lang w:val="fr-CH" w:eastAsia="zh-CN"/>
        </w:rPr>
        <w:t>présente l'architecture générique, les principales applications, les technologies actuelles et les scénarios opérationnels génériques pour les systèmes RSTT;</w:t>
      </w:r>
    </w:p>
    <w:p w14:paraId="4CB14D04" w14:textId="5120116E" w:rsidR="007132E2" w:rsidRPr="00AC4495" w:rsidRDefault="00A978F0" w:rsidP="004661FB">
      <w:pPr>
        <w:rPr>
          <w:rFonts w:eastAsia="SimSun"/>
          <w:iCs/>
          <w:lang w:val="fr-CH" w:eastAsia="zh-CN"/>
        </w:rPr>
      </w:pPr>
      <w:r w:rsidRPr="00AC4495">
        <w:rPr>
          <w:rFonts w:eastAsia="SimSun"/>
          <w:i/>
          <w:color w:val="000000"/>
          <w:szCs w:val="17"/>
          <w:lang w:val="fr-CH" w:eastAsia="zh-CN"/>
        </w:rPr>
        <w:t>b)</w:t>
      </w:r>
      <w:r w:rsidRPr="00AC4495">
        <w:rPr>
          <w:rFonts w:eastAsia="SimSun"/>
          <w:i/>
          <w:iCs/>
          <w:color w:val="000000"/>
          <w:szCs w:val="17"/>
          <w:lang w:val="fr-CH" w:eastAsia="zh-CN"/>
        </w:rPr>
        <w:tab/>
      </w:r>
      <w:r w:rsidRPr="00AC4495">
        <w:rPr>
          <w:color w:val="000000"/>
          <w:lang w:val="fr-CH"/>
        </w:rPr>
        <w:t xml:space="preserve">que le Rapport </w:t>
      </w:r>
      <w:hyperlink r:id="rId14">
        <w:r w:rsidRPr="00AC4495">
          <w:rPr>
            <w:rFonts w:eastAsia="SimSun"/>
            <w:lang w:val="fr-CH"/>
          </w:rPr>
          <w:t>UIT-R M.2442</w:t>
        </w:r>
      </w:hyperlink>
      <w:r w:rsidRPr="00AC4495">
        <w:rPr>
          <w:rFonts w:eastAsia="SimSun"/>
          <w:lang w:val="fr-CH"/>
        </w:rPr>
        <w:t xml:space="preserve"> </w:t>
      </w:r>
      <w:r w:rsidRPr="00AC4495">
        <w:rPr>
          <w:color w:val="000000"/>
          <w:lang w:val="fr-CH"/>
        </w:rPr>
        <w:t xml:space="preserve">donne les caractéristiques </w:t>
      </w:r>
      <w:r w:rsidR="00400DF0" w:rsidRPr="00AC4495">
        <w:rPr>
          <w:color w:val="000000"/>
          <w:lang w:val="fr-CH"/>
        </w:rPr>
        <w:t xml:space="preserve">techniques et opérationnelles </w:t>
      </w:r>
      <w:r w:rsidRPr="00AC4495">
        <w:rPr>
          <w:color w:val="000000"/>
          <w:lang w:val="fr-CH"/>
        </w:rPr>
        <w:t xml:space="preserve">détaillées des systèmes RSTT et présente en outre l'utilisation du spectre par les systèmes RSTT actuels et en projet </w:t>
      </w:r>
      <w:r w:rsidR="00DD6CA7" w:rsidRPr="00AC4495">
        <w:rPr>
          <w:color w:val="000000"/>
          <w:lang w:val="fr-CH"/>
        </w:rPr>
        <w:t>dans certain</w:t>
      </w:r>
      <w:r w:rsidRPr="00AC4495">
        <w:rPr>
          <w:color w:val="000000"/>
          <w:lang w:val="fr-CH"/>
        </w:rPr>
        <w:t xml:space="preserve">s </w:t>
      </w:r>
      <w:r w:rsidR="00DD6CA7" w:rsidRPr="00AC4495">
        <w:rPr>
          <w:color w:val="000000"/>
          <w:lang w:val="fr-CH"/>
        </w:rPr>
        <w:t>pays</w:t>
      </w:r>
      <w:r w:rsidRPr="00AC4495">
        <w:rPr>
          <w:rFonts w:eastAsia="SimSun"/>
          <w:iCs/>
          <w:lang w:val="fr-CH" w:eastAsia="zh-CN"/>
        </w:rPr>
        <w:t>;</w:t>
      </w:r>
    </w:p>
    <w:p w14:paraId="2F1ABC15" w14:textId="250504DA" w:rsidR="00B42BBD" w:rsidRPr="00AC4495" w:rsidRDefault="00B42BBD" w:rsidP="004661FB">
      <w:pPr>
        <w:rPr>
          <w:lang w:val="fr-CH" w:eastAsia="zh-CN"/>
        </w:rPr>
      </w:pPr>
      <w:r w:rsidRPr="00AC4495">
        <w:rPr>
          <w:i/>
          <w:lang w:val="fr-CH" w:eastAsia="zh-CN"/>
        </w:rPr>
        <w:t>c)</w:t>
      </w:r>
      <w:r w:rsidRPr="00AC4495">
        <w:rPr>
          <w:lang w:val="fr-CH" w:eastAsia="zh-CN"/>
        </w:rPr>
        <w:tab/>
      </w:r>
      <w:r w:rsidRPr="00AC4495">
        <w:rPr>
          <w:rFonts w:eastAsia="BatangChe"/>
          <w:szCs w:val="24"/>
          <w:lang w:val="fr-CH"/>
        </w:rPr>
        <w:t xml:space="preserve">que les dispositifs utilisés pour les applications d'informations de géolocalisation des trains </w:t>
      </w:r>
      <w:r w:rsidR="00381F27" w:rsidRPr="00AC4495">
        <w:rPr>
          <w:rFonts w:eastAsia="BatangChe"/>
          <w:szCs w:val="24"/>
          <w:lang w:val="fr-CH"/>
        </w:rPr>
        <w:t xml:space="preserve">des systèmes RSTT </w:t>
      </w:r>
      <w:r w:rsidRPr="00AC4495">
        <w:rPr>
          <w:rFonts w:eastAsia="BatangChe"/>
          <w:szCs w:val="24"/>
          <w:lang w:val="fr-CH"/>
        </w:rPr>
        <w:t xml:space="preserve">peuvent être fondés sur des dispositifs à courte portée (SRD) utilisant </w:t>
      </w:r>
      <w:r w:rsidR="00381F27" w:rsidRPr="00AC4495">
        <w:rPr>
          <w:rFonts w:eastAsia="BatangChe"/>
          <w:szCs w:val="24"/>
          <w:lang w:val="fr-CH"/>
        </w:rPr>
        <w:t>certaines</w:t>
      </w:r>
      <w:r w:rsidRPr="00AC4495">
        <w:rPr>
          <w:rFonts w:eastAsia="BatangChe"/>
          <w:szCs w:val="24"/>
          <w:lang w:val="fr-CH"/>
        </w:rPr>
        <w:t xml:space="preserve"> bandes de fréquences indiquées dans la version la plus récente de la Recommandation UIT-R SM.1896;</w:t>
      </w:r>
    </w:p>
    <w:p w14:paraId="5360B61F" w14:textId="598C3663" w:rsidR="00B42BBD" w:rsidRPr="00AC4495" w:rsidRDefault="00B42BBD" w:rsidP="004661FB">
      <w:pPr>
        <w:rPr>
          <w:lang w:val="fr-CH" w:eastAsia="zh-CN"/>
        </w:rPr>
      </w:pPr>
      <w:r w:rsidRPr="00AC4495">
        <w:rPr>
          <w:rFonts w:eastAsia="SimSun"/>
          <w:i/>
          <w:szCs w:val="24"/>
          <w:lang w:val="fr-CH" w:eastAsia="zh-CN"/>
        </w:rPr>
        <w:t>d</w:t>
      </w:r>
      <w:r w:rsidRPr="00AC4495">
        <w:rPr>
          <w:rFonts w:eastAsia="BatangChe"/>
          <w:i/>
          <w:szCs w:val="24"/>
          <w:lang w:val="fr-CH"/>
        </w:rPr>
        <w:t>)</w:t>
      </w:r>
      <w:r w:rsidRPr="00AC4495">
        <w:rPr>
          <w:rFonts w:eastAsia="BatangChe"/>
          <w:szCs w:val="24"/>
          <w:lang w:val="fr-CH"/>
        </w:rPr>
        <w:tab/>
      </w:r>
      <w:r w:rsidRPr="00AC4495">
        <w:rPr>
          <w:iCs/>
          <w:lang w:val="fr-CH" w:eastAsia="zh-CN"/>
        </w:rPr>
        <w:t>que l'UIT-R étudie la R</w:t>
      </w:r>
      <w:r w:rsidR="00DE0C06" w:rsidRPr="00AC4495">
        <w:rPr>
          <w:iCs/>
          <w:lang w:val="fr-CH" w:eastAsia="zh-CN"/>
        </w:rPr>
        <w:t>ecommandation UIT-R pertinente,</w:t>
      </w:r>
      <w:r w:rsidRPr="00AC4495">
        <w:rPr>
          <w:iCs/>
          <w:lang w:val="fr-CH" w:eastAsia="zh-CN"/>
        </w:rPr>
        <w:t xml:space="preserve"> </w:t>
      </w:r>
      <w:r w:rsidR="00DE0C06" w:rsidRPr="00AC4495">
        <w:rPr>
          <w:iCs/>
          <w:lang w:val="fr-CH" w:eastAsia="zh-CN"/>
        </w:rPr>
        <w:t>pour faciliter</w:t>
      </w:r>
      <w:r w:rsidRPr="00AC4495">
        <w:rPr>
          <w:iCs/>
          <w:lang w:val="fr-CH" w:eastAsia="zh-CN"/>
        </w:rPr>
        <w:t xml:space="preserve"> l'harmonisation des bandes de fréquences pour </w:t>
      </w:r>
      <w:r w:rsidR="00DE0C06" w:rsidRPr="00AC4495">
        <w:rPr>
          <w:iCs/>
          <w:lang w:val="fr-CH" w:eastAsia="zh-CN"/>
        </w:rPr>
        <w:t>les</w:t>
      </w:r>
      <w:r w:rsidRPr="00AC4495">
        <w:rPr>
          <w:iCs/>
          <w:lang w:val="fr-CH" w:eastAsia="zh-CN"/>
        </w:rPr>
        <w:t xml:space="preserve"> systèmes</w:t>
      </w:r>
      <w:r w:rsidR="00DE0C06" w:rsidRPr="00AC4495">
        <w:rPr>
          <w:iCs/>
          <w:lang w:val="fr-CH" w:eastAsia="zh-CN"/>
        </w:rPr>
        <w:t xml:space="preserve"> RSTT, dans laquelle pourraient figurer </w:t>
      </w:r>
      <w:r w:rsidR="00B65315" w:rsidRPr="00AC4495">
        <w:rPr>
          <w:iCs/>
          <w:lang w:val="fr-CH" w:eastAsia="zh-CN"/>
        </w:rPr>
        <w:t xml:space="preserve">des gammes de fréquences appropriées pour les </w:t>
      </w:r>
      <w:r w:rsidR="004661FB" w:rsidRPr="00AC4495">
        <w:rPr>
          <w:iCs/>
          <w:lang w:val="fr-CH" w:eastAsia="zh-CN"/>
        </w:rPr>
        <w:t xml:space="preserve">systèmes </w:t>
      </w:r>
      <w:r w:rsidR="00B65315" w:rsidRPr="00AC4495">
        <w:rPr>
          <w:iCs/>
          <w:lang w:val="fr-CH" w:eastAsia="zh-CN"/>
        </w:rPr>
        <w:t xml:space="preserve">RSTT ainsi que </w:t>
      </w:r>
      <w:r w:rsidR="007E7757" w:rsidRPr="00AC4495">
        <w:rPr>
          <w:iCs/>
          <w:lang w:val="fr-CH" w:eastAsia="zh-CN"/>
        </w:rPr>
        <w:t>des</w:t>
      </w:r>
      <w:r w:rsidR="00B65315" w:rsidRPr="00AC4495">
        <w:rPr>
          <w:iCs/>
          <w:lang w:val="fr-CH" w:eastAsia="zh-CN"/>
        </w:rPr>
        <w:t xml:space="preserve"> bandes de fréquences spécifique</w:t>
      </w:r>
      <w:r w:rsidR="007E7757" w:rsidRPr="00AC4495">
        <w:rPr>
          <w:iCs/>
          <w:lang w:val="fr-CH" w:eastAsia="zh-CN"/>
        </w:rPr>
        <w:t>s utilisées par</w:t>
      </w:r>
      <w:r w:rsidR="00B65315" w:rsidRPr="00AC4495">
        <w:rPr>
          <w:iCs/>
          <w:lang w:val="fr-CH" w:eastAsia="zh-CN"/>
        </w:rPr>
        <w:t xml:space="preserve"> certains pays, à titre d'information</w:t>
      </w:r>
      <w:r w:rsidRPr="00AC4495">
        <w:rPr>
          <w:iCs/>
          <w:lang w:val="fr-CH" w:eastAsia="zh-CN"/>
        </w:rPr>
        <w:t>;</w:t>
      </w:r>
    </w:p>
    <w:p w14:paraId="01659C08" w14:textId="46448D19" w:rsidR="007132E2" w:rsidRPr="00AC4495" w:rsidRDefault="00B42BBD" w:rsidP="004661FB">
      <w:pPr>
        <w:rPr>
          <w:iCs/>
          <w:lang w:val="fr-CH" w:eastAsia="zh-CN"/>
        </w:rPr>
      </w:pPr>
      <w:r w:rsidRPr="00AC4495">
        <w:rPr>
          <w:i/>
          <w:lang w:val="fr-CH" w:eastAsia="ko-KR"/>
        </w:rPr>
        <w:t>e</w:t>
      </w:r>
      <w:r w:rsidR="00A978F0" w:rsidRPr="00AC4495">
        <w:rPr>
          <w:i/>
          <w:lang w:val="fr-CH" w:eastAsia="ko-KR"/>
        </w:rPr>
        <w:t>)</w:t>
      </w:r>
      <w:r w:rsidR="00A978F0" w:rsidRPr="00AC4495">
        <w:rPr>
          <w:i/>
          <w:lang w:val="fr-CH" w:eastAsia="ko-KR"/>
        </w:rPr>
        <w:tab/>
      </w:r>
      <w:r w:rsidR="00A978F0" w:rsidRPr="00AC4495">
        <w:rPr>
          <w:lang w:val="fr-CH" w:eastAsia="ko-KR"/>
        </w:rPr>
        <w:t>que les systèmes RSTT sont composés de catégories d'applications et de systèmes, qui fonctionnent dans diverses bandes de fréquences ne se limitant pas à celles attribuées au service mobile</w:t>
      </w:r>
      <w:r w:rsidR="00A978F0" w:rsidRPr="00AC4495">
        <w:rPr>
          <w:lang w:val="fr-CH" w:eastAsia="zh-CN"/>
        </w:rPr>
        <w:t>;</w:t>
      </w:r>
    </w:p>
    <w:p w14:paraId="321F9D06" w14:textId="2CBB3B9F" w:rsidR="007132E2" w:rsidRPr="00AC4495" w:rsidRDefault="00B42BBD" w:rsidP="004661FB">
      <w:pPr>
        <w:rPr>
          <w:rFonts w:eastAsia="SimSun"/>
          <w:lang w:val="fr-CH" w:eastAsia="zh-CN"/>
        </w:rPr>
      </w:pPr>
      <w:r w:rsidRPr="00AC4495">
        <w:rPr>
          <w:i/>
          <w:lang w:val="fr-CH" w:eastAsia="zh-CN"/>
        </w:rPr>
        <w:t>f</w:t>
      </w:r>
      <w:r w:rsidR="00A978F0" w:rsidRPr="00AC4495">
        <w:rPr>
          <w:i/>
          <w:lang w:val="fr-CH" w:eastAsia="zh-CN"/>
        </w:rPr>
        <w:t>)</w:t>
      </w:r>
      <w:r w:rsidR="00A978F0" w:rsidRPr="00AC4495">
        <w:rPr>
          <w:lang w:val="fr-CH" w:eastAsia="zh-CN"/>
        </w:rPr>
        <w:tab/>
        <w:t>que les systèmes de radiocommunication pour les applications de radio ferroviaire et de contrôle à distance des trains sont beaucoup déployés dans les bandes de fréquences au-dessous de 1 GHz et que les bandes de fréquences plus élevées, comme les bandes d'ondes millimétriques, sont utilisées pour les applications de radio ferroviaire et de surveillance des trains des systèmes RSTT dans certains pays</w:t>
      </w:r>
      <w:r w:rsidRPr="00AC4495">
        <w:rPr>
          <w:rFonts w:eastAsia="SimSun"/>
          <w:lang w:val="fr-CH" w:eastAsia="zh-CN"/>
        </w:rPr>
        <w:t>;</w:t>
      </w:r>
    </w:p>
    <w:p w14:paraId="041312B2" w14:textId="086B62E2" w:rsidR="00B42BBD" w:rsidRPr="00AC4495" w:rsidRDefault="00B42BBD" w:rsidP="004661FB">
      <w:pPr>
        <w:rPr>
          <w:lang w:val="fr-CH" w:eastAsia="zh-CN"/>
        </w:rPr>
      </w:pPr>
      <w:r w:rsidRPr="00AC4495">
        <w:rPr>
          <w:rFonts w:eastAsia="SimSun"/>
          <w:i/>
          <w:iCs/>
          <w:lang w:val="fr-CH" w:eastAsia="zh-CN"/>
        </w:rPr>
        <w:t>g)</w:t>
      </w:r>
      <w:r w:rsidRPr="00AC4495">
        <w:rPr>
          <w:rFonts w:eastAsia="SimSun"/>
          <w:i/>
          <w:iCs/>
          <w:lang w:val="fr-CH" w:eastAsia="zh-CN"/>
        </w:rPr>
        <w:tab/>
      </w:r>
      <w:r w:rsidRPr="00AC4495">
        <w:rPr>
          <w:rFonts w:eastAsia="SimSun"/>
          <w:lang w:val="fr-CH" w:eastAsia="zh-CN"/>
        </w:rPr>
        <w:t xml:space="preserve">que certains pays utilisent des bandes de fréquences pour les systèmes RSTT qui sont situées en dehors des gammes </w:t>
      </w:r>
      <w:r w:rsidR="007E7757" w:rsidRPr="00AC4495">
        <w:rPr>
          <w:rFonts w:eastAsia="SimSun"/>
          <w:lang w:val="fr-CH" w:eastAsia="zh-CN"/>
        </w:rPr>
        <w:t xml:space="preserve">de fréquences </w:t>
      </w:r>
      <w:r w:rsidRPr="00AC4495">
        <w:rPr>
          <w:rFonts w:eastAsia="SimSun"/>
          <w:lang w:val="fr-CH" w:eastAsia="zh-CN"/>
        </w:rPr>
        <w:t xml:space="preserve">visées </w:t>
      </w:r>
      <w:r w:rsidR="007E7757" w:rsidRPr="00AC4495">
        <w:rPr>
          <w:rFonts w:eastAsia="SimSun"/>
          <w:lang w:val="fr-CH" w:eastAsia="zh-CN"/>
        </w:rPr>
        <w:t>aux points</w:t>
      </w:r>
      <w:r w:rsidRPr="00AC4495">
        <w:rPr>
          <w:rFonts w:eastAsia="SimSun"/>
          <w:lang w:val="fr-CH" w:eastAsia="zh-CN"/>
        </w:rPr>
        <w:t xml:space="preserve"> du </w:t>
      </w:r>
      <w:r w:rsidRPr="00AC4495">
        <w:rPr>
          <w:rFonts w:eastAsia="SimSun"/>
          <w:i/>
          <w:iCs/>
          <w:lang w:val="fr-CH" w:eastAsia="zh-CN"/>
        </w:rPr>
        <w:t>décide</w:t>
      </w:r>
      <w:r w:rsidRPr="00AC4495">
        <w:rPr>
          <w:rFonts w:eastAsia="SimSun"/>
          <w:lang w:val="fr-CH" w:eastAsia="zh-CN"/>
        </w:rPr>
        <w:t xml:space="preserve"> de la présente Résolution, </w:t>
      </w:r>
      <w:r w:rsidRPr="00AC4495">
        <w:rPr>
          <w:rFonts w:eastAsia="SimSun"/>
          <w:lang w:val="fr-CH" w:eastAsia="zh-CN"/>
        </w:rPr>
        <w:lastRenderedPageBreak/>
        <w:t>et que ces bandes de fréquences devraient continuer d'être utilisées à l'appui des opérations ferroviaires futures,</w:t>
      </w:r>
    </w:p>
    <w:p w14:paraId="01D7B8EA" w14:textId="77777777" w:rsidR="007132E2" w:rsidRPr="00AC4495" w:rsidRDefault="00A978F0" w:rsidP="004661FB">
      <w:pPr>
        <w:pStyle w:val="Call"/>
        <w:rPr>
          <w:lang w:val="fr-CH" w:eastAsia="zh-CN"/>
        </w:rPr>
      </w:pPr>
      <w:r w:rsidRPr="00AC4495">
        <w:rPr>
          <w:lang w:val="fr-CH"/>
        </w:rPr>
        <w:t>notant</w:t>
      </w:r>
    </w:p>
    <w:p w14:paraId="4BDD9DCB" w14:textId="77777777" w:rsidR="007132E2" w:rsidRPr="00AC4495" w:rsidRDefault="00A978F0" w:rsidP="004661FB">
      <w:pPr>
        <w:rPr>
          <w:lang w:val="fr-CH" w:eastAsia="zh-CN"/>
        </w:rPr>
      </w:pPr>
      <w:r w:rsidRPr="00AC4495">
        <w:rPr>
          <w:i/>
          <w:lang w:val="fr-CH" w:eastAsia="zh-CN"/>
        </w:rPr>
        <w:t>a)</w:t>
      </w:r>
      <w:r w:rsidRPr="00AC4495">
        <w:rPr>
          <w:i/>
          <w:lang w:val="fr-CH" w:eastAsia="zh-CN"/>
        </w:rPr>
        <w:tab/>
      </w:r>
      <w:r w:rsidRPr="00AC4495">
        <w:rPr>
          <w:lang w:val="fr-CH" w:eastAsia="zh-CN"/>
        </w:rPr>
        <w:t>que, parmi les diverses technologies, deux technologies normalisées à l'échelle mondiale, à savoir les technologies GSM-R et TETRA sont actuellement largement utilisées pour les applications de radio ferroviaire et que des systèmes RSTT fondés sur LTE sont en cours de déploiement pour les applications de radio ferroviaire et de contrôle à distance des trains dans certains pays;</w:t>
      </w:r>
    </w:p>
    <w:p w14:paraId="0FFB6076" w14:textId="77777777" w:rsidR="007132E2" w:rsidRPr="00AC4495" w:rsidRDefault="00A978F0" w:rsidP="004661FB">
      <w:pPr>
        <w:keepNext/>
        <w:keepLines/>
        <w:rPr>
          <w:lang w:val="fr-CH" w:eastAsia="zh-CN"/>
        </w:rPr>
      </w:pPr>
      <w:r w:rsidRPr="00AC4495">
        <w:rPr>
          <w:rFonts w:eastAsia="SimSun"/>
          <w:i/>
          <w:lang w:val="fr-CH" w:eastAsia="zh-CN"/>
        </w:rPr>
        <w:t>b</w:t>
      </w:r>
      <w:r w:rsidRPr="00AC4495">
        <w:rPr>
          <w:i/>
          <w:lang w:val="fr-CH" w:eastAsia="zh-CN"/>
        </w:rPr>
        <w:t>)</w:t>
      </w:r>
      <w:r w:rsidRPr="00AC4495">
        <w:rPr>
          <w:i/>
          <w:lang w:val="fr-CH" w:eastAsia="zh-CN"/>
        </w:rPr>
        <w:tab/>
      </w:r>
      <w:r w:rsidRPr="00AC4495">
        <w:rPr>
          <w:lang w:val="fr-CH" w:eastAsia="zh-CN"/>
        </w:rPr>
        <w:t xml:space="preserve">que le Rapport </w:t>
      </w:r>
      <w:hyperlink r:id="rId15">
        <w:r w:rsidRPr="00AC4495">
          <w:rPr>
            <w:rFonts w:eastAsia="SimSun"/>
            <w:lang w:val="fr-CH"/>
          </w:rPr>
          <w:t>UIT-R M.2442</w:t>
        </w:r>
      </w:hyperlink>
      <w:r w:rsidRPr="00AC4495">
        <w:rPr>
          <w:rFonts w:eastAsia="SimSun"/>
          <w:lang w:val="fr-CH"/>
        </w:rPr>
        <w:t xml:space="preserve"> </w:t>
      </w:r>
      <w:r w:rsidRPr="00AC4495">
        <w:rPr>
          <w:lang w:val="fr-CH" w:eastAsia="zh-CN"/>
        </w:rPr>
        <w:t>indique que plusieurs bandes de fréquences précises sont couramment utilisées pour les applications de radio ferroviaire des systèmes RSTT par de nombreuses administrations et pourraient servir de base à l'harmonisation des fréquences à l'échelle mondiale ou régionale pour les applications de radio ferroviaire;</w:t>
      </w:r>
    </w:p>
    <w:p w14:paraId="39B04A49" w14:textId="0AD70962" w:rsidR="007132E2" w:rsidRPr="00AC4495" w:rsidRDefault="00A978F0" w:rsidP="004661FB">
      <w:pPr>
        <w:rPr>
          <w:szCs w:val="24"/>
          <w:lang w:val="fr-CH" w:eastAsia="zh-CN"/>
        </w:rPr>
      </w:pPr>
      <w:r w:rsidRPr="00AC4495">
        <w:rPr>
          <w:i/>
          <w:lang w:val="fr-CH" w:eastAsia="zh-CN"/>
        </w:rPr>
        <w:t>c)</w:t>
      </w:r>
      <w:r w:rsidRPr="00AC4495">
        <w:rPr>
          <w:szCs w:val="24"/>
          <w:lang w:val="fr-CH" w:eastAsia="zh-CN"/>
        </w:rPr>
        <w:tab/>
        <w:t xml:space="preserve">que certaines administrations de la Région 1 ont déjà mis en </w:t>
      </w:r>
      <w:r w:rsidR="003F1A11" w:rsidRPr="00AC4495">
        <w:rPr>
          <w:szCs w:val="24"/>
          <w:lang w:val="fr-CH" w:eastAsia="zh-CN"/>
        </w:rPr>
        <w:t>œ</w:t>
      </w:r>
      <w:r w:rsidRPr="00AC4495">
        <w:rPr>
          <w:szCs w:val="24"/>
          <w:lang w:val="fr-CH" w:eastAsia="zh-CN"/>
        </w:rPr>
        <w:t>uvre plusieurs bandes de fréquences harmonisées pour certaines applications des systèmes RSTT;</w:t>
      </w:r>
    </w:p>
    <w:p w14:paraId="3B1EADEF" w14:textId="77777777" w:rsidR="007132E2" w:rsidRPr="00AC4495" w:rsidRDefault="00A978F0" w:rsidP="004661FB">
      <w:pPr>
        <w:rPr>
          <w:lang w:val="fr-CH" w:eastAsia="zh-CN"/>
        </w:rPr>
      </w:pPr>
      <w:r w:rsidRPr="00AC4495">
        <w:rPr>
          <w:i/>
          <w:iCs/>
          <w:lang w:val="fr-CH" w:eastAsia="zh-CN"/>
        </w:rPr>
        <w:t>d</w:t>
      </w:r>
      <w:r w:rsidRPr="00AC4495">
        <w:rPr>
          <w:i/>
          <w:iCs/>
          <w:lang w:val="fr-CH"/>
        </w:rPr>
        <w:t>)</w:t>
      </w:r>
      <w:r w:rsidRPr="00AC4495">
        <w:rPr>
          <w:lang w:val="fr-CH"/>
        </w:rPr>
        <w:tab/>
        <w:t>que les bandes de fréquences basses sont généralement préférées pour les applications RSTT nécessitant des zones de couvertures importantes</w:t>
      </w:r>
      <w:r w:rsidRPr="00AC4495">
        <w:rPr>
          <w:lang w:val="fr-CH" w:eastAsia="zh-CN"/>
        </w:rPr>
        <w:t>, tandis que les bandes de fréquences élevées pourraient fournir, entre autres, une plus grande capacité pour les applications à grand volume de données des systèmes RSTT,</w:t>
      </w:r>
    </w:p>
    <w:p w14:paraId="23037461" w14:textId="77777777" w:rsidR="007132E2" w:rsidRPr="00AC4495" w:rsidRDefault="00A978F0" w:rsidP="004661FB">
      <w:pPr>
        <w:pStyle w:val="Call"/>
        <w:rPr>
          <w:lang w:val="fr-CH"/>
        </w:rPr>
      </w:pPr>
      <w:r w:rsidRPr="00AC4495">
        <w:rPr>
          <w:lang w:val="fr-CH"/>
        </w:rPr>
        <w:t>soulignant</w:t>
      </w:r>
    </w:p>
    <w:p w14:paraId="56947CD0" w14:textId="77777777" w:rsidR="007132E2" w:rsidRPr="00AC4495" w:rsidRDefault="00A978F0" w:rsidP="004661FB">
      <w:pPr>
        <w:rPr>
          <w:lang w:val="fr-CH"/>
        </w:rPr>
      </w:pPr>
      <w:r w:rsidRPr="00AC4495">
        <w:rPr>
          <w:lang w:val="fr-CH"/>
        </w:rPr>
        <w:t>qu'il faut accorder une certaine souplesse aux administrations pour déterminer:</w:t>
      </w:r>
    </w:p>
    <w:p w14:paraId="19850DA8" w14:textId="77777777" w:rsidR="007132E2" w:rsidRPr="00AC4495" w:rsidRDefault="00A978F0" w:rsidP="004661FB">
      <w:pPr>
        <w:pStyle w:val="enumlev1"/>
        <w:rPr>
          <w:lang w:val="fr-CH"/>
        </w:rPr>
      </w:pPr>
      <w:r w:rsidRPr="00AC4495">
        <w:rPr>
          <w:lang w:val="fr-CH"/>
        </w:rPr>
        <w:t>–</w:t>
      </w:r>
      <w:r w:rsidRPr="00AC4495">
        <w:rPr>
          <w:lang w:val="fr-CH"/>
        </w:rPr>
        <w:tab/>
        <w:t xml:space="preserve">la quantité de spectre à mettre à disposition au niveau national pour les </w:t>
      </w:r>
      <w:r w:rsidRPr="00AC4495">
        <w:rPr>
          <w:lang w:val="fr-CH" w:eastAsia="zh-CN"/>
        </w:rPr>
        <w:t>systèmes RSTT</w:t>
      </w:r>
      <w:r w:rsidRPr="00AC4495">
        <w:rPr>
          <w:lang w:val="fr-CH"/>
        </w:rPr>
        <w:t xml:space="preserve"> dans les gammes de fréquences indiquées dans le </w:t>
      </w:r>
      <w:r w:rsidRPr="00AC4495">
        <w:rPr>
          <w:i/>
          <w:iCs/>
          <w:lang w:val="fr-CH"/>
        </w:rPr>
        <w:t>décide</w:t>
      </w:r>
      <w:r w:rsidRPr="00AC4495">
        <w:rPr>
          <w:lang w:val="fr-CH"/>
        </w:rPr>
        <w:t xml:space="preserve"> de la présente Résolution, afin de répondre à leurs besoins nationaux particuliers;</w:t>
      </w:r>
    </w:p>
    <w:p w14:paraId="2069B48F" w14:textId="5D5C1350" w:rsidR="007132E2" w:rsidRPr="00AC4495" w:rsidRDefault="00A978F0" w:rsidP="004661FB">
      <w:pPr>
        <w:pStyle w:val="enumlev1"/>
        <w:rPr>
          <w:lang w:val="fr-CH"/>
        </w:rPr>
      </w:pPr>
      <w:r w:rsidRPr="00AC4495">
        <w:rPr>
          <w:lang w:val="fr-CH"/>
        </w:rPr>
        <w:tab/>
      </w:r>
      <w:r w:rsidR="00FA6762" w:rsidRPr="00AC4495">
        <w:rPr>
          <w:lang w:val="fr-CH"/>
        </w:rPr>
        <w:t>et</w:t>
      </w:r>
    </w:p>
    <w:p w14:paraId="12409337" w14:textId="77777777" w:rsidR="007132E2" w:rsidRPr="00AC4495" w:rsidRDefault="00A978F0" w:rsidP="004661FB">
      <w:pPr>
        <w:pStyle w:val="enumlev1"/>
        <w:rPr>
          <w:lang w:val="fr-CH"/>
        </w:rPr>
      </w:pPr>
      <w:r w:rsidRPr="00AC4495">
        <w:rPr>
          <w:lang w:val="fr-CH"/>
        </w:rPr>
        <w:t>–</w:t>
      </w:r>
      <w:r w:rsidRPr="00AC4495">
        <w:rPr>
          <w:lang w:val="fr-CH"/>
        </w:rPr>
        <w:tab/>
        <w:t>si les systèmes RSTT existants qui utilisent d'autres bandes continueront d'être exploités et exigeront un appui constant,</w:t>
      </w:r>
    </w:p>
    <w:p w14:paraId="525C6079" w14:textId="77777777" w:rsidR="007132E2" w:rsidRPr="00AC4495" w:rsidRDefault="00A978F0" w:rsidP="004661FB">
      <w:pPr>
        <w:pStyle w:val="Call"/>
        <w:rPr>
          <w:lang w:val="fr-CH"/>
        </w:rPr>
      </w:pPr>
      <w:r w:rsidRPr="00AC4495">
        <w:rPr>
          <w:lang w:val="fr-CH"/>
        </w:rPr>
        <w:t>décide</w:t>
      </w:r>
    </w:p>
    <w:p w14:paraId="2335CC26" w14:textId="3E63A465" w:rsidR="00FA6762" w:rsidRPr="00AC4495" w:rsidRDefault="00FA6762" w:rsidP="004661FB">
      <w:pPr>
        <w:rPr>
          <w:lang w:val="fr-CH"/>
        </w:rPr>
      </w:pPr>
      <w:r w:rsidRPr="00AC4495">
        <w:rPr>
          <w:lang w:val="fr-CH"/>
        </w:rPr>
        <w:t>1</w:t>
      </w:r>
      <w:r w:rsidRPr="00AC4495">
        <w:rPr>
          <w:lang w:val="fr-CH"/>
        </w:rPr>
        <w:tab/>
      </w:r>
      <w:r w:rsidR="00A978F0" w:rsidRPr="00AC4495">
        <w:rPr>
          <w:lang w:val="fr-CH"/>
        </w:rPr>
        <w:t>d'encourager les administrations à utiliser des bandes de fréquences harmonisées pour les systèmes RSTT autant que faire se peut</w:t>
      </w:r>
      <w:r w:rsidRPr="00AC4495">
        <w:rPr>
          <w:lang w:val="fr-CH"/>
        </w:rPr>
        <w:t>;</w:t>
      </w:r>
    </w:p>
    <w:p w14:paraId="3CEDE457" w14:textId="2EF64E15" w:rsidR="007132E2" w:rsidRPr="00AC4495" w:rsidRDefault="00A978F0" w:rsidP="004661FB">
      <w:pPr>
        <w:rPr>
          <w:lang w:val="fr-CH"/>
        </w:rPr>
      </w:pPr>
      <w:r w:rsidRPr="00AC4495">
        <w:rPr>
          <w:lang w:val="fr-CH"/>
        </w:rPr>
        <w:t>2</w:t>
      </w:r>
      <w:r w:rsidRPr="00AC4495">
        <w:rPr>
          <w:lang w:val="fr-CH"/>
        </w:rPr>
        <w:tab/>
      </w:r>
      <w:r w:rsidR="003B5722" w:rsidRPr="00AC4495">
        <w:rPr>
          <w:lang w:val="fr-CH"/>
        </w:rPr>
        <w:t xml:space="preserve">d'encourager les administrations de la Région 3 à envisager </w:t>
      </w:r>
      <w:r w:rsidR="004661FB" w:rsidRPr="00AC4495">
        <w:rPr>
          <w:lang w:val="fr-CH"/>
        </w:rPr>
        <w:t>d</w:t>
      </w:r>
      <w:r w:rsidR="003B5722" w:rsidRPr="00AC4495">
        <w:rPr>
          <w:lang w:val="fr-CH"/>
        </w:rPr>
        <w:t>es</w:t>
      </w:r>
      <w:r w:rsidRPr="00AC4495">
        <w:rPr>
          <w:lang w:val="fr-CH" w:eastAsia="zh-CN"/>
        </w:rPr>
        <w:t xml:space="preserve"> bandes de fréquences dans les gammes de fréquences, ou des parties de celles-ci, qui sont indiquées </w:t>
      </w:r>
      <w:r w:rsidR="004661FB" w:rsidRPr="00AC4495">
        <w:rPr>
          <w:lang w:val="fr-CH" w:eastAsia="zh-CN"/>
        </w:rPr>
        <w:t>au</w:t>
      </w:r>
      <w:r w:rsidR="003B5722" w:rsidRPr="00AC4495">
        <w:rPr>
          <w:lang w:val="fr-CH" w:eastAsia="zh-CN"/>
        </w:rPr>
        <w:t xml:space="preserve"> point </w:t>
      </w:r>
      <w:r w:rsidR="003B5722" w:rsidRPr="00AC4495">
        <w:rPr>
          <w:i/>
          <w:iCs/>
          <w:lang w:val="fr-CH" w:eastAsia="zh-CN"/>
        </w:rPr>
        <w:t>m)</w:t>
      </w:r>
      <w:r w:rsidR="003B5722" w:rsidRPr="00AC4495">
        <w:rPr>
          <w:lang w:val="fr-CH" w:eastAsia="zh-CN"/>
        </w:rPr>
        <w:t xml:space="preserve"> du </w:t>
      </w:r>
      <w:r w:rsidR="003B5722" w:rsidRPr="00AC4495">
        <w:rPr>
          <w:i/>
          <w:iCs/>
          <w:lang w:val="fr-CH" w:eastAsia="zh-CN"/>
        </w:rPr>
        <w:t>considérant</w:t>
      </w:r>
      <w:r w:rsidR="003B5722" w:rsidRPr="00AC4495">
        <w:rPr>
          <w:lang w:val="fr-CH" w:eastAsia="zh-CN"/>
        </w:rPr>
        <w:t xml:space="preserve"> de la présente Résolution</w:t>
      </w:r>
      <w:r w:rsidRPr="00AC4495">
        <w:rPr>
          <w:rFonts w:eastAsia="BatangChe"/>
          <w:lang w:val="fr-CH" w:eastAsia="zh-CN"/>
        </w:rPr>
        <w:t>,</w:t>
      </w:r>
      <w:r w:rsidRPr="00AC4495">
        <w:rPr>
          <w:lang w:val="fr-CH" w:eastAsia="zh-CN"/>
        </w:rPr>
        <w:t xml:space="preserve"> </w:t>
      </w:r>
      <w:r w:rsidR="003B5722" w:rsidRPr="00AC4495">
        <w:rPr>
          <w:lang w:val="fr-CH" w:eastAsia="zh-CN"/>
        </w:rPr>
        <w:t>en vue de</w:t>
      </w:r>
      <w:r w:rsidRPr="00AC4495">
        <w:rPr>
          <w:lang w:val="fr-CH" w:eastAsia="zh-CN"/>
        </w:rPr>
        <w:t xml:space="preserve"> parvenir à l'harmonisation des fréquences à l'échelle </w:t>
      </w:r>
      <w:r w:rsidR="003B5722" w:rsidRPr="00AC4495">
        <w:rPr>
          <w:lang w:val="fr-CH" w:eastAsia="zh-CN"/>
        </w:rPr>
        <w:t>r</w:t>
      </w:r>
      <w:r w:rsidRPr="00AC4495">
        <w:rPr>
          <w:lang w:val="fr-CH" w:eastAsia="zh-CN"/>
        </w:rPr>
        <w:t xml:space="preserve">égionale pour les systèmes RSTT, </w:t>
      </w:r>
      <w:r w:rsidRPr="00AC4495">
        <w:rPr>
          <w:lang w:val="fr-CH"/>
        </w:rPr>
        <w:t xml:space="preserve">dans </w:t>
      </w:r>
      <w:r w:rsidR="004661FB" w:rsidRPr="00AC4495">
        <w:rPr>
          <w:lang w:val="fr-CH"/>
        </w:rPr>
        <w:t>le cadre des attributions actuelles</w:t>
      </w:r>
      <w:r w:rsidRPr="00AC4495">
        <w:rPr>
          <w:lang w:val="fr-CH"/>
        </w:rPr>
        <w:t xml:space="preserve"> au service mobile</w:t>
      </w:r>
      <w:r w:rsidR="003B5722" w:rsidRPr="00AC4495">
        <w:rPr>
          <w:lang w:val="fr-CH"/>
        </w:rPr>
        <w:t xml:space="preserve"> à titre primaire, en particulier pour les applications des radiocommunications ferroviaires;</w:t>
      </w:r>
    </w:p>
    <w:p w14:paraId="42722FB6" w14:textId="0F98240D" w:rsidR="00A978F0" w:rsidRPr="00AC4495" w:rsidRDefault="00A978F0" w:rsidP="004661FB">
      <w:pPr>
        <w:rPr>
          <w:lang w:val="fr-CH"/>
        </w:rPr>
      </w:pPr>
      <w:r w:rsidRPr="00AC4495">
        <w:rPr>
          <w:lang w:val="fr-CH"/>
        </w:rPr>
        <w:t>3</w:t>
      </w:r>
      <w:r w:rsidRPr="00AC4495">
        <w:rPr>
          <w:lang w:val="fr-CH"/>
        </w:rPr>
        <w:tab/>
        <w:t xml:space="preserve">d'encourager les administrations à </w:t>
      </w:r>
      <w:r w:rsidR="004661FB" w:rsidRPr="00AC4495">
        <w:rPr>
          <w:lang w:val="fr-CH"/>
        </w:rPr>
        <w:t>envisager des</w:t>
      </w:r>
      <w:r w:rsidRPr="00AC4495">
        <w:rPr>
          <w:lang w:val="fr-CH"/>
        </w:rPr>
        <w:t xml:space="preserve"> bandes de fréquences comprises dans les gammes de fréquences</w:t>
      </w:r>
      <w:r w:rsidR="004661FB" w:rsidRPr="00AC4495">
        <w:rPr>
          <w:lang w:val="fr-CH"/>
        </w:rPr>
        <w:t>, ou des parties de celles-ci,</w:t>
      </w:r>
      <w:r w:rsidRPr="00AC4495">
        <w:rPr>
          <w:lang w:val="fr-CH"/>
        </w:rPr>
        <w:t xml:space="preserve"> </w:t>
      </w:r>
      <w:r w:rsidR="00CF4361" w:rsidRPr="00AC4495">
        <w:rPr>
          <w:lang w:val="fr-CH"/>
        </w:rPr>
        <w:t>visées au point 2</w:t>
      </w:r>
      <w:r w:rsidRPr="00AC4495">
        <w:rPr>
          <w:lang w:val="fr-CH"/>
        </w:rPr>
        <w:t xml:space="preserve"> du </w:t>
      </w:r>
      <w:r w:rsidRPr="00AC4495">
        <w:rPr>
          <w:i/>
          <w:iCs/>
          <w:lang w:val="fr-CH"/>
        </w:rPr>
        <w:t>décide</w:t>
      </w:r>
      <w:r w:rsidRPr="00AC4495">
        <w:rPr>
          <w:lang w:val="fr-CH"/>
        </w:rPr>
        <w:t xml:space="preserve">, et d'autres gammes qui pourraient être utilisées à l'avenir, ainsi que certaines bandes de fréquences utilisées par des pays pour les systèmes RSTT, dans le cadre des attributions actuelles au service mobile </w:t>
      </w:r>
      <w:r w:rsidR="004661FB" w:rsidRPr="00AC4495">
        <w:rPr>
          <w:lang w:val="fr-CH"/>
        </w:rPr>
        <w:t xml:space="preserve">à titre primaire </w:t>
      </w:r>
      <w:r w:rsidR="00CF4052" w:rsidRPr="00AC4495">
        <w:rPr>
          <w:lang w:val="fr-CH"/>
        </w:rPr>
        <w:t>en vue de les inclure</w:t>
      </w:r>
      <w:r w:rsidRPr="00AC4495">
        <w:rPr>
          <w:lang w:val="fr-CH"/>
        </w:rPr>
        <w:t xml:space="preserve"> dans la ou les Recommandations UIT-R relatives à l'harmonisation des fréquences pour les systèmes RSTT, afin d'assurer l'har</w:t>
      </w:r>
      <w:r w:rsidR="00CF4052" w:rsidRPr="00AC4495">
        <w:rPr>
          <w:lang w:val="fr-CH"/>
        </w:rPr>
        <w:t xml:space="preserve">monisation à l'échelle mondiale/régionale </w:t>
      </w:r>
      <w:r w:rsidRPr="00AC4495">
        <w:rPr>
          <w:lang w:val="fr-CH"/>
        </w:rPr>
        <w:t>des bandes de fréquences pour les systèmes RSTT, en particulier pour les applications des radiocommunications ferroviaires,</w:t>
      </w:r>
    </w:p>
    <w:p w14:paraId="0D5DA40B" w14:textId="77777777" w:rsidR="007132E2" w:rsidRPr="00AC4495" w:rsidRDefault="00A978F0" w:rsidP="004661FB">
      <w:pPr>
        <w:pStyle w:val="Call"/>
        <w:rPr>
          <w:lang w:val="fr-CH"/>
        </w:rPr>
      </w:pPr>
      <w:r w:rsidRPr="00AC4495">
        <w:rPr>
          <w:lang w:val="fr-CH"/>
        </w:rPr>
        <w:lastRenderedPageBreak/>
        <w:t>invite l'UIT-R</w:t>
      </w:r>
    </w:p>
    <w:p w14:paraId="5C6AE394" w14:textId="0136DD1C" w:rsidR="007132E2" w:rsidRPr="00AC4495" w:rsidRDefault="00A978F0" w:rsidP="004661FB">
      <w:pPr>
        <w:rPr>
          <w:lang w:val="fr-CH"/>
        </w:rPr>
      </w:pPr>
      <w:r w:rsidRPr="00AC4495">
        <w:rPr>
          <w:lang w:val="fr-CH"/>
        </w:rPr>
        <w:t xml:space="preserve">à </w:t>
      </w:r>
      <w:r w:rsidR="00B71B93" w:rsidRPr="00AC4495">
        <w:rPr>
          <w:lang w:val="fr-CH"/>
        </w:rPr>
        <w:t>élaborer et mettre à jour la ou les Recommandations UIT-R pertinentes et le ou les rapports UIT-R pertinents, selon qu'il conviendra</w:t>
      </w:r>
      <w:r w:rsidR="00CF4052" w:rsidRPr="00AC4495">
        <w:rPr>
          <w:lang w:val="fr-CH"/>
        </w:rPr>
        <w:t>, compte tenu de l'</w:t>
      </w:r>
      <w:r w:rsidRPr="00AC4495">
        <w:rPr>
          <w:lang w:val="fr-CH"/>
        </w:rPr>
        <w:t>évolution</w:t>
      </w:r>
      <w:r w:rsidR="00CF4052" w:rsidRPr="00AC4495">
        <w:rPr>
          <w:lang w:val="fr-CH"/>
        </w:rPr>
        <w:t xml:space="preserve"> des systèmes RSTT</w:t>
      </w:r>
      <w:r w:rsidRPr="00AC4495">
        <w:rPr>
          <w:lang w:val="fr-CH"/>
        </w:rPr>
        <w:t>, pour faciliter l'application sans délai de la présente Résolution</w:t>
      </w:r>
      <w:r w:rsidR="003F1A11" w:rsidRPr="00AC4495">
        <w:rPr>
          <w:lang w:val="fr-CH"/>
        </w:rPr>
        <w:t>,</w:t>
      </w:r>
    </w:p>
    <w:p w14:paraId="0513BC50" w14:textId="77777777" w:rsidR="007132E2" w:rsidRPr="00AC4495" w:rsidRDefault="00A978F0" w:rsidP="004661FB">
      <w:pPr>
        <w:pStyle w:val="Call"/>
        <w:rPr>
          <w:lang w:val="fr-CH" w:eastAsia="zh-CN"/>
        </w:rPr>
      </w:pPr>
      <w:r w:rsidRPr="00AC4495">
        <w:rPr>
          <w:lang w:val="fr-CH" w:eastAsia="zh-CN"/>
        </w:rPr>
        <w:t>invite les administrations</w:t>
      </w:r>
    </w:p>
    <w:p w14:paraId="612C0C32" w14:textId="5A575B2A" w:rsidR="007132E2" w:rsidRPr="00AC4495" w:rsidRDefault="00A978F0" w:rsidP="004661FB">
      <w:pPr>
        <w:rPr>
          <w:lang w:val="fr-CH" w:eastAsia="zh-CN"/>
        </w:rPr>
      </w:pPr>
      <w:r w:rsidRPr="00AC4495">
        <w:rPr>
          <w:lang w:val="fr-CH" w:eastAsia="zh-CN"/>
        </w:rPr>
        <w:t xml:space="preserve">à encourager les organismes et organisations ferroviaires à utiliser les publications pertinentes de l'UIT-R pour la mise en </w:t>
      </w:r>
      <w:r w:rsidR="00435049" w:rsidRPr="00AC4495">
        <w:rPr>
          <w:lang w:val="fr-CH" w:eastAsia="zh-CN"/>
        </w:rPr>
        <w:t>œ</w:t>
      </w:r>
      <w:r w:rsidRPr="00AC4495">
        <w:rPr>
          <w:lang w:val="fr-CH" w:eastAsia="zh-CN"/>
        </w:rPr>
        <w:t>uvre des technologies et des systèmes à l'appui des systèmes RSTT,</w:t>
      </w:r>
    </w:p>
    <w:p w14:paraId="71DCD0C6" w14:textId="0D1A9294" w:rsidR="007132E2" w:rsidRPr="00AC4495" w:rsidRDefault="00A978F0" w:rsidP="004661FB">
      <w:pPr>
        <w:pStyle w:val="Call"/>
        <w:rPr>
          <w:lang w:val="fr-CH"/>
        </w:rPr>
      </w:pPr>
      <w:r w:rsidRPr="00AC4495">
        <w:rPr>
          <w:lang w:val="fr-CH"/>
        </w:rPr>
        <w:t>invite les États Membres, les Membres de Secteur, les Associés et les établissements universitaires</w:t>
      </w:r>
    </w:p>
    <w:p w14:paraId="3F422A60" w14:textId="77777777" w:rsidR="007132E2" w:rsidRPr="00AC4495" w:rsidRDefault="00A978F0" w:rsidP="004661FB">
      <w:pPr>
        <w:rPr>
          <w:lang w:val="fr-CH" w:eastAsia="nl-NL"/>
        </w:rPr>
      </w:pPr>
      <w:r w:rsidRPr="00AC4495">
        <w:rPr>
          <w:lang w:val="fr-CH" w:eastAsia="nl-NL"/>
        </w:rPr>
        <w:t>à participer activement aux études en soumettant des contributions à l'UIT-R,</w:t>
      </w:r>
    </w:p>
    <w:p w14:paraId="686074D2" w14:textId="77777777" w:rsidR="007132E2" w:rsidRPr="00AC4495" w:rsidRDefault="00A978F0" w:rsidP="004661FB">
      <w:pPr>
        <w:pStyle w:val="Call"/>
        <w:rPr>
          <w:lang w:val="fr-CH" w:eastAsia="nl-NL"/>
        </w:rPr>
      </w:pPr>
      <w:r w:rsidRPr="00AC4495">
        <w:rPr>
          <w:lang w:val="fr-CH" w:eastAsia="nl-NL"/>
        </w:rPr>
        <w:t>charge le Secrétaire général</w:t>
      </w:r>
    </w:p>
    <w:p w14:paraId="576E9539" w14:textId="0D85E96F" w:rsidR="007132E2" w:rsidRPr="00AC4495" w:rsidRDefault="00A978F0" w:rsidP="004661FB">
      <w:pPr>
        <w:rPr>
          <w:lang w:val="fr-CH"/>
        </w:rPr>
      </w:pPr>
      <w:r w:rsidRPr="00AC4495">
        <w:rPr>
          <w:lang w:val="fr-CH" w:eastAsia="nl-NL"/>
        </w:rPr>
        <w:t xml:space="preserve">de porter la présente Résolution à l'attention de </w:t>
      </w:r>
      <w:r w:rsidR="00B71B93" w:rsidRPr="00AC4495">
        <w:rPr>
          <w:lang w:val="fr-CH"/>
        </w:rPr>
        <w:t xml:space="preserve">l'UIC, du Partenariat 3GPP </w:t>
      </w:r>
      <w:r w:rsidRPr="00AC4495">
        <w:rPr>
          <w:lang w:val="fr-CH"/>
        </w:rPr>
        <w:t>et des autres organisations internationales et régionales concernées.</w:t>
      </w:r>
    </w:p>
    <w:p w14:paraId="485F8BFD" w14:textId="06CBF539" w:rsidR="006C73B9" w:rsidRPr="00AC4495" w:rsidRDefault="00A978F0" w:rsidP="004661FB">
      <w:pPr>
        <w:pStyle w:val="Reasons"/>
        <w:rPr>
          <w:lang w:val="fr-CH"/>
        </w:rPr>
      </w:pPr>
      <w:r w:rsidRPr="00AC4495">
        <w:rPr>
          <w:b/>
          <w:lang w:val="fr-CH"/>
        </w:rPr>
        <w:t>Motifs:</w:t>
      </w:r>
      <w:r w:rsidRPr="00AC4495">
        <w:rPr>
          <w:lang w:val="fr-CH"/>
        </w:rPr>
        <w:tab/>
        <w:t xml:space="preserve">L'adoption d'une nouvelle Résolution de la CMR indiquant des gammes de fréquences pour les systèmes RSTT </w:t>
      </w:r>
      <w:r w:rsidR="00B71B93" w:rsidRPr="00AC4495">
        <w:rPr>
          <w:lang w:val="fr-CH"/>
        </w:rPr>
        <w:t>peut</w:t>
      </w:r>
      <w:r w:rsidRPr="00AC4495">
        <w:rPr>
          <w:lang w:val="fr-CH"/>
        </w:rPr>
        <w:t xml:space="preserve"> fournir un cadre réglementaire stable pour guider le processus d'harmonisation des fréquences, notamment pour la Région 3. Parallèlement, </w:t>
      </w:r>
      <w:r w:rsidR="004661FB" w:rsidRPr="00AC4495">
        <w:rPr>
          <w:lang w:val="fr-CH"/>
        </w:rPr>
        <w:t xml:space="preserve">le fait de faire référence à </w:t>
      </w:r>
      <w:r w:rsidRPr="00AC4495">
        <w:rPr>
          <w:lang w:val="fr-CH"/>
        </w:rPr>
        <w:t xml:space="preserve">la ou </w:t>
      </w:r>
      <w:r w:rsidR="004661FB" w:rsidRPr="00AC4495">
        <w:rPr>
          <w:lang w:val="fr-CH"/>
        </w:rPr>
        <w:t>aux</w:t>
      </w:r>
      <w:r w:rsidRPr="00AC4495">
        <w:rPr>
          <w:lang w:val="fr-CH"/>
        </w:rPr>
        <w:t xml:space="preserve"> Recommandations UIT-R pertinentes </w:t>
      </w:r>
      <w:r w:rsidR="001107AF" w:rsidRPr="00AC4495">
        <w:rPr>
          <w:lang w:val="fr-CH"/>
        </w:rPr>
        <w:t>pourront</w:t>
      </w:r>
      <w:r w:rsidR="00B71B93" w:rsidRPr="00AC4495">
        <w:rPr>
          <w:lang w:val="fr-CH"/>
        </w:rPr>
        <w:t xml:space="preserve"> offrir</w:t>
      </w:r>
      <w:r w:rsidRPr="00AC4495">
        <w:rPr>
          <w:lang w:val="fr-CH"/>
        </w:rPr>
        <w:t xml:space="preserve"> une certaine souplesse </w:t>
      </w:r>
      <w:r w:rsidR="00B71B93" w:rsidRPr="00AC4495">
        <w:rPr>
          <w:lang w:val="fr-CH"/>
        </w:rPr>
        <w:t xml:space="preserve">aux administrations </w:t>
      </w:r>
      <w:r w:rsidRPr="00AC4495">
        <w:rPr>
          <w:lang w:val="fr-CH"/>
        </w:rPr>
        <w:t>lorsqu'elles examineront plus avant les bandes de fréquences qu'il sera possible</w:t>
      </w:r>
      <w:r w:rsidR="00B71B93" w:rsidRPr="00AC4495">
        <w:rPr>
          <w:lang w:val="fr-CH"/>
        </w:rPr>
        <w:t xml:space="preserve"> </w:t>
      </w:r>
      <w:r w:rsidRPr="00AC4495">
        <w:rPr>
          <w:lang w:val="fr-CH"/>
        </w:rPr>
        <w:t xml:space="preserve">d'harmoniser </w:t>
      </w:r>
      <w:r w:rsidR="00B71B93" w:rsidRPr="00AC4495">
        <w:rPr>
          <w:lang w:val="fr-CH"/>
        </w:rPr>
        <w:t xml:space="preserve">à l'échelle mondiale/régionale </w:t>
      </w:r>
      <w:r w:rsidRPr="00AC4495">
        <w:rPr>
          <w:lang w:val="fr-CH"/>
        </w:rPr>
        <w:t>pour les systèmes RSTT.</w:t>
      </w:r>
    </w:p>
    <w:p w14:paraId="148A526A" w14:textId="77777777" w:rsidR="006C73B9" w:rsidRPr="00AC4495" w:rsidRDefault="00A978F0" w:rsidP="004661FB">
      <w:pPr>
        <w:pStyle w:val="Proposal"/>
        <w:rPr>
          <w:lang w:val="fr-CH"/>
        </w:rPr>
      </w:pPr>
      <w:r w:rsidRPr="00AC4495">
        <w:rPr>
          <w:lang w:val="fr-CH"/>
        </w:rPr>
        <w:t>SUP</w:t>
      </w:r>
      <w:r w:rsidRPr="00AC4495">
        <w:rPr>
          <w:lang w:val="fr-CH"/>
        </w:rPr>
        <w:tab/>
        <w:t>CHN/28A11/2</w:t>
      </w:r>
      <w:r w:rsidRPr="00AC4495">
        <w:rPr>
          <w:vanish/>
          <w:color w:val="7F7F7F" w:themeColor="text1" w:themeTint="80"/>
          <w:vertAlign w:val="superscript"/>
          <w:lang w:val="fr-CH"/>
        </w:rPr>
        <w:t>#49718</w:t>
      </w:r>
    </w:p>
    <w:p w14:paraId="19885665" w14:textId="77777777" w:rsidR="007132E2" w:rsidRPr="00AC4495" w:rsidRDefault="00A978F0" w:rsidP="004661FB">
      <w:pPr>
        <w:pStyle w:val="ResNo"/>
        <w:rPr>
          <w:lang w:val="fr-CH"/>
        </w:rPr>
      </w:pPr>
      <w:r w:rsidRPr="00AC4495">
        <w:rPr>
          <w:lang w:val="fr-CH"/>
        </w:rPr>
        <w:t xml:space="preserve">RÉSOLUTION </w:t>
      </w:r>
      <w:r w:rsidRPr="00AC4495">
        <w:rPr>
          <w:rStyle w:val="href"/>
          <w:lang w:val="fr-CH"/>
        </w:rPr>
        <w:t>236</w:t>
      </w:r>
      <w:r w:rsidRPr="00AC4495">
        <w:rPr>
          <w:lang w:val="fr-CH"/>
        </w:rPr>
        <w:t xml:space="preserve"> (CMR-15)</w:t>
      </w:r>
    </w:p>
    <w:p w14:paraId="1E6728C6" w14:textId="77777777" w:rsidR="007132E2" w:rsidRPr="00AC4495" w:rsidRDefault="00A978F0" w:rsidP="004661FB">
      <w:pPr>
        <w:pStyle w:val="Restitle"/>
        <w:rPr>
          <w:lang w:val="fr-CH" w:eastAsia="zh-CN"/>
        </w:rPr>
      </w:pPr>
      <w:bookmarkStart w:id="6" w:name="_Toc450208663"/>
      <w:r w:rsidRPr="00AC4495">
        <w:rPr>
          <w:lang w:val="fr-CH" w:eastAsia="zh-CN"/>
        </w:rPr>
        <w:t>Systèmes de radiocommunication ferroviaires train/voie</w:t>
      </w:r>
      <w:bookmarkEnd w:id="6"/>
    </w:p>
    <w:p w14:paraId="11B2B09A" w14:textId="77983974" w:rsidR="00A978F0" w:rsidRPr="00AC4495" w:rsidRDefault="00A978F0" w:rsidP="004661FB">
      <w:pPr>
        <w:pStyle w:val="Reasons"/>
        <w:rPr>
          <w:lang w:val="fr-CH"/>
        </w:rPr>
      </w:pPr>
      <w:r w:rsidRPr="00AC4495">
        <w:rPr>
          <w:b/>
          <w:lang w:val="fr-CH"/>
        </w:rPr>
        <w:t>Motifs:</w:t>
      </w:r>
      <w:r w:rsidRPr="00AC4495">
        <w:rPr>
          <w:lang w:val="fr-CH"/>
        </w:rPr>
        <w:tab/>
        <w:t>Cette Résolution ne sera plus nécessaire après la CMR-19.</w:t>
      </w:r>
    </w:p>
    <w:p w14:paraId="25E10BF5" w14:textId="77777777" w:rsidR="001A786B" w:rsidRPr="00AC4495" w:rsidRDefault="001A786B" w:rsidP="001A786B">
      <w:pPr>
        <w:rPr>
          <w:lang w:val="fr-CH"/>
        </w:rPr>
      </w:pPr>
    </w:p>
    <w:p w14:paraId="769403BA" w14:textId="6821B90F" w:rsidR="006C73B9" w:rsidRPr="00AC4495" w:rsidRDefault="00A978F0" w:rsidP="004661FB">
      <w:pPr>
        <w:jc w:val="center"/>
        <w:rPr>
          <w:lang w:val="fr-CH"/>
        </w:rPr>
      </w:pPr>
      <w:r w:rsidRPr="00AC4495">
        <w:rPr>
          <w:lang w:val="fr-CH"/>
        </w:rPr>
        <w:t>______________</w:t>
      </w:r>
      <w:bookmarkStart w:id="7" w:name="_GoBack"/>
      <w:bookmarkEnd w:id="7"/>
    </w:p>
    <w:sectPr w:rsidR="006C73B9" w:rsidRPr="00AC4495">
      <w:headerReference w:type="default" r:id="rId16"/>
      <w:footerReference w:type="even" r:id="rId17"/>
      <w:footerReference w:type="defaul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25C69" w14:textId="77777777" w:rsidR="00BC217E" w:rsidRDefault="00BC217E">
      <w:r>
        <w:separator/>
      </w:r>
    </w:p>
  </w:endnote>
  <w:endnote w:type="continuationSeparator" w:id="0">
    <w:p w14:paraId="038658D1"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895A" w14:textId="0FB5676D" w:rsidR="00936D25" w:rsidRDefault="00936D25">
    <w:pPr>
      <w:rPr>
        <w:lang w:val="en-US"/>
      </w:rPr>
    </w:pPr>
    <w:r>
      <w:fldChar w:fldCharType="begin"/>
    </w:r>
    <w:r>
      <w:rPr>
        <w:lang w:val="en-US"/>
      </w:rPr>
      <w:instrText xml:space="preserve"> FILENAME \p  \* MERGEFORMAT </w:instrText>
    </w:r>
    <w:r>
      <w:fldChar w:fldCharType="separate"/>
    </w:r>
    <w:r w:rsidR="00AC4495">
      <w:rPr>
        <w:noProof/>
        <w:lang w:val="en-US"/>
      </w:rPr>
      <w:t>P:\FRA\ITU-R\CONF-R\CMR19\000\028ADD11F.docx</w:t>
    </w:r>
    <w:r>
      <w:fldChar w:fldCharType="end"/>
    </w:r>
    <w:r>
      <w:rPr>
        <w:lang w:val="en-US"/>
      </w:rPr>
      <w:tab/>
    </w:r>
    <w:r>
      <w:fldChar w:fldCharType="begin"/>
    </w:r>
    <w:r>
      <w:instrText xml:space="preserve"> SAVEDATE \@ DD.MM.YY </w:instrText>
    </w:r>
    <w:r>
      <w:fldChar w:fldCharType="separate"/>
    </w:r>
    <w:r w:rsidR="00AC4495">
      <w:rPr>
        <w:noProof/>
      </w:rPr>
      <w:t>25.10.19</w:t>
    </w:r>
    <w:r>
      <w:fldChar w:fldCharType="end"/>
    </w:r>
    <w:r>
      <w:rPr>
        <w:lang w:val="en-US"/>
      </w:rPr>
      <w:tab/>
    </w:r>
    <w:r>
      <w:fldChar w:fldCharType="begin"/>
    </w:r>
    <w:r>
      <w:instrText xml:space="preserve"> PRINTDATE \@ DD.MM.YY </w:instrText>
    </w:r>
    <w:r>
      <w:fldChar w:fldCharType="separate"/>
    </w:r>
    <w:r w:rsidR="00AC4495">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79C61" w14:textId="5EDDF4E9" w:rsidR="00936D25" w:rsidRDefault="00AC4495" w:rsidP="004661FB">
    <w:pPr>
      <w:pStyle w:val="Footer"/>
      <w:rPr>
        <w:lang w:val="en-US"/>
      </w:rPr>
    </w:pPr>
    <w:r>
      <w:fldChar w:fldCharType="begin"/>
    </w:r>
    <w:r>
      <w:instrText xml:space="preserve"> FILENAME \p  \* MERGEFORMAT </w:instrText>
    </w:r>
    <w:r>
      <w:fldChar w:fldCharType="separate"/>
    </w:r>
    <w:r>
      <w:t>P:\FRA\ITU-R\CONF-R\CMR19\000\028ADD11F.docx</w:t>
    </w:r>
    <w:r>
      <w:fldChar w:fldCharType="end"/>
    </w:r>
    <w:r w:rsidR="004661FB">
      <w:t xml:space="preserve"> (461515)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45E5" w14:textId="796CFE08" w:rsidR="00936D25" w:rsidRDefault="00AC4495" w:rsidP="004661FB">
    <w:pPr>
      <w:pStyle w:val="Footer"/>
      <w:rPr>
        <w:lang w:val="en-US"/>
      </w:rPr>
    </w:pPr>
    <w:r>
      <w:fldChar w:fldCharType="begin"/>
    </w:r>
    <w:r>
      <w:instrText xml:space="preserve"> FILENAME \p  \* MERGEFORMAT </w:instrText>
    </w:r>
    <w:r>
      <w:fldChar w:fldCharType="separate"/>
    </w:r>
    <w:r>
      <w:t>P:\FRA\ITU-R\CONF-R\CMR19\000\028ADD11F.docx</w:t>
    </w:r>
    <w:r>
      <w:fldChar w:fldCharType="end"/>
    </w:r>
    <w:r w:rsidR="004661FB">
      <w:t xml:space="preserve"> (461515)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1416" w14:textId="77777777" w:rsidR="00BC217E" w:rsidRDefault="00BC217E">
      <w:r>
        <w:rPr>
          <w:b/>
        </w:rPr>
        <w:t>_______________</w:t>
      </w:r>
    </w:p>
  </w:footnote>
  <w:footnote w:type="continuationSeparator" w:id="0">
    <w:p w14:paraId="41F4DBC9" w14:textId="77777777" w:rsidR="00BC217E" w:rsidRDefault="00BC217E">
      <w:r>
        <w:continuationSeparator/>
      </w:r>
    </w:p>
  </w:footnote>
  <w:footnote w:id="1">
    <w:p w14:paraId="1BAA55CD" w14:textId="3C8CABFF" w:rsidR="00400DF0" w:rsidRPr="00B42BBD" w:rsidRDefault="00400DF0" w:rsidP="00400DF0">
      <w:pPr>
        <w:pStyle w:val="FootnoteText"/>
        <w:rPr>
          <w:lang w:val="fr-CH"/>
        </w:rPr>
      </w:pPr>
      <w:r>
        <w:rPr>
          <w:rStyle w:val="FootnoteReference"/>
        </w:rPr>
        <w:footnoteRef/>
      </w:r>
      <w:r w:rsidR="003F1A11">
        <w:tab/>
      </w:r>
      <w:r w:rsidRPr="00B42BBD">
        <w:t>Dans le contexte de la présente Résolution, on entend par «gamme de fréquences» la gamme de fréquences dans laquelle un équipement de radiocommunication peut fonctionner, limitée à une ou des bandes de fréquences spécifiques, en fonction des conditions et des prescriptions nationales.</w:t>
      </w:r>
    </w:p>
  </w:footnote>
  <w:footnote w:id="2">
    <w:p w14:paraId="5B67A4E7" w14:textId="06F6592C" w:rsidR="00B42BBD" w:rsidRPr="00B42BBD" w:rsidRDefault="00B42BBD" w:rsidP="007E7757">
      <w:pPr>
        <w:pStyle w:val="FootnoteText"/>
        <w:rPr>
          <w:lang w:val="fr-CH"/>
        </w:rPr>
      </w:pPr>
      <w:r>
        <w:rPr>
          <w:rStyle w:val="FootnoteReference"/>
        </w:rPr>
        <w:footnoteRef/>
      </w:r>
      <w:r w:rsidR="003F1A11">
        <w:rPr>
          <w:lang w:val="fr-CH"/>
        </w:rPr>
        <w:tab/>
      </w:r>
      <w:r w:rsidR="007E7757">
        <w:rPr>
          <w:lang w:val="fr-CH"/>
        </w:rPr>
        <w:t xml:space="preserve">NOTE </w:t>
      </w:r>
      <w:r w:rsidR="003F1A11" w:rsidRPr="003F1A11">
        <w:rPr>
          <w:lang w:val="fr-CH"/>
        </w:rPr>
        <w:t>–</w:t>
      </w:r>
      <w:r w:rsidRPr="004C2882">
        <w:rPr>
          <w:lang w:val="fr-CH"/>
        </w:rPr>
        <w:t xml:space="preserve"> </w:t>
      </w:r>
      <w:r w:rsidRPr="00AA6F1D">
        <w:t>La bande de fréquences</w:t>
      </w:r>
      <w:r w:rsidRPr="004C2882">
        <w:rPr>
          <w:lang w:val="fr-CH"/>
        </w:rPr>
        <w:t xml:space="preserve"> 470-520 MHz </w:t>
      </w:r>
      <w:r w:rsidRPr="00AA6F1D">
        <w:t>est inscrite à un point de l'ordre du jour préliminaire de la CMR</w:t>
      </w:r>
      <w:r w:rsidRPr="004C2882">
        <w:rPr>
          <w:lang w:val="fr-CH"/>
        </w:rPr>
        <w:t>-23</w:t>
      </w:r>
      <w:r w:rsidRPr="00AA6F1D">
        <w:t>;</w:t>
      </w:r>
      <w:r w:rsidRPr="004C2882">
        <w:rPr>
          <w:lang w:val="fr-CH"/>
        </w:rPr>
        <w:t xml:space="preserve"> </w:t>
      </w:r>
      <w:r w:rsidRPr="00AA6F1D">
        <w:t>il ne faut donc pas préjuger de la décision de la CMR</w:t>
      </w:r>
      <w:r w:rsidRPr="004C2882">
        <w:rPr>
          <w:lang w:val="fr-CH"/>
        </w:rPr>
        <w:t xml:space="preserve">-23 </w:t>
      </w:r>
      <w:r w:rsidRPr="00AA6F1D">
        <w:t>sur ce point</w:t>
      </w:r>
      <w:r w:rsidRPr="004C2882">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0B0E" w14:textId="77777777" w:rsidR="004F1F8E" w:rsidRDefault="004F1F8E" w:rsidP="004F1F8E">
    <w:pPr>
      <w:pStyle w:val="Header"/>
    </w:pPr>
    <w:r>
      <w:fldChar w:fldCharType="begin"/>
    </w:r>
    <w:r>
      <w:instrText xml:space="preserve"> PAGE </w:instrText>
    </w:r>
    <w:r>
      <w:fldChar w:fldCharType="separate"/>
    </w:r>
    <w:r w:rsidR="00A2102B">
      <w:rPr>
        <w:noProof/>
      </w:rPr>
      <w:t>2</w:t>
    </w:r>
    <w:r>
      <w:fldChar w:fldCharType="end"/>
    </w:r>
  </w:p>
  <w:p w14:paraId="269DD382" w14:textId="77777777" w:rsidR="004F1F8E" w:rsidRDefault="004F1F8E" w:rsidP="00FD7AA3">
    <w:pPr>
      <w:pStyle w:val="Header"/>
    </w:pPr>
    <w:r>
      <w:t>CMR1</w:t>
    </w:r>
    <w:r w:rsidR="00FD7AA3">
      <w:t>9</w:t>
    </w:r>
    <w:r>
      <w:t>/</w:t>
    </w:r>
    <w:r w:rsidR="006A4B45">
      <w:t>28(Add.11)-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AF4"/>
    <w:rsid w:val="000B2E0C"/>
    <w:rsid w:val="000B3D0C"/>
    <w:rsid w:val="001107AF"/>
    <w:rsid w:val="001167B9"/>
    <w:rsid w:val="001267A0"/>
    <w:rsid w:val="0015203F"/>
    <w:rsid w:val="00160C64"/>
    <w:rsid w:val="0018169B"/>
    <w:rsid w:val="0019352B"/>
    <w:rsid w:val="00194134"/>
    <w:rsid w:val="001960D0"/>
    <w:rsid w:val="001A11F6"/>
    <w:rsid w:val="001A786B"/>
    <w:rsid w:val="001C0233"/>
    <w:rsid w:val="001F17E8"/>
    <w:rsid w:val="00204306"/>
    <w:rsid w:val="002066BF"/>
    <w:rsid w:val="00232FD2"/>
    <w:rsid w:val="0026554E"/>
    <w:rsid w:val="002A4622"/>
    <w:rsid w:val="002A6F8F"/>
    <w:rsid w:val="002B17E5"/>
    <w:rsid w:val="002C0EBF"/>
    <w:rsid w:val="002C28A4"/>
    <w:rsid w:val="002D7E0A"/>
    <w:rsid w:val="00315AFE"/>
    <w:rsid w:val="003606A6"/>
    <w:rsid w:val="0036650C"/>
    <w:rsid w:val="00381F27"/>
    <w:rsid w:val="00393ACD"/>
    <w:rsid w:val="003A583E"/>
    <w:rsid w:val="003B5722"/>
    <w:rsid w:val="003E112B"/>
    <w:rsid w:val="003E1D1C"/>
    <w:rsid w:val="003E7B05"/>
    <w:rsid w:val="003F1A11"/>
    <w:rsid w:val="003F3719"/>
    <w:rsid w:val="003F6F2D"/>
    <w:rsid w:val="00400DF0"/>
    <w:rsid w:val="00435049"/>
    <w:rsid w:val="00457CD7"/>
    <w:rsid w:val="004661FB"/>
    <w:rsid w:val="00466211"/>
    <w:rsid w:val="00483196"/>
    <w:rsid w:val="004834A9"/>
    <w:rsid w:val="004D01FC"/>
    <w:rsid w:val="004E28C3"/>
    <w:rsid w:val="004F1F8E"/>
    <w:rsid w:val="00512A32"/>
    <w:rsid w:val="005343DA"/>
    <w:rsid w:val="00560874"/>
    <w:rsid w:val="00586CF2"/>
    <w:rsid w:val="005A7C75"/>
    <w:rsid w:val="005C154D"/>
    <w:rsid w:val="005C3768"/>
    <w:rsid w:val="005C6C3F"/>
    <w:rsid w:val="00613635"/>
    <w:rsid w:val="0062093D"/>
    <w:rsid w:val="00637ECF"/>
    <w:rsid w:val="00647B59"/>
    <w:rsid w:val="00690C7B"/>
    <w:rsid w:val="006A4B45"/>
    <w:rsid w:val="006C73B9"/>
    <w:rsid w:val="006D4724"/>
    <w:rsid w:val="006F5FA2"/>
    <w:rsid w:val="0070076C"/>
    <w:rsid w:val="00701BAE"/>
    <w:rsid w:val="00721F04"/>
    <w:rsid w:val="00730E95"/>
    <w:rsid w:val="007426B9"/>
    <w:rsid w:val="00764342"/>
    <w:rsid w:val="00774362"/>
    <w:rsid w:val="00781D5D"/>
    <w:rsid w:val="00786598"/>
    <w:rsid w:val="00790C74"/>
    <w:rsid w:val="007A04E8"/>
    <w:rsid w:val="007B2C34"/>
    <w:rsid w:val="007C2AFB"/>
    <w:rsid w:val="007E7757"/>
    <w:rsid w:val="00830086"/>
    <w:rsid w:val="00851625"/>
    <w:rsid w:val="00860B07"/>
    <w:rsid w:val="00863C0A"/>
    <w:rsid w:val="008A08C6"/>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B462D"/>
    <w:rsid w:val="009C7E7C"/>
    <w:rsid w:val="00A00473"/>
    <w:rsid w:val="00A03C9B"/>
    <w:rsid w:val="00A2102B"/>
    <w:rsid w:val="00A37105"/>
    <w:rsid w:val="00A606C3"/>
    <w:rsid w:val="00A83B09"/>
    <w:rsid w:val="00A84541"/>
    <w:rsid w:val="00A902CB"/>
    <w:rsid w:val="00A978F0"/>
    <w:rsid w:val="00AC4495"/>
    <w:rsid w:val="00AE36A0"/>
    <w:rsid w:val="00B00294"/>
    <w:rsid w:val="00B3749C"/>
    <w:rsid w:val="00B42BBD"/>
    <w:rsid w:val="00B64FD0"/>
    <w:rsid w:val="00B65315"/>
    <w:rsid w:val="00B71B93"/>
    <w:rsid w:val="00BA5BD0"/>
    <w:rsid w:val="00BB0DCE"/>
    <w:rsid w:val="00BB1D82"/>
    <w:rsid w:val="00BC217E"/>
    <w:rsid w:val="00BD51C5"/>
    <w:rsid w:val="00BF26E7"/>
    <w:rsid w:val="00C31579"/>
    <w:rsid w:val="00C53FCA"/>
    <w:rsid w:val="00C76BAF"/>
    <w:rsid w:val="00C814B9"/>
    <w:rsid w:val="00CD516F"/>
    <w:rsid w:val="00CF4052"/>
    <w:rsid w:val="00CF4361"/>
    <w:rsid w:val="00D119A7"/>
    <w:rsid w:val="00D25FBA"/>
    <w:rsid w:val="00D32B28"/>
    <w:rsid w:val="00D42954"/>
    <w:rsid w:val="00D66EAC"/>
    <w:rsid w:val="00D730DF"/>
    <w:rsid w:val="00D772F0"/>
    <w:rsid w:val="00D77BDC"/>
    <w:rsid w:val="00DC124B"/>
    <w:rsid w:val="00DC402B"/>
    <w:rsid w:val="00DD6CA7"/>
    <w:rsid w:val="00DE0932"/>
    <w:rsid w:val="00DE0C06"/>
    <w:rsid w:val="00E03A27"/>
    <w:rsid w:val="00E049F1"/>
    <w:rsid w:val="00E228BD"/>
    <w:rsid w:val="00E37A25"/>
    <w:rsid w:val="00E537FF"/>
    <w:rsid w:val="00E60CB2"/>
    <w:rsid w:val="00E6539B"/>
    <w:rsid w:val="00E70A31"/>
    <w:rsid w:val="00E723A7"/>
    <w:rsid w:val="00EA3F38"/>
    <w:rsid w:val="00EA5AB6"/>
    <w:rsid w:val="00EA7C19"/>
    <w:rsid w:val="00EB0F85"/>
    <w:rsid w:val="00EC7615"/>
    <w:rsid w:val="00ED16AA"/>
    <w:rsid w:val="00ED6B8D"/>
    <w:rsid w:val="00EE3D7B"/>
    <w:rsid w:val="00EF662E"/>
    <w:rsid w:val="00F10064"/>
    <w:rsid w:val="00F148F1"/>
    <w:rsid w:val="00F23200"/>
    <w:rsid w:val="00F711A7"/>
    <w:rsid w:val="00FA3BBF"/>
    <w:rsid w:val="00FA6762"/>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91174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aliases w:val="超级链接,CEO_Hyperlink"/>
    <w:basedOn w:val="DefaultParagraphFont"/>
    <w:uiPriority w:val="99"/>
    <w:qFormat/>
    <w:rsid w:val="00B63CEE"/>
    <w:rPr>
      <w:color w:val="0000FF"/>
      <w:u w:val="single"/>
    </w:rPr>
  </w:style>
  <w:style w:type="character" w:customStyle="1" w:styleId="href">
    <w:name w:val="href"/>
    <w:basedOn w:val="DefaultParagraphFont"/>
    <w:qFormat/>
    <w:rsid w:val="00B63CEE"/>
  </w:style>
  <w:style w:type="paragraph" w:customStyle="1" w:styleId="Heading10">
    <w:name w:val="Heading_1"/>
    <w:basedOn w:val="Normal"/>
    <w:rsid w:val="008A08C6"/>
    <w:rPr>
      <w:lang w:eastAsia="zh-CN"/>
    </w:rPr>
  </w:style>
  <w:style w:type="paragraph" w:styleId="NormalWeb">
    <w:name w:val="Normal (Web)"/>
    <w:basedOn w:val="Normal"/>
    <w:uiPriority w:val="99"/>
    <w:semiHidden/>
    <w:unhideWhenUsed/>
    <w:rsid w:val="008A08C6"/>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character" w:customStyle="1" w:styleId="FootnoteTextChar">
    <w:name w:val="Footnote Text Char"/>
    <w:basedOn w:val="DefaultParagraphFont"/>
    <w:link w:val="FootnoteText"/>
    <w:rsid w:val="008A08C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959908">
      <w:bodyDiv w:val="1"/>
      <w:marLeft w:val="60"/>
      <w:marRight w:val="60"/>
      <w:marTop w:val="60"/>
      <w:marBottom w:val="60"/>
      <w:divBdr>
        <w:top w:val="none" w:sz="0" w:space="0" w:color="auto"/>
        <w:left w:val="none" w:sz="0" w:space="0" w:color="auto"/>
        <w:bottom w:val="none" w:sz="0" w:space="0" w:color="auto"/>
        <w:right w:val="none" w:sz="0" w:space="0" w:color="auto"/>
      </w:divBdr>
      <w:divsChild>
        <w:div w:id="1919903796">
          <w:marLeft w:val="0"/>
          <w:marRight w:val="0"/>
          <w:marTop w:val="0"/>
          <w:marBottom w:val="0"/>
          <w:divBdr>
            <w:top w:val="none" w:sz="0" w:space="0" w:color="auto"/>
            <w:left w:val="none" w:sz="0" w:space="0" w:color="auto"/>
            <w:bottom w:val="none" w:sz="0" w:space="0" w:color="auto"/>
            <w:right w:val="none" w:sz="0" w:space="0" w:color="auto"/>
          </w:divBdr>
        </w:div>
      </w:divsChild>
    </w:div>
    <w:div w:id="18414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r/opb/rep/R-REP-M.2418-2017-MSW-E.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dms_pub/itu-r/opb/rep/R-REP-M.2442-2019-MSW-E.docx"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opb/rep/R-REP-M.2442-2019-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2F08-70C5-4B4D-AADC-2FDEBB407171}">
  <ds:schemaRefs>
    <ds:schemaRef ds:uri="http://schemas.microsoft.com/sharepoint/events"/>
  </ds:schemaRefs>
</ds:datastoreItem>
</file>

<file path=customXml/itemProps2.xml><?xml version="1.0" encoding="utf-8"?>
<ds:datastoreItem xmlns:ds="http://schemas.openxmlformats.org/officeDocument/2006/customXml" ds:itemID="{B50DD729-737E-4D6F-9A33-164B6EC6B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DC33D-84A2-4AC5-896E-E0A5C43094A6}">
  <ds:schemaRefs>
    <ds:schemaRef ds:uri="http://schemas.microsoft.com/sharepoint/v3/contenttype/forms"/>
  </ds:schemaRefs>
</ds:datastoreItem>
</file>

<file path=customXml/itemProps4.xml><?xml version="1.0" encoding="utf-8"?>
<ds:datastoreItem xmlns:ds="http://schemas.openxmlformats.org/officeDocument/2006/customXml" ds:itemID="{8CCA47C3-3463-4B08-A25B-2F66935E1CC6}">
  <ds:schemaRefs>
    <ds:schemaRef ds:uri="http://purl.org/dc/terms/"/>
    <ds:schemaRef ds:uri="http://purl.org/dc/dcmitype/"/>
    <ds:schemaRef ds:uri="http://schemas.microsoft.com/office/infopath/2007/PartnerControls"/>
    <ds:schemaRef ds:uri="http://schemas.openxmlformats.org/package/2006/metadata/core-properties"/>
    <ds:schemaRef ds:uri="996b2e75-67fd-4955-a3b0-5ab9934cb50b"/>
    <ds:schemaRef ds:uri="http://purl.org/dc/elements/1.1/"/>
    <ds:schemaRef ds:uri="http://schemas.microsoft.com/office/2006/documentManagement/types"/>
    <ds:schemaRef ds:uri="32a1a8c5-2265-4ebc-b7a0-2071e2c5c9b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8001403-D85B-4132-A290-28A85535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1804</Words>
  <Characters>10957</Characters>
  <Application>Microsoft Office Word</Application>
  <DocSecurity>0</DocSecurity>
  <Lines>189</Lines>
  <Paragraphs>68</Paragraphs>
  <ScaleCrop>false</ScaleCrop>
  <HeadingPairs>
    <vt:vector size="2" baseType="variant">
      <vt:variant>
        <vt:lpstr>Title</vt:lpstr>
      </vt:variant>
      <vt:variant>
        <vt:i4>1</vt:i4>
      </vt:variant>
    </vt:vector>
  </HeadingPairs>
  <TitlesOfParts>
    <vt:vector size="1" baseType="lpstr">
      <vt:lpstr>R16-WRC19-C-0028!A11!MSW-F</vt:lpstr>
    </vt:vector>
  </TitlesOfParts>
  <Manager>Secrétariat général - Pool</Manager>
  <Company>Union internationale des télécommunications (UIT)</Company>
  <LinksUpToDate>false</LinksUpToDate>
  <CharactersWithSpaces>12696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R16-WRC19-C-0028!A11!MSW-F</dc:title>
  <dc:subject>Conférence mondiale des radiocommunications - 2019</dc:subject>
  <dc:creator>Documents Proposals Manager (DPM)</dc:creator>
  <cp:keywords>DPM_v2019.10.15.2_prod</cp:keywords>
  <dc:description/>
  <cp:lastModifiedBy>French</cp:lastModifiedBy>
  <cp:revision>8</cp:revision>
  <cp:lastPrinted>2019-10-25T14:12:00Z</cp:lastPrinted>
  <dcterms:created xsi:type="dcterms:W3CDTF">2019-10-25T05:47:00Z</dcterms:created>
  <dcterms:modified xsi:type="dcterms:W3CDTF">2019-10-25T14:12:00Z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