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91769" w14:paraId="73ED19CD" w14:textId="77777777">
        <w:trPr>
          <w:cantSplit/>
        </w:trPr>
        <w:tc>
          <w:tcPr>
            <w:tcW w:w="6911" w:type="dxa"/>
          </w:tcPr>
          <w:p w14:paraId="58957D6C" w14:textId="77777777" w:rsidR="00D91769" w:rsidRPr="00DF23FC" w:rsidRDefault="002D7494" w:rsidP="001922EE">
            <w:pPr>
              <w:spacing w:before="400" w:after="48" w:line="240" w:lineRule="atLeast"/>
              <w:jc w:val="lef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A14C1C">
              <w:rPr>
                <w:rFonts w:ascii="Verdana" w:hAnsi="Verdana" w:cs="Times"/>
                <w:b/>
                <w:position w:val="6"/>
                <w:szCs w:val="22"/>
                <w:lang w:val="ru-RU"/>
              </w:rPr>
              <w:t>Всемирная конференция радиосвязи (ВКР-19)</w:t>
            </w:r>
            <w:r w:rsidR="00D91769"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14C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Шарм-эль-Шейх, Египет, 28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 </w:t>
            </w:r>
            <w:r w:rsidRPr="00A14C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октября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 xml:space="preserve"> – </w:t>
            </w:r>
            <w:r w:rsidRPr="00A14C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22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 </w:t>
            </w:r>
            <w:r w:rsidRPr="00A14C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ноября 2019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 </w:t>
            </w:r>
            <w:r w:rsidRPr="00A14C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3120" w:type="dxa"/>
          </w:tcPr>
          <w:p w14:paraId="79F98195" w14:textId="77777777" w:rsidR="00D91769" w:rsidRDefault="002D7494" w:rsidP="00D91769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14C1C">
              <w:rPr>
                <w:noProof/>
                <w:lang w:val="ru-RU" w:eastAsia="ru-RU"/>
              </w:rPr>
              <w:drawing>
                <wp:inline distT="0" distB="0" distL="0" distR="0" wp14:anchorId="3B20AC06" wp14:editId="6F7436C5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69" w:rsidRPr="00974431" w14:paraId="7017845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03C43B" w14:textId="77777777" w:rsidR="00D91769" w:rsidRPr="00974431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8C07E4" w14:textId="77777777" w:rsidR="00D91769" w:rsidRPr="00974431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D91769" w:rsidRPr="00C324A8" w14:paraId="6AD1333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13D5852" w14:textId="77777777" w:rsidR="00D91769" w:rsidRPr="00C324A8" w:rsidRDefault="00D91769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97223B9" w14:textId="77777777" w:rsidR="00D91769" w:rsidRPr="00C324A8" w:rsidRDefault="00D91769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D7494" w:rsidRPr="00C324A8" w14:paraId="18185FF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A5C779" w14:textId="77777777" w:rsidR="002D7494" w:rsidRPr="00D91769" w:rsidRDefault="002D7494" w:rsidP="002D74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D7494">
              <w:rPr>
                <w:rFonts w:ascii="Verdana" w:hAnsi="Verdana"/>
                <w:b/>
                <w:sz w:val="18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50E263B8" w14:textId="77777777" w:rsidR="002D7494" w:rsidRPr="002D7494" w:rsidRDefault="002D7494" w:rsidP="002D74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2D7494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34-R</w:t>
            </w:r>
          </w:p>
        </w:tc>
      </w:tr>
      <w:tr w:rsidR="002D7494" w:rsidRPr="00C324A8" w14:paraId="14DD3BF5" w14:textId="77777777">
        <w:trPr>
          <w:cantSplit/>
          <w:trHeight w:val="23"/>
        </w:trPr>
        <w:tc>
          <w:tcPr>
            <w:tcW w:w="6911" w:type="dxa"/>
            <w:vMerge/>
          </w:tcPr>
          <w:p w14:paraId="7A2548B6" w14:textId="77777777" w:rsidR="002D7494" w:rsidRPr="00C324A8" w:rsidRDefault="002D7494" w:rsidP="002D74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036355BF" w14:textId="77777777" w:rsidR="002D7494" w:rsidRPr="002D7494" w:rsidRDefault="002D7494" w:rsidP="002D7494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2D7494">
              <w:rPr>
                <w:rFonts w:ascii="Verdana" w:hAnsi="Verdana"/>
                <w:b/>
                <w:sz w:val="18"/>
                <w:szCs w:val="18"/>
                <w:lang w:val="ru-RU"/>
              </w:rPr>
              <w:t>1 октября 2018 г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ода</w:t>
            </w:r>
          </w:p>
        </w:tc>
      </w:tr>
      <w:tr w:rsidR="002D7494" w:rsidRPr="00C324A8" w14:paraId="0E5CBCD2" w14:textId="77777777">
        <w:trPr>
          <w:cantSplit/>
          <w:trHeight w:val="23"/>
        </w:trPr>
        <w:tc>
          <w:tcPr>
            <w:tcW w:w="6911" w:type="dxa"/>
            <w:vMerge/>
          </w:tcPr>
          <w:p w14:paraId="0651E8FE" w14:textId="77777777" w:rsidR="002D7494" w:rsidRPr="00C324A8" w:rsidRDefault="002D7494" w:rsidP="002D74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0F641A97" w14:textId="77777777" w:rsidR="002D7494" w:rsidRPr="002D7494" w:rsidRDefault="002D7494" w:rsidP="002D749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18"/>
                <w:szCs w:val="18"/>
                <w:lang w:val="ru-RU"/>
              </w:rPr>
            </w:pPr>
            <w:r w:rsidRPr="002D7494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</w:t>
            </w:r>
            <w:r w:rsidRPr="002D7494">
              <w:rPr>
                <w:b/>
                <w:sz w:val="18"/>
                <w:szCs w:val="18"/>
                <w:lang w:val="ru-RU"/>
              </w:rPr>
              <w:t>:</w:t>
            </w:r>
            <w:r w:rsidRPr="002D749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английский</w:t>
            </w:r>
          </w:p>
        </w:tc>
      </w:tr>
      <w:tr w:rsidR="00D91769" w14:paraId="08957E80" w14:textId="77777777">
        <w:trPr>
          <w:cantSplit/>
        </w:trPr>
        <w:tc>
          <w:tcPr>
            <w:tcW w:w="10031" w:type="dxa"/>
            <w:gridSpan w:val="2"/>
          </w:tcPr>
          <w:p w14:paraId="16C46CFA" w14:textId="77777777" w:rsidR="00D91769" w:rsidRPr="002D7494" w:rsidRDefault="002D7494" w:rsidP="00CC03DA">
            <w:pPr>
              <w:pStyle w:val="Source"/>
              <w:rPr>
                <w:sz w:val="26"/>
                <w:szCs w:val="26"/>
              </w:rPr>
            </w:pPr>
            <w:bookmarkStart w:id="7" w:name="dsource" w:colFirst="0" w:colLast="0"/>
            <w:bookmarkEnd w:id="6"/>
            <w:r w:rsidRPr="002D7494">
              <w:rPr>
                <w:sz w:val="26"/>
                <w:szCs w:val="26"/>
                <w:lang w:val="ru-RU"/>
              </w:rPr>
              <w:t>Записка Генерального секретаря</w:t>
            </w:r>
          </w:p>
        </w:tc>
      </w:tr>
      <w:tr w:rsidR="00D91769" w14:paraId="5133953B" w14:textId="77777777">
        <w:trPr>
          <w:cantSplit/>
        </w:trPr>
        <w:tc>
          <w:tcPr>
            <w:tcW w:w="10031" w:type="dxa"/>
            <w:gridSpan w:val="2"/>
          </w:tcPr>
          <w:p w14:paraId="6A22B982" w14:textId="77777777" w:rsidR="00D91769" w:rsidRPr="002D7494" w:rsidRDefault="002D7494" w:rsidP="00CC03DA">
            <w:pPr>
              <w:pStyle w:val="Title1"/>
              <w:rPr>
                <w:sz w:val="26"/>
                <w:szCs w:val="26"/>
                <w:lang w:val="ru-RU"/>
              </w:rPr>
            </w:pPr>
            <w:bookmarkStart w:id="8" w:name="dtitle1" w:colFirst="0" w:colLast="0"/>
            <w:bookmarkEnd w:id="7"/>
            <w:r w:rsidRPr="002D7494">
              <w:rPr>
                <w:sz w:val="26"/>
                <w:szCs w:val="26"/>
                <w:lang w:val="ru-RU"/>
              </w:rPr>
              <w:t>ПОЗИЦИЯ ВМО НА КОНФЕРЕНЦИИ</w:t>
            </w:r>
          </w:p>
        </w:tc>
      </w:tr>
      <w:tr w:rsidR="00D91769" w14:paraId="2AE522EF" w14:textId="77777777">
        <w:trPr>
          <w:cantSplit/>
        </w:trPr>
        <w:tc>
          <w:tcPr>
            <w:tcW w:w="10031" w:type="dxa"/>
            <w:gridSpan w:val="2"/>
          </w:tcPr>
          <w:p w14:paraId="42F0CC94" w14:textId="77777777" w:rsidR="00D91769" w:rsidRDefault="00D91769" w:rsidP="00CC03DA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14:paraId="3379E425" w14:textId="77777777" w:rsidR="0011504B" w:rsidRPr="00876FC2" w:rsidRDefault="002D7494" w:rsidP="0011504B">
      <w:r w:rsidRPr="00A14C1C">
        <w:rPr>
          <w:szCs w:val="22"/>
          <w:lang w:val="ru-RU"/>
        </w:rPr>
        <w:t>Имею честь представить вниманию Конференции по просьбе Всемирной метеорологической организации (ВМО) прилагаемый информационный документ.</w:t>
      </w:r>
    </w:p>
    <w:p w14:paraId="6632378E" w14:textId="77777777" w:rsidR="0011504B" w:rsidRPr="00876FC2" w:rsidRDefault="0011504B" w:rsidP="0011504B"/>
    <w:p w14:paraId="2F8A33CE" w14:textId="77777777" w:rsidR="0011504B" w:rsidRDefault="0011504B" w:rsidP="0011504B"/>
    <w:p w14:paraId="63F22AEB" w14:textId="77777777" w:rsidR="0011504B" w:rsidRDefault="0011504B" w:rsidP="0011504B"/>
    <w:p w14:paraId="5C656557" w14:textId="77777777" w:rsidR="0011504B" w:rsidRDefault="0011504B" w:rsidP="0011504B"/>
    <w:p w14:paraId="38EDB0FE" w14:textId="77777777" w:rsidR="0011504B" w:rsidRDefault="0011504B" w:rsidP="0011504B"/>
    <w:p w14:paraId="11ABD9D1" w14:textId="77777777" w:rsidR="0011504B" w:rsidRDefault="0011504B" w:rsidP="0011504B"/>
    <w:p w14:paraId="08CFDCBA" w14:textId="77777777" w:rsidR="0011504B" w:rsidRDefault="0011504B" w:rsidP="0011504B"/>
    <w:p w14:paraId="29538F15" w14:textId="77777777" w:rsidR="0011504B" w:rsidRPr="00876FC2" w:rsidRDefault="0011504B" w:rsidP="0011504B"/>
    <w:p w14:paraId="05A4E55C" w14:textId="77777777" w:rsidR="0011504B" w:rsidRPr="00876FC2" w:rsidRDefault="0011504B" w:rsidP="0011504B"/>
    <w:p w14:paraId="21FFADE6" w14:textId="77777777" w:rsidR="0011504B" w:rsidRPr="00876FC2" w:rsidRDefault="0011504B" w:rsidP="0011504B"/>
    <w:p w14:paraId="68BF2239" w14:textId="77777777" w:rsidR="0011504B" w:rsidRPr="00876FC2" w:rsidRDefault="0011504B" w:rsidP="0011504B">
      <w:pPr>
        <w:tabs>
          <w:tab w:val="center" w:pos="6663"/>
        </w:tabs>
      </w:pPr>
      <w:r>
        <w:tab/>
      </w:r>
      <w:r>
        <w:tab/>
      </w:r>
      <w:r>
        <w:tab/>
      </w:r>
      <w:r w:rsidRPr="00876FC2">
        <w:tab/>
      </w:r>
      <w:r w:rsidR="002D7494" w:rsidRPr="00A14C1C">
        <w:rPr>
          <w:lang w:val="ru-RU"/>
        </w:rPr>
        <w:t>Хоулинь ЧЖАО</w:t>
      </w:r>
      <w:r w:rsidRPr="00876FC2">
        <w:br/>
      </w:r>
      <w:r w:rsidRPr="00876FC2">
        <w:tab/>
      </w:r>
      <w:r>
        <w:tab/>
      </w:r>
      <w:r>
        <w:tab/>
      </w:r>
      <w:r>
        <w:tab/>
      </w:r>
      <w:r w:rsidR="002D7494" w:rsidRPr="00A14C1C">
        <w:rPr>
          <w:lang w:val="ru-RU"/>
        </w:rPr>
        <w:t>Генеральный секретарь</w:t>
      </w:r>
    </w:p>
    <w:p w14:paraId="0790E477" w14:textId="77777777" w:rsidR="0011504B" w:rsidRDefault="0011504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389" w:type="dxa"/>
        <w:tblInd w:w="-10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2477"/>
      </w:tblGrid>
      <w:tr w:rsidR="0011504B" w:rsidRPr="00876FC2" w14:paraId="539376C6" w14:textId="77777777" w:rsidTr="00F938DB">
        <w:trPr>
          <w:cantSplit/>
          <w:trHeight w:val="282"/>
        </w:trPr>
        <w:tc>
          <w:tcPr>
            <w:tcW w:w="6912" w:type="dxa"/>
            <w:vMerge w:val="restart"/>
          </w:tcPr>
          <w:p w14:paraId="5C995117" w14:textId="77777777" w:rsidR="0011504B" w:rsidRPr="002D7494" w:rsidRDefault="0011504B" w:rsidP="00CC03D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b/>
                <w:bCs/>
                <w:color w:val="365F91"/>
                <w:lang w:val="ru-RU"/>
              </w:rPr>
            </w:pPr>
            <w:r w:rsidRPr="00876FC2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1" locked="1" layoutInCell="1" allowOverlap="1" wp14:anchorId="5866268A" wp14:editId="61E1697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494">
              <w:rPr>
                <w:b/>
                <w:bCs/>
                <w:color w:val="365F91"/>
                <w:lang w:val="ru-RU"/>
              </w:rPr>
              <w:t>Всемирная метеорологическая организация</w:t>
            </w:r>
          </w:p>
          <w:p w14:paraId="00C8D17A" w14:textId="77777777" w:rsidR="0011504B" w:rsidRPr="002D7494" w:rsidRDefault="002D7494" w:rsidP="00CC03D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b/>
                <w:bCs/>
                <w:color w:val="365F91"/>
                <w:spacing w:val="-2"/>
                <w:lang w:val="ru-RU"/>
              </w:rPr>
            </w:pPr>
            <w:r>
              <w:rPr>
                <w:b/>
                <w:bCs/>
                <w:color w:val="365F91"/>
                <w:spacing w:val="-2"/>
                <w:lang w:val="ru-RU"/>
              </w:rPr>
              <w:t>КОМИССИЯ ПО БАЗОВЫМ СИСТЕМАМ</w:t>
            </w:r>
          </w:p>
          <w:p w14:paraId="3318DAEF" w14:textId="77777777" w:rsidR="0011504B" w:rsidRPr="002D7494" w:rsidRDefault="002D7494" w:rsidP="00CC03D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b/>
                <w:bCs/>
                <w:snapToGrid w:val="0"/>
                <w:color w:val="365F91"/>
                <w:lang w:val="ru-RU"/>
              </w:rPr>
            </w:pPr>
            <w:r>
              <w:rPr>
                <w:b/>
                <w:bCs/>
                <w:snapToGrid w:val="0"/>
                <w:color w:val="365F91"/>
                <w:lang w:val="ru-RU"/>
              </w:rPr>
              <w:t>Руководящая группа по координации радиочастот</w:t>
            </w:r>
          </w:p>
        </w:tc>
        <w:tc>
          <w:tcPr>
            <w:tcW w:w="2477" w:type="dxa"/>
          </w:tcPr>
          <w:p w14:paraId="5B93E3B5" w14:textId="77777777" w:rsidR="0011504B" w:rsidRPr="00876FC2" w:rsidRDefault="0011504B" w:rsidP="00CC03DA">
            <w:pPr>
              <w:spacing w:after="60"/>
              <w:ind w:right="136"/>
              <w:jc w:val="right"/>
              <w:rPr>
                <w:b/>
                <w:bCs/>
                <w:color w:val="365F91"/>
              </w:rPr>
            </w:pPr>
          </w:p>
        </w:tc>
      </w:tr>
      <w:tr w:rsidR="0011504B" w:rsidRPr="00876FC2" w14:paraId="2E41D25A" w14:textId="77777777" w:rsidTr="00F938DB">
        <w:trPr>
          <w:cantSplit/>
          <w:trHeight w:val="730"/>
        </w:trPr>
        <w:tc>
          <w:tcPr>
            <w:tcW w:w="6912" w:type="dxa"/>
            <w:vMerge/>
          </w:tcPr>
          <w:p w14:paraId="5B406E2F" w14:textId="77777777" w:rsidR="0011504B" w:rsidRPr="00876FC2" w:rsidRDefault="0011504B" w:rsidP="00CC03D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Arial" w:hAnsi="Arial" w:cs="Arial"/>
                <w:noProof/>
                <w:color w:val="365F91"/>
                <w:lang w:eastAsia="zh-CN"/>
              </w:rPr>
            </w:pPr>
          </w:p>
        </w:tc>
        <w:tc>
          <w:tcPr>
            <w:tcW w:w="2477" w:type="dxa"/>
          </w:tcPr>
          <w:p w14:paraId="51CFDC43" w14:textId="77777777" w:rsidR="0011504B" w:rsidRPr="00876FC2" w:rsidRDefault="0011504B" w:rsidP="00CC03DA">
            <w:pPr>
              <w:spacing w:after="60"/>
              <w:ind w:right="-108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</w:p>
        </w:tc>
      </w:tr>
    </w:tbl>
    <w:p w14:paraId="2E2FA2A2" w14:textId="77777777" w:rsidR="0011504B" w:rsidRPr="00A150C7" w:rsidRDefault="00A150C7" w:rsidP="0011504B">
      <w:pPr>
        <w:pStyle w:val="Annextitle"/>
        <w:rPr>
          <w:sz w:val="26"/>
          <w:szCs w:val="26"/>
        </w:rPr>
      </w:pPr>
      <w:r w:rsidRPr="00A150C7">
        <w:rPr>
          <w:sz w:val="26"/>
          <w:szCs w:val="26"/>
          <w:lang w:val="ru-RU"/>
        </w:rPr>
        <w:t>Позиция ВМО по пунктам повестки дня ВКР-19</w:t>
      </w:r>
    </w:p>
    <w:p w14:paraId="747EF5D1" w14:textId="77777777" w:rsidR="0011504B" w:rsidRPr="00876FC2" w:rsidRDefault="0011504B" w:rsidP="0011504B">
      <w:pPr>
        <w:pStyle w:val="Heading1"/>
      </w:pPr>
      <w:r w:rsidRPr="00876FC2">
        <w:t>1</w:t>
      </w:r>
      <w:r w:rsidRPr="00876FC2">
        <w:tab/>
      </w:r>
      <w:r w:rsidR="00A150C7" w:rsidRPr="00A14C1C">
        <w:rPr>
          <w:lang w:val="ru-RU"/>
        </w:rPr>
        <w:t>Введение</w:t>
      </w:r>
    </w:p>
    <w:p w14:paraId="45A95261" w14:textId="77777777" w:rsidR="003050FC" w:rsidRPr="00A14C1C" w:rsidRDefault="003050FC" w:rsidP="003050FC">
      <w:pPr>
        <w:rPr>
          <w:lang w:val="ru-RU"/>
        </w:rPr>
      </w:pPr>
      <w:r w:rsidRPr="00A14C1C">
        <w:rPr>
          <w:rFonts w:eastAsia="MS Mincho"/>
          <w:lang w:val="ru-RU"/>
        </w:rPr>
        <w:t>Приняв Повестку дня в области устойчивого развития на период до 2030 года, мировые лидеры согласились с тем, что для достижения 17</w:t>
      </w:r>
      <w:r w:rsidR="00D47A52">
        <w:rPr>
          <w:rFonts w:eastAsia="MS Mincho"/>
          <w:lang w:val="ru-RU"/>
        </w:rPr>
        <w:t> </w:t>
      </w:r>
      <w:r w:rsidRPr="00A14C1C">
        <w:rPr>
          <w:rFonts w:eastAsia="MS Mincho"/>
          <w:lang w:val="ru-RU"/>
        </w:rPr>
        <w:t>целей в области устойчивого развития (ЦУР) и решения 169</w:t>
      </w:r>
      <w:r w:rsidR="00D47A52">
        <w:rPr>
          <w:rFonts w:eastAsia="MS Mincho"/>
          <w:lang w:val="ru-RU"/>
        </w:rPr>
        <w:t> </w:t>
      </w:r>
      <w:r w:rsidRPr="00A14C1C">
        <w:rPr>
          <w:rFonts w:eastAsia="MS Mincho"/>
          <w:lang w:val="ru-RU"/>
        </w:rPr>
        <w:t>связанных с ними задач необходима глобальная система показателей. Важную роль в достижении большинства ЦУР, таких как ликвидация голода, сохранение экосистем суши, устойчивое развитие городов и сообщества и</w:t>
      </w:r>
      <w:r w:rsidR="0082044F">
        <w:rPr>
          <w:rFonts w:eastAsia="MS Mincho"/>
          <w:lang w:val="ru-RU"/>
        </w:rPr>
        <w:t> </w:t>
      </w:r>
      <w:r w:rsidRPr="00A14C1C">
        <w:rPr>
          <w:rFonts w:eastAsia="MS Mincho"/>
          <w:lang w:val="ru-RU"/>
        </w:rPr>
        <w:t>т.</w:t>
      </w:r>
      <w:r w:rsidR="0082044F">
        <w:rPr>
          <w:rFonts w:eastAsia="MS Mincho"/>
          <w:lang w:val="ru-RU"/>
        </w:rPr>
        <w:t> </w:t>
      </w:r>
      <w:r w:rsidRPr="00A14C1C">
        <w:rPr>
          <w:rFonts w:eastAsia="MS Mincho"/>
          <w:lang w:val="ru-RU"/>
        </w:rPr>
        <w:t xml:space="preserve">д., играют метеорологические службы. Основанный на метеорологических службах численный прогноз погоды – один из важнейших краеугольных камней обеспечения существенного снижения риска бедствий, гибели людей, потери ими здоровья и средств к существованию, а также утраты экономических, физических, социальных, культурных и экологических ценностей отдельными людьми, предприятиями, сообществами и странами, как установлено в Сендайской рамочной программе </w:t>
      </w:r>
      <w:r w:rsidR="00D47A52" w:rsidRPr="00A14C1C">
        <w:rPr>
          <w:rFonts w:eastAsia="MS Mincho"/>
          <w:lang w:val="ru-RU"/>
        </w:rPr>
        <w:t xml:space="preserve">ООН </w:t>
      </w:r>
      <w:r w:rsidRPr="00A14C1C">
        <w:rPr>
          <w:rFonts w:eastAsia="MS Mincho"/>
          <w:lang w:val="ru-RU"/>
        </w:rPr>
        <w:t>по снижению риска бедствий.</w:t>
      </w:r>
    </w:p>
    <w:p w14:paraId="0BCA2C08" w14:textId="77777777" w:rsidR="003050FC" w:rsidRPr="00A14C1C" w:rsidRDefault="003050FC" w:rsidP="003050FC">
      <w:pPr>
        <w:rPr>
          <w:lang w:val="ru-RU"/>
        </w:rPr>
      </w:pPr>
      <w:r w:rsidRPr="00A14C1C">
        <w:rPr>
          <w:lang w:val="ru-RU"/>
        </w:rPr>
        <w:t>Своевременное предупреждение о надвигающихся стихийных и экологических бедствиях, точное прогнозирование климата и полное представление о состоянии мировых водных ресурсов – все эти вопросы носят повседневный характер и имеют жизненно важное значение для мирового сообщества. Национальные метеорологические и гидрологические службы (НМГС) во всем мире отвечают за предоставление этой информации, необходимой для охраны окружающей среды, экономического развития (транспорта, энергетики, сельского хозяйства и</w:t>
      </w:r>
      <w:r w:rsidR="00D47A52">
        <w:rPr>
          <w:lang w:val="ru-RU"/>
        </w:rPr>
        <w:t> </w:t>
      </w:r>
      <w:r w:rsidRPr="00A14C1C">
        <w:rPr>
          <w:lang w:val="ru-RU"/>
        </w:rPr>
        <w:t>т.</w:t>
      </w:r>
      <w:r w:rsidR="00D47A52">
        <w:rPr>
          <w:lang w:val="ru-RU"/>
        </w:rPr>
        <w:t> </w:t>
      </w:r>
      <w:r w:rsidRPr="00A14C1C">
        <w:rPr>
          <w:lang w:val="ru-RU"/>
        </w:rPr>
        <w:t xml:space="preserve">д.), а также для обеспечения безопасности жизни людей и имущества. </w:t>
      </w:r>
    </w:p>
    <w:p w14:paraId="6607EBBF" w14:textId="77777777" w:rsidR="003050FC" w:rsidRPr="00A14C1C" w:rsidRDefault="003050FC" w:rsidP="003050FC">
      <w:pPr>
        <w:rPr>
          <w:lang w:val="ru-RU"/>
        </w:rPr>
      </w:pPr>
      <w:r w:rsidRPr="00A14C1C">
        <w:rPr>
          <w:lang w:val="ru-RU"/>
        </w:rPr>
        <w:t xml:space="preserve">Радиочастоты представляют собой ограниченные и важнейшие ресурсы, используемые национальными метеорологическими и гидрологическими службами для проведения измерений и сбора данных наблюдений, на основе которых осуществляется анализ и обработка прогнозов, в том числе оповещений, а также для распространения этой информации среди государственных и директивных органов, организаций, отвечающих за управление операциями в случае бедствий, деловых кругов и населения в целом. </w:t>
      </w:r>
    </w:p>
    <w:p w14:paraId="58EBEB1B" w14:textId="77777777" w:rsidR="003050FC" w:rsidRPr="00A14C1C" w:rsidRDefault="003050FC" w:rsidP="003050FC">
      <w:pPr>
        <w:rPr>
          <w:lang w:val="ru-RU"/>
        </w:rPr>
      </w:pPr>
      <w:r w:rsidRPr="00A14C1C">
        <w:rPr>
          <w:color w:val="000000"/>
          <w:lang w:val="ru-RU"/>
        </w:rPr>
        <w:t xml:space="preserve">В настоящее время основными инструментами мониторинга окружающей среды и климата, прогнозирования и обнаружения бедствий и смягчения их негативных последствий являются дистанционные радиодатчики (активные и пассивные). Эти датчики осуществляют сбор данных о состоянии окружающей среды на основе измерения уровня и параметров естественных и искусственных радиоволн, </w:t>
      </w:r>
      <w:r w:rsidRPr="00A14C1C">
        <w:rPr>
          <w:lang w:val="ru-RU"/>
        </w:rPr>
        <w:t xml:space="preserve">по определению содержащих информацию об окружающей среде, с которой они </w:t>
      </w:r>
      <w:r w:rsidRPr="00A14C1C">
        <w:rPr>
          <w:color w:val="000000"/>
          <w:lang w:val="ru-RU"/>
        </w:rPr>
        <w:t xml:space="preserve">взаимодействуют. Применения дистанционного зондирования наземного и космического базирования составляют </w:t>
      </w:r>
      <w:r w:rsidRPr="00A14C1C">
        <w:rPr>
          <w:lang w:val="ru-RU"/>
        </w:rPr>
        <w:t xml:space="preserve">основу Интегрированной глобальной системы наблюдений (ИГСН) Всемирной метеорологической организации (ВМО). </w:t>
      </w:r>
    </w:p>
    <w:p w14:paraId="6DA75A26" w14:textId="77777777" w:rsidR="003050FC" w:rsidRPr="00A14C1C" w:rsidRDefault="003050FC" w:rsidP="003050FC">
      <w:pPr>
        <w:rPr>
          <w:bCs/>
          <w:lang w:val="ru-RU"/>
        </w:rPr>
      </w:pPr>
      <w:r w:rsidRPr="00A14C1C">
        <w:rPr>
          <w:lang w:val="ru-RU"/>
        </w:rPr>
        <w:t xml:space="preserve">Информационные системы ВМО также широко используют системы радиосвязи и </w:t>
      </w:r>
      <w:r w:rsidRPr="00A14C1C">
        <w:rPr>
          <w:rFonts w:eastAsia="MS Mincho"/>
          <w:szCs w:val="26"/>
          <w:lang w:val="ru-RU" w:eastAsia="fr-FR"/>
        </w:rPr>
        <w:t>радиочастотный спектр</w:t>
      </w:r>
      <w:r w:rsidRPr="00A14C1C">
        <w:rPr>
          <w:lang w:val="ru-RU"/>
        </w:rPr>
        <w:t xml:space="preserve">, и хотя они также используют предоставляемые на коммерческой основе услуги, например спутники связи для распределения данных, системы радиосвязи, связанные с метеорологией, являются основным и необходимым компонентом важнейших систем ВМО для сбора и распространения данных (например, передачи сигналов в направлении Земля-космос и космос-Земля). Члены ВМО в отдаленных или изолированных районах в наибольшей степени зависят от этих специальных услуг и получат наибольшую пользу от многих новых инициатив, таких как беспроводная широкополосная сеть, которые еще более усиливают спрос на ширину полосы спектра. </w:t>
      </w:r>
    </w:p>
    <w:p w14:paraId="483A60DC" w14:textId="77777777" w:rsidR="003050FC" w:rsidRPr="00A14C1C" w:rsidRDefault="003050FC" w:rsidP="003050FC">
      <w:pPr>
        <w:rPr>
          <w:lang w:val="ru-RU"/>
        </w:rPr>
      </w:pPr>
      <w:r w:rsidRPr="00A14C1C">
        <w:rPr>
          <w:bCs/>
          <w:lang w:val="ru-RU"/>
        </w:rPr>
        <w:t xml:space="preserve">В Отчете </w:t>
      </w:r>
      <w:r w:rsidR="001922EE" w:rsidRPr="00A14C1C">
        <w:rPr>
          <w:bCs/>
          <w:lang w:val="ru-RU"/>
        </w:rPr>
        <w:t>RS.2178</w:t>
      </w:r>
      <w:r w:rsidR="001922EE">
        <w:rPr>
          <w:bCs/>
          <w:lang w:val="ru-RU"/>
        </w:rPr>
        <w:t xml:space="preserve"> </w:t>
      </w:r>
      <w:r w:rsidRPr="00A14C1C">
        <w:rPr>
          <w:bCs/>
          <w:lang w:val="ru-RU"/>
        </w:rPr>
        <w:t>Сектора радиосвязи Международного союза электросвязи (МСЭ-R), который упоминается в Резолюции </w:t>
      </w:r>
      <w:r w:rsidRPr="00A14C1C">
        <w:rPr>
          <w:b/>
          <w:lang w:val="ru-RU"/>
        </w:rPr>
        <w:t>673 (Пересм. ВКР-12)</w:t>
      </w:r>
      <w:r w:rsidRPr="00A14C1C">
        <w:rPr>
          <w:lang w:val="ru-RU"/>
        </w:rPr>
        <w:t xml:space="preserve"> </w:t>
      </w:r>
      <w:r>
        <w:rPr>
          <w:bCs/>
          <w:lang w:val="ru-RU"/>
        </w:rPr>
        <w:t>"</w:t>
      </w:r>
      <w:r w:rsidRPr="00A14C1C">
        <w:rPr>
          <w:lang w:val="ru-RU"/>
        </w:rPr>
        <w:t>Важность применений радиосвязи для наблюдения Земли</w:t>
      </w:r>
      <w:r>
        <w:rPr>
          <w:lang w:val="ru-RU"/>
        </w:rPr>
        <w:t>"</w:t>
      </w:r>
      <w:r w:rsidRPr="00A14C1C">
        <w:rPr>
          <w:lang w:val="ru-RU"/>
        </w:rPr>
        <w:t xml:space="preserve">, в частности содержится вывод о том, что: </w:t>
      </w:r>
    </w:p>
    <w:p w14:paraId="02A2B7E9" w14:textId="77777777" w:rsidR="003050FC" w:rsidRPr="00A14C1C" w:rsidRDefault="003050FC" w:rsidP="003050FC">
      <w:pPr>
        <w:rPr>
          <w:bCs/>
          <w:lang w:val="ru-RU"/>
        </w:rPr>
      </w:pPr>
      <w:r>
        <w:rPr>
          <w:rFonts w:eastAsia="MS Mincho"/>
          <w:lang w:val="ru-RU" w:eastAsia="ja-JP"/>
        </w:rPr>
        <w:lastRenderedPageBreak/>
        <w:t>"</w:t>
      </w:r>
      <w:r w:rsidRPr="00A14C1C">
        <w:rPr>
          <w:color w:val="000000"/>
          <w:lang w:val="ru-RU"/>
        </w:rPr>
        <w:t xml:space="preserve">Эта социальная значимость в основном не поддается измерению в финансовых показателях, поскольку она заключается в предупреждении значительных людских потерь и угроз социально-политической стабильности и безопасности. </w:t>
      </w:r>
      <w:r w:rsidRPr="00A14C1C">
        <w:rPr>
          <w:lang w:val="ru-RU"/>
        </w:rPr>
        <w:t>Использование спектра в научных целях также оказывает непосредственное воздействие во многих сферах экономики, которое можно оценить на основе положительного эффекта, выражающегося в технических и экономических достижениях в</w:t>
      </w:r>
      <w:r w:rsidR="00D47A52">
        <w:rPr>
          <w:lang w:val="ru-RU"/>
        </w:rPr>
        <w:t> </w:t>
      </w:r>
      <w:r w:rsidRPr="00A14C1C">
        <w:rPr>
          <w:lang w:val="ru-RU"/>
        </w:rPr>
        <w:t>энергетике, транспортных перевозках, сельском хозяйстве, связи и</w:t>
      </w:r>
      <w:r w:rsidR="00D47A52">
        <w:rPr>
          <w:lang w:val="ru-RU"/>
        </w:rPr>
        <w:t> </w:t>
      </w:r>
      <w:r w:rsidRPr="00A14C1C">
        <w:rPr>
          <w:lang w:val="ru-RU"/>
        </w:rPr>
        <w:t>т. д.</w:t>
      </w:r>
      <w:r>
        <w:rPr>
          <w:color w:val="000000"/>
          <w:lang w:val="ru-RU"/>
        </w:rPr>
        <w:t>"</w:t>
      </w:r>
    </w:p>
    <w:p w14:paraId="37760CE8" w14:textId="77777777" w:rsidR="003050FC" w:rsidRPr="00A14C1C" w:rsidRDefault="003050FC" w:rsidP="003050FC">
      <w:pPr>
        <w:rPr>
          <w:lang w:val="ru-RU"/>
        </w:rPr>
      </w:pPr>
      <w:r w:rsidRPr="00A14C1C">
        <w:rPr>
          <w:lang w:val="ru-RU"/>
        </w:rPr>
        <w:t xml:space="preserve">Разработка новых применений радиосвязи массового спроса и с дополнительными функциями усиливает нагрузку на полосы частот, используемые для метеорологических целей. Это создает потенциальный риск ограничения в будущем метеорологических и других связанных с ними применений. </w:t>
      </w:r>
    </w:p>
    <w:p w14:paraId="46DA0104" w14:textId="77777777" w:rsidR="003050FC" w:rsidRPr="00A14C1C" w:rsidRDefault="003050FC" w:rsidP="003050FC">
      <w:pPr>
        <w:rPr>
          <w:lang w:val="ru-RU"/>
        </w:rPr>
      </w:pPr>
      <w:r w:rsidRPr="00A14C1C">
        <w:rPr>
          <w:lang w:val="ru-RU"/>
        </w:rPr>
        <w:t xml:space="preserve">В более общем плане следует подчеркнуть также важное значение радиочастот для всех видов деятельности по наблюдению Земли. ВМО, выполняя свою роль по координации наблюдений, в частности связанных с глобальным потеплением и изменением климата, также является важной организацией </w:t>
      </w:r>
      <w:r w:rsidR="005E0263">
        <w:rPr>
          <w:lang w:val="ru-RU"/>
        </w:rPr>
        <w:t>–</w:t>
      </w:r>
      <w:r w:rsidRPr="00A14C1C">
        <w:rPr>
          <w:lang w:val="ru-RU"/>
        </w:rPr>
        <w:t xml:space="preserve"> участницей межправительственной Группы по наблюдени</w:t>
      </w:r>
      <w:r w:rsidR="008E07AA">
        <w:rPr>
          <w:lang w:val="ru-RU"/>
        </w:rPr>
        <w:t>ям</w:t>
      </w:r>
      <w:r w:rsidRPr="00A14C1C">
        <w:rPr>
          <w:lang w:val="ru-RU"/>
        </w:rPr>
        <w:t xml:space="preserve"> за Земл</w:t>
      </w:r>
      <w:r w:rsidR="001922EE">
        <w:rPr>
          <w:lang w:val="ru-RU"/>
        </w:rPr>
        <w:t>ей</w:t>
      </w:r>
      <w:r w:rsidR="008E07AA" w:rsidRPr="007D1407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1"/>
      </w:r>
      <w:r w:rsidRPr="00A14C1C">
        <w:rPr>
          <w:lang w:val="ru-RU"/>
        </w:rPr>
        <w:t xml:space="preserve"> (ГЕО).</w:t>
      </w:r>
    </w:p>
    <w:p w14:paraId="3465D40A" w14:textId="77777777" w:rsidR="0011504B" w:rsidRPr="00876FC2" w:rsidRDefault="003050FC" w:rsidP="003050FC">
      <w:pPr>
        <w:rPr>
          <w:rFonts w:eastAsia="MS Mincho"/>
        </w:rPr>
      </w:pPr>
      <w:r w:rsidRPr="00A14C1C">
        <w:rPr>
          <w:lang w:val="ru-RU"/>
        </w:rPr>
        <w:t>В настоящем документе отражена предварительная позиция ВМО по пунктам повестки дня Всемирной конференции радиосвязи 2019 года</w:t>
      </w:r>
      <w:r w:rsidRPr="00A14C1C">
        <w:rPr>
          <w:i/>
          <w:iCs/>
          <w:lang w:val="ru-RU"/>
        </w:rPr>
        <w:t xml:space="preserve"> </w:t>
      </w:r>
      <w:r w:rsidRPr="00A14C1C">
        <w:rPr>
          <w:iCs/>
          <w:lang w:val="ru-RU"/>
        </w:rPr>
        <w:t>(ВКР</w:t>
      </w:r>
      <w:r w:rsidRPr="00A14C1C">
        <w:rPr>
          <w:iCs/>
          <w:lang w:val="ru-RU"/>
        </w:rPr>
        <w:noBreakHyphen/>
        <w:t>19),</w:t>
      </w:r>
      <w:r w:rsidRPr="00A14C1C">
        <w:rPr>
          <w:lang w:val="ru-RU"/>
        </w:rPr>
        <w:t xml:space="preserve"> которая содержится в Резолюции </w:t>
      </w:r>
      <w:r w:rsidRPr="00A14C1C">
        <w:rPr>
          <w:b/>
          <w:bCs/>
          <w:lang w:val="ru-RU"/>
        </w:rPr>
        <w:t>809 (ВКР</w:t>
      </w:r>
      <w:r w:rsidRPr="00A14C1C">
        <w:rPr>
          <w:b/>
          <w:bCs/>
          <w:lang w:val="ru-RU"/>
        </w:rPr>
        <w:noBreakHyphen/>
        <w:t>15</w:t>
      </w:r>
      <w:r w:rsidRPr="00A14C1C">
        <w:rPr>
          <w:bCs/>
          <w:lang w:val="ru-RU"/>
        </w:rPr>
        <w:t xml:space="preserve">) </w:t>
      </w:r>
      <w:r>
        <w:rPr>
          <w:szCs w:val="18"/>
          <w:lang w:val="ru-RU"/>
        </w:rPr>
        <w:t>"</w:t>
      </w:r>
      <w:r w:rsidRPr="00A14C1C">
        <w:rPr>
          <w:rFonts w:eastAsia="MS Mincho"/>
          <w:bCs/>
          <w:color w:val="000000"/>
          <w:szCs w:val="13"/>
          <w:lang w:val="ru-RU" w:eastAsia="fr-FR"/>
        </w:rPr>
        <w:t>Повестка дня Всемирной конференции радиосвязи 2019 года</w:t>
      </w:r>
      <w:r>
        <w:rPr>
          <w:rFonts w:eastAsia="MS Mincho"/>
          <w:bCs/>
          <w:color w:val="000000"/>
          <w:szCs w:val="13"/>
          <w:lang w:val="ru-RU" w:eastAsia="fr-FR"/>
        </w:rPr>
        <w:t>"</w:t>
      </w:r>
      <w:r w:rsidRPr="00A14C1C">
        <w:rPr>
          <w:rFonts w:eastAsia="MS Mincho"/>
          <w:bCs/>
          <w:color w:val="000000"/>
          <w:szCs w:val="13"/>
          <w:lang w:val="ru-RU" w:eastAsia="fr-FR"/>
        </w:rPr>
        <w:t xml:space="preserve">, впоследствии утвержденной </w:t>
      </w:r>
      <w:r w:rsidRPr="00A14C1C">
        <w:rPr>
          <w:lang w:val="ru-RU"/>
        </w:rPr>
        <w:t>Советом МСЭ 2016 года в его Резолюции </w:t>
      </w:r>
      <w:r w:rsidRPr="001922EE">
        <w:rPr>
          <w:bCs/>
          <w:lang w:val="ru-RU"/>
        </w:rPr>
        <w:t>1380</w:t>
      </w:r>
      <w:r w:rsidRPr="00A14C1C">
        <w:rPr>
          <w:lang w:val="ru-RU"/>
        </w:rPr>
        <w:t>.</w:t>
      </w:r>
    </w:p>
    <w:p w14:paraId="41845874" w14:textId="77777777" w:rsidR="0011504B" w:rsidRPr="00876FC2" w:rsidRDefault="0011504B" w:rsidP="0011504B">
      <w:pPr>
        <w:pStyle w:val="Heading1"/>
      </w:pPr>
      <w:r w:rsidRPr="00876FC2">
        <w:t>2</w:t>
      </w:r>
      <w:r w:rsidRPr="00876FC2">
        <w:tab/>
      </w:r>
      <w:r w:rsidR="00107D20" w:rsidRPr="00A14C1C">
        <w:rPr>
          <w:lang w:val="ru-RU"/>
        </w:rPr>
        <w:t>Замечания общего характера</w:t>
      </w:r>
    </w:p>
    <w:p w14:paraId="0D42254C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ИГСН включает компоненты, использующие большое число различных применений и услуг радиосвязи, и на некоторые из них могут оказывать влияние решения ВКР</w:t>
      </w:r>
      <w:r w:rsidRPr="00A14C1C">
        <w:rPr>
          <w:lang w:val="ru-RU"/>
        </w:rPr>
        <w:noBreakHyphen/>
        <w:t xml:space="preserve">19. </w:t>
      </w:r>
    </w:p>
    <w:p w14:paraId="3D9D8F34" w14:textId="77777777" w:rsidR="00107D20" w:rsidRPr="00A14C1C" w:rsidRDefault="00107D20" w:rsidP="00107D20">
      <w:pPr>
        <w:rPr>
          <w:lang w:val="ru-RU"/>
        </w:rPr>
      </w:pPr>
      <w:r w:rsidRPr="00A14C1C">
        <w:rPr>
          <w:bCs/>
          <w:lang w:val="ru-RU"/>
        </w:rPr>
        <w:t>Космическое зондирование</w:t>
      </w:r>
      <w:r w:rsidRPr="00A14C1C">
        <w:rPr>
          <w:lang w:val="ru-RU"/>
        </w:rPr>
        <w:t xml:space="preserve"> поверхности и атмосферы Земли имеет важное и возрастающее значение в практической метеорологии и в научно-исследовательской деятельности в области метеорологии, в</w:t>
      </w:r>
      <w:r>
        <w:rPr>
          <w:lang w:val="ru-RU"/>
        </w:rPr>
        <w:t> </w:t>
      </w:r>
      <w:r w:rsidRPr="00A14C1C">
        <w:rPr>
          <w:lang w:val="ru-RU"/>
        </w:rPr>
        <w:t xml:space="preserve">частности для целей смягчения последствий бедствий, связанных с погодными и климатическими условиями, а также для научного понимания, мониторинга и прогнозирования изменения климата и его последствий. </w:t>
      </w:r>
    </w:p>
    <w:p w14:paraId="608B9960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Впечатляющий прогресс, достигнутый за последние годы в анализе и прогнозировании погоды и климата, в том числе в оповещении об опасных погодных явлениях (ливн</w:t>
      </w:r>
      <w:r w:rsidR="001922EE">
        <w:rPr>
          <w:lang w:val="ru-RU"/>
        </w:rPr>
        <w:t>ях</w:t>
      </w:r>
      <w:r w:rsidRPr="00A14C1C">
        <w:rPr>
          <w:lang w:val="ru-RU"/>
        </w:rPr>
        <w:t>, бур</w:t>
      </w:r>
      <w:r w:rsidR="001922EE">
        <w:rPr>
          <w:lang w:val="ru-RU"/>
        </w:rPr>
        <w:t>ях</w:t>
      </w:r>
      <w:r w:rsidRPr="00A14C1C">
        <w:rPr>
          <w:lang w:val="ru-RU"/>
        </w:rPr>
        <w:t>, циклон</w:t>
      </w:r>
      <w:r w:rsidR="001922EE">
        <w:rPr>
          <w:lang w:val="ru-RU"/>
        </w:rPr>
        <w:t>ах</w:t>
      </w:r>
      <w:r w:rsidRPr="00A14C1C">
        <w:rPr>
          <w:lang w:val="ru-RU"/>
        </w:rPr>
        <w:t>), которые затрагивают население и экономику всех стран, в значительной степени стал возможным благодаря наблюдениям из космоса и включению данных наблюдений в численные модели.</w:t>
      </w:r>
    </w:p>
    <w:p w14:paraId="6687EFC2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Пассивное космическое зондирование </w:t>
      </w:r>
      <w:r w:rsidRPr="00A14C1C">
        <w:rPr>
          <w:bCs/>
          <w:lang w:val="ru-RU"/>
        </w:rPr>
        <w:t>для метеорологических применений</w:t>
      </w:r>
      <w:r w:rsidRPr="00A14C1C">
        <w:rPr>
          <w:lang w:val="ru-RU"/>
        </w:rPr>
        <w:t xml:space="preserve"> осуществляется в полосах частот, распределенных спутниковой службе исследования Земли (пассивной) и метеорологической спутниковой службе. Пассивное зондирование требует измерения естественной радиации, обычно с очень низкими уровнями мощности, содержащей важную информацию об изучаемом физическом процессе. </w:t>
      </w:r>
    </w:p>
    <w:p w14:paraId="0805D74C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Соответствующие полосы частот определяются постоянными физическими свойствами (молекулярный резонанс), которые, следовательно, не могут быть изменены или не приняты во внимание и не могут быть продублированы в других полосах частот. Поэтому эти полосы частот являются важным природным ресурсом. Даже низкие уровни помех, принимаемых пассивным </w:t>
      </w:r>
      <w:r w:rsidRPr="00A14C1C">
        <w:rPr>
          <w:lang w:val="ru-RU"/>
        </w:rPr>
        <w:lastRenderedPageBreak/>
        <w:t xml:space="preserve">датчиком, могут ухудшить качество полученных данных. Кроме того, в большинстве случаев эти датчики не могут отличить естественную радиацию от искусственной. </w:t>
      </w:r>
    </w:p>
    <w:p w14:paraId="63212EB6" w14:textId="77777777" w:rsidR="00107D20" w:rsidRPr="00A14C1C" w:rsidRDefault="00107D20" w:rsidP="00107D20">
      <w:pPr>
        <w:rPr>
          <w:szCs w:val="24"/>
          <w:lang w:val="ru-RU"/>
        </w:rPr>
      </w:pPr>
      <w:r w:rsidRPr="00A14C1C">
        <w:rPr>
          <w:lang w:val="ru-RU"/>
        </w:rPr>
        <w:t xml:space="preserve">Что касается полос частот для пассивного зондирования, используемых совместно с активными службами, то ситуация становится все более критической в связи с увеличением плотности наземных активных устройств и </w:t>
      </w:r>
      <w:r w:rsidR="00BF09F8">
        <w:rPr>
          <w:lang w:val="ru-RU"/>
        </w:rPr>
        <w:t xml:space="preserve">уже поступившими </w:t>
      </w:r>
      <w:r w:rsidRPr="00A14C1C">
        <w:rPr>
          <w:lang w:val="ru-RU"/>
        </w:rPr>
        <w:t xml:space="preserve">сообщениями о случаях серьезных помех. </w:t>
      </w:r>
    </w:p>
    <w:p w14:paraId="0B09ED7D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В наиболее важных для пассивного зондирования полосах частот п</w:t>
      </w:r>
      <w:r>
        <w:rPr>
          <w:lang w:val="ru-RU"/>
        </w:rPr>
        <w:t>ункт </w:t>
      </w:r>
      <w:r w:rsidRPr="00A14C1C">
        <w:rPr>
          <w:b/>
          <w:lang w:val="ru-RU"/>
        </w:rPr>
        <w:t>5.340</w:t>
      </w:r>
      <w:r w:rsidR="00BF09F8" w:rsidRPr="00BF09F8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2"/>
      </w:r>
      <w:r w:rsidRPr="00A14C1C">
        <w:rPr>
          <w:bCs/>
          <w:lang w:val="ru-RU"/>
        </w:rPr>
        <w:t xml:space="preserve"> </w:t>
      </w:r>
      <w:r w:rsidRPr="00A14C1C">
        <w:rPr>
          <w:lang w:val="ru-RU"/>
        </w:rPr>
        <w:t xml:space="preserve">РР, гласящий, что </w:t>
      </w:r>
      <w:r>
        <w:rPr>
          <w:lang w:val="ru-RU"/>
        </w:rPr>
        <w:t>"</w:t>
      </w:r>
      <w:r w:rsidRPr="00A14C1C">
        <w:rPr>
          <w:lang w:val="ru-RU"/>
        </w:rPr>
        <w:t>все излучения запрещены</w:t>
      </w:r>
      <w:r>
        <w:rPr>
          <w:lang w:val="ru-RU"/>
        </w:rPr>
        <w:t>"</w:t>
      </w:r>
      <w:r w:rsidRPr="00A14C1C">
        <w:rPr>
          <w:lang w:val="ru-RU"/>
        </w:rPr>
        <w:t xml:space="preserve">, в принципе позволяет пассивным службам развертывать и эксплуатировать свои системы с максимально высокой степенью надежности. Однако в некоторых случаях такой защиты, по-видимому, недостаточно </w:t>
      </w:r>
      <w:r w:rsidR="00BF09F8">
        <w:rPr>
          <w:lang w:val="ru-RU"/>
        </w:rPr>
        <w:t>вследствие того, что</w:t>
      </w:r>
      <w:r w:rsidRPr="00A14C1C">
        <w:rPr>
          <w:lang w:val="ru-RU"/>
        </w:rPr>
        <w:t xml:space="preserve"> в этих полосах частот разрешено нерегулируемое и потенциально массовое использование на национальном уровне уст</w:t>
      </w:r>
      <w:r w:rsidR="000E2AA3">
        <w:rPr>
          <w:lang w:val="ru-RU"/>
        </w:rPr>
        <w:t>ройств малой дальности действия</w:t>
      </w:r>
      <w:r w:rsidRPr="00A14C1C">
        <w:rPr>
          <w:lang w:val="ru-RU"/>
        </w:rPr>
        <w:t xml:space="preserve"> или в связи с нежелательными излучениями от неурегулированных надлежащим образом соседних полос. Одним из примеров являются значительные помехи в полосе 1400</w:t>
      </w:r>
      <w:r w:rsidR="005E0263">
        <w:rPr>
          <w:lang w:val="ru-RU"/>
        </w:rPr>
        <w:t>–</w:t>
      </w:r>
      <w:r w:rsidRPr="00A14C1C">
        <w:rPr>
          <w:lang w:val="ru-RU"/>
        </w:rPr>
        <w:t>1427 МГц пассивной службы, которые наблюдались по всему миру радиометрами, расположенными на спутниках SMOS и Aquarius.</w:t>
      </w:r>
    </w:p>
    <w:p w14:paraId="16E88112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На естественные излучения, обладающие уникальными свойствами, которые могут наблюдаться на той или иной конкретной частоте, в разной степени влияют несколько геофизических параметров. Поэтому для выделения и нахождения каждой отдельной составляющей, а также для получения интересующих параметров из данного набора измерений необходимо проводить измерения одновременно на нескольких частотах в микроволновой части спектра. </w:t>
      </w:r>
    </w:p>
    <w:p w14:paraId="70AC4CE7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Вследствие этого помехи, которые могут повлиять на данную пассивную полосу частот, могут таким образом оказывать влияние на общий результат измерения данного компонента атмосферы. </w:t>
      </w:r>
    </w:p>
    <w:p w14:paraId="1D0F310E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Соответственно каждая пассивная полоса частот не может рассматриваться отдельно, а должна считаться дополняющим компонентом цельной системы космического пассивного зондирования. Существующие научная и метеорологическая полезная нагрузка спутников не предназначена для какой-либо одной данной полосы частот и включа</w:t>
      </w:r>
      <w:r w:rsidR="00BF09F8">
        <w:rPr>
          <w:lang w:val="ru-RU"/>
        </w:rPr>
        <w:t>е</w:t>
      </w:r>
      <w:r w:rsidRPr="00A14C1C">
        <w:rPr>
          <w:lang w:val="ru-RU"/>
        </w:rPr>
        <w:t xml:space="preserve">т большое число различных приборов для проведения измерений по всему набору пассивных полос. </w:t>
      </w:r>
    </w:p>
    <w:p w14:paraId="6AD9B8BB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Следует также отметить, что полный охват глобальных данных имеет особую важность для большинства погодных, водных и климатических применений и услуг. </w:t>
      </w:r>
    </w:p>
    <w:p w14:paraId="3D90C52F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Активное космическ</w:t>
      </w:r>
      <w:r w:rsidR="000E2AA3">
        <w:rPr>
          <w:lang w:val="ru-RU"/>
        </w:rPr>
        <w:t>ое зондирование, осуществляемое</w:t>
      </w:r>
      <w:r w:rsidRPr="00A14C1C">
        <w:rPr>
          <w:lang w:val="ru-RU"/>
        </w:rPr>
        <w:t xml:space="preserve"> в частности с помощью высотомеров, радаров для измерения профилей дождя или облачности, рефлектометров или </w:t>
      </w:r>
      <w:r w:rsidRPr="00A14C1C">
        <w:rPr>
          <w:color w:val="000000"/>
          <w:lang w:val="ru-RU"/>
        </w:rPr>
        <w:t>радаров с синтезированной апертурой</w:t>
      </w:r>
      <w:r w:rsidR="00BF09F8">
        <w:rPr>
          <w:rStyle w:val="FootnoteReference"/>
          <w:color w:val="000000"/>
          <w:lang w:val="ru-RU"/>
        </w:rPr>
        <w:footnoteReference w:id="3"/>
      </w:r>
      <w:r w:rsidRPr="00A14C1C">
        <w:rPr>
          <w:lang w:val="ru-RU"/>
        </w:rPr>
        <w:t>, обеспечивает метеорологов и климатологов важной информацией о состоянии океана, ледового покрова, земной поверхности и атмосферных явлени</w:t>
      </w:r>
      <w:r w:rsidR="000E2AA3">
        <w:rPr>
          <w:lang w:val="ru-RU"/>
        </w:rPr>
        <w:t>й</w:t>
      </w:r>
      <w:r w:rsidRPr="00A14C1C">
        <w:rPr>
          <w:lang w:val="ru-RU"/>
        </w:rPr>
        <w:t>.</w:t>
      </w:r>
    </w:p>
    <w:p w14:paraId="75E98199" w14:textId="77777777" w:rsidR="00107D20" w:rsidRPr="00A14C1C" w:rsidRDefault="00107D20" w:rsidP="00107D20">
      <w:pPr>
        <w:rPr>
          <w:rFonts w:eastAsia="Arial Unicode MS"/>
          <w:lang w:val="ru-RU"/>
        </w:rPr>
      </w:pPr>
      <w:r w:rsidRPr="00A14C1C">
        <w:rPr>
          <w:lang w:val="ru-RU"/>
        </w:rPr>
        <w:t xml:space="preserve">Кроме того, </w:t>
      </w:r>
      <w:r w:rsidRPr="00A14C1C">
        <w:rPr>
          <w:bCs/>
          <w:lang w:val="ru-RU"/>
        </w:rPr>
        <w:t xml:space="preserve">метеорологические радары </w:t>
      </w:r>
      <w:r w:rsidRPr="00A14C1C">
        <w:rPr>
          <w:lang w:val="ru-RU"/>
        </w:rPr>
        <w:t>и</w:t>
      </w:r>
      <w:r w:rsidRPr="00A14C1C">
        <w:rPr>
          <w:bCs/>
          <w:lang w:val="ru-RU"/>
        </w:rPr>
        <w:t xml:space="preserve"> радары профиля ветра</w:t>
      </w:r>
      <w:r w:rsidRPr="00A14C1C">
        <w:rPr>
          <w:lang w:val="ru-RU"/>
        </w:rPr>
        <w:t xml:space="preserve"> являются важными наземными приборами в процессах метеорологических наблюдений. Данные радаров содержат исходную информацию для </w:t>
      </w:r>
      <w:r w:rsidRPr="00A14C1C">
        <w:rPr>
          <w:color w:val="000000"/>
          <w:lang w:val="ru-RU"/>
        </w:rPr>
        <w:t xml:space="preserve">прогноза текущей погоды, а также для моделей </w:t>
      </w:r>
      <w:r w:rsidRPr="00A14C1C">
        <w:rPr>
          <w:lang w:val="ru-RU"/>
        </w:rPr>
        <w:t xml:space="preserve">численного прогнозирования погоды на краткосрочный и среднесрочный периоды. В настоящее время в мире имеется около ста радаров профиля ветра и несколько сотен метеорологических радаров, осуществляющих измерения осадков и ветра и играющих важную роль в процессах срочных метеорологических или гидрологических тревожных оповещений. Сети метеорологических радаров представляют собой </w:t>
      </w:r>
      <w:r>
        <w:rPr>
          <w:lang w:val="ru-RU"/>
        </w:rPr>
        <w:t>"</w:t>
      </w:r>
      <w:r w:rsidRPr="00A14C1C">
        <w:rPr>
          <w:lang w:val="ru-RU"/>
        </w:rPr>
        <w:t>последний рубеж обороны</w:t>
      </w:r>
      <w:r>
        <w:rPr>
          <w:lang w:val="ru-RU"/>
        </w:rPr>
        <w:t>"</w:t>
      </w:r>
      <w:r w:rsidRPr="00A14C1C">
        <w:rPr>
          <w:lang w:val="ru-RU"/>
        </w:rPr>
        <w:t xml:space="preserve"> в стратегии предупреждения o стихийных бедствиях, предотвращающей гибель людей и имущества во время внезапных бурных паводков или сильных штормов, как это произошло в результате нескольких недавних катастроф. </w:t>
      </w:r>
    </w:p>
    <w:p w14:paraId="1A1DCF82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Вспомогательные метеорологические системы, главным образом радиозонды</w:t>
      </w:r>
      <w:r w:rsidRPr="00A14C1C">
        <w:rPr>
          <w:bCs/>
          <w:lang w:val="ru-RU"/>
        </w:rPr>
        <w:t>,</w:t>
      </w:r>
      <w:r w:rsidRPr="00A14C1C">
        <w:rPr>
          <w:lang w:val="ru-RU"/>
        </w:rPr>
        <w:t xml:space="preserve"> являются основным источником данных измерений </w:t>
      </w:r>
      <w:r w:rsidRPr="00A14C1C">
        <w:rPr>
          <w:iCs/>
          <w:lang w:val="ru-RU"/>
        </w:rPr>
        <w:t>на месте</w:t>
      </w:r>
      <w:r w:rsidRPr="00A14C1C">
        <w:rPr>
          <w:i/>
          <w:lang w:val="ru-RU"/>
        </w:rPr>
        <w:t xml:space="preserve"> </w:t>
      </w:r>
      <w:r w:rsidRPr="00A14C1C">
        <w:rPr>
          <w:lang w:val="ru-RU"/>
        </w:rPr>
        <w:t xml:space="preserve">параметров атмосферы с высоким вертикальным разрешением (температура, относительная влажность и скорость ветра), для того чтобы предоставить </w:t>
      </w:r>
      <w:r w:rsidRPr="00A14C1C">
        <w:rPr>
          <w:lang w:val="ru-RU"/>
        </w:rPr>
        <w:lastRenderedPageBreak/>
        <w:t>вертикальные профили атмосферы в режиме реального времени, которые имеют и будут иметь важное значение для практической метеорологии, в том числе для анализа и прогнозирования погоды и оповещений о погодных явлениях, а также для мониторинга климата. Кроме того, эти измерения на</w:t>
      </w:r>
      <w:r w:rsidR="00F04132">
        <w:rPr>
          <w:lang w:val="ru-RU"/>
        </w:rPr>
        <w:t> </w:t>
      </w:r>
      <w:r w:rsidRPr="00A14C1C">
        <w:rPr>
          <w:lang w:val="ru-RU"/>
        </w:rPr>
        <w:t xml:space="preserve">месте имеют важное значение для калибровки космического дистанционного зондирования, в особенности пассивного. </w:t>
      </w:r>
    </w:p>
    <w:p w14:paraId="04AE6AB3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 xml:space="preserve">Большое значение также имеет наличие у спутниковой </w:t>
      </w:r>
      <w:r w:rsidRPr="00A14C1C">
        <w:rPr>
          <w:bCs/>
          <w:lang w:val="ru-RU"/>
        </w:rPr>
        <w:t xml:space="preserve">службы исследования Земли </w:t>
      </w:r>
      <w:r w:rsidRPr="00A14C1C">
        <w:rPr>
          <w:lang w:val="ru-RU"/>
        </w:rPr>
        <w:t>и</w:t>
      </w:r>
      <w:r w:rsidRPr="00A14C1C">
        <w:rPr>
          <w:bCs/>
          <w:lang w:val="ru-RU"/>
        </w:rPr>
        <w:t xml:space="preserve"> метеорологической спутниковой службы</w:t>
      </w:r>
      <w:r w:rsidRPr="00A14C1C">
        <w:rPr>
          <w:lang w:val="ru-RU"/>
        </w:rPr>
        <w:t xml:space="preserve"> достаточного и хорошо защищенного радиочастотного спектра для целей </w:t>
      </w:r>
      <w:r w:rsidRPr="00A14C1C">
        <w:rPr>
          <w:bCs/>
          <w:lang w:val="ru-RU"/>
        </w:rPr>
        <w:t>телеметрии/телеуправления</w:t>
      </w:r>
      <w:r w:rsidRPr="00A14C1C">
        <w:rPr>
          <w:lang w:val="ru-RU"/>
        </w:rPr>
        <w:t xml:space="preserve">, а также для </w:t>
      </w:r>
      <w:r w:rsidRPr="00A14C1C">
        <w:rPr>
          <w:bCs/>
          <w:lang w:val="ru-RU"/>
        </w:rPr>
        <w:t>передачи</w:t>
      </w:r>
      <w:r w:rsidRPr="00A14C1C">
        <w:rPr>
          <w:lang w:val="ru-RU"/>
        </w:rPr>
        <w:t xml:space="preserve"> со спутников на Землю собранных данных. </w:t>
      </w:r>
    </w:p>
    <w:p w14:paraId="323FF88B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/>
        </w:rPr>
        <w:t>Семнадцатый Всемирн</w:t>
      </w:r>
      <w:r w:rsidR="00F04132">
        <w:rPr>
          <w:lang w:val="ru-RU"/>
        </w:rPr>
        <w:t>ый</w:t>
      </w:r>
      <w:r w:rsidRPr="00A14C1C">
        <w:rPr>
          <w:lang w:val="ru-RU"/>
        </w:rPr>
        <w:t xml:space="preserve"> метеорологическ</w:t>
      </w:r>
      <w:r w:rsidR="00F04132">
        <w:rPr>
          <w:lang w:val="ru-RU"/>
        </w:rPr>
        <w:t>и</w:t>
      </w:r>
      <w:r w:rsidRPr="00A14C1C">
        <w:rPr>
          <w:lang w:val="ru-RU"/>
        </w:rPr>
        <w:t xml:space="preserve">й </w:t>
      </w:r>
      <w:r w:rsidR="00F04132">
        <w:rPr>
          <w:lang w:val="ru-RU"/>
        </w:rPr>
        <w:t>конгресс</w:t>
      </w:r>
      <w:r w:rsidRPr="00A14C1C">
        <w:rPr>
          <w:lang w:val="ru-RU"/>
        </w:rPr>
        <w:t xml:space="preserve"> (Женева, июнь 2015</w:t>
      </w:r>
      <w:r w:rsidR="00BF09F8">
        <w:rPr>
          <w:lang w:val="ru-RU"/>
        </w:rPr>
        <w:t> </w:t>
      </w:r>
      <w:r w:rsidRPr="00A14C1C">
        <w:rPr>
          <w:lang w:val="ru-RU"/>
        </w:rPr>
        <w:t>г</w:t>
      </w:r>
      <w:r w:rsidR="00BF09F8">
        <w:rPr>
          <w:lang w:val="ru-RU"/>
        </w:rPr>
        <w:t>ода</w:t>
      </w:r>
      <w:r w:rsidRPr="00A14C1C">
        <w:rPr>
          <w:lang w:val="ru-RU"/>
        </w:rPr>
        <w:t>), на котором присутствовали представители 167</w:t>
      </w:r>
      <w:r w:rsidR="00BF09F8">
        <w:rPr>
          <w:lang w:val="ru-RU"/>
        </w:rPr>
        <w:t> </w:t>
      </w:r>
      <w:r w:rsidRPr="00A14C1C">
        <w:rPr>
          <w:lang w:val="ru-RU"/>
        </w:rPr>
        <w:t>стран-членов, подтвердил серьезную озабоченность в связи с постоянной угрозой полосам радиочастот, распределенным для метеорологических и связанных с ними систем наблюдений за состоянием окружающей среды, и принял резолюцию </w:t>
      </w:r>
      <w:r w:rsidRPr="00F04132">
        <w:rPr>
          <w:bCs/>
          <w:lang w:val="ru-RU"/>
        </w:rPr>
        <w:t>29 (Cg</w:t>
      </w:r>
      <w:r w:rsidRPr="00F04132">
        <w:rPr>
          <w:bCs/>
          <w:lang w:val="ru-RU"/>
        </w:rPr>
        <w:noBreakHyphen/>
        <w:t>XVII)</w:t>
      </w:r>
      <w:r w:rsidRPr="00A14C1C">
        <w:rPr>
          <w:lang w:val="ru-RU"/>
        </w:rPr>
        <w:t xml:space="preserve"> </w:t>
      </w:r>
      <w:r>
        <w:rPr>
          <w:lang w:val="ru-RU"/>
        </w:rPr>
        <w:t>"</w:t>
      </w:r>
      <w:r w:rsidRPr="00A14C1C">
        <w:rPr>
          <w:lang w:val="ru-RU"/>
        </w:rPr>
        <w:t>Радиочастоты для метеорологической и связанной с ней деятельности в области окружающей среды</w:t>
      </w:r>
      <w:r>
        <w:rPr>
          <w:lang w:val="ru-RU"/>
        </w:rPr>
        <w:t>"</w:t>
      </w:r>
      <w:r w:rsidRPr="00A14C1C">
        <w:rPr>
          <w:bCs/>
          <w:lang w:val="ru-RU"/>
        </w:rPr>
        <w:t xml:space="preserve">, </w:t>
      </w:r>
      <w:r w:rsidRPr="00A14C1C">
        <w:rPr>
          <w:lang w:val="ru-RU"/>
        </w:rPr>
        <w:t>в которой содержится призыв ко всем странам – членам ВМО сделать все от них зависящее для обеспечения наличия и защиты подходящих полос радиочастот, которые требуются для метеорологической и связанной с ней деятельности в области окружающей среды, а</w:t>
      </w:r>
      <w:r w:rsidR="00BF09F8">
        <w:rPr>
          <w:lang w:val="ru-RU"/>
        </w:rPr>
        <w:t> </w:t>
      </w:r>
      <w:r w:rsidRPr="00A14C1C">
        <w:rPr>
          <w:lang w:val="ru-RU"/>
        </w:rPr>
        <w:t xml:space="preserve">также для научных исследований. </w:t>
      </w:r>
    </w:p>
    <w:p w14:paraId="5B2ECA15" w14:textId="77777777" w:rsidR="00107D20" w:rsidRPr="00A14C1C" w:rsidRDefault="00107D20" w:rsidP="00107D20">
      <w:pPr>
        <w:rPr>
          <w:lang w:val="ru-RU"/>
        </w:rPr>
      </w:pPr>
      <w:r w:rsidRPr="00A14C1C">
        <w:rPr>
          <w:lang w:val="ru-RU" w:eastAsia="fr-FR"/>
        </w:rPr>
        <w:t>Семнадцатый Всемирный метеорологический конгресс (Женева, июнь 2015 г</w:t>
      </w:r>
      <w:r w:rsidR="00BF09F8">
        <w:rPr>
          <w:lang w:val="ru-RU" w:eastAsia="fr-FR"/>
        </w:rPr>
        <w:t>ода</w:t>
      </w:r>
      <w:r w:rsidRPr="00A14C1C">
        <w:rPr>
          <w:lang w:val="ru-RU" w:eastAsia="fr-FR"/>
        </w:rPr>
        <w:t xml:space="preserve">) </w:t>
      </w:r>
      <w:r>
        <w:rPr>
          <w:lang w:val="ru-RU" w:eastAsia="fr-FR"/>
        </w:rPr>
        <w:t>"</w:t>
      </w:r>
      <w:r w:rsidRPr="00A14C1C">
        <w:rPr>
          <w:lang w:val="ru-RU" w:eastAsia="fr-FR"/>
        </w:rPr>
        <w:t>выразил серьезную обеспокоенность в связи с сохраняющейся угрозой в отношении нескольких полос радиочастот, распределенных вспомогательной службе метеорологии, спутниковой метеорологической службе, спутниковой службе исследования Земли и радиолокационной службе (</w:t>
      </w:r>
      <w:r w:rsidRPr="00A14C1C">
        <w:rPr>
          <w:bCs/>
          <w:lang w:val="ru-RU"/>
        </w:rPr>
        <w:t xml:space="preserve">метеорологические радары </w:t>
      </w:r>
      <w:r w:rsidRPr="00A14C1C">
        <w:rPr>
          <w:lang w:val="ru-RU"/>
        </w:rPr>
        <w:t>и</w:t>
      </w:r>
      <w:r w:rsidRPr="00A14C1C">
        <w:rPr>
          <w:bCs/>
          <w:lang w:val="ru-RU"/>
        </w:rPr>
        <w:t xml:space="preserve"> радары профиля ветра)</w:t>
      </w:r>
      <w:r w:rsidRPr="00A14C1C">
        <w:rPr>
          <w:lang w:val="ru-RU" w:eastAsia="fr-FR"/>
        </w:rPr>
        <w:t>, которую создает развитие других служб радиосвязи</w:t>
      </w:r>
      <w:r>
        <w:rPr>
          <w:lang w:val="ru-RU" w:eastAsia="fr-FR"/>
        </w:rPr>
        <w:t>"</w:t>
      </w:r>
      <w:r w:rsidRPr="00A14C1C">
        <w:rPr>
          <w:lang w:val="ru-RU" w:eastAsia="fr-FR"/>
        </w:rPr>
        <w:t xml:space="preserve"> и </w:t>
      </w:r>
      <w:r>
        <w:rPr>
          <w:lang w:val="ru-RU" w:eastAsia="fr-FR"/>
        </w:rPr>
        <w:t>"</w:t>
      </w:r>
      <w:r w:rsidRPr="00A14C1C">
        <w:rPr>
          <w:lang w:val="ru-RU" w:eastAsia="fr-FR"/>
        </w:rPr>
        <w:t>настоятельно призвал обеспечить в организованном порядке наличие и защиту подходящих полос радиочастот, требуемых для практической и исследовательской метеорологической и связанной с ней экологической деятельности</w:t>
      </w:r>
      <w:r>
        <w:rPr>
          <w:lang w:val="ru-RU" w:eastAsia="fr-FR"/>
        </w:rPr>
        <w:t>"</w:t>
      </w:r>
      <w:r w:rsidRPr="00A14C1C">
        <w:rPr>
          <w:lang w:val="ru-RU" w:eastAsia="fr-FR"/>
        </w:rPr>
        <w:t xml:space="preserve">. </w:t>
      </w:r>
    </w:p>
    <w:p w14:paraId="2D0B5C73" w14:textId="77777777" w:rsidR="0011504B" w:rsidRPr="00876FC2" w:rsidRDefault="00107D20" w:rsidP="00107D20">
      <w:r w:rsidRPr="00A14C1C">
        <w:rPr>
          <w:lang w:val="ru-RU"/>
        </w:rPr>
        <w:t xml:space="preserve">Зависимость систем наблюдения от управления использованием радиочастот имеет долгосрочные последствия для устойчивости и применимости критически важных климатических переменных и данных других наблюдений, связанных с погодой, водой и климатом, которые являются вкладом в основной элемент </w:t>
      </w:r>
      <w:r w:rsidR="00F04132">
        <w:rPr>
          <w:lang w:val="ru-RU"/>
        </w:rPr>
        <w:t>н</w:t>
      </w:r>
      <w:r w:rsidRPr="00A14C1C">
        <w:rPr>
          <w:lang w:val="ru-RU"/>
        </w:rPr>
        <w:t>аблюдения и мониторинг</w:t>
      </w:r>
      <w:r w:rsidR="00F04132">
        <w:rPr>
          <w:lang w:val="ru-RU"/>
        </w:rPr>
        <w:t>а</w:t>
      </w:r>
      <w:r w:rsidRPr="00A14C1C">
        <w:rPr>
          <w:lang w:val="ru-RU"/>
        </w:rPr>
        <w:t xml:space="preserve"> Глобальной рамочной основы для климатического обслуживания (ГРОКО), как было определено на </w:t>
      </w:r>
      <w:r w:rsidRPr="00A14C1C">
        <w:rPr>
          <w:lang w:val="ru-RU" w:eastAsia="fr-FR"/>
        </w:rPr>
        <w:t>семнадцатом Всемирном метеорологическом конгрессе (Женева, июнь 2015 г</w:t>
      </w:r>
      <w:r w:rsidR="00BF09F8">
        <w:rPr>
          <w:lang w:val="ru-RU" w:eastAsia="fr-FR"/>
        </w:rPr>
        <w:t>ода</w:t>
      </w:r>
      <w:r w:rsidRPr="00A14C1C">
        <w:rPr>
          <w:lang w:val="ru-RU" w:eastAsia="fr-FR"/>
        </w:rPr>
        <w:t>).</w:t>
      </w:r>
    </w:p>
    <w:p w14:paraId="27E672EF" w14:textId="77777777" w:rsidR="0011504B" w:rsidRPr="00876FC2" w:rsidRDefault="0011504B" w:rsidP="0011504B">
      <w:pPr>
        <w:pStyle w:val="Heading1"/>
      </w:pPr>
      <w:r w:rsidRPr="00876FC2">
        <w:t>3</w:t>
      </w:r>
      <w:r w:rsidRPr="00876FC2">
        <w:tab/>
      </w:r>
      <w:r w:rsidR="00C84CF0" w:rsidRPr="00A14C1C">
        <w:rPr>
          <w:lang w:val="ru-RU"/>
        </w:rPr>
        <w:t>Предварительная позиция ВМО по пунктам повестки дня ВКР</w:t>
      </w:r>
      <w:r w:rsidR="00C84CF0" w:rsidRPr="00A14C1C">
        <w:rPr>
          <w:lang w:val="ru-RU"/>
        </w:rPr>
        <w:noBreakHyphen/>
        <w:t>19</w:t>
      </w:r>
    </w:p>
    <w:p w14:paraId="4ED3F56B" w14:textId="77777777" w:rsidR="00C84CF0" w:rsidRPr="00A14C1C" w:rsidRDefault="00F279C9" w:rsidP="00C84CF0">
      <w:pPr>
        <w:rPr>
          <w:rFonts w:eastAsia="MS Mincho"/>
          <w:szCs w:val="26"/>
          <w:lang w:val="ru-RU" w:eastAsia="fr-FR"/>
        </w:rPr>
      </w:pPr>
      <w:r>
        <w:rPr>
          <w:rFonts w:eastAsia="MS Mincho"/>
          <w:szCs w:val="26"/>
          <w:lang w:val="ru-RU" w:eastAsia="fr-FR"/>
        </w:rPr>
        <w:t xml:space="preserve">Четырнадцать </w:t>
      </w:r>
      <w:r w:rsidR="00C84CF0" w:rsidRPr="00A14C1C">
        <w:rPr>
          <w:rFonts w:eastAsia="MS Mincho"/>
          <w:szCs w:val="26"/>
          <w:lang w:val="ru-RU" w:eastAsia="fr-FR"/>
        </w:rPr>
        <w:t>пунктов повестки дня ВКР</w:t>
      </w:r>
      <w:r w:rsidR="00C84CF0" w:rsidRPr="00A14C1C">
        <w:rPr>
          <w:rFonts w:eastAsia="MS Mincho"/>
          <w:szCs w:val="26"/>
          <w:lang w:val="ru-RU" w:eastAsia="fr-FR"/>
        </w:rPr>
        <w:noBreakHyphen/>
        <w:t xml:space="preserve">19 касаются полос частот или вопросов, представляющих первостепенный интерес или значение для метеорологии и смежных областей. </w:t>
      </w:r>
    </w:p>
    <w:p w14:paraId="347AE55C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>
        <w:rPr>
          <w:lang w:val="ru-RU"/>
        </w:rPr>
        <w:t> </w:t>
      </w:r>
      <w:r w:rsidRPr="00A14C1C">
        <w:rPr>
          <w:lang w:val="ru-RU"/>
        </w:rPr>
        <w:t>1.1 повестки дня:</w:t>
      </w:r>
      <w:r w:rsidRPr="00A14C1C">
        <w:rPr>
          <w:lang w:val="ru-RU"/>
        </w:rPr>
        <w:tab/>
        <w:t>Любительская служба в полосе 50</w:t>
      </w:r>
      <w:r w:rsidR="005E0263">
        <w:rPr>
          <w:lang w:val="ru-RU"/>
        </w:rPr>
        <w:t>–</w:t>
      </w:r>
      <w:r w:rsidRPr="00A14C1C">
        <w:rPr>
          <w:lang w:val="ru-RU"/>
        </w:rPr>
        <w:t>54</w:t>
      </w:r>
      <w:r>
        <w:rPr>
          <w:lang w:val="ru-RU"/>
        </w:rPr>
        <w:t> </w:t>
      </w:r>
      <w:r w:rsidRPr="00A14C1C">
        <w:rPr>
          <w:lang w:val="ru-RU"/>
        </w:rPr>
        <w:t>МГц.</w:t>
      </w:r>
    </w:p>
    <w:p w14:paraId="69BDCBF1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1.2 повестки дня:</w:t>
      </w:r>
      <w:r w:rsidRPr="00A14C1C">
        <w:rPr>
          <w:lang w:val="ru-RU"/>
        </w:rPr>
        <w:tab/>
        <w:t>Жесткие пределы для спутниковых служб в диапазоне 400 МГц.</w:t>
      </w:r>
    </w:p>
    <w:p w14:paraId="3145CE5E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1.3 повестки дня:</w:t>
      </w:r>
      <w:r w:rsidRPr="00A14C1C">
        <w:rPr>
          <w:lang w:val="ru-RU"/>
        </w:rPr>
        <w:tab/>
        <w:t>Метеорологическая спутниковая служба (МетСат) и спутниковая служба исследования Земли (ССИЗ) в полосе 460</w:t>
      </w:r>
      <w:r w:rsidR="005E0263">
        <w:rPr>
          <w:lang w:val="ru-RU"/>
        </w:rPr>
        <w:t>–</w:t>
      </w:r>
      <w:r w:rsidRPr="00A14C1C">
        <w:rPr>
          <w:lang w:val="ru-RU"/>
        </w:rPr>
        <w:t>470 МГц.</w:t>
      </w:r>
    </w:p>
    <w:p w14:paraId="5E0AC29D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1.6 повестки дня:</w:t>
      </w:r>
      <w:r w:rsidRPr="00A14C1C">
        <w:rPr>
          <w:lang w:val="ru-RU"/>
        </w:rPr>
        <w:tab/>
        <w:t>Фиксированная спутниковая служба (ФСС) на негеостационарной спутниковой орбите (НГСО) в полосе частот 37,5</w:t>
      </w:r>
      <w:r w:rsidR="005E0263">
        <w:rPr>
          <w:lang w:val="ru-RU"/>
        </w:rPr>
        <w:t>–</w:t>
      </w:r>
      <w:r w:rsidRPr="00A14C1C">
        <w:rPr>
          <w:lang w:val="ru-RU"/>
        </w:rPr>
        <w:t>51,4 ГГц.</w:t>
      </w:r>
    </w:p>
    <w:p w14:paraId="5DD8F266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1.7 повестки дня:</w:t>
      </w:r>
      <w:r w:rsidRPr="00A14C1C">
        <w:rPr>
          <w:lang w:val="ru-RU"/>
        </w:rPr>
        <w:tab/>
        <w:t>Спутники НГСО, осуществляющие непродолжительные полеты.</w:t>
      </w:r>
    </w:p>
    <w:p w14:paraId="66D82C70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1.11 повестки дня:</w:t>
      </w:r>
      <w:r w:rsidRPr="00A14C1C">
        <w:rPr>
          <w:lang w:val="ru-RU"/>
        </w:rPr>
        <w:tab/>
        <w:t>Согласование полос частот для поддержки систем железнодорожной радиосвязи.</w:t>
      </w:r>
    </w:p>
    <w:p w14:paraId="0E2DA86C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1.13 повестки дня:</w:t>
      </w:r>
      <w:r w:rsidRPr="00A14C1C">
        <w:rPr>
          <w:lang w:val="ru-RU"/>
        </w:rPr>
        <w:tab/>
        <w:t>Международная подвижная электросвязь</w:t>
      </w:r>
      <w:r w:rsidRPr="00A14C1C">
        <w:rPr>
          <w:lang w:val="ru-RU"/>
        </w:rPr>
        <w:noBreakHyphen/>
        <w:t>2020 (IMT</w:t>
      </w:r>
      <w:r w:rsidRPr="00A14C1C">
        <w:rPr>
          <w:lang w:val="ru-RU"/>
        </w:rPr>
        <w:noBreakHyphen/>
        <w:t>2020).</w:t>
      </w:r>
    </w:p>
    <w:p w14:paraId="08A2E1A6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1.14 повестки дня:</w:t>
      </w:r>
      <w:r w:rsidRPr="00A14C1C">
        <w:rPr>
          <w:lang w:val="ru-RU"/>
        </w:rPr>
        <w:tab/>
        <w:t>Высотные платформы (HAPS).</w:t>
      </w:r>
    </w:p>
    <w:p w14:paraId="6BB7496F" w14:textId="77777777" w:rsidR="00C84CF0" w:rsidRPr="00A14C1C" w:rsidRDefault="00723CA7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>
        <w:rPr>
          <w:lang w:val="ru-RU"/>
        </w:rPr>
        <w:lastRenderedPageBreak/>
        <w:t>Пункт </w:t>
      </w:r>
      <w:r w:rsidR="00C84CF0" w:rsidRPr="00A14C1C">
        <w:rPr>
          <w:lang w:val="ru-RU"/>
        </w:rPr>
        <w:t>1.15 повестки дня:</w:t>
      </w:r>
      <w:r w:rsidR="00C84CF0" w:rsidRPr="00A14C1C">
        <w:rPr>
          <w:lang w:val="ru-RU"/>
        </w:rPr>
        <w:tab/>
        <w:t>Фиксированная службы (ФС) и сухопутная подвижная служба (СПС) на частотах выше 275 ГГц.</w:t>
      </w:r>
    </w:p>
    <w:p w14:paraId="71892700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1.16 повестки дня:</w:t>
      </w:r>
      <w:r w:rsidRPr="00A14C1C">
        <w:rPr>
          <w:lang w:val="ru-RU"/>
        </w:rPr>
        <w:tab/>
        <w:t>Локальная радиосеть (RLAN) в диапазоне 5 ГГц.</w:t>
      </w:r>
    </w:p>
    <w:p w14:paraId="35AA189F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7 повестки дня:</w:t>
      </w:r>
      <w:r w:rsidRPr="00A14C1C">
        <w:rPr>
          <w:lang w:val="ru-RU"/>
        </w:rPr>
        <w:tab/>
        <w:t>Процедуры регулирования спутниковой связи.</w:t>
      </w:r>
    </w:p>
    <w:p w14:paraId="597F5BB5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9.1.5 повестки дня:</w:t>
      </w:r>
      <w:r w:rsidRPr="00A14C1C">
        <w:rPr>
          <w:lang w:val="ru-RU"/>
        </w:rPr>
        <w:tab/>
        <w:t>RLAN в диапазоне 5 ГГц и ссылки на Рекомендации МСЭ-R, касающиеся радаров.</w:t>
      </w:r>
    </w:p>
    <w:p w14:paraId="05EE27B1" w14:textId="77777777" w:rsidR="00C84CF0" w:rsidRPr="00A14C1C" w:rsidRDefault="00C84CF0" w:rsidP="00C84CF0">
      <w:pPr>
        <w:tabs>
          <w:tab w:val="clear" w:pos="1134"/>
          <w:tab w:val="clear" w:pos="1871"/>
          <w:tab w:val="clear" w:pos="2268"/>
        </w:tabs>
        <w:ind w:left="3119" w:hanging="3119"/>
        <w:rPr>
          <w:lang w:val="ru-RU"/>
        </w:rPr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9.1.9 повестки дня:</w:t>
      </w:r>
      <w:r w:rsidRPr="00A14C1C">
        <w:rPr>
          <w:lang w:val="ru-RU"/>
        </w:rPr>
        <w:tab/>
        <w:t>ФСС в полосе 51,4</w:t>
      </w:r>
      <w:r w:rsidR="005E0263">
        <w:rPr>
          <w:lang w:val="ru-RU"/>
        </w:rPr>
        <w:t>–</w:t>
      </w:r>
      <w:r w:rsidRPr="00A14C1C">
        <w:rPr>
          <w:lang w:val="ru-RU"/>
        </w:rPr>
        <w:t>52,4 ГГц.</w:t>
      </w:r>
    </w:p>
    <w:p w14:paraId="1C756B39" w14:textId="77777777" w:rsidR="0011504B" w:rsidRPr="00876FC2" w:rsidRDefault="00C84CF0" w:rsidP="00723CA7">
      <w:pPr>
        <w:tabs>
          <w:tab w:val="clear" w:pos="1134"/>
          <w:tab w:val="clear" w:pos="1871"/>
          <w:tab w:val="clear" w:pos="2268"/>
        </w:tabs>
        <w:ind w:left="3119" w:hanging="3119"/>
      </w:pPr>
      <w:r w:rsidRPr="00A14C1C">
        <w:rPr>
          <w:lang w:val="ru-RU"/>
        </w:rPr>
        <w:t>Пункт</w:t>
      </w:r>
      <w:r w:rsidR="00723CA7">
        <w:rPr>
          <w:lang w:val="ru-RU"/>
        </w:rPr>
        <w:t> </w:t>
      </w:r>
      <w:r w:rsidRPr="00A14C1C">
        <w:rPr>
          <w:lang w:val="ru-RU"/>
        </w:rPr>
        <w:t>10 повестки дня:</w:t>
      </w:r>
      <w:r w:rsidRPr="00A14C1C">
        <w:rPr>
          <w:lang w:val="ru-RU"/>
        </w:rPr>
        <w:tab/>
        <w:t>Повестка дня следующей ВКР.</w:t>
      </w:r>
    </w:p>
    <w:p w14:paraId="5F9F2CD7" w14:textId="77777777" w:rsidR="0011504B" w:rsidRPr="00876FC2" w:rsidRDefault="0011504B" w:rsidP="00F938DB">
      <w:pPr>
        <w:pStyle w:val="Heading2"/>
      </w:pPr>
      <w:r w:rsidRPr="00876FC2">
        <w:t>3.1</w:t>
      </w:r>
      <w:r w:rsidRPr="00876FC2">
        <w:tab/>
      </w:r>
      <w:r w:rsidR="00723CA7" w:rsidRPr="00A14C1C">
        <w:rPr>
          <w:lang w:val="ru-RU"/>
        </w:rPr>
        <w:t>Пункт 1.1 повестки дня</w:t>
      </w:r>
    </w:p>
    <w:p w14:paraId="78882AB7" w14:textId="77777777" w:rsidR="005E0263" w:rsidRPr="00A14C1C" w:rsidRDefault="005E0263" w:rsidP="005E0263">
      <w:pPr>
        <w:rPr>
          <w:lang w:val="ru-RU"/>
        </w:rPr>
      </w:pPr>
      <w:r>
        <w:rPr>
          <w:lang w:val="ru-RU"/>
        </w:rPr>
        <w:t>"</w:t>
      </w:r>
      <w:r w:rsidR="00F279C9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распределение полосы частот 50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 xml:space="preserve">54 МГц любительской службе в Районе 1 в соответствии с Резолюцией </w:t>
      </w:r>
      <w:r w:rsidRPr="00A14C1C">
        <w:rPr>
          <w:b/>
          <w:bCs/>
          <w:i/>
          <w:iCs/>
          <w:lang w:val="ru-RU"/>
        </w:rPr>
        <w:t>658 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1ADB9CED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t>Содержащееся в Регламенте радиосвязи (РР) примечание п</w:t>
      </w:r>
      <w:r>
        <w:rPr>
          <w:lang w:val="ru-RU"/>
        </w:rPr>
        <w:t>ункта</w:t>
      </w:r>
      <w:r w:rsidRPr="00A14C1C">
        <w:rPr>
          <w:lang w:val="ru-RU"/>
        </w:rPr>
        <w:t> </w:t>
      </w:r>
      <w:r w:rsidRPr="00A14C1C">
        <w:rPr>
          <w:b/>
          <w:bCs/>
          <w:lang w:val="ru-RU"/>
        </w:rPr>
        <w:t>5.162A</w:t>
      </w:r>
      <w:r w:rsidRPr="00A14C1C">
        <w:rPr>
          <w:lang w:val="ru-RU"/>
        </w:rPr>
        <w:t xml:space="preserve"> обеспечивает для ряда стран дополнительное распределение радиолокационной службе на вторичной основе в полосе частот 46</w:t>
      </w:r>
      <w:r>
        <w:rPr>
          <w:lang w:val="ru-RU"/>
        </w:rPr>
        <w:t>–</w:t>
      </w:r>
      <w:r w:rsidRPr="00A14C1C">
        <w:rPr>
          <w:lang w:val="ru-RU"/>
        </w:rPr>
        <w:t>68 МГц, ограниченное эксплуатацией радаров профиля ветра (WPR) в соответствии с Резолюцией </w:t>
      </w:r>
      <w:r w:rsidRPr="00A14C1C">
        <w:rPr>
          <w:b/>
          <w:bCs/>
          <w:lang w:val="ru-RU"/>
        </w:rPr>
        <w:t>217 (ВКР</w:t>
      </w:r>
      <w:r w:rsidRPr="00A14C1C">
        <w:rPr>
          <w:b/>
          <w:bCs/>
          <w:lang w:val="ru-RU"/>
        </w:rPr>
        <w:noBreakHyphen/>
        <w:t>97)</w:t>
      </w:r>
      <w:r w:rsidR="00F279C9">
        <w:rPr>
          <w:lang w:val="ru-RU"/>
        </w:rPr>
        <w:t>.</w:t>
      </w:r>
    </w:p>
    <w:p w14:paraId="7620000B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t xml:space="preserve">Этот вторичный статус, предоставляемый радарам профиля ветра, может создать сложности, если новое распределение любительской службе будет осуществляться на первичной основе. Проведенные МСЭ-R исследования показывают, что для обеспечения защиты WPR необходимо значительное координационное расстояние (от 29 км до более чем 300 км). </w:t>
      </w:r>
    </w:p>
    <w:p w14:paraId="44AE9EEE" w14:textId="77777777" w:rsidR="0011504B" w:rsidRPr="00876FC2" w:rsidRDefault="005E0263" w:rsidP="005E0263">
      <w:r w:rsidRPr="00A14C1C">
        <w:rPr>
          <w:lang w:val="ru-RU"/>
        </w:rPr>
        <w:t xml:space="preserve">Кроме того, хотя в рамках данного пункта повестки дня не исключено новое распределение любительской спутниковой службе, никакие исследования не проводились. </w:t>
      </w:r>
      <w:r w:rsidR="0021693D">
        <w:rPr>
          <w:lang w:val="ru-RU"/>
        </w:rPr>
        <w:t>Поскольку</w:t>
      </w:r>
      <w:r w:rsidRPr="00A14C1C">
        <w:rPr>
          <w:lang w:val="ru-RU"/>
        </w:rPr>
        <w:t xml:space="preserve"> любительская спутниковая служба может вызывать вредные помехи в главном луче WPR</w:t>
      </w:r>
      <w:r w:rsidR="00F279C9">
        <w:rPr>
          <w:lang w:val="ru-RU"/>
        </w:rPr>
        <w:t xml:space="preserve">, </w:t>
      </w:r>
      <w:r w:rsidRPr="00A14C1C">
        <w:rPr>
          <w:lang w:val="ru-RU"/>
        </w:rPr>
        <w:t>ВМО возражает против любого нового распределения любительской спутниковой службе в этой полосе частот.</w:t>
      </w:r>
    </w:p>
    <w:p w14:paraId="7A13F0E4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5C901FC4" w14:textId="77777777" w:rsidTr="00CC03DA">
        <w:tc>
          <w:tcPr>
            <w:tcW w:w="9350" w:type="dxa"/>
          </w:tcPr>
          <w:p w14:paraId="6A0D5243" w14:textId="77777777" w:rsidR="005E0263" w:rsidRPr="00A14C1C" w:rsidRDefault="005E0263" w:rsidP="005E0263">
            <w:pPr>
              <w:pStyle w:val="Headingb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1.1 повестки дня ВКР</w:t>
            </w:r>
            <w:r w:rsidRPr="00A14C1C">
              <w:rPr>
                <w:lang w:val="ru-RU"/>
              </w:rPr>
              <w:noBreakHyphen/>
              <w:t xml:space="preserve">19 </w:t>
            </w:r>
          </w:p>
          <w:p w14:paraId="1C19C2DD" w14:textId="77777777" w:rsidR="005E0263" w:rsidRPr="00A14C1C" w:rsidRDefault="005E0263" w:rsidP="005E0263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не возражает против распределения любительской службе в полосе 50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54 МГц при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условии, что:</w:t>
            </w:r>
          </w:p>
          <w:p w14:paraId="235548B1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будет обеспечена надлежащая защита радиолокационной службы, имеющей распределение согласно п</w:t>
            </w:r>
            <w:r>
              <w:rPr>
                <w:lang w:val="ru-RU"/>
              </w:rPr>
              <w:t>ункту</w:t>
            </w:r>
            <w:r w:rsidRPr="00A14C1C">
              <w:rPr>
                <w:lang w:val="ru-RU"/>
              </w:rPr>
              <w:t> </w:t>
            </w:r>
            <w:r w:rsidRPr="00A14C1C">
              <w:rPr>
                <w:b/>
                <w:bCs/>
                <w:lang w:val="ru-RU"/>
              </w:rPr>
              <w:t>5.162A</w:t>
            </w:r>
            <w:r w:rsidRPr="00A14C1C">
              <w:rPr>
                <w:lang w:val="ru-RU"/>
              </w:rPr>
              <w:t xml:space="preserve"> РР, на индивидуальной основе; и</w:t>
            </w:r>
          </w:p>
          <w:p w14:paraId="19D26ED1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статус нового распределения любительской спутниковой службе обеспечит равенство или приоритет радиолокационной службы по отношению к любительской службе.</w:t>
            </w:r>
          </w:p>
          <w:p w14:paraId="38F20A76" w14:textId="77777777" w:rsidR="00F938DB" w:rsidRDefault="005E0263" w:rsidP="005E0263">
            <w:pPr>
              <w:rPr>
                <w:lang w:val="ru-RU"/>
              </w:rPr>
            </w:pPr>
            <w:r w:rsidRPr="00A14C1C">
              <w:rPr>
                <w:lang w:val="ru-RU"/>
              </w:rPr>
              <w:t>Если будет принято решение о распределении любительской службе в полосе 50–54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МГц, то ВМО предпочитает вторичное распределение (метод B1 или </w:t>
            </w:r>
            <w:r>
              <w:rPr>
                <w:lang w:val="ru-RU"/>
              </w:rPr>
              <w:t>метод </w:t>
            </w:r>
            <w:r w:rsidRPr="00A14C1C">
              <w:rPr>
                <w:lang w:val="ru-RU"/>
              </w:rPr>
              <w:t xml:space="preserve">B2) согласно Отчету ПСК. ВМО выступает против любого распределения любительской службе </w:t>
            </w:r>
            <w:r>
              <w:rPr>
                <w:lang w:val="ru-RU"/>
              </w:rPr>
              <w:t xml:space="preserve">на первичной основе </w:t>
            </w:r>
            <w:r w:rsidRPr="00A14C1C">
              <w:rPr>
                <w:lang w:val="ru-RU"/>
              </w:rPr>
              <w:t>во</w:t>
            </w:r>
            <w:r w:rsidR="00F279C9">
              <w:rPr>
                <w:lang w:val="ru-RU"/>
              </w:rPr>
              <w:t> </w:t>
            </w:r>
            <w:r w:rsidRPr="00A14C1C">
              <w:rPr>
                <w:lang w:val="ru-RU"/>
              </w:rPr>
              <w:t>всей полосе 50–54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 или ее части (метод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A или C), если только не будет </w:t>
            </w:r>
            <w:r>
              <w:rPr>
                <w:lang w:val="ru-RU"/>
              </w:rPr>
              <w:t>принято</w:t>
            </w:r>
            <w:r w:rsidRPr="00A14C1C">
              <w:rPr>
                <w:lang w:val="ru-RU"/>
              </w:rPr>
              <w:t xml:space="preserve"> особое положение для защиты радиолокационной службы.</w:t>
            </w:r>
          </w:p>
          <w:p w14:paraId="38883619" w14:textId="77777777" w:rsidR="005E0263" w:rsidRPr="00876FC2" w:rsidRDefault="005E0263" w:rsidP="005E0263"/>
        </w:tc>
      </w:tr>
    </w:tbl>
    <w:p w14:paraId="201F955F" w14:textId="77777777" w:rsidR="005E0263" w:rsidRPr="00A14C1C" w:rsidRDefault="0011504B" w:rsidP="005E0263">
      <w:pPr>
        <w:pStyle w:val="Heading2"/>
        <w:rPr>
          <w:lang w:val="ru-RU"/>
        </w:rPr>
      </w:pPr>
      <w:r w:rsidRPr="00876FC2">
        <w:t>3.2</w:t>
      </w:r>
      <w:r w:rsidRPr="00876FC2">
        <w:tab/>
      </w:r>
      <w:r w:rsidR="005E0263" w:rsidRPr="00A14C1C">
        <w:rPr>
          <w:lang w:val="ru-RU"/>
        </w:rPr>
        <w:t>Пункт</w:t>
      </w:r>
      <w:r w:rsidR="005E0263">
        <w:rPr>
          <w:lang w:val="ru-RU"/>
        </w:rPr>
        <w:t> </w:t>
      </w:r>
      <w:r w:rsidR="005E0263" w:rsidRPr="00A14C1C">
        <w:rPr>
          <w:lang w:val="ru-RU"/>
        </w:rPr>
        <w:t>1.2 повестки дня</w:t>
      </w:r>
    </w:p>
    <w:p w14:paraId="76B217F4" w14:textId="77777777" w:rsidR="005E0263" w:rsidRPr="00A14C1C" w:rsidRDefault="005E0263" w:rsidP="005E0263">
      <w:pPr>
        <w:rPr>
          <w:lang w:val="ru-RU"/>
        </w:rPr>
      </w:pPr>
      <w:r>
        <w:rPr>
          <w:lang w:val="ru-RU"/>
        </w:rPr>
        <w:t>"</w:t>
      </w:r>
      <w:r w:rsidR="00F279C9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403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>МГц и 399,9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400,05 МГц</w:t>
      </w:r>
      <w:r w:rsidR="00F279C9">
        <w:rPr>
          <w:i/>
          <w:iCs/>
          <w:lang w:val="ru-RU"/>
        </w:rPr>
        <w:t>,</w:t>
      </w:r>
      <w:r w:rsidRPr="00A14C1C">
        <w:rPr>
          <w:i/>
          <w:iCs/>
          <w:lang w:val="ru-RU"/>
        </w:rPr>
        <w:t xml:space="preserve"> в соответствии с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>Резолюцией </w:t>
      </w:r>
      <w:r w:rsidRPr="00A14C1C">
        <w:rPr>
          <w:b/>
          <w:i/>
          <w:iCs/>
          <w:lang w:val="ru-RU"/>
        </w:rPr>
        <w:t>765 (ВКР</w:t>
      </w:r>
      <w:r w:rsidRPr="00A14C1C">
        <w:rPr>
          <w:b/>
          <w:i/>
          <w:iCs/>
          <w:lang w:val="ru-RU"/>
        </w:rPr>
        <w:noBreakHyphen/>
        <w:t>15)</w:t>
      </w:r>
      <w:r>
        <w:rPr>
          <w:bCs/>
          <w:lang w:val="ru-RU"/>
        </w:rPr>
        <w:t>"</w:t>
      </w:r>
      <w:r w:rsidRPr="00A14C1C">
        <w:rPr>
          <w:lang w:val="ru-RU"/>
        </w:rPr>
        <w:t>.</w:t>
      </w:r>
    </w:p>
    <w:p w14:paraId="294DDF8E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lastRenderedPageBreak/>
        <w:t>ВМО отмечает, что некоторые системы DCS НГСО используют полосу частот 399,9–400,05 МГц для метеорологических применений. Однако позиция ВМО сосредоточена на полосе частот 401–403</w:t>
      </w:r>
      <w:r>
        <w:rPr>
          <w:lang w:val="ru-RU"/>
        </w:rPr>
        <w:t> </w:t>
      </w:r>
      <w:r w:rsidRPr="00A14C1C">
        <w:rPr>
          <w:lang w:val="ru-RU"/>
        </w:rPr>
        <w:t>МГц.</w:t>
      </w:r>
    </w:p>
    <w:p w14:paraId="2B86246D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t>Во всем мире в полосе частот 401</w:t>
      </w:r>
      <w:r>
        <w:rPr>
          <w:lang w:val="ru-RU"/>
        </w:rPr>
        <w:t>–</w:t>
      </w:r>
      <w:r w:rsidRPr="00A14C1C">
        <w:rPr>
          <w:lang w:val="ru-RU"/>
        </w:rPr>
        <w:t xml:space="preserve">403 МГц работают десятки тысяч систем сбора данных (DCS), взаимодействуя с чувствительными приемниками, находящимися на спутниках ГСО и НГСО, </w:t>
      </w:r>
      <w:r w:rsidR="00F279C9">
        <w:rPr>
          <w:lang w:val="ru-RU"/>
        </w:rPr>
        <w:t>в целях</w:t>
      </w:r>
      <w:r w:rsidRPr="00A14C1C">
        <w:rPr>
          <w:lang w:val="ru-RU"/>
        </w:rPr>
        <w:t xml:space="preserve"> сбора важнейших данных о погоде и климате. Эти станции DCS работают на малой мощности. Использование земных станций, эквивалентная изотропно-излучаемая мощность (э.и.и.м.) которых выше, чем у станций, относящихся к DCS, в особенности для линий телеуправления (Земля-космос), окажет негативное воздействие на функционирование данных систем.</w:t>
      </w:r>
    </w:p>
    <w:p w14:paraId="54303B45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t>Для обеспечения работы систем DCS НГСО и ГСО необходимо адаптировать набор внутриполосных пределов э.и.и.м. (Земля-космос). Текущие исследования МСЭ-R показывают, что в полосе частот 401</w:t>
      </w:r>
      <w:r>
        <w:rPr>
          <w:lang w:val="ru-RU"/>
        </w:rPr>
        <w:t>–</w:t>
      </w:r>
      <w:r w:rsidRPr="00A14C1C">
        <w:rPr>
          <w:lang w:val="ru-RU"/>
        </w:rPr>
        <w:t>403 МГц следует применять к системам на ГСО/высокоэллиптической околоземной орбите (</w:t>
      </w:r>
      <w:r w:rsidR="00F279C9">
        <w:rPr>
          <w:lang w:val="en-US"/>
        </w:rPr>
        <w:t>HEO</w:t>
      </w:r>
      <w:r w:rsidRPr="00A14C1C">
        <w:rPr>
          <w:lang w:val="ru-RU"/>
        </w:rPr>
        <w:t>) предел э.и.и.м., составляющий 22 дБВт, а к системам на НГСО (средняя околоземная орбита (MEO) и низкая околоземная орбита (LEO)) – предел э.и.и.м., составляющий 7 дБВт.</w:t>
      </w:r>
    </w:p>
    <w:p w14:paraId="595E9F74" w14:textId="77777777" w:rsidR="005E0263" w:rsidRPr="00A14C1C" w:rsidRDefault="005E0263" w:rsidP="005E0263">
      <w:pPr>
        <w:rPr>
          <w:lang w:val="ru-RU"/>
        </w:rPr>
      </w:pPr>
      <w:r w:rsidRPr="00A14C1C">
        <w:rPr>
          <w:lang w:val="ru-RU"/>
        </w:rPr>
        <w:t>Предложения, отменяющие требование по э.и.и.м. для некоторых спутниковых систем по истечении любого переходного периода (в отчете ПСК предлагается от 5 до 10</w:t>
      </w:r>
      <w:r>
        <w:rPr>
          <w:lang w:val="ru-RU"/>
        </w:rPr>
        <w:t> </w:t>
      </w:r>
      <w:r w:rsidRPr="00A14C1C">
        <w:rPr>
          <w:lang w:val="ru-RU"/>
        </w:rPr>
        <w:t>лет), возможно, даже неограниченного, создадут дисбаланс и сделают спектр непригодным для систем DCS, ограниченных определенными пределами.</w:t>
      </w:r>
    </w:p>
    <w:p w14:paraId="1E1819BB" w14:textId="77777777" w:rsidR="005E0263" w:rsidRDefault="005E0263" w:rsidP="005E0263">
      <w:pPr>
        <w:rPr>
          <w:lang w:val="ru-RU"/>
        </w:rPr>
      </w:pPr>
      <w:r w:rsidRPr="00A14C1C">
        <w:rPr>
          <w:lang w:val="ru-RU"/>
        </w:rPr>
        <w:t>При использовании полосы 401</w:t>
      </w:r>
      <w:r>
        <w:rPr>
          <w:lang w:val="ru-RU"/>
        </w:rPr>
        <w:t>–</w:t>
      </w:r>
      <w:r w:rsidRPr="00A14C1C">
        <w:rPr>
          <w:lang w:val="ru-RU"/>
        </w:rPr>
        <w:t>403 МГц с предлагаемыми пределами следует учитывать структуру, определенную общим разделением полосы частот, содержащимся в Рекомендации МСЭ</w:t>
      </w:r>
      <w:r w:rsidRPr="00A14C1C">
        <w:rPr>
          <w:lang w:val="ru-RU"/>
        </w:rPr>
        <w:noBreakHyphen/>
        <w:t>R SA.2045.</w:t>
      </w:r>
    </w:p>
    <w:p w14:paraId="1D9FE6B0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05818EA1" w14:textId="77777777" w:rsidTr="00CC03DA">
        <w:tc>
          <w:tcPr>
            <w:tcW w:w="9350" w:type="dxa"/>
          </w:tcPr>
          <w:p w14:paraId="1A61B9EB" w14:textId="77777777" w:rsidR="005E0263" w:rsidRPr="00A14C1C" w:rsidRDefault="005E0263" w:rsidP="005E0263">
            <w:pPr>
              <w:pStyle w:val="Headingb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1.2 повестки дня ВКР-19</w:t>
            </w:r>
          </w:p>
          <w:p w14:paraId="322626E4" w14:textId="77777777" w:rsidR="005E0263" w:rsidRPr="00A14C1C" w:rsidRDefault="005E0263" w:rsidP="005E0263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поддерживает:</w:t>
            </w:r>
          </w:p>
          <w:p w14:paraId="7CAECD58" w14:textId="77777777" w:rsidR="005E0263" w:rsidRPr="00A14C1C" w:rsidRDefault="005E0263" w:rsidP="00F279C9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установление соответствующего набора внутриполосных пределов э.и.и.м. для всех земных станций, чтобы обеспечить защиту существующего и будущего использования метеорологических операций в полосе частот 401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403 МГц (метод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Е);</w:t>
            </w:r>
          </w:p>
          <w:p w14:paraId="5908A4F9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применение этих пределов к новым заявкам на регистрацию спутниковых систем, вступившим в силу в последний день ВКР</w:t>
            </w:r>
            <w:r w:rsidRPr="00A14C1C">
              <w:rPr>
                <w:lang w:val="ru-RU"/>
              </w:rPr>
              <w:noBreakHyphen/>
              <w:t>19;</w:t>
            </w:r>
          </w:p>
          <w:p w14:paraId="3BADD5F9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применение ко всем существующим спутниковым системам, введенным в строй до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22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ноября 2019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года</w:t>
            </w:r>
            <w:r w:rsidR="00F279C9">
              <w:rPr>
                <w:lang w:val="ru-RU"/>
              </w:rPr>
              <w:t xml:space="preserve"> –</w:t>
            </w:r>
            <w:r w:rsidRPr="00A14C1C">
              <w:rPr>
                <w:lang w:val="ru-RU"/>
              </w:rPr>
              <w:t xml:space="preserve"> пятилетнего максимального переходного периода, начиная с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последнего дня ВКР-19.</w:t>
            </w:r>
          </w:p>
          <w:p w14:paraId="16F6926B" w14:textId="77777777" w:rsidR="005E0263" w:rsidRPr="00A14C1C" w:rsidRDefault="005E0263" w:rsidP="005E0263">
            <w:pPr>
              <w:ind w:left="1134" w:hanging="1134"/>
              <w:rPr>
                <w:rFonts w:eastAsia="Calibri"/>
                <w:lang w:val="ru-RU"/>
              </w:rPr>
            </w:pPr>
            <w:r w:rsidRPr="00A14C1C">
              <w:rPr>
                <w:rFonts w:eastAsia="Calibri"/>
                <w:lang w:val="ru-RU"/>
              </w:rPr>
              <w:t>ВМО выступает против:</w:t>
            </w:r>
          </w:p>
          <w:p w14:paraId="0C5BC800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любого использования части полосы 401–403 МГц, предназначенной для работы DCS ГСО (Рекомендация МСЭ-R SA.2045) по восходящим линиям телеуправления НГСО (метод F)</w:t>
            </w:r>
            <w:r w:rsidR="00F279C9">
              <w:rPr>
                <w:lang w:val="ru-RU"/>
              </w:rPr>
              <w:t>;</w:t>
            </w:r>
          </w:p>
          <w:p w14:paraId="38145329" w14:textId="77777777" w:rsidR="005E0263" w:rsidRPr="00A14C1C" w:rsidRDefault="005E0263" w:rsidP="005E0263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любых ограничений, выраженных в единицах плотности э.и.и.м. на герц (метод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F), поскольку они не в состоянии обеспечить </w:t>
            </w:r>
            <w:r>
              <w:rPr>
                <w:lang w:val="ru-RU"/>
              </w:rPr>
              <w:t>надлежащую</w:t>
            </w:r>
            <w:r w:rsidRPr="00A14C1C">
              <w:rPr>
                <w:lang w:val="ru-RU"/>
              </w:rPr>
              <w:t xml:space="preserve"> защиту DCS и допускают комбинацию нескольких несущих телеуправления</w:t>
            </w:r>
            <w:r w:rsidR="00F279C9">
              <w:rPr>
                <w:lang w:val="ru-RU"/>
              </w:rPr>
              <w:t>;</w:t>
            </w:r>
          </w:p>
          <w:p w14:paraId="7EC71758" w14:textId="77777777" w:rsidR="0011504B" w:rsidRPr="00876FC2" w:rsidRDefault="005E0263" w:rsidP="005E0263">
            <w:pPr>
              <w:pStyle w:val="enumlev1"/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любого решения, которое позволило бы использовать полосу 401–403</w:t>
            </w:r>
            <w:r w:rsidR="007C1236"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МГц системам, </w:t>
            </w:r>
            <w:r w:rsidR="007C1236">
              <w:rPr>
                <w:lang w:val="ru-RU"/>
              </w:rPr>
              <w:t>работающим с превышением</w:t>
            </w:r>
            <w:r w:rsidRPr="00A14C1C">
              <w:rPr>
                <w:lang w:val="ru-RU"/>
              </w:rPr>
              <w:t xml:space="preserve"> требуемы</w:t>
            </w:r>
            <w:r w:rsidR="007C1236">
              <w:rPr>
                <w:lang w:val="ru-RU"/>
              </w:rPr>
              <w:t>х</w:t>
            </w:r>
            <w:r w:rsidRPr="00A14C1C">
              <w:rPr>
                <w:lang w:val="ru-RU"/>
              </w:rPr>
              <w:t xml:space="preserve"> предел</w:t>
            </w:r>
            <w:r w:rsidR="007C1236">
              <w:rPr>
                <w:lang w:val="ru-RU"/>
              </w:rPr>
              <w:t>ов</w:t>
            </w:r>
            <w:r w:rsidRPr="00A14C1C">
              <w:rPr>
                <w:lang w:val="ru-RU"/>
              </w:rPr>
              <w:t xml:space="preserve"> э.и.и.м. (метод</w:t>
            </w:r>
            <w:r w:rsidR="007C1236">
              <w:rPr>
                <w:lang w:val="ru-RU"/>
              </w:rPr>
              <w:t> </w:t>
            </w:r>
            <w:r w:rsidRPr="00A14C1C">
              <w:rPr>
                <w:lang w:val="ru-RU"/>
              </w:rPr>
              <w:t>G), в</w:t>
            </w:r>
            <w:r w:rsidR="007C1236">
              <w:rPr>
                <w:lang w:val="ru-RU"/>
              </w:rPr>
              <w:t> </w:t>
            </w:r>
            <w:r w:rsidRPr="00A14C1C">
              <w:rPr>
                <w:lang w:val="ru-RU"/>
              </w:rPr>
              <w:t>течение неограниченного времени.</w:t>
            </w:r>
          </w:p>
          <w:p w14:paraId="36D787CD" w14:textId="77777777" w:rsidR="0011504B" w:rsidRPr="00876FC2" w:rsidRDefault="0011504B" w:rsidP="00CC03DA">
            <w:pPr>
              <w:pStyle w:val="Paragraph"/>
            </w:pPr>
          </w:p>
        </w:tc>
      </w:tr>
    </w:tbl>
    <w:p w14:paraId="56497115" w14:textId="77777777" w:rsidR="0011504B" w:rsidRPr="007C1236" w:rsidRDefault="0011504B" w:rsidP="00F938DB">
      <w:pPr>
        <w:pStyle w:val="Heading2"/>
        <w:rPr>
          <w:lang w:val="ru-RU"/>
        </w:rPr>
      </w:pPr>
      <w:r w:rsidRPr="00876FC2">
        <w:lastRenderedPageBreak/>
        <w:t>3.3</w:t>
      </w:r>
      <w:r w:rsidRPr="00876FC2">
        <w:tab/>
      </w:r>
      <w:r w:rsidR="007C1236">
        <w:rPr>
          <w:lang w:val="ru-RU"/>
        </w:rPr>
        <w:t>Пункт 1.3 повестки дня</w:t>
      </w:r>
    </w:p>
    <w:p w14:paraId="5A840E1D" w14:textId="77777777" w:rsidR="00B83800" w:rsidRPr="00A14C1C" w:rsidRDefault="00B83800" w:rsidP="0082044F">
      <w:pPr>
        <w:keepLines/>
        <w:rPr>
          <w:lang w:val="ru-RU"/>
        </w:rPr>
      </w:pPr>
      <w:r>
        <w:rPr>
          <w:lang w:val="ru-RU"/>
        </w:rPr>
        <w:t>"</w:t>
      </w:r>
      <w:r w:rsidR="00F279C9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 xml:space="preserve">первичной основе спутниковой службе исследования Земли (космос-Земля) в полосе частот </w:t>
      </w:r>
      <w:r>
        <w:rPr>
          <w:i/>
          <w:iCs/>
          <w:lang w:val="ru-RU"/>
        </w:rPr>
        <w:br/>
      </w:r>
      <w:r w:rsidRPr="00A14C1C">
        <w:rPr>
          <w:i/>
          <w:iCs/>
          <w:lang w:val="ru-RU"/>
        </w:rPr>
        <w:t>460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470 МГц в соответствии с Резолюцией </w:t>
      </w:r>
      <w:r w:rsidRPr="00A14C1C">
        <w:rPr>
          <w:b/>
          <w:bCs/>
          <w:i/>
          <w:iCs/>
          <w:lang w:val="ru-RU"/>
        </w:rPr>
        <w:t>766 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171E666C" w14:textId="77777777" w:rsidR="00B83800" w:rsidRPr="00A14C1C" w:rsidRDefault="00B83800" w:rsidP="00B83800">
      <w:pPr>
        <w:rPr>
          <w:lang w:val="ru-RU"/>
        </w:rPr>
      </w:pPr>
      <w:r w:rsidRPr="00A14C1C">
        <w:rPr>
          <w:lang w:val="ru-RU"/>
        </w:rPr>
        <w:t>Системы сбора данных (DCS) работают в службе МетСат и системах ССИЗ (Земля-космос) в полосе частот 401</w:t>
      </w:r>
      <w:r>
        <w:rPr>
          <w:lang w:val="ru-RU"/>
        </w:rPr>
        <w:t>–</w:t>
      </w:r>
      <w:r w:rsidRPr="00A14C1C">
        <w:rPr>
          <w:lang w:val="ru-RU"/>
        </w:rPr>
        <w:t>403</w:t>
      </w:r>
      <w:r w:rsidR="001B5010">
        <w:rPr>
          <w:lang w:val="ru-RU"/>
        </w:rPr>
        <w:t> </w:t>
      </w:r>
      <w:r w:rsidRPr="00A14C1C">
        <w:rPr>
          <w:lang w:val="ru-RU"/>
        </w:rPr>
        <w:t>МГц (Земля-космос) и 460</w:t>
      </w:r>
      <w:r>
        <w:rPr>
          <w:lang w:val="ru-RU"/>
        </w:rPr>
        <w:t>–</w:t>
      </w:r>
      <w:r w:rsidRPr="00A14C1C">
        <w:rPr>
          <w:lang w:val="ru-RU"/>
        </w:rPr>
        <w:t>470 МГц (космос-Земля). Системы DCS имеют ключевое значение для мониторинга и прогнозирования изменения климата, мониторинга океанов и водных ресурсов, метеорологических прогнозов и содействия в сохранении биологического разнообразия, а также для повышения безопасности на море. Полоса 460</w:t>
      </w:r>
      <w:r>
        <w:rPr>
          <w:lang w:val="ru-RU"/>
        </w:rPr>
        <w:t>–</w:t>
      </w:r>
      <w:r w:rsidRPr="00A14C1C">
        <w:rPr>
          <w:lang w:val="ru-RU"/>
        </w:rPr>
        <w:t>470 МГц используется для важнейшего компонента линии вниз DCS в целях передачи команд и запросов на станции DCS.</w:t>
      </w:r>
    </w:p>
    <w:p w14:paraId="044C08B1" w14:textId="77777777" w:rsidR="00B83800" w:rsidRPr="00A14C1C" w:rsidRDefault="00B83800" w:rsidP="00B83800">
      <w:pPr>
        <w:rPr>
          <w:lang w:val="ru-RU"/>
        </w:rPr>
      </w:pPr>
      <w:r w:rsidRPr="00A14C1C">
        <w:rPr>
          <w:lang w:val="ru-RU"/>
        </w:rPr>
        <w:t>В соответствии с п</w:t>
      </w:r>
      <w:r>
        <w:rPr>
          <w:lang w:val="ru-RU"/>
        </w:rPr>
        <w:t>унктом</w:t>
      </w:r>
      <w:r w:rsidRPr="00A14C1C">
        <w:rPr>
          <w:lang w:val="ru-RU"/>
        </w:rPr>
        <w:t> </w:t>
      </w:r>
      <w:r w:rsidRPr="00A14C1C">
        <w:rPr>
          <w:b/>
          <w:bCs/>
          <w:lang w:val="ru-RU"/>
        </w:rPr>
        <w:t xml:space="preserve">5.289 </w:t>
      </w:r>
      <w:r w:rsidRPr="00A14C1C">
        <w:rPr>
          <w:lang w:val="ru-RU"/>
        </w:rPr>
        <w:t>РР спутниковая служба исследования Земли также может использовать полосу 460</w:t>
      </w:r>
      <w:r>
        <w:rPr>
          <w:lang w:val="ru-RU"/>
        </w:rPr>
        <w:t>–</w:t>
      </w:r>
      <w:r w:rsidRPr="00A14C1C">
        <w:rPr>
          <w:lang w:val="ru-RU"/>
        </w:rPr>
        <w:t>470 МГц для передачи в направлении космос-Земля при условии обеспечения необходимой защиты существующих первичных служб, а также ограничения таких операций операциями, вторичными по отношению к операциям МетСат.</w:t>
      </w:r>
    </w:p>
    <w:p w14:paraId="73F61E67" w14:textId="77777777" w:rsidR="00B83800" w:rsidRPr="00A14C1C" w:rsidRDefault="00B83800" w:rsidP="00B83800">
      <w:pPr>
        <w:rPr>
          <w:lang w:val="ru-RU"/>
        </w:rPr>
      </w:pPr>
      <w:r w:rsidRPr="00A14C1C">
        <w:rPr>
          <w:lang w:val="ru-RU"/>
        </w:rPr>
        <w:t>Первичный статус распределения службе МетСат (космос-Земля) и ССИЗ (космос-Земля) в полосе частот 460</w:t>
      </w:r>
      <w:r>
        <w:rPr>
          <w:lang w:val="ru-RU"/>
        </w:rPr>
        <w:t>–</w:t>
      </w:r>
      <w:r w:rsidRPr="00A14C1C">
        <w:rPr>
          <w:lang w:val="ru-RU"/>
        </w:rPr>
        <w:t xml:space="preserve">470 МГц обеспечит регламентарную стабильность для космических и метеорологических </w:t>
      </w:r>
      <w:r w:rsidRPr="00A14C1C">
        <w:rPr>
          <w:color w:val="000000"/>
          <w:lang w:val="ru-RU"/>
        </w:rPr>
        <w:t>агентств, активно участвующих в программах спутникового сбора данных, и государственных организаций, финансирующих разработку и эксплуатацию таких систем.</w:t>
      </w:r>
      <w:r w:rsidRPr="00A14C1C">
        <w:rPr>
          <w:lang w:val="ru-RU"/>
        </w:rPr>
        <w:t xml:space="preserve"> </w:t>
      </w:r>
    </w:p>
    <w:p w14:paraId="43F946C9" w14:textId="77777777" w:rsidR="0011504B" w:rsidRPr="00876FC2" w:rsidRDefault="00B83800" w:rsidP="00B83800">
      <w:r w:rsidRPr="00A14C1C">
        <w:rPr>
          <w:lang w:val="ru-RU"/>
        </w:rPr>
        <w:t>Исследования МСЭ-R показывают, что защиту существующих наземных радиослужб обеспечит приведенная ниже маска плотности потока мощности (п.п.м.), применяемая к спутниковым системам МетСат и ССИЗ НГСО:</w:t>
      </w:r>
    </w:p>
    <w:p w14:paraId="4D1D601D" w14:textId="77777777" w:rsidR="0011504B" w:rsidRPr="00876FC2" w:rsidRDefault="001B5010" w:rsidP="0011504B">
      <w:pPr>
        <w:pStyle w:val="Equation"/>
        <w:jc w:val="center"/>
      </w:pPr>
      <m:oMathPara>
        <m:oMath>
          <m:r>
            <w:rPr>
              <w:rFonts w:ascii="Cambria Math" w:hAnsi="Cambria Math"/>
              <w:lang w:val="ru-RU"/>
            </w:rPr>
            <m:t>п.п.м.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дБВт/(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∙4 кГц</m:t>
              </m:r>
            </m:e>
          </m:d>
          <m:r>
            <w:rPr>
              <w:rFonts w:ascii="Cambria Math" w:hAnsi="Cambria Math"/>
              <w:lang w:val="ru-RU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–157                                      0°≤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α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&lt;5° ;                      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–157+0,5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u-RU"/>
                        </w:rPr>
                        <m:t>α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–5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 xml:space="preserve">             5°≤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α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&lt;15° ;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–152                                     15°≤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ru-RU"/>
                    </w:rPr>
                    <m:t>α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 xml:space="preserve">≤90° .                   </m:t>
                  </m:r>
                </m:e>
              </m:eqArr>
            </m:e>
          </m:d>
        </m:oMath>
      </m:oMathPara>
    </w:p>
    <w:p w14:paraId="7AFD233B" w14:textId="77777777" w:rsidR="0011504B" w:rsidRPr="00876FC2" w:rsidRDefault="001B5010" w:rsidP="00F17688">
      <w:r w:rsidRPr="00A14C1C">
        <w:rPr>
          <w:lang w:val="ru-RU"/>
        </w:rPr>
        <w:t>Исследования МСЭ-R также показывают, что защиту существующих наземных радиослужб обеспечит приведенная ниже маска п.п.м., применяемая к спутниковым системам МетСат и ССИЗ ГСО:</w:t>
      </w:r>
    </w:p>
    <w:p w14:paraId="5C3D8172" w14:textId="77777777" w:rsidR="0011504B" w:rsidRPr="00876FC2" w:rsidRDefault="00AC38F6" w:rsidP="0011504B">
      <w:pPr>
        <w:pStyle w:val="Equation"/>
        <w:rPr>
          <w:szCs w:val="22"/>
        </w:rPr>
      </w:pPr>
      <m:oMathPara>
        <m:oMath>
          <m:r>
            <w:rPr>
              <w:rFonts w:ascii="Cambria Math" w:hAnsi="Cambria Math"/>
              <w:lang w:val="ru-RU"/>
            </w:rPr>
            <m:t>п.п.м.</m:t>
          </m:r>
          <m:d>
            <m:dPr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hAnsi="Cambria Math"/>
                  <w:lang w:val="ru-RU"/>
                </w:rPr>
                <m:t>дБВт/(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ru-RU"/>
                </w:rPr>
                <m:t>∙4 кГц</m:t>
              </m:r>
            </m:e>
          </m:d>
          <m:r>
            <w:rPr>
              <w:rFonts w:ascii="Cambria Math" w:hAnsi="Cambria Math"/>
              <w:lang w:val="ru-RU"/>
            </w:rPr>
            <m:t>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–162                                           0°≤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α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≤15°;                        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–162+0,5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u-RU"/>
                        </w:rPr>
                        <m:t>α</m:t>
                      </m:r>
                      <m:r>
                        <w:rPr>
                          <w:rFonts w:ascii="Cambria Math" w:hAnsi="Cambria Math"/>
                          <w:lang w:val="ru-RU"/>
                        </w:rPr>
                        <m:t>–15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 xml:space="preserve">             15°&lt;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α</m:t>
                  </m:r>
                  <m:r>
                    <w:rPr>
                      <w:rFonts w:ascii="Cambria Math" w:hAnsi="Cambria Math"/>
                      <w:lang w:val="ru-RU"/>
                    </w:rPr>
                    <m:t xml:space="preserve">&lt;35°;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ru-RU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ru-RU"/>
                    </w:rPr>
                    <m:t>–152                                         35°≤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lang w:val="ru-RU"/>
                    </w:rPr>
                    <m:t>α</m:t>
                  </m:r>
                  <m:r>
                    <w:rPr>
                      <w:rFonts w:ascii="Cambria Math" w:eastAsia="Cambria Math" w:hAnsi="Cambria Math" w:cs="Cambria Math"/>
                      <w:lang w:val="ru-RU"/>
                    </w:rPr>
                    <m:t xml:space="preserve">≤90° ,                      </m:t>
                  </m:r>
                </m:e>
              </m:eqArr>
            </m:e>
          </m:d>
        </m:oMath>
      </m:oMathPara>
    </w:p>
    <w:p w14:paraId="3E9BEBB9" w14:textId="77777777" w:rsidR="0011504B" w:rsidRPr="00876FC2" w:rsidRDefault="00AC38F6" w:rsidP="0082044F">
      <w:pPr>
        <w:spacing w:after="240"/>
        <w:rPr>
          <w:rFonts w:eastAsia="SimSun"/>
        </w:rPr>
      </w:pPr>
      <w:r w:rsidRPr="00A14C1C">
        <w:rPr>
          <w:lang w:val="ru-RU"/>
        </w:rPr>
        <w:t xml:space="preserve">где </w:t>
      </w:r>
      <w:r w:rsidRPr="00A14C1C">
        <w:rPr>
          <w:lang w:val="ru-RU"/>
        </w:rPr>
        <w:sym w:font="Symbol" w:char="F061"/>
      </w:r>
      <w:r w:rsidRPr="00A14C1C">
        <w:rPr>
          <w:lang w:val="ru-RU"/>
        </w:rPr>
        <w:t> – угол прихода на антенну наземной станции.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504B" w:rsidRPr="00876FC2" w14:paraId="3A1B5BAB" w14:textId="77777777" w:rsidTr="00CC03DA">
        <w:tc>
          <w:tcPr>
            <w:tcW w:w="9350" w:type="dxa"/>
          </w:tcPr>
          <w:p w14:paraId="7EAEF4F7" w14:textId="77777777" w:rsidR="00AC38F6" w:rsidRPr="00A14C1C" w:rsidRDefault="00AC38F6" w:rsidP="00AC38F6">
            <w:pPr>
              <w:pStyle w:val="Headingb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1.3 повестки дня ВКР</w:t>
            </w:r>
            <w:r w:rsidRPr="00A14C1C">
              <w:rPr>
                <w:lang w:val="ru-RU"/>
              </w:rPr>
              <w:noBreakHyphen/>
              <w:t>19</w:t>
            </w:r>
          </w:p>
          <w:p w14:paraId="18F8A2FD" w14:textId="77777777" w:rsidR="00AC38F6" w:rsidRPr="00A14C1C" w:rsidRDefault="00AC38F6" w:rsidP="00AC38F6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поддерживает повышение статуса распределения МетСат (космос-Земля) до первичного в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полосе частот 460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470 МГц при использовании подтвержденных в исследованиях МСЭ-R надлежащих предельных уровней п.п.м. для спутников ГСО и НГСО в целях защиты действующих служб.</w:t>
            </w:r>
          </w:p>
          <w:p w14:paraId="1591961C" w14:textId="77777777" w:rsidR="00AC38F6" w:rsidRPr="00A14C1C" w:rsidRDefault="00AC38F6" w:rsidP="00AC38F6">
            <w:pPr>
              <w:rPr>
                <w:lang w:val="ru-RU"/>
              </w:rPr>
            </w:pPr>
            <w:r w:rsidRPr="00A14C1C">
              <w:rPr>
                <w:lang w:val="ru-RU"/>
              </w:rPr>
              <w:t>ВМО также поддерживает новое первичное распределение ССИЗ (космос-Земля) в полосе частот 460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 xml:space="preserve">470 МГц при использовании тех же предельных уровней п.п.м., что и для спутников МетСат, в целях защиты действующих служб с сохранением приоритета МетСат перед ССИЗ, как это в настоящее время указано в примечании </w:t>
            </w:r>
            <w:r w:rsidR="00F279C9">
              <w:rPr>
                <w:lang w:val="ru-RU"/>
              </w:rPr>
              <w:t>пункта </w:t>
            </w:r>
            <w:r w:rsidRPr="00A14C1C">
              <w:rPr>
                <w:b/>
                <w:bCs/>
                <w:lang w:val="ru-RU"/>
              </w:rPr>
              <w:t xml:space="preserve">5.289 </w:t>
            </w:r>
            <w:r w:rsidRPr="00A14C1C">
              <w:rPr>
                <w:lang w:val="ru-RU"/>
              </w:rPr>
              <w:t>РР.</w:t>
            </w:r>
          </w:p>
          <w:p w14:paraId="0D386D9E" w14:textId="77777777" w:rsidR="0011504B" w:rsidRPr="00876FC2" w:rsidRDefault="00AC38F6" w:rsidP="00AC38F6">
            <w:r>
              <w:rPr>
                <w:lang w:val="ru-RU"/>
              </w:rPr>
              <w:t xml:space="preserve">В связи с этим </w:t>
            </w:r>
            <w:r w:rsidRPr="00A14C1C">
              <w:rPr>
                <w:lang w:val="ru-RU"/>
              </w:rPr>
              <w:t xml:space="preserve">ВМО поддерживает метод С из Отчета ПСК. Тем не менее у ВМО есть некоторые </w:t>
            </w:r>
            <w:r>
              <w:rPr>
                <w:lang w:val="ru-RU"/>
              </w:rPr>
              <w:t>вопросы, вызывающие обеспокоенность</w:t>
            </w:r>
            <w:r w:rsidRPr="00A14C1C">
              <w:rPr>
                <w:lang w:val="ru-RU"/>
              </w:rPr>
              <w:t>, связанные с пунктом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5 раздела </w:t>
            </w:r>
            <w:r w:rsidRPr="00A14C1C">
              <w:rPr>
                <w:i/>
                <w:lang w:val="ru-RU"/>
              </w:rPr>
              <w:t>решает</w:t>
            </w:r>
            <w:r w:rsidRPr="00A14C1C">
              <w:rPr>
                <w:lang w:val="ru-RU"/>
              </w:rPr>
              <w:t xml:space="preserve"> проекта новой Резолюции, предложенным согласно этому методу, поскольку он ограничит будущее развитие служб МетСат и ССИЗ в данной полосе частот. ВМО предлагает исключить пункт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5 раздела </w:t>
            </w:r>
            <w:r w:rsidRPr="00A14C1C">
              <w:rPr>
                <w:i/>
                <w:lang w:val="ru-RU"/>
              </w:rPr>
              <w:t>решает</w:t>
            </w:r>
            <w:r w:rsidRPr="00A14C1C">
              <w:rPr>
                <w:lang w:val="ru-RU"/>
              </w:rPr>
              <w:t>.</w:t>
            </w:r>
          </w:p>
          <w:p w14:paraId="48D1F7C7" w14:textId="77777777" w:rsidR="0011504B" w:rsidRPr="00876FC2" w:rsidRDefault="0011504B" w:rsidP="00CC03DA">
            <w:pPr>
              <w:pStyle w:val="Paragraph"/>
            </w:pPr>
          </w:p>
        </w:tc>
      </w:tr>
    </w:tbl>
    <w:p w14:paraId="469888CF" w14:textId="77777777" w:rsidR="00485CBA" w:rsidRPr="00A14C1C" w:rsidRDefault="0011504B" w:rsidP="00485CBA">
      <w:pPr>
        <w:pStyle w:val="Heading2"/>
        <w:rPr>
          <w:lang w:val="ru-RU"/>
        </w:rPr>
      </w:pPr>
      <w:r w:rsidRPr="00876FC2">
        <w:lastRenderedPageBreak/>
        <w:t>3.4</w:t>
      </w:r>
      <w:r w:rsidRPr="00876FC2">
        <w:tab/>
      </w:r>
      <w:r w:rsidR="00485CBA" w:rsidRPr="00A14C1C">
        <w:rPr>
          <w:lang w:val="ru-RU"/>
        </w:rPr>
        <w:t>Пункт</w:t>
      </w:r>
      <w:r w:rsidR="00485CBA">
        <w:rPr>
          <w:lang w:val="ru-RU"/>
        </w:rPr>
        <w:t> </w:t>
      </w:r>
      <w:r w:rsidR="00485CBA" w:rsidRPr="00A14C1C">
        <w:rPr>
          <w:lang w:val="ru-RU"/>
        </w:rPr>
        <w:t>1.6 повестки дня</w:t>
      </w:r>
    </w:p>
    <w:p w14:paraId="64C5574C" w14:textId="77777777" w:rsidR="00485CBA" w:rsidRPr="00A14C1C" w:rsidRDefault="00485CBA" w:rsidP="00485CBA">
      <w:pPr>
        <w:rPr>
          <w:lang w:val="ru-RU"/>
        </w:rPr>
      </w:pPr>
      <w:r>
        <w:rPr>
          <w:lang w:val="ru-RU"/>
        </w:rPr>
        <w:t>"</w:t>
      </w:r>
      <w:r w:rsidR="00F279C9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разработку регламентарной основы для спутниковых систем НГСО ФСС, которые могут работать в полосах частот 37,5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39,5 ГГц (космос-Земля), 39,5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42,5 ГГц (космос</w:t>
      </w:r>
      <w:r w:rsidRPr="00A14C1C">
        <w:rPr>
          <w:i/>
          <w:iCs/>
          <w:lang w:val="ru-RU"/>
        </w:rPr>
        <w:noBreakHyphen/>
        <w:t>Земля), 47,2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50,2 ГГц (Земля-космос) и 50,4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51,4 ГГц (Земля</w:t>
      </w:r>
      <w:r w:rsidRPr="00A14C1C">
        <w:rPr>
          <w:i/>
          <w:iCs/>
          <w:lang w:val="ru-RU"/>
        </w:rPr>
        <w:noBreakHyphen/>
        <w:t>космос), в соответствии с Резолюцией </w:t>
      </w:r>
      <w:r w:rsidRPr="00A14C1C">
        <w:rPr>
          <w:b/>
          <w:bCs/>
          <w:i/>
          <w:iCs/>
          <w:lang w:val="ru-RU"/>
        </w:rPr>
        <w:t>159 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01B2E03F" w14:textId="77777777" w:rsidR="00485CBA" w:rsidRPr="00A14C1C" w:rsidRDefault="00485CBA" w:rsidP="00485CBA">
      <w:pPr>
        <w:rPr>
          <w:lang w:val="ru-RU"/>
        </w:rPr>
      </w:pPr>
      <w:r w:rsidRPr="00A14C1C">
        <w:rPr>
          <w:lang w:val="ru-RU"/>
        </w:rPr>
        <w:t>Исследования по данному пункту повестки дня показывают, что необходим пересмотр Резолюции </w:t>
      </w:r>
      <w:r w:rsidRPr="00A14C1C">
        <w:rPr>
          <w:b/>
          <w:bCs/>
          <w:lang w:val="ru-RU"/>
        </w:rPr>
        <w:t>750 (Пересм. ВКР</w:t>
      </w:r>
      <w:r w:rsidRPr="00A14C1C">
        <w:rPr>
          <w:b/>
          <w:bCs/>
          <w:lang w:val="ru-RU"/>
        </w:rPr>
        <w:noBreakHyphen/>
        <w:t>15)</w:t>
      </w:r>
      <w:r w:rsidRPr="00A14C1C">
        <w:rPr>
          <w:lang w:val="ru-RU"/>
        </w:rPr>
        <w:t xml:space="preserve"> в части систем ФСС как ГСО, так и НГСО, с тем чтобы учесть работу систем ФСС НГСО, обеспечивая при этом защиту ССИЗ (пассивной) в полосе частот 50,2</w:t>
      </w:r>
      <w:r>
        <w:rPr>
          <w:lang w:val="ru-RU"/>
        </w:rPr>
        <w:t>–</w:t>
      </w:r>
      <w:r w:rsidRPr="00A14C1C">
        <w:rPr>
          <w:lang w:val="ru-RU"/>
        </w:rPr>
        <w:t xml:space="preserve">50,4 ГГц. Эти исследования включают воздействие суммарных помех от сетей и систем ГСО и НГСО ФСС, </w:t>
      </w:r>
      <w:r w:rsidRPr="00A14C1C">
        <w:rPr>
          <w:color w:val="000000"/>
          <w:lang w:val="ru-RU"/>
        </w:rPr>
        <w:t>которые эксплуатируются или которые планируется эксплуатировать в полосах частот</w:t>
      </w:r>
      <w:r w:rsidRPr="00A14C1C">
        <w:rPr>
          <w:lang w:val="ru-RU"/>
        </w:rPr>
        <w:t xml:space="preserve"> 47,2</w:t>
      </w:r>
      <w:r>
        <w:rPr>
          <w:lang w:val="ru-RU"/>
        </w:rPr>
        <w:t>–</w:t>
      </w:r>
      <w:r w:rsidRPr="00A14C1C">
        <w:rPr>
          <w:lang w:val="ru-RU"/>
        </w:rPr>
        <w:t>50,2 ГГц (Земля-космос) и 50,4</w:t>
      </w:r>
      <w:r>
        <w:rPr>
          <w:lang w:val="ru-RU"/>
        </w:rPr>
        <w:t>–</w:t>
      </w:r>
      <w:r w:rsidRPr="00A14C1C">
        <w:rPr>
          <w:lang w:val="ru-RU"/>
        </w:rPr>
        <w:t>51,4 ГГц (Земля-космос).</w:t>
      </w:r>
    </w:p>
    <w:p w14:paraId="46517800" w14:textId="77777777" w:rsidR="00485CBA" w:rsidRPr="00A14C1C" w:rsidRDefault="00485CBA" w:rsidP="00485CBA">
      <w:pPr>
        <w:rPr>
          <w:lang w:val="ru-RU"/>
        </w:rPr>
      </w:pPr>
      <w:r w:rsidRPr="00A14C1C">
        <w:rPr>
          <w:lang w:val="ru-RU"/>
        </w:rPr>
        <w:t xml:space="preserve">Проведенные МСЭ-R исследования совместимости систем ФСС НГСО и ССИЗ (пассивной) показали, что ограничения, приведенные в настоящее время в Резолюции </w:t>
      </w:r>
      <w:r w:rsidRPr="00A14C1C">
        <w:rPr>
          <w:b/>
          <w:lang w:val="ru-RU"/>
        </w:rPr>
        <w:t>750 (Пересм. ВКР-15)</w:t>
      </w:r>
      <w:r w:rsidRPr="00A14C1C">
        <w:rPr>
          <w:lang w:val="ru-RU"/>
        </w:rPr>
        <w:t xml:space="preserve">, недостаточны для защиты ССИЗ (пассивной).  Поскольку </w:t>
      </w:r>
      <w:r>
        <w:rPr>
          <w:lang w:val="ru-RU"/>
        </w:rPr>
        <w:t xml:space="preserve">на </w:t>
      </w:r>
      <w:r w:rsidRPr="00A14C1C">
        <w:rPr>
          <w:lang w:val="ru-RU"/>
        </w:rPr>
        <w:t>пределы для ФСС ГСО, указанные в Резолюции</w:t>
      </w:r>
      <w:r>
        <w:rPr>
          <w:lang w:val="ru-RU"/>
        </w:rPr>
        <w:t> </w:t>
      </w:r>
      <w:r w:rsidRPr="00A14C1C">
        <w:rPr>
          <w:b/>
          <w:lang w:val="ru-RU"/>
        </w:rPr>
        <w:t>750 (Пересм. ВКР-15),</w:t>
      </w:r>
      <w:r w:rsidRPr="00A14C1C">
        <w:rPr>
          <w:lang w:val="ru-RU"/>
        </w:rPr>
        <w:t xml:space="preserve"> </w:t>
      </w:r>
      <w:r>
        <w:rPr>
          <w:lang w:val="ru-RU"/>
        </w:rPr>
        <w:t>приходится</w:t>
      </w:r>
      <w:r w:rsidRPr="00A14C1C">
        <w:rPr>
          <w:lang w:val="ru-RU"/>
        </w:rPr>
        <w:t xml:space="preserve"> весь бюджет помех ССИЗ (пассивной)</w:t>
      </w:r>
      <w:r>
        <w:rPr>
          <w:lang w:val="ru-RU"/>
        </w:rPr>
        <w:t xml:space="preserve"> и более</w:t>
      </w:r>
      <w:r w:rsidRPr="00A14C1C">
        <w:rPr>
          <w:lang w:val="ru-RU"/>
        </w:rPr>
        <w:t>, для размещения ФСС НГСО потребуется ужесточить пределы для ФСС ГСО в Резолюции</w:t>
      </w:r>
      <w:r>
        <w:rPr>
          <w:lang w:val="ru-RU"/>
        </w:rPr>
        <w:t> </w:t>
      </w:r>
      <w:r w:rsidRPr="00A14C1C">
        <w:rPr>
          <w:b/>
          <w:lang w:val="ru-RU"/>
        </w:rPr>
        <w:t>750 (Пересм. ВКР-15)</w:t>
      </w:r>
      <w:r w:rsidRPr="00A14C1C">
        <w:rPr>
          <w:lang w:val="ru-RU"/>
        </w:rPr>
        <w:t xml:space="preserve">. Эти исследования показали, что для соблюдения критериев защиты ССИЗ (пассивной), указанных в Рекомендации МСЭ-R RS.2017, потребуются предельные величины нежелательных излучений в интервале от </w:t>
      </w:r>
      <w:r>
        <w:rPr>
          <w:lang w:val="ru-RU"/>
        </w:rPr>
        <w:t>–</w:t>
      </w:r>
      <w:r w:rsidR="00B01264">
        <w:rPr>
          <w:lang w:val="ru-RU"/>
        </w:rPr>
        <w:t>51,3</w:t>
      </w:r>
      <w:r w:rsidRPr="00A14C1C">
        <w:rPr>
          <w:lang w:val="ru-RU"/>
        </w:rPr>
        <w:t xml:space="preserve"> до </w:t>
      </w:r>
      <w:r>
        <w:rPr>
          <w:lang w:val="ru-RU"/>
        </w:rPr>
        <w:t>–</w:t>
      </w:r>
      <w:r w:rsidRPr="00A14C1C">
        <w:rPr>
          <w:lang w:val="ru-RU"/>
        </w:rPr>
        <w:t xml:space="preserve">69,8 дБВт/200 МГц для абонентского оборудования ФСС НГСО и в интервале от </w:t>
      </w:r>
      <w:r>
        <w:rPr>
          <w:lang w:val="ru-RU"/>
        </w:rPr>
        <w:t>–</w:t>
      </w:r>
      <w:r w:rsidRPr="00A14C1C">
        <w:rPr>
          <w:lang w:val="ru-RU"/>
        </w:rPr>
        <w:t xml:space="preserve">27 до </w:t>
      </w:r>
      <w:r>
        <w:rPr>
          <w:lang w:val="ru-RU"/>
        </w:rPr>
        <w:t>–</w:t>
      </w:r>
      <w:r w:rsidRPr="00A14C1C">
        <w:rPr>
          <w:lang w:val="ru-RU"/>
        </w:rPr>
        <w:t>66 дБВт/200</w:t>
      </w:r>
      <w:r w:rsidR="00B01264">
        <w:rPr>
          <w:lang w:val="ru-RU"/>
        </w:rPr>
        <w:t> </w:t>
      </w:r>
      <w:r w:rsidRPr="00A14C1C">
        <w:rPr>
          <w:lang w:val="ru-RU"/>
        </w:rPr>
        <w:t>МГц для станций сопряжения.  Два исследования, проведенных для спутников ФСС ГСО, показывают, что излучения земных станций ГСО при входной мощности 0</w:t>
      </w:r>
      <w:r w:rsidR="008E07AA">
        <w:rPr>
          <w:lang w:val="ru-RU"/>
        </w:rPr>
        <w:t> </w:t>
      </w:r>
      <w:r w:rsidRPr="00A14C1C">
        <w:rPr>
          <w:lang w:val="ru-RU"/>
        </w:rPr>
        <w:t>дБВт/200</w:t>
      </w:r>
      <w:r>
        <w:rPr>
          <w:lang w:val="ru-RU"/>
        </w:rPr>
        <w:t> </w:t>
      </w:r>
      <w:r w:rsidRPr="00A14C1C">
        <w:rPr>
          <w:lang w:val="ru-RU"/>
        </w:rPr>
        <w:t xml:space="preserve">МГц и углах места выше 70° могут привести к превышению критериев защиты ССИЗ (пассивной) на величину до 74,3 дБ. Согласно одному из этих исследований, для обеспечения защиты ССИЗ (пассивной) потребуются предельные величины нежелательных излучений в интервале </w:t>
      </w:r>
      <w:r w:rsidR="00B01264">
        <w:rPr>
          <w:lang w:val="ru-RU"/>
        </w:rPr>
        <w:br/>
      </w:r>
      <w:r w:rsidRPr="00A14C1C">
        <w:rPr>
          <w:lang w:val="ru-RU"/>
        </w:rPr>
        <w:t xml:space="preserve">от </w:t>
      </w:r>
      <w:r>
        <w:rPr>
          <w:lang w:val="ru-RU"/>
        </w:rPr>
        <w:t>–</w:t>
      </w:r>
      <w:r w:rsidRPr="00A14C1C">
        <w:rPr>
          <w:lang w:val="ru-RU"/>
        </w:rPr>
        <w:t xml:space="preserve">58,1 до </w:t>
      </w:r>
      <w:r>
        <w:rPr>
          <w:lang w:val="ru-RU"/>
        </w:rPr>
        <w:t>–</w:t>
      </w:r>
      <w:r w:rsidRPr="00A14C1C">
        <w:rPr>
          <w:lang w:val="ru-RU"/>
        </w:rPr>
        <w:t xml:space="preserve">51,3 дБВт/200 МГц для абонентского оборудования ГСО и в интервале </w:t>
      </w:r>
      <w:r w:rsidR="00B01264">
        <w:rPr>
          <w:lang w:val="ru-RU"/>
        </w:rPr>
        <w:br/>
      </w:r>
      <w:r w:rsidRPr="00A14C1C">
        <w:rPr>
          <w:lang w:val="ru-RU"/>
        </w:rPr>
        <w:t xml:space="preserve">от </w:t>
      </w:r>
      <w:r>
        <w:rPr>
          <w:lang w:val="ru-RU"/>
        </w:rPr>
        <w:t>–</w:t>
      </w:r>
      <w:r w:rsidR="00B01264">
        <w:rPr>
          <w:lang w:val="ru-RU"/>
        </w:rPr>
        <w:t>48</w:t>
      </w:r>
      <w:r w:rsidR="008E07AA">
        <w:rPr>
          <w:lang w:val="ru-RU"/>
        </w:rPr>
        <w:t>,7</w:t>
      </w:r>
      <w:r w:rsidRPr="00A14C1C">
        <w:rPr>
          <w:lang w:val="ru-RU"/>
        </w:rPr>
        <w:t xml:space="preserve"> до </w:t>
      </w:r>
      <w:r>
        <w:rPr>
          <w:lang w:val="ru-RU"/>
        </w:rPr>
        <w:t>–</w:t>
      </w:r>
      <w:r w:rsidRPr="00A14C1C">
        <w:rPr>
          <w:lang w:val="ru-RU"/>
        </w:rPr>
        <w:t>44,1 дБВт/200 МГц для станций сопряжения.</w:t>
      </w:r>
    </w:p>
    <w:p w14:paraId="3E756ACC" w14:textId="77777777" w:rsidR="00485CBA" w:rsidRPr="00A14C1C" w:rsidRDefault="00485CBA" w:rsidP="00485CBA">
      <w:pPr>
        <w:rPr>
          <w:lang w:val="ru-RU"/>
        </w:rPr>
      </w:pPr>
      <w:r w:rsidRPr="00A14C1C">
        <w:rPr>
          <w:lang w:val="ru-RU"/>
        </w:rPr>
        <w:t>Исследования совместимости ФСС НГСО и ССИЗ (пассивной) в полосе частот 36–37</w:t>
      </w:r>
      <w:r w:rsidR="00FB5304">
        <w:rPr>
          <w:lang w:val="ru-RU"/>
        </w:rPr>
        <w:t> </w:t>
      </w:r>
      <w:r w:rsidRPr="00A14C1C">
        <w:rPr>
          <w:lang w:val="ru-RU"/>
        </w:rPr>
        <w:t>ГГц не выявили никаких проблем совместимости.</w:t>
      </w:r>
    </w:p>
    <w:p w14:paraId="398EF9F0" w14:textId="77777777" w:rsidR="0011504B" w:rsidRPr="00876FC2" w:rsidRDefault="00485CBA" w:rsidP="00485CBA">
      <w:r w:rsidRPr="00A14C1C">
        <w:rPr>
          <w:lang w:val="ru-RU"/>
        </w:rPr>
        <w:t>Кроме того, что касается полосы частот 50,4</w:t>
      </w:r>
      <w:r>
        <w:rPr>
          <w:lang w:val="ru-RU"/>
        </w:rPr>
        <w:t>–</w:t>
      </w:r>
      <w:r w:rsidRPr="00A14C1C">
        <w:rPr>
          <w:lang w:val="ru-RU"/>
        </w:rPr>
        <w:t>51,4 ГГц, то работа наземных радиометров подвергается риску воздействия помех в силу их статуса, не предусматривающего защиты.</w:t>
      </w:r>
    </w:p>
    <w:p w14:paraId="3D174042" w14:textId="77777777" w:rsidR="0011504B" w:rsidRPr="00FB5304" w:rsidRDefault="0011504B" w:rsidP="00FB5304">
      <w:pPr>
        <w:pStyle w:val="Paragraph"/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1A3E11E7" w14:textId="77777777" w:rsidTr="00CC03DA">
        <w:tc>
          <w:tcPr>
            <w:tcW w:w="9350" w:type="dxa"/>
          </w:tcPr>
          <w:p w14:paraId="4008F62C" w14:textId="77777777" w:rsidR="00FB5304" w:rsidRPr="00A14C1C" w:rsidRDefault="00FB5304" w:rsidP="00FB5304">
            <w:pPr>
              <w:pStyle w:val="Headingb"/>
              <w:spacing w:before="120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1.6 повестки дня ВКР</w:t>
            </w:r>
            <w:r w:rsidRPr="00A14C1C">
              <w:rPr>
                <w:lang w:val="ru-RU"/>
              </w:rPr>
              <w:noBreakHyphen/>
              <w:t>19</w:t>
            </w:r>
          </w:p>
          <w:p w14:paraId="32D8D9CA" w14:textId="77777777" w:rsidR="00FB5304" w:rsidRPr="00A14C1C" w:rsidRDefault="00FB5304" w:rsidP="00FB5304">
            <w:pPr>
              <w:rPr>
                <w:lang w:val="ru-RU"/>
              </w:rPr>
            </w:pPr>
            <w:r w:rsidRPr="00A14C1C">
              <w:rPr>
                <w:lang w:val="ru-RU"/>
              </w:rPr>
              <w:t>Если в рамках этого пункта повестки дня будет принята нормативная база для спутников НГСО, то ВМО поддерживает пересмотр Таблицы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1-1 Резолюции </w:t>
            </w:r>
            <w:r w:rsidRPr="00A14C1C">
              <w:rPr>
                <w:b/>
                <w:lang w:val="ru-RU"/>
              </w:rPr>
              <w:t>750 (Пересм. ВКР-15)</w:t>
            </w:r>
            <w:r w:rsidRPr="00A14C1C">
              <w:rPr>
                <w:lang w:val="ru-RU"/>
              </w:rPr>
              <w:t xml:space="preserve"> для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спутниковых систем ФСС (как НГСО, так и ГСО), работающих в диапазонах частот </w:t>
            </w:r>
            <w:r>
              <w:rPr>
                <w:lang w:val="ru-RU"/>
              </w:rPr>
              <w:br/>
            </w:r>
            <w:r w:rsidRPr="00A14C1C">
              <w:rPr>
                <w:lang w:val="ru-RU"/>
              </w:rPr>
              <w:t>47,2–50,2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 и 50,4–51,4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ГГц, для обеспечения защиты ССИЗ (пассивной) в полосе частот 50,2–50,4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 (</w:t>
            </w:r>
            <w:r w:rsidR="00B01264">
              <w:rPr>
                <w:lang w:val="ru-RU"/>
              </w:rPr>
              <w:t xml:space="preserve">то есть </w:t>
            </w:r>
            <w:r w:rsidRPr="00A14C1C">
              <w:rPr>
                <w:lang w:val="ru-RU"/>
              </w:rPr>
              <w:t>метод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A, вопрос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2, вариант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B). В рамках этого метода ВМО также поддерживает вариант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1 в </w:t>
            </w:r>
            <w:r w:rsidRPr="00A14C1C">
              <w:rPr>
                <w:b/>
                <w:lang w:val="ru-RU"/>
              </w:rPr>
              <w:t>Резолюции 750 (Пересм. ВКР-15)</w:t>
            </w:r>
            <w:r w:rsidRPr="00A14C1C">
              <w:rPr>
                <w:lang w:val="ru-RU"/>
              </w:rPr>
              <w:t>, предусматривающий применение пределов нежелательных излучений к системам ФСС, введенным в действие после даты вступления в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силу Заключительных актов ВКР-19.</w:t>
            </w:r>
          </w:p>
          <w:p w14:paraId="4427F220" w14:textId="77777777" w:rsidR="00FB5304" w:rsidRPr="00A14C1C" w:rsidRDefault="00FB5304" w:rsidP="00FB5304">
            <w:pPr>
              <w:rPr>
                <w:lang w:val="ru-RU"/>
              </w:rPr>
            </w:pPr>
            <w:r w:rsidRPr="00A14C1C">
              <w:rPr>
                <w:lang w:val="ru-RU"/>
              </w:rPr>
              <w:t xml:space="preserve">В этом отношении ВМО поддерживает </w:t>
            </w:r>
            <w:r>
              <w:rPr>
                <w:lang w:val="ru-RU"/>
              </w:rPr>
              <w:t>включение</w:t>
            </w:r>
            <w:r w:rsidRPr="00A14C1C">
              <w:rPr>
                <w:lang w:val="ru-RU"/>
              </w:rPr>
              <w:t xml:space="preserve"> в Резолюцию</w:t>
            </w:r>
            <w:r>
              <w:rPr>
                <w:lang w:val="ru-RU"/>
              </w:rPr>
              <w:t> </w:t>
            </w:r>
            <w:r w:rsidRPr="00A14C1C">
              <w:rPr>
                <w:b/>
                <w:lang w:val="ru-RU"/>
              </w:rPr>
              <w:t>750 (Пересм.</w:t>
            </w:r>
            <w:r>
              <w:rPr>
                <w:b/>
                <w:lang w:val="ru-RU"/>
              </w:rPr>
              <w:t xml:space="preserve"> </w:t>
            </w:r>
            <w:r w:rsidRPr="00A14C1C">
              <w:rPr>
                <w:b/>
                <w:lang w:val="ru-RU"/>
              </w:rPr>
              <w:t>ВКР-15)</w:t>
            </w:r>
            <w:r>
              <w:rPr>
                <w:b/>
                <w:lang w:val="ru-RU"/>
              </w:rPr>
              <w:t xml:space="preserve"> </w:t>
            </w:r>
            <w:r w:rsidRPr="00A14C1C">
              <w:rPr>
                <w:lang w:val="ru-RU"/>
              </w:rPr>
              <w:t>следующи</w:t>
            </w:r>
            <w:r>
              <w:rPr>
                <w:lang w:val="ru-RU"/>
              </w:rPr>
              <w:t>х</w:t>
            </w:r>
            <w:r w:rsidRPr="00A14C1C">
              <w:rPr>
                <w:lang w:val="ru-RU"/>
              </w:rPr>
              <w:t xml:space="preserve"> максимальны</w:t>
            </w:r>
            <w:r>
              <w:rPr>
                <w:lang w:val="ru-RU"/>
              </w:rPr>
              <w:t>х</w:t>
            </w:r>
            <w:r w:rsidRPr="00A14C1C">
              <w:rPr>
                <w:lang w:val="ru-RU"/>
              </w:rPr>
              <w:t xml:space="preserve"> предельны</w:t>
            </w:r>
            <w:r>
              <w:rPr>
                <w:lang w:val="ru-RU"/>
              </w:rPr>
              <w:t>х</w:t>
            </w:r>
            <w:r w:rsidRPr="00A14C1C">
              <w:rPr>
                <w:lang w:val="ru-RU"/>
              </w:rPr>
              <w:t xml:space="preserve"> величин нежелательных излучений:</w:t>
            </w:r>
          </w:p>
          <w:p w14:paraId="4B808400" w14:textId="77777777" w:rsidR="00FB5304" w:rsidRPr="00A14C1C" w:rsidRDefault="00FB5304" w:rsidP="00FB5304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 xml:space="preserve">для земных станций, работающих с системами НГСО, 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51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дБВт/200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 для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абонентского оборудования и 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49 дБВт/200 МГц для станций сопряжения;</w:t>
            </w:r>
          </w:p>
          <w:p w14:paraId="1C54CDB1" w14:textId="77777777" w:rsidR="00FB5304" w:rsidRPr="00A14C1C" w:rsidRDefault="00FB5304" w:rsidP="00FB5304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 xml:space="preserve">для земных станций, работающих с системами ГСО, 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58 дБВт/200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 для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абонентского оборудования и 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44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дБВт/200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 для станций сопряжения. Если ВКР-19 примет решение не изменять предельные величины для ФСС ГСО, указанные в Резолюции</w:t>
            </w:r>
            <w:r>
              <w:rPr>
                <w:lang w:val="ru-RU"/>
              </w:rPr>
              <w:t> </w:t>
            </w:r>
            <w:r w:rsidRPr="00A14C1C">
              <w:rPr>
                <w:b/>
                <w:lang w:val="ru-RU"/>
              </w:rPr>
              <w:t>750 (Пересм. ВКР-15)</w:t>
            </w:r>
            <w:r w:rsidRPr="00A14C1C">
              <w:rPr>
                <w:lang w:val="ru-RU"/>
              </w:rPr>
              <w:t>,  на этой Конференции, то для рассмотрения этих предельных величин нежелательных излучений ФСС ГСО потребуется пункт повестки дня ВКР-23.</w:t>
            </w:r>
          </w:p>
          <w:p w14:paraId="7C63C308" w14:textId="77777777" w:rsidR="0011504B" w:rsidRPr="00876FC2" w:rsidRDefault="00FB5304" w:rsidP="00FB5304">
            <w:r w:rsidRPr="00A14C1C">
              <w:rPr>
                <w:lang w:val="ru-RU"/>
              </w:rPr>
              <w:lastRenderedPageBreak/>
              <w:t>ВМО также приветствовала бы разработку решения для обеспечения непрерывной работы наземных радиометров в полосе частот 50,4–51,4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ГГц.</w:t>
            </w:r>
          </w:p>
        </w:tc>
      </w:tr>
    </w:tbl>
    <w:p w14:paraId="5A419878" w14:textId="77777777" w:rsidR="00FB5304" w:rsidRPr="00A14C1C" w:rsidRDefault="0011504B" w:rsidP="00FB5304">
      <w:pPr>
        <w:pStyle w:val="Heading2"/>
        <w:rPr>
          <w:lang w:val="ru-RU"/>
        </w:rPr>
      </w:pPr>
      <w:r w:rsidRPr="003641DD">
        <w:lastRenderedPageBreak/>
        <w:t>3.5</w:t>
      </w:r>
      <w:r w:rsidRPr="003641DD">
        <w:tab/>
      </w:r>
      <w:r w:rsidR="00FB5304" w:rsidRPr="00A14C1C">
        <w:rPr>
          <w:lang w:val="ru-RU"/>
        </w:rPr>
        <w:t>Пункт 1.7 повестки дня</w:t>
      </w:r>
    </w:p>
    <w:p w14:paraId="21830D5C" w14:textId="77777777" w:rsidR="00FB5304" w:rsidRPr="00A14C1C" w:rsidRDefault="00FB5304" w:rsidP="00FB5304">
      <w:pPr>
        <w:rPr>
          <w:lang w:val="ru-RU"/>
        </w:rPr>
      </w:pPr>
      <w:r>
        <w:rPr>
          <w:rFonts w:eastAsia="SimSun"/>
          <w:lang w:val="ru-RU"/>
        </w:rPr>
        <w:t>"</w:t>
      </w:r>
      <w:r w:rsidR="00831039" w:rsidRPr="00A14C1C">
        <w:rPr>
          <w:rFonts w:eastAsia="SimSun"/>
          <w:i/>
          <w:iCs/>
          <w:lang w:val="ru-RU"/>
        </w:rPr>
        <w:t xml:space="preserve">Исследовать </w:t>
      </w:r>
      <w:r w:rsidRPr="00A14C1C">
        <w:rPr>
          <w:i/>
          <w:iCs/>
          <w:lang w:val="ru-RU"/>
        </w:rPr>
        <w:t>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в соответствии с Резолюцией </w:t>
      </w:r>
      <w:r w:rsidRPr="00A14C1C">
        <w:rPr>
          <w:b/>
          <w:bCs/>
          <w:i/>
          <w:iCs/>
          <w:lang w:val="ru-RU"/>
        </w:rPr>
        <w:t>659 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3BA44D20" w14:textId="77777777" w:rsidR="00FB5304" w:rsidRPr="00A14C1C" w:rsidRDefault="00FB5304" w:rsidP="00FB5304">
      <w:pPr>
        <w:rPr>
          <w:lang w:val="ru-RU"/>
        </w:rPr>
      </w:pPr>
      <w:r w:rsidRPr="00A14C1C">
        <w:rPr>
          <w:lang w:val="ru-RU"/>
        </w:rPr>
        <w:t>ВМО обеспокоена рассмотрением потенциально</w:t>
      </w:r>
      <w:r w:rsidR="00DE38FD">
        <w:rPr>
          <w:lang w:val="ru-RU"/>
        </w:rPr>
        <w:t>го</w:t>
      </w:r>
      <w:r w:rsidRPr="00A14C1C">
        <w:rPr>
          <w:lang w:val="ru-RU"/>
        </w:rPr>
        <w:t xml:space="preserve"> нового распределения службе космической эксплуатации (СКЭ) в полосе частот 400,15</w:t>
      </w:r>
      <w:r>
        <w:rPr>
          <w:lang w:val="ru-RU"/>
        </w:rPr>
        <w:t>–</w:t>
      </w:r>
      <w:r w:rsidRPr="00A14C1C">
        <w:rPr>
          <w:lang w:val="ru-RU"/>
        </w:rPr>
        <w:t>406 МГц, которая широко используется во всем мире для работы радиозондов (вспомогательная служба метеорологии (ВСМ)) и метеорологических спутников (система сбора данных (</w:t>
      </w:r>
      <w:r w:rsidRPr="00A14C1C">
        <w:rPr>
          <w:spacing w:val="-2"/>
          <w:lang w:val="ru-RU"/>
        </w:rPr>
        <w:t>DCS</w:t>
      </w:r>
      <w:r w:rsidRPr="00A14C1C">
        <w:rPr>
          <w:lang w:val="ru-RU"/>
        </w:rPr>
        <w:t>)).</w:t>
      </w:r>
    </w:p>
    <w:p w14:paraId="292FA223" w14:textId="77777777" w:rsidR="00FB5304" w:rsidRPr="00A14C1C" w:rsidRDefault="00FB5304" w:rsidP="00FB5304">
      <w:pPr>
        <w:rPr>
          <w:spacing w:val="-2"/>
          <w:lang w:val="ru-RU"/>
        </w:rPr>
      </w:pPr>
      <w:r w:rsidRPr="00A14C1C">
        <w:rPr>
          <w:spacing w:val="-2"/>
          <w:lang w:val="ru-RU"/>
        </w:rPr>
        <w:t>Исследования показывают, что работа в совмещенном канале с системами DCS приведет к созданию вредных помех системам DCS. Следует отметить, что спектр, используемый для работы DCS (401</w:t>
      </w:r>
      <w:r>
        <w:rPr>
          <w:spacing w:val="-2"/>
          <w:lang w:val="ru-RU"/>
        </w:rPr>
        <w:t>–</w:t>
      </w:r>
      <w:r w:rsidRPr="00A14C1C">
        <w:rPr>
          <w:spacing w:val="-2"/>
          <w:lang w:val="ru-RU"/>
        </w:rPr>
        <w:t xml:space="preserve">403 МГц), чрезвычайно перегружен и весьма плотно скоординирован операторами, и сегменты спектра, в которых можно было бы разместить спутники НГСО, осуществляющие непродолжительные полеты, с тем чтобы избежать работы в совмещенном канале с DCS, отсутствуют. </w:t>
      </w:r>
      <w:r w:rsidRPr="00A14C1C">
        <w:rPr>
          <w:lang w:val="ru-RU"/>
        </w:rPr>
        <w:t>Согласно результатам исследований, существующее распределение СКЭ в полосе 401</w:t>
      </w:r>
      <w:r>
        <w:rPr>
          <w:lang w:val="ru-RU"/>
        </w:rPr>
        <w:t>–</w:t>
      </w:r>
      <w:r w:rsidRPr="00A14C1C">
        <w:rPr>
          <w:lang w:val="ru-RU"/>
        </w:rPr>
        <w:t>402 МГц непригодно для использования спутниками, характеристики и требования к программе полета которых совпадают с характеристиками и требованиями спутников НГСО, осуществляющих непродолжительные полеты.</w:t>
      </w:r>
    </w:p>
    <w:p w14:paraId="236BE691" w14:textId="77777777" w:rsidR="00FB5304" w:rsidRPr="00A14C1C" w:rsidRDefault="00FB5304" w:rsidP="00FB5304">
      <w:pPr>
        <w:rPr>
          <w:lang w:val="ru-RU"/>
        </w:rPr>
      </w:pPr>
      <w:r w:rsidRPr="00A14C1C">
        <w:rPr>
          <w:lang w:val="ru-RU"/>
        </w:rPr>
        <w:t>Кроме того, исследования в полосе частот 400,15</w:t>
      </w:r>
      <w:r>
        <w:rPr>
          <w:lang w:val="ru-RU"/>
        </w:rPr>
        <w:t>–</w:t>
      </w:r>
      <w:r w:rsidRPr="00A14C1C">
        <w:rPr>
          <w:lang w:val="ru-RU"/>
        </w:rPr>
        <w:t>406 МГц показывают, что работа в совмещенном канале систем на основе спутников НГСО, осуществляющих непродолжительные полеты (земные станции и космические станции), и ВСМ в одной географической зоне невозможна. ВСМ, работающ</w:t>
      </w:r>
      <w:r w:rsidR="00DE38FD">
        <w:rPr>
          <w:lang w:val="ru-RU"/>
        </w:rPr>
        <w:t xml:space="preserve">ие </w:t>
      </w:r>
      <w:r w:rsidRPr="00A14C1C">
        <w:rPr>
          <w:lang w:val="ru-RU"/>
        </w:rPr>
        <w:t>в полосе частот 400,15</w:t>
      </w:r>
      <w:r>
        <w:rPr>
          <w:lang w:val="ru-RU"/>
        </w:rPr>
        <w:t>–</w:t>
      </w:r>
      <w:r w:rsidRPr="00A14C1C">
        <w:rPr>
          <w:lang w:val="ru-RU"/>
        </w:rPr>
        <w:t>406 МГц, развернут</w:t>
      </w:r>
      <w:r w:rsidR="00DE38FD">
        <w:rPr>
          <w:lang w:val="ru-RU"/>
        </w:rPr>
        <w:t>ы</w:t>
      </w:r>
      <w:r w:rsidRPr="00A14C1C">
        <w:rPr>
          <w:lang w:val="ru-RU"/>
        </w:rPr>
        <w:t xml:space="preserve"> по всему миру, и ВМО пришла к выводу, что, учитывая глобальное использование и требования в рамках Интегрированной глобальной системы наблюдений (ИГСН), для работы ВСМ в обозримом будущем требуется вся полоса 400,15</w:t>
      </w:r>
      <w:r>
        <w:rPr>
          <w:lang w:val="ru-RU"/>
        </w:rPr>
        <w:t>–</w:t>
      </w:r>
      <w:r w:rsidRPr="00A14C1C">
        <w:rPr>
          <w:lang w:val="ru-RU"/>
        </w:rPr>
        <w:t>406 МГц.</w:t>
      </w:r>
    </w:p>
    <w:p w14:paraId="7D7917F2" w14:textId="77777777" w:rsidR="00FB5304" w:rsidRPr="00A14C1C" w:rsidRDefault="00FB5304" w:rsidP="00FB5304">
      <w:pPr>
        <w:rPr>
          <w:lang w:val="ru-RU"/>
        </w:rPr>
      </w:pPr>
      <w:r w:rsidRPr="00A14C1C">
        <w:rPr>
          <w:lang w:val="ru-RU"/>
        </w:rPr>
        <w:t>Кроме того, исследования показывают необходимость защитной полосы шириной 1 МГц для обеспечения защиты системы КОСПАС</w:t>
      </w:r>
      <w:r w:rsidRPr="00A14C1C">
        <w:rPr>
          <w:lang w:val="ru-RU"/>
        </w:rPr>
        <w:noBreakHyphen/>
        <w:t>САРСАТ, работающей в полосе 406</w:t>
      </w:r>
      <w:r>
        <w:rPr>
          <w:lang w:val="ru-RU"/>
        </w:rPr>
        <w:t>–</w:t>
      </w:r>
      <w:r w:rsidRPr="00A14C1C">
        <w:rPr>
          <w:lang w:val="ru-RU"/>
        </w:rPr>
        <w:t>406,1 МГц.</w:t>
      </w:r>
    </w:p>
    <w:p w14:paraId="2998A5DD" w14:textId="77777777" w:rsidR="00FB5304" w:rsidRPr="00A14C1C" w:rsidRDefault="00FB5304" w:rsidP="00FB5304">
      <w:pPr>
        <w:rPr>
          <w:lang w:val="ru-RU"/>
        </w:rPr>
      </w:pPr>
      <w:r w:rsidRPr="00A14C1C">
        <w:rPr>
          <w:lang w:val="ru-RU"/>
        </w:rPr>
        <w:t>ВМО признает, что некоторые осуществляющие непродолжительные полеты</w:t>
      </w:r>
      <w:r w:rsidR="00DE38FD">
        <w:rPr>
          <w:lang w:val="ru-RU"/>
        </w:rPr>
        <w:t xml:space="preserve"> </w:t>
      </w:r>
      <w:r w:rsidR="00DE38FD" w:rsidRPr="00A14C1C">
        <w:rPr>
          <w:lang w:val="ru-RU"/>
        </w:rPr>
        <w:t>спутники НГСО</w:t>
      </w:r>
      <w:r w:rsidRPr="00A14C1C">
        <w:rPr>
          <w:lang w:val="ru-RU"/>
        </w:rPr>
        <w:t>, которые будут использовать спектр, распределенный в рамках данного пункта повестки дня, будут выполнять полеты, связанные с метеорологическими задачами и наукой о Земле. Однако на основе результатов исследований, кратко изложенных выше, можно сделать вывод о невозможности нового распределения СКЭ в полосе частот 400,15</w:t>
      </w:r>
      <w:r>
        <w:rPr>
          <w:lang w:val="ru-RU"/>
        </w:rPr>
        <w:t>–</w:t>
      </w:r>
      <w:r w:rsidRPr="00A14C1C">
        <w:rPr>
          <w:lang w:val="ru-RU"/>
        </w:rPr>
        <w:t>406 МГц.</w:t>
      </w:r>
    </w:p>
    <w:p w14:paraId="601FC801" w14:textId="77777777" w:rsidR="0011504B" w:rsidRPr="00876FC2" w:rsidRDefault="00FB5304" w:rsidP="00FB5304">
      <w:r w:rsidRPr="00A14C1C">
        <w:rPr>
          <w:lang w:val="ru-RU"/>
        </w:rPr>
        <w:t>ВМО отмечает связь с пунктом</w:t>
      </w:r>
      <w:r w:rsidR="00DE38FD">
        <w:rPr>
          <w:lang w:val="ru-RU"/>
        </w:rPr>
        <w:t> </w:t>
      </w:r>
      <w:r w:rsidRPr="00A14C1C">
        <w:rPr>
          <w:lang w:val="ru-RU"/>
        </w:rPr>
        <w:t>1.2 повестки дня ВКР</w:t>
      </w:r>
      <w:r w:rsidRPr="00A14C1C">
        <w:rPr>
          <w:lang w:val="ru-RU"/>
        </w:rPr>
        <w:noBreakHyphen/>
        <w:t>19 о внутриполосных пределах э.и.и.м. для земных станций, работающих в подвижной спутниковой службе (399,9</w:t>
      </w:r>
      <w:r>
        <w:rPr>
          <w:lang w:val="ru-RU"/>
        </w:rPr>
        <w:t>–</w:t>
      </w:r>
      <w:r w:rsidRPr="00A14C1C">
        <w:rPr>
          <w:lang w:val="ru-RU"/>
        </w:rPr>
        <w:t>400,05 МГц), метеорологической спутниковой службе и спутниковой службе исследования Земли в полосе частот 401</w:t>
      </w:r>
      <w:r>
        <w:rPr>
          <w:lang w:val="ru-RU"/>
        </w:rPr>
        <w:t>–</w:t>
      </w:r>
      <w:r w:rsidRPr="00A14C1C">
        <w:rPr>
          <w:lang w:val="ru-RU"/>
        </w:rPr>
        <w:t>403 МГц.</w:t>
      </w:r>
    </w:p>
    <w:p w14:paraId="3E48BB76" w14:textId="77777777" w:rsidR="0011504B" w:rsidRPr="00876FC2" w:rsidRDefault="0011504B" w:rsidP="0011504B">
      <w:pPr>
        <w:pStyle w:val="Paragraph"/>
        <w:rPr>
          <w:rStyle w:val="ECCParagra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5D4AC2FB" w14:textId="77777777" w:rsidTr="00CC03DA">
        <w:tc>
          <w:tcPr>
            <w:tcW w:w="9350" w:type="dxa"/>
          </w:tcPr>
          <w:p w14:paraId="074C6354" w14:textId="77777777" w:rsidR="00DE38FD" w:rsidRPr="00A14C1C" w:rsidRDefault="00DE38FD" w:rsidP="00DE38FD">
            <w:pPr>
              <w:pStyle w:val="Headingb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1.7 повестки дня ВКР</w:t>
            </w:r>
            <w:r w:rsidRPr="00A14C1C">
              <w:rPr>
                <w:lang w:val="ru-RU"/>
              </w:rPr>
              <w:noBreakHyphen/>
              <w:t>19</w:t>
            </w:r>
          </w:p>
          <w:p w14:paraId="188B4F9B" w14:textId="77777777" w:rsidR="0011504B" w:rsidRPr="00CE7F84" w:rsidRDefault="00DE38FD" w:rsidP="00DE38FD">
            <w:r w:rsidRPr="00A14C1C">
              <w:rPr>
                <w:spacing w:val="-2"/>
                <w:lang w:val="ru-RU"/>
              </w:rPr>
              <w:t>ВМО подчеркивает, что полоса частот 400,15</w:t>
            </w:r>
            <w:r>
              <w:rPr>
                <w:spacing w:val="-2"/>
                <w:lang w:val="ru-RU"/>
              </w:rPr>
              <w:t>–</w:t>
            </w:r>
            <w:r w:rsidRPr="00A14C1C">
              <w:rPr>
                <w:spacing w:val="-2"/>
                <w:lang w:val="ru-RU"/>
              </w:rPr>
              <w:t>406 МГц – это ключевая полоса для работы радиозондов и DCS во всем мире. На основании результатов исследований МСЭ-R, показавших, что новое распределение СКЭ в полосе частот 400,15–406 МГц невозможно, ВМО решительно возражает против рассмотрения этой полосы частот в рамках данного пункта повестки дня (метод</w:t>
            </w:r>
            <w:r w:rsidR="0009289E">
              <w:rPr>
                <w:spacing w:val="-2"/>
                <w:lang w:val="ru-RU"/>
              </w:rPr>
              <w:t> </w:t>
            </w:r>
            <w:r w:rsidRPr="00A14C1C">
              <w:rPr>
                <w:spacing w:val="-2"/>
                <w:lang w:val="ru-RU"/>
              </w:rPr>
              <w:t>B ПСК).</w:t>
            </w:r>
          </w:p>
          <w:p w14:paraId="3379A8BA" w14:textId="77777777" w:rsidR="0011504B" w:rsidRPr="00876FC2" w:rsidRDefault="0011504B" w:rsidP="00CC03DA">
            <w:pPr>
              <w:pStyle w:val="Paragraph"/>
            </w:pPr>
          </w:p>
        </w:tc>
      </w:tr>
    </w:tbl>
    <w:p w14:paraId="1827081A" w14:textId="77777777" w:rsidR="0011504B" w:rsidRPr="0009289E" w:rsidRDefault="0011504B" w:rsidP="00CE7F84">
      <w:pPr>
        <w:pStyle w:val="Heading2"/>
        <w:rPr>
          <w:lang w:val="ru-RU"/>
        </w:rPr>
      </w:pPr>
      <w:r w:rsidRPr="00876FC2">
        <w:lastRenderedPageBreak/>
        <w:t>3.6</w:t>
      </w:r>
      <w:r w:rsidRPr="00876FC2">
        <w:tab/>
      </w:r>
      <w:r w:rsidR="0009289E">
        <w:rPr>
          <w:lang w:val="ru-RU"/>
        </w:rPr>
        <w:t>Пункт</w:t>
      </w:r>
      <w:r w:rsidRPr="00876FC2">
        <w:t> 1.11</w:t>
      </w:r>
      <w:r w:rsidR="0009289E">
        <w:rPr>
          <w:lang w:val="ru-RU"/>
        </w:rPr>
        <w:t xml:space="preserve"> повестки дня</w:t>
      </w:r>
    </w:p>
    <w:p w14:paraId="2C6E9D05" w14:textId="77777777" w:rsidR="0009289E" w:rsidRPr="00A14C1C" w:rsidRDefault="0009289E" w:rsidP="0009289E">
      <w:pPr>
        <w:rPr>
          <w:lang w:val="ru-RU"/>
        </w:rPr>
      </w:pPr>
      <w:r>
        <w:rPr>
          <w:lang w:val="ru-RU"/>
        </w:rPr>
        <w:t>"</w:t>
      </w:r>
      <w:r w:rsidR="00831039" w:rsidRPr="00A14C1C">
        <w:rPr>
          <w:i/>
          <w:iCs/>
          <w:lang w:val="ru-RU"/>
        </w:rPr>
        <w:t xml:space="preserve">Принять </w:t>
      </w:r>
      <w:r w:rsidRPr="00A14C1C">
        <w:rPr>
          <w:i/>
          <w:iCs/>
          <w:lang w:val="ru-RU"/>
        </w:rPr>
        <w:t>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A14C1C">
        <w:rPr>
          <w:b/>
          <w:bCs/>
          <w:i/>
          <w:iCs/>
          <w:lang w:val="ru-RU"/>
        </w:rPr>
        <w:t>236 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2A8A9EE9" w14:textId="77777777" w:rsidR="0011504B" w:rsidRPr="00876FC2" w:rsidRDefault="0009289E" w:rsidP="0009289E">
      <w:pPr>
        <w:pStyle w:val="Paragraph"/>
      </w:pPr>
      <w:r>
        <w:rPr>
          <w:lang w:val="ru-RU"/>
        </w:rPr>
        <w:t xml:space="preserve">У </w:t>
      </w:r>
      <w:r w:rsidRPr="00A14C1C">
        <w:rPr>
          <w:lang w:val="ru-RU"/>
        </w:rPr>
        <w:t xml:space="preserve">ВМО </w:t>
      </w:r>
      <w:r>
        <w:rPr>
          <w:lang w:val="ru-RU"/>
        </w:rPr>
        <w:t>вызывает вопрос только соображения относительно</w:t>
      </w:r>
      <w:r w:rsidRPr="00A14C1C">
        <w:rPr>
          <w:lang w:val="ru-RU"/>
        </w:rPr>
        <w:t xml:space="preserve"> вторичного распределения подвижной службе в полосе частот 400,15–406</w:t>
      </w:r>
      <w:r>
        <w:rPr>
          <w:lang w:val="ru-RU"/>
        </w:rPr>
        <w:t> </w:t>
      </w:r>
      <w:r w:rsidRPr="00A14C1C">
        <w:rPr>
          <w:lang w:val="ru-RU"/>
        </w:rPr>
        <w:t>МГц (Земля-космос) и распределения подвижной службе в полосе частот 460–470</w:t>
      </w:r>
      <w:r>
        <w:rPr>
          <w:lang w:val="ru-RU"/>
        </w:rPr>
        <w:t> </w:t>
      </w:r>
      <w:r w:rsidRPr="00A14C1C">
        <w:rPr>
          <w:lang w:val="ru-RU"/>
        </w:rPr>
        <w:t>МГц (космос-Земля). Полоса частот 400,15–406</w:t>
      </w:r>
      <w:r>
        <w:rPr>
          <w:lang w:val="ru-RU"/>
        </w:rPr>
        <w:t> </w:t>
      </w:r>
      <w:r w:rsidRPr="00A14C1C">
        <w:rPr>
          <w:lang w:val="ru-RU"/>
        </w:rPr>
        <w:t>МГц интенсивно используется для работы радиозондов, и обе полосы частот интенсивно используются для систем сбора данных (DCS), работающих в службах МетСат и ССИЗ (Земля-космос) (десятки тысяч станций DCS).</w:t>
      </w:r>
    </w:p>
    <w:p w14:paraId="22FF1F2C" w14:textId="77777777" w:rsidR="0011504B" w:rsidRPr="00876FC2" w:rsidRDefault="0011504B" w:rsidP="0011504B">
      <w:pPr>
        <w:pStyle w:val="Paragraph"/>
        <w:rPr>
          <w:rStyle w:val="ECCParagra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4EBFE2EE" w14:textId="77777777" w:rsidTr="00CC03DA">
        <w:tc>
          <w:tcPr>
            <w:tcW w:w="9350" w:type="dxa"/>
          </w:tcPr>
          <w:p w14:paraId="305B9C40" w14:textId="77777777" w:rsidR="00A8388A" w:rsidRPr="00A14C1C" w:rsidRDefault="00A8388A" w:rsidP="00A8388A">
            <w:pPr>
              <w:pStyle w:val="Headingb"/>
              <w:rPr>
                <w:lang w:val="ru-RU"/>
              </w:rPr>
            </w:pPr>
            <w:r w:rsidRPr="00A14C1C">
              <w:rPr>
                <w:lang w:val="ru-RU"/>
              </w:rPr>
              <w:t>Позиция ВМО по пункту 1.11 повестки дня ВКР</w:t>
            </w:r>
            <w:r w:rsidRPr="00A14C1C">
              <w:rPr>
                <w:lang w:val="ru-RU"/>
              </w:rPr>
              <w:noBreakHyphen/>
              <w:t>19</w:t>
            </w:r>
          </w:p>
          <w:p w14:paraId="4585FEBE" w14:textId="77777777" w:rsidR="00A8388A" w:rsidRPr="00A14C1C" w:rsidRDefault="00A8388A" w:rsidP="00A8388A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подчеркивает, что полоса частот 400,15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406 МГц – это ключевая полоса для работы радиозондов и DCS во всем мире. ВМО решительно возражает против рассмотрения этой полосы частот в рамках данного пункта повестки дня (метод B).</w:t>
            </w:r>
          </w:p>
          <w:p w14:paraId="408AA168" w14:textId="77777777" w:rsidR="0011504B" w:rsidRPr="00876FC2" w:rsidRDefault="00A8388A" w:rsidP="00A8388A">
            <w:pPr>
              <w:rPr>
                <w:rStyle w:val="ECCParagraph"/>
              </w:rPr>
            </w:pPr>
            <w:r w:rsidRPr="00A14C1C">
              <w:rPr>
                <w:lang w:val="ru-RU"/>
              </w:rPr>
              <w:t>ВМО не станет возражать против рассмотрения полосы частот 460–470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МГц, если только не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 xml:space="preserve">будут </w:t>
            </w:r>
            <w:r>
              <w:rPr>
                <w:lang w:val="ru-RU"/>
              </w:rPr>
              <w:t>введены</w:t>
            </w:r>
            <w:r w:rsidRPr="00A14C1C">
              <w:rPr>
                <w:lang w:val="ru-RU"/>
              </w:rPr>
              <w:t xml:space="preserve"> никакие дополнительные ограничения </w:t>
            </w:r>
            <w:r>
              <w:rPr>
                <w:lang w:val="ru-RU"/>
              </w:rPr>
              <w:t>для</w:t>
            </w:r>
            <w:r w:rsidRPr="00A14C1C">
              <w:rPr>
                <w:lang w:val="ru-RU"/>
              </w:rPr>
              <w:t xml:space="preserve"> использовани</w:t>
            </w:r>
            <w:r>
              <w:rPr>
                <w:lang w:val="ru-RU"/>
              </w:rPr>
              <w:t>я</w:t>
            </w:r>
            <w:r w:rsidRPr="00A14C1C">
              <w:rPr>
                <w:lang w:val="ru-RU"/>
              </w:rPr>
              <w:t xml:space="preserve"> служб МетСат и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ССИЗ в этой полосе частот.</w:t>
            </w:r>
          </w:p>
          <w:p w14:paraId="215ED937" w14:textId="77777777" w:rsidR="0011504B" w:rsidRPr="00876FC2" w:rsidRDefault="0011504B" w:rsidP="00CC03DA">
            <w:pPr>
              <w:pStyle w:val="Paragraph"/>
              <w:rPr>
                <w:rStyle w:val="ECCParagraph"/>
              </w:rPr>
            </w:pPr>
          </w:p>
        </w:tc>
      </w:tr>
    </w:tbl>
    <w:p w14:paraId="32719708" w14:textId="77777777" w:rsidR="00A8388A" w:rsidRPr="00A14C1C" w:rsidRDefault="0011504B" w:rsidP="00A8388A">
      <w:pPr>
        <w:pStyle w:val="Heading2"/>
        <w:rPr>
          <w:lang w:val="ru-RU"/>
        </w:rPr>
      </w:pPr>
      <w:r w:rsidRPr="00876FC2">
        <w:t>3.7</w:t>
      </w:r>
      <w:r w:rsidRPr="00876FC2">
        <w:tab/>
      </w:r>
      <w:r w:rsidR="00A8388A" w:rsidRPr="00A14C1C">
        <w:rPr>
          <w:lang w:val="ru-RU"/>
        </w:rPr>
        <w:t>Пункт 1.13 повестки дня</w:t>
      </w:r>
    </w:p>
    <w:p w14:paraId="4ABBEE30" w14:textId="77777777" w:rsidR="00A8388A" w:rsidRPr="00A14C1C" w:rsidRDefault="00A8388A" w:rsidP="00A8388A">
      <w:pPr>
        <w:rPr>
          <w:lang w:val="ru-RU"/>
        </w:rPr>
      </w:pPr>
      <w:r>
        <w:rPr>
          <w:lang w:val="ru-RU"/>
        </w:rPr>
        <w:t>"</w:t>
      </w:r>
      <w:r w:rsidR="00831039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>первичной основе, в соответствии с Резолюцией </w:t>
      </w:r>
      <w:r w:rsidRPr="00A14C1C">
        <w:rPr>
          <w:b/>
          <w:bCs/>
          <w:i/>
          <w:iCs/>
          <w:lang w:val="ru-RU"/>
        </w:rPr>
        <w:t>238 (ВКР</w:t>
      </w:r>
      <w:r w:rsidRPr="00A14C1C">
        <w:rPr>
          <w:b/>
          <w:bCs/>
          <w:i/>
          <w:iCs/>
          <w:lang w:val="ru-RU"/>
        </w:rPr>
        <w:noBreakHyphen/>
        <w:t>15)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26AD90F0" w14:textId="77777777" w:rsidR="00A8388A" w:rsidRPr="00A14C1C" w:rsidRDefault="00A8388A" w:rsidP="00A8388A">
      <w:pPr>
        <w:rPr>
          <w:lang w:val="ru-RU"/>
        </w:rPr>
      </w:pPr>
      <w:r w:rsidRPr="00A14C1C">
        <w:rPr>
          <w:lang w:val="ru-RU"/>
        </w:rPr>
        <w:t xml:space="preserve">В рамках данного пункта повестки дня рассматриваются возможные новые распределения спектра, подходящие для доставки сигналов наземной беспроводной широкополосной связи (IMT-2020) в диапазоне частот между 24,25 ГГц и 86 ГГц. </w:t>
      </w:r>
    </w:p>
    <w:p w14:paraId="6B9E176F" w14:textId="77777777" w:rsidR="00A8388A" w:rsidRPr="00A14C1C" w:rsidRDefault="00A8388A" w:rsidP="00A8388A">
      <w:pPr>
        <w:pStyle w:val="enumlev1"/>
        <w:rPr>
          <w:lang w:val="ru-RU"/>
        </w:rPr>
      </w:pPr>
      <w:r>
        <w:rPr>
          <w:lang w:val="ru-RU"/>
        </w:rPr>
        <w:t>–</w:t>
      </w:r>
      <w:r w:rsidRPr="00A14C1C">
        <w:rPr>
          <w:lang w:val="ru-RU"/>
        </w:rPr>
        <w:tab/>
        <w:t>Потребовались исследования совместного использования частот и совместимости для следующих полос частот, в соответствующих случаях включая совместимость со службами, работающими в соседних диапазонах: 24,25</w:t>
      </w:r>
      <w:r>
        <w:rPr>
          <w:lang w:val="ru-RU"/>
        </w:rPr>
        <w:t>–</w:t>
      </w:r>
      <w:r w:rsidRPr="00A14C1C">
        <w:rPr>
          <w:lang w:val="ru-RU"/>
        </w:rPr>
        <w:t>27,5</w:t>
      </w:r>
      <w:r>
        <w:rPr>
          <w:lang w:val="ru-RU"/>
        </w:rPr>
        <w:t> </w:t>
      </w:r>
      <w:r w:rsidRPr="00A14C1C">
        <w:rPr>
          <w:lang w:val="ru-RU"/>
        </w:rPr>
        <w:t>ГГц, 31,8</w:t>
      </w:r>
      <w:r>
        <w:rPr>
          <w:lang w:val="ru-RU"/>
        </w:rPr>
        <w:t>–</w:t>
      </w:r>
      <w:r w:rsidRPr="00A14C1C">
        <w:rPr>
          <w:lang w:val="ru-RU"/>
        </w:rPr>
        <w:t>33,4 ГГц, 37</w:t>
      </w:r>
      <w:r>
        <w:rPr>
          <w:lang w:val="ru-RU"/>
        </w:rPr>
        <w:t>–</w:t>
      </w:r>
      <w:r w:rsidRPr="00A14C1C">
        <w:rPr>
          <w:lang w:val="ru-RU"/>
        </w:rPr>
        <w:t>40,5</w:t>
      </w:r>
      <w:r>
        <w:rPr>
          <w:lang w:val="ru-RU"/>
        </w:rPr>
        <w:t> </w:t>
      </w:r>
      <w:r w:rsidRPr="00A14C1C">
        <w:rPr>
          <w:lang w:val="ru-RU"/>
        </w:rPr>
        <w:t>ГГц, 40,5</w:t>
      </w:r>
      <w:r>
        <w:rPr>
          <w:lang w:val="ru-RU"/>
        </w:rPr>
        <w:t>–</w:t>
      </w:r>
      <w:r w:rsidRPr="00A14C1C">
        <w:rPr>
          <w:lang w:val="ru-RU"/>
        </w:rPr>
        <w:t>42,5</w:t>
      </w:r>
      <w:r>
        <w:rPr>
          <w:lang w:val="ru-RU"/>
        </w:rPr>
        <w:t> </w:t>
      </w:r>
      <w:r w:rsidRPr="00A14C1C">
        <w:rPr>
          <w:lang w:val="ru-RU"/>
        </w:rPr>
        <w:t>ГГц, 42,5</w:t>
      </w:r>
      <w:r>
        <w:rPr>
          <w:lang w:val="ru-RU"/>
        </w:rPr>
        <w:t>–</w:t>
      </w:r>
      <w:r w:rsidRPr="00A14C1C">
        <w:rPr>
          <w:lang w:val="ru-RU"/>
        </w:rPr>
        <w:t>43,5</w:t>
      </w:r>
      <w:r>
        <w:rPr>
          <w:lang w:val="ru-RU"/>
        </w:rPr>
        <w:t> </w:t>
      </w:r>
      <w:r w:rsidRPr="00A14C1C">
        <w:rPr>
          <w:lang w:val="ru-RU"/>
        </w:rPr>
        <w:t>ГГц, 45,5</w:t>
      </w:r>
      <w:r>
        <w:rPr>
          <w:lang w:val="ru-RU"/>
        </w:rPr>
        <w:t>–</w:t>
      </w:r>
      <w:r w:rsidRPr="00A14C1C">
        <w:rPr>
          <w:lang w:val="ru-RU"/>
        </w:rPr>
        <w:t>47</w:t>
      </w:r>
      <w:r>
        <w:rPr>
          <w:lang w:val="ru-RU"/>
        </w:rPr>
        <w:t> </w:t>
      </w:r>
      <w:r w:rsidRPr="00A14C1C">
        <w:rPr>
          <w:lang w:val="ru-RU"/>
        </w:rPr>
        <w:t>ГГц, 47</w:t>
      </w:r>
      <w:r>
        <w:rPr>
          <w:lang w:val="ru-RU"/>
        </w:rPr>
        <w:t>–</w:t>
      </w:r>
      <w:r w:rsidRPr="00A14C1C">
        <w:rPr>
          <w:lang w:val="ru-RU"/>
        </w:rPr>
        <w:t>47,2</w:t>
      </w:r>
      <w:r>
        <w:rPr>
          <w:lang w:val="ru-RU"/>
        </w:rPr>
        <w:t> </w:t>
      </w:r>
      <w:r w:rsidRPr="00A14C1C">
        <w:rPr>
          <w:lang w:val="ru-RU"/>
        </w:rPr>
        <w:t>ГГц, 47,2</w:t>
      </w:r>
      <w:r>
        <w:rPr>
          <w:lang w:val="ru-RU"/>
        </w:rPr>
        <w:t>–</w:t>
      </w:r>
      <w:r w:rsidRPr="00A14C1C">
        <w:rPr>
          <w:lang w:val="ru-RU"/>
        </w:rPr>
        <w:t>50,2</w:t>
      </w:r>
      <w:r>
        <w:rPr>
          <w:lang w:val="ru-RU"/>
        </w:rPr>
        <w:t> </w:t>
      </w:r>
      <w:r w:rsidRPr="00A14C1C">
        <w:rPr>
          <w:lang w:val="ru-RU"/>
        </w:rPr>
        <w:t>ГГц, 50,4</w:t>
      </w:r>
      <w:r>
        <w:rPr>
          <w:lang w:val="ru-RU"/>
        </w:rPr>
        <w:t>–</w:t>
      </w:r>
      <w:r w:rsidRPr="00A14C1C">
        <w:rPr>
          <w:lang w:val="ru-RU"/>
        </w:rPr>
        <w:t>52,6 ГГц, 66</w:t>
      </w:r>
      <w:r>
        <w:rPr>
          <w:lang w:val="ru-RU"/>
        </w:rPr>
        <w:t>–</w:t>
      </w:r>
      <w:r w:rsidRPr="00A14C1C">
        <w:rPr>
          <w:lang w:val="ru-RU"/>
        </w:rPr>
        <w:t>76</w:t>
      </w:r>
      <w:r>
        <w:rPr>
          <w:lang w:val="ru-RU"/>
        </w:rPr>
        <w:t> </w:t>
      </w:r>
      <w:r w:rsidRPr="00A14C1C">
        <w:rPr>
          <w:lang w:val="ru-RU"/>
        </w:rPr>
        <w:t>ГГц и 81</w:t>
      </w:r>
      <w:r>
        <w:rPr>
          <w:lang w:val="ru-RU"/>
        </w:rPr>
        <w:t>–</w:t>
      </w:r>
      <w:r w:rsidRPr="00A14C1C">
        <w:rPr>
          <w:lang w:val="ru-RU"/>
        </w:rPr>
        <w:t>86</w:t>
      </w:r>
      <w:r>
        <w:rPr>
          <w:lang w:val="ru-RU"/>
        </w:rPr>
        <w:t> </w:t>
      </w:r>
      <w:r w:rsidRPr="00A14C1C">
        <w:rPr>
          <w:lang w:val="ru-RU"/>
        </w:rPr>
        <w:t>ГГц.</w:t>
      </w:r>
    </w:p>
    <w:p w14:paraId="2AF5EBC5" w14:textId="77777777" w:rsidR="00A8388A" w:rsidRPr="00A14C1C" w:rsidRDefault="00A8388A" w:rsidP="00A8388A">
      <w:pPr>
        <w:pStyle w:val="Headingb"/>
        <w:rPr>
          <w:b w:val="0"/>
          <w:lang w:val="ru-RU"/>
        </w:rPr>
      </w:pPr>
      <w:r w:rsidRPr="00A14C1C">
        <w:rPr>
          <w:b w:val="0"/>
          <w:lang w:val="ru-RU"/>
        </w:rPr>
        <w:t xml:space="preserve">ВМО </w:t>
      </w:r>
      <w:r>
        <w:rPr>
          <w:b w:val="0"/>
          <w:lang w:val="ru-RU"/>
        </w:rPr>
        <w:t>испытывает обеспокоенность в связи со следующими вопросами</w:t>
      </w:r>
      <w:r w:rsidRPr="00A14C1C">
        <w:rPr>
          <w:rFonts w:asciiTheme="majorBidi" w:hAnsiTheme="majorBidi" w:cstheme="majorBidi"/>
          <w:b w:val="0"/>
          <w:bCs/>
          <w:lang w:val="ru-RU"/>
        </w:rPr>
        <w:t>:</w:t>
      </w:r>
    </w:p>
    <w:p w14:paraId="3762B484" w14:textId="77777777" w:rsidR="00A8388A" w:rsidRPr="00A14C1C" w:rsidRDefault="00A8388A" w:rsidP="00A8388A">
      <w:pPr>
        <w:pStyle w:val="enumlev1"/>
        <w:rPr>
          <w:lang w:val="ru-RU"/>
        </w:rPr>
      </w:pPr>
      <w:r>
        <w:rPr>
          <w:lang w:val="ru-RU"/>
        </w:rPr>
        <w:t>–</w:t>
      </w:r>
      <w:r w:rsidRPr="00A14C1C">
        <w:rPr>
          <w:lang w:val="ru-RU"/>
        </w:rPr>
        <w:tab/>
        <w:t>совместимость в соседних полосах IMT</w:t>
      </w:r>
      <w:r w:rsidRPr="00A14C1C">
        <w:rPr>
          <w:lang w:val="ru-RU"/>
        </w:rPr>
        <w:noBreakHyphen/>
        <w:t>2020 и ССИЗ (пассивной), работающих в полосах частот 23,6</w:t>
      </w:r>
      <w:r>
        <w:rPr>
          <w:lang w:val="ru-RU"/>
        </w:rPr>
        <w:t>–</w:t>
      </w:r>
      <w:r w:rsidRPr="00A14C1C">
        <w:rPr>
          <w:lang w:val="ru-RU"/>
        </w:rPr>
        <w:t>24 ГГц, 31,5</w:t>
      </w:r>
      <w:r>
        <w:rPr>
          <w:lang w:val="ru-RU"/>
        </w:rPr>
        <w:t>–</w:t>
      </w:r>
      <w:r w:rsidRPr="00A14C1C">
        <w:rPr>
          <w:lang w:val="ru-RU"/>
        </w:rPr>
        <w:t>31,8 ГГц, 36</w:t>
      </w:r>
      <w:r>
        <w:rPr>
          <w:lang w:val="ru-RU"/>
        </w:rPr>
        <w:t>–</w:t>
      </w:r>
      <w:r w:rsidRPr="00A14C1C">
        <w:rPr>
          <w:lang w:val="ru-RU"/>
        </w:rPr>
        <w:t>37 ГГц, 50,2</w:t>
      </w:r>
      <w:r>
        <w:rPr>
          <w:lang w:val="ru-RU"/>
        </w:rPr>
        <w:t>–</w:t>
      </w:r>
      <w:r w:rsidRPr="00A14C1C">
        <w:rPr>
          <w:lang w:val="ru-RU"/>
        </w:rPr>
        <w:t>50,4 ГГц, 52,6</w:t>
      </w:r>
      <w:r>
        <w:rPr>
          <w:lang w:val="ru-RU"/>
        </w:rPr>
        <w:t>–</w:t>
      </w:r>
      <w:r w:rsidRPr="00A14C1C">
        <w:rPr>
          <w:lang w:val="ru-RU"/>
        </w:rPr>
        <w:t>54,25 ГГц и 86</w:t>
      </w:r>
      <w:r>
        <w:rPr>
          <w:lang w:val="ru-RU"/>
        </w:rPr>
        <w:t>–</w:t>
      </w:r>
      <w:r w:rsidRPr="00A14C1C">
        <w:rPr>
          <w:lang w:val="ru-RU"/>
        </w:rPr>
        <w:t>92 ГГц;</w:t>
      </w:r>
    </w:p>
    <w:p w14:paraId="60B3FE86" w14:textId="77777777" w:rsidR="00A8388A" w:rsidRPr="00A14C1C" w:rsidRDefault="00A8388A" w:rsidP="00A8388A">
      <w:pPr>
        <w:pStyle w:val="enumlev1"/>
        <w:rPr>
          <w:lang w:val="ru-RU"/>
        </w:rPr>
      </w:pPr>
      <w:r>
        <w:rPr>
          <w:lang w:val="ru-RU"/>
        </w:rPr>
        <w:t>–</w:t>
      </w:r>
      <w:r w:rsidRPr="00A14C1C">
        <w:rPr>
          <w:lang w:val="ru-RU"/>
        </w:rPr>
        <w:tab/>
        <w:t>совместное использование частот с ССИЗ (космос-Земля) в полосе 25,5</w:t>
      </w:r>
      <w:r>
        <w:rPr>
          <w:lang w:val="ru-RU"/>
        </w:rPr>
        <w:t>–</w:t>
      </w:r>
      <w:r w:rsidRPr="00A14C1C">
        <w:rPr>
          <w:lang w:val="ru-RU"/>
        </w:rPr>
        <w:t>27 ГГц.</w:t>
      </w:r>
    </w:p>
    <w:p w14:paraId="74383AF6" w14:textId="77777777" w:rsidR="00A8388A" w:rsidRPr="00A14C1C" w:rsidRDefault="00A8388A" w:rsidP="00A8388A">
      <w:pPr>
        <w:rPr>
          <w:lang w:val="ru-RU"/>
        </w:rPr>
      </w:pPr>
      <w:r w:rsidRPr="00A14C1C">
        <w:rPr>
          <w:lang w:val="ru-RU"/>
        </w:rPr>
        <w:t xml:space="preserve">Проводимые </w:t>
      </w:r>
      <w:r>
        <w:rPr>
          <w:lang w:val="ru-RU"/>
        </w:rPr>
        <w:t xml:space="preserve">в настоящее время </w:t>
      </w:r>
      <w:r w:rsidRPr="00A14C1C">
        <w:rPr>
          <w:lang w:val="ru-RU"/>
        </w:rPr>
        <w:t>исследования МСЭ-R во всех указанных полосах частот показывают, что обеспечить защиту датчиков ССИЗ (пассивной) возможно только при условии существенного ослабления нежелательных излучений IMT</w:t>
      </w:r>
      <w:r w:rsidRPr="00A14C1C">
        <w:rPr>
          <w:lang w:val="ru-RU"/>
        </w:rPr>
        <w:noBreakHyphen/>
        <w:t>2020 в соседних полосах. ВМО обеспокоена тем, что действующие спецификации IMT</w:t>
      </w:r>
      <w:r w:rsidRPr="00A14C1C">
        <w:rPr>
          <w:lang w:val="ru-RU"/>
        </w:rPr>
        <w:noBreakHyphen/>
        <w:t xml:space="preserve">2020 в значительной степени недостаточны для соответствия пределам нежелательных излучений, необходимым для защиты датчиков ССИЗ (пассивной). Поэтому решение по этому пункту повестки дня должно содержать гораздо более строгие обязательные предельные </w:t>
      </w:r>
      <w:r>
        <w:rPr>
          <w:lang w:val="ru-RU"/>
        </w:rPr>
        <w:t>значения</w:t>
      </w:r>
      <w:r w:rsidRPr="00A14C1C">
        <w:rPr>
          <w:lang w:val="ru-RU"/>
        </w:rPr>
        <w:t xml:space="preserve"> излучения в соседних полосах.</w:t>
      </w:r>
    </w:p>
    <w:p w14:paraId="2C3AD8DE" w14:textId="77777777" w:rsidR="00A8388A" w:rsidRPr="00A14C1C" w:rsidRDefault="00A8388A" w:rsidP="00A8388A">
      <w:pPr>
        <w:rPr>
          <w:lang w:val="ru-RU"/>
        </w:rPr>
      </w:pPr>
      <w:r w:rsidRPr="00A14C1C">
        <w:rPr>
          <w:lang w:val="ru-RU"/>
        </w:rPr>
        <w:t>Исследования также показывают, что для защиты земных станций ССИЗ в полосе частот 25,25</w:t>
      </w:r>
      <w:r>
        <w:rPr>
          <w:lang w:val="ru-RU"/>
        </w:rPr>
        <w:t>–</w:t>
      </w:r>
      <w:r w:rsidRPr="00A14C1C">
        <w:rPr>
          <w:lang w:val="ru-RU"/>
        </w:rPr>
        <w:t xml:space="preserve">27 ГГц требуются расстояния разноса порядка 3–10 км в зависимости от условий в месте расположения станции и внутриполосных ограничений э.и.и.м. IMT. В настоящее время МСЭ-R разрабатывает методику, которая позволит администрациям определять необходимое расстояние </w:t>
      </w:r>
      <w:r w:rsidRPr="00A14C1C">
        <w:rPr>
          <w:lang w:val="ru-RU"/>
        </w:rPr>
        <w:lastRenderedPageBreak/>
        <w:t>разноса. Следует также отметить, что защита существующих и планируемых земных станций ССИЗ может быть обеспечена, однако развертывание будущих земных станций ССИЗ, не запланированных в настоящее время, будет ограничено. ВМО указывает не необходимость обеспечения защиты существующих земных станций, но также и развертываемых в будущем приемных земных станций в рамках распределения ССИЗ (космос-Земля) в полосе частот 25,5</w:t>
      </w:r>
      <w:r>
        <w:rPr>
          <w:lang w:val="ru-RU"/>
        </w:rPr>
        <w:t>–</w:t>
      </w:r>
      <w:r w:rsidRPr="00A14C1C">
        <w:rPr>
          <w:lang w:val="ru-RU"/>
        </w:rPr>
        <w:t>27 ГГц.</w:t>
      </w:r>
    </w:p>
    <w:p w14:paraId="689E8CE5" w14:textId="77777777" w:rsidR="00A8388A" w:rsidRPr="00A14C1C" w:rsidRDefault="00A8388A" w:rsidP="00A8388A">
      <w:pPr>
        <w:rPr>
          <w:lang w:val="ru-RU"/>
        </w:rPr>
      </w:pPr>
      <w:r w:rsidRPr="00A14C1C">
        <w:rPr>
          <w:lang w:val="ru-RU"/>
        </w:rPr>
        <w:t>В полосах частот 24,25</w:t>
      </w:r>
      <w:r>
        <w:rPr>
          <w:lang w:val="ru-RU"/>
        </w:rPr>
        <w:t>–</w:t>
      </w:r>
      <w:r w:rsidRPr="00A14C1C">
        <w:rPr>
          <w:lang w:val="ru-RU"/>
        </w:rPr>
        <w:t>27,5 ГГц и 50,4</w:t>
      </w:r>
      <w:r>
        <w:rPr>
          <w:lang w:val="ru-RU"/>
        </w:rPr>
        <w:t>–</w:t>
      </w:r>
      <w:r w:rsidRPr="00A14C1C">
        <w:rPr>
          <w:lang w:val="ru-RU"/>
        </w:rPr>
        <w:t>51,4 ГГц может возникнуть проблема создания помех наземным радиометрам.</w:t>
      </w:r>
    </w:p>
    <w:p w14:paraId="25901BA3" w14:textId="77777777" w:rsidR="0011504B" w:rsidRDefault="00A8388A" w:rsidP="00A8388A">
      <w:pPr>
        <w:rPr>
          <w:lang w:val="ru-RU"/>
        </w:rPr>
      </w:pPr>
      <w:r w:rsidRPr="00A14C1C">
        <w:rPr>
          <w:lang w:val="ru-RU"/>
        </w:rPr>
        <w:t xml:space="preserve">ВМО отмечает совпадение частот </w:t>
      </w:r>
      <w:r>
        <w:rPr>
          <w:lang w:val="ru-RU"/>
        </w:rPr>
        <w:t>с частотами в пунктах </w:t>
      </w:r>
      <w:r w:rsidRPr="00A14C1C">
        <w:rPr>
          <w:lang w:val="ru-RU"/>
        </w:rPr>
        <w:t>1.6, 1.14 и 9.1.9 повестки дня ВКР</w:t>
      </w:r>
      <w:r w:rsidRPr="00A14C1C">
        <w:rPr>
          <w:lang w:val="ru-RU"/>
        </w:rPr>
        <w:noBreakHyphen/>
        <w:t>19, что необходимо учитывать.</w:t>
      </w:r>
    </w:p>
    <w:p w14:paraId="24810C04" w14:textId="77777777" w:rsidR="00831039" w:rsidRPr="00876FC2" w:rsidRDefault="00831039" w:rsidP="00831039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6880C6E5" w14:textId="77777777" w:rsidTr="00CC03DA">
        <w:tc>
          <w:tcPr>
            <w:tcW w:w="9350" w:type="dxa"/>
          </w:tcPr>
          <w:p w14:paraId="05B6BA17" w14:textId="77777777" w:rsidR="00A8388A" w:rsidRPr="00A14C1C" w:rsidRDefault="00A8388A" w:rsidP="00A8388A">
            <w:pPr>
              <w:pStyle w:val="Headingb"/>
              <w:rPr>
                <w:rFonts w:asciiTheme="majorBidi" w:hAnsiTheme="majorBidi" w:cstheme="majorBidi"/>
                <w:szCs w:val="24"/>
                <w:lang w:val="ru-RU"/>
              </w:rPr>
            </w:pP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>Позиция ВМО по пункту 1.13 повестки дня ВКР-19</w:t>
            </w:r>
          </w:p>
          <w:p w14:paraId="4E0DC684" w14:textId="77777777" w:rsidR="0011504B" w:rsidRPr="00876FC2" w:rsidRDefault="00A8388A" w:rsidP="00A8388A">
            <w:pPr>
              <w:rPr>
                <w:rStyle w:val="ECCParagraph"/>
                <w:szCs w:val="24"/>
              </w:rPr>
            </w:pP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ВМО </w:t>
            </w:r>
            <w:r w:rsidR="005A15A4">
              <w:rPr>
                <w:rFonts w:asciiTheme="majorBidi" w:hAnsiTheme="majorBidi" w:cstheme="majorBidi"/>
                <w:szCs w:val="24"/>
                <w:lang w:val="ru-RU"/>
              </w:rPr>
              <w:t>согласилась с тем фактом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, что новые определения/распределения IMT-2020 </w:t>
            </w:r>
            <w:r w:rsidR="005A15A4">
              <w:rPr>
                <w:rFonts w:asciiTheme="majorBidi" w:hAnsiTheme="majorBidi" w:cstheme="majorBidi"/>
                <w:szCs w:val="24"/>
                <w:lang w:val="ru-RU"/>
              </w:rPr>
              <w:t xml:space="preserve">в некоторых полосах 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получают широкую поддержку. ВМО не возражает против новых определений/распределений для этих полос при условии обеспечения адекватной защиты </w:t>
            </w:r>
            <w:r w:rsidRPr="00A14C1C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ССИЗ (Земля-космос и космос-Земля)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 и ССИЗ (пассивной).</w:t>
            </w:r>
          </w:p>
          <w:p w14:paraId="01859EB5" w14:textId="77777777" w:rsidR="0011504B" w:rsidRPr="00ED708F" w:rsidRDefault="005A15A4" w:rsidP="003641DD">
            <w:pPr>
              <w:pStyle w:val="Headingb"/>
              <w:rPr>
                <w:i/>
                <w:lang w:val="en-GB"/>
              </w:rPr>
            </w:pPr>
            <w:r w:rsidRPr="00A14C1C">
              <w:rPr>
                <w:rFonts w:asciiTheme="majorBidi" w:hAnsiTheme="majorBidi" w:cstheme="majorBidi"/>
                <w:i/>
                <w:szCs w:val="24"/>
                <w:lang w:val="ru-RU"/>
              </w:rPr>
              <w:t>Защита ССИЗ (пассивной)</w:t>
            </w:r>
          </w:p>
          <w:p w14:paraId="7E2636AE" w14:textId="77777777" w:rsidR="005A15A4" w:rsidRPr="00A14C1C" w:rsidRDefault="005A15A4" w:rsidP="005A15A4">
            <w:pPr>
              <w:rPr>
                <w:rFonts w:asciiTheme="majorBidi" w:hAnsiTheme="majorBidi" w:cstheme="majorBidi"/>
                <w:szCs w:val="24"/>
                <w:lang w:val="ru-RU"/>
              </w:rPr>
            </w:pP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ВМО просит установить и включить в </w:t>
            </w:r>
            <w:r w:rsidR="00831039" w:rsidRPr="00A14C1C">
              <w:rPr>
                <w:rFonts w:asciiTheme="majorBidi" w:hAnsiTheme="majorBidi" w:cstheme="majorBidi"/>
                <w:szCs w:val="24"/>
                <w:lang w:val="ru-RU"/>
              </w:rPr>
              <w:t>Таблицу</w:t>
            </w:r>
            <w:r w:rsidR="00831039">
              <w:rPr>
                <w:rFonts w:asciiTheme="majorBidi" w:hAnsiTheme="majorBidi" w:cstheme="majorBidi"/>
                <w:szCs w:val="24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>1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-1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 Резолюции </w:t>
            </w:r>
            <w:r w:rsidRPr="00A14C1C">
              <w:rPr>
                <w:rFonts w:asciiTheme="majorBidi" w:hAnsiTheme="majorBidi" w:cstheme="majorBidi"/>
                <w:b/>
                <w:bCs/>
                <w:szCs w:val="24"/>
                <w:lang w:val="ru-RU"/>
              </w:rPr>
              <w:t xml:space="preserve">750 (Пересм. ВКР-15) 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необходимые обязательные </w:t>
            </w:r>
            <w:r w:rsidRPr="00A14C1C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предельные уровни нежелательных излучений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 IMT-2020 для обеспечения защиты всех существующих и будущих датчиков ССИЗ (пассивной).</w:t>
            </w:r>
          </w:p>
          <w:p w14:paraId="1B0CA282" w14:textId="77777777" w:rsidR="0011504B" w:rsidRPr="003641DD" w:rsidRDefault="005A15A4" w:rsidP="005A15A4">
            <w:r w:rsidRPr="00A14C1C">
              <w:rPr>
                <w:szCs w:val="24"/>
                <w:lang w:val="ru-RU"/>
              </w:rPr>
              <w:t>В частности, ВМО придерживается следующих позиций:</w:t>
            </w:r>
          </w:p>
          <w:p w14:paraId="4EC30674" w14:textId="77777777" w:rsidR="0011504B" w:rsidRPr="003641DD" w:rsidRDefault="003641DD" w:rsidP="003641DD">
            <w:pPr>
              <w:pStyle w:val="enumlev1"/>
              <w:rPr>
                <w:b/>
              </w:rPr>
            </w:pPr>
            <w:r w:rsidRPr="005B2F64">
              <w:t>–</w:t>
            </w:r>
            <w:r>
              <w:rPr>
                <w:b/>
              </w:rPr>
              <w:tab/>
            </w:r>
            <w:r w:rsidR="0011504B" w:rsidRPr="003641DD">
              <w:rPr>
                <w:b/>
              </w:rPr>
              <w:t>24</w:t>
            </w:r>
            <w:r w:rsidR="005A15A4">
              <w:rPr>
                <w:b/>
                <w:lang w:val="ru-RU"/>
              </w:rPr>
              <w:t>,</w:t>
            </w:r>
            <w:r w:rsidR="0011504B" w:rsidRPr="003641DD">
              <w:rPr>
                <w:b/>
              </w:rPr>
              <w:t>25</w:t>
            </w:r>
            <w:r w:rsidR="005A15A4">
              <w:rPr>
                <w:b/>
                <w:lang w:val="ru-RU"/>
              </w:rPr>
              <w:t>–</w:t>
            </w:r>
            <w:r w:rsidR="0011504B" w:rsidRPr="003641DD">
              <w:rPr>
                <w:b/>
              </w:rPr>
              <w:t>27</w:t>
            </w:r>
            <w:r w:rsidR="005A15A4">
              <w:rPr>
                <w:b/>
                <w:lang w:val="ru-RU"/>
              </w:rPr>
              <w:t>,</w:t>
            </w:r>
            <w:r w:rsidR="0011504B" w:rsidRPr="003641DD">
              <w:rPr>
                <w:b/>
              </w:rPr>
              <w:t xml:space="preserve">5 </w:t>
            </w:r>
            <w:r w:rsidR="005A15A4">
              <w:rPr>
                <w:b/>
                <w:lang w:val="ru-RU"/>
              </w:rPr>
              <w:t>ГГц</w:t>
            </w:r>
          </w:p>
          <w:p w14:paraId="2ADB76F2" w14:textId="77777777" w:rsidR="0011504B" w:rsidRPr="00876FC2" w:rsidRDefault="005A15A4" w:rsidP="003641DD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/>
              </w:rPr>
              <w:t>ВМО поддерживает метод A2-альтернативный вариант 1-условие A2a</w:t>
            </w:r>
            <w:r w:rsidR="00831039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вариант</w:t>
            </w:r>
            <w:r w:rsidR="00242032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1 для защиты ССИЗ (пассивной) в полосе частот 23,6–24</w:t>
            </w:r>
            <w:r w:rsidR="00242032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</w:t>
            </w:r>
            <w:r w:rsidR="00242032">
              <w:rPr>
                <w:szCs w:val="24"/>
                <w:lang w:val="ru-RU"/>
              </w:rPr>
              <w:t>.</w:t>
            </w:r>
            <w:r w:rsidRPr="00A14C1C">
              <w:rPr>
                <w:szCs w:val="24"/>
                <w:lang w:val="ru-RU"/>
              </w:rPr>
              <w:t xml:space="preserve"> </w:t>
            </w:r>
            <w:r w:rsidR="00242032">
              <w:rPr>
                <w:szCs w:val="24"/>
                <w:lang w:val="ru-RU" w:eastAsia="ko-KR"/>
              </w:rPr>
              <w:t>В </w:t>
            </w:r>
            <w:r w:rsidRPr="00A14C1C">
              <w:rPr>
                <w:szCs w:val="24"/>
                <w:lang w:val="ru-RU" w:eastAsia="ko-KR"/>
              </w:rPr>
              <w:t xml:space="preserve">отсутствие новых убедительных </w:t>
            </w:r>
            <w:r w:rsidR="00242032">
              <w:rPr>
                <w:szCs w:val="24"/>
                <w:lang w:val="ru-RU" w:eastAsia="ko-KR"/>
              </w:rPr>
              <w:t>элементов</w:t>
            </w:r>
            <w:r w:rsidRPr="00A14C1C">
              <w:rPr>
                <w:szCs w:val="24"/>
                <w:lang w:val="ru-RU" w:eastAsia="ko-KR"/>
              </w:rPr>
              <w:t xml:space="preserve"> (например, измерений диаграммы направленности антенны), в частности на подходящей модели антенны IMT-2020, ВМО поддерживает следующие уровни нежелательных излучений:</w:t>
            </w:r>
          </w:p>
          <w:p w14:paraId="406EDD7B" w14:textId="77777777" w:rsidR="00242032" w:rsidRPr="00A14C1C" w:rsidRDefault="003641DD" w:rsidP="00242032">
            <w:pPr>
              <w:pStyle w:val="enumlev3"/>
              <w:ind w:left="1843" w:firstLine="0"/>
              <w:rPr>
                <w:szCs w:val="24"/>
                <w:lang w:val="ru-RU"/>
              </w:rPr>
            </w:pPr>
            <w:r>
              <w:rPr>
                <w:lang w:eastAsia="ko-KR"/>
              </w:rPr>
              <w:t>•</w:t>
            </w:r>
            <w:r>
              <w:rPr>
                <w:lang w:eastAsia="ko-KR"/>
              </w:rPr>
              <w:tab/>
            </w:r>
            <w:r w:rsidR="00242032">
              <w:rPr>
                <w:szCs w:val="24"/>
                <w:lang w:val="ru-RU" w:eastAsia="ko-KR"/>
              </w:rPr>
              <w:t>–</w:t>
            </w:r>
            <w:r w:rsidR="00242032" w:rsidRPr="00A14C1C">
              <w:rPr>
                <w:szCs w:val="24"/>
                <w:lang w:val="ru-RU" w:eastAsia="ko-KR"/>
              </w:rPr>
              <w:t>55</w:t>
            </w:r>
            <w:r w:rsidR="00242032">
              <w:rPr>
                <w:szCs w:val="24"/>
                <w:lang w:val="ru-RU" w:eastAsia="ko-KR"/>
              </w:rPr>
              <w:t> </w:t>
            </w:r>
            <w:r w:rsidR="00242032" w:rsidRPr="00A14C1C">
              <w:rPr>
                <w:szCs w:val="24"/>
                <w:lang w:val="ru-RU" w:eastAsia="ko-KR"/>
              </w:rPr>
              <w:t>дБ (Вт/200</w:t>
            </w:r>
            <w:r w:rsidR="00242032">
              <w:rPr>
                <w:szCs w:val="24"/>
                <w:lang w:val="ru-RU" w:eastAsia="ko-KR"/>
              </w:rPr>
              <w:t> </w:t>
            </w:r>
            <w:r w:rsidR="00242032" w:rsidRPr="00A14C1C">
              <w:rPr>
                <w:szCs w:val="24"/>
                <w:lang w:val="ru-RU" w:eastAsia="ko-KR"/>
              </w:rPr>
              <w:t>МГц) для базовых станций</w:t>
            </w:r>
            <w:r w:rsidR="00242032">
              <w:rPr>
                <w:szCs w:val="24"/>
                <w:lang w:val="ru-RU" w:eastAsia="ko-KR"/>
              </w:rPr>
              <w:t>;</w:t>
            </w:r>
          </w:p>
          <w:p w14:paraId="7833A108" w14:textId="77777777" w:rsidR="0011504B" w:rsidRPr="00876FC2" w:rsidRDefault="00242032" w:rsidP="00242032">
            <w:pPr>
              <w:pStyle w:val="enumlev3"/>
              <w:ind w:left="1843" w:firstLine="0"/>
            </w:pPr>
            <w:r w:rsidRPr="00A14C1C">
              <w:rPr>
                <w:szCs w:val="24"/>
                <w:lang w:val="ru-RU" w:eastAsia="ko-KR"/>
              </w:rPr>
              <w:t>•</w:t>
            </w:r>
            <w:r w:rsidRPr="00A14C1C">
              <w:rPr>
                <w:szCs w:val="24"/>
                <w:lang w:val="ru-RU" w:eastAsia="ko-KR"/>
              </w:rPr>
              <w:tab/>
            </w:r>
            <w:r>
              <w:rPr>
                <w:szCs w:val="24"/>
                <w:lang w:val="ru-RU" w:eastAsia="ko-KR"/>
              </w:rPr>
              <w:t>–</w:t>
            </w:r>
            <w:r w:rsidRPr="00A14C1C">
              <w:rPr>
                <w:szCs w:val="24"/>
                <w:lang w:val="ru-RU" w:eastAsia="ko-KR"/>
              </w:rPr>
              <w:t>51 дБ (Вт/200 МГц) для абонентского оборудования</w:t>
            </w:r>
            <w:r>
              <w:rPr>
                <w:szCs w:val="24"/>
                <w:lang w:val="ru-RU" w:eastAsia="ko-KR"/>
              </w:rPr>
              <w:t>;</w:t>
            </w:r>
          </w:p>
          <w:p w14:paraId="6FB59894" w14:textId="77777777" w:rsidR="00242032" w:rsidRPr="00A14C1C" w:rsidRDefault="00242032" w:rsidP="00242032">
            <w:pPr>
              <w:pStyle w:val="enumlev2"/>
              <w:numPr>
                <w:ilvl w:val="0"/>
                <w:numId w:val="5"/>
              </w:numPr>
              <w:jc w:val="left"/>
              <w:rPr>
                <w:szCs w:val="24"/>
                <w:lang w:val="ru-RU" w:eastAsia="ko-KR"/>
              </w:rPr>
            </w:pPr>
            <w:r w:rsidRPr="00A14C1C">
              <w:rPr>
                <w:szCs w:val="24"/>
                <w:lang w:val="ru-RU" w:eastAsia="ko-KR"/>
              </w:rPr>
              <w:t xml:space="preserve">ВМО решительно возражает против варианта 4 (исключение </w:t>
            </w:r>
            <w:r w:rsidR="00831039" w:rsidRPr="00A14C1C">
              <w:rPr>
                <w:szCs w:val="24"/>
                <w:lang w:val="ru-RU" w:eastAsia="ko-KR"/>
              </w:rPr>
              <w:t xml:space="preserve">Таблицы </w:t>
            </w:r>
            <w:r w:rsidRPr="00A14C1C">
              <w:rPr>
                <w:szCs w:val="24"/>
                <w:lang w:val="ru-RU" w:eastAsia="ko-KR"/>
              </w:rPr>
              <w:t xml:space="preserve">1-2 Резолюции </w:t>
            </w:r>
            <w:r w:rsidRPr="00A14C1C">
              <w:rPr>
                <w:b/>
                <w:szCs w:val="24"/>
                <w:lang w:val="ru-RU" w:eastAsia="ko-KR"/>
              </w:rPr>
              <w:t>750 (</w:t>
            </w:r>
            <w:r w:rsidR="0021693D" w:rsidRPr="00A14C1C">
              <w:rPr>
                <w:b/>
                <w:szCs w:val="24"/>
                <w:lang w:val="ru-RU" w:eastAsia="ko-KR"/>
              </w:rPr>
              <w:t>Пересм</w:t>
            </w:r>
            <w:r w:rsidRPr="00A14C1C">
              <w:rPr>
                <w:b/>
                <w:szCs w:val="24"/>
                <w:lang w:val="ru-RU" w:eastAsia="ko-KR"/>
              </w:rPr>
              <w:t xml:space="preserve">. ВКР-15) </w:t>
            </w:r>
            <w:r w:rsidRPr="00831039">
              <w:rPr>
                <w:szCs w:val="24"/>
                <w:lang w:val="ru-RU" w:eastAsia="ko-KR"/>
              </w:rPr>
              <w:t>МСЭ-R,</w:t>
            </w:r>
            <w:r w:rsidRPr="00A14C1C">
              <w:rPr>
                <w:szCs w:val="24"/>
                <w:lang w:val="ru-RU" w:eastAsia="ko-KR"/>
              </w:rPr>
              <w:t xml:space="preserve"> </w:t>
            </w:r>
            <w:r w:rsidRPr="00A14C1C">
              <w:rPr>
                <w:i/>
                <w:szCs w:val="24"/>
                <w:lang w:val="ru-RU" w:eastAsia="ko-KR"/>
              </w:rPr>
              <w:t>полностью противоречащего намерению пункта 1.13 повестки дня ВКР-19</w:t>
            </w:r>
            <w:r w:rsidRPr="00A14C1C">
              <w:rPr>
                <w:szCs w:val="24"/>
                <w:lang w:val="ru-RU" w:eastAsia="ko-KR"/>
              </w:rPr>
              <w:t>);</w:t>
            </w:r>
          </w:p>
          <w:p w14:paraId="24AB5C87" w14:textId="77777777" w:rsidR="00242032" w:rsidRPr="00A14C1C" w:rsidRDefault="00242032" w:rsidP="00242032">
            <w:pPr>
              <w:pStyle w:val="enumlev2"/>
              <w:numPr>
                <w:ilvl w:val="0"/>
                <w:numId w:val="5"/>
              </w:numPr>
              <w:jc w:val="left"/>
              <w:rPr>
                <w:szCs w:val="24"/>
                <w:lang w:val="ru-RU" w:eastAsia="ko-KR"/>
              </w:rPr>
            </w:pPr>
            <w:r w:rsidRPr="00A14C1C">
              <w:rPr>
                <w:szCs w:val="24"/>
                <w:lang w:val="ru-RU" w:eastAsia="ko-KR"/>
              </w:rPr>
              <w:t>ВМО также решительно возражает против варианта 5 (</w:t>
            </w:r>
            <w:r>
              <w:rPr>
                <w:szCs w:val="24"/>
                <w:lang w:val="ru-RU" w:eastAsia="ko-KR"/>
              </w:rPr>
              <w:t>"</w:t>
            </w:r>
            <w:r w:rsidRPr="00A14C1C">
              <w:rPr>
                <w:szCs w:val="24"/>
                <w:lang w:val="ru-RU" w:eastAsia="ko-KR"/>
              </w:rPr>
              <w:t>никаких условий не требуется</w:t>
            </w:r>
            <w:r>
              <w:rPr>
                <w:szCs w:val="24"/>
                <w:lang w:val="ru-RU" w:eastAsia="ko-KR"/>
              </w:rPr>
              <w:t>"</w:t>
            </w:r>
            <w:r w:rsidRPr="00A14C1C">
              <w:rPr>
                <w:szCs w:val="24"/>
                <w:lang w:val="ru-RU" w:eastAsia="ko-KR"/>
              </w:rPr>
              <w:t xml:space="preserve">), поскольку он не </w:t>
            </w:r>
            <w:r>
              <w:rPr>
                <w:szCs w:val="24"/>
                <w:lang w:val="ru-RU" w:eastAsia="ko-KR"/>
              </w:rPr>
              <w:t>противоречит всем результатам</w:t>
            </w:r>
            <w:r w:rsidRPr="00A14C1C">
              <w:rPr>
                <w:szCs w:val="24"/>
                <w:lang w:val="ru-RU" w:eastAsia="ko-KR"/>
              </w:rPr>
              <w:t xml:space="preserve"> исследований МСЭ-R;</w:t>
            </w:r>
          </w:p>
          <w:p w14:paraId="5D097D22" w14:textId="77777777" w:rsidR="0011504B" w:rsidRPr="00876FC2" w:rsidRDefault="00242032" w:rsidP="00242032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 w:eastAsia="ko-KR"/>
              </w:rPr>
              <w:t>что касается излучения второй гармоники IMT-2020 в полосе частот 24,25–27,5</w:t>
            </w:r>
            <w:r>
              <w:rPr>
                <w:szCs w:val="24"/>
                <w:lang w:val="ru-RU" w:eastAsia="ko-KR"/>
              </w:rPr>
              <w:t> </w:t>
            </w:r>
            <w:r w:rsidRPr="00A14C1C">
              <w:rPr>
                <w:szCs w:val="24"/>
                <w:lang w:val="ru-RU" w:eastAsia="ko-KR"/>
              </w:rPr>
              <w:t>ГГц, то ВМО поддерживает метод A2-альтернативный вариант 1</w:t>
            </w:r>
            <w:r>
              <w:rPr>
                <w:szCs w:val="24"/>
                <w:lang w:val="ru-RU" w:eastAsia="ko-KR"/>
              </w:rPr>
              <w:noBreakHyphen/>
            </w:r>
            <w:r w:rsidRPr="00A14C1C">
              <w:rPr>
                <w:szCs w:val="24"/>
                <w:lang w:val="ru-RU" w:eastAsia="ko-KR"/>
              </w:rPr>
              <w:t>условие A2b-вариант 1 для защиты ССИЗ (пассивной) в полосах частот 50,2–50,4</w:t>
            </w:r>
            <w:r>
              <w:rPr>
                <w:szCs w:val="24"/>
                <w:lang w:val="ru-RU" w:eastAsia="ko-KR"/>
              </w:rPr>
              <w:t> </w:t>
            </w:r>
            <w:r w:rsidRPr="00A14C1C">
              <w:rPr>
                <w:szCs w:val="24"/>
                <w:lang w:val="ru-RU" w:eastAsia="ko-KR"/>
              </w:rPr>
              <w:t>ГГц и 52,6–54,25</w:t>
            </w:r>
            <w:r>
              <w:rPr>
                <w:szCs w:val="24"/>
                <w:lang w:val="ru-RU" w:eastAsia="ko-KR"/>
              </w:rPr>
              <w:t> </w:t>
            </w:r>
            <w:r w:rsidRPr="00A14C1C">
              <w:rPr>
                <w:szCs w:val="24"/>
                <w:lang w:val="ru-RU" w:eastAsia="ko-KR"/>
              </w:rPr>
              <w:t>ГГц.</w:t>
            </w:r>
          </w:p>
          <w:p w14:paraId="5012763D" w14:textId="77777777" w:rsidR="0011504B" w:rsidRPr="00876FC2" w:rsidRDefault="00E541EF" w:rsidP="005B2F64">
            <w:r w:rsidRPr="00A14C1C">
              <w:rPr>
                <w:szCs w:val="24"/>
                <w:lang w:val="ru-RU"/>
              </w:rPr>
              <w:t>ВМО отмечает, что защита ССИЗ (пассивной) в полосе частот 23,6–24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 также рассматривается в рамках пункта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1.14 повестки дня.</w:t>
            </w:r>
            <w:r w:rsidR="0011504B" w:rsidRPr="00876FC2">
              <w:t xml:space="preserve"> </w:t>
            </w:r>
          </w:p>
          <w:p w14:paraId="6F4EE9C9" w14:textId="77777777" w:rsidR="0011504B" w:rsidRPr="00876FC2" w:rsidRDefault="005B2F64" w:rsidP="005B2F64">
            <w:pPr>
              <w:pStyle w:val="enumlev1"/>
            </w:pPr>
            <w:r w:rsidRPr="005B2F64">
              <w:t>–</w:t>
            </w:r>
            <w:r>
              <w:rPr>
                <w:b/>
              </w:rPr>
              <w:tab/>
            </w:r>
            <w:r w:rsidR="00E541EF" w:rsidRPr="00A14C1C">
              <w:rPr>
                <w:b/>
                <w:szCs w:val="24"/>
                <w:lang w:val="ru-RU"/>
              </w:rPr>
              <w:t>31,8</w:t>
            </w:r>
            <w:r w:rsidR="007C38B0">
              <w:rPr>
                <w:b/>
                <w:szCs w:val="24"/>
                <w:lang w:val="ru-RU"/>
              </w:rPr>
              <w:t>–</w:t>
            </w:r>
            <w:r w:rsidR="00E541EF" w:rsidRPr="00A14C1C">
              <w:rPr>
                <w:b/>
                <w:szCs w:val="24"/>
                <w:lang w:val="ru-RU"/>
              </w:rPr>
              <w:t>33,4 ГГц</w:t>
            </w:r>
            <w:r w:rsidR="00831039">
              <w:rPr>
                <w:b/>
                <w:szCs w:val="24"/>
                <w:lang w:val="ru-RU"/>
              </w:rPr>
              <w:t>.</w:t>
            </w:r>
            <w:r w:rsidR="00E541EF" w:rsidRPr="00A14C1C">
              <w:rPr>
                <w:szCs w:val="24"/>
                <w:lang w:val="ru-RU"/>
              </w:rPr>
              <w:t xml:space="preserve"> ВМО поддерживает </w:t>
            </w:r>
            <w:r w:rsidR="00E541EF">
              <w:rPr>
                <w:szCs w:val="24"/>
                <w:lang w:val="ru-RU"/>
              </w:rPr>
              <w:t>только</w:t>
            </w:r>
            <w:r w:rsidR="00E541EF" w:rsidRPr="00A14C1C">
              <w:rPr>
                <w:szCs w:val="24"/>
                <w:lang w:val="ru-RU"/>
              </w:rPr>
              <w:t xml:space="preserve"> метод B1 для этой полосы частот (защита ССИЗ (пассивной) в полосе частот 31,5–31,8</w:t>
            </w:r>
            <w:r w:rsidR="00E541EF">
              <w:rPr>
                <w:szCs w:val="24"/>
                <w:lang w:val="ru-RU"/>
              </w:rPr>
              <w:t> </w:t>
            </w:r>
            <w:r w:rsidR="00E541EF" w:rsidRPr="00A14C1C">
              <w:rPr>
                <w:szCs w:val="24"/>
                <w:lang w:val="ru-RU"/>
              </w:rPr>
              <w:t>ГГц).</w:t>
            </w:r>
          </w:p>
          <w:p w14:paraId="416BA5E0" w14:textId="77777777" w:rsidR="0011504B" w:rsidRPr="00876FC2" w:rsidRDefault="005B2F64" w:rsidP="005B2F64">
            <w:pPr>
              <w:pStyle w:val="enumlev1"/>
              <w:rPr>
                <w:b/>
              </w:rPr>
            </w:pPr>
            <w:r w:rsidRPr="005B2F64">
              <w:t>–</w:t>
            </w:r>
            <w:r>
              <w:rPr>
                <w:b/>
              </w:rPr>
              <w:tab/>
            </w:r>
            <w:r w:rsidR="007C38B0" w:rsidRPr="00A14C1C">
              <w:rPr>
                <w:b/>
                <w:szCs w:val="24"/>
                <w:lang w:val="ru-RU"/>
              </w:rPr>
              <w:t>37</w:t>
            </w:r>
            <w:r w:rsidR="007C38B0">
              <w:rPr>
                <w:b/>
                <w:szCs w:val="24"/>
                <w:lang w:val="ru-RU"/>
              </w:rPr>
              <w:t>–</w:t>
            </w:r>
            <w:r w:rsidR="007C38B0" w:rsidRPr="00A14C1C">
              <w:rPr>
                <w:b/>
                <w:szCs w:val="24"/>
                <w:lang w:val="ru-RU"/>
              </w:rPr>
              <w:t>40,5 ГГц</w:t>
            </w:r>
          </w:p>
          <w:p w14:paraId="59C764E8" w14:textId="77777777" w:rsidR="007C38B0" w:rsidRPr="00A14C1C" w:rsidRDefault="007C38B0" w:rsidP="007C38B0">
            <w:pPr>
              <w:pStyle w:val="enumlev2"/>
              <w:numPr>
                <w:ilvl w:val="0"/>
                <w:numId w:val="5"/>
              </w:numPr>
              <w:jc w:val="left"/>
              <w:rPr>
                <w:rStyle w:val="ECCParagraph"/>
                <w:sz w:val="24"/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 xml:space="preserve">ВМО выступает против ссылки на Резолюцию 752 МСЭ-R, поскольку внутриполосные пределы, указанные в этой </w:t>
            </w:r>
            <w:r w:rsidR="00831039" w:rsidRPr="00A14C1C">
              <w:rPr>
                <w:szCs w:val="24"/>
                <w:lang w:val="ru-RU"/>
              </w:rPr>
              <w:t>Резолюции</w:t>
            </w:r>
            <w:r w:rsidRPr="00A14C1C">
              <w:rPr>
                <w:szCs w:val="24"/>
                <w:lang w:val="ru-RU"/>
              </w:rPr>
              <w:t xml:space="preserve">, не </w:t>
            </w:r>
            <w:r>
              <w:rPr>
                <w:szCs w:val="24"/>
                <w:lang w:val="ru-RU"/>
              </w:rPr>
              <w:t>применимы</w:t>
            </w:r>
            <w:r w:rsidRPr="00A14C1C">
              <w:rPr>
                <w:szCs w:val="24"/>
                <w:lang w:val="ru-RU"/>
              </w:rPr>
              <w:t xml:space="preserve"> и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не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были определены для защиты соседних полос;</w:t>
            </w:r>
          </w:p>
          <w:p w14:paraId="5176ECA6" w14:textId="77777777" w:rsidR="0011504B" w:rsidRPr="00876FC2" w:rsidRDefault="007C38B0" w:rsidP="007C38B0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/>
              </w:rPr>
              <w:lastRenderedPageBreak/>
              <w:t>ВМО поддерживает метод С2-альтернативный вариант 1-условие  С2a</w:t>
            </w:r>
            <w:r>
              <w:rPr>
                <w:szCs w:val="24"/>
                <w:lang w:val="ru-RU"/>
              </w:rPr>
              <w:noBreakHyphen/>
            </w:r>
            <w:r w:rsidRPr="00A14C1C">
              <w:rPr>
                <w:szCs w:val="24"/>
                <w:lang w:val="ru-RU"/>
              </w:rPr>
              <w:t>вариант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1 для защиты ССИЗ (пассивной) в полосе частот 36</w:t>
            </w:r>
            <w:r>
              <w:rPr>
                <w:szCs w:val="24"/>
                <w:lang w:val="ru-RU"/>
              </w:rPr>
              <w:t>–</w:t>
            </w:r>
            <w:r w:rsidRPr="00A14C1C">
              <w:rPr>
                <w:szCs w:val="24"/>
                <w:lang w:val="ru-RU"/>
              </w:rPr>
              <w:t>37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</w:t>
            </w:r>
            <w:r>
              <w:rPr>
                <w:szCs w:val="24"/>
                <w:lang w:val="ru-RU"/>
              </w:rPr>
              <w:t>.</w:t>
            </w:r>
            <w:r w:rsidRPr="00A14C1C">
              <w:rPr>
                <w:rStyle w:val="ECCParagraph"/>
                <w:bCs/>
                <w:sz w:val="24"/>
                <w:szCs w:val="24"/>
                <w:lang w:val="ru-RU" w:eastAsia="fr-FR"/>
              </w:rPr>
              <w:t xml:space="preserve"> </w:t>
            </w:r>
            <w:r w:rsidRPr="00A14C1C">
              <w:rPr>
                <w:szCs w:val="24"/>
                <w:lang w:val="ru-RU"/>
              </w:rPr>
              <w:t>ВМО просит установить необходимые обязательные предельные уровни нежелательных излучений IMT-2020 и поддерживает следующие уровни нежелательных излучений:</w:t>
            </w:r>
          </w:p>
          <w:p w14:paraId="5A618A60" w14:textId="77777777" w:rsidR="007C38B0" w:rsidRPr="00A14C1C" w:rsidRDefault="005B2F64" w:rsidP="00831039">
            <w:pPr>
              <w:pStyle w:val="enumlev3"/>
              <w:rPr>
                <w:szCs w:val="24"/>
                <w:lang w:val="ru-RU"/>
              </w:rPr>
            </w:pPr>
            <w:r>
              <w:rPr>
                <w:lang w:eastAsia="ko-KR"/>
              </w:rPr>
              <w:t>•</w:t>
            </w:r>
            <w:r>
              <w:rPr>
                <w:lang w:eastAsia="ko-KR"/>
              </w:rPr>
              <w:tab/>
            </w:r>
            <w:r w:rsidR="007C38B0">
              <w:rPr>
                <w:lang w:val="ru-RU" w:eastAsia="ko-KR"/>
              </w:rPr>
              <w:t>–</w:t>
            </w:r>
            <w:r w:rsidR="007C38B0" w:rsidRPr="00A14C1C">
              <w:rPr>
                <w:szCs w:val="24"/>
                <w:lang w:val="ru-RU" w:eastAsia="ko-KR"/>
              </w:rPr>
              <w:t>47</w:t>
            </w:r>
            <w:r w:rsidR="007C38B0">
              <w:rPr>
                <w:szCs w:val="24"/>
                <w:lang w:val="ru-RU" w:eastAsia="ko-KR"/>
              </w:rPr>
              <w:t> </w:t>
            </w:r>
            <w:r w:rsidR="007C38B0" w:rsidRPr="00A14C1C">
              <w:rPr>
                <w:szCs w:val="24"/>
                <w:lang w:val="ru-RU" w:eastAsia="ko-KR"/>
              </w:rPr>
              <w:t>дБ (Вт/100</w:t>
            </w:r>
            <w:r w:rsidR="007C38B0">
              <w:rPr>
                <w:szCs w:val="24"/>
                <w:lang w:val="ru-RU" w:eastAsia="ko-KR"/>
              </w:rPr>
              <w:t> </w:t>
            </w:r>
            <w:r w:rsidR="007C38B0" w:rsidRPr="00A14C1C">
              <w:rPr>
                <w:szCs w:val="24"/>
                <w:lang w:val="ru-RU" w:eastAsia="ko-KR"/>
              </w:rPr>
              <w:t>МГц) для базовых станций</w:t>
            </w:r>
            <w:r w:rsidR="00831039">
              <w:rPr>
                <w:szCs w:val="24"/>
                <w:lang w:val="ru-RU" w:eastAsia="ko-KR"/>
              </w:rPr>
              <w:t>;</w:t>
            </w:r>
          </w:p>
          <w:p w14:paraId="6B065831" w14:textId="77777777" w:rsidR="0011504B" w:rsidRPr="00876FC2" w:rsidRDefault="007C38B0" w:rsidP="005D02D2">
            <w:pPr>
              <w:pStyle w:val="enumlev3"/>
            </w:pPr>
            <w:r w:rsidRPr="00A14C1C">
              <w:rPr>
                <w:szCs w:val="24"/>
                <w:lang w:val="ru-RU" w:eastAsia="ko-KR"/>
              </w:rPr>
              <w:t>•</w:t>
            </w:r>
            <w:r w:rsidRPr="00A14C1C">
              <w:rPr>
                <w:szCs w:val="24"/>
                <w:lang w:val="ru-RU" w:eastAsia="ko-KR"/>
              </w:rPr>
              <w:tab/>
            </w:r>
            <w:r>
              <w:rPr>
                <w:szCs w:val="24"/>
                <w:lang w:val="ru-RU" w:eastAsia="ko-KR"/>
              </w:rPr>
              <w:t>–</w:t>
            </w:r>
            <w:r w:rsidRPr="00A14C1C">
              <w:rPr>
                <w:szCs w:val="24"/>
                <w:lang w:val="ru-RU" w:eastAsia="ko-KR"/>
              </w:rPr>
              <w:t>46</w:t>
            </w:r>
            <w:r>
              <w:rPr>
                <w:szCs w:val="24"/>
                <w:lang w:val="ru-RU" w:eastAsia="ko-KR"/>
              </w:rPr>
              <w:t> </w:t>
            </w:r>
            <w:r w:rsidRPr="00A14C1C">
              <w:rPr>
                <w:szCs w:val="24"/>
                <w:lang w:val="ru-RU" w:eastAsia="ko-KR"/>
              </w:rPr>
              <w:t>дБ (Вт/100 МГц) для абонентского оборудования;</w:t>
            </w:r>
          </w:p>
          <w:p w14:paraId="6D724F67" w14:textId="77777777" w:rsidR="0011504B" w:rsidRPr="00876FC2" w:rsidRDefault="007C38B0" w:rsidP="005D02D2">
            <w:pPr>
              <w:pStyle w:val="enumlev2"/>
              <w:numPr>
                <w:ilvl w:val="0"/>
                <w:numId w:val="5"/>
              </w:numPr>
              <w:rPr>
                <w:rStyle w:val="ECCParagraph"/>
              </w:rPr>
            </w:pPr>
            <w:r w:rsidRPr="00A14C1C">
              <w:rPr>
                <w:szCs w:val="24"/>
                <w:lang w:val="ru-RU"/>
              </w:rPr>
              <w:t>ВМО возражает против варианта 2 (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>никаких условий не требуется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 xml:space="preserve">), поскольку он </w:t>
            </w:r>
            <w:r>
              <w:rPr>
                <w:szCs w:val="24"/>
                <w:lang w:val="ru-RU"/>
              </w:rPr>
              <w:t>противоречит всем</w:t>
            </w:r>
            <w:r w:rsidRPr="00A14C1C">
              <w:rPr>
                <w:szCs w:val="24"/>
                <w:lang w:val="ru-RU"/>
              </w:rPr>
              <w:t xml:space="preserve"> результатам исследований МСЭ-R.</w:t>
            </w:r>
          </w:p>
          <w:p w14:paraId="555D0925" w14:textId="77777777" w:rsidR="0011504B" w:rsidRPr="00876FC2" w:rsidRDefault="005B2F64" w:rsidP="005D02D2">
            <w:pPr>
              <w:pStyle w:val="enumlev1"/>
              <w:rPr>
                <w:b/>
              </w:rPr>
            </w:pPr>
            <w:r w:rsidRPr="005B2F64">
              <w:t>–</w:t>
            </w:r>
            <w:r>
              <w:rPr>
                <w:b/>
              </w:rPr>
              <w:tab/>
            </w:r>
            <w:r w:rsidR="00561274" w:rsidRPr="00A14C1C">
              <w:rPr>
                <w:b/>
                <w:szCs w:val="24"/>
                <w:lang w:val="ru-RU"/>
              </w:rPr>
              <w:t>47,2</w:t>
            </w:r>
            <w:r w:rsidR="005D02D2">
              <w:rPr>
                <w:b/>
                <w:szCs w:val="24"/>
                <w:lang w:val="ru-RU"/>
              </w:rPr>
              <w:t>–</w:t>
            </w:r>
            <w:r w:rsidR="00561274" w:rsidRPr="00A14C1C">
              <w:rPr>
                <w:b/>
                <w:szCs w:val="24"/>
                <w:lang w:val="ru-RU"/>
              </w:rPr>
              <w:t>50,2</w:t>
            </w:r>
            <w:r w:rsidR="005D02D2">
              <w:rPr>
                <w:b/>
                <w:szCs w:val="24"/>
                <w:lang w:val="ru-RU"/>
              </w:rPr>
              <w:t> </w:t>
            </w:r>
            <w:r w:rsidR="00561274" w:rsidRPr="00A14C1C">
              <w:rPr>
                <w:b/>
                <w:szCs w:val="24"/>
                <w:lang w:val="ru-RU"/>
              </w:rPr>
              <w:t>ГГц</w:t>
            </w:r>
          </w:p>
          <w:p w14:paraId="6D34AB7A" w14:textId="77777777" w:rsidR="005D02D2" w:rsidRPr="00A14C1C" w:rsidRDefault="005D02D2" w:rsidP="005D02D2">
            <w:pPr>
              <w:pStyle w:val="enumlev2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>ВМО поддерживает отсутствие изменений для этой полосы частот, поскольку эта полоса частот ССИЗ (пассивной) также рассматривается в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пунктах</w:t>
            </w:r>
            <w:r w:rsidR="00772E74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1.6 и 9.1.9 повестки дня, что ведет к дополнительным ограничениям на эксплуатацию ССИЗ (пассивной);</w:t>
            </w:r>
          </w:p>
          <w:p w14:paraId="18A35BC3" w14:textId="77777777" w:rsidR="0011504B" w:rsidRPr="00876FC2" w:rsidRDefault="005D02D2" w:rsidP="005D02D2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/>
              </w:rPr>
              <w:t>однако если будет принято решение об определении IMT-2020, то ВМО поддержит метод Н2-альтернативный вариант 1-условие Н2а-вариант</w:t>
            </w:r>
            <w:r w:rsidR="00772E74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1 для полосы 47,2–50,2</w:t>
            </w:r>
            <w:r w:rsidR="00772E74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 (защита ССИЗ (пассивной) в полосе частот 50,2–50,4</w:t>
            </w:r>
            <w:r w:rsidR="00772E74"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ГГц) со следующими обязательными предельными уровнями нежелательных излучений:</w:t>
            </w:r>
          </w:p>
          <w:p w14:paraId="4E0405CE" w14:textId="77777777" w:rsidR="00D64B91" w:rsidRPr="00A14C1C" w:rsidRDefault="005B2F64" w:rsidP="00D64B91">
            <w:pPr>
              <w:pStyle w:val="enumlev3"/>
              <w:rPr>
                <w:szCs w:val="24"/>
                <w:lang w:val="ru-RU"/>
              </w:rPr>
            </w:pPr>
            <w:r>
              <w:rPr>
                <w:lang w:eastAsia="ko-KR"/>
              </w:rPr>
              <w:t>•</w:t>
            </w:r>
            <w:r>
              <w:rPr>
                <w:lang w:eastAsia="ko-KR"/>
              </w:rPr>
              <w:tab/>
            </w:r>
            <w:r w:rsidR="00D64B91">
              <w:rPr>
                <w:szCs w:val="24"/>
                <w:lang w:val="ru-RU" w:eastAsia="ko-KR"/>
              </w:rPr>
              <w:t>–</w:t>
            </w:r>
            <w:r w:rsidR="00D64B91" w:rsidRPr="00A14C1C">
              <w:rPr>
                <w:szCs w:val="24"/>
                <w:lang w:val="ru-RU" w:eastAsia="ko-KR"/>
              </w:rPr>
              <w:t>49,3</w:t>
            </w:r>
            <w:r w:rsidR="00D64B91">
              <w:rPr>
                <w:szCs w:val="24"/>
                <w:lang w:val="ru-RU" w:eastAsia="ko-KR"/>
              </w:rPr>
              <w:t> </w:t>
            </w:r>
            <w:r w:rsidR="00D64B91" w:rsidRPr="00A14C1C">
              <w:rPr>
                <w:szCs w:val="24"/>
                <w:lang w:val="ru-RU" w:eastAsia="ko-KR"/>
              </w:rPr>
              <w:t>дБ (Вт/200</w:t>
            </w:r>
            <w:r w:rsidR="00D64B91">
              <w:rPr>
                <w:szCs w:val="24"/>
                <w:lang w:val="ru-RU" w:eastAsia="ko-KR"/>
              </w:rPr>
              <w:t> </w:t>
            </w:r>
            <w:r w:rsidR="00D64B91" w:rsidRPr="00A14C1C">
              <w:rPr>
                <w:szCs w:val="24"/>
                <w:lang w:val="ru-RU" w:eastAsia="ko-KR"/>
              </w:rPr>
              <w:t>МГц) для базовых станций</w:t>
            </w:r>
            <w:r w:rsidR="007D4C3B">
              <w:rPr>
                <w:szCs w:val="24"/>
                <w:lang w:val="ru-RU" w:eastAsia="ko-KR"/>
              </w:rPr>
              <w:t>;</w:t>
            </w:r>
          </w:p>
          <w:p w14:paraId="0B5F91FF" w14:textId="77777777" w:rsidR="0011504B" w:rsidRPr="00876FC2" w:rsidRDefault="00D64B91" w:rsidP="00D64B91">
            <w:pPr>
              <w:pStyle w:val="enumlev3"/>
            </w:pPr>
            <w:r w:rsidRPr="00A14C1C">
              <w:rPr>
                <w:szCs w:val="24"/>
                <w:lang w:val="ru-RU" w:eastAsia="ko-KR"/>
              </w:rPr>
              <w:t>•</w:t>
            </w:r>
            <w:r w:rsidRPr="00A14C1C">
              <w:rPr>
                <w:szCs w:val="24"/>
                <w:lang w:val="ru-RU" w:eastAsia="ko-KR"/>
              </w:rPr>
              <w:tab/>
            </w:r>
            <w:r>
              <w:rPr>
                <w:szCs w:val="24"/>
                <w:lang w:val="ru-RU" w:eastAsia="ko-KR"/>
              </w:rPr>
              <w:t>–</w:t>
            </w:r>
            <w:r w:rsidRPr="00A14C1C">
              <w:rPr>
                <w:szCs w:val="24"/>
                <w:lang w:val="ru-RU" w:eastAsia="ko-KR"/>
              </w:rPr>
              <w:t>48,6 дБ(Вт/200 МГц) для абонентского оборудования;</w:t>
            </w:r>
          </w:p>
          <w:p w14:paraId="6C709529" w14:textId="77777777" w:rsidR="0011504B" w:rsidRPr="00876FC2" w:rsidRDefault="00B9095B" w:rsidP="005B2F64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/>
              </w:rPr>
              <w:t>ВМО решительно возражает против варианта 3 (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>никаких условий не требуется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 xml:space="preserve">), поскольку он </w:t>
            </w:r>
            <w:r>
              <w:rPr>
                <w:szCs w:val="24"/>
                <w:lang w:val="ru-RU"/>
              </w:rPr>
              <w:t>противоречит всем</w:t>
            </w:r>
            <w:r w:rsidRPr="00A14C1C">
              <w:rPr>
                <w:szCs w:val="24"/>
                <w:lang w:val="ru-RU"/>
              </w:rPr>
              <w:t xml:space="preserve"> результатам исследований МСЭ-R.</w:t>
            </w:r>
          </w:p>
          <w:p w14:paraId="36174892" w14:textId="77777777" w:rsidR="0011504B" w:rsidRPr="00876FC2" w:rsidRDefault="005B2F64" w:rsidP="005B2F64">
            <w:pPr>
              <w:pStyle w:val="enumlev1"/>
              <w:rPr>
                <w:b/>
              </w:rPr>
            </w:pPr>
            <w:r>
              <w:t>–</w:t>
            </w:r>
            <w:r>
              <w:tab/>
            </w:r>
            <w:r w:rsidR="00DC57FC" w:rsidRPr="00A14C1C">
              <w:rPr>
                <w:b/>
                <w:szCs w:val="24"/>
                <w:lang w:val="ru-RU"/>
              </w:rPr>
              <w:t>50,4</w:t>
            </w:r>
            <w:r w:rsidR="00DC57FC">
              <w:rPr>
                <w:b/>
                <w:szCs w:val="24"/>
                <w:lang w:val="ru-RU"/>
              </w:rPr>
              <w:t>–</w:t>
            </w:r>
            <w:r w:rsidR="00DC57FC" w:rsidRPr="00A14C1C">
              <w:rPr>
                <w:b/>
                <w:szCs w:val="24"/>
                <w:lang w:val="ru-RU"/>
              </w:rPr>
              <w:t>52,6 ГГц</w:t>
            </w:r>
          </w:p>
          <w:p w14:paraId="3647DA7D" w14:textId="77777777" w:rsidR="002F6F57" w:rsidRPr="00A14C1C" w:rsidRDefault="002F6F57" w:rsidP="002F6F57">
            <w:pPr>
              <w:pStyle w:val="enumlev2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>ВМО поддерживает отсутствие изменений для этой полосы частот, поскольку эта полоса частот ССИЗ (пассивной) также рассматривается в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пунктах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 xml:space="preserve">1.6 и 9.1.9 повестки дня, что ведет к дополнительным ограничениям на эксплуатацию ССИЗ (пассивной); </w:t>
            </w:r>
          </w:p>
          <w:p w14:paraId="7D95B1E4" w14:textId="77777777" w:rsidR="0011504B" w:rsidRPr="00876FC2" w:rsidRDefault="002F6F57" w:rsidP="002F6F57">
            <w:pPr>
              <w:pStyle w:val="enumlev2"/>
              <w:numPr>
                <w:ilvl w:val="0"/>
                <w:numId w:val="5"/>
              </w:numPr>
            </w:pPr>
            <w:r w:rsidRPr="00A14C1C">
              <w:rPr>
                <w:szCs w:val="24"/>
                <w:lang w:val="ru-RU"/>
              </w:rPr>
              <w:t>однако если будет принято решение об определении IMT-2020, то ВМО поддержит метод I2-альтернативный вариант 1-условие I2а-вариант 1 для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защиты ССИЗ (пассивной) в полосах частот 50,2–50,4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 и 52,6</w:t>
            </w:r>
            <w:r>
              <w:rPr>
                <w:szCs w:val="24"/>
                <w:lang w:val="ru-RU"/>
              </w:rPr>
              <w:t>–</w:t>
            </w:r>
            <w:r w:rsidRPr="00A14C1C">
              <w:rPr>
                <w:szCs w:val="24"/>
                <w:lang w:val="ru-RU"/>
              </w:rPr>
              <w:t>54,25</w:t>
            </w:r>
            <w:r>
              <w:rPr>
                <w:szCs w:val="24"/>
                <w:lang w:val="ru-RU"/>
              </w:rPr>
              <w:t> </w:t>
            </w:r>
            <w:r w:rsidRPr="00A14C1C">
              <w:rPr>
                <w:szCs w:val="24"/>
                <w:lang w:val="ru-RU"/>
              </w:rPr>
              <w:t>ГГц со следующими обязательными предельными уровнями нежелательных излучений:</w:t>
            </w:r>
          </w:p>
          <w:p w14:paraId="72D678C7" w14:textId="77777777" w:rsidR="0011504B" w:rsidRPr="00876FC2" w:rsidRDefault="005B2F64" w:rsidP="005B2F64">
            <w:pPr>
              <w:pStyle w:val="enumlev3"/>
            </w:pPr>
            <w:r>
              <w:rPr>
                <w:lang w:eastAsia="ko-KR"/>
              </w:rPr>
              <w:t>•</w:t>
            </w:r>
            <w:r>
              <w:rPr>
                <w:lang w:eastAsia="ko-KR"/>
              </w:rPr>
              <w:tab/>
            </w:r>
            <w:r w:rsidR="002F6F57" w:rsidRPr="00A14C1C">
              <w:rPr>
                <w:szCs w:val="24"/>
                <w:lang w:val="ru-RU" w:eastAsia="ko-KR"/>
              </w:rPr>
              <w:t>для полосы 50,2</w:t>
            </w:r>
            <w:r w:rsidR="002F6F57">
              <w:rPr>
                <w:szCs w:val="24"/>
                <w:lang w:val="ru-RU" w:eastAsia="ko-KR"/>
              </w:rPr>
              <w:t>–</w:t>
            </w:r>
            <w:r w:rsidR="002F6F57" w:rsidRPr="00A14C1C">
              <w:rPr>
                <w:szCs w:val="24"/>
                <w:lang w:val="ru-RU" w:eastAsia="ko-KR"/>
              </w:rPr>
              <w:t>50,4 ГГц:</w:t>
            </w:r>
          </w:p>
          <w:p w14:paraId="28E45B5D" w14:textId="77777777" w:rsidR="002F6F57" w:rsidRPr="002F6F57" w:rsidRDefault="002F6F57" w:rsidP="002F6F57">
            <w:pPr>
              <w:pStyle w:val="ListParagraph"/>
              <w:numPr>
                <w:ilvl w:val="3"/>
                <w:numId w:val="4"/>
              </w:numPr>
              <w:spacing w:before="120" w:after="0"/>
              <w:ind w:left="2835"/>
              <w:jc w:val="left"/>
              <w:rPr>
                <w:rFonts w:ascii="Times New Roman" w:hAnsi="Times New Roman" w:cs="Times New Roman"/>
                <w:lang w:val="ru-RU" w:eastAsia="ko-KR"/>
              </w:rPr>
            </w:pPr>
            <w:r w:rsidRPr="002F6F57">
              <w:rPr>
                <w:rFonts w:ascii="Times New Roman" w:hAnsi="Times New Roman" w:cs="Times New Roman"/>
                <w:lang w:val="ru-RU" w:eastAsia="ko-KR"/>
              </w:rPr>
              <w:t>–49,3</w:t>
            </w:r>
            <w:r w:rsidR="00A64304"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Pr="002F6F57">
              <w:rPr>
                <w:rFonts w:ascii="Times New Roman" w:hAnsi="Times New Roman" w:cs="Times New Roman"/>
                <w:lang w:val="ru-RU" w:eastAsia="ko-KR"/>
              </w:rPr>
              <w:t>дБ(Вт/200</w:t>
            </w:r>
            <w:r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Pr="002F6F57">
              <w:rPr>
                <w:rFonts w:ascii="Times New Roman" w:hAnsi="Times New Roman" w:cs="Times New Roman"/>
                <w:lang w:val="ru-RU" w:eastAsia="ko-KR"/>
              </w:rPr>
              <w:t>МГц) для базовых станций</w:t>
            </w:r>
            <w:r w:rsidR="007D4C3B">
              <w:rPr>
                <w:rFonts w:ascii="Times New Roman" w:hAnsi="Times New Roman" w:cs="Times New Roman"/>
                <w:lang w:val="ru-RU" w:eastAsia="ko-KR"/>
              </w:rPr>
              <w:t>;</w:t>
            </w:r>
          </w:p>
          <w:p w14:paraId="5B91B602" w14:textId="77777777" w:rsidR="0011504B" w:rsidRPr="002F6F57" w:rsidRDefault="002F6F57" w:rsidP="007D4C3B">
            <w:pPr>
              <w:pStyle w:val="ListParagraph"/>
              <w:numPr>
                <w:ilvl w:val="3"/>
                <w:numId w:val="4"/>
              </w:numPr>
              <w:spacing w:before="120" w:after="0"/>
              <w:ind w:left="2835"/>
              <w:jc w:val="left"/>
              <w:rPr>
                <w:rFonts w:ascii="Times New Roman" w:hAnsi="Times New Roman" w:cs="Times New Roman"/>
                <w:lang w:val="en-GB"/>
              </w:rPr>
            </w:pPr>
            <w:r w:rsidRPr="002F6F57">
              <w:rPr>
                <w:rFonts w:ascii="Times New Roman" w:hAnsi="Times New Roman" w:cs="Times New Roman"/>
                <w:lang w:val="ru-RU" w:eastAsia="ko-KR"/>
              </w:rPr>
              <w:t>–48,6</w:t>
            </w:r>
            <w:r w:rsidR="00A64304"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Pr="002F6F57">
              <w:rPr>
                <w:rFonts w:ascii="Times New Roman" w:hAnsi="Times New Roman" w:cs="Times New Roman"/>
                <w:lang w:val="ru-RU" w:eastAsia="ko-KR"/>
              </w:rPr>
              <w:t>дБ(Вт/200</w:t>
            </w:r>
            <w:r w:rsidR="00A64304"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Pr="002F6F57">
              <w:rPr>
                <w:rFonts w:ascii="Times New Roman" w:hAnsi="Times New Roman" w:cs="Times New Roman"/>
                <w:lang w:val="ru-RU" w:eastAsia="ko-KR"/>
              </w:rPr>
              <w:t>МГц) для абонентского оборудования;</w:t>
            </w:r>
          </w:p>
          <w:p w14:paraId="00003F8D" w14:textId="77777777" w:rsidR="0011504B" w:rsidRPr="002F6F57" w:rsidRDefault="005B2F64" w:rsidP="005B2F64">
            <w:pPr>
              <w:pStyle w:val="enumlev3"/>
              <w:rPr>
                <w:szCs w:val="22"/>
              </w:rPr>
            </w:pPr>
            <w:r w:rsidRPr="002F6F57">
              <w:rPr>
                <w:szCs w:val="22"/>
                <w:lang w:eastAsia="ko-KR"/>
              </w:rPr>
              <w:t>•</w:t>
            </w:r>
            <w:r w:rsidRPr="002F6F57">
              <w:rPr>
                <w:szCs w:val="22"/>
                <w:lang w:eastAsia="ko-KR"/>
              </w:rPr>
              <w:tab/>
            </w:r>
            <w:r w:rsidR="002F6F57" w:rsidRPr="00A14C1C">
              <w:rPr>
                <w:szCs w:val="24"/>
                <w:lang w:val="ru-RU" w:eastAsia="ko-KR"/>
              </w:rPr>
              <w:t>для полосы 52</w:t>
            </w:r>
            <w:r w:rsidR="002F6F57">
              <w:rPr>
                <w:szCs w:val="24"/>
                <w:lang w:val="ru-RU" w:eastAsia="ko-KR"/>
              </w:rPr>
              <w:t>,</w:t>
            </w:r>
            <w:r w:rsidR="002F6F57" w:rsidRPr="00A14C1C">
              <w:rPr>
                <w:szCs w:val="24"/>
                <w:lang w:val="ru-RU" w:eastAsia="ko-KR"/>
              </w:rPr>
              <w:t>6</w:t>
            </w:r>
            <w:r w:rsidR="002F6F57">
              <w:rPr>
                <w:szCs w:val="24"/>
                <w:lang w:val="ru-RU" w:eastAsia="ko-KR"/>
              </w:rPr>
              <w:t>–</w:t>
            </w:r>
            <w:r w:rsidR="002F6F57" w:rsidRPr="00A14C1C">
              <w:rPr>
                <w:szCs w:val="24"/>
                <w:lang w:val="ru-RU" w:eastAsia="ko-KR"/>
              </w:rPr>
              <w:t>54</w:t>
            </w:r>
            <w:r w:rsidR="00A64304">
              <w:rPr>
                <w:szCs w:val="24"/>
                <w:lang w:val="ru-RU" w:eastAsia="ko-KR"/>
              </w:rPr>
              <w:t>,</w:t>
            </w:r>
            <w:r w:rsidR="002F6F57" w:rsidRPr="00A14C1C">
              <w:rPr>
                <w:szCs w:val="24"/>
                <w:lang w:val="ru-RU" w:eastAsia="ko-KR"/>
              </w:rPr>
              <w:t>25</w:t>
            </w:r>
            <w:r w:rsidR="002F6F57">
              <w:rPr>
                <w:szCs w:val="24"/>
                <w:lang w:val="ru-RU" w:eastAsia="ko-KR"/>
              </w:rPr>
              <w:t> </w:t>
            </w:r>
            <w:r w:rsidR="002F6F57" w:rsidRPr="00A14C1C">
              <w:rPr>
                <w:szCs w:val="24"/>
                <w:lang w:val="ru-RU" w:eastAsia="ko-KR"/>
              </w:rPr>
              <w:t>ГГц:</w:t>
            </w:r>
          </w:p>
          <w:p w14:paraId="2492A904" w14:textId="77777777" w:rsidR="00A64304" w:rsidRPr="00A64304" w:rsidRDefault="00476402" w:rsidP="00A64304">
            <w:pPr>
              <w:pStyle w:val="ListParagraph"/>
              <w:numPr>
                <w:ilvl w:val="3"/>
                <w:numId w:val="4"/>
              </w:numPr>
              <w:spacing w:before="120" w:after="0"/>
              <w:jc w:val="left"/>
              <w:rPr>
                <w:rFonts w:ascii="Times New Roman" w:hAnsi="Times New Roman" w:cs="Times New Roman"/>
                <w:lang w:val="ru-RU" w:eastAsia="ko-KR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–</w:t>
            </w:r>
            <w:r w:rsidR="00A64304" w:rsidRPr="00A64304">
              <w:rPr>
                <w:rFonts w:ascii="Times New Roman" w:hAnsi="Times New Roman" w:cs="Times New Roman"/>
                <w:lang w:val="ru-RU" w:eastAsia="ko-KR"/>
              </w:rPr>
              <w:t>45,3</w:t>
            </w:r>
            <w:r w:rsidR="00A64304"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="00A64304" w:rsidRPr="00A64304">
              <w:rPr>
                <w:rFonts w:ascii="Times New Roman" w:hAnsi="Times New Roman" w:cs="Times New Roman"/>
                <w:lang w:val="ru-RU" w:eastAsia="ko-KR"/>
              </w:rPr>
              <w:t>дБ(Вт/100 МГц) для базовых станций</w:t>
            </w:r>
            <w:r w:rsidR="007D4C3B">
              <w:rPr>
                <w:rFonts w:ascii="Times New Roman" w:hAnsi="Times New Roman" w:cs="Times New Roman"/>
                <w:lang w:val="ru-RU" w:eastAsia="ko-KR"/>
              </w:rPr>
              <w:t>;</w:t>
            </w:r>
          </w:p>
          <w:p w14:paraId="296AB90D" w14:textId="77777777" w:rsidR="0011504B" w:rsidRPr="00A64304" w:rsidRDefault="00476402" w:rsidP="00A64304">
            <w:pPr>
              <w:pStyle w:val="ListParagraph"/>
              <w:numPr>
                <w:ilvl w:val="3"/>
                <w:numId w:val="4"/>
              </w:numPr>
              <w:spacing w:before="120"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ru-RU" w:eastAsia="ko-KR"/>
              </w:rPr>
              <w:t>–</w:t>
            </w:r>
            <w:r w:rsidR="00A64304" w:rsidRPr="00A64304">
              <w:rPr>
                <w:rFonts w:ascii="Times New Roman" w:hAnsi="Times New Roman" w:cs="Times New Roman"/>
                <w:lang w:val="ru-RU" w:eastAsia="ko-KR"/>
              </w:rPr>
              <w:t>44,3</w:t>
            </w:r>
            <w:r w:rsidR="00A64304">
              <w:rPr>
                <w:rFonts w:ascii="Times New Roman" w:hAnsi="Times New Roman" w:cs="Times New Roman"/>
                <w:lang w:val="ru-RU" w:eastAsia="ko-KR"/>
              </w:rPr>
              <w:t> </w:t>
            </w:r>
            <w:r w:rsidR="00A64304" w:rsidRPr="00A64304">
              <w:rPr>
                <w:rFonts w:ascii="Times New Roman" w:hAnsi="Times New Roman" w:cs="Times New Roman"/>
                <w:lang w:val="ru-RU" w:eastAsia="ko-KR"/>
              </w:rPr>
              <w:t>дБ(Вт/100 МГц) для абонентского оборудования;</w:t>
            </w:r>
          </w:p>
          <w:p w14:paraId="7E49EAA1" w14:textId="77777777" w:rsidR="0011504B" w:rsidRPr="0082044F" w:rsidRDefault="00A64304" w:rsidP="005B2F64">
            <w:pPr>
              <w:pStyle w:val="enumlev2"/>
              <w:numPr>
                <w:ilvl w:val="0"/>
                <w:numId w:val="5"/>
              </w:numPr>
              <w:rPr>
                <w:szCs w:val="22"/>
              </w:rPr>
            </w:pPr>
            <w:r w:rsidRPr="00A14C1C">
              <w:rPr>
                <w:szCs w:val="24"/>
                <w:lang w:val="ru-RU"/>
              </w:rPr>
              <w:t>ВМО решительно возражает против варианта 3 (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>никаких условий не требуется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 xml:space="preserve">), поскольку он </w:t>
            </w:r>
            <w:r>
              <w:rPr>
                <w:szCs w:val="24"/>
                <w:lang w:val="ru-RU"/>
              </w:rPr>
              <w:t>противоречит</w:t>
            </w:r>
            <w:r w:rsidR="0021693D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всем</w:t>
            </w:r>
            <w:r w:rsidRPr="00A14C1C">
              <w:rPr>
                <w:szCs w:val="24"/>
                <w:lang w:val="ru-RU"/>
              </w:rPr>
              <w:t xml:space="preserve"> результатам исследований МСЭ-R.</w:t>
            </w:r>
          </w:p>
          <w:p w14:paraId="74BB2A8E" w14:textId="77777777" w:rsidR="0082044F" w:rsidRDefault="0082044F" w:rsidP="0082044F">
            <w:pPr>
              <w:pStyle w:val="enumlev2"/>
              <w:rPr>
                <w:szCs w:val="24"/>
                <w:lang w:val="ru-RU"/>
              </w:rPr>
            </w:pPr>
          </w:p>
          <w:p w14:paraId="4B5C8465" w14:textId="77777777" w:rsidR="0082044F" w:rsidRDefault="0082044F" w:rsidP="0082044F">
            <w:pPr>
              <w:pStyle w:val="enumlev2"/>
              <w:rPr>
                <w:szCs w:val="24"/>
                <w:lang w:val="ru-RU"/>
              </w:rPr>
            </w:pPr>
          </w:p>
          <w:p w14:paraId="374FE571" w14:textId="77777777" w:rsidR="0082044F" w:rsidRPr="007D4C3B" w:rsidRDefault="0082044F" w:rsidP="0082044F">
            <w:pPr>
              <w:pStyle w:val="enumlev2"/>
              <w:rPr>
                <w:szCs w:val="22"/>
              </w:rPr>
            </w:pPr>
          </w:p>
          <w:p w14:paraId="0F21F639" w14:textId="77777777" w:rsidR="0011504B" w:rsidRPr="00876FC2" w:rsidRDefault="005B2F64" w:rsidP="005B2F64">
            <w:pPr>
              <w:pStyle w:val="enumlev1"/>
              <w:rPr>
                <w:b/>
              </w:rPr>
            </w:pPr>
            <w:r>
              <w:lastRenderedPageBreak/>
              <w:t>–</w:t>
            </w:r>
            <w:r>
              <w:tab/>
            </w:r>
            <w:r w:rsidR="00476402" w:rsidRPr="00A14C1C">
              <w:rPr>
                <w:b/>
                <w:szCs w:val="24"/>
                <w:lang w:val="ru-RU"/>
              </w:rPr>
              <w:t>81</w:t>
            </w:r>
            <w:r w:rsidR="00CC03DA">
              <w:rPr>
                <w:b/>
                <w:szCs w:val="24"/>
                <w:lang w:val="ru-RU"/>
              </w:rPr>
              <w:t>–</w:t>
            </w:r>
            <w:r w:rsidR="00476402" w:rsidRPr="00A14C1C">
              <w:rPr>
                <w:b/>
                <w:szCs w:val="24"/>
                <w:lang w:val="ru-RU"/>
              </w:rPr>
              <w:t>86 ГГц</w:t>
            </w:r>
          </w:p>
          <w:p w14:paraId="24EF97D7" w14:textId="77777777" w:rsidR="00CC03DA" w:rsidRPr="00A14C1C" w:rsidRDefault="00CC03DA" w:rsidP="00CC03DA">
            <w:pPr>
              <w:pStyle w:val="enumlev2"/>
              <w:numPr>
                <w:ilvl w:val="0"/>
                <w:numId w:val="5"/>
              </w:numPr>
              <w:jc w:val="left"/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>ВМО поддерживает отсутствие изменений для этой полосы частот;</w:t>
            </w:r>
          </w:p>
          <w:p w14:paraId="16A0D040" w14:textId="77777777" w:rsidR="0011504B" w:rsidRPr="00876FC2" w:rsidRDefault="00CC03DA" w:rsidP="007D4C3B">
            <w:pPr>
              <w:pStyle w:val="enumlev2"/>
              <w:keepNext/>
              <w:keepLines/>
              <w:numPr>
                <w:ilvl w:val="0"/>
                <w:numId w:val="5"/>
              </w:numPr>
              <w:ind w:left="1848" w:hanging="357"/>
            </w:pPr>
            <w:r w:rsidRPr="00A14C1C">
              <w:rPr>
                <w:szCs w:val="24"/>
                <w:lang w:val="ru-RU"/>
              </w:rPr>
              <w:t>однако если будет принято решение об определении IMT-2020, то ВМО поддержит метод L2-альтернативный вариант 1-условие L2а-вариант 1 для защиты ССИЗ (пассивной) в полосе частот 86</w:t>
            </w:r>
            <w:r w:rsidR="007D4C3B">
              <w:rPr>
                <w:szCs w:val="24"/>
                <w:lang w:val="ru-RU"/>
              </w:rPr>
              <w:t>–</w:t>
            </w:r>
            <w:r w:rsidRPr="00A14C1C">
              <w:rPr>
                <w:szCs w:val="24"/>
                <w:lang w:val="ru-RU"/>
              </w:rPr>
              <w:t>92 ГГц со следующими обязательными предельными уровнями нежелательных излучений:</w:t>
            </w:r>
          </w:p>
          <w:p w14:paraId="3261E31E" w14:textId="77777777" w:rsidR="00CC03DA" w:rsidRPr="00CC03DA" w:rsidRDefault="00CC03DA" w:rsidP="007D4C3B">
            <w:pPr>
              <w:pStyle w:val="ListParagraph"/>
              <w:numPr>
                <w:ilvl w:val="3"/>
                <w:numId w:val="4"/>
              </w:numPr>
              <w:spacing w:before="120" w:after="0"/>
              <w:jc w:val="left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C03DA">
              <w:rPr>
                <w:rFonts w:ascii="Times New Roman" w:hAnsi="Times New Roman" w:cs="Times New Roman"/>
                <w:lang w:val="ru-RU" w:eastAsia="ko-KR"/>
              </w:rPr>
              <w:t>–</w:t>
            </w:r>
            <w:r w:rsidRPr="00CC03DA">
              <w:rPr>
                <w:rFonts w:ascii="Times New Roman" w:hAnsi="Times New Roman" w:cs="Times New Roman"/>
                <w:szCs w:val="24"/>
                <w:lang w:val="ru-RU" w:eastAsia="ko-KR"/>
              </w:rPr>
              <w:t xml:space="preserve">49,9 дБ(Вт/100 МГц) для </w:t>
            </w:r>
            <w:r w:rsidRPr="007D4C3B">
              <w:rPr>
                <w:rFonts w:ascii="Times New Roman" w:hAnsi="Times New Roman" w:cs="Times New Roman"/>
                <w:lang w:val="ru-RU" w:eastAsia="ko-KR"/>
              </w:rPr>
              <w:t>базовых</w:t>
            </w:r>
            <w:r w:rsidRPr="00CC03DA">
              <w:rPr>
                <w:rFonts w:ascii="Times New Roman" w:hAnsi="Times New Roman" w:cs="Times New Roman"/>
                <w:szCs w:val="24"/>
                <w:lang w:val="ru-RU" w:eastAsia="ko-KR"/>
              </w:rPr>
              <w:t xml:space="preserve"> станций</w:t>
            </w:r>
            <w:r w:rsidR="007D4C3B">
              <w:rPr>
                <w:rFonts w:ascii="Times New Roman" w:hAnsi="Times New Roman" w:cs="Times New Roman"/>
                <w:szCs w:val="24"/>
                <w:lang w:val="ru-RU" w:eastAsia="ko-KR"/>
              </w:rPr>
              <w:t>;</w:t>
            </w:r>
          </w:p>
          <w:p w14:paraId="7052D4C1" w14:textId="77777777" w:rsidR="0011504B" w:rsidRPr="00CC03DA" w:rsidRDefault="00CC03DA" w:rsidP="007D4C3B">
            <w:pPr>
              <w:pStyle w:val="ListParagraph"/>
              <w:numPr>
                <w:ilvl w:val="3"/>
                <w:numId w:val="4"/>
              </w:numPr>
              <w:spacing w:before="120" w:after="0"/>
              <w:jc w:val="left"/>
              <w:rPr>
                <w:rFonts w:ascii="Times New Roman" w:hAnsi="Times New Roman" w:cs="Times New Roman"/>
              </w:rPr>
            </w:pPr>
            <w:r w:rsidRPr="00CC03DA">
              <w:rPr>
                <w:rFonts w:ascii="Times New Roman" w:hAnsi="Times New Roman" w:cs="Times New Roman"/>
                <w:szCs w:val="24"/>
                <w:lang w:val="ru-RU" w:eastAsia="ko-KR"/>
              </w:rPr>
              <w:t xml:space="preserve">–49,8 дБ(Вт/100 МГц) для абонентского </w:t>
            </w:r>
            <w:r w:rsidRPr="007D4C3B">
              <w:rPr>
                <w:rFonts w:ascii="Times New Roman" w:hAnsi="Times New Roman" w:cs="Times New Roman"/>
                <w:lang w:val="ru-RU" w:eastAsia="ko-KR"/>
              </w:rPr>
              <w:t>оборудования</w:t>
            </w:r>
            <w:r w:rsidRPr="00CC03DA">
              <w:rPr>
                <w:rFonts w:ascii="Times New Roman" w:hAnsi="Times New Roman" w:cs="Times New Roman"/>
                <w:szCs w:val="24"/>
                <w:lang w:val="ru-RU" w:eastAsia="ko-KR"/>
              </w:rPr>
              <w:t>.</w:t>
            </w:r>
          </w:p>
          <w:p w14:paraId="34B8EEAB" w14:textId="77777777" w:rsidR="00CC03DA" w:rsidRPr="00A14C1C" w:rsidRDefault="00CC03DA" w:rsidP="00CC03DA">
            <w:pPr>
              <w:keepNext/>
              <w:rPr>
                <w:rFonts w:asciiTheme="majorBidi" w:hAnsiTheme="majorBidi" w:cstheme="majorBidi"/>
                <w:b/>
                <w:i/>
                <w:szCs w:val="24"/>
                <w:lang w:val="ru-RU"/>
              </w:rPr>
            </w:pPr>
            <w:r w:rsidRPr="00A14C1C">
              <w:rPr>
                <w:rFonts w:asciiTheme="majorBidi" w:hAnsiTheme="majorBidi" w:cstheme="majorBidi"/>
                <w:b/>
                <w:i/>
                <w:szCs w:val="24"/>
                <w:lang w:val="ru-RU"/>
              </w:rPr>
              <w:t>Защита приемных земных станций ССИЗ</w:t>
            </w:r>
          </w:p>
          <w:p w14:paraId="35A8E805" w14:textId="77777777" w:rsidR="00CC03DA" w:rsidRPr="00A14C1C" w:rsidRDefault="00CC03DA" w:rsidP="00CC03DA">
            <w:pPr>
              <w:rPr>
                <w:szCs w:val="24"/>
                <w:lang w:val="ru-RU"/>
              </w:rPr>
            </w:pP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ВМО просит, чтобы долгосрочное использование и будущее </w:t>
            </w:r>
            <w:r w:rsidRPr="00A14C1C">
              <w:rPr>
                <w:rFonts w:asciiTheme="majorBidi" w:hAnsiTheme="majorBidi" w:cstheme="majorBidi"/>
                <w:color w:val="000000"/>
                <w:szCs w:val="24"/>
                <w:lang w:val="ru-RU"/>
              </w:rPr>
              <w:t>развертывание приемных земных станций ССИЗ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 (в частности в полосе 25,5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–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>27</w:t>
            </w:r>
            <w:r>
              <w:rPr>
                <w:rFonts w:asciiTheme="majorBidi" w:hAnsiTheme="majorBidi" w:cstheme="majorBidi"/>
                <w:szCs w:val="24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szCs w:val="24"/>
                <w:lang w:val="ru-RU"/>
              </w:rPr>
              <w:t xml:space="preserve">ГГц) не ограничивалось в результате использования IMT-2020. </w:t>
            </w:r>
            <w:r w:rsidRPr="00A14C1C">
              <w:rPr>
                <w:szCs w:val="24"/>
                <w:lang w:val="ru-RU"/>
              </w:rPr>
              <w:t xml:space="preserve">ВМО поддерживает </w:t>
            </w:r>
            <w:r>
              <w:rPr>
                <w:szCs w:val="24"/>
                <w:lang w:val="ru-RU"/>
              </w:rPr>
              <w:t>разработку</w:t>
            </w:r>
            <w:r w:rsidRPr="00A14C1C">
              <w:rPr>
                <w:szCs w:val="24"/>
                <w:lang w:val="ru-RU"/>
              </w:rPr>
              <w:t xml:space="preserve"> методики для определения администрациями требуемого расстояния разноса между станциями IMT-2020 и ССИЗ и </w:t>
            </w:r>
            <w:r>
              <w:rPr>
                <w:szCs w:val="24"/>
                <w:lang w:val="ru-RU"/>
              </w:rPr>
              <w:t>рекомендацию</w:t>
            </w:r>
            <w:r w:rsidRPr="00A14C1C">
              <w:rPr>
                <w:szCs w:val="24"/>
                <w:lang w:val="ru-RU"/>
              </w:rPr>
              <w:t xml:space="preserve"> администрациям принять конкретные меры для обеспечения защиты станций ССИЗ/СКИ (метод А2, альтернативный вариант 1 условие А2с вариант 1). </w:t>
            </w:r>
          </w:p>
          <w:p w14:paraId="2BD9CFC0" w14:textId="77777777" w:rsidR="00CC03DA" w:rsidRPr="00A14C1C" w:rsidRDefault="00CC03DA" w:rsidP="00CC03DA">
            <w:pPr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 xml:space="preserve">ВМО также поддерживает исключение </w:t>
            </w:r>
            <w:r>
              <w:rPr>
                <w:szCs w:val="24"/>
                <w:lang w:val="ru-RU"/>
              </w:rPr>
              <w:t>пунктов </w:t>
            </w:r>
            <w:r w:rsidRPr="00CC03DA">
              <w:rPr>
                <w:b/>
                <w:szCs w:val="24"/>
                <w:lang w:val="ru-RU"/>
              </w:rPr>
              <w:t>5.536A</w:t>
            </w:r>
            <w:r w:rsidRPr="00A14C1C">
              <w:rPr>
                <w:szCs w:val="24"/>
                <w:lang w:val="ru-RU"/>
              </w:rPr>
              <w:t xml:space="preserve"> и </w:t>
            </w:r>
            <w:r w:rsidRPr="00CC03DA">
              <w:rPr>
                <w:b/>
                <w:szCs w:val="24"/>
                <w:lang w:val="ru-RU"/>
              </w:rPr>
              <w:t>5.536B</w:t>
            </w:r>
            <w:r w:rsidRPr="00A14C1C">
              <w:rPr>
                <w:szCs w:val="24"/>
                <w:lang w:val="ru-RU"/>
              </w:rPr>
              <w:t xml:space="preserve"> РР при соблюдении условия A2c вариант 2. </w:t>
            </w:r>
          </w:p>
          <w:p w14:paraId="5E03BA9C" w14:textId="77777777" w:rsidR="00CC03DA" w:rsidRPr="00A14C1C" w:rsidRDefault="00CC03DA" w:rsidP="00CC03DA">
            <w:pPr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>ВМО решительно возражает против условия A2c-вариант 5 (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>никаких условий не требуется</w:t>
            </w:r>
            <w:r>
              <w:rPr>
                <w:szCs w:val="24"/>
                <w:lang w:val="ru-RU"/>
              </w:rPr>
              <w:t>"</w:t>
            </w:r>
            <w:r w:rsidRPr="00A14C1C">
              <w:rPr>
                <w:szCs w:val="24"/>
                <w:lang w:val="ru-RU"/>
              </w:rPr>
              <w:t>).</w:t>
            </w:r>
          </w:p>
          <w:p w14:paraId="501AE5E9" w14:textId="77777777" w:rsidR="00CC03DA" w:rsidRPr="00A14C1C" w:rsidRDefault="00CC03DA" w:rsidP="00CC03DA">
            <w:pPr>
              <w:rPr>
                <w:b/>
                <w:i/>
                <w:szCs w:val="24"/>
                <w:lang w:val="ru-RU"/>
              </w:rPr>
            </w:pPr>
            <w:r w:rsidRPr="00A14C1C">
              <w:rPr>
                <w:b/>
                <w:i/>
                <w:szCs w:val="24"/>
                <w:lang w:val="ru-RU"/>
              </w:rPr>
              <w:t>Наземные радиометры</w:t>
            </w:r>
          </w:p>
          <w:p w14:paraId="32F3036C" w14:textId="77777777" w:rsidR="0011504B" w:rsidRDefault="00CC03DA" w:rsidP="00CC03DA">
            <w:pPr>
              <w:rPr>
                <w:szCs w:val="24"/>
                <w:lang w:val="ru-RU"/>
              </w:rPr>
            </w:pPr>
            <w:r w:rsidRPr="00A14C1C">
              <w:rPr>
                <w:szCs w:val="24"/>
                <w:lang w:val="ru-RU"/>
              </w:rPr>
              <w:t>ВМО приветствовала бы разработку решения для обеспечения непрерывной работы наземных радиометров в полосах частот 24,25</w:t>
            </w:r>
            <w:r>
              <w:rPr>
                <w:szCs w:val="24"/>
                <w:lang w:val="ru-RU"/>
              </w:rPr>
              <w:t>–</w:t>
            </w:r>
            <w:r w:rsidRPr="00A14C1C">
              <w:rPr>
                <w:szCs w:val="24"/>
                <w:lang w:val="ru-RU"/>
              </w:rPr>
              <w:t>27,5 ГГц и 50,4</w:t>
            </w:r>
            <w:r>
              <w:rPr>
                <w:szCs w:val="24"/>
                <w:lang w:val="ru-RU"/>
              </w:rPr>
              <w:t>–</w:t>
            </w:r>
            <w:r w:rsidRPr="00A14C1C">
              <w:rPr>
                <w:szCs w:val="24"/>
                <w:lang w:val="ru-RU"/>
              </w:rPr>
              <w:t>51,4 ГГц.</w:t>
            </w:r>
          </w:p>
          <w:p w14:paraId="2FD70FAA" w14:textId="77777777" w:rsidR="0082044F" w:rsidRPr="00876FC2" w:rsidRDefault="0082044F" w:rsidP="00CC03DA"/>
        </w:tc>
      </w:tr>
    </w:tbl>
    <w:p w14:paraId="2F5B2CBD" w14:textId="77777777" w:rsidR="00CC03DA" w:rsidRPr="00A14C1C" w:rsidRDefault="0011504B" w:rsidP="00CC03DA">
      <w:pPr>
        <w:pStyle w:val="Heading2"/>
        <w:rPr>
          <w:lang w:val="ru-RU"/>
        </w:rPr>
      </w:pPr>
      <w:r w:rsidRPr="00876FC2">
        <w:lastRenderedPageBreak/>
        <w:t>3.8</w:t>
      </w:r>
      <w:r w:rsidRPr="00876FC2">
        <w:tab/>
      </w:r>
      <w:r w:rsidR="00CC03DA" w:rsidRPr="00A14C1C">
        <w:rPr>
          <w:lang w:val="ru-RU"/>
        </w:rPr>
        <w:t>Пункт 1.14 повестки дня</w:t>
      </w:r>
    </w:p>
    <w:p w14:paraId="57D01790" w14:textId="77777777" w:rsidR="00CC03DA" w:rsidRPr="00A14C1C" w:rsidRDefault="00CC03DA" w:rsidP="00CC03DA">
      <w:pPr>
        <w:rPr>
          <w:lang w:val="ru-RU"/>
        </w:rPr>
      </w:pPr>
      <w:r>
        <w:rPr>
          <w:lang w:val="ru-RU"/>
        </w:rPr>
        <w:t>"</w:t>
      </w:r>
      <w:r w:rsidR="007D4C3B" w:rsidRPr="00A14C1C">
        <w:rPr>
          <w:i/>
          <w:iCs/>
          <w:lang w:val="ru-RU"/>
        </w:rPr>
        <w:t>Рассмотреть</w:t>
      </w:r>
      <w:r w:rsidRPr="00A14C1C">
        <w:rPr>
          <w:i/>
          <w:iCs/>
          <w:lang w:val="ru-RU"/>
        </w:rPr>
        <w:t>, основываясь на результатах исследований МСЭ-R, в соответствии с Резолюцией </w:t>
      </w:r>
      <w:r w:rsidRPr="00A14C1C">
        <w:rPr>
          <w:b/>
          <w:bCs/>
          <w:i/>
          <w:iCs/>
          <w:lang w:val="ru-RU"/>
        </w:rPr>
        <w:t>160 (ВКР</w:t>
      </w:r>
      <w:r w:rsidRPr="00A14C1C">
        <w:rPr>
          <w:b/>
          <w:bCs/>
          <w:i/>
          <w:iCs/>
          <w:lang w:val="ru-RU"/>
        </w:rPr>
        <w:noBreakHyphen/>
        <w:t>15)</w:t>
      </w:r>
      <w:r w:rsidRPr="00A14C1C">
        <w:rPr>
          <w:i/>
          <w:iCs/>
          <w:lang w:val="ru-RU"/>
        </w:rPr>
        <w:t xml:space="preserve"> надлежащие регламентарные меры для станций на высотной платформе (HAPS) в рамках действующих распределений фиксированной службы</w:t>
      </w:r>
      <w:r>
        <w:rPr>
          <w:lang w:val="ru-RU"/>
        </w:rPr>
        <w:t>"</w:t>
      </w:r>
      <w:r w:rsidRPr="00A14C1C">
        <w:rPr>
          <w:lang w:val="ru-RU"/>
        </w:rPr>
        <w:t>.</w:t>
      </w:r>
    </w:p>
    <w:p w14:paraId="6524E566" w14:textId="77777777" w:rsidR="00CC03DA" w:rsidRPr="00A14C1C" w:rsidRDefault="00CC03DA" w:rsidP="00CC03DA">
      <w:pPr>
        <w:rPr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Резолюция 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160 (ВКР-15)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предусматривает проведение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исследований для выявления дополнительных потребностей в спектре для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линий станций сопряжения и фиксированных терминалов HAPS, чтобы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содействовать доступу к широкополосным применениям,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обеспечиваемым HAPS</w:t>
      </w:r>
      <w:r w:rsidRPr="00A14C1C">
        <w:rPr>
          <w:rFonts w:asciiTheme="majorBidi" w:hAnsiTheme="majorBidi" w:cstheme="majorBidi"/>
          <w:szCs w:val="22"/>
          <w:lang w:val="ru-RU"/>
        </w:rPr>
        <w:t xml:space="preserve">. Эта </w:t>
      </w:r>
      <w:r w:rsidR="007D4C3B" w:rsidRPr="00A14C1C">
        <w:rPr>
          <w:rFonts w:asciiTheme="majorBidi" w:hAnsiTheme="majorBidi" w:cstheme="majorBidi"/>
          <w:szCs w:val="22"/>
          <w:lang w:val="ru-RU"/>
        </w:rPr>
        <w:t xml:space="preserve">Резолюция </w:t>
      </w:r>
      <w:r w:rsidRPr="00A14C1C">
        <w:rPr>
          <w:rFonts w:asciiTheme="majorBidi" w:hAnsiTheme="majorBidi" w:cstheme="majorBidi"/>
          <w:szCs w:val="22"/>
          <w:lang w:val="ru-RU"/>
        </w:rPr>
        <w:t>предусматривает изучение возможных изменений в текущих распределениях фиксированной службе в полосах частот 6440–6520 МГц, 6560–</w:t>
      </w:r>
      <w:r>
        <w:rPr>
          <w:rFonts w:asciiTheme="majorBidi" w:hAnsiTheme="majorBidi" w:cstheme="majorBidi"/>
          <w:szCs w:val="22"/>
          <w:lang w:val="ru-RU"/>
        </w:rPr>
        <w:t>6</w:t>
      </w:r>
      <w:r w:rsidRPr="00A14C1C">
        <w:rPr>
          <w:rFonts w:asciiTheme="majorBidi" w:hAnsiTheme="majorBidi" w:cstheme="majorBidi"/>
          <w:szCs w:val="22"/>
          <w:lang w:val="ru-RU"/>
        </w:rPr>
        <w:t>640 МГц, 27,9–28,2 ГГц и 31–31,3 ГГц. Если существующие распределения окажутся непригодными для HAPS, то можно было бы провести исследования, чтобы оценить потребности в спектре для HAPS в полосах частот</w:t>
      </w:r>
      <w:r w:rsidRPr="00A14C1C">
        <w:rPr>
          <w:lang w:val="ru-RU"/>
        </w:rPr>
        <w:t xml:space="preserve"> 38</w:t>
      </w:r>
      <w:r>
        <w:rPr>
          <w:lang w:val="ru-RU"/>
        </w:rPr>
        <w:t>–</w:t>
      </w:r>
      <w:r w:rsidRPr="00A14C1C">
        <w:rPr>
          <w:lang w:val="ru-RU"/>
        </w:rPr>
        <w:t>39,5 ГГц на глобальном уровне и в полосах частот 21,4</w:t>
      </w:r>
      <w:r>
        <w:rPr>
          <w:lang w:val="ru-RU"/>
        </w:rPr>
        <w:t>–</w:t>
      </w:r>
      <w:r w:rsidRPr="00A14C1C">
        <w:rPr>
          <w:lang w:val="ru-RU"/>
        </w:rPr>
        <w:t>22 и 24,25</w:t>
      </w:r>
      <w:r>
        <w:rPr>
          <w:lang w:val="ru-RU"/>
        </w:rPr>
        <w:t>–</w:t>
      </w:r>
      <w:r w:rsidRPr="00A14C1C">
        <w:rPr>
          <w:lang w:val="ru-RU"/>
        </w:rPr>
        <w:t>27,5 ГГц в Районе 2.</w:t>
      </w:r>
    </w:p>
    <w:p w14:paraId="53815E15" w14:textId="77777777" w:rsidR="00CC03DA" w:rsidRPr="00A14C1C" w:rsidRDefault="00CC03DA" w:rsidP="00CC03DA">
      <w:pPr>
        <w:pStyle w:val="Headingb"/>
        <w:rPr>
          <w:b w:val="0"/>
          <w:lang w:val="ru-RU"/>
        </w:rPr>
      </w:pPr>
      <w:r w:rsidRPr="00A14C1C">
        <w:rPr>
          <w:b w:val="0"/>
          <w:lang w:val="ru-RU"/>
        </w:rPr>
        <w:t>ВМО обеспокоена потенциальными проблемами совместимости между HAPS и</w:t>
      </w:r>
      <w:r w:rsidRPr="00A14C1C">
        <w:rPr>
          <w:rFonts w:asciiTheme="majorBidi" w:hAnsiTheme="majorBidi" w:cstheme="majorBidi"/>
          <w:b w:val="0"/>
          <w:bCs/>
          <w:lang w:val="ru-RU"/>
        </w:rPr>
        <w:t>:</w:t>
      </w:r>
    </w:p>
    <w:p w14:paraId="25033847" w14:textId="77777777" w:rsidR="00CC03DA" w:rsidRPr="00A14C1C" w:rsidRDefault="00CC03DA" w:rsidP="00CC03DA">
      <w:pPr>
        <w:pStyle w:val="enumlev1"/>
        <w:rPr>
          <w:lang w:val="ru-RU"/>
        </w:rPr>
      </w:pPr>
      <w:r>
        <w:rPr>
          <w:lang w:val="ru-RU"/>
        </w:rPr>
        <w:t>–</w:t>
      </w:r>
      <w:r w:rsidRPr="00A14C1C">
        <w:rPr>
          <w:lang w:val="ru-RU"/>
        </w:rPr>
        <w:tab/>
      </w:r>
      <w:r w:rsidRPr="00A14C1C">
        <w:rPr>
          <w:rFonts w:asciiTheme="majorBidi" w:hAnsiTheme="majorBidi" w:cstheme="majorBidi"/>
          <w:szCs w:val="22"/>
          <w:lang w:val="ru-RU"/>
        </w:rPr>
        <w:t>ССИЗ (пассивной</w:t>
      </w:r>
      <w:r w:rsidRPr="00A14C1C">
        <w:rPr>
          <w:lang w:val="ru-RU"/>
        </w:rPr>
        <w:t xml:space="preserve">) </w:t>
      </w:r>
      <w:r w:rsidRPr="00A14C1C">
        <w:rPr>
          <w:rFonts w:asciiTheme="majorBidi" w:hAnsiTheme="majorBidi" w:cstheme="majorBidi"/>
          <w:szCs w:val="22"/>
          <w:lang w:val="ru-RU"/>
        </w:rPr>
        <w:t>в полосах частот</w:t>
      </w:r>
      <w:r w:rsidRPr="00A14C1C">
        <w:rPr>
          <w:lang w:val="ru-RU"/>
        </w:rPr>
        <w:t xml:space="preserve"> 6,425</w:t>
      </w:r>
      <w:r>
        <w:rPr>
          <w:lang w:val="ru-RU"/>
        </w:rPr>
        <w:t>–</w:t>
      </w:r>
      <w:r w:rsidRPr="00A14C1C">
        <w:rPr>
          <w:lang w:val="ru-RU"/>
        </w:rPr>
        <w:t>7,25 ГГц, 21,2</w:t>
      </w:r>
      <w:r>
        <w:rPr>
          <w:lang w:val="ru-RU"/>
        </w:rPr>
        <w:t>–</w:t>
      </w:r>
      <w:r w:rsidRPr="00A14C1C">
        <w:rPr>
          <w:lang w:val="ru-RU"/>
        </w:rPr>
        <w:t>21,4 ГГц, 22,21</w:t>
      </w:r>
      <w:r>
        <w:rPr>
          <w:lang w:val="ru-RU"/>
        </w:rPr>
        <w:t>–</w:t>
      </w:r>
      <w:r w:rsidRPr="00A14C1C">
        <w:rPr>
          <w:lang w:val="ru-RU"/>
        </w:rPr>
        <w:t>22,5 ГГц, 23,6</w:t>
      </w:r>
      <w:r>
        <w:rPr>
          <w:lang w:val="ru-RU"/>
        </w:rPr>
        <w:t>–</w:t>
      </w:r>
      <w:r w:rsidRPr="00A14C1C">
        <w:rPr>
          <w:lang w:val="ru-RU"/>
        </w:rPr>
        <w:t>24 ГГц, 31,3</w:t>
      </w:r>
      <w:r>
        <w:rPr>
          <w:lang w:val="ru-RU"/>
        </w:rPr>
        <w:t>–</w:t>
      </w:r>
      <w:r w:rsidRPr="00A14C1C">
        <w:rPr>
          <w:lang w:val="ru-RU"/>
        </w:rPr>
        <w:t>31,8 ГГц</w:t>
      </w:r>
      <w:r w:rsidR="007D4C3B">
        <w:rPr>
          <w:lang w:val="ru-RU"/>
        </w:rPr>
        <w:t>;</w:t>
      </w:r>
      <w:r w:rsidRPr="00A14C1C">
        <w:rPr>
          <w:lang w:val="ru-RU"/>
        </w:rPr>
        <w:t xml:space="preserve"> и </w:t>
      </w:r>
    </w:p>
    <w:p w14:paraId="0792BDCF" w14:textId="77777777" w:rsidR="00CC03DA" w:rsidRPr="00A14C1C" w:rsidRDefault="00CC03DA" w:rsidP="00CC03DA">
      <w:pPr>
        <w:pStyle w:val="enumlev1"/>
        <w:rPr>
          <w:lang w:val="ru-RU"/>
        </w:rPr>
      </w:pPr>
      <w:r>
        <w:rPr>
          <w:lang w:val="ru-RU"/>
        </w:rPr>
        <w:t>–</w:t>
      </w:r>
      <w:r w:rsidRPr="00A14C1C">
        <w:rPr>
          <w:lang w:val="ru-RU"/>
        </w:rPr>
        <w:tab/>
        <w:t xml:space="preserve">ССИЗ (к-З) </w:t>
      </w:r>
      <w:r w:rsidRPr="00A14C1C">
        <w:rPr>
          <w:rFonts w:asciiTheme="majorBidi" w:hAnsiTheme="majorBidi" w:cstheme="majorBidi"/>
          <w:szCs w:val="22"/>
          <w:lang w:val="ru-RU"/>
        </w:rPr>
        <w:t>в полосе частот</w:t>
      </w:r>
      <w:r w:rsidRPr="00A14C1C">
        <w:rPr>
          <w:lang w:val="ru-RU"/>
        </w:rPr>
        <w:t xml:space="preserve"> 25,5</w:t>
      </w:r>
      <w:r>
        <w:rPr>
          <w:lang w:val="ru-RU"/>
        </w:rPr>
        <w:t>–</w:t>
      </w:r>
      <w:r w:rsidRPr="00A14C1C">
        <w:rPr>
          <w:lang w:val="ru-RU"/>
        </w:rPr>
        <w:t>27 ГГц.</w:t>
      </w:r>
    </w:p>
    <w:p w14:paraId="238862A7" w14:textId="77777777" w:rsidR="00CC03DA" w:rsidRPr="00A14C1C" w:rsidRDefault="00CC03DA" w:rsidP="00CC03DA">
      <w:pPr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ВМО отмечает, что линии вниз HAPS будут оказывать более серьезное влияние на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приемные земные станции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ССИЗ и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службы космических исследований (СКИ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), чем линии вверх. </w:t>
      </w:r>
      <w:r w:rsidRPr="00A14C1C">
        <w:rPr>
          <w:lang w:val="ru-RU"/>
        </w:rPr>
        <w:t>Вместе с тем линии вверх HAPS могут оказывать более серьезное влияние на ССИЗ (пассивную).</w:t>
      </w:r>
    </w:p>
    <w:p w14:paraId="423D59D7" w14:textId="77777777" w:rsidR="00CC03DA" w:rsidRPr="00A14C1C" w:rsidRDefault="00CC03DA" w:rsidP="00CC03DA">
      <w:pPr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>Относительно полосы частот 24,25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27,5 ГГц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проблемы с помехами могут возникнуть у наземных радиометров</w:t>
      </w:r>
      <w:r w:rsidRPr="00A14C1C">
        <w:rPr>
          <w:rFonts w:asciiTheme="majorBidi" w:hAnsiTheme="majorBidi" w:cstheme="majorBidi"/>
          <w:szCs w:val="22"/>
          <w:lang w:val="ru-RU"/>
        </w:rPr>
        <w:t>.</w:t>
      </w:r>
    </w:p>
    <w:p w14:paraId="46AC5749" w14:textId="77777777" w:rsidR="0011504B" w:rsidRPr="00876FC2" w:rsidRDefault="00CC03DA" w:rsidP="00CC03DA">
      <w:r w:rsidRPr="00A14C1C">
        <w:rPr>
          <w:rFonts w:asciiTheme="majorBidi" w:hAnsiTheme="majorBidi" w:cstheme="majorBidi"/>
          <w:szCs w:val="22"/>
          <w:lang w:val="ru-RU"/>
        </w:rPr>
        <w:t xml:space="preserve">Кроме того, ВМО отмечает, что эта частота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совпадает с частотами, указанными в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пунктах</w:t>
      </w:r>
      <w:r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1.6 и 1.13 повестки дня ВКР-19, что необходимо учитывать</w:t>
      </w:r>
      <w:r w:rsidRPr="00A14C1C">
        <w:rPr>
          <w:lang w:val="ru-RU"/>
        </w:rPr>
        <w:t>.</w:t>
      </w:r>
    </w:p>
    <w:p w14:paraId="5C9D5E9D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3D1E4E77" w14:textId="77777777" w:rsidTr="00CC03DA">
        <w:tc>
          <w:tcPr>
            <w:tcW w:w="9350" w:type="dxa"/>
          </w:tcPr>
          <w:p w14:paraId="1C4397BC" w14:textId="77777777" w:rsidR="00CC03DA" w:rsidRPr="00A14C1C" w:rsidRDefault="00CC03DA" w:rsidP="00CC03DA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Позиция ВМО по пункту 1.14 повестки дня ВКР-19</w:t>
            </w:r>
          </w:p>
          <w:p w14:paraId="6820D3F2" w14:textId="77777777" w:rsidR="00CC03DA" w:rsidRPr="00A14C1C" w:rsidRDefault="00CC03DA" w:rsidP="00CC03DA">
            <w:pPr>
              <w:rPr>
                <w:lang w:val="ru-RU"/>
              </w:rPr>
            </w:pPr>
            <w:r w:rsidRPr="00A14C1C">
              <w:rPr>
                <w:lang w:val="ru-RU"/>
              </w:rPr>
              <w:t xml:space="preserve">ВМО 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не возражает против новых определений полос</w:t>
            </w:r>
            <w:r w:rsidRPr="00A14C1C">
              <w:rPr>
                <w:lang w:val="ru-RU"/>
              </w:rPr>
              <w:t xml:space="preserve"> HAPS при условии, что долгосрочное использование и будущее развертывание приемных земных станций ССИЗ (в частности в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полосе 25,5–27 ГГц) не будет ограничено использованием HAPS и будет обеспечена защита ССИЗ (пассивной).</w:t>
            </w:r>
          </w:p>
          <w:p w14:paraId="4E6FE426" w14:textId="77777777" w:rsidR="00CC03DA" w:rsidRPr="00A14C1C" w:rsidRDefault="00CC03DA" w:rsidP="00CC03DA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ВМО поддерживает метод В2, варианты 2 и 3, для полос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ы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частот 25,25</w:t>
            </w:r>
            <w:r w:rsidR="007D4C3B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27,5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ГГц.</w:t>
            </w:r>
          </w:p>
          <w:p w14:paraId="35905B99" w14:textId="77777777" w:rsidR="0011504B" w:rsidRPr="00876FC2" w:rsidRDefault="00CC03DA" w:rsidP="00CC03DA"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ВМО просит также установить необходимые 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предельные уровни нежелательных излучений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A14C1C">
              <w:rPr>
                <w:lang w:val="ru-RU"/>
              </w:rPr>
              <w:t>HAPS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для обеспечения защиты всех существующих и будущих датчиков ССИЗ (пассивной)</w:t>
            </w:r>
            <w:r w:rsidR="007D4C3B">
              <w:rPr>
                <w:rFonts w:asciiTheme="majorBidi" w:hAnsiTheme="majorBidi" w:cstheme="majorBidi"/>
                <w:szCs w:val="22"/>
                <w:lang w:val="ru-RU"/>
              </w:rPr>
              <w:t>:</w:t>
            </w:r>
          </w:p>
          <w:p w14:paraId="7E16D598" w14:textId="77777777" w:rsidR="00CC03DA" w:rsidRPr="00A14C1C" w:rsidRDefault="00C16EA3" w:rsidP="00CC03DA">
            <w:pPr>
              <w:pStyle w:val="enumlev1"/>
              <w:rPr>
                <w:lang w:val="ru-RU"/>
              </w:rPr>
            </w:pPr>
            <w:r>
              <w:t>–</w:t>
            </w:r>
            <w:r>
              <w:tab/>
            </w:r>
            <w:r w:rsidR="00CC03DA" w:rsidRPr="00A14C1C">
              <w:rPr>
                <w:lang w:val="ru-RU"/>
              </w:rPr>
              <w:t>метод B1, вариант 1, для полосы частот 6440–6520 МГц (внутриполосная защита ССИЗ (пассивной))</w:t>
            </w:r>
            <w:r w:rsidR="007D4C3B">
              <w:rPr>
                <w:lang w:val="ru-RU"/>
              </w:rPr>
              <w:t>;</w:t>
            </w:r>
          </w:p>
          <w:p w14:paraId="4D0D2054" w14:textId="77777777" w:rsidR="00CC03DA" w:rsidRPr="00A14C1C" w:rsidRDefault="00CC03DA" w:rsidP="00CC03DA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метод B2, вариант 1</w:t>
            </w:r>
            <w:r>
              <w:rPr>
                <w:lang w:val="ru-RU"/>
              </w:rPr>
              <w:t>а</w:t>
            </w:r>
            <w:r w:rsidRPr="00A14C1C">
              <w:rPr>
                <w:lang w:val="ru-RU"/>
              </w:rPr>
              <w:t xml:space="preserve"> или 1b, для полосы частот 21,4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22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 (защита ССИЗ (пассивной) в полосе частот 21,2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21,4 ГГц)</w:t>
            </w:r>
            <w:r w:rsidR="007D4C3B">
              <w:rPr>
                <w:lang w:val="ru-RU"/>
              </w:rPr>
              <w:t>;</w:t>
            </w:r>
          </w:p>
          <w:p w14:paraId="0B9E16F4" w14:textId="77777777" w:rsidR="00CC03DA" w:rsidRPr="00A14C1C" w:rsidRDefault="00CC03DA" w:rsidP="00CC03DA">
            <w:pPr>
              <w:pStyle w:val="enumlev1"/>
              <w:rPr>
                <w:lang w:val="ru-RU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метод B3, вариант 1 или 2 (в зависимости от направления использования HAPS), для полосы частот 24,25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25,25 ГГц (защита ССИЗ (пассивной) в полосе частот 23,6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24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ГГц)</w:t>
            </w:r>
            <w:r w:rsidR="007D4C3B">
              <w:rPr>
                <w:lang w:val="ru-RU"/>
              </w:rPr>
              <w:t>;</w:t>
            </w:r>
          </w:p>
          <w:p w14:paraId="4AE33959" w14:textId="77777777" w:rsidR="0011504B" w:rsidRPr="00876FC2" w:rsidRDefault="00CC03DA" w:rsidP="00CC03DA">
            <w:pPr>
              <w:pStyle w:val="enumlev1"/>
              <w:rPr>
                <w:rStyle w:val="ECCParagraph"/>
                <w:lang w:eastAsia="fr-FR"/>
              </w:rPr>
            </w:pPr>
            <w:r w:rsidRPr="00A14C1C">
              <w:rPr>
                <w:lang w:val="ru-RU"/>
              </w:rPr>
              <w:t>–</w:t>
            </w:r>
            <w:r w:rsidRPr="00A14C1C">
              <w:rPr>
                <w:lang w:val="ru-RU"/>
              </w:rPr>
              <w:tab/>
              <w:t>метод B1, вариант 1а или 1b, для полосы частот 31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31,3</w:t>
            </w:r>
            <w:r w:rsidR="00846004"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 (защита ССИЗ (пассивной) в полосе частот 31,3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31,8 ГГц).</w:t>
            </w:r>
          </w:p>
          <w:p w14:paraId="0A1BF9B4" w14:textId="77777777" w:rsidR="0011504B" w:rsidRPr="00876FC2" w:rsidRDefault="003A4B03" w:rsidP="00C16EA3">
            <w:r w:rsidRPr="00A14C1C">
              <w:rPr>
                <w:lang w:val="ru-RU"/>
              </w:rPr>
              <w:t>Кроме того, ВМО приветствовала бы разработку решения для обеспечения непрерывной работы наземных радиометров в полосе частот 24,25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27,5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ГГц.</w:t>
            </w:r>
          </w:p>
          <w:p w14:paraId="6E473738" w14:textId="77777777" w:rsidR="0011504B" w:rsidRPr="00876FC2" w:rsidRDefault="0011504B" w:rsidP="00CC03DA">
            <w:pPr>
              <w:pStyle w:val="Paragraph"/>
            </w:pPr>
          </w:p>
        </w:tc>
      </w:tr>
    </w:tbl>
    <w:p w14:paraId="4EB4ED18" w14:textId="77777777" w:rsidR="00645B0B" w:rsidRPr="00A14C1C" w:rsidRDefault="0011504B" w:rsidP="00645B0B">
      <w:pPr>
        <w:pStyle w:val="Heading2"/>
        <w:rPr>
          <w:lang w:val="ru-RU"/>
        </w:rPr>
      </w:pPr>
      <w:r w:rsidRPr="00876FC2">
        <w:t>3.9</w:t>
      </w:r>
      <w:r w:rsidRPr="00876FC2">
        <w:tab/>
      </w:r>
      <w:r w:rsidR="00645B0B" w:rsidRPr="00A14C1C">
        <w:rPr>
          <w:lang w:val="ru-RU"/>
        </w:rPr>
        <w:t>Пункт 1.15 повестки дня</w:t>
      </w:r>
    </w:p>
    <w:p w14:paraId="0DF87E99" w14:textId="77777777" w:rsidR="00645B0B" w:rsidRPr="00A14C1C" w:rsidRDefault="00645B0B" w:rsidP="00645B0B">
      <w:pPr>
        <w:rPr>
          <w:lang w:val="ru-RU"/>
        </w:rPr>
      </w:pPr>
      <w:r>
        <w:rPr>
          <w:lang w:val="ru-RU"/>
        </w:rPr>
        <w:t>"</w:t>
      </w:r>
      <w:r w:rsidR="00D15B77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450 ГГц, в соответствии с Резолюцией </w:t>
      </w:r>
      <w:r w:rsidRPr="00A14C1C">
        <w:rPr>
          <w:b/>
          <w:bCs/>
          <w:i/>
          <w:iCs/>
          <w:lang w:val="ru-RU"/>
        </w:rPr>
        <w:t xml:space="preserve">767 </w:t>
      </w:r>
      <w:r w:rsidRPr="00A14C1C">
        <w:rPr>
          <w:b/>
          <w:i/>
          <w:iCs/>
          <w:lang w:val="ru-RU"/>
        </w:rPr>
        <w:t>(ВКР</w:t>
      </w:r>
      <w:r w:rsidRPr="00A14C1C">
        <w:rPr>
          <w:b/>
          <w:i/>
          <w:iCs/>
          <w:lang w:val="ru-RU"/>
        </w:rPr>
        <w:noBreakHyphen/>
        <w:t>15)</w:t>
      </w:r>
      <w:r>
        <w:rPr>
          <w:bCs/>
          <w:lang w:val="ru-RU"/>
        </w:rPr>
        <w:t>"</w:t>
      </w:r>
      <w:r w:rsidRPr="00A14C1C">
        <w:rPr>
          <w:lang w:val="ru-RU"/>
        </w:rPr>
        <w:t>.</w:t>
      </w:r>
    </w:p>
    <w:p w14:paraId="111D74FF" w14:textId="77777777" w:rsidR="00645B0B" w:rsidRPr="00A14C1C" w:rsidRDefault="00645B0B" w:rsidP="00645B0B">
      <w:pPr>
        <w:rPr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Резолюция 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767 (ВКР-15)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предлагает МСЭ-R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провести исследования совместного использования частот и совместимости с учетом внедрения сухопутной подвижной и фиксированной служб в полосе частот </w:t>
      </w:r>
      <w:r w:rsidRPr="00A14C1C">
        <w:rPr>
          <w:rFonts w:asciiTheme="majorBidi" w:hAnsiTheme="majorBidi" w:cstheme="majorBidi"/>
          <w:szCs w:val="22"/>
          <w:lang w:val="ru-RU"/>
        </w:rPr>
        <w:t>275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450 ГГц. Прежде чем осуществлять л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юбые новые распределения</w:t>
      </w:r>
      <w:r w:rsidRPr="00A14C1C">
        <w:rPr>
          <w:rFonts w:asciiTheme="majorBidi" w:hAnsiTheme="majorBidi" w:cstheme="majorBidi"/>
          <w:szCs w:val="22"/>
          <w:lang w:val="ru-RU"/>
        </w:rPr>
        <w:t xml:space="preserve">,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необходимо документально подтвердить технические характеристики и потребности в спектре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этих будущих систем. В п</w:t>
      </w:r>
      <w:r>
        <w:rPr>
          <w:rFonts w:asciiTheme="majorBidi" w:hAnsiTheme="majorBidi" w:cstheme="majorBidi"/>
          <w:szCs w:val="22"/>
          <w:lang w:val="ru-RU"/>
        </w:rPr>
        <w:t>ункте 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5.565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РР содержится перечень н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ескольких полос частот в диапазоне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275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1000</w:t>
      </w:r>
      <w:r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 xml:space="preserve">ГГц, определенных для ССИЗ (пассивной), СКИ (пассивной) и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радиоастрономической службы</w:t>
      </w:r>
      <w:r w:rsidRPr="00A14C1C">
        <w:rPr>
          <w:lang w:val="ru-RU"/>
        </w:rPr>
        <w:t>.</w:t>
      </w:r>
    </w:p>
    <w:p w14:paraId="321E2411" w14:textId="77777777" w:rsidR="00645B0B" w:rsidRPr="00A14C1C" w:rsidRDefault="00645B0B" w:rsidP="00645B0B">
      <w:pPr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В ходе ряда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исследований совместного использования частот и совместимости между </w:t>
      </w:r>
      <w:r w:rsidRPr="00A14C1C">
        <w:rPr>
          <w:rFonts w:asciiTheme="majorBidi" w:hAnsiTheme="majorBidi" w:cstheme="majorBidi"/>
          <w:szCs w:val="22"/>
          <w:lang w:val="ru-RU"/>
        </w:rPr>
        <w:t xml:space="preserve">ФС и ССИЗ (пассивной), учитывая совокупное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воздействие развертываний ФС, </w:t>
      </w:r>
      <w:r w:rsidRPr="00A14C1C">
        <w:rPr>
          <w:rFonts w:asciiTheme="majorBidi" w:hAnsiTheme="majorBidi" w:cstheme="majorBidi"/>
          <w:szCs w:val="22"/>
          <w:lang w:val="ru-RU"/>
        </w:rPr>
        <w:t xml:space="preserve">был сделан вывод о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невозможности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совместного использования частот в полосах ССИЗ (пассивной)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296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306 ГГц, 313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320 ГГц и 331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356 ГГц. Поэтому эти полосы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не могут быть предоставлены для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ФС/СПС, тогда как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в остальных частях диапазона </w:t>
      </w:r>
      <w:r w:rsidRPr="00A14C1C">
        <w:rPr>
          <w:rFonts w:asciiTheme="majorBidi" w:hAnsiTheme="majorBidi" w:cstheme="majorBidi"/>
          <w:szCs w:val="22"/>
          <w:lang w:val="ru-RU"/>
        </w:rPr>
        <w:t>275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450 ГГц определение для ФС/СПС не вызывает </w:t>
      </w:r>
      <w:r>
        <w:rPr>
          <w:rFonts w:asciiTheme="majorBidi" w:hAnsiTheme="majorBidi" w:cstheme="majorBidi"/>
          <w:szCs w:val="22"/>
          <w:lang w:val="ru-RU"/>
        </w:rPr>
        <w:t>обеспокоенности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ВМО.</w:t>
      </w:r>
    </w:p>
    <w:p w14:paraId="495A7A50" w14:textId="77777777" w:rsidR="0011504B" w:rsidRPr="00876FC2" w:rsidRDefault="00645B0B" w:rsidP="00645B0B">
      <w:r w:rsidRPr="00A14C1C">
        <w:rPr>
          <w:lang w:val="ru-RU"/>
        </w:rPr>
        <w:t>В этом случае объем спектра (в общей сложности 134</w:t>
      </w:r>
      <w:r>
        <w:rPr>
          <w:lang w:val="ru-RU"/>
        </w:rPr>
        <w:t> </w:t>
      </w:r>
      <w:r w:rsidRPr="00A14C1C">
        <w:rPr>
          <w:lang w:val="ru-RU"/>
        </w:rPr>
        <w:t xml:space="preserve">ГГц), который был бы определен для использования применениями </w:t>
      </w:r>
      <w:r w:rsidRPr="00A14C1C">
        <w:rPr>
          <w:rFonts w:asciiTheme="majorBidi" w:hAnsiTheme="majorBidi" w:cstheme="majorBidi"/>
          <w:szCs w:val="22"/>
          <w:lang w:val="ru-RU"/>
        </w:rPr>
        <w:t>ФС/СПС</w:t>
      </w:r>
      <w:r w:rsidRPr="00A14C1C">
        <w:rPr>
          <w:lang w:val="ru-RU"/>
        </w:rPr>
        <w:t xml:space="preserve">, превышает </w:t>
      </w:r>
      <w:r w:rsidRPr="00645B0B">
        <w:rPr>
          <w:rFonts w:asciiTheme="majorBidi" w:hAnsiTheme="majorBidi" w:cstheme="majorBidi"/>
          <w:color w:val="000000"/>
          <w:szCs w:val="22"/>
          <w:lang w:val="ru-RU"/>
        </w:rPr>
        <w:t>текущие</w:t>
      </w:r>
      <w:r w:rsidRPr="00A14C1C">
        <w:rPr>
          <w:lang w:val="ru-RU"/>
        </w:rPr>
        <w:t xml:space="preserve"> потребности в спектре в 50</w:t>
      </w:r>
      <w:r>
        <w:rPr>
          <w:lang w:val="ru-RU"/>
        </w:rPr>
        <w:t> </w:t>
      </w:r>
      <w:r w:rsidRPr="00A14C1C">
        <w:rPr>
          <w:lang w:val="ru-RU"/>
        </w:rPr>
        <w:t>ГГц для каждой службы (с возможностью перекрытия).</w:t>
      </w:r>
    </w:p>
    <w:p w14:paraId="2F133C9C" w14:textId="77777777" w:rsidR="00893D84" w:rsidRDefault="00893D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eastAsia="fr-FR"/>
        </w:rPr>
      </w:pPr>
      <w:r>
        <w:br w:type="page"/>
      </w:r>
    </w:p>
    <w:p w14:paraId="1008F595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2FBC7822" w14:textId="77777777" w:rsidTr="00CC03DA">
        <w:tc>
          <w:tcPr>
            <w:tcW w:w="9350" w:type="dxa"/>
          </w:tcPr>
          <w:p w14:paraId="42C1FE7D" w14:textId="77777777" w:rsidR="00F60CF4" w:rsidRPr="00A14C1C" w:rsidRDefault="00F60CF4" w:rsidP="00F60CF4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Позиция ВМО по пункту 1.15 повестки дня ВКР-19</w:t>
            </w:r>
          </w:p>
          <w:p w14:paraId="274CE571" w14:textId="77777777" w:rsidR="00F60CF4" w:rsidRPr="00A14C1C" w:rsidRDefault="00F60CF4" w:rsidP="00F60CF4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ВМО в целом не возражает против 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определения для сухопутной подвижной и фиксированной служб в части полосы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275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450 ГГц при условии обеспечения защиты ССИЗ (пассивной) и соответствия формулировки этого определения примечанию </w:t>
            </w:r>
            <w:r w:rsidR="00D15B77">
              <w:rPr>
                <w:rFonts w:asciiTheme="majorBidi" w:hAnsiTheme="majorBidi" w:cstheme="majorBidi"/>
                <w:szCs w:val="22"/>
                <w:lang w:val="ru-RU"/>
              </w:rPr>
              <w:t xml:space="preserve">пункта </w:t>
            </w:r>
            <w:r w:rsidRPr="00A14C1C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5.565 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РР.</w:t>
            </w:r>
          </w:p>
          <w:p w14:paraId="4C0AE655" w14:textId="77777777" w:rsidR="00F60CF4" w:rsidRPr="00A14C1C" w:rsidRDefault="00F60CF4" w:rsidP="00F60CF4">
            <w:pPr>
              <w:rPr>
                <w:lang w:val="ru-RU"/>
              </w:rPr>
            </w:pPr>
            <w:r w:rsidRPr="00A14C1C">
              <w:rPr>
                <w:lang w:val="ru-RU"/>
              </w:rPr>
              <w:t>Исследования МСЭ-R показали, что в полосах 296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306 ГГц, 313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320</w:t>
            </w:r>
            <w:r>
              <w:rPr>
                <w:lang w:val="ru-RU"/>
              </w:rPr>
              <w:t>/318</w:t>
            </w:r>
            <w:r w:rsidRPr="00A14C1C">
              <w:rPr>
                <w:lang w:val="ru-RU"/>
              </w:rPr>
              <w:t> ГГц и 331</w:t>
            </w:r>
            <w:r>
              <w:rPr>
                <w:lang w:val="ru-RU"/>
              </w:rPr>
              <w:t>/333–</w:t>
            </w:r>
            <w:r w:rsidRPr="00A14C1C">
              <w:rPr>
                <w:lang w:val="ru-RU"/>
              </w:rPr>
              <w:t>356 ГГц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фиксированная и сухопутная подвижная службы </w:t>
            </w:r>
            <w:r w:rsidRPr="00A14C1C">
              <w:rPr>
                <w:lang w:val="ru-RU"/>
              </w:rPr>
              <w:t>несовместимы с ССИЗ (пассивной). ВМО возражает против любого решения, которое сохраняло бы возможность использования этих полос для ФС и СПС.</w:t>
            </w:r>
          </w:p>
          <w:p w14:paraId="59333341" w14:textId="77777777" w:rsidR="0011504B" w:rsidRPr="00876FC2" w:rsidRDefault="00F60CF4" w:rsidP="00F60CF4">
            <w:r>
              <w:rPr>
                <w:lang w:val="ru-RU"/>
              </w:rPr>
              <w:t>В связи с этим</w:t>
            </w:r>
            <w:r w:rsidRPr="00A14C1C">
              <w:rPr>
                <w:lang w:val="ru-RU"/>
              </w:rPr>
              <w:t xml:space="preserve"> ВМО выступает против метода С и метода F. ВМО также выступает против любых регламентарных решений, для которых не будет определено и доказано, что ССИЗ (пассивная) эффективно защищена.</w:t>
            </w:r>
          </w:p>
          <w:p w14:paraId="1C421F6E" w14:textId="77777777" w:rsidR="0011504B" w:rsidRPr="00876FC2" w:rsidRDefault="0011504B" w:rsidP="00CC03DA">
            <w:pPr>
              <w:pStyle w:val="Paragraph"/>
            </w:pPr>
          </w:p>
        </w:tc>
      </w:tr>
    </w:tbl>
    <w:p w14:paraId="6C597A87" w14:textId="77777777" w:rsidR="0017509C" w:rsidRPr="00A14C1C" w:rsidRDefault="0011504B" w:rsidP="0017509C">
      <w:pPr>
        <w:pStyle w:val="Heading2"/>
        <w:rPr>
          <w:lang w:val="ru-RU"/>
        </w:rPr>
      </w:pPr>
      <w:r w:rsidRPr="00876FC2">
        <w:t>3.10</w:t>
      </w:r>
      <w:r w:rsidRPr="00876FC2">
        <w:tab/>
      </w:r>
      <w:r w:rsidR="0017509C" w:rsidRPr="00A14C1C">
        <w:rPr>
          <w:lang w:val="ru-RU"/>
        </w:rPr>
        <w:t>Пункт 1.16 повестки дня</w:t>
      </w:r>
    </w:p>
    <w:p w14:paraId="3FBE8681" w14:textId="77777777" w:rsidR="0017509C" w:rsidRPr="00A14C1C" w:rsidRDefault="0017509C" w:rsidP="0017509C">
      <w:pPr>
        <w:rPr>
          <w:lang w:val="ru-RU"/>
        </w:rPr>
      </w:pPr>
      <w:r>
        <w:rPr>
          <w:lang w:val="ru-RU"/>
        </w:rPr>
        <w:t>"</w:t>
      </w:r>
      <w:r w:rsidR="0066038D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>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A14C1C" w:rsidDel="00814002">
        <w:rPr>
          <w:i/>
          <w:iCs/>
          <w:lang w:val="ru-RU"/>
        </w:rPr>
        <w:t xml:space="preserve"> </w:t>
      </w:r>
      <w:r w:rsidRPr="00A14C1C">
        <w:rPr>
          <w:i/>
          <w:iCs/>
          <w:lang w:val="ru-RU"/>
        </w:rPr>
        <w:t>и принять надлежащие регламентарные меры, включая дополнительные распределения спектра подвижной службе, в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>соответствии с Резолюцией </w:t>
      </w:r>
      <w:r w:rsidRPr="00A14C1C">
        <w:rPr>
          <w:b/>
          <w:i/>
          <w:iCs/>
          <w:lang w:val="ru-RU"/>
        </w:rPr>
        <w:t>239 (ВКР</w:t>
      </w:r>
      <w:r w:rsidRPr="00A14C1C">
        <w:rPr>
          <w:b/>
          <w:i/>
          <w:iCs/>
          <w:lang w:val="ru-RU"/>
        </w:rPr>
        <w:noBreakHyphen/>
        <w:t>15)</w:t>
      </w:r>
      <w:r>
        <w:rPr>
          <w:bCs/>
          <w:lang w:val="ru-RU"/>
        </w:rPr>
        <w:t>"</w:t>
      </w:r>
      <w:r w:rsidRPr="00A14C1C">
        <w:rPr>
          <w:lang w:val="ru-RU"/>
        </w:rPr>
        <w:t>.</w:t>
      </w:r>
    </w:p>
    <w:p w14:paraId="0B3AC747" w14:textId="77777777" w:rsidR="0011504B" w:rsidRPr="00876FC2" w:rsidRDefault="0017509C" w:rsidP="0017509C">
      <w:r w:rsidRPr="00A14C1C">
        <w:rPr>
          <w:rFonts w:asciiTheme="majorBidi" w:hAnsiTheme="majorBidi" w:cstheme="majorBidi"/>
          <w:szCs w:val="22"/>
          <w:lang w:val="ru-RU"/>
        </w:rPr>
        <w:t xml:space="preserve">В рамках этого пункта </w:t>
      </w:r>
      <w:r w:rsidRPr="0017509C">
        <w:rPr>
          <w:lang w:val="ru-RU"/>
        </w:rPr>
        <w:t>повестки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дня будут рассмотрены результаты исследований, касающихся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 систем беспроводного доступа,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включая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локальные радиосети, в полосах частот между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5150 МГц и 5925 МГц и приняты соответствующие меры согласно Резолюции 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239 (ВКР-15)</w:t>
      </w:r>
      <w:r w:rsidRPr="00A14C1C">
        <w:rPr>
          <w:rFonts w:asciiTheme="majorBidi" w:hAnsiTheme="majorBidi" w:cstheme="majorBidi"/>
          <w:szCs w:val="22"/>
          <w:lang w:val="ru-RU"/>
        </w:rPr>
        <w:t>. Интересы ВМО относятся к следующим полосам частот</w:t>
      </w:r>
      <w:r w:rsidR="0066038D">
        <w:rPr>
          <w:lang w:val="ru-RU"/>
        </w:rPr>
        <w:t>.</w:t>
      </w:r>
    </w:p>
    <w:p w14:paraId="68FB9C0C" w14:textId="77777777" w:rsidR="0017509C" w:rsidRPr="00A14C1C" w:rsidRDefault="00F10BFE" w:rsidP="002A0B33">
      <w:pPr>
        <w:pStyle w:val="enumlev1"/>
        <w:keepNext/>
        <w:spacing w:before="120"/>
        <w:rPr>
          <w:b/>
          <w:lang w:val="ru-RU"/>
        </w:rPr>
      </w:pPr>
      <w:r w:rsidRPr="00F10BFE">
        <w:t>–</w:t>
      </w:r>
      <w:r w:rsidRPr="00F10BFE">
        <w:tab/>
      </w:r>
      <w:r w:rsidR="0017509C" w:rsidRPr="00A14C1C">
        <w:rPr>
          <w:b/>
          <w:lang w:val="ru-RU"/>
        </w:rPr>
        <w:t>5250</w:t>
      </w:r>
      <w:r w:rsidR="0017509C">
        <w:rPr>
          <w:b/>
          <w:lang w:val="ru-RU"/>
        </w:rPr>
        <w:t>–</w:t>
      </w:r>
      <w:r w:rsidR="0017509C" w:rsidRPr="00A14C1C">
        <w:rPr>
          <w:b/>
          <w:lang w:val="ru-RU"/>
        </w:rPr>
        <w:t>5350 МГц</w:t>
      </w:r>
    </w:p>
    <w:p w14:paraId="179E6D7A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Эта полоса частот уже распределена подвижной службе для использования RLAN. Цель данного пункта повестки дня состоит в том, чтобы смягчить условия доступа (использование </w:t>
      </w:r>
      <w:r w:rsidRPr="00A14C1C">
        <w:rPr>
          <w:lang w:val="ru-RU"/>
        </w:rPr>
        <w:t>вне зданий</w:t>
      </w:r>
      <w:r w:rsidRPr="00A14C1C">
        <w:rPr>
          <w:rFonts w:asciiTheme="majorBidi" w:hAnsiTheme="majorBidi" w:cstheme="majorBidi"/>
          <w:szCs w:val="22"/>
          <w:lang w:val="ru-RU"/>
        </w:rPr>
        <w:t xml:space="preserve">), применимые к WAS/RLAN. Исследования МСЭ-R </w:t>
      </w:r>
      <w:r>
        <w:rPr>
          <w:rFonts w:asciiTheme="majorBidi" w:hAnsiTheme="majorBidi" w:cstheme="majorBidi"/>
          <w:szCs w:val="22"/>
          <w:lang w:val="ru-RU"/>
        </w:rPr>
        <w:t>показывают</w:t>
      </w:r>
      <w:r w:rsidRPr="00A14C1C">
        <w:rPr>
          <w:rFonts w:asciiTheme="majorBidi" w:hAnsiTheme="majorBidi" w:cstheme="majorBidi"/>
          <w:szCs w:val="22"/>
          <w:lang w:val="ru-RU"/>
        </w:rPr>
        <w:t xml:space="preserve">, что </w:t>
      </w:r>
      <w:r w:rsidRPr="00A14C1C">
        <w:rPr>
          <w:lang w:val="ru-RU"/>
        </w:rPr>
        <w:t xml:space="preserve">такая совместимость не </w:t>
      </w:r>
      <w:r w:rsidRPr="00A14C1C">
        <w:rPr>
          <w:rFonts w:asciiTheme="majorBidi" w:hAnsiTheme="majorBidi" w:cstheme="majorBidi"/>
          <w:szCs w:val="22"/>
          <w:lang w:val="ru-RU"/>
        </w:rPr>
        <w:t xml:space="preserve">будет достигнута, и </w:t>
      </w:r>
      <w:r>
        <w:rPr>
          <w:rFonts w:asciiTheme="majorBidi" w:hAnsiTheme="majorBidi" w:cstheme="majorBidi"/>
          <w:szCs w:val="22"/>
          <w:lang w:val="ru-RU"/>
        </w:rPr>
        <w:t>дают основание для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повсеместно признанн</w:t>
      </w:r>
      <w:r>
        <w:rPr>
          <w:rFonts w:asciiTheme="majorBidi" w:hAnsiTheme="majorBidi" w:cstheme="majorBidi"/>
          <w:szCs w:val="22"/>
          <w:lang w:val="ru-RU"/>
        </w:rPr>
        <w:t>ого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вывод</w:t>
      </w:r>
      <w:r>
        <w:rPr>
          <w:rFonts w:asciiTheme="majorBidi" w:hAnsiTheme="majorBidi" w:cstheme="majorBidi"/>
          <w:szCs w:val="22"/>
          <w:lang w:val="ru-RU"/>
        </w:rPr>
        <w:t>а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о том, что использование RLAN вне зданий в полосе 5 ГГц не должно быть разрешено.</w:t>
      </w:r>
    </w:p>
    <w:p w14:paraId="33DA9120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Эта полоса частот используется также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наземными метеорологическими радарами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. Любое использование RLAN вне зданий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потребовало бы защиты всех существующих и будущих радаров, развернутых в этой полосе частот</w:t>
      </w:r>
      <w:r w:rsidRPr="00A14C1C">
        <w:rPr>
          <w:rFonts w:asciiTheme="majorBidi" w:hAnsiTheme="majorBidi" w:cstheme="majorBidi"/>
          <w:szCs w:val="22"/>
          <w:lang w:val="ru-RU"/>
        </w:rPr>
        <w:t>.</w:t>
      </w:r>
    </w:p>
    <w:p w14:paraId="62FE4E1E" w14:textId="77777777" w:rsidR="0017509C" w:rsidRPr="00A14C1C" w:rsidRDefault="0017509C" w:rsidP="002A0B33">
      <w:pPr>
        <w:pStyle w:val="enumlev1"/>
        <w:keepNext/>
        <w:spacing w:before="120"/>
        <w:rPr>
          <w:b/>
          <w:lang w:val="ru-RU"/>
        </w:rPr>
      </w:pPr>
      <w:r w:rsidRPr="002A0B33">
        <w:rPr>
          <w:lang w:val="ru-RU"/>
        </w:rPr>
        <w:t>–</w:t>
      </w:r>
      <w:r w:rsidRPr="00A14C1C">
        <w:rPr>
          <w:b/>
          <w:lang w:val="ru-RU"/>
        </w:rPr>
        <w:tab/>
        <w:t>5350</w:t>
      </w:r>
      <w:r>
        <w:rPr>
          <w:b/>
          <w:lang w:val="ru-RU"/>
        </w:rPr>
        <w:t>–</w:t>
      </w:r>
      <w:r w:rsidRPr="00A14C1C">
        <w:rPr>
          <w:b/>
          <w:lang w:val="ru-RU"/>
        </w:rPr>
        <w:t>5470 МГц</w:t>
      </w:r>
    </w:p>
    <w:p w14:paraId="5107B867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Эта полоса частот используется рядом различного вида </w:t>
      </w:r>
      <w:r w:rsidR="002A0B33" w:rsidRPr="00A14C1C">
        <w:rPr>
          <w:rFonts w:asciiTheme="majorBidi" w:hAnsiTheme="majorBidi" w:cstheme="majorBidi"/>
          <w:szCs w:val="22"/>
          <w:lang w:val="ru-RU"/>
        </w:rPr>
        <w:t xml:space="preserve">измерительных приборов </w:t>
      </w:r>
      <w:r w:rsidRPr="00A14C1C">
        <w:rPr>
          <w:rFonts w:asciiTheme="majorBidi" w:hAnsiTheme="majorBidi" w:cstheme="majorBidi"/>
          <w:szCs w:val="22"/>
          <w:lang w:val="ru-RU"/>
        </w:rPr>
        <w:t>ССИЗ (активной), таких как высотомеры, рефлектометры и радары с синтезированной апертурой (SAR). В частности, SAR специально предназначены для работы исключительно в пределах этих 120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МГц, поскольку эта полоса частот является единственной остающейся в частотном диапазоне 5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ГГц, где распределение ССИЗ (активной) не используется совместно с распределением подвижной службе. Внедрение RLAN в этой полосе приведет к сильным помехам для SAR, таких как радары кругового обзора с синтезированной апертурой (CSAR) на Sentinel 1 и RadarSat, рефлектометров, таких как спутники Metop-SG, а также высотометров, таких как спутники Poseidon и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Jason.</w:t>
      </w:r>
    </w:p>
    <w:p w14:paraId="303A29A6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>Эта полоса частот уже была изучена во время последнего исследовательского периода в рамках пункта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 xml:space="preserve">1.1 повестки дня ВКР-15. На основе результатов исследований МСЭ-R в отношении защиты систем/применений ССИЗ (активной) </w:t>
      </w:r>
      <w:r w:rsidR="002A0B33">
        <w:rPr>
          <w:rFonts w:asciiTheme="majorBidi" w:hAnsiTheme="majorBidi" w:cstheme="majorBidi"/>
          <w:szCs w:val="22"/>
          <w:lang w:val="ru-RU"/>
        </w:rPr>
        <w:t>был сделан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вывод о том, что совместное использование частот было бы возможным только в том случае</w:t>
      </w:r>
      <w:r w:rsidR="002A0B33">
        <w:rPr>
          <w:rFonts w:asciiTheme="majorBidi" w:hAnsiTheme="majorBidi" w:cstheme="majorBidi"/>
          <w:szCs w:val="22"/>
          <w:lang w:val="ru-RU"/>
        </w:rPr>
        <w:t xml:space="preserve"> применения </w:t>
      </w:r>
      <w:r w:rsidR="002A0B33">
        <w:rPr>
          <w:rFonts w:asciiTheme="majorBidi" w:hAnsiTheme="majorBidi" w:cstheme="majorBidi"/>
          <w:szCs w:val="22"/>
          <w:lang w:val="ru-RU"/>
        </w:rPr>
        <w:lastRenderedPageBreak/>
        <w:t>дополнительных методов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ослабления влияния помех, даже если системы RLAN используются только внутри зданий.</w:t>
      </w:r>
    </w:p>
    <w:p w14:paraId="425CA42A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Эта полоса частот используется также метеорологическими радарами наземного базирования. Любые предлагаемые новые распределения потребовали бы защиты всех существующих и будущих радаров, развернутых в этой полосе частот (разработки каких-либо подходящих методов ослабления влияния помех, применимых к RLAN, </w:t>
      </w:r>
      <w:r w:rsidR="002A0B33">
        <w:rPr>
          <w:rFonts w:asciiTheme="majorBidi" w:hAnsiTheme="majorBidi" w:cstheme="majorBidi"/>
          <w:szCs w:val="22"/>
          <w:lang w:val="ru-RU"/>
        </w:rPr>
        <w:t>но </w:t>
      </w:r>
      <w:r w:rsidRPr="00A14C1C">
        <w:rPr>
          <w:rFonts w:asciiTheme="majorBidi" w:hAnsiTheme="majorBidi" w:cstheme="majorBidi"/>
          <w:szCs w:val="22"/>
          <w:lang w:val="ru-RU"/>
        </w:rPr>
        <w:t>не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к</w:t>
      </w:r>
      <w:r w:rsidR="002A0B33"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 xml:space="preserve">метеорологическим радарам). </w:t>
      </w:r>
    </w:p>
    <w:p w14:paraId="7712B772" w14:textId="77777777" w:rsidR="0017509C" w:rsidRPr="00A14C1C" w:rsidRDefault="0017509C" w:rsidP="0017509C">
      <w:pPr>
        <w:ind w:left="1134"/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>Исследования МСЭ-R привели к выводу, что полоса частот 5350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5470 МГц не подходит для развертывания устройств RLAN,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работающих в подвижной службе</w:t>
      </w:r>
      <w:r w:rsidRPr="00A14C1C">
        <w:rPr>
          <w:lang w:val="ru-RU"/>
        </w:rPr>
        <w:t>.</w:t>
      </w:r>
    </w:p>
    <w:p w14:paraId="2414889A" w14:textId="77777777" w:rsidR="0011504B" w:rsidRPr="00876FC2" w:rsidRDefault="0017509C" w:rsidP="0017509C">
      <w:r w:rsidRPr="00A14C1C">
        <w:rPr>
          <w:rFonts w:asciiTheme="majorBidi" w:hAnsiTheme="majorBidi" w:cstheme="majorBidi"/>
          <w:szCs w:val="22"/>
          <w:lang w:val="ru-RU"/>
        </w:rPr>
        <w:t xml:space="preserve">ВМО также подчеркивает тот факт, что количество случаев помех </w:t>
      </w:r>
      <w:r w:rsidR="002A0B33">
        <w:rPr>
          <w:rFonts w:asciiTheme="majorBidi" w:hAnsiTheme="majorBidi" w:cstheme="majorBidi"/>
          <w:szCs w:val="22"/>
          <w:lang w:val="ru-RU"/>
        </w:rPr>
        <w:t xml:space="preserve">метеорологическим радарам </w:t>
      </w:r>
      <w:r w:rsidRPr="00A14C1C">
        <w:rPr>
          <w:rFonts w:asciiTheme="majorBidi" w:hAnsiTheme="majorBidi" w:cstheme="majorBidi"/>
          <w:szCs w:val="22"/>
          <w:lang w:val="ru-RU"/>
        </w:rPr>
        <w:t>в полосе частот 5600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5650 МГц продолжает расти во всем мире, что объясняется главным образом ненадлежащим и незаконным использованием систем RLAN в обход требуемых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методов ослабления помех.</w:t>
      </w:r>
    </w:p>
    <w:p w14:paraId="42C93CE9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7FBF3725" w14:textId="77777777" w:rsidTr="00CC03DA">
        <w:tc>
          <w:tcPr>
            <w:tcW w:w="9350" w:type="dxa"/>
          </w:tcPr>
          <w:p w14:paraId="3D327CA1" w14:textId="77777777" w:rsidR="00D57051" w:rsidRPr="00A14C1C" w:rsidRDefault="00D57051" w:rsidP="00D57051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Позиция ВМО по пункту 1.16 повестки дня ВКР-19</w:t>
            </w:r>
          </w:p>
          <w:p w14:paraId="54E3F8FD" w14:textId="77777777" w:rsidR="00D57051" w:rsidRPr="00A14C1C" w:rsidRDefault="00D57051" w:rsidP="00D57051">
            <w:pPr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Ввиду потенциальной возможности увеличения помех ССИЗ (активной) ВМО не поддерживает смягч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ение ограничений, что позволило бы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использовать </w:t>
            </w:r>
            <w:r w:rsidRPr="00A14C1C">
              <w:rPr>
                <w:lang w:val="ru-RU"/>
              </w:rPr>
              <w:t>устройства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RLAN в полосе частот 5250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5350 МГц </w:t>
            </w:r>
            <w:r w:rsidRPr="00A14C1C">
              <w:rPr>
                <w:lang w:val="ru-RU"/>
              </w:rPr>
              <w:t>вне зданий. Следовательно, ВМО удовлетворяет только метод NOC, предложенный для этой полосы (метод B).</w:t>
            </w:r>
          </w:p>
          <w:p w14:paraId="48D3ED35" w14:textId="77777777" w:rsidR="0011504B" w:rsidRPr="00876FC2" w:rsidRDefault="00D57051" w:rsidP="00D57051">
            <w:pPr>
              <w:rPr>
                <w:rStyle w:val="ECCParagraph"/>
              </w:rPr>
            </w:pPr>
            <w:r w:rsidRPr="00A14C1C">
              <w:rPr>
                <w:lang w:val="ru-RU"/>
              </w:rPr>
              <w:t>ВМО поддерживает вывод о том, что полоса частот 5350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5470 МГц не подходит для работы устройств RLAN, и выступает в поддержку только метода NOC в отношении этой полосы частот (метод</w:t>
            </w:r>
            <w:r w:rsidR="001F28A0">
              <w:rPr>
                <w:lang w:val="ru-RU"/>
              </w:rPr>
              <w:t> </w:t>
            </w:r>
            <w:r w:rsidRPr="00A14C1C">
              <w:rPr>
                <w:lang w:val="ru-RU"/>
              </w:rPr>
              <w:t>С).</w:t>
            </w:r>
          </w:p>
          <w:p w14:paraId="053FE84B" w14:textId="77777777" w:rsidR="0011504B" w:rsidRPr="00876FC2" w:rsidRDefault="0011504B" w:rsidP="00CC03DA">
            <w:pPr>
              <w:pStyle w:val="Paragraph"/>
            </w:pPr>
          </w:p>
        </w:tc>
      </w:tr>
    </w:tbl>
    <w:p w14:paraId="65B38598" w14:textId="77777777" w:rsidR="0011504B" w:rsidRPr="00F10BFE" w:rsidRDefault="0011504B" w:rsidP="0032725A">
      <w:pPr>
        <w:pStyle w:val="Heading2"/>
      </w:pPr>
      <w:r w:rsidRPr="00F10BFE">
        <w:t>3.11</w:t>
      </w:r>
      <w:r w:rsidRPr="00F10BFE">
        <w:tab/>
      </w:r>
      <w:r w:rsidR="001F28A0" w:rsidRPr="00A14C1C">
        <w:rPr>
          <w:lang w:val="ru-RU"/>
        </w:rPr>
        <w:t>Пункт 7 повестки дня</w:t>
      </w:r>
    </w:p>
    <w:p w14:paraId="3318FB80" w14:textId="77777777" w:rsidR="0032725A" w:rsidRPr="00A14C1C" w:rsidRDefault="0032725A" w:rsidP="0032725A">
      <w:pPr>
        <w:rPr>
          <w:lang w:val="ru-RU"/>
        </w:rPr>
      </w:pPr>
      <w:r>
        <w:rPr>
          <w:lang w:val="ru-RU"/>
        </w:rPr>
        <w:t>"</w:t>
      </w:r>
      <w:r w:rsidR="0066038D" w:rsidRPr="00A14C1C">
        <w:rPr>
          <w:i/>
          <w:iCs/>
          <w:lang w:val="ru-RU"/>
        </w:rPr>
        <w:t xml:space="preserve">Рассмотреть </w:t>
      </w:r>
      <w:r w:rsidRPr="00A14C1C">
        <w:rPr>
          <w:i/>
          <w:iCs/>
          <w:lang w:val="ru-RU"/>
        </w:rPr>
        <w:t xml:space="preserve">возможные изменения и другие варианты в связи с Резолюцией </w:t>
      </w:r>
      <w:r w:rsidRPr="00A14C1C">
        <w:rPr>
          <w:b/>
          <w:bCs/>
          <w:i/>
          <w:iCs/>
          <w:lang w:val="ru-RU"/>
        </w:rPr>
        <w:t>86 (Пересм.</w:t>
      </w:r>
      <w:r>
        <w:rPr>
          <w:b/>
          <w:bCs/>
          <w:i/>
          <w:iCs/>
          <w:lang w:val="ru-RU"/>
        </w:rPr>
        <w:t> </w:t>
      </w:r>
      <w:r w:rsidRPr="00A14C1C">
        <w:rPr>
          <w:b/>
          <w:bCs/>
          <w:i/>
          <w:iCs/>
          <w:lang w:val="ru-RU"/>
        </w:rPr>
        <w:t>Марракеш, 2002 г</w:t>
      </w:r>
      <w:r>
        <w:rPr>
          <w:b/>
          <w:bCs/>
          <w:i/>
          <w:iCs/>
          <w:lang w:val="ru-RU"/>
        </w:rPr>
        <w:t>од</w:t>
      </w:r>
      <w:r w:rsidRPr="00A14C1C">
        <w:rPr>
          <w:b/>
          <w:bCs/>
          <w:i/>
          <w:iCs/>
          <w:lang w:val="ru-RU"/>
        </w:rPr>
        <w:t>)</w:t>
      </w:r>
      <w:r w:rsidRPr="00A14C1C">
        <w:rPr>
          <w:i/>
          <w:iCs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14C1C">
        <w:rPr>
          <w:b/>
          <w:bCs/>
          <w:i/>
          <w:iCs/>
          <w:lang w:val="ru-RU"/>
        </w:rPr>
        <w:t>86 (Пересм. ВКР</w:t>
      </w:r>
      <w:r w:rsidRPr="00A14C1C">
        <w:rPr>
          <w:b/>
          <w:bCs/>
          <w:i/>
          <w:iCs/>
          <w:lang w:val="ru-RU"/>
        </w:rPr>
        <w:noBreakHyphen/>
        <w:t>07)</w:t>
      </w:r>
      <w:r w:rsidRPr="00A14C1C">
        <w:rPr>
          <w:i/>
          <w:iCs/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</w:r>
      <w:r>
        <w:rPr>
          <w:lang w:val="ru-RU"/>
        </w:rPr>
        <w:t>".</w:t>
      </w:r>
    </w:p>
    <w:p w14:paraId="60752AD3" w14:textId="77777777" w:rsidR="0032725A" w:rsidRPr="00A14C1C" w:rsidRDefault="0032725A" w:rsidP="0032725A">
      <w:pPr>
        <w:rPr>
          <w:bCs/>
          <w:lang w:val="ru-RU"/>
        </w:rPr>
      </w:pPr>
      <w:r w:rsidRPr="00A14C1C">
        <w:rPr>
          <w:bCs/>
          <w:lang w:val="ru-RU"/>
        </w:rPr>
        <w:t>Этот постоянный пункт повестки дня ВКР касается любых возможных изменений в Регламенте радиосвязи, затрагивающих предварительную публикацию, координацию, заявление и регистрацию спутниковых сетей.</w:t>
      </w:r>
    </w:p>
    <w:p w14:paraId="09F8CBE1" w14:textId="77777777" w:rsidR="0011504B" w:rsidRPr="00876FC2" w:rsidRDefault="0032725A" w:rsidP="0032725A">
      <w:r w:rsidRPr="00A14C1C">
        <w:rPr>
          <w:rFonts w:asciiTheme="majorBidi" w:hAnsiTheme="majorBidi" w:cstheme="majorBidi"/>
          <w:szCs w:val="22"/>
          <w:lang w:val="ru-RU"/>
        </w:rPr>
        <w:t xml:space="preserve">ВМО не поддержит внесение изменений в процедуры </w:t>
      </w:r>
      <w:r w:rsidRPr="00A14C1C">
        <w:rPr>
          <w:rFonts w:asciiTheme="majorBidi" w:hAnsiTheme="majorBidi" w:cstheme="majorBidi"/>
          <w:bCs/>
          <w:szCs w:val="22"/>
          <w:lang w:val="ru-RU"/>
        </w:rPr>
        <w:t>публикации, координации, заявления и регистрации спутниковых сетей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в </w:t>
      </w:r>
      <w:r w:rsidRPr="00A14C1C">
        <w:rPr>
          <w:rFonts w:asciiTheme="majorBidi" w:hAnsiTheme="majorBidi" w:cstheme="majorBidi"/>
          <w:bCs/>
          <w:szCs w:val="22"/>
          <w:lang w:val="ru-RU"/>
        </w:rPr>
        <w:t>Регламенте радиосвязи</w:t>
      </w:r>
      <w:r w:rsidRPr="00A14C1C">
        <w:rPr>
          <w:rFonts w:asciiTheme="majorBidi" w:hAnsiTheme="majorBidi" w:cstheme="majorBidi"/>
          <w:szCs w:val="22"/>
          <w:lang w:val="ru-RU"/>
        </w:rPr>
        <w:t>, если они будут налагать и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злишние ограничения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на системы МетСат и ССИЗ.</w:t>
      </w:r>
    </w:p>
    <w:p w14:paraId="28B22772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310859DD" w14:textId="77777777" w:rsidTr="00CC03DA">
        <w:tc>
          <w:tcPr>
            <w:tcW w:w="9350" w:type="dxa"/>
          </w:tcPr>
          <w:p w14:paraId="559FF670" w14:textId="77777777" w:rsidR="0032725A" w:rsidRPr="00A14C1C" w:rsidRDefault="0032725A" w:rsidP="0032725A">
            <w:pPr>
              <w:rPr>
                <w:b/>
                <w:lang w:val="ru-RU"/>
              </w:rPr>
            </w:pPr>
            <w:r w:rsidRPr="00A14C1C">
              <w:rPr>
                <w:b/>
                <w:lang w:val="ru-RU"/>
              </w:rPr>
              <w:t>Позиция ВМО по пункту 7 повестки дня ВКР-19</w:t>
            </w:r>
          </w:p>
          <w:p w14:paraId="74BDFF1A" w14:textId="77777777" w:rsidR="0032725A" w:rsidRPr="00A14C1C" w:rsidRDefault="0032725A" w:rsidP="0032725A">
            <w:pPr>
              <w:rPr>
                <w:lang w:val="ru-RU"/>
              </w:rPr>
            </w:pPr>
            <w:r w:rsidRPr="00A14C1C">
              <w:rPr>
                <w:lang w:val="ru-RU"/>
              </w:rPr>
              <w:t xml:space="preserve">ВМО </w:t>
            </w:r>
            <w:r>
              <w:rPr>
                <w:lang w:val="ru-RU"/>
              </w:rPr>
              <w:t>выражает обеспокоенность в связи с</w:t>
            </w:r>
            <w:r w:rsidRPr="00A14C1C">
              <w:rPr>
                <w:lang w:val="ru-RU"/>
              </w:rPr>
              <w:t xml:space="preserve"> вопросами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А и I этого пункта повестки дня.</w:t>
            </w:r>
          </w:p>
          <w:p w14:paraId="37F06F2C" w14:textId="77777777" w:rsidR="0032725A" w:rsidRDefault="0032725A" w:rsidP="0032725A">
            <w:pPr>
              <w:rPr>
                <w:lang w:val="ru-RU"/>
              </w:rPr>
            </w:pPr>
            <w:r w:rsidRPr="00A14C1C">
              <w:rPr>
                <w:lang w:val="ru-RU"/>
              </w:rPr>
              <w:t xml:space="preserve">Что касается вопроса А, то к полосам частот, используемым ССИЗ, МетСат и СКЭ, не должен применяться </w:t>
            </w:r>
            <w:r>
              <w:rPr>
                <w:lang w:val="ru-RU"/>
              </w:rPr>
              <w:t>какой-либо</w:t>
            </w:r>
            <w:r w:rsidRPr="00A14C1C">
              <w:rPr>
                <w:lang w:val="ru-RU"/>
              </w:rPr>
              <w:t xml:space="preserve"> поэтапный подход, поскольку </w:t>
            </w:r>
            <w:r>
              <w:rPr>
                <w:lang w:val="ru-RU"/>
              </w:rPr>
              <w:t>этот механизм</w:t>
            </w:r>
            <w:r w:rsidRPr="00A14C1C">
              <w:rPr>
                <w:lang w:val="ru-RU"/>
              </w:rPr>
              <w:t xml:space="preserve"> не будет </w:t>
            </w:r>
            <w:r>
              <w:rPr>
                <w:lang w:val="ru-RU"/>
              </w:rPr>
              <w:t>обоснованным</w:t>
            </w:r>
            <w:r w:rsidRPr="00A14C1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A14C1C">
              <w:rPr>
                <w:lang w:val="ru-RU"/>
              </w:rPr>
              <w:t xml:space="preserve"> регулирования спутниковых систем МетСат и ССИЗ, обычно состоящих из очень ограниченного числа спутников. Однако такой поэтапный подход годится для контроля развертывания систем НГСО, состоящих из множества многоспутниковых созвездий, в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определенных полосах частот.</w:t>
            </w:r>
          </w:p>
          <w:p w14:paraId="1DE5C606" w14:textId="77777777" w:rsidR="0082044F" w:rsidRPr="00A14C1C" w:rsidRDefault="0082044F" w:rsidP="0032725A">
            <w:pPr>
              <w:rPr>
                <w:lang w:val="ru-RU"/>
              </w:rPr>
            </w:pPr>
          </w:p>
          <w:p w14:paraId="12EAA242" w14:textId="77777777" w:rsidR="0032725A" w:rsidRPr="00A14C1C" w:rsidRDefault="0032725A" w:rsidP="0032725A">
            <w:pPr>
              <w:rPr>
                <w:lang w:val="ru-RU"/>
              </w:rPr>
            </w:pPr>
            <w:r w:rsidRPr="00A14C1C">
              <w:rPr>
                <w:lang w:val="ru-RU"/>
              </w:rPr>
              <w:lastRenderedPageBreak/>
              <w:t>Правила, касающиеся ввода в действие, не должны накладывать чрезмерных ограничений на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спутниковые сети, заявленные на регистрацию для эксплуатации в полосах частот, выделенных службам ССИЗ, МетСат и СКЭ.</w:t>
            </w:r>
          </w:p>
          <w:p w14:paraId="4E5F7BCB" w14:textId="77777777" w:rsidR="0011504B" w:rsidRDefault="0032725A" w:rsidP="0066038D">
            <w:pPr>
              <w:rPr>
                <w:lang w:val="ru-RU"/>
              </w:rPr>
            </w:pPr>
            <w:r w:rsidRPr="00A14C1C">
              <w:rPr>
                <w:lang w:val="ru-RU"/>
              </w:rPr>
              <w:t>Что касается вопроса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I, то правила для спутников</w:t>
            </w:r>
            <w:r>
              <w:rPr>
                <w:lang w:val="ru-RU"/>
              </w:rPr>
              <w:t>,</w:t>
            </w:r>
            <w:r w:rsidRPr="00A14C1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осуществляющих непродолжительные полеты, </w:t>
            </w:r>
            <w:r w:rsidRPr="00A14C1C">
              <w:rPr>
                <w:lang w:val="ru-RU"/>
              </w:rPr>
              <w:t>не должны отрицательно влиять на заявки на регистрацию других спутниковых сетей.</w:t>
            </w:r>
          </w:p>
          <w:p w14:paraId="401CEEF7" w14:textId="77777777" w:rsidR="008E07AA" w:rsidRPr="00876FC2" w:rsidRDefault="008E07AA" w:rsidP="0066038D"/>
        </w:tc>
      </w:tr>
    </w:tbl>
    <w:p w14:paraId="286C4ED9" w14:textId="77777777" w:rsidR="0032725A" w:rsidRPr="00A14C1C" w:rsidRDefault="0011504B" w:rsidP="0032725A">
      <w:pPr>
        <w:pStyle w:val="Heading2"/>
        <w:rPr>
          <w:lang w:val="ru-RU"/>
        </w:rPr>
      </w:pPr>
      <w:r w:rsidRPr="00876FC2">
        <w:lastRenderedPageBreak/>
        <w:t>3.12</w:t>
      </w:r>
      <w:r w:rsidRPr="00876FC2">
        <w:tab/>
      </w:r>
      <w:r w:rsidR="0032725A" w:rsidRPr="00A14C1C">
        <w:rPr>
          <w:lang w:val="ru-RU"/>
        </w:rPr>
        <w:t>Пункт 9.1.5 повестки дня</w:t>
      </w:r>
    </w:p>
    <w:p w14:paraId="5E19B352" w14:textId="77777777" w:rsidR="0032725A" w:rsidRPr="00A14C1C" w:rsidRDefault="0032725A" w:rsidP="0032725A">
      <w:pPr>
        <w:rPr>
          <w:lang w:val="ru-RU"/>
        </w:rPr>
      </w:pPr>
      <w:r w:rsidRPr="008E07AA">
        <w:rPr>
          <w:iCs/>
          <w:lang w:val="ru-RU"/>
        </w:rPr>
        <w:t>"</w:t>
      </w:r>
      <w:r w:rsidR="0066038D" w:rsidRPr="00A14C1C">
        <w:rPr>
          <w:i/>
          <w:iCs/>
          <w:lang w:val="ru-RU"/>
        </w:rPr>
        <w:t xml:space="preserve">Рассмотрение </w:t>
      </w:r>
      <w:r w:rsidRPr="00A14C1C">
        <w:rPr>
          <w:i/>
          <w:iCs/>
          <w:lang w:val="ru-RU"/>
        </w:rPr>
        <w:t xml:space="preserve">технических и регламентарных последствий использования ссылок на Рекомендации МСЭ-R M.1638-1 и M.1849-1 в </w:t>
      </w:r>
      <w:r>
        <w:rPr>
          <w:i/>
          <w:iCs/>
          <w:lang w:val="ru-RU"/>
        </w:rPr>
        <w:t>пунктах</w:t>
      </w:r>
      <w:r w:rsidRPr="00A14C1C">
        <w:rPr>
          <w:i/>
          <w:iCs/>
          <w:lang w:val="ru-RU"/>
        </w:rPr>
        <w:t> </w:t>
      </w:r>
      <w:r w:rsidRPr="00A14C1C">
        <w:rPr>
          <w:b/>
          <w:bCs/>
          <w:i/>
          <w:iCs/>
          <w:lang w:val="ru-RU"/>
        </w:rPr>
        <w:t>5.447F</w:t>
      </w:r>
      <w:r w:rsidRPr="00A14C1C">
        <w:rPr>
          <w:i/>
          <w:iCs/>
          <w:lang w:val="ru-RU"/>
        </w:rPr>
        <w:t xml:space="preserve"> и </w:t>
      </w:r>
      <w:r w:rsidRPr="00A14C1C">
        <w:rPr>
          <w:b/>
          <w:bCs/>
          <w:i/>
          <w:iCs/>
          <w:lang w:val="ru-RU"/>
        </w:rPr>
        <w:t>5.450A</w:t>
      </w:r>
      <w:r w:rsidRPr="00A14C1C">
        <w:rPr>
          <w:i/>
          <w:iCs/>
          <w:lang w:val="ru-RU"/>
        </w:rPr>
        <w:t xml:space="preserve"> Регламента радиосвязи</w:t>
      </w:r>
      <w:r w:rsidRPr="008E07AA">
        <w:rPr>
          <w:iCs/>
          <w:lang w:val="ru-RU"/>
        </w:rPr>
        <w:t>"</w:t>
      </w:r>
      <w:r w:rsidRPr="00A14C1C">
        <w:rPr>
          <w:i/>
          <w:iCs/>
          <w:lang w:val="ru-RU"/>
        </w:rPr>
        <w:t xml:space="preserve"> (Резолюция</w:t>
      </w:r>
      <w:r>
        <w:rPr>
          <w:i/>
          <w:iCs/>
          <w:lang w:val="ru-RU"/>
        </w:rPr>
        <w:t> </w:t>
      </w:r>
      <w:r w:rsidRPr="00A14C1C">
        <w:rPr>
          <w:b/>
          <w:bCs/>
          <w:i/>
          <w:iCs/>
          <w:lang w:val="ru-RU"/>
        </w:rPr>
        <w:t>764</w:t>
      </w:r>
      <w:r w:rsidRPr="00A14C1C">
        <w:rPr>
          <w:i/>
          <w:iCs/>
          <w:lang w:val="ru-RU"/>
        </w:rPr>
        <w:t xml:space="preserve"> </w:t>
      </w:r>
      <w:r w:rsidRPr="00A14C1C">
        <w:rPr>
          <w:b/>
          <w:bCs/>
          <w:i/>
          <w:iCs/>
          <w:lang w:val="ru-RU"/>
        </w:rPr>
        <w:t>(ВКР</w:t>
      </w:r>
      <w:r w:rsidRPr="00A14C1C">
        <w:rPr>
          <w:b/>
          <w:bCs/>
          <w:i/>
          <w:iCs/>
          <w:lang w:val="ru-RU"/>
        </w:rPr>
        <w:noBreakHyphen/>
        <w:t>15)</w:t>
      </w:r>
      <w:r w:rsidRPr="00A14C1C">
        <w:rPr>
          <w:i/>
          <w:iCs/>
          <w:lang w:val="ru-RU"/>
        </w:rPr>
        <w:t>).</w:t>
      </w:r>
    </w:p>
    <w:p w14:paraId="1B013E7D" w14:textId="77777777" w:rsidR="0032725A" w:rsidRPr="00A14C1C" w:rsidRDefault="0032725A" w:rsidP="0032725A">
      <w:pPr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>В пункте</w:t>
      </w:r>
      <w:r>
        <w:rPr>
          <w:rFonts w:asciiTheme="majorBidi" w:hAnsiTheme="majorBidi" w:cstheme="majorBidi"/>
          <w:szCs w:val="22"/>
          <w:lang w:val="ru-RU"/>
        </w:rPr>
        <w:t> </w:t>
      </w:r>
      <w:r w:rsidRPr="00A14C1C">
        <w:rPr>
          <w:rFonts w:asciiTheme="majorBidi" w:hAnsiTheme="majorBidi" w:cstheme="majorBidi"/>
          <w:szCs w:val="22"/>
          <w:lang w:val="ru-RU"/>
        </w:rPr>
        <w:t>9.1.5 повестки дня рассматривается возможность замены существующих ссылок на Рекомендацию МСЭ</w:t>
      </w:r>
      <w:r w:rsidRPr="00A14C1C">
        <w:rPr>
          <w:rFonts w:asciiTheme="majorBidi" w:hAnsiTheme="majorBidi" w:cstheme="majorBidi"/>
          <w:szCs w:val="22"/>
          <w:lang w:val="ru-RU"/>
        </w:rPr>
        <w:noBreakHyphen/>
        <w:t>R M.1638-0 в обоих примечаниях</w:t>
      </w:r>
      <w:r>
        <w:rPr>
          <w:rFonts w:asciiTheme="majorBidi" w:hAnsiTheme="majorBidi" w:cstheme="majorBidi"/>
          <w:szCs w:val="22"/>
          <w:lang w:val="ru-RU"/>
        </w:rPr>
        <w:t xml:space="preserve"> – пункты 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5.447F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и 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 xml:space="preserve">5.450А </w:t>
      </w:r>
      <w:r w:rsidRPr="00A14C1C">
        <w:rPr>
          <w:rFonts w:asciiTheme="majorBidi" w:hAnsiTheme="majorBidi" w:cstheme="majorBidi"/>
          <w:szCs w:val="22"/>
          <w:lang w:val="ru-RU"/>
        </w:rPr>
        <w:t>РР</w:t>
      </w:r>
      <w:r w:rsidR="0066038D">
        <w:rPr>
          <w:rFonts w:asciiTheme="majorBidi" w:hAnsiTheme="majorBidi" w:cstheme="majorBidi"/>
          <w:szCs w:val="22"/>
          <w:lang w:val="ru-RU"/>
        </w:rPr>
        <w:t xml:space="preserve"> 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ссылками на Рекомендацию МСЭ</w:t>
      </w:r>
      <w:r w:rsidRPr="00A14C1C">
        <w:rPr>
          <w:rFonts w:asciiTheme="majorBidi" w:hAnsiTheme="majorBidi" w:cstheme="majorBidi"/>
          <w:szCs w:val="22"/>
          <w:lang w:val="ru-RU"/>
        </w:rPr>
        <w:noBreakHyphen/>
        <w:t>R M.1638-1 и Рекомендацию МСЭ-R M.1849-1. Следует отметить, что эти ссылки обеспечивают защиту радиолокационной службы, в том числе метеорологических радаров, от RLAN.</w:t>
      </w:r>
    </w:p>
    <w:p w14:paraId="19C6F1E4" w14:textId="77777777" w:rsidR="0032725A" w:rsidRPr="00A14C1C" w:rsidRDefault="0032725A" w:rsidP="0032725A">
      <w:pPr>
        <w:rPr>
          <w:rFonts w:asciiTheme="majorBidi" w:hAnsiTheme="majorBidi" w:cstheme="majorBidi"/>
          <w:bCs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Рекомендация МСЭ-R М.1638-0 включена в Регламент радиосвязи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посредством ссылки в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пункты 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5.447F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и 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5.450А</w:t>
      </w:r>
      <w:r w:rsidRPr="00A14C1C">
        <w:rPr>
          <w:rFonts w:asciiTheme="majorBidi" w:hAnsiTheme="majorBidi" w:cstheme="majorBidi"/>
          <w:szCs w:val="22"/>
          <w:lang w:val="ru-RU"/>
        </w:rPr>
        <w:t xml:space="preserve">. В этих примечаниях указывается, что </w:t>
      </w:r>
      <w:r>
        <w:rPr>
          <w:rFonts w:asciiTheme="majorBidi" w:hAnsiTheme="majorBidi" w:cstheme="majorBidi"/>
          <w:szCs w:val="22"/>
          <w:lang w:val="ru-RU"/>
        </w:rPr>
        <w:t>"</w:t>
      </w:r>
      <w:r w:rsidRPr="00A14C1C">
        <w:rPr>
          <w:rFonts w:asciiTheme="majorBidi" w:hAnsiTheme="majorBidi" w:cstheme="majorBidi"/>
          <w:i/>
          <w:iCs/>
          <w:color w:val="000000"/>
          <w:szCs w:val="22"/>
          <w:lang w:val="ru-RU"/>
        </w:rPr>
        <w:t>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М.1638-0</w:t>
      </w:r>
      <w:r>
        <w:rPr>
          <w:rFonts w:asciiTheme="majorBidi" w:hAnsiTheme="majorBidi" w:cstheme="majorBidi"/>
          <w:szCs w:val="22"/>
          <w:lang w:val="ru-RU"/>
        </w:rPr>
        <w:t>"</w:t>
      </w:r>
      <w:r w:rsidRPr="00A14C1C">
        <w:rPr>
          <w:rFonts w:asciiTheme="majorBidi" w:hAnsiTheme="majorBidi" w:cstheme="majorBidi"/>
          <w:szCs w:val="22"/>
          <w:lang w:val="ru-RU"/>
        </w:rPr>
        <w:t>.</w:t>
      </w:r>
    </w:p>
    <w:p w14:paraId="003A7F50" w14:textId="77777777" w:rsidR="0032725A" w:rsidRPr="00A14C1C" w:rsidRDefault="0032725A" w:rsidP="0032725A">
      <w:pPr>
        <w:rPr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>С тех пор как на ВКР-03 было сделано распределение для WAS/RLAN, Рекомендация МСЭ-R M.1638-0 была пересмотрена и заменена Рекомендацией МСЭ-R M.1638-1, в которой приводятся х</w:t>
      </w:r>
      <w:r w:rsidRPr="00A14C1C">
        <w:rPr>
          <w:lang w:val="ru-RU"/>
        </w:rPr>
        <w:t>арактеристики и критерии защиты для исследований возможности совместного использования частот радарами радиолокационной (</w:t>
      </w:r>
      <w:r w:rsidRPr="00A14C1C">
        <w:rPr>
          <w:color w:val="000000"/>
          <w:lang w:val="ru-RU"/>
        </w:rPr>
        <w:t>за исключением наземных метеорологических радаров) и</w:t>
      </w:r>
      <w:r w:rsidRPr="00A14C1C">
        <w:rPr>
          <w:lang w:val="ru-RU"/>
        </w:rPr>
        <w:t xml:space="preserve"> воздушной радионавигационной службами, работающими в полосах частот между 5250 и 5850 МГц.</w:t>
      </w:r>
      <w:r>
        <w:rPr>
          <w:lang w:val="ru-RU"/>
        </w:rPr>
        <w:t xml:space="preserve"> Этот пересмотр включает добавление новых радиолокационных систем в полосах частот 5 ГГц.</w:t>
      </w:r>
    </w:p>
    <w:p w14:paraId="5F32DE7A" w14:textId="77777777" w:rsidR="0032725A" w:rsidRPr="00A14C1C" w:rsidRDefault="0032725A" w:rsidP="0032725A">
      <w:pPr>
        <w:rPr>
          <w:lang w:val="ru-RU"/>
        </w:rPr>
      </w:pPr>
      <w:r w:rsidRPr="00A14C1C">
        <w:rPr>
          <w:szCs w:val="22"/>
          <w:lang w:val="ru-RU"/>
        </w:rPr>
        <w:t>Кроме того, была разработ</w:t>
      </w:r>
      <w:r>
        <w:rPr>
          <w:szCs w:val="22"/>
          <w:lang w:val="ru-RU"/>
        </w:rPr>
        <w:t>ана Рекомендация МСЭ-R М.1849-1, посвященная</w:t>
      </w:r>
      <w:r w:rsidRPr="00A14C1C">
        <w:rPr>
          <w:szCs w:val="22"/>
          <w:lang w:val="ru-RU"/>
        </w:rPr>
        <w:t xml:space="preserve"> </w:t>
      </w:r>
      <w:r w:rsidRPr="00A14C1C">
        <w:rPr>
          <w:color w:val="000000"/>
          <w:szCs w:val="22"/>
          <w:lang w:val="ru-RU"/>
        </w:rPr>
        <w:t>наземным метеорологическим радарам</w:t>
      </w:r>
      <w:r w:rsidRPr="00A14C1C">
        <w:rPr>
          <w:szCs w:val="22"/>
          <w:lang w:val="ru-RU"/>
        </w:rPr>
        <w:t xml:space="preserve">, в которой представлены технические и эксплуатационные характеристики, </w:t>
      </w:r>
      <w:r>
        <w:rPr>
          <w:szCs w:val="22"/>
          <w:lang w:val="ru-RU"/>
        </w:rPr>
        <w:t>часть</w:t>
      </w:r>
      <w:r w:rsidRPr="00A14C1C">
        <w:rPr>
          <w:szCs w:val="22"/>
          <w:lang w:val="ru-RU"/>
        </w:rPr>
        <w:t xml:space="preserve"> из которых не представлен</w:t>
      </w:r>
      <w:r>
        <w:rPr>
          <w:szCs w:val="22"/>
          <w:lang w:val="ru-RU"/>
        </w:rPr>
        <w:t>а</w:t>
      </w:r>
      <w:r w:rsidRPr="00A14C1C">
        <w:rPr>
          <w:szCs w:val="22"/>
          <w:lang w:val="ru-RU"/>
        </w:rPr>
        <w:t xml:space="preserve"> в Рекомендации МСЭ-R M.1638-0, в частности у</w:t>
      </w:r>
      <w:r w:rsidRPr="00A14C1C">
        <w:rPr>
          <w:color w:val="000000"/>
          <w:szCs w:val="22"/>
          <w:lang w:val="ru-RU"/>
        </w:rPr>
        <w:t>равнение дальности действия радара</w:t>
      </w:r>
      <w:r w:rsidRPr="00A14C1C">
        <w:rPr>
          <w:szCs w:val="22"/>
          <w:lang w:val="ru-RU"/>
        </w:rPr>
        <w:t xml:space="preserve">, </w:t>
      </w:r>
      <w:r w:rsidRPr="00A14C1C">
        <w:rPr>
          <w:color w:val="000000"/>
          <w:szCs w:val="22"/>
          <w:lang w:val="ru-RU"/>
        </w:rPr>
        <w:t>схемы излучений</w:t>
      </w:r>
      <w:r w:rsidRPr="00A14C1C">
        <w:rPr>
          <w:szCs w:val="22"/>
          <w:lang w:val="ru-RU"/>
        </w:rPr>
        <w:t>, рабочие сценарии</w:t>
      </w:r>
      <w:r w:rsidRPr="00A14C1C">
        <w:rPr>
          <w:lang w:val="ru-RU"/>
        </w:rPr>
        <w:t>.</w:t>
      </w:r>
    </w:p>
    <w:p w14:paraId="3D8DD3ED" w14:textId="77777777" w:rsidR="0011504B" w:rsidRPr="0032725A" w:rsidRDefault="0032725A" w:rsidP="0032725A">
      <w:r w:rsidRPr="00A14C1C">
        <w:rPr>
          <w:rFonts w:asciiTheme="majorBidi" w:hAnsiTheme="majorBidi" w:cstheme="majorBidi"/>
          <w:szCs w:val="22"/>
          <w:lang w:val="ru-RU"/>
        </w:rPr>
        <w:t>В настоящее время Рекомендация МСЭ-R M.1849-1 не включена в Регламент радиосвязи</w:t>
      </w:r>
      <w:r>
        <w:rPr>
          <w:rFonts w:asciiTheme="majorBidi" w:hAnsiTheme="majorBidi" w:cstheme="majorBidi"/>
          <w:szCs w:val="22"/>
          <w:lang w:val="ru-RU"/>
        </w:rPr>
        <w:t xml:space="preserve">, тогда как </w:t>
      </w:r>
      <w:r w:rsidRPr="00A14C1C">
        <w:rPr>
          <w:rFonts w:asciiTheme="majorBidi" w:hAnsiTheme="majorBidi" w:cstheme="majorBidi"/>
          <w:szCs w:val="22"/>
          <w:lang w:val="ru-RU"/>
        </w:rPr>
        <w:t xml:space="preserve">такая ссылка позволила бы включить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самую последнюю информацию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о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метеорологических радарах,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работающих в этой полосе частот. Следует отметить, что</w:t>
      </w:r>
      <w:r>
        <w:rPr>
          <w:rFonts w:asciiTheme="majorBidi" w:hAnsiTheme="majorBidi" w:cstheme="majorBidi"/>
          <w:szCs w:val="22"/>
          <w:lang w:val="ru-RU"/>
        </w:rPr>
        <w:t>, как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показывают </w:t>
      </w:r>
      <w:r>
        <w:rPr>
          <w:rFonts w:asciiTheme="majorBidi" w:hAnsiTheme="majorBidi" w:cstheme="majorBidi"/>
          <w:szCs w:val="22"/>
          <w:lang w:val="ru-RU"/>
        </w:rPr>
        <w:t xml:space="preserve">текущие </w:t>
      </w:r>
      <w:r w:rsidRPr="00A14C1C">
        <w:rPr>
          <w:rFonts w:asciiTheme="majorBidi" w:hAnsiTheme="majorBidi" w:cstheme="majorBidi"/>
          <w:szCs w:val="22"/>
          <w:lang w:val="ru-RU"/>
        </w:rPr>
        <w:t xml:space="preserve">исследования МСЭ-R, ссылка на M.1849-1 в примечании </w:t>
      </w:r>
      <w:r w:rsidR="004337D3">
        <w:rPr>
          <w:rFonts w:asciiTheme="majorBidi" w:hAnsiTheme="majorBidi" w:cstheme="majorBidi"/>
          <w:szCs w:val="22"/>
          <w:lang w:val="ru-RU"/>
        </w:rPr>
        <w:t>пункта </w:t>
      </w:r>
      <w:r w:rsidRPr="00A14C1C">
        <w:rPr>
          <w:rFonts w:asciiTheme="majorBidi" w:hAnsiTheme="majorBidi" w:cstheme="majorBidi"/>
          <w:b/>
          <w:bCs/>
          <w:szCs w:val="22"/>
          <w:lang w:val="ru-RU"/>
        </w:rPr>
        <w:t>5.450A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РР не </w:t>
      </w:r>
      <w:r>
        <w:rPr>
          <w:rFonts w:asciiTheme="majorBidi" w:hAnsiTheme="majorBidi" w:cstheme="majorBidi"/>
          <w:szCs w:val="22"/>
          <w:lang w:val="ru-RU"/>
        </w:rPr>
        <w:t>будет иметь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технических и</w:t>
      </w:r>
      <w:r w:rsidR="004337D3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регламентарных последствий для существующих служб</w:t>
      </w:r>
      <w:r w:rsidRPr="00A14C1C">
        <w:rPr>
          <w:lang w:val="ru-RU"/>
        </w:rPr>
        <w:t>.</w:t>
      </w:r>
    </w:p>
    <w:p w14:paraId="0507F8A7" w14:textId="77777777" w:rsidR="0011504B" w:rsidRPr="00876FC2" w:rsidRDefault="0011504B" w:rsidP="0011504B">
      <w:pPr>
        <w:pStyle w:val="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5305EA89" w14:textId="77777777" w:rsidTr="00CC03DA">
        <w:tc>
          <w:tcPr>
            <w:tcW w:w="9350" w:type="dxa"/>
          </w:tcPr>
          <w:p w14:paraId="1DDAD212" w14:textId="77777777" w:rsidR="0032725A" w:rsidRPr="00A14C1C" w:rsidRDefault="0032725A" w:rsidP="0032725A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Позиция ВМО по пункту </w:t>
            </w:r>
            <w:r w:rsidRPr="00A14C1C">
              <w:rPr>
                <w:lang w:val="ru-RU"/>
              </w:rPr>
              <w:t>9.1.5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повестки дня ВКР-19</w:t>
            </w:r>
          </w:p>
          <w:p w14:paraId="6EB9C73D" w14:textId="77777777" w:rsidR="0032725A" w:rsidRPr="00A14C1C" w:rsidRDefault="0032725A" w:rsidP="0032725A">
            <w:pPr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ВМО поддерживает любое решение, которое обеспечивает непрерывную защиту 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метеорологических радаров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от систем WAS/RLAN, 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работающих в соответствии с</w:t>
            </w:r>
            <w:r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распределением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подвижной службе в полосе частот 5470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5725 МГц</w:t>
            </w:r>
            <w:r w:rsidRPr="00A14C1C">
              <w:rPr>
                <w:lang w:val="ru-RU"/>
              </w:rPr>
              <w:t>.</w:t>
            </w:r>
          </w:p>
          <w:p w14:paraId="681D7308" w14:textId="77777777" w:rsidR="0011504B" w:rsidRPr="00876FC2" w:rsidRDefault="0032725A" w:rsidP="0032725A">
            <w:r w:rsidRPr="00A14C1C">
              <w:rPr>
                <w:lang w:val="ru-RU"/>
              </w:rPr>
              <w:t xml:space="preserve">Подходы  A и B, указанные в Отчете ПСК, удовлетворяют требованиям ВМО в отношении защиты работы метеорологических радиолокаторов при условии устранения трудностей с будущими обновлениями </w:t>
            </w:r>
            <w:r w:rsidR="004337D3" w:rsidRPr="00A14C1C">
              <w:rPr>
                <w:lang w:val="ru-RU"/>
              </w:rPr>
              <w:t xml:space="preserve">Рекомендаций </w:t>
            </w:r>
            <w:r w:rsidRPr="00A14C1C">
              <w:rPr>
                <w:lang w:val="ru-RU"/>
              </w:rPr>
              <w:t xml:space="preserve">МСЭ-R, </w:t>
            </w:r>
            <w:r>
              <w:rPr>
                <w:lang w:val="ru-RU"/>
              </w:rPr>
              <w:t>на которы</w:t>
            </w:r>
            <w:r w:rsidR="004337D3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есть ссылки</w:t>
            </w:r>
            <w:r w:rsidRPr="00A14C1C">
              <w:rPr>
                <w:lang w:val="ru-RU"/>
              </w:rPr>
              <w:t xml:space="preserve"> в Регламенте радиосвязи, при сохранении существующих требований к совместному использованию частот.</w:t>
            </w:r>
            <w:r w:rsidR="0011504B" w:rsidRPr="00876FC2">
              <w:t xml:space="preserve"> </w:t>
            </w:r>
          </w:p>
          <w:p w14:paraId="4CD2EE1F" w14:textId="77777777" w:rsidR="0011504B" w:rsidRPr="00876FC2" w:rsidRDefault="0011504B" w:rsidP="00CC03DA">
            <w:pPr>
              <w:pStyle w:val="Paragraph"/>
            </w:pPr>
          </w:p>
        </w:tc>
      </w:tr>
    </w:tbl>
    <w:p w14:paraId="25036A5B" w14:textId="77777777" w:rsidR="0011504B" w:rsidRPr="00876FC2" w:rsidRDefault="0011504B" w:rsidP="008B5A15">
      <w:pPr>
        <w:pStyle w:val="Heading2"/>
      </w:pPr>
      <w:r w:rsidRPr="00876FC2">
        <w:lastRenderedPageBreak/>
        <w:t>3.13</w:t>
      </w:r>
      <w:r w:rsidRPr="00876FC2">
        <w:tab/>
      </w:r>
      <w:r w:rsidR="008B5A15" w:rsidRPr="00A14C1C">
        <w:rPr>
          <w:lang w:val="ru-RU"/>
        </w:rPr>
        <w:t>Пункт 9.1.9 повестки дня</w:t>
      </w:r>
    </w:p>
    <w:p w14:paraId="0F13DDB5" w14:textId="77777777" w:rsidR="008B5A15" w:rsidRPr="00A14C1C" w:rsidRDefault="008B5A15" w:rsidP="008B5A15">
      <w:pPr>
        <w:rPr>
          <w:lang w:val="ru-RU"/>
        </w:rPr>
      </w:pPr>
      <w:r w:rsidRPr="004337D3">
        <w:rPr>
          <w:iCs/>
          <w:lang w:val="ru-RU"/>
        </w:rPr>
        <w:t>"</w:t>
      </w:r>
      <w:r w:rsidR="008E07AA" w:rsidRPr="00A14C1C">
        <w:rPr>
          <w:i/>
          <w:iCs/>
          <w:lang w:val="ru-RU"/>
        </w:rPr>
        <w:t>Исследования</w:t>
      </w:r>
      <w:r w:rsidRPr="00A14C1C">
        <w:rPr>
          <w:i/>
          <w:iCs/>
          <w:lang w:val="ru-RU"/>
        </w:rPr>
        <w:t>, касающиеся потребностей в спектре и возможного распределения полосы частот 51,4</w:t>
      </w:r>
      <w:r>
        <w:rPr>
          <w:i/>
          <w:iCs/>
          <w:lang w:val="ru-RU"/>
        </w:rPr>
        <w:t>–</w:t>
      </w:r>
      <w:r w:rsidRPr="00A14C1C">
        <w:rPr>
          <w:i/>
          <w:iCs/>
          <w:lang w:val="ru-RU"/>
        </w:rPr>
        <w:t>52,4</w:t>
      </w:r>
      <w:r>
        <w:rPr>
          <w:i/>
          <w:iCs/>
          <w:lang w:val="ru-RU"/>
        </w:rPr>
        <w:t> </w:t>
      </w:r>
      <w:r w:rsidRPr="00A14C1C">
        <w:rPr>
          <w:i/>
          <w:iCs/>
          <w:lang w:val="ru-RU"/>
        </w:rPr>
        <w:t>ГГц фиксированной спутниковой службе (Земля-космос)</w:t>
      </w:r>
      <w:r w:rsidRPr="004337D3">
        <w:rPr>
          <w:iCs/>
          <w:lang w:val="ru-RU"/>
        </w:rPr>
        <w:t>"</w:t>
      </w:r>
      <w:r w:rsidRPr="00A14C1C">
        <w:rPr>
          <w:i/>
          <w:iCs/>
          <w:lang w:val="ru-RU"/>
        </w:rPr>
        <w:t xml:space="preserve"> (Резолюция </w:t>
      </w:r>
      <w:r w:rsidRPr="00A14C1C">
        <w:rPr>
          <w:b/>
          <w:bCs/>
          <w:i/>
          <w:iCs/>
          <w:lang w:val="ru-RU"/>
        </w:rPr>
        <w:t>162 (ВКР</w:t>
      </w:r>
      <w:r w:rsidRPr="00A14C1C">
        <w:rPr>
          <w:b/>
          <w:bCs/>
          <w:i/>
          <w:iCs/>
          <w:lang w:val="ru-RU"/>
        </w:rPr>
        <w:noBreakHyphen/>
        <w:t>15)</w:t>
      </w:r>
      <w:r w:rsidRPr="00A14C1C">
        <w:rPr>
          <w:i/>
          <w:iCs/>
          <w:lang w:val="ru-RU"/>
        </w:rPr>
        <w:t>)</w:t>
      </w:r>
      <w:r w:rsidRPr="00A14C1C">
        <w:rPr>
          <w:lang w:val="ru-RU"/>
        </w:rPr>
        <w:t>.</w:t>
      </w:r>
    </w:p>
    <w:p w14:paraId="082D2886" w14:textId="77777777" w:rsidR="008B5A15" w:rsidRPr="00A14C1C" w:rsidRDefault="008B5A15" w:rsidP="008B5A15">
      <w:pPr>
        <w:rPr>
          <w:rFonts w:asciiTheme="majorBidi" w:hAnsiTheme="majorBidi" w:cstheme="majorBidi"/>
          <w:szCs w:val="22"/>
          <w:lang w:val="ru-RU"/>
        </w:rPr>
      </w:pPr>
      <w:r w:rsidRPr="00A14C1C">
        <w:rPr>
          <w:rFonts w:asciiTheme="majorBidi" w:hAnsiTheme="majorBidi" w:cstheme="majorBidi"/>
          <w:szCs w:val="22"/>
          <w:lang w:val="ru-RU"/>
        </w:rPr>
        <w:t xml:space="preserve">ВМО </w:t>
      </w:r>
      <w:r>
        <w:rPr>
          <w:rFonts w:asciiTheme="majorBidi" w:hAnsiTheme="majorBidi" w:cstheme="majorBidi"/>
          <w:szCs w:val="22"/>
          <w:lang w:val="ru-RU"/>
        </w:rPr>
        <w:t>о</w:t>
      </w:r>
      <w:r w:rsidRPr="00A14C1C">
        <w:rPr>
          <w:rFonts w:asciiTheme="majorBidi" w:hAnsiTheme="majorBidi" w:cstheme="majorBidi"/>
          <w:szCs w:val="22"/>
          <w:lang w:val="ru-RU"/>
        </w:rPr>
        <w:t>беспоко</w:t>
      </w:r>
      <w:r>
        <w:rPr>
          <w:rFonts w:asciiTheme="majorBidi" w:hAnsiTheme="majorBidi" w:cstheme="majorBidi"/>
          <w:szCs w:val="22"/>
          <w:lang w:val="ru-RU"/>
        </w:rPr>
        <w:t>ена вопросом надлежащей защиты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ССИЗ (пассивной) в полосах 50,2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50,4 ГГц и 52,6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54,25 ГГц от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ГСО ФСС (З-к</w:t>
      </w:r>
      <w:r w:rsidRPr="00A14C1C">
        <w:rPr>
          <w:rFonts w:asciiTheme="majorBidi" w:hAnsiTheme="majorBidi" w:cstheme="majorBidi"/>
          <w:szCs w:val="22"/>
          <w:lang w:val="ru-RU"/>
        </w:rPr>
        <w:t>) в полосе 51,4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>52,4 ГГц.</w:t>
      </w:r>
    </w:p>
    <w:p w14:paraId="47783FE5" w14:textId="77777777" w:rsidR="008B5A15" w:rsidRPr="00A14C1C" w:rsidRDefault="008B5A15" w:rsidP="008B5A15">
      <w:pPr>
        <w:rPr>
          <w:lang w:val="ru-RU"/>
        </w:rPr>
      </w:pPr>
      <w:r w:rsidRPr="00A14C1C">
        <w:rPr>
          <w:lang w:val="ru-RU"/>
        </w:rPr>
        <w:t>Исследования показывают, что для защиты ССИЗ (пассивной)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 xml:space="preserve"> необходимо определить предельные уровни нежелательных излучений</w:t>
      </w:r>
      <w:r>
        <w:rPr>
          <w:lang w:val="ru-RU"/>
        </w:rPr>
        <w:t>. Однако</w:t>
      </w:r>
      <w:r w:rsidRPr="00A14C1C">
        <w:rPr>
          <w:lang w:val="ru-RU"/>
        </w:rPr>
        <w:t xml:space="preserve"> в этих исследованиях не представлены согласованные значения этих предельных уровней.</w:t>
      </w:r>
    </w:p>
    <w:p w14:paraId="6B381C44" w14:textId="77777777" w:rsidR="0011504B" w:rsidRPr="00876FC2" w:rsidRDefault="008B5A15" w:rsidP="008B5A15">
      <w:r w:rsidRPr="00A14C1C">
        <w:rPr>
          <w:rFonts w:asciiTheme="majorBidi" w:hAnsiTheme="majorBidi" w:cstheme="majorBidi"/>
          <w:szCs w:val="22"/>
          <w:lang w:val="ru-RU"/>
        </w:rPr>
        <w:t>В отношении полосы частот 50,4</w:t>
      </w:r>
      <w:r>
        <w:rPr>
          <w:rFonts w:asciiTheme="majorBidi" w:hAnsiTheme="majorBidi" w:cstheme="majorBidi"/>
          <w:szCs w:val="22"/>
          <w:lang w:val="ru-RU"/>
        </w:rPr>
        <w:t>–</w:t>
      </w:r>
      <w:r w:rsidRPr="00A14C1C">
        <w:rPr>
          <w:rFonts w:asciiTheme="majorBidi" w:hAnsiTheme="majorBidi" w:cstheme="majorBidi"/>
          <w:szCs w:val="22"/>
          <w:lang w:val="ru-RU"/>
        </w:rPr>
        <w:t xml:space="preserve">51,4 ГГц,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могут возникнуть проблемы с помехами</w:t>
      </w:r>
      <w:r w:rsidRPr="00A14C1C">
        <w:rPr>
          <w:rFonts w:asciiTheme="majorBidi" w:hAnsiTheme="majorBidi" w:cstheme="majorBidi"/>
          <w:szCs w:val="22"/>
          <w:lang w:val="ru-RU"/>
        </w:rPr>
        <w:t xml:space="preserve"> </w:t>
      </w:r>
      <w:r w:rsidRPr="00A14C1C">
        <w:rPr>
          <w:rFonts w:asciiTheme="majorBidi" w:hAnsiTheme="majorBidi" w:cstheme="majorBidi"/>
          <w:color w:val="000000"/>
          <w:szCs w:val="22"/>
          <w:lang w:val="ru-RU"/>
        </w:rPr>
        <w:t>наземным радиометрам</w:t>
      </w:r>
      <w:r w:rsidRPr="00A14C1C">
        <w:rPr>
          <w:rFonts w:asciiTheme="majorBidi" w:hAnsiTheme="majorBidi" w:cstheme="majorBidi"/>
          <w:szCs w:val="22"/>
          <w:lang w:val="ru-RU"/>
        </w:rPr>
        <w:t>.</w:t>
      </w:r>
    </w:p>
    <w:p w14:paraId="62A14201" w14:textId="77777777" w:rsidR="008B5A15" w:rsidRDefault="008B5A1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szCs w:val="22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73802373" w14:textId="77777777" w:rsidTr="00CC03DA">
        <w:tc>
          <w:tcPr>
            <w:tcW w:w="9350" w:type="dxa"/>
          </w:tcPr>
          <w:p w14:paraId="5F6E1061" w14:textId="77777777" w:rsidR="008B5A15" w:rsidRPr="00A14C1C" w:rsidRDefault="008B5A15" w:rsidP="008B5A15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Позиция ВМО по пункту </w:t>
            </w:r>
            <w:r w:rsidRPr="00A14C1C">
              <w:rPr>
                <w:lang w:val="ru-RU"/>
              </w:rPr>
              <w:t>9.1.9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повестки дня ВКР-19</w:t>
            </w:r>
          </w:p>
          <w:p w14:paraId="1C774849" w14:textId="77777777" w:rsidR="008B5A15" w:rsidRPr="00A14C1C" w:rsidRDefault="008B5A15" w:rsidP="008B5A15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не возражает против возможного распределения полосы частот 51,4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 xml:space="preserve">52,4 ГГц ФСС (З-к) 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при условии обеспечения защиты ССИЗ (пассивной</w:t>
            </w:r>
            <w:r w:rsidRPr="00A14C1C">
              <w:rPr>
                <w:lang w:val="ru-RU"/>
              </w:rPr>
              <w:t xml:space="preserve">) в полосах </w:t>
            </w:r>
            <w:r>
              <w:rPr>
                <w:lang w:val="ru-RU"/>
              </w:rPr>
              <w:t xml:space="preserve">частот </w:t>
            </w:r>
            <w:r w:rsidRPr="00A14C1C">
              <w:rPr>
                <w:lang w:val="ru-RU"/>
              </w:rPr>
              <w:t>50,2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50,4 ГГц и 52,6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54,25 ГГц.</w:t>
            </w:r>
          </w:p>
          <w:p w14:paraId="271CD357" w14:textId="77777777" w:rsidR="008B5A15" w:rsidRPr="00A14C1C" w:rsidRDefault="008B5A15" w:rsidP="008B5A15">
            <w:pPr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ВМО просит установ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ить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A14C1C">
              <w:rPr>
                <w:lang w:val="ru-RU"/>
              </w:rPr>
              <w:t xml:space="preserve">в Резолюции </w:t>
            </w:r>
            <w:r w:rsidRPr="00A14C1C">
              <w:rPr>
                <w:b/>
                <w:bCs/>
                <w:lang w:val="ru-RU"/>
              </w:rPr>
              <w:t xml:space="preserve">750 (Пересм. ВКР-15) 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необходимые </w:t>
            </w:r>
            <w:r w:rsidRPr="00A14C1C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предельные уровни нежелательных излучений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Pr="00A14C1C">
              <w:rPr>
                <w:lang w:val="ru-RU"/>
              </w:rPr>
              <w:t>ФСС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для обеспечения защиты всех существующих и будущих датчиков ССИЗ (пассивной)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, включая пассивные датчики ГСО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 (вариант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2 </w:t>
            </w:r>
            <w:r w:rsidR="004337D3" w:rsidRPr="00A14C1C">
              <w:rPr>
                <w:rFonts w:asciiTheme="majorBidi" w:hAnsiTheme="majorBidi" w:cstheme="majorBidi"/>
                <w:szCs w:val="22"/>
                <w:lang w:val="ru-RU"/>
              </w:rPr>
              <w:t xml:space="preserve">Отчета 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ПСК).</w:t>
            </w:r>
          </w:p>
          <w:p w14:paraId="17E47AA3" w14:textId="77777777" w:rsidR="0011504B" w:rsidRPr="00876FC2" w:rsidRDefault="008B5A15" w:rsidP="008B5A15">
            <w:r w:rsidRPr="00A14C1C">
              <w:rPr>
                <w:lang w:val="ru-RU"/>
              </w:rPr>
              <w:t>Кроме того, ВМО приветствовала бы разработку решения для обеспечения непрерывной работы наземных радиометров в полосе частот 50,4</w:t>
            </w:r>
            <w:r>
              <w:rPr>
                <w:lang w:val="ru-RU"/>
              </w:rPr>
              <w:t>–</w:t>
            </w:r>
            <w:r w:rsidRPr="00A14C1C">
              <w:rPr>
                <w:lang w:val="ru-RU"/>
              </w:rPr>
              <w:t>51,4 ГГц.</w:t>
            </w:r>
          </w:p>
          <w:p w14:paraId="33418460" w14:textId="77777777" w:rsidR="0011504B" w:rsidRPr="00876FC2" w:rsidRDefault="008B5A15" w:rsidP="008B5A15">
            <w:pPr>
              <w:pStyle w:val="Paragraph"/>
              <w:tabs>
                <w:tab w:val="left" w:pos="2268"/>
              </w:tabs>
            </w:pPr>
            <w:r>
              <w:tab/>
            </w:r>
          </w:p>
        </w:tc>
      </w:tr>
    </w:tbl>
    <w:p w14:paraId="15DCE50C" w14:textId="77777777" w:rsidR="0011504B" w:rsidRPr="008B5A15" w:rsidRDefault="0011504B" w:rsidP="008B5A15">
      <w:pPr>
        <w:pStyle w:val="Heading2"/>
        <w:rPr>
          <w:lang w:val="ru-RU"/>
        </w:rPr>
      </w:pPr>
      <w:r w:rsidRPr="00ED708F">
        <w:t>3.14</w:t>
      </w:r>
      <w:r w:rsidRPr="00ED708F">
        <w:tab/>
      </w:r>
      <w:r w:rsidR="008B5A15">
        <w:rPr>
          <w:lang w:val="ru-RU"/>
        </w:rPr>
        <w:t>Пункт</w:t>
      </w:r>
      <w:r w:rsidRPr="00ED708F">
        <w:t> 10</w:t>
      </w:r>
      <w:r w:rsidR="008B5A15">
        <w:rPr>
          <w:lang w:val="ru-RU"/>
        </w:rPr>
        <w:t xml:space="preserve"> повестки дня</w:t>
      </w:r>
    </w:p>
    <w:p w14:paraId="564BB0FC" w14:textId="77777777" w:rsidR="008B5A15" w:rsidRPr="00A14C1C" w:rsidRDefault="008B5A15" w:rsidP="008B5A15">
      <w:pPr>
        <w:rPr>
          <w:iCs/>
          <w:lang w:val="ru-RU"/>
        </w:rPr>
      </w:pPr>
      <w:r w:rsidRPr="004337D3">
        <w:rPr>
          <w:lang w:val="ru-RU"/>
        </w:rPr>
        <w:t>"</w:t>
      </w:r>
      <w:r w:rsidR="008E07AA" w:rsidRPr="00A14C1C">
        <w:rPr>
          <w:i/>
          <w:lang w:val="ru-RU"/>
        </w:rPr>
        <w:t>Р</w:t>
      </w:r>
      <w:r w:rsidR="008E07AA" w:rsidRPr="00A14C1C">
        <w:rPr>
          <w:bCs/>
          <w:i/>
          <w:lang w:val="ru-RU"/>
        </w:rPr>
        <w:t xml:space="preserve">екомендовать </w:t>
      </w:r>
      <w:r w:rsidRPr="00A14C1C">
        <w:rPr>
          <w:bCs/>
          <w:i/>
          <w:lang w:val="ru-RU"/>
        </w:rPr>
        <w:t>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</w:t>
      </w:r>
      <w:r w:rsidRPr="004337D3">
        <w:rPr>
          <w:bCs/>
          <w:lang w:val="ru-RU"/>
        </w:rPr>
        <w:t>"</w:t>
      </w:r>
      <w:r w:rsidRPr="00A14C1C">
        <w:rPr>
          <w:bCs/>
          <w:i/>
          <w:lang w:val="ru-RU"/>
        </w:rPr>
        <w:t xml:space="preserve"> (Резолюция </w:t>
      </w:r>
      <w:r w:rsidRPr="00A14C1C">
        <w:rPr>
          <w:b/>
          <w:bCs/>
          <w:i/>
          <w:lang w:val="ru-RU"/>
        </w:rPr>
        <w:t>810 (ВКР-15)</w:t>
      </w:r>
      <w:r w:rsidRPr="00A14C1C">
        <w:rPr>
          <w:i/>
          <w:lang w:val="ru-RU"/>
        </w:rPr>
        <w:t>).</w:t>
      </w:r>
      <w:r w:rsidRPr="00A14C1C">
        <w:rPr>
          <w:b/>
          <w:bCs/>
          <w:i/>
          <w:lang w:val="ru-RU"/>
        </w:rPr>
        <w:t xml:space="preserve"> </w:t>
      </w:r>
    </w:p>
    <w:p w14:paraId="30D19328" w14:textId="77777777" w:rsidR="0011504B" w:rsidRPr="00876FC2" w:rsidRDefault="008B5A15" w:rsidP="008B5A15">
      <w:r w:rsidRPr="00A14C1C">
        <w:rPr>
          <w:bCs/>
          <w:lang w:val="ru-RU"/>
        </w:rPr>
        <w:t>При необходимости ВМО предложит возможные дополнительные пункты повестки дня и своевременно изложит свою позицию по другим предложениям для ВКР-19.</w:t>
      </w:r>
      <w:r>
        <w:rPr>
          <w:bCs/>
          <w:lang w:val="ru-RU"/>
        </w:rPr>
        <w:t xml:space="preserve"> </w:t>
      </w:r>
      <w:r w:rsidRPr="00A14C1C">
        <w:rPr>
          <w:bCs/>
          <w:lang w:val="ru-RU"/>
        </w:rPr>
        <w:t xml:space="preserve">В настоящее время </w:t>
      </w:r>
      <w:r w:rsidRPr="00A14C1C">
        <w:rPr>
          <w:lang w:val="ru-RU"/>
        </w:rPr>
        <w:t xml:space="preserve">в предварительной повестке дня ВКР-23 имеются два пункта, представляющие </w:t>
      </w:r>
      <w:r>
        <w:rPr>
          <w:lang w:val="ru-RU"/>
        </w:rPr>
        <w:t>первоочередной</w:t>
      </w:r>
      <w:r w:rsidRPr="00A14C1C">
        <w:rPr>
          <w:lang w:val="ru-RU"/>
        </w:rPr>
        <w:t xml:space="preserve"> интерес для ВМО:</w:t>
      </w:r>
    </w:p>
    <w:p w14:paraId="730736AD" w14:textId="77777777" w:rsidR="008B5A15" w:rsidRPr="00A14C1C" w:rsidRDefault="00C54ECA" w:rsidP="008B5A15">
      <w:pPr>
        <w:ind w:left="1134" w:hanging="1134"/>
        <w:rPr>
          <w:lang w:val="ru-RU"/>
        </w:rPr>
      </w:pPr>
      <w:r>
        <w:t>–</w:t>
      </w:r>
      <w:r>
        <w:tab/>
      </w:r>
      <w:r w:rsidR="008B5A15" w:rsidRPr="00A14C1C">
        <w:rPr>
          <w:lang w:val="ru-RU"/>
        </w:rPr>
        <w:t>пункт</w:t>
      </w:r>
      <w:r w:rsidR="00AA026F">
        <w:rPr>
          <w:lang w:val="ru-RU"/>
        </w:rPr>
        <w:t> </w:t>
      </w:r>
      <w:r w:rsidR="008B5A15" w:rsidRPr="00A14C1C">
        <w:rPr>
          <w:lang w:val="ru-RU"/>
        </w:rPr>
        <w:t xml:space="preserve">2.2 предварительной повестки дня ВКР-23 </w:t>
      </w:r>
      <w:r w:rsidR="008B5A15">
        <w:rPr>
          <w:lang w:val="ru-RU"/>
        </w:rPr>
        <w:t>–</w:t>
      </w:r>
      <w:r w:rsidR="008B5A15" w:rsidRPr="00A14C1C">
        <w:rPr>
          <w:lang w:val="ru-RU"/>
        </w:rPr>
        <w:t xml:space="preserve"> </w:t>
      </w:r>
      <w:r w:rsidR="008B5A15">
        <w:rPr>
          <w:lang w:val="ru-RU"/>
        </w:rPr>
        <w:t>"</w:t>
      </w:r>
      <w:r w:rsidR="008B5A15" w:rsidRPr="00A14C1C">
        <w:rPr>
          <w:lang w:val="ru-RU"/>
        </w:rPr>
        <w:t xml:space="preserve">провести и завершить ко времени проведения ВКР-23 исследования возможности нового распределения спутниковой службе исследования Земли (активной) для </w:t>
      </w:r>
      <w:r w:rsidR="00AA026F">
        <w:rPr>
          <w:lang w:val="ru-RU"/>
        </w:rPr>
        <w:t xml:space="preserve">бортовых космических </w:t>
      </w:r>
      <w:r w:rsidR="008B5A15" w:rsidRPr="00A14C1C">
        <w:rPr>
          <w:lang w:val="ru-RU"/>
        </w:rPr>
        <w:t xml:space="preserve">радиолокационных зондов в пределах диапазона частот около 45 МГц с учетом защиты действующих служб в соответствии с Резолюцией </w:t>
      </w:r>
      <w:r w:rsidR="008B5A15" w:rsidRPr="00A14C1C">
        <w:rPr>
          <w:b/>
          <w:bCs/>
          <w:lang w:val="ru-RU"/>
        </w:rPr>
        <w:t>656 (ВКР</w:t>
      </w:r>
      <w:r w:rsidR="008B5A15" w:rsidRPr="00A14C1C">
        <w:rPr>
          <w:b/>
          <w:bCs/>
          <w:lang w:val="ru-RU"/>
        </w:rPr>
        <w:noBreakHyphen/>
        <w:t>15)</w:t>
      </w:r>
      <w:r w:rsidR="008B5A15">
        <w:rPr>
          <w:lang w:val="ru-RU"/>
        </w:rPr>
        <w:t>"</w:t>
      </w:r>
      <w:r w:rsidR="008B5A15" w:rsidRPr="00A14C1C">
        <w:rPr>
          <w:lang w:val="ru-RU"/>
        </w:rPr>
        <w:t>;</w:t>
      </w:r>
    </w:p>
    <w:p w14:paraId="76C9802F" w14:textId="77777777" w:rsidR="0011504B" w:rsidRPr="00876FC2" w:rsidRDefault="008B5A15" w:rsidP="008B5A15">
      <w:pPr>
        <w:pStyle w:val="enumlev1"/>
      </w:pPr>
      <w:r w:rsidRPr="00A14C1C">
        <w:rPr>
          <w:lang w:val="ru-RU"/>
        </w:rPr>
        <w:t>–</w:t>
      </w:r>
      <w:r w:rsidRPr="00A14C1C">
        <w:rPr>
          <w:lang w:val="ru-RU"/>
        </w:rPr>
        <w:tab/>
        <w:t xml:space="preserve">пункт 2.3 предварительной повестки дня ВКР-23 </w:t>
      </w:r>
      <w:r>
        <w:rPr>
          <w:lang w:val="ru-RU"/>
        </w:rPr>
        <w:t>–</w:t>
      </w:r>
      <w:r w:rsidRPr="00A14C1C">
        <w:rPr>
          <w:lang w:val="ru-RU"/>
        </w:rPr>
        <w:t xml:space="preserve"> </w:t>
      </w:r>
      <w:r>
        <w:rPr>
          <w:lang w:val="ru-RU"/>
        </w:rPr>
        <w:t>"</w:t>
      </w:r>
      <w:r w:rsidRPr="00A14C1C">
        <w:rPr>
          <w:lang w:val="ru-RU"/>
        </w:rPr>
        <w:t xml:space="preserve">рассмотреть в соответствии с Резолюцией </w:t>
      </w:r>
      <w:r w:rsidRPr="00A14C1C">
        <w:rPr>
          <w:b/>
          <w:bCs/>
          <w:lang w:val="ru-RU"/>
        </w:rPr>
        <w:t>657 (ВКР-15)</w:t>
      </w:r>
      <w:r>
        <w:rPr>
          <w:lang w:val="ru-RU"/>
        </w:rPr>
        <w:t xml:space="preserve"> результаты исследования </w:t>
      </w:r>
      <w:r w:rsidRPr="00A14C1C">
        <w:rPr>
          <w:lang w:val="ru-RU"/>
        </w:rPr>
        <w:t xml:space="preserve">технических и эксплуатационных характеристик, потребностей в спектре и назначения соответствующих радиослужб для датчиков космической погоды </w:t>
      </w:r>
      <w:r w:rsidR="004337D3">
        <w:rPr>
          <w:lang w:val="ru-RU"/>
        </w:rPr>
        <w:t>в целях</w:t>
      </w:r>
      <w:r w:rsidRPr="00A14C1C">
        <w:rPr>
          <w:lang w:val="ru-RU"/>
        </w:rPr>
        <w:t xml:space="preserve"> обеспечения надлежащего признания и защиты в</w:t>
      </w:r>
      <w:r w:rsidR="004337D3">
        <w:rPr>
          <w:lang w:val="ru-RU"/>
        </w:rPr>
        <w:t> </w:t>
      </w:r>
      <w:r w:rsidRPr="00A14C1C">
        <w:rPr>
          <w:lang w:val="ru-RU"/>
        </w:rPr>
        <w:t>Регламенте радиосвязи без наложения дополнительных ограничений на действующие службы</w:t>
      </w:r>
      <w:r>
        <w:rPr>
          <w:lang w:val="ru-RU"/>
        </w:rPr>
        <w:t>"</w:t>
      </w:r>
      <w:r w:rsidR="004337D3">
        <w:rPr>
          <w:lang w:val="ru-RU"/>
        </w:rPr>
        <w:t>.</w:t>
      </w:r>
    </w:p>
    <w:p w14:paraId="2B47764C" w14:textId="77777777" w:rsidR="00AA026F" w:rsidRPr="00A14C1C" w:rsidRDefault="00AA026F" w:rsidP="00AA026F">
      <w:pPr>
        <w:rPr>
          <w:lang w:val="ru-RU"/>
        </w:rPr>
      </w:pPr>
      <w:r w:rsidRPr="00A14C1C">
        <w:rPr>
          <w:lang w:val="ru-RU"/>
        </w:rPr>
        <w:t xml:space="preserve">ВКР-19 примет окончательное решение о сохранении этих пунктов в повестке дня ВКР-23 </w:t>
      </w:r>
      <w:r>
        <w:rPr>
          <w:lang w:val="ru-RU"/>
        </w:rPr>
        <w:t>после завершения подготовки</w:t>
      </w:r>
      <w:r w:rsidRPr="00A14C1C">
        <w:rPr>
          <w:lang w:val="ru-RU"/>
        </w:rPr>
        <w:t xml:space="preserve"> этой повестки дня в соответствии с пунктом</w:t>
      </w:r>
      <w:r>
        <w:rPr>
          <w:lang w:val="ru-RU"/>
        </w:rPr>
        <w:t> </w:t>
      </w:r>
      <w:r w:rsidRPr="00A14C1C">
        <w:rPr>
          <w:lang w:val="ru-RU"/>
        </w:rPr>
        <w:t>10 повестки дня ВКР-19.</w:t>
      </w:r>
    </w:p>
    <w:p w14:paraId="6F9218C0" w14:textId="77777777" w:rsidR="00AA026F" w:rsidRPr="00A14C1C" w:rsidRDefault="00AA026F" w:rsidP="00AA026F">
      <w:pPr>
        <w:rPr>
          <w:lang w:val="ru-RU"/>
        </w:rPr>
      </w:pPr>
      <w:r w:rsidRPr="00A14C1C">
        <w:rPr>
          <w:lang w:val="ru-RU"/>
        </w:rPr>
        <w:t xml:space="preserve">В Отчете ПСК перечислен ряд документов, представленных на последнем собрании ПСК, в которых предлагаются новые возможные пункты повестки дня ВКР-23. Среди этих предложений </w:t>
      </w:r>
      <w:r w:rsidR="0021693D">
        <w:rPr>
          <w:lang w:val="ru-RU"/>
        </w:rPr>
        <w:t>обеспокоенность</w:t>
      </w:r>
      <w:r w:rsidRPr="00A14C1C">
        <w:rPr>
          <w:lang w:val="ru-RU"/>
        </w:rPr>
        <w:t xml:space="preserve"> метеорологического сообщества могут вызывать следующие </w:t>
      </w:r>
      <w:r>
        <w:rPr>
          <w:lang w:val="ru-RU"/>
        </w:rPr>
        <w:t>пункты</w:t>
      </w:r>
      <w:r w:rsidRPr="00A14C1C">
        <w:rPr>
          <w:lang w:val="ru-RU"/>
        </w:rPr>
        <w:t xml:space="preserve">: </w:t>
      </w:r>
    </w:p>
    <w:p w14:paraId="52CC611B" w14:textId="77777777" w:rsidR="00AA026F" w:rsidRPr="00A14C1C" w:rsidRDefault="00AA026F" w:rsidP="00AA026F">
      <w:pPr>
        <w:pStyle w:val="enumlev1"/>
        <w:rPr>
          <w:lang w:val="ru-RU"/>
        </w:rPr>
      </w:pPr>
      <w:r w:rsidRPr="00A14C1C">
        <w:rPr>
          <w:lang w:val="ru-RU"/>
        </w:rPr>
        <w:lastRenderedPageBreak/>
        <w:t>1)</w:t>
      </w:r>
      <w:r w:rsidRPr="00A14C1C">
        <w:rPr>
          <w:lang w:val="ru-RU"/>
        </w:rPr>
        <w:tab/>
        <w:t>предложения по ESIM НГСО в полосах частот 17,7</w:t>
      </w:r>
      <w:r>
        <w:rPr>
          <w:lang w:val="ru-RU"/>
        </w:rPr>
        <w:t>–</w:t>
      </w:r>
      <w:r w:rsidRPr="00A14C1C">
        <w:rPr>
          <w:lang w:val="ru-RU"/>
        </w:rPr>
        <w:t>20,2 ГГц (космос-Земля), 27,5</w:t>
      </w:r>
      <w:r>
        <w:rPr>
          <w:lang w:val="ru-RU"/>
        </w:rPr>
        <w:t>–</w:t>
      </w:r>
      <w:r w:rsidRPr="00A14C1C">
        <w:rPr>
          <w:lang w:val="ru-RU"/>
        </w:rPr>
        <w:t>30,0</w:t>
      </w:r>
      <w:r>
        <w:rPr>
          <w:lang w:val="ru-RU"/>
        </w:rPr>
        <w:t> </w:t>
      </w:r>
      <w:r w:rsidRPr="00A14C1C">
        <w:rPr>
          <w:lang w:val="ru-RU"/>
        </w:rPr>
        <w:t>ГГц (Земля-космос), 37,5</w:t>
      </w:r>
      <w:r>
        <w:rPr>
          <w:lang w:val="ru-RU"/>
        </w:rPr>
        <w:t>–</w:t>
      </w:r>
      <w:r w:rsidRPr="00A14C1C">
        <w:rPr>
          <w:lang w:val="ru-RU"/>
        </w:rPr>
        <w:t>39,5</w:t>
      </w:r>
      <w:r>
        <w:rPr>
          <w:lang w:val="ru-RU"/>
        </w:rPr>
        <w:t> </w:t>
      </w:r>
      <w:r w:rsidRPr="00A14C1C">
        <w:rPr>
          <w:lang w:val="ru-RU"/>
        </w:rPr>
        <w:t>ГГц (космос-Земля), 39,5</w:t>
      </w:r>
      <w:r>
        <w:rPr>
          <w:lang w:val="ru-RU"/>
        </w:rPr>
        <w:t>–</w:t>
      </w:r>
      <w:r w:rsidRPr="00A14C1C">
        <w:rPr>
          <w:lang w:val="ru-RU"/>
        </w:rPr>
        <w:t>42,5</w:t>
      </w:r>
      <w:r>
        <w:rPr>
          <w:lang w:val="ru-RU"/>
        </w:rPr>
        <w:t> </w:t>
      </w:r>
      <w:r w:rsidRPr="00A14C1C">
        <w:rPr>
          <w:lang w:val="ru-RU"/>
        </w:rPr>
        <w:t>ГГц (космос-Земля), 47,2</w:t>
      </w:r>
      <w:r>
        <w:rPr>
          <w:lang w:val="ru-RU"/>
        </w:rPr>
        <w:t>–</w:t>
      </w:r>
      <w:r w:rsidRPr="00A14C1C">
        <w:rPr>
          <w:lang w:val="ru-RU"/>
        </w:rPr>
        <w:t>50,2 ГГц (Земля-космос) и 50,4</w:t>
      </w:r>
      <w:r>
        <w:rPr>
          <w:lang w:val="ru-RU"/>
        </w:rPr>
        <w:t>–</w:t>
      </w:r>
      <w:r w:rsidRPr="00A14C1C">
        <w:rPr>
          <w:lang w:val="ru-RU"/>
        </w:rPr>
        <w:t xml:space="preserve">51,4 ГГц (Земля-космос) (в документе </w:t>
      </w:r>
      <w:r>
        <w:rPr>
          <w:lang w:val="ru-RU"/>
        </w:rPr>
        <w:t>ПСК</w:t>
      </w:r>
      <w:r w:rsidRPr="00A14C1C">
        <w:rPr>
          <w:lang w:val="ru-RU"/>
        </w:rPr>
        <w:t>19-2/7)</w:t>
      </w:r>
      <w:r>
        <w:rPr>
          <w:lang w:val="ru-RU"/>
        </w:rPr>
        <w:t>;</w:t>
      </w:r>
    </w:p>
    <w:p w14:paraId="05B61D42" w14:textId="77777777" w:rsidR="00AA026F" w:rsidRPr="00A14C1C" w:rsidRDefault="00AA026F" w:rsidP="00AA026F">
      <w:pPr>
        <w:pStyle w:val="enumlev1"/>
        <w:rPr>
          <w:lang w:val="ru-RU"/>
        </w:rPr>
      </w:pPr>
      <w:r w:rsidRPr="00A14C1C">
        <w:rPr>
          <w:lang w:val="ru-RU"/>
        </w:rPr>
        <w:t>2)</w:t>
      </w:r>
      <w:r w:rsidRPr="00A14C1C">
        <w:rPr>
          <w:lang w:val="ru-RU"/>
        </w:rPr>
        <w:tab/>
        <w:t>предложение о пересмотре примечания п</w:t>
      </w:r>
      <w:r>
        <w:rPr>
          <w:lang w:val="ru-RU"/>
        </w:rPr>
        <w:t>ункта </w:t>
      </w:r>
      <w:r w:rsidRPr="00A14C1C">
        <w:rPr>
          <w:b/>
          <w:lang w:val="ru-RU"/>
        </w:rPr>
        <w:t>5.522B</w:t>
      </w:r>
      <w:r w:rsidRPr="00A14C1C">
        <w:rPr>
          <w:lang w:val="ru-RU"/>
        </w:rPr>
        <w:t xml:space="preserve"> РР, касающегося использования полосы 18,6</w:t>
      </w:r>
      <w:r>
        <w:rPr>
          <w:lang w:val="ru-RU"/>
        </w:rPr>
        <w:t>–</w:t>
      </w:r>
      <w:r w:rsidRPr="00A14C1C">
        <w:rPr>
          <w:lang w:val="ru-RU"/>
        </w:rPr>
        <w:t>18,8</w:t>
      </w:r>
      <w:r>
        <w:rPr>
          <w:lang w:val="ru-RU"/>
        </w:rPr>
        <w:t> </w:t>
      </w:r>
      <w:r w:rsidRPr="00A14C1C">
        <w:rPr>
          <w:lang w:val="ru-RU"/>
        </w:rPr>
        <w:t>ГГц негеостационарными системами ФСС (в документе</w:t>
      </w:r>
      <w:r>
        <w:rPr>
          <w:lang w:val="ru-RU"/>
        </w:rPr>
        <w:t xml:space="preserve"> ПСК19-2/7);</w:t>
      </w:r>
    </w:p>
    <w:p w14:paraId="368D154A" w14:textId="77777777" w:rsidR="00AA026F" w:rsidRPr="00A14C1C" w:rsidRDefault="00AA026F" w:rsidP="00AA026F">
      <w:pPr>
        <w:pStyle w:val="enumlev1"/>
        <w:rPr>
          <w:lang w:val="ru-RU"/>
        </w:rPr>
      </w:pPr>
      <w:r w:rsidRPr="00A14C1C">
        <w:rPr>
          <w:lang w:val="ru-RU"/>
        </w:rPr>
        <w:t>3)</w:t>
      </w:r>
      <w:r w:rsidRPr="00A14C1C">
        <w:rPr>
          <w:lang w:val="ru-RU"/>
        </w:rPr>
        <w:tab/>
        <w:t>предложение по распределению полос частот 1518–1559 МГц, 1626,6–1660,5</w:t>
      </w:r>
      <w:r>
        <w:rPr>
          <w:lang w:val="ru-RU"/>
        </w:rPr>
        <w:t> </w:t>
      </w:r>
      <w:r w:rsidRPr="00A14C1C">
        <w:rPr>
          <w:lang w:val="ru-RU"/>
        </w:rPr>
        <w:t>МГц и</w:t>
      </w:r>
      <w:r>
        <w:rPr>
          <w:lang w:val="ru-RU"/>
        </w:rPr>
        <w:t> </w:t>
      </w:r>
      <w:r w:rsidRPr="00A14C1C">
        <w:rPr>
          <w:lang w:val="ru-RU"/>
        </w:rPr>
        <w:t xml:space="preserve">1668–1675 МГц подвижной спутниковой службе (космос-космос) (в документе </w:t>
      </w:r>
      <w:r>
        <w:rPr>
          <w:lang w:val="ru-RU"/>
        </w:rPr>
        <w:t>ПСК</w:t>
      </w:r>
      <w:r w:rsidRPr="00A14C1C">
        <w:rPr>
          <w:lang w:val="ru-RU"/>
        </w:rPr>
        <w:t>19</w:t>
      </w:r>
      <w:r>
        <w:rPr>
          <w:sz w:val="20"/>
          <w:lang w:val="ru-RU"/>
        </w:rPr>
        <w:noBreakHyphen/>
      </w:r>
      <w:r w:rsidRPr="00A14C1C">
        <w:rPr>
          <w:lang w:val="ru-RU"/>
        </w:rPr>
        <w:t>2/154).</w:t>
      </w:r>
    </w:p>
    <w:p w14:paraId="5D768715" w14:textId="77777777" w:rsidR="00AA026F" w:rsidRPr="00A14C1C" w:rsidRDefault="00AA026F" w:rsidP="00AA026F">
      <w:pPr>
        <w:rPr>
          <w:rFonts w:eastAsia="Calibri"/>
          <w:lang w:val="ru-RU"/>
        </w:rPr>
      </w:pPr>
      <w:r>
        <w:rPr>
          <w:lang w:val="ru-RU"/>
        </w:rPr>
        <w:t xml:space="preserve">Вышеуказанные </w:t>
      </w:r>
      <w:r w:rsidRPr="00A14C1C">
        <w:rPr>
          <w:lang w:val="ru-RU"/>
        </w:rPr>
        <w:t>предложения</w:t>
      </w:r>
      <w:r>
        <w:rPr>
          <w:lang w:val="ru-RU"/>
        </w:rPr>
        <w:t> </w:t>
      </w:r>
      <w:r w:rsidRPr="00A14C1C">
        <w:rPr>
          <w:lang w:val="ru-RU"/>
        </w:rPr>
        <w:t>1) и 2) могут привести к угрозе помех для распределений ССИЗ (пассивной) – внутриполосных или в соседней полосе.</w:t>
      </w:r>
      <w:r w:rsidRPr="00A14C1C">
        <w:rPr>
          <w:rFonts w:eastAsia="Calibri"/>
          <w:lang w:val="ru-RU"/>
        </w:rPr>
        <w:t xml:space="preserve"> ВМО отмечает, что в документе </w:t>
      </w:r>
      <w:r>
        <w:rPr>
          <w:rFonts w:eastAsia="Calibri"/>
          <w:lang w:val="ru-RU"/>
        </w:rPr>
        <w:t>ПСК</w:t>
      </w:r>
      <w:r w:rsidRPr="00A14C1C">
        <w:rPr>
          <w:rFonts w:eastAsia="Calibri"/>
          <w:lang w:val="ru-RU"/>
        </w:rPr>
        <w:t xml:space="preserve">19-2/178 имеются примечания к этим двум предложениям, содержащие соответствующую справочную информацию и возможные поправки к этим предлагаемым пунктам повестки дня, обеспечивающие надлежащее рассмотрение вопроса о необходимой защите ССИЗ (пассивной), в частности с учетом </w:t>
      </w:r>
      <w:r>
        <w:rPr>
          <w:rFonts w:eastAsia="Calibri"/>
          <w:lang w:val="ru-RU"/>
        </w:rPr>
        <w:t>совокупности</w:t>
      </w:r>
      <w:r w:rsidRPr="00A14C1C">
        <w:rPr>
          <w:rFonts w:eastAsia="Calibri"/>
          <w:lang w:val="ru-RU"/>
        </w:rPr>
        <w:t xml:space="preserve"> помех от систем и станций ФСС </w:t>
      </w:r>
      <w:r>
        <w:rPr>
          <w:rFonts w:eastAsia="Calibri"/>
          <w:lang w:val="ru-RU"/>
        </w:rPr>
        <w:t xml:space="preserve">всех других видов </w:t>
      </w:r>
      <w:r w:rsidRPr="00A14C1C">
        <w:rPr>
          <w:rFonts w:eastAsia="Calibri"/>
          <w:lang w:val="ru-RU"/>
        </w:rPr>
        <w:t>(ГСО и НГСО, фиксированных и ESIM и</w:t>
      </w:r>
      <w:r>
        <w:rPr>
          <w:rFonts w:eastAsia="Calibri"/>
          <w:lang w:val="ru-RU"/>
        </w:rPr>
        <w:t> </w:t>
      </w:r>
      <w:r w:rsidRPr="00A14C1C">
        <w:rPr>
          <w:rFonts w:eastAsia="Calibri"/>
          <w:lang w:val="ru-RU"/>
        </w:rPr>
        <w:t>т.</w:t>
      </w:r>
      <w:r>
        <w:rPr>
          <w:rFonts w:eastAsia="Calibri"/>
          <w:lang w:val="ru-RU"/>
        </w:rPr>
        <w:t> </w:t>
      </w:r>
      <w:r w:rsidRPr="00A14C1C">
        <w:rPr>
          <w:rFonts w:eastAsia="Calibri"/>
          <w:lang w:val="ru-RU"/>
        </w:rPr>
        <w:t>д.).</w:t>
      </w:r>
    </w:p>
    <w:p w14:paraId="27290A3F" w14:textId="77777777" w:rsidR="0011504B" w:rsidRPr="00876FC2" w:rsidRDefault="00AA026F" w:rsidP="00AA026F">
      <w:pPr>
        <w:rPr>
          <w:rFonts w:eastAsia="Calibri"/>
        </w:rPr>
      </w:pPr>
      <w:r w:rsidRPr="00A14C1C">
        <w:rPr>
          <w:rFonts w:eastAsia="Calibri"/>
          <w:lang w:val="ru-RU"/>
        </w:rPr>
        <w:t>Предложение</w:t>
      </w:r>
      <w:r>
        <w:rPr>
          <w:rFonts w:eastAsia="Calibri"/>
          <w:lang w:val="ru-RU"/>
        </w:rPr>
        <w:t> </w:t>
      </w:r>
      <w:r w:rsidRPr="00A14C1C">
        <w:rPr>
          <w:rFonts w:eastAsia="Calibri"/>
          <w:lang w:val="ru-RU"/>
        </w:rPr>
        <w:t>3) может привести к усилению помех вспомогательной службе метеорологии и спутниковой метеорологической службе в диапазоне частот 1668–1710</w:t>
      </w:r>
      <w:r>
        <w:rPr>
          <w:rFonts w:eastAsia="Calibri"/>
          <w:lang w:val="ru-RU"/>
        </w:rPr>
        <w:t> </w:t>
      </w:r>
      <w:r w:rsidRPr="00A14C1C">
        <w:rPr>
          <w:rFonts w:eastAsia="Calibri"/>
          <w:lang w:val="ru-RU"/>
        </w:rPr>
        <w:t xml:space="preserve">МГц. </w:t>
      </w:r>
      <w:r>
        <w:rPr>
          <w:rFonts w:eastAsia="Calibri"/>
          <w:lang w:val="ru-RU"/>
        </w:rPr>
        <w:t>В случае принятия этого предложения</w:t>
      </w:r>
      <w:r w:rsidRPr="00A14C1C">
        <w:rPr>
          <w:rFonts w:eastAsia="Calibri"/>
          <w:lang w:val="ru-RU"/>
        </w:rPr>
        <w:t xml:space="preserve"> на ВКР-19 следует уделить особое внимание надлежащей защите служб ВСМ и</w:t>
      </w:r>
      <w:r w:rsidR="009E46FC">
        <w:rPr>
          <w:rFonts w:eastAsia="Calibri"/>
          <w:lang w:val="ru-RU"/>
        </w:rPr>
        <w:t> </w:t>
      </w:r>
      <w:r w:rsidRPr="00A14C1C">
        <w:rPr>
          <w:rFonts w:eastAsia="Calibri"/>
          <w:lang w:val="ru-RU"/>
        </w:rPr>
        <w:t>МетСат</w:t>
      </w:r>
      <w:r w:rsidR="009E46FC">
        <w:rPr>
          <w:rFonts w:eastAsia="Calibri"/>
          <w:lang w:val="ru-RU"/>
        </w:rPr>
        <w:t>.</w:t>
      </w:r>
    </w:p>
    <w:p w14:paraId="6C7ACFA7" w14:textId="77777777" w:rsidR="0011504B" w:rsidRPr="00876FC2" w:rsidRDefault="0011504B" w:rsidP="0011504B">
      <w:pPr>
        <w:pStyle w:val="Paragraph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04B" w:rsidRPr="00876FC2" w14:paraId="5A9BB938" w14:textId="77777777" w:rsidTr="00CC03DA">
        <w:tc>
          <w:tcPr>
            <w:tcW w:w="9350" w:type="dxa"/>
          </w:tcPr>
          <w:p w14:paraId="3E7D1F6C" w14:textId="77777777" w:rsidR="006A1FE2" w:rsidRPr="00A14C1C" w:rsidRDefault="006A1FE2" w:rsidP="006A1FE2">
            <w:pPr>
              <w:pStyle w:val="Headingb"/>
              <w:rPr>
                <w:lang w:val="ru-RU"/>
              </w:rPr>
            </w:pP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Позиция ВМО по пункту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> </w:t>
            </w:r>
            <w:r w:rsidRPr="00A14C1C">
              <w:rPr>
                <w:rFonts w:asciiTheme="majorBidi" w:hAnsiTheme="majorBidi" w:cstheme="majorBidi"/>
                <w:szCs w:val="22"/>
                <w:lang w:val="ru-RU"/>
              </w:rPr>
              <w:t>10 повестки дня ВКР-19</w:t>
            </w:r>
          </w:p>
          <w:p w14:paraId="612B3F7C" w14:textId="77777777" w:rsidR="006A1FE2" w:rsidRPr="00A14C1C" w:rsidRDefault="006A1FE2" w:rsidP="006A1FE2">
            <w:pPr>
              <w:rPr>
                <w:lang w:val="ru-RU"/>
              </w:rPr>
            </w:pPr>
            <w:r w:rsidRPr="00A14C1C">
              <w:rPr>
                <w:lang w:val="ru-RU"/>
              </w:rPr>
              <w:t>ВМО поддерживает сохранение в предварительной повестке дня ВКР-23 обоих пунктов, касающихся ССИЗ (активной) в диапазоне частот около 45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 (п</w:t>
            </w:r>
            <w:r>
              <w:rPr>
                <w:lang w:val="ru-RU"/>
              </w:rPr>
              <w:t>ункт </w:t>
            </w:r>
            <w:r w:rsidRPr="00A14C1C">
              <w:rPr>
                <w:lang w:val="ru-RU"/>
              </w:rPr>
              <w:t>2.2) и датчиков космической погоды (</w:t>
            </w:r>
            <w:r>
              <w:rPr>
                <w:lang w:val="ru-RU"/>
              </w:rPr>
              <w:t>пункт </w:t>
            </w:r>
            <w:r w:rsidRPr="00A14C1C">
              <w:rPr>
                <w:lang w:val="ru-RU"/>
              </w:rPr>
              <w:t>2.3).</w:t>
            </w:r>
          </w:p>
          <w:p w14:paraId="532F5C4D" w14:textId="77777777" w:rsidR="006A1FE2" w:rsidRPr="00A14C1C" w:rsidRDefault="006A1FE2" w:rsidP="006A1FE2">
            <w:pPr>
              <w:rPr>
                <w:lang w:val="ru-RU"/>
              </w:rPr>
            </w:pPr>
            <w:r w:rsidRPr="00A14C1C">
              <w:rPr>
                <w:lang w:val="ru-RU"/>
              </w:rPr>
              <w:t xml:space="preserve">Кроме того, </w:t>
            </w:r>
            <w:r>
              <w:rPr>
                <w:lang w:val="ru-RU"/>
              </w:rPr>
              <w:t>ВМО</w:t>
            </w:r>
            <w:r w:rsidRPr="00A14C1C">
              <w:rPr>
                <w:lang w:val="ru-RU"/>
              </w:rPr>
              <w:t xml:space="preserve"> обеспокоена двумя предложениями, внесенными в документ </w:t>
            </w:r>
            <w:r>
              <w:rPr>
                <w:lang w:val="ru-RU"/>
              </w:rPr>
              <w:t>ПСК</w:t>
            </w:r>
            <w:r w:rsidRPr="00A14C1C">
              <w:rPr>
                <w:lang w:val="ru-RU"/>
              </w:rPr>
              <w:t xml:space="preserve">19-2/7 и относящимися к работе ФСС в диапазоне частот 17,7–51,4 ГГц. ВМО не поддержит эти два предложенных пункта повестки дня без надлежащего рассмотрения поправок для обеспечения необходимой защиты ССИЗ (пассивной), представленных в документе </w:t>
            </w:r>
            <w:r>
              <w:rPr>
                <w:lang w:val="ru-RU"/>
              </w:rPr>
              <w:t>ПСК</w:t>
            </w:r>
            <w:r w:rsidRPr="00A14C1C">
              <w:rPr>
                <w:lang w:val="ru-RU"/>
              </w:rPr>
              <w:t>19-2/178.</w:t>
            </w:r>
          </w:p>
          <w:p w14:paraId="5AF4D129" w14:textId="77777777" w:rsidR="0011504B" w:rsidRPr="00876FC2" w:rsidRDefault="006A1FE2" w:rsidP="006A1FE2">
            <w:pPr>
              <w:rPr>
                <w:rFonts w:eastAsia="Calibri"/>
              </w:rPr>
            </w:pPr>
            <w:r w:rsidRPr="00A14C1C">
              <w:rPr>
                <w:lang w:val="ru-RU"/>
              </w:rPr>
              <w:t>Наконец, ВМО также обеспокоена предложением возможных распределений ПСС (космос-космос) в диапазоне частот 1518–1675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</w:t>
            </w:r>
            <w:r>
              <w:rPr>
                <w:lang w:val="ru-RU"/>
              </w:rPr>
              <w:t>, представленных</w:t>
            </w:r>
            <w:r w:rsidRPr="00A14C1C">
              <w:rPr>
                <w:lang w:val="ru-RU"/>
              </w:rPr>
              <w:t xml:space="preserve"> в документе </w:t>
            </w:r>
            <w:r w:rsidR="009E46FC">
              <w:rPr>
                <w:lang w:val="ru-RU"/>
              </w:rPr>
              <w:t>ПСК</w:t>
            </w:r>
            <w:r w:rsidRPr="00A14C1C">
              <w:rPr>
                <w:lang w:val="ru-RU"/>
              </w:rPr>
              <w:t>19-2/154, которое может быть поддержано только в случае специально оговоренной надлежащей защиты служб ВСМ и МетСат в диапазоне частот 1668–1710</w:t>
            </w:r>
            <w:r>
              <w:rPr>
                <w:lang w:val="ru-RU"/>
              </w:rPr>
              <w:t> </w:t>
            </w:r>
            <w:r w:rsidRPr="00A14C1C">
              <w:rPr>
                <w:lang w:val="ru-RU"/>
              </w:rPr>
              <w:t>МГц.</w:t>
            </w:r>
          </w:p>
          <w:p w14:paraId="7D08EDE7" w14:textId="77777777" w:rsidR="0011504B" w:rsidRPr="00876FC2" w:rsidRDefault="0011504B" w:rsidP="00CC03DA">
            <w:pPr>
              <w:pStyle w:val="Paragraph"/>
            </w:pPr>
          </w:p>
        </w:tc>
      </w:tr>
    </w:tbl>
    <w:p w14:paraId="231D6E64" w14:textId="77777777" w:rsidR="00EE069E" w:rsidRDefault="00CE7F84" w:rsidP="00E931BB">
      <w:pPr>
        <w:jc w:val="center"/>
      </w:pPr>
      <w:r>
        <w:t>______________</w:t>
      </w:r>
    </w:p>
    <w:sectPr w:rsidR="00EE069E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5C33" w14:textId="77777777" w:rsidR="00DB7E0B" w:rsidRDefault="00DB7E0B">
      <w:r>
        <w:separator/>
      </w:r>
    </w:p>
  </w:endnote>
  <w:endnote w:type="continuationSeparator" w:id="0">
    <w:p w14:paraId="045FC8D8" w14:textId="77777777" w:rsidR="00DB7E0B" w:rsidRDefault="00D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FE21" w14:textId="77777777" w:rsidR="00CC03DA" w:rsidRDefault="00CC03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E2F74E" w14:textId="4A5CE424" w:rsidR="00CC03DA" w:rsidRPr="0041348E" w:rsidRDefault="00CC03D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32B50">
      <w:rPr>
        <w:noProof/>
        <w:lang w:val="en-US"/>
      </w:rPr>
      <w:t>D:\ITU-JOBS\346\461672.docx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4956">
      <w:rPr>
        <w:noProof/>
      </w:rPr>
      <w:t>28.10.19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2B50">
      <w:rPr>
        <w:noProof/>
      </w:rPr>
      <w:t>28.10.19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6182" w14:textId="77777777" w:rsidR="00DB7E0B" w:rsidRDefault="00DB7E0B">
      <w:r>
        <w:rPr>
          <w:b/>
        </w:rPr>
        <w:t>_______________</w:t>
      </w:r>
    </w:p>
  </w:footnote>
  <w:footnote w:type="continuationSeparator" w:id="0">
    <w:p w14:paraId="2C7AE62F" w14:textId="77777777" w:rsidR="00DB7E0B" w:rsidRDefault="00DB7E0B">
      <w:r>
        <w:continuationSeparator/>
      </w:r>
    </w:p>
  </w:footnote>
  <w:footnote w:id="1">
    <w:p w14:paraId="45BF4D09" w14:textId="77777777" w:rsidR="008E07AA" w:rsidRPr="007D1407" w:rsidRDefault="008E07AA" w:rsidP="008E07AA">
      <w:pPr>
        <w:pStyle w:val="FootnoteText"/>
        <w:ind w:left="255" w:hanging="255"/>
        <w:rPr>
          <w:sz w:val="20"/>
          <w:lang w:val="ru-RU"/>
        </w:rPr>
      </w:pPr>
      <w:r w:rsidRPr="007D1407">
        <w:rPr>
          <w:rStyle w:val="FootnoteReference"/>
          <w:position w:val="0"/>
          <w:sz w:val="20"/>
          <w:vertAlign w:val="superscript"/>
        </w:rPr>
        <w:footnoteRef/>
      </w:r>
      <w:r>
        <w:rPr>
          <w:sz w:val="20"/>
          <w:lang w:val="ru-RU"/>
        </w:rPr>
        <w:tab/>
      </w:r>
      <w:r w:rsidRPr="007D1407">
        <w:rPr>
          <w:sz w:val="20"/>
          <w:lang w:val="ru-RU"/>
        </w:rPr>
        <w:t xml:space="preserve">Задача ГЕО заключается в том, чтобы обеспечить </w:t>
      </w:r>
      <w:r w:rsidRPr="007D1407">
        <w:rPr>
          <w:color w:val="000000"/>
          <w:sz w:val="20"/>
          <w:lang w:val="ru-RU"/>
        </w:rPr>
        <w:t>будущее, в котором основу решений и действий, предпринимаемых в интересах всего человечества, составляет информация, получаемая на основе координируемых полномасштабных и непрерывных наблюдений Земли. Деятельность ГЕО сосредоточена на девяти с</w:t>
      </w:r>
      <w:r w:rsidRPr="007D1407">
        <w:rPr>
          <w:sz w:val="20"/>
          <w:lang w:val="ru-RU"/>
        </w:rPr>
        <w:t>ферах, имеющих социальную значимость: сельское хозяйство, биоразнообразие, климат, бедствия, экосистемы, энергетика, здравоохранение, водоснабжение и погода. ГЕО активно выступает за</w:t>
      </w:r>
      <w:r>
        <w:rPr>
          <w:sz w:val="20"/>
          <w:lang w:val="ru-RU"/>
        </w:rPr>
        <w:t> </w:t>
      </w:r>
      <w:r w:rsidRPr="007D1407">
        <w:rPr>
          <w:sz w:val="20"/>
          <w:lang w:val="ru-RU"/>
        </w:rPr>
        <w:t>полный и открытый обмен данными для обеспечения того, чтобы все страны пользовались данными и</w:t>
      </w:r>
      <w:r>
        <w:rPr>
          <w:lang w:val="ru-RU"/>
        </w:rPr>
        <w:t> </w:t>
      </w:r>
      <w:r w:rsidRPr="007D1407">
        <w:rPr>
          <w:sz w:val="20"/>
          <w:lang w:val="ru-RU"/>
        </w:rPr>
        <w:t xml:space="preserve">информацией, которая была бы по большей части бесплатной для пользователей. Наличие, </w:t>
      </w:r>
      <w:r>
        <w:rPr>
          <w:sz w:val="20"/>
          <w:lang w:val="ru-RU"/>
        </w:rPr>
        <w:t>надежность</w:t>
      </w:r>
      <w:r w:rsidRPr="007D1407">
        <w:rPr>
          <w:sz w:val="20"/>
          <w:lang w:val="ru-RU"/>
        </w:rPr>
        <w:t xml:space="preserve"> и</w:t>
      </w:r>
      <w:r>
        <w:rPr>
          <w:sz w:val="20"/>
          <w:lang w:val="ru-RU"/>
        </w:rPr>
        <w:t> </w:t>
      </w:r>
      <w:r w:rsidRPr="007D1407">
        <w:rPr>
          <w:sz w:val="20"/>
          <w:lang w:val="ru-RU"/>
        </w:rPr>
        <w:t>защита подходящих полос частот, необходимых для работы систем наблюдения Земли, имеют решающее значение для ГЕО, ее 90</w:t>
      </w:r>
      <w:r>
        <w:rPr>
          <w:sz w:val="20"/>
          <w:lang w:val="ru-RU"/>
        </w:rPr>
        <w:t> </w:t>
      </w:r>
      <w:r w:rsidRPr="007D1407">
        <w:rPr>
          <w:sz w:val="20"/>
          <w:lang w:val="ru-RU"/>
        </w:rPr>
        <w:t>государств-членов, участвующих организаций, и, в конечном счете, для всех граждан.</w:t>
      </w:r>
    </w:p>
  </w:footnote>
  <w:footnote w:id="2">
    <w:p w14:paraId="56FB3805" w14:textId="77777777" w:rsidR="00CC03DA" w:rsidRPr="00BF09F8" w:rsidRDefault="00CC03DA" w:rsidP="00BF09F8">
      <w:pPr>
        <w:pStyle w:val="FootnoteText"/>
        <w:ind w:left="255" w:hanging="255"/>
        <w:rPr>
          <w:sz w:val="20"/>
          <w:lang w:val="ru-RU"/>
        </w:rPr>
      </w:pPr>
      <w:r w:rsidRPr="00BF09F8">
        <w:rPr>
          <w:rStyle w:val="FootnoteReference"/>
          <w:position w:val="0"/>
          <w:sz w:val="20"/>
          <w:vertAlign w:val="superscript"/>
        </w:rPr>
        <w:footnoteRef/>
      </w:r>
      <w:r w:rsidRPr="00BF09F8">
        <w:rPr>
          <w:sz w:val="20"/>
          <w:lang w:val="ru-RU"/>
        </w:rPr>
        <w:tab/>
        <w:t>Примечание</w:t>
      </w:r>
      <w:r w:rsidR="000E2AA3">
        <w:rPr>
          <w:sz w:val="20"/>
          <w:lang w:val="ru-RU"/>
        </w:rPr>
        <w:t xml:space="preserve"> пункта </w:t>
      </w:r>
      <w:r w:rsidRPr="00BF09F8">
        <w:rPr>
          <w:b/>
          <w:bCs/>
          <w:sz w:val="20"/>
          <w:lang w:val="ru-RU"/>
        </w:rPr>
        <w:t>5.340</w:t>
      </w:r>
      <w:r w:rsidRPr="00BF09F8">
        <w:rPr>
          <w:sz w:val="20"/>
          <w:lang w:val="ru-RU"/>
        </w:rPr>
        <w:t xml:space="preserve"> к Таблице распределения частот в международном Регламенте радиосвязи.</w:t>
      </w:r>
    </w:p>
  </w:footnote>
  <w:footnote w:id="3">
    <w:p w14:paraId="7EA10B47" w14:textId="77777777" w:rsidR="00CC03DA" w:rsidRPr="00BF09F8" w:rsidRDefault="00CC03DA" w:rsidP="00BF09F8">
      <w:pPr>
        <w:pStyle w:val="FootnoteText"/>
        <w:ind w:left="255" w:hanging="255"/>
        <w:rPr>
          <w:sz w:val="20"/>
          <w:lang w:val="ru-RU"/>
        </w:rPr>
      </w:pPr>
      <w:r w:rsidRPr="00BF09F8">
        <w:rPr>
          <w:rStyle w:val="FootnoteReference"/>
          <w:position w:val="0"/>
          <w:sz w:val="20"/>
          <w:vertAlign w:val="superscript"/>
        </w:rPr>
        <w:footnoteRef/>
      </w:r>
      <w:r>
        <w:rPr>
          <w:sz w:val="20"/>
          <w:lang w:val="ru-RU"/>
        </w:rPr>
        <w:tab/>
      </w:r>
      <w:r w:rsidRPr="00BF09F8">
        <w:rPr>
          <w:sz w:val="20"/>
          <w:lang w:val="ru-RU"/>
        </w:rPr>
        <w:t>Радар с синтезированной апертурой (</w:t>
      </w:r>
      <w:r w:rsidRPr="00BF09F8">
        <w:rPr>
          <w:sz w:val="20"/>
        </w:rPr>
        <w:t>SAR</w:t>
      </w:r>
      <w:r w:rsidRPr="00BF09F8">
        <w:rPr>
          <w:sz w:val="20"/>
          <w:lang w:val="ru-RU"/>
        </w:rPr>
        <w:t>) обеспечивает дополнительную информацию, полезную для</w:t>
      </w:r>
      <w:r>
        <w:rPr>
          <w:sz w:val="20"/>
          <w:lang w:val="ru-RU"/>
        </w:rPr>
        <w:t> </w:t>
      </w:r>
      <w:r w:rsidRPr="00BF09F8">
        <w:rPr>
          <w:sz w:val="20"/>
          <w:lang w:val="ru-RU"/>
        </w:rPr>
        <w:t>управления операциями по защите от наводнений.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0CF4D" w14:textId="77777777" w:rsidR="00CC03DA" w:rsidRDefault="00CC03DA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E07AA">
      <w:rPr>
        <w:noProof/>
      </w:rPr>
      <w:t>19</w:t>
    </w:r>
    <w:r>
      <w:fldChar w:fldCharType="end"/>
    </w:r>
  </w:p>
  <w:p w14:paraId="362D7CD0" w14:textId="77777777" w:rsidR="00CC03DA" w:rsidRPr="00800972" w:rsidRDefault="00CC03DA" w:rsidP="00A30305">
    <w:pPr>
      <w:pStyle w:val="Header"/>
    </w:pPr>
    <w:r>
      <w:t>CMR19/34-R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F427DF1"/>
    <w:multiLevelType w:val="hybridMultilevel"/>
    <w:tmpl w:val="84203102"/>
    <w:lvl w:ilvl="0" w:tplc="9B7C582A">
      <w:start w:val="3"/>
      <w:numFmt w:val="bullet"/>
      <w:pStyle w:val="Style1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0116A9"/>
    <w:multiLevelType w:val="hybridMultilevel"/>
    <w:tmpl w:val="0ADABF86"/>
    <w:lvl w:ilvl="0" w:tplc="5302D9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A5006"/>
    <w:multiLevelType w:val="hybridMultilevel"/>
    <w:tmpl w:val="913E5D9A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C2"/>
    <w:rsid w:val="00003879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9289E"/>
    <w:rsid w:val="000C51C2"/>
    <w:rsid w:val="000E2AA3"/>
    <w:rsid w:val="000F73FF"/>
    <w:rsid w:val="00107D20"/>
    <w:rsid w:val="00114CF7"/>
    <w:rsid w:val="0011504B"/>
    <w:rsid w:val="00123B68"/>
    <w:rsid w:val="00126F2E"/>
    <w:rsid w:val="00146F6F"/>
    <w:rsid w:val="0017509C"/>
    <w:rsid w:val="00176F17"/>
    <w:rsid w:val="00190B55"/>
    <w:rsid w:val="001922EE"/>
    <w:rsid w:val="001B5010"/>
    <w:rsid w:val="001C3B5F"/>
    <w:rsid w:val="001D058F"/>
    <w:rsid w:val="001F28A0"/>
    <w:rsid w:val="002009EA"/>
    <w:rsid w:val="00202CA0"/>
    <w:rsid w:val="0021693D"/>
    <w:rsid w:val="00242032"/>
    <w:rsid w:val="00271316"/>
    <w:rsid w:val="002A0B33"/>
    <w:rsid w:val="002C3EA1"/>
    <w:rsid w:val="002D58BE"/>
    <w:rsid w:val="002D7494"/>
    <w:rsid w:val="002F6F57"/>
    <w:rsid w:val="003050FC"/>
    <w:rsid w:val="0032725A"/>
    <w:rsid w:val="00332B50"/>
    <w:rsid w:val="00342A88"/>
    <w:rsid w:val="003641DD"/>
    <w:rsid w:val="00377119"/>
    <w:rsid w:val="00377BD3"/>
    <w:rsid w:val="00384088"/>
    <w:rsid w:val="00384956"/>
    <w:rsid w:val="003A4B03"/>
    <w:rsid w:val="003A6C98"/>
    <w:rsid w:val="003A7F8C"/>
    <w:rsid w:val="003B532E"/>
    <w:rsid w:val="003D0F8B"/>
    <w:rsid w:val="0041348E"/>
    <w:rsid w:val="004337D3"/>
    <w:rsid w:val="00461086"/>
    <w:rsid w:val="00476402"/>
    <w:rsid w:val="00485CBA"/>
    <w:rsid w:val="00492075"/>
    <w:rsid w:val="004969AD"/>
    <w:rsid w:val="004D1BC9"/>
    <w:rsid w:val="004D5D5C"/>
    <w:rsid w:val="0050139F"/>
    <w:rsid w:val="00542B05"/>
    <w:rsid w:val="00561274"/>
    <w:rsid w:val="005964AB"/>
    <w:rsid w:val="005A15A4"/>
    <w:rsid w:val="005B2F64"/>
    <w:rsid w:val="005C099A"/>
    <w:rsid w:val="005C31A5"/>
    <w:rsid w:val="005D02D2"/>
    <w:rsid w:val="005E0263"/>
    <w:rsid w:val="005E61DD"/>
    <w:rsid w:val="006023DF"/>
    <w:rsid w:val="00645B0B"/>
    <w:rsid w:val="00657DE0"/>
    <w:rsid w:val="0066038D"/>
    <w:rsid w:val="00685313"/>
    <w:rsid w:val="006A1FE2"/>
    <w:rsid w:val="006A2E9A"/>
    <w:rsid w:val="006A6E9B"/>
    <w:rsid w:val="007149F9"/>
    <w:rsid w:val="00723CA7"/>
    <w:rsid w:val="00733A30"/>
    <w:rsid w:val="00737740"/>
    <w:rsid w:val="00745AEE"/>
    <w:rsid w:val="00763FEB"/>
    <w:rsid w:val="00772E74"/>
    <w:rsid w:val="007742CA"/>
    <w:rsid w:val="007C1236"/>
    <w:rsid w:val="007C38B0"/>
    <w:rsid w:val="007D1407"/>
    <w:rsid w:val="007D4C3B"/>
    <w:rsid w:val="00800972"/>
    <w:rsid w:val="00810BAF"/>
    <w:rsid w:val="00811633"/>
    <w:rsid w:val="0082044F"/>
    <w:rsid w:val="00831039"/>
    <w:rsid w:val="00846004"/>
    <w:rsid w:val="00872FC8"/>
    <w:rsid w:val="008845D0"/>
    <w:rsid w:val="00893D84"/>
    <w:rsid w:val="00897435"/>
    <w:rsid w:val="008B0330"/>
    <w:rsid w:val="008B43F2"/>
    <w:rsid w:val="008B5A15"/>
    <w:rsid w:val="008C4CFE"/>
    <w:rsid w:val="008D0AC8"/>
    <w:rsid w:val="008E07AA"/>
    <w:rsid w:val="009274B4"/>
    <w:rsid w:val="00944A5C"/>
    <w:rsid w:val="00952A66"/>
    <w:rsid w:val="00974431"/>
    <w:rsid w:val="009C56E5"/>
    <w:rsid w:val="009E46FC"/>
    <w:rsid w:val="009E5FC8"/>
    <w:rsid w:val="009E687A"/>
    <w:rsid w:val="00A141AF"/>
    <w:rsid w:val="00A150C7"/>
    <w:rsid w:val="00A16D29"/>
    <w:rsid w:val="00A2048C"/>
    <w:rsid w:val="00A30305"/>
    <w:rsid w:val="00A31D2D"/>
    <w:rsid w:val="00A37EF0"/>
    <w:rsid w:val="00A4600A"/>
    <w:rsid w:val="00A54C25"/>
    <w:rsid w:val="00A64304"/>
    <w:rsid w:val="00A710E7"/>
    <w:rsid w:val="00A7372E"/>
    <w:rsid w:val="00A777AB"/>
    <w:rsid w:val="00A8388A"/>
    <w:rsid w:val="00A93B85"/>
    <w:rsid w:val="00AA026F"/>
    <w:rsid w:val="00AA0B18"/>
    <w:rsid w:val="00AC38F6"/>
    <w:rsid w:val="00B01264"/>
    <w:rsid w:val="00B639E9"/>
    <w:rsid w:val="00B817CD"/>
    <w:rsid w:val="00B83800"/>
    <w:rsid w:val="00B9095B"/>
    <w:rsid w:val="00BB3A95"/>
    <w:rsid w:val="00BF09F8"/>
    <w:rsid w:val="00C0018F"/>
    <w:rsid w:val="00C16EA3"/>
    <w:rsid w:val="00C20466"/>
    <w:rsid w:val="00C214ED"/>
    <w:rsid w:val="00C234E6"/>
    <w:rsid w:val="00C324A8"/>
    <w:rsid w:val="00C47FFD"/>
    <w:rsid w:val="00C54517"/>
    <w:rsid w:val="00C54ECA"/>
    <w:rsid w:val="00C62492"/>
    <w:rsid w:val="00C63535"/>
    <w:rsid w:val="00C6532C"/>
    <w:rsid w:val="00C84CF0"/>
    <w:rsid w:val="00C97C68"/>
    <w:rsid w:val="00CA1A47"/>
    <w:rsid w:val="00CC03DA"/>
    <w:rsid w:val="00CC247A"/>
    <w:rsid w:val="00CE5E47"/>
    <w:rsid w:val="00CE7F84"/>
    <w:rsid w:val="00CF020F"/>
    <w:rsid w:val="00CF2B5B"/>
    <w:rsid w:val="00D14CE0"/>
    <w:rsid w:val="00D15B77"/>
    <w:rsid w:val="00D47A52"/>
    <w:rsid w:val="00D5651D"/>
    <w:rsid w:val="00D57051"/>
    <w:rsid w:val="00D64B91"/>
    <w:rsid w:val="00D74898"/>
    <w:rsid w:val="00D767C2"/>
    <w:rsid w:val="00D801ED"/>
    <w:rsid w:val="00D91769"/>
    <w:rsid w:val="00D936BC"/>
    <w:rsid w:val="00D962FB"/>
    <w:rsid w:val="00D96530"/>
    <w:rsid w:val="00DB7E0B"/>
    <w:rsid w:val="00DC57FC"/>
    <w:rsid w:val="00DD44AF"/>
    <w:rsid w:val="00DE2AC3"/>
    <w:rsid w:val="00DE38FD"/>
    <w:rsid w:val="00DE5692"/>
    <w:rsid w:val="00E03C94"/>
    <w:rsid w:val="00E26226"/>
    <w:rsid w:val="00E45D05"/>
    <w:rsid w:val="00E541EF"/>
    <w:rsid w:val="00E55AEF"/>
    <w:rsid w:val="00E6419D"/>
    <w:rsid w:val="00E867DF"/>
    <w:rsid w:val="00E931BB"/>
    <w:rsid w:val="00E976C1"/>
    <w:rsid w:val="00EA12E5"/>
    <w:rsid w:val="00ED708F"/>
    <w:rsid w:val="00EE069E"/>
    <w:rsid w:val="00F02766"/>
    <w:rsid w:val="00F04132"/>
    <w:rsid w:val="00F05BD4"/>
    <w:rsid w:val="00F10BFE"/>
    <w:rsid w:val="00F17688"/>
    <w:rsid w:val="00F279C9"/>
    <w:rsid w:val="00F376D8"/>
    <w:rsid w:val="00F60CF4"/>
    <w:rsid w:val="00F65C19"/>
    <w:rsid w:val="00F91634"/>
    <w:rsid w:val="00F938DB"/>
    <w:rsid w:val="00F97FAB"/>
    <w:rsid w:val="00FB530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88593C"/>
  <w15:docId w15:val="{59CD75A7-C5BE-4B6B-A70E-93947F6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4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494"/>
    <w:pPr>
      <w:keepNext/>
      <w:keepLines/>
      <w:spacing w:before="280"/>
      <w:ind w:left="1134" w:hanging="1134"/>
      <w:jc w:val="left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D749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D767C2"/>
    <w:pPr>
      <w:keepNext/>
      <w:keepLines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767C2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D767C2"/>
    <w:rPr>
      <w:position w:val="6"/>
      <w:sz w:val="18"/>
    </w:rPr>
  </w:style>
  <w:style w:type="paragraph" w:styleId="FootnoteText">
    <w:name w:val="footnote text"/>
    <w:aliases w:val="DNV-FT Char,DNV-FT,DNV-FT Char Char Char,Char1,ALTS FOOTNOTE,Footnote Text Char1,Footnote Text Char Char1,Footnote Text Char4 Char Char,Footnote Text Char1 Char1 Char1 Char,Footnote Text Char Char1 Char1 Char Char,fn,ft"/>
    <w:basedOn w:val="Normal"/>
    <w:link w:val="FootnoteTextChar"/>
    <w:uiPriority w:val="99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aliases w:val="DNV-FT Char Char,DNV-FT Char1,DNV-FT Char Char Char Char,Char1 Char,ALTS FOOTNOTE Char,Footnote Text Char1 Char,Footnote Text Char Char1 Char,Footnote Text Char4 Char Char Char,Footnote Text Char1 Char1 Char1 Char Char,fn Char,ft Char"/>
    <w:basedOn w:val="DefaultParagraphFont"/>
    <w:link w:val="FootnoteText"/>
    <w:uiPriority w:val="99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D767C2"/>
    <w:rPr>
      <w:sz w:val="20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767C2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D767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character" w:customStyle="1" w:styleId="Heading1Char">
    <w:name w:val="Heading 1 Char"/>
    <w:link w:val="Heading1"/>
    <w:uiPriority w:val="99"/>
    <w:rsid w:val="002D7494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link w:val="Heading3"/>
    <w:uiPriority w:val="99"/>
    <w:rsid w:val="0011504B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11504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hAnsi="Calibri" w:cs="Calibri"/>
      <w:szCs w:val="22"/>
      <w:lang w:val="en-US"/>
    </w:rPr>
  </w:style>
  <w:style w:type="paragraph" w:customStyle="1" w:styleId="Texte">
    <w:name w:val="Texte"/>
    <w:basedOn w:val="Normal"/>
    <w:rsid w:val="0011504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Arial" w:hAnsi="Arial" w:cs="Arial"/>
      <w:szCs w:val="22"/>
      <w:lang w:eastAsia="fr-FR"/>
    </w:rPr>
  </w:style>
  <w:style w:type="character" w:customStyle="1" w:styleId="ECCParagraph">
    <w:name w:val="ECC Paragraph"/>
    <w:uiPriority w:val="1"/>
    <w:qFormat/>
    <w:rsid w:val="0011504B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11504B"/>
    <w:rPr>
      <w:rFonts w:ascii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qFormat/>
    <w:rsid w:val="0011504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2"/>
      <w:lang w:eastAsia="fr-FR"/>
    </w:rPr>
  </w:style>
  <w:style w:type="table" w:styleId="TableGrid">
    <w:name w:val="Table Grid"/>
    <w:basedOn w:val="TableNormal"/>
    <w:uiPriority w:val="59"/>
    <w:rsid w:val="0011504B"/>
    <w:rPr>
      <w:rFonts w:ascii="Calibri" w:hAnsi="Calibri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Char">
    <w:name w:val="Equation Char"/>
    <w:link w:val="Equation"/>
    <w:qFormat/>
    <w:locked/>
    <w:rsid w:val="0011504B"/>
    <w:rPr>
      <w:rFonts w:ascii="Times New Roman" w:hAnsi="Times New Roman"/>
      <w:sz w:val="24"/>
      <w:lang w:val="en-GB" w:eastAsia="en-US"/>
    </w:rPr>
  </w:style>
  <w:style w:type="paragraph" w:customStyle="1" w:styleId="Style1">
    <w:name w:val="Style1"/>
    <w:basedOn w:val="ListParagraph"/>
    <w:qFormat/>
    <w:rsid w:val="0011504B"/>
    <w:pPr>
      <w:numPr>
        <w:numId w:val="3"/>
      </w:numPr>
      <w:spacing w:before="120" w:after="0" w:line="240" w:lineRule="auto"/>
      <w:ind w:left="596" w:hanging="357"/>
    </w:pPr>
    <w:rPr>
      <w:rFonts w:ascii="Times New Roman" w:eastAsia="Calibri" w:hAnsi="Times New Roman" w:cs="Times New Roman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5E0263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5E0263"/>
    <w:rPr>
      <w:rFonts w:ascii="Times New Roman Bold" w:hAnsi="Times New Roman Bold" w:cs="Times New Roman Bold"/>
      <w:b/>
      <w:sz w:val="22"/>
      <w:lang w:val="fr-CH" w:eastAsia="en-US"/>
    </w:rPr>
  </w:style>
  <w:style w:type="character" w:customStyle="1" w:styleId="enumlev2Char">
    <w:name w:val="enumlev2 Char"/>
    <w:basedOn w:val="DefaultParagraphFont"/>
    <w:link w:val="enumlev2"/>
    <w:locked/>
    <w:rsid w:val="00242032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352-A461-448F-B912-542E935F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PE_WRC19.dotx</Template>
  <TotalTime>0</TotalTime>
  <Pages>20</Pages>
  <Words>9102</Words>
  <Characters>50061</Characters>
  <Application>Microsoft Office Word</Application>
  <DocSecurity>0</DocSecurity>
  <Lines>417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59045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Ferrer, Jacqueline</dc:creator>
  <cp:lastModifiedBy>Pochestneva, Nadejda</cp:lastModifiedBy>
  <cp:revision>2</cp:revision>
  <cp:lastPrinted>2019-10-28T12:40:00Z</cp:lastPrinted>
  <dcterms:created xsi:type="dcterms:W3CDTF">2019-10-28T14:14:00Z</dcterms:created>
  <dcterms:modified xsi:type="dcterms:W3CDTF">2019-10-28T14:14:00Z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