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4F664D4" w14:textId="77777777" w:rsidTr="00F55E63">
        <w:trPr>
          <w:cantSplit/>
          <w:trHeight w:val="20"/>
        </w:trPr>
        <w:tc>
          <w:tcPr>
            <w:tcW w:w="6619" w:type="dxa"/>
          </w:tcPr>
          <w:p w14:paraId="3A6A6EE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02E22B6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70DB21C" wp14:editId="6376D40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D23AC3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B86E22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09E8A1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E6C357D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C9234A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FFB1547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5532D1" w:rsidRPr="00F545E4" w14:paraId="5BA9F29B" w14:textId="77777777" w:rsidTr="00F55E63">
        <w:trPr>
          <w:cantSplit/>
        </w:trPr>
        <w:tc>
          <w:tcPr>
            <w:tcW w:w="6619" w:type="dxa"/>
          </w:tcPr>
          <w:p w14:paraId="684CB714" w14:textId="77777777" w:rsidR="005532D1" w:rsidRPr="00F545E4" w:rsidRDefault="005532D1" w:rsidP="005532D1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2185CB8" w14:textId="76EDA8DB" w:rsidR="005532D1" w:rsidRPr="00C466DA" w:rsidRDefault="005532D1" w:rsidP="005532D1">
            <w:pPr>
              <w:pStyle w:val="Adress"/>
              <w:framePr w:hSpace="0" w:wrap="auto" w:xAlign="left" w:yAlign="inline"/>
              <w:spacing w:before="0"/>
              <w:rPr>
                <w:rFonts w:ascii="Traditional Arabic" w:hAnsi="Traditional Arabic"/>
                <w:sz w:val="30"/>
                <w:rtl/>
              </w:rPr>
            </w:pPr>
            <w:proofErr w:type="spellStart"/>
            <w:r w:rsidRPr="00C466DA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C466DA">
              <w:rPr>
                <w:rFonts w:ascii="Traditional Arabic" w:hAnsi="Traditional Arabic" w:hint="cs"/>
                <w:sz w:val="30"/>
              </w:rPr>
              <w:t xml:space="preserve"> </w:t>
            </w:r>
            <w:r w:rsidRPr="00C466DA">
              <w:rPr>
                <w:rFonts w:ascii="Verdana" w:hAnsi="Verdana"/>
                <w:szCs w:val="19"/>
              </w:rPr>
              <w:t>2</w:t>
            </w:r>
            <w:r w:rsidRPr="00C466DA">
              <w:rPr>
                <w:rFonts w:ascii="Traditional Arabic" w:hAnsi="Traditional Arabic" w:hint="cs"/>
                <w:sz w:val="30"/>
              </w:rPr>
              <w:br/>
            </w:r>
            <w:r w:rsidRPr="00C466DA">
              <w:rPr>
                <w:rFonts w:ascii="Verdana" w:eastAsia="SimSun" w:hAnsi="Verdana"/>
                <w:szCs w:val="19"/>
              </w:rPr>
              <w:t>43-A</w:t>
            </w:r>
            <w:r w:rsidRPr="00C466DA">
              <w:rPr>
                <w:rFonts w:ascii="Traditional Arabic" w:hAnsi="Traditional Arabic" w:hint="cs"/>
                <w:sz w:val="30"/>
              </w:rPr>
              <w:t xml:space="preserve"> </w:t>
            </w:r>
            <w:proofErr w:type="spellStart"/>
            <w:r w:rsidRPr="00C466DA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5532D1" w:rsidRPr="00F545E4" w14:paraId="1328952E" w14:textId="77777777" w:rsidTr="00F55E63">
        <w:trPr>
          <w:cantSplit/>
        </w:trPr>
        <w:tc>
          <w:tcPr>
            <w:tcW w:w="6619" w:type="dxa"/>
          </w:tcPr>
          <w:p w14:paraId="21CD1680" w14:textId="77777777" w:rsidR="005532D1" w:rsidRPr="00F545E4" w:rsidRDefault="005532D1" w:rsidP="005532D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3E4FF72" w14:textId="75536123" w:rsidR="005532D1" w:rsidRPr="00F545E4" w:rsidRDefault="005532D1" w:rsidP="005532D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3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5532D1" w:rsidRPr="00F545E4" w14:paraId="006E16C8" w14:textId="77777777" w:rsidTr="00F55E63">
        <w:trPr>
          <w:cantSplit/>
        </w:trPr>
        <w:tc>
          <w:tcPr>
            <w:tcW w:w="6619" w:type="dxa"/>
          </w:tcPr>
          <w:p w14:paraId="16EFB43F" w14:textId="77777777" w:rsidR="005532D1" w:rsidRPr="00F545E4" w:rsidRDefault="005532D1" w:rsidP="005532D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4E280A6" w14:textId="1736A181" w:rsidR="005532D1" w:rsidRPr="00F545E4" w:rsidRDefault="005532D1" w:rsidP="005532D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56154888" w14:textId="77777777" w:rsidTr="00F55E63">
        <w:trPr>
          <w:cantSplit/>
        </w:trPr>
        <w:tc>
          <w:tcPr>
            <w:tcW w:w="9672" w:type="dxa"/>
            <w:gridSpan w:val="2"/>
          </w:tcPr>
          <w:p w14:paraId="1A6CAC2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C02CFD9" w14:textId="77777777" w:rsidTr="00F55E63">
        <w:trPr>
          <w:cantSplit/>
        </w:trPr>
        <w:tc>
          <w:tcPr>
            <w:tcW w:w="9672" w:type="dxa"/>
            <w:gridSpan w:val="2"/>
          </w:tcPr>
          <w:p w14:paraId="098C721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بلغاريا</w:t>
            </w:r>
          </w:p>
        </w:tc>
      </w:tr>
      <w:tr w:rsidR="00764079" w14:paraId="0BEA5F36" w14:textId="77777777" w:rsidTr="00F55E63">
        <w:trPr>
          <w:cantSplit/>
        </w:trPr>
        <w:tc>
          <w:tcPr>
            <w:tcW w:w="9672" w:type="dxa"/>
            <w:gridSpan w:val="2"/>
          </w:tcPr>
          <w:p w14:paraId="42ECA7B3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F48F977" w14:textId="77777777" w:rsidTr="00F55E63">
        <w:trPr>
          <w:cantSplit/>
        </w:trPr>
        <w:tc>
          <w:tcPr>
            <w:tcW w:w="9672" w:type="dxa"/>
            <w:gridSpan w:val="2"/>
          </w:tcPr>
          <w:p w14:paraId="395364A6" w14:textId="02526F0B" w:rsidR="00764079" w:rsidRPr="003B6547" w:rsidRDefault="00C07A2D" w:rsidP="00A2596C">
            <w:pPr>
              <w:pStyle w:val="Title4"/>
              <w:rPr>
                <w:highlight w:val="green"/>
                <w:rtl/>
                <w:lang w:val="en-GB"/>
              </w:rPr>
            </w:pPr>
            <w:r w:rsidRPr="003B6547">
              <w:rPr>
                <w:rFonts w:hint="eastAsia"/>
                <w:rtl/>
                <w:lang w:val="es-ES"/>
              </w:rPr>
              <w:t>طلب</w:t>
            </w:r>
            <w:r w:rsidRPr="003B6547">
              <w:rPr>
                <w:rtl/>
                <w:lang w:val="es-ES"/>
              </w:rPr>
              <w:t xml:space="preserve"> مقدم إلى المؤتمر العالمي للاتصالات الراديوية لعام </w:t>
            </w:r>
            <w:r w:rsidRPr="003B6547">
              <w:rPr>
                <w:lang w:val="en-GB"/>
              </w:rPr>
              <w:t>2019</w:t>
            </w:r>
            <w:r w:rsidRPr="003B6547">
              <w:rPr>
                <w:rtl/>
                <w:lang w:val="es-ES"/>
              </w:rPr>
              <w:t xml:space="preserve"> </w:t>
            </w:r>
            <w:r w:rsidRPr="003B6547">
              <w:rPr>
                <w:lang w:val="en-GB"/>
              </w:rPr>
              <w:t>(WRC-19)</w:t>
            </w:r>
            <w:r w:rsidRPr="003B6547">
              <w:rPr>
                <w:rtl/>
                <w:lang w:val="es-ES"/>
              </w:rPr>
              <w:t xml:space="preserve"> </w:t>
            </w:r>
            <w:r w:rsidRPr="003B6547">
              <w:rPr>
                <w:rFonts w:hint="eastAsia"/>
                <w:rtl/>
                <w:lang w:val="es-ES"/>
              </w:rPr>
              <w:t>لإحلال</w:t>
            </w:r>
            <w:r w:rsidRPr="003B6547">
              <w:rPr>
                <w:rtl/>
                <w:lang w:val="es-ES"/>
              </w:rPr>
              <w:t xml:space="preserve"> تخصيصات بلغاريا </w:t>
            </w:r>
            <w:r w:rsidRPr="003B6547">
              <w:rPr>
                <w:rFonts w:hint="eastAsia"/>
                <w:rtl/>
                <w:lang w:val="es-ES"/>
              </w:rPr>
              <w:t>المبيّنة</w:t>
            </w:r>
            <w:r w:rsidRPr="003B6547">
              <w:rPr>
                <w:rtl/>
                <w:lang w:val="es-ES"/>
              </w:rPr>
              <w:t xml:space="preserve"> في </w:t>
            </w:r>
            <w:r w:rsidRPr="003B6547">
              <w:rPr>
                <w:rFonts w:hint="eastAsia"/>
                <w:rtl/>
                <w:lang w:val="es-ES"/>
              </w:rPr>
              <w:t>الخط</w:t>
            </w:r>
            <w:r w:rsidR="0040047B" w:rsidRPr="003B6547">
              <w:rPr>
                <w:rFonts w:hint="eastAsia"/>
                <w:rtl/>
                <w:lang w:val="es-ES"/>
              </w:rPr>
              <w:t>تين</w:t>
            </w:r>
            <w:r w:rsidRPr="003B6547">
              <w:rPr>
                <w:rtl/>
                <w:lang w:val="es-ES"/>
              </w:rPr>
              <w:t xml:space="preserve"> الوارد</w:t>
            </w:r>
            <w:r w:rsidR="0040047B" w:rsidRPr="0040047B">
              <w:rPr>
                <w:rFonts w:hint="eastAsia"/>
                <w:rtl/>
                <w:lang w:val="es-ES"/>
              </w:rPr>
              <w:t>تين</w:t>
            </w:r>
            <w:r w:rsidRPr="003B6547">
              <w:rPr>
                <w:rtl/>
                <w:lang w:val="es-ES"/>
              </w:rPr>
              <w:t xml:space="preserve"> في</w:t>
            </w:r>
            <w:r w:rsidR="004A04A5">
              <w:rPr>
                <w:rFonts w:hint="cs"/>
                <w:rtl/>
                <w:lang w:val="es-ES"/>
              </w:rPr>
              <w:t xml:space="preserve"> </w:t>
            </w:r>
            <w:r w:rsidRPr="003B6547">
              <w:rPr>
                <w:rtl/>
                <w:lang w:val="es-ES"/>
              </w:rPr>
              <w:t xml:space="preserve">التذييلين </w:t>
            </w:r>
            <w:r w:rsidRPr="003B6547">
              <w:rPr>
                <w:lang w:val="en-GB"/>
              </w:rPr>
              <w:t>30</w:t>
            </w:r>
            <w:r w:rsidRPr="003B6547">
              <w:rPr>
                <w:rtl/>
                <w:lang w:val="es-ES"/>
              </w:rPr>
              <w:t xml:space="preserve"> و</w:t>
            </w:r>
            <w:r w:rsidRPr="003B6547">
              <w:rPr>
                <w:lang w:val="en-GB"/>
              </w:rPr>
              <w:t>30A</w:t>
            </w:r>
            <w:r w:rsidRPr="003B6547">
              <w:rPr>
                <w:rtl/>
                <w:lang w:val="es-ES"/>
              </w:rPr>
              <w:t xml:space="preserve"> بعشرة تخصيصات، </w:t>
            </w:r>
            <w:r w:rsidRPr="003B6547">
              <w:rPr>
                <w:rFonts w:hint="eastAsia"/>
                <w:rtl/>
                <w:lang w:val="es-ES"/>
              </w:rPr>
              <w:t>عملاً</w:t>
            </w:r>
            <w:r w:rsidRPr="003B6547">
              <w:rPr>
                <w:rtl/>
                <w:lang w:val="es-ES"/>
              </w:rPr>
              <w:t xml:space="preserve"> بالفقرة </w:t>
            </w:r>
            <w:r w:rsidRPr="003B6547">
              <w:rPr>
                <w:lang w:val="en-GB"/>
              </w:rPr>
              <w:t>27.1.4</w:t>
            </w:r>
            <w:r w:rsidRPr="003B6547">
              <w:rPr>
                <w:rtl/>
                <w:lang w:val="es-ES"/>
              </w:rPr>
              <w:t xml:space="preserve"> من المادة </w:t>
            </w:r>
            <w:r w:rsidRPr="003B6547">
              <w:rPr>
                <w:lang w:val="es-ES"/>
              </w:rPr>
              <w:t>4</w:t>
            </w:r>
            <w:r w:rsidRPr="003B6547">
              <w:rPr>
                <w:rtl/>
                <w:lang w:val="es-ES"/>
              </w:rPr>
              <w:t xml:space="preserve"> من التذييلين </w:t>
            </w:r>
            <w:r w:rsidRPr="003B6547">
              <w:rPr>
                <w:lang w:val="en-GB"/>
              </w:rPr>
              <w:t>30</w:t>
            </w:r>
            <w:r w:rsidRPr="003B6547">
              <w:rPr>
                <w:rtl/>
                <w:lang w:val="es-ES"/>
              </w:rPr>
              <w:t xml:space="preserve"> و</w:t>
            </w:r>
            <w:r w:rsidRPr="003B6547">
              <w:rPr>
                <w:lang w:val="en-GB"/>
              </w:rPr>
              <w:t>30A</w:t>
            </w:r>
          </w:p>
        </w:tc>
      </w:tr>
      <w:tr w:rsidR="00764079" w14:paraId="6852CF19" w14:textId="77777777" w:rsidTr="00F55E63">
        <w:trPr>
          <w:cantSplit/>
        </w:trPr>
        <w:tc>
          <w:tcPr>
            <w:tcW w:w="9672" w:type="dxa"/>
            <w:gridSpan w:val="2"/>
          </w:tcPr>
          <w:p w14:paraId="3D9716CF" w14:textId="0E669DC0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5532D1">
              <w:rPr>
                <w:rFonts w:hint="cs"/>
                <w:rtl/>
                <w:lang w:val="en-US"/>
              </w:rPr>
              <w:t xml:space="preserve"> </w:t>
            </w:r>
            <w:r w:rsidR="005532D1">
              <w:rPr>
                <w:lang w:val="en-US"/>
              </w:rPr>
              <w:t>3.9</w:t>
            </w:r>
          </w:p>
        </w:tc>
      </w:tr>
    </w:tbl>
    <w:p w14:paraId="4BDFF25C" w14:textId="77777777" w:rsidR="001D597A" w:rsidRPr="007E63A1" w:rsidRDefault="00A2596C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69618C0F" w14:textId="77777777" w:rsidR="001D597A" w:rsidRPr="00053B53" w:rsidRDefault="00A2596C" w:rsidP="00053B53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3.9</w:t>
      </w:r>
      <w:r w:rsidRPr="00723691">
        <w:rPr>
          <w:rFonts w:eastAsia="SimSun" w:hint="cs"/>
          <w:rtl/>
          <w:lang w:eastAsia="zh-CN"/>
        </w:rPr>
        <w:tab/>
        <w:t xml:space="preserve">بشأن اتخاذ إجراء استجابةً </w:t>
      </w:r>
      <w:r w:rsidRPr="005D31BB">
        <w:rPr>
          <w:rFonts w:eastAsia="SimSun" w:hint="cs"/>
          <w:rtl/>
          <w:lang w:eastAsia="zh-CN"/>
        </w:rPr>
        <w:t xml:space="preserve">للقرار </w:t>
      </w:r>
      <w:r w:rsidRPr="005D31BB">
        <w:rPr>
          <w:rFonts w:eastAsia="SimSun"/>
          <w:b/>
          <w:bCs/>
          <w:lang w:eastAsia="zh-CN" w:bidi="ar-SY"/>
        </w:rPr>
        <w:t>80 (Rev.WRC-07)</w:t>
      </w:r>
      <w:r w:rsidRPr="00723691">
        <w:rPr>
          <w:rFonts w:eastAsia="SimSun" w:hint="cs"/>
          <w:rtl/>
          <w:lang w:eastAsia="zh-CN"/>
        </w:rPr>
        <w:t>؛</w:t>
      </w:r>
    </w:p>
    <w:p w14:paraId="5E471714" w14:textId="1C377E6B" w:rsidR="002F3E46" w:rsidRPr="00C466DA" w:rsidRDefault="00B620E4" w:rsidP="008614B8">
      <w:pPr>
        <w:rPr>
          <w:rtl/>
          <w:lang w:val="es-ES" w:bidi="ar-EG"/>
        </w:rPr>
      </w:pPr>
      <w:r>
        <w:rPr>
          <w:rFonts w:hint="cs"/>
          <w:rtl/>
        </w:rPr>
        <w:t xml:space="preserve">يشير البند </w:t>
      </w:r>
      <w:r>
        <w:rPr>
          <w:lang w:val="en-GB"/>
        </w:rPr>
        <w:t>3.9</w:t>
      </w:r>
      <w:r>
        <w:rPr>
          <w:rFonts w:hint="cs"/>
          <w:rtl/>
          <w:lang w:val="es-ES" w:bidi="ar-EG"/>
        </w:rPr>
        <w:t xml:space="preserve"> من جدول أعمال</w:t>
      </w:r>
      <w:r>
        <w:rPr>
          <w:lang w:val="es-ES" w:bidi="ar-EG"/>
        </w:rPr>
        <w:t xml:space="preserve"> </w:t>
      </w:r>
      <w:r>
        <w:rPr>
          <w:rFonts w:hint="cs"/>
          <w:rtl/>
          <w:lang w:val="es-ES" w:bidi="ar-EG"/>
        </w:rPr>
        <w:t xml:space="preserve">المؤتمر العالمي للاتصالات الراديوية لعام </w:t>
      </w:r>
      <w:r>
        <w:rPr>
          <w:lang w:val="en-GB" w:bidi="ar-EG"/>
        </w:rPr>
        <w:t>2019</w:t>
      </w:r>
      <w:r>
        <w:rPr>
          <w:rFonts w:hint="cs"/>
          <w:rtl/>
          <w:lang w:val="es-ES" w:bidi="ar-EG"/>
        </w:rPr>
        <w:t xml:space="preserve"> </w:t>
      </w:r>
      <w:r>
        <w:rPr>
          <w:lang w:val="en-GB" w:bidi="ar-EG"/>
        </w:rPr>
        <w:t>(WRC-19)</w:t>
      </w:r>
      <w:r>
        <w:rPr>
          <w:rFonts w:hint="cs"/>
          <w:rtl/>
          <w:lang w:val="es-ES" w:bidi="ar-EG"/>
        </w:rPr>
        <w:t xml:space="preserve"> إلى القرار </w:t>
      </w:r>
      <w:r w:rsidRPr="001836BE">
        <w:t>(Rev.WRC-07)</w:t>
      </w:r>
      <w:r>
        <w:rPr>
          <w:rFonts w:hint="cs"/>
          <w:rtl/>
        </w:rPr>
        <w:t xml:space="preserve"> </w:t>
      </w:r>
      <w:r w:rsidRPr="001836BE">
        <w:t>80</w:t>
      </w:r>
      <w:r>
        <w:rPr>
          <w:rFonts w:hint="cs"/>
          <w:rtl/>
        </w:rPr>
        <w:t xml:space="preserve">. </w:t>
      </w:r>
      <w:r w:rsidR="007A03F9">
        <w:rPr>
          <w:rFonts w:hint="cs"/>
          <w:rtl/>
        </w:rPr>
        <w:t xml:space="preserve">وتشير الفقرتان </w:t>
      </w:r>
      <w:r w:rsidR="007A03F9" w:rsidRPr="00C466DA">
        <w:rPr>
          <w:lang w:val="en-GB"/>
        </w:rPr>
        <w:t>1</w:t>
      </w:r>
      <w:r w:rsidR="007A03F9" w:rsidRPr="00C466DA">
        <w:rPr>
          <w:rFonts w:hint="cs"/>
          <w:rtl/>
          <w:lang w:val="es-ES" w:bidi="ar-EG"/>
        </w:rPr>
        <w:t xml:space="preserve"> و</w:t>
      </w:r>
      <w:r w:rsidR="007A03F9" w:rsidRPr="00C466DA">
        <w:rPr>
          <w:lang w:val="en-GB" w:bidi="ar-EG"/>
        </w:rPr>
        <w:t>2</w:t>
      </w:r>
      <w:r w:rsidR="007A03F9">
        <w:rPr>
          <w:rFonts w:hint="cs"/>
          <w:rtl/>
          <w:lang w:val="es-ES" w:bidi="ar-EG"/>
        </w:rPr>
        <w:t xml:space="preserve"> من </w:t>
      </w:r>
      <w:r w:rsidR="007A03F9" w:rsidRPr="00C466DA">
        <w:rPr>
          <w:rFonts w:hint="eastAsia"/>
          <w:i/>
          <w:iCs/>
          <w:rtl/>
          <w:lang w:val="es-ES" w:bidi="ar-EG"/>
        </w:rPr>
        <w:t>يقرر</w:t>
      </w:r>
      <w:r w:rsidR="007A03F9" w:rsidRPr="00C466DA">
        <w:rPr>
          <w:i/>
          <w:iCs/>
          <w:rtl/>
          <w:lang w:val="es-ES" w:bidi="ar-EG"/>
        </w:rPr>
        <w:t xml:space="preserve"> </w:t>
      </w:r>
      <w:r w:rsidR="007A03F9">
        <w:rPr>
          <w:rFonts w:hint="cs"/>
          <w:rtl/>
          <w:lang w:val="es-ES" w:bidi="ar-EG"/>
        </w:rPr>
        <w:t>من هذا القرار إلى تطبيق المبادئ الأساسية المتعلقة باستخدام الموارد الطيفية المدارية</w:t>
      </w:r>
      <w:r w:rsidR="00530C86">
        <w:rPr>
          <w:rFonts w:hint="cs"/>
          <w:rtl/>
          <w:lang w:val="es-ES" w:bidi="ar-EG"/>
        </w:rPr>
        <w:t xml:space="preserve">، </w:t>
      </w:r>
      <w:r w:rsidR="007A03F9">
        <w:rPr>
          <w:rFonts w:hint="cs"/>
          <w:rtl/>
          <w:lang w:val="es-ES" w:bidi="ar-EG"/>
        </w:rPr>
        <w:t>الواردة في</w:t>
      </w:r>
      <w:r w:rsidR="00C466DA">
        <w:rPr>
          <w:rFonts w:hint="eastAsia"/>
          <w:rtl/>
          <w:lang w:val="es-ES" w:bidi="ar-EG"/>
        </w:rPr>
        <w:t> </w:t>
      </w:r>
      <w:r w:rsidR="007A03F9">
        <w:rPr>
          <w:rFonts w:hint="cs"/>
          <w:rtl/>
          <w:lang w:val="es-ES" w:bidi="ar-EG"/>
        </w:rPr>
        <w:t>المادة</w:t>
      </w:r>
      <w:r w:rsidR="00C466DA">
        <w:rPr>
          <w:rFonts w:hint="eastAsia"/>
          <w:rtl/>
          <w:lang w:val="es-ES" w:bidi="ar-EG"/>
        </w:rPr>
        <w:t> </w:t>
      </w:r>
      <w:r w:rsidR="007A03F9">
        <w:rPr>
          <w:lang w:val="en-GB" w:bidi="ar-EG"/>
        </w:rPr>
        <w:t>44</w:t>
      </w:r>
      <w:r w:rsidR="007A03F9">
        <w:rPr>
          <w:rFonts w:hint="cs"/>
          <w:rtl/>
          <w:lang w:val="es-ES" w:bidi="ar-EG"/>
        </w:rPr>
        <w:t xml:space="preserve"> من دستور الاتحاد الدولي للاتصالات والرقم </w:t>
      </w:r>
      <w:r w:rsidR="007A03F9">
        <w:rPr>
          <w:lang w:val="en-GB" w:bidi="ar-EG"/>
        </w:rPr>
        <w:t>3.0</w:t>
      </w:r>
      <w:r w:rsidR="007A03F9">
        <w:rPr>
          <w:rFonts w:hint="cs"/>
          <w:rtl/>
          <w:lang w:val="es-ES" w:bidi="ar-EG"/>
        </w:rPr>
        <w:t xml:space="preserve"> من ديباجة لوائح الراديو</w:t>
      </w:r>
      <w:r w:rsidR="00530C86">
        <w:rPr>
          <w:rFonts w:hint="cs"/>
          <w:rtl/>
          <w:lang w:val="es-ES" w:bidi="ar-EG"/>
        </w:rPr>
        <w:t>، اللذين أُو</w:t>
      </w:r>
      <w:r w:rsidR="009171F1">
        <w:rPr>
          <w:rFonts w:hint="cs"/>
          <w:rtl/>
          <w:lang w:val="es-ES" w:bidi="ar-EG"/>
        </w:rPr>
        <w:t>ليَ</w:t>
      </w:r>
      <w:r w:rsidR="00530C86">
        <w:rPr>
          <w:rFonts w:hint="cs"/>
          <w:rtl/>
          <w:lang w:val="es-ES" w:bidi="ar-EG"/>
        </w:rPr>
        <w:t xml:space="preserve">ت لتحسين تطبيقهما اعتبارات في الملحق </w:t>
      </w:r>
      <w:r w:rsidR="00530C86">
        <w:rPr>
          <w:lang w:val="en-GB" w:bidi="ar-EG"/>
        </w:rPr>
        <w:t>2</w:t>
      </w:r>
      <w:r w:rsidR="00530C86">
        <w:rPr>
          <w:rFonts w:hint="cs"/>
          <w:rtl/>
          <w:lang w:val="es-ES" w:bidi="ar-EG"/>
        </w:rPr>
        <w:t xml:space="preserve"> للقرار </w:t>
      </w:r>
      <w:r w:rsidR="00530C86">
        <w:rPr>
          <w:lang w:val="en-GB" w:bidi="ar-EG"/>
        </w:rPr>
        <w:t>80</w:t>
      </w:r>
      <w:r w:rsidR="00530C86">
        <w:rPr>
          <w:rFonts w:hint="cs"/>
          <w:rtl/>
          <w:lang w:val="es-ES" w:bidi="ar-EG"/>
        </w:rPr>
        <w:t xml:space="preserve"> نظراً إلى الصعوبات المبينة في الملحق</w:t>
      </w:r>
      <w:r w:rsidR="00530C86">
        <w:rPr>
          <w:lang w:bidi="ar-EG"/>
        </w:rPr>
        <w:t xml:space="preserve">1 </w:t>
      </w:r>
      <w:r w:rsidR="00530C86">
        <w:rPr>
          <w:rFonts w:hint="cs"/>
          <w:rtl/>
          <w:lang w:val="es-ES" w:bidi="ar-EG"/>
        </w:rPr>
        <w:t xml:space="preserve"> لهذا القرار.</w:t>
      </w:r>
    </w:p>
    <w:p w14:paraId="1EC374A3" w14:textId="3C9E2DAA" w:rsidR="00A2596C" w:rsidRDefault="00A2596C" w:rsidP="00A2596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47B61A5" w14:textId="549C795B" w:rsidR="00A2596C" w:rsidRPr="00E3363F" w:rsidRDefault="00E3363F" w:rsidP="00E3363F">
      <w:pPr>
        <w:rPr>
          <w:rtl/>
          <w:lang w:val="en-GB"/>
        </w:rPr>
      </w:pPr>
      <w:r>
        <w:rPr>
          <w:rFonts w:hint="cs"/>
          <w:rtl/>
        </w:rPr>
        <w:t>تنفيذاً</w:t>
      </w:r>
      <w:r w:rsidR="00530C86">
        <w:rPr>
          <w:rFonts w:hint="cs"/>
          <w:rtl/>
        </w:rPr>
        <w:t xml:space="preserve"> </w:t>
      </w:r>
      <w:r>
        <w:rPr>
          <w:rFonts w:hint="cs"/>
          <w:rtl/>
        </w:rPr>
        <w:t xml:space="preserve">لقرار </w:t>
      </w:r>
      <w:r w:rsidR="00530C86">
        <w:rPr>
          <w:rFonts w:hint="cs"/>
          <w:rtl/>
        </w:rPr>
        <w:t xml:space="preserve">الجلسة العامة للمؤتمر </w:t>
      </w:r>
      <w:r w:rsidR="00530C86">
        <w:rPr>
          <w:rFonts w:hint="cs"/>
          <w:rtl/>
          <w:lang w:val="es-ES" w:bidi="ar-EG"/>
        </w:rPr>
        <w:t xml:space="preserve">العالمي للاتصالات الراديوية لعام </w:t>
      </w:r>
      <w:r w:rsidR="00C466DA">
        <w:rPr>
          <w:lang w:bidi="ar-EG"/>
        </w:rPr>
        <w:t>(WRC-12) 2012</w:t>
      </w:r>
      <w:r w:rsidR="00C466DA">
        <w:rPr>
          <w:rFonts w:hint="cs"/>
          <w:rtl/>
          <w:lang w:val="en-GB" w:bidi="ar-EG"/>
        </w:rPr>
        <w:t xml:space="preserve"> </w:t>
      </w:r>
      <w:r w:rsidR="009A49D2">
        <w:rPr>
          <w:rFonts w:hint="cs"/>
          <w:rtl/>
          <w:lang w:val="es-ES" w:bidi="ar-EG"/>
        </w:rPr>
        <w:t xml:space="preserve">الوارد في الملحق </w:t>
      </w:r>
      <w:r w:rsidR="009A49D2">
        <w:rPr>
          <w:lang w:val="en-GB" w:bidi="ar-EG"/>
        </w:rPr>
        <w:t>A</w:t>
      </w:r>
      <w:r w:rsidR="009A49D2">
        <w:rPr>
          <w:rFonts w:hint="cs"/>
          <w:rtl/>
          <w:lang w:val="es-ES" w:bidi="ar-EG"/>
        </w:rPr>
        <w:t xml:space="preserve"> للوثيقة </w:t>
      </w:r>
      <w:r w:rsidR="009A49D2">
        <w:rPr>
          <w:lang w:val="en-GB" w:bidi="ar-EG"/>
        </w:rPr>
        <w:t>552</w:t>
      </w:r>
      <w:r w:rsidR="009A49D2">
        <w:rPr>
          <w:rFonts w:hint="cs"/>
          <w:rtl/>
          <w:lang w:val="es-ES" w:bidi="ar-EG"/>
        </w:rPr>
        <w:t xml:space="preserve">، </w:t>
      </w:r>
      <w:r>
        <w:rPr>
          <w:rFonts w:hint="cs"/>
          <w:rtl/>
          <w:lang w:val="es-ES" w:bidi="ar-EG"/>
        </w:rPr>
        <w:t xml:space="preserve">تطلب إدارة جمهورية بلغاريا إلى المؤتمر </w:t>
      </w:r>
      <w:r>
        <w:rPr>
          <w:lang w:val="en-GB" w:bidi="ar-EG"/>
        </w:rPr>
        <w:t>WRC-19</w:t>
      </w:r>
      <w:r>
        <w:rPr>
          <w:rFonts w:hint="cs"/>
          <w:rtl/>
          <w:lang w:val="es-ES" w:bidi="ar-EG"/>
        </w:rPr>
        <w:t xml:space="preserve"> النظر في إدراج عشرة تخصيصات في الموقع المداري </w:t>
      </w:r>
      <w:bookmarkStart w:id="1" w:name="_Hlk21677995"/>
      <w:r w:rsidRPr="001836BE">
        <w:rPr>
          <w:szCs w:val="24"/>
        </w:rPr>
        <w:sym w:font="Symbol" w:char="F0B0"/>
      </w:r>
      <w:bookmarkEnd w:id="1"/>
      <w:r>
        <w:rPr>
          <w:lang w:val="en-GB" w:bidi="ar-EG"/>
        </w:rPr>
        <w:t>9.1</w:t>
      </w:r>
      <w:r>
        <w:rPr>
          <w:rFonts w:hint="cs"/>
          <w:rtl/>
          <w:lang w:val="es-ES" w:bidi="ar-EG"/>
        </w:rPr>
        <w:t xml:space="preserve"> شرقاً في الخطط ا</w:t>
      </w:r>
      <w:r w:rsidRPr="00E3363F">
        <w:rPr>
          <w:rFonts w:hint="cs"/>
          <w:rtl/>
          <w:lang w:val="es-ES"/>
        </w:rPr>
        <w:t>لواردة في</w:t>
      </w:r>
      <w:r w:rsidR="007279AF">
        <w:rPr>
          <w:rFonts w:hint="eastAsia"/>
          <w:rtl/>
          <w:lang w:val="es-ES"/>
        </w:rPr>
        <w:t> </w:t>
      </w:r>
      <w:r w:rsidRPr="00E3363F">
        <w:rPr>
          <w:rFonts w:hint="cs"/>
          <w:rtl/>
          <w:lang w:val="es-ES"/>
        </w:rPr>
        <w:t xml:space="preserve">التذييلين </w:t>
      </w:r>
      <w:r w:rsidRPr="00C466DA">
        <w:rPr>
          <w:b/>
          <w:bCs/>
          <w:lang w:val="en-GB" w:bidi="ar-EG"/>
        </w:rPr>
        <w:t>30</w:t>
      </w:r>
      <w:r w:rsidRPr="00E3363F">
        <w:rPr>
          <w:rFonts w:hint="cs"/>
          <w:rtl/>
          <w:lang w:val="es-ES"/>
        </w:rPr>
        <w:t xml:space="preserve"> و</w:t>
      </w:r>
      <w:r w:rsidRPr="00C466DA">
        <w:rPr>
          <w:b/>
          <w:bCs/>
          <w:lang w:val="en-GB" w:bidi="ar-EG"/>
        </w:rPr>
        <w:t>30A</w:t>
      </w:r>
      <w:r>
        <w:rPr>
          <w:rFonts w:hint="cs"/>
          <w:rtl/>
          <w:lang w:val="es-ES"/>
        </w:rPr>
        <w:t xml:space="preserve">، عوضاً عن تخصيصات بلغاريا </w:t>
      </w:r>
      <w:r>
        <w:rPr>
          <w:rFonts w:hint="cs"/>
          <w:rtl/>
          <w:lang w:val="es-ES" w:bidi="ar-EG"/>
        </w:rPr>
        <w:t xml:space="preserve">في الموقع المداري </w:t>
      </w:r>
      <w:r w:rsidRPr="001836BE">
        <w:rPr>
          <w:szCs w:val="24"/>
        </w:rPr>
        <w:sym w:font="Symbol" w:char="F0B0"/>
      </w:r>
      <w:r>
        <w:rPr>
          <w:lang w:val="en-GB" w:bidi="ar-EG"/>
        </w:rPr>
        <w:t>2.1</w:t>
      </w:r>
      <w:r>
        <w:rPr>
          <w:rFonts w:hint="cs"/>
          <w:rtl/>
          <w:lang w:val="es-ES" w:bidi="ar-EG"/>
        </w:rPr>
        <w:t xml:space="preserve"> غرباً المبيّنة في </w:t>
      </w:r>
      <w:r>
        <w:rPr>
          <w:rFonts w:hint="cs"/>
          <w:rtl/>
          <w:lang w:val="es-ES"/>
        </w:rPr>
        <w:t xml:space="preserve">الخطط الحالية، عملاً بالفقرة </w:t>
      </w:r>
      <w:r w:rsidRPr="00E3363F">
        <w:rPr>
          <w:lang w:val="en-GB"/>
        </w:rPr>
        <w:t>27.1.4</w:t>
      </w:r>
      <w:r w:rsidRPr="00E3363F">
        <w:rPr>
          <w:rFonts w:hint="cs"/>
          <w:rtl/>
          <w:lang w:val="es-ES"/>
        </w:rPr>
        <w:t xml:space="preserve"> من المادة </w:t>
      </w:r>
      <w:r w:rsidRPr="00E3363F">
        <w:rPr>
          <w:lang w:val="es-ES"/>
        </w:rPr>
        <w:t>4</w:t>
      </w:r>
      <w:r w:rsidRPr="00E3363F">
        <w:rPr>
          <w:rFonts w:hint="cs"/>
          <w:rtl/>
          <w:lang w:val="es-ES"/>
        </w:rPr>
        <w:t xml:space="preserve"> من التذييلين </w:t>
      </w:r>
      <w:r w:rsidRPr="00A97E6F">
        <w:rPr>
          <w:b/>
          <w:bCs/>
          <w:lang w:val="en-GB"/>
        </w:rPr>
        <w:t>30</w:t>
      </w:r>
      <w:r w:rsidRPr="00A97E6F">
        <w:rPr>
          <w:rFonts w:hint="cs"/>
          <w:b/>
          <w:bCs/>
          <w:rtl/>
          <w:lang w:val="es-ES"/>
        </w:rPr>
        <w:t xml:space="preserve"> </w:t>
      </w:r>
      <w:r w:rsidRPr="00E3363F">
        <w:rPr>
          <w:rFonts w:hint="cs"/>
          <w:rtl/>
          <w:lang w:val="es-ES"/>
        </w:rPr>
        <w:t>و</w:t>
      </w:r>
      <w:r w:rsidRPr="00A97E6F">
        <w:rPr>
          <w:b/>
          <w:bCs/>
          <w:lang w:val="en-GB"/>
        </w:rPr>
        <w:t>30A</w:t>
      </w:r>
      <w:r>
        <w:rPr>
          <w:rFonts w:hint="cs"/>
          <w:rtl/>
          <w:lang w:val="en-GB"/>
        </w:rPr>
        <w:t xml:space="preserve"> ووفقاً للفقرة د) من قر</w:t>
      </w:r>
      <w:r w:rsidR="00051DA5">
        <w:rPr>
          <w:rFonts w:hint="cs"/>
          <w:rtl/>
          <w:lang w:val="en-GB"/>
        </w:rPr>
        <w:t>ا</w:t>
      </w:r>
      <w:r>
        <w:rPr>
          <w:rFonts w:hint="cs"/>
          <w:rtl/>
          <w:lang w:val="en-GB"/>
        </w:rPr>
        <w:t xml:space="preserve">ر المؤتمر </w:t>
      </w:r>
      <w:r>
        <w:rPr>
          <w:lang w:val="en-GB" w:bidi="ar-EG"/>
        </w:rPr>
        <w:t>WRC-12</w:t>
      </w:r>
      <w:r>
        <w:rPr>
          <w:rFonts w:hint="cs"/>
          <w:rtl/>
          <w:lang w:val="en-GB"/>
        </w:rPr>
        <w:t xml:space="preserve"> القاضية بما يلي:</w:t>
      </w:r>
    </w:p>
    <w:p w14:paraId="2FCF84AE" w14:textId="24E5B947" w:rsidR="00A2596C" w:rsidRPr="00A2596C" w:rsidRDefault="00A2596C" w:rsidP="007279A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 w:rsidRPr="00A2596C">
        <w:rPr>
          <w:rFonts w:hint="cs"/>
          <w:rtl/>
          <w:lang w:bidi="ar-EG"/>
        </w:rPr>
        <w:t>د )</w:t>
      </w:r>
      <w:r w:rsidRPr="00A2596C">
        <w:rPr>
          <w:rtl/>
          <w:lang w:bidi="ar-EG"/>
        </w:rPr>
        <w:tab/>
      </w:r>
      <w:r w:rsidRPr="00A2596C">
        <w:rPr>
          <w:rFonts w:hint="cs"/>
          <w:rtl/>
          <w:lang w:bidi="ar-EG"/>
        </w:rPr>
        <w:t>أنه بمجرد النجاح في استكمال الإجراء الوارد في المادة </w:t>
      </w:r>
      <w:r w:rsidRPr="00A2596C">
        <w:rPr>
          <w:lang w:bidi="ar-EG"/>
        </w:rPr>
        <w:t>4</w:t>
      </w:r>
      <w:r w:rsidRPr="00A2596C">
        <w:rPr>
          <w:rFonts w:hint="cs"/>
          <w:rtl/>
          <w:lang w:bidi="ar-EG"/>
        </w:rPr>
        <w:t xml:space="preserve"> من التذييل </w:t>
      </w:r>
      <w:r w:rsidRPr="00A2596C">
        <w:rPr>
          <w:lang w:bidi="ar-EG"/>
        </w:rPr>
        <w:t>30</w:t>
      </w:r>
      <w:r w:rsidRPr="00A2596C">
        <w:rPr>
          <w:rFonts w:hint="cs"/>
          <w:rtl/>
          <w:lang w:bidi="ar-EG"/>
        </w:rPr>
        <w:t xml:space="preserve"> من لوائح الراديو بالنسبة للتخصيصات المذكورة آنفاً، تطلب إدارة بلغاريا من المؤتمر العالمي اللاحق للاتصالات الراديوية، بدون أي تغييرات على الملحق</w:t>
      </w:r>
      <w:r w:rsidRPr="00A2596C">
        <w:rPr>
          <w:rFonts w:hint="eastAsia"/>
          <w:rtl/>
          <w:lang w:bidi="ar-EG"/>
        </w:rPr>
        <w:t> </w:t>
      </w:r>
      <w:r w:rsidRPr="00A2596C">
        <w:rPr>
          <w:lang w:bidi="ar-EG"/>
        </w:rPr>
        <w:t>7</w:t>
      </w:r>
      <w:r w:rsidRPr="00A2596C">
        <w:rPr>
          <w:rFonts w:hint="cs"/>
          <w:rtl/>
          <w:lang w:bidi="ar-EG"/>
        </w:rPr>
        <w:t xml:space="preserve"> بالتذييل </w:t>
      </w:r>
      <w:r w:rsidRPr="00A2596C">
        <w:rPr>
          <w:lang w:bidi="ar-EG"/>
        </w:rPr>
        <w:t>30</w:t>
      </w:r>
      <w:r w:rsidRPr="00A2596C">
        <w:rPr>
          <w:rFonts w:hint="cs"/>
          <w:rtl/>
          <w:lang w:bidi="ar-EG"/>
        </w:rPr>
        <w:t xml:space="preserve"> من لوائح الراديو، أن ينظر في إدراج ما يصل إلى </w:t>
      </w:r>
      <w:r w:rsidRPr="00A2596C">
        <w:rPr>
          <w:lang w:bidi="ar-EG"/>
        </w:rPr>
        <w:t>10</w:t>
      </w:r>
      <w:r w:rsidRPr="00A2596C">
        <w:rPr>
          <w:rFonts w:hint="cs"/>
          <w:rtl/>
          <w:lang w:bidi="ar-EG"/>
        </w:rPr>
        <w:t xml:space="preserve"> تخصيصات في خطتي التذييلين </w:t>
      </w:r>
      <w:r w:rsidRPr="00A2596C">
        <w:rPr>
          <w:lang w:bidi="ar-EG"/>
        </w:rPr>
        <w:t>30</w:t>
      </w:r>
      <w:r w:rsidRPr="00A2596C">
        <w:rPr>
          <w:rFonts w:hint="cs"/>
          <w:rtl/>
          <w:lang w:bidi="ar-EG"/>
        </w:rPr>
        <w:t xml:space="preserve"> و</w:t>
      </w:r>
      <w:r w:rsidRPr="00A2596C">
        <w:rPr>
          <w:lang w:bidi="ar-EG"/>
        </w:rPr>
        <w:t>30A</w:t>
      </w:r>
      <w:r w:rsidRPr="00A2596C">
        <w:rPr>
          <w:rFonts w:hint="cs"/>
          <w:rtl/>
          <w:lang w:bidi="ar-EG"/>
        </w:rPr>
        <w:t xml:space="preserve"> محل </w:t>
      </w:r>
      <w:r w:rsidRPr="00A2596C">
        <w:rPr>
          <w:rFonts w:hint="cs"/>
          <w:rtl/>
          <w:lang w:bidi="ar-EG"/>
        </w:rPr>
        <w:lastRenderedPageBreak/>
        <w:t>تخصيصاتها المدرجة في الخطتين وفقاً للفقرة</w:t>
      </w:r>
      <w:r w:rsidRPr="00A2596C">
        <w:rPr>
          <w:rFonts w:hint="eastAsia"/>
          <w:rtl/>
          <w:lang w:bidi="ar-EG"/>
        </w:rPr>
        <w:t> </w:t>
      </w:r>
      <w:r w:rsidRPr="00A2596C">
        <w:rPr>
          <w:lang w:bidi="ar-EG"/>
        </w:rPr>
        <w:t>27.1.4</w:t>
      </w:r>
      <w:r w:rsidRPr="00A2596C">
        <w:rPr>
          <w:rFonts w:hint="cs"/>
          <w:rtl/>
          <w:lang w:bidi="ar-EG"/>
        </w:rPr>
        <w:t xml:space="preserve"> من المادة </w:t>
      </w:r>
      <w:r w:rsidRPr="00A2596C">
        <w:rPr>
          <w:lang w:bidi="ar-EG"/>
        </w:rPr>
        <w:t>4</w:t>
      </w:r>
      <w:r w:rsidRPr="00A2596C">
        <w:rPr>
          <w:rFonts w:hint="cs"/>
          <w:rtl/>
          <w:lang w:bidi="ar-EG"/>
        </w:rPr>
        <w:t xml:space="preserve"> من التذييل</w:t>
      </w:r>
      <w:r w:rsidRPr="00A2596C">
        <w:rPr>
          <w:rFonts w:hint="eastAsia"/>
          <w:rtl/>
          <w:lang w:bidi="ar-EG"/>
        </w:rPr>
        <w:t> </w:t>
      </w:r>
      <w:r w:rsidRPr="00A2596C">
        <w:rPr>
          <w:lang w:bidi="ar-EG"/>
        </w:rPr>
        <w:t>30</w:t>
      </w:r>
      <w:r w:rsidRPr="00A2596C">
        <w:rPr>
          <w:rFonts w:hint="cs"/>
          <w:rtl/>
          <w:lang w:bidi="ar-EG"/>
        </w:rPr>
        <w:t xml:space="preserve"> من لوائح الراديو والفقرة</w:t>
      </w:r>
      <w:r w:rsidRPr="00A2596C">
        <w:rPr>
          <w:rFonts w:hint="eastAsia"/>
          <w:rtl/>
          <w:lang w:bidi="ar-EG"/>
        </w:rPr>
        <w:t> </w:t>
      </w:r>
      <w:r w:rsidRPr="00A2596C">
        <w:rPr>
          <w:lang w:bidi="ar-EG"/>
        </w:rPr>
        <w:t>27.1.4</w:t>
      </w:r>
      <w:r w:rsidRPr="00A2596C">
        <w:rPr>
          <w:rFonts w:hint="cs"/>
          <w:rtl/>
          <w:lang w:bidi="ar-EG"/>
        </w:rPr>
        <w:t xml:space="preserve"> من المادة </w:t>
      </w:r>
      <w:r w:rsidRPr="00A2596C">
        <w:rPr>
          <w:lang w:bidi="ar-EG"/>
        </w:rPr>
        <w:t>4</w:t>
      </w:r>
      <w:r w:rsidRPr="00A2596C">
        <w:rPr>
          <w:rFonts w:hint="cs"/>
          <w:rtl/>
          <w:lang w:bidi="ar-EG"/>
        </w:rPr>
        <w:t xml:space="preserve"> من التذييل</w:t>
      </w:r>
      <w:r w:rsidRPr="00A2596C">
        <w:rPr>
          <w:rFonts w:hint="eastAsia"/>
          <w:rtl/>
          <w:lang w:bidi="ar-EG"/>
        </w:rPr>
        <w:t> </w:t>
      </w:r>
      <w:r w:rsidRPr="00A2596C">
        <w:rPr>
          <w:lang w:bidi="ar-EG"/>
        </w:rPr>
        <w:t>30A</w:t>
      </w:r>
      <w:r w:rsidRPr="00A2596C">
        <w:rPr>
          <w:rFonts w:hint="cs"/>
          <w:rtl/>
          <w:lang w:bidi="ar-EG"/>
        </w:rPr>
        <w:t xml:space="preserve"> من لوائح الراديو."</w:t>
      </w:r>
    </w:p>
    <w:p w14:paraId="70FA6545" w14:textId="3CAA3592" w:rsidR="00A2596C" w:rsidRPr="00A2596C" w:rsidRDefault="00A2596C" w:rsidP="00A97E6F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70AA71B1" w14:textId="0596F22A" w:rsidR="00A14AD3" w:rsidRPr="00221B3B" w:rsidRDefault="00A97E6F" w:rsidP="007279AF">
      <w:pPr>
        <w:rPr>
          <w:rtl/>
          <w:lang w:val="es-ES" w:bidi="ar-EG"/>
        </w:rPr>
      </w:pPr>
      <w:r>
        <w:rPr>
          <w:rFonts w:hint="cs"/>
          <w:rtl/>
          <w:lang w:val="es-ES" w:bidi="ar-EG"/>
        </w:rPr>
        <w:t xml:space="preserve">يستحيل عملياً </w:t>
      </w:r>
      <w:r w:rsidR="009171F1">
        <w:rPr>
          <w:rFonts w:hint="cs"/>
          <w:rtl/>
          <w:lang w:val="es-ES" w:bidi="ar-EG"/>
        </w:rPr>
        <w:t>استخدام</w:t>
      </w:r>
      <w:r>
        <w:rPr>
          <w:rFonts w:hint="cs"/>
          <w:rtl/>
          <w:lang w:val="es-ES" w:bidi="ar-EG"/>
        </w:rPr>
        <w:t xml:space="preserve"> التخصيصات البلغارية الموجودة في الموقع المداري </w:t>
      </w:r>
      <w:r w:rsidRPr="001836BE">
        <w:rPr>
          <w:szCs w:val="24"/>
        </w:rPr>
        <w:sym w:font="Symbol" w:char="F0B0"/>
      </w:r>
      <w:r>
        <w:rPr>
          <w:lang w:val="en-GB" w:bidi="ar-EG"/>
        </w:rPr>
        <w:t>2.1</w:t>
      </w:r>
      <w:r>
        <w:rPr>
          <w:rFonts w:hint="cs"/>
          <w:rtl/>
          <w:lang w:val="es-ES" w:bidi="ar-EG"/>
        </w:rPr>
        <w:t xml:space="preserve"> غرباً المبينة في الخطة الحالية للخدمة الإذاعية </w:t>
      </w:r>
      <w:proofErr w:type="spellStart"/>
      <w:r>
        <w:rPr>
          <w:rFonts w:hint="cs"/>
          <w:rtl/>
          <w:lang w:val="es-ES" w:bidi="ar-EG"/>
        </w:rPr>
        <w:t>الساتلية</w:t>
      </w:r>
      <w:proofErr w:type="spellEnd"/>
      <w:r w:rsidR="007279AF">
        <w:rPr>
          <w:rFonts w:hint="eastAsia"/>
          <w:rtl/>
          <w:lang w:val="es-ES" w:bidi="ar-EG"/>
        </w:rPr>
        <w:t> </w:t>
      </w:r>
      <w:r w:rsidR="00A14AD3">
        <w:rPr>
          <w:lang w:val="en-GB" w:bidi="ar-EG"/>
        </w:rPr>
        <w:t>(BSS)</w:t>
      </w:r>
      <w:r>
        <w:rPr>
          <w:rFonts w:hint="cs"/>
          <w:rtl/>
          <w:lang w:val="es-ES" w:bidi="ar-EG"/>
        </w:rPr>
        <w:t xml:space="preserve"> في الإقليمين </w:t>
      </w:r>
      <w:r>
        <w:rPr>
          <w:lang w:val="en-GB" w:bidi="ar-EG"/>
        </w:rPr>
        <w:t>1</w:t>
      </w:r>
      <w:r>
        <w:rPr>
          <w:rFonts w:hint="cs"/>
          <w:rtl/>
          <w:lang w:val="es-ES" w:bidi="ar-EG"/>
        </w:rPr>
        <w:t xml:space="preserve"> و</w:t>
      </w:r>
      <w:r>
        <w:rPr>
          <w:lang w:val="en-GB" w:bidi="ar-EG"/>
        </w:rPr>
        <w:t>3</w:t>
      </w:r>
      <w:r>
        <w:rPr>
          <w:rFonts w:hint="cs"/>
          <w:rtl/>
          <w:lang w:val="es-ES" w:bidi="ar-EG"/>
        </w:rPr>
        <w:t xml:space="preserve"> الواردة في التذييل </w:t>
      </w:r>
      <w:r w:rsidRPr="007279AF">
        <w:rPr>
          <w:b/>
          <w:bCs/>
          <w:lang w:val="en-GB" w:bidi="ar-EG"/>
        </w:rPr>
        <w:t>30</w:t>
      </w:r>
      <w:r>
        <w:rPr>
          <w:rFonts w:hint="cs"/>
          <w:rtl/>
          <w:lang w:val="es-ES" w:bidi="ar-EG"/>
        </w:rPr>
        <w:t xml:space="preserve"> </w:t>
      </w:r>
      <w:r w:rsidR="00666FC4">
        <w:rPr>
          <w:rFonts w:hint="cs"/>
          <w:rtl/>
          <w:lang w:val="es-ES" w:bidi="ar-EG"/>
        </w:rPr>
        <w:t xml:space="preserve">للوائح الراديو </w:t>
      </w:r>
      <w:r>
        <w:rPr>
          <w:rFonts w:hint="cs"/>
          <w:rtl/>
          <w:lang w:val="es-ES" w:bidi="ar-EG"/>
        </w:rPr>
        <w:t xml:space="preserve">لنشر شبكة </w:t>
      </w:r>
      <w:r w:rsidR="00666FC4">
        <w:rPr>
          <w:rFonts w:hint="cs"/>
          <w:rtl/>
          <w:lang w:val="es-ES" w:bidi="ar-EG"/>
        </w:rPr>
        <w:t>فعلية</w:t>
      </w:r>
      <w:r w:rsidR="00A14AD3">
        <w:rPr>
          <w:rFonts w:hint="cs"/>
          <w:rtl/>
          <w:lang w:val="es-ES" w:bidi="ar-EG"/>
        </w:rPr>
        <w:t xml:space="preserve"> وفعالة للخدمة </w:t>
      </w:r>
      <w:r w:rsidR="00A14AD3">
        <w:rPr>
          <w:lang w:val="es-ES" w:bidi="ar-EG"/>
        </w:rPr>
        <w:t>BSS</w:t>
      </w:r>
      <w:r w:rsidR="00666FC4">
        <w:rPr>
          <w:rFonts w:hint="cs"/>
          <w:rtl/>
          <w:lang w:val="es-ES" w:bidi="ar-EG"/>
        </w:rPr>
        <w:t xml:space="preserve">، </w:t>
      </w:r>
      <w:r w:rsidR="00A14AD3">
        <w:rPr>
          <w:rFonts w:hint="cs"/>
          <w:rtl/>
          <w:lang w:val="es-ES" w:bidi="ar-EG"/>
        </w:rPr>
        <w:t xml:space="preserve">رغم ارتفاع قيم هامش الحماية المكافئة </w:t>
      </w:r>
      <w:r w:rsidR="00A14AD3">
        <w:rPr>
          <w:lang w:val="en-GB" w:bidi="ar-EG"/>
        </w:rPr>
        <w:t>(EPM)</w:t>
      </w:r>
      <w:r w:rsidR="00A14AD3">
        <w:rPr>
          <w:rFonts w:hint="cs"/>
          <w:rtl/>
          <w:lang w:val="es-ES" w:bidi="ar-EG"/>
        </w:rPr>
        <w:t xml:space="preserve"> نسبياً عند نقاط الاختبار </w:t>
      </w:r>
      <w:r w:rsidR="00666FC4">
        <w:rPr>
          <w:rFonts w:hint="cs"/>
          <w:rtl/>
          <w:lang w:val="es-ES" w:bidi="ar-EG"/>
        </w:rPr>
        <w:t>نتيجةً</w:t>
      </w:r>
      <w:r w:rsidR="00A14AD3">
        <w:rPr>
          <w:rFonts w:hint="cs"/>
          <w:rtl/>
          <w:lang w:val="es-ES" w:bidi="ar-EG"/>
        </w:rPr>
        <w:t xml:space="preserve"> </w:t>
      </w:r>
      <w:r w:rsidR="00666FC4">
        <w:rPr>
          <w:rFonts w:hint="cs"/>
          <w:rtl/>
          <w:lang w:val="es-ES" w:bidi="ar-EG"/>
        </w:rPr>
        <w:t>ل</w:t>
      </w:r>
      <w:r w:rsidR="00A14AD3">
        <w:rPr>
          <w:rFonts w:hint="cs"/>
          <w:rtl/>
          <w:lang w:val="es-ES" w:bidi="ar-EG"/>
        </w:rPr>
        <w:t xml:space="preserve">لتبليغ عن بعض الشبكات </w:t>
      </w:r>
      <w:proofErr w:type="spellStart"/>
      <w:r w:rsidR="00A14AD3">
        <w:rPr>
          <w:rFonts w:hint="cs"/>
          <w:rtl/>
          <w:lang w:val="es-ES" w:bidi="ar-EG"/>
        </w:rPr>
        <w:t>الساتلية</w:t>
      </w:r>
      <w:proofErr w:type="spellEnd"/>
      <w:r w:rsidR="00A14AD3">
        <w:rPr>
          <w:rFonts w:hint="cs"/>
          <w:rtl/>
          <w:lang w:val="es-ES" w:bidi="ar-EG"/>
        </w:rPr>
        <w:t xml:space="preserve"> للخدمة </w:t>
      </w:r>
      <w:r w:rsidR="00A14AD3">
        <w:rPr>
          <w:lang w:val="en-GB" w:bidi="ar-EG"/>
        </w:rPr>
        <w:t>BSS</w:t>
      </w:r>
      <w:r w:rsidR="00A14AD3">
        <w:rPr>
          <w:rFonts w:hint="cs"/>
          <w:rtl/>
          <w:lang w:val="es-ES" w:bidi="ar-EG"/>
        </w:rPr>
        <w:t xml:space="preserve"> وتشغيلها بالفعل، بموجب </w:t>
      </w:r>
      <w:r w:rsidR="00666FC4">
        <w:rPr>
          <w:rFonts w:hint="cs"/>
          <w:rtl/>
          <w:lang w:val="es-ES" w:bidi="ar-EG"/>
        </w:rPr>
        <w:t>المادة</w:t>
      </w:r>
      <w:r w:rsidR="00A14AD3">
        <w:rPr>
          <w:rFonts w:hint="cs"/>
          <w:rtl/>
          <w:lang w:val="es-ES" w:bidi="ar-EG"/>
        </w:rPr>
        <w:t xml:space="preserve"> </w:t>
      </w:r>
      <w:r w:rsidR="00A14AD3">
        <w:rPr>
          <w:lang w:val="en-GB" w:bidi="ar-EG"/>
        </w:rPr>
        <w:t>4</w:t>
      </w:r>
      <w:r w:rsidR="00A14AD3">
        <w:rPr>
          <w:rFonts w:hint="cs"/>
          <w:rtl/>
          <w:lang w:val="es-ES" w:bidi="ar-EG"/>
        </w:rPr>
        <w:t xml:space="preserve">، في موقع مداري قريب جداً. ولم ترغب إدارة جمهورية بلغاريا أيضاً في </w:t>
      </w:r>
      <w:r w:rsidR="00666FC4">
        <w:rPr>
          <w:rFonts w:hint="cs"/>
          <w:rtl/>
          <w:lang w:val="es-ES" w:bidi="ar-EG"/>
        </w:rPr>
        <w:t>التسبب في أي صعوبات تشغيلية</w:t>
      </w:r>
      <w:r w:rsidR="00A14AD3">
        <w:rPr>
          <w:rFonts w:hint="cs"/>
          <w:rtl/>
          <w:lang w:val="es-ES" w:bidi="ar-EG"/>
        </w:rPr>
        <w:t xml:space="preserve"> لمشغلي </w:t>
      </w:r>
      <w:proofErr w:type="spellStart"/>
      <w:r w:rsidR="00A14AD3">
        <w:rPr>
          <w:rFonts w:hint="cs"/>
          <w:rtl/>
          <w:lang w:val="es-ES" w:bidi="ar-EG"/>
        </w:rPr>
        <w:t>السواتل</w:t>
      </w:r>
      <w:proofErr w:type="spellEnd"/>
      <w:r w:rsidR="00A14AD3">
        <w:rPr>
          <w:rFonts w:hint="cs"/>
          <w:rtl/>
          <w:lang w:val="es-ES" w:bidi="ar-EG"/>
        </w:rPr>
        <w:t xml:space="preserve"> القائمين أصلاً و</w:t>
      </w:r>
      <w:r w:rsidR="00666FC4">
        <w:rPr>
          <w:rFonts w:hint="cs"/>
          <w:rtl/>
          <w:lang w:val="es-ES" w:bidi="ar-EG"/>
        </w:rPr>
        <w:t>ت</w:t>
      </w:r>
      <w:r w:rsidR="00A14AD3">
        <w:rPr>
          <w:rFonts w:hint="cs"/>
          <w:rtl/>
          <w:lang w:val="es-ES" w:bidi="ar-EG"/>
        </w:rPr>
        <w:t>عطيل الخدمات المقدمة إلى مجتمع كبير قائم من المستعملين.</w:t>
      </w:r>
      <w:r w:rsidR="009554EA">
        <w:rPr>
          <w:rFonts w:hint="cs"/>
          <w:rtl/>
          <w:lang w:val="es-ES" w:bidi="ar-EG"/>
        </w:rPr>
        <w:t xml:space="preserve"> </w:t>
      </w:r>
      <w:r w:rsidR="00C45910">
        <w:rPr>
          <w:rFonts w:hint="cs"/>
          <w:rtl/>
          <w:lang w:val="es-ES" w:bidi="ar-EG"/>
        </w:rPr>
        <w:t>ولذلك</w:t>
      </w:r>
      <w:r w:rsidR="00666FC4">
        <w:rPr>
          <w:rFonts w:hint="cs"/>
          <w:rtl/>
          <w:lang w:val="es-ES" w:bidi="ar-EG"/>
        </w:rPr>
        <w:t>،</w:t>
      </w:r>
      <w:r w:rsidR="009554EA">
        <w:rPr>
          <w:rFonts w:hint="cs"/>
          <w:rtl/>
          <w:lang w:val="es-ES" w:bidi="ar-EG"/>
        </w:rPr>
        <w:t xml:space="preserve"> طلبت إدارة جمهورية بلغاريا إلى المؤتمر </w:t>
      </w:r>
      <w:r w:rsidR="009554EA">
        <w:rPr>
          <w:lang w:val="en-GB" w:bidi="ar-EG"/>
        </w:rPr>
        <w:t>WRC-12</w:t>
      </w:r>
      <w:r w:rsidR="009554EA">
        <w:rPr>
          <w:rFonts w:hint="cs"/>
          <w:rtl/>
          <w:lang w:val="es-ES" w:bidi="ar-EG"/>
        </w:rPr>
        <w:t xml:space="preserve"> في الإضافة </w:t>
      </w:r>
      <w:r w:rsidR="009554EA">
        <w:rPr>
          <w:lang w:val="en-GB" w:bidi="ar-EG"/>
        </w:rPr>
        <w:t>3</w:t>
      </w:r>
      <w:r w:rsidR="009554EA">
        <w:rPr>
          <w:rFonts w:hint="cs"/>
          <w:rtl/>
          <w:lang w:val="es-ES" w:bidi="ar-EG"/>
        </w:rPr>
        <w:t xml:space="preserve"> للوثيقة </w:t>
      </w:r>
      <w:r w:rsidR="009554EA">
        <w:rPr>
          <w:lang w:val="en-GB" w:bidi="ar-EG"/>
        </w:rPr>
        <w:t>58</w:t>
      </w:r>
      <w:r w:rsidR="009554EA">
        <w:rPr>
          <w:rFonts w:hint="cs"/>
          <w:rtl/>
          <w:lang w:val="es-ES" w:bidi="ar-EG"/>
        </w:rPr>
        <w:t xml:space="preserve"> النظر في إمكانية إجازة استخدام الموقع المداري </w:t>
      </w:r>
      <w:r w:rsidR="009554EA" w:rsidRPr="001836BE">
        <w:rPr>
          <w:szCs w:val="24"/>
        </w:rPr>
        <w:sym w:font="Symbol" w:char="F0B0"/>
      </w:r>
      <w:r w:rsidR="009554EA">
        <w:rPr>
          <w:lang w:val="en-GB" w:bidi="ar-EG"/>
        </w:rPr>
        <w:t>9.1</w:t>
      </w:r>
      <w:r w:rsidR="009554EA">
        <w:rPr>
          <w:rFonts w:hint="cs"/>
          <w:rtl/>
          <w:lang w:val="es-ES" w:bidi="ar-EG"/>
        </w:rPr>
        <w:t xml:space="preserve"> شرقاً على أساس استثنائي </w:t>
      </w:r>
      <w:r w:rsidR="0061798C">
        <w:rPr>
          <w:rFonts w:hint="cs"/>
          <w:rtl/>
          <w:lang w:val="es-ES" w:bidi="ar-EG"/>
        </w:rPr>
        <w:t>لإدراج</w:t>
      </w:r>
      <w:r w:rsidR="00666FC4">
        <w:rPr>
          <w:rFonts w:hint="cs"/>
          <w:rtl/>
          <w:lang w:val="es-ES" w:bidi="ar-EG"/>
        </w:rPr>
        <w:t xml:space="preserve"> </w:t>
      </w:r>
      <w:r w:rsidR="009554EA">
        <w:rPr>
          <w:rFonts w:hint="cs"/>
          <w:rtl/>
          <w:lang w:val="es-ES" w:bidi="ar-EG"/>
        </w:rPr>
        <w:t xml:space="preserve">تخصيصات في النطاق </w:t>
      </w:r>
      <w:r w:rsidR="009554EA">
        <w:rPr>
          <w:lang w:val="en-GB" w:bidi="ar-EG"/>
        </w:rPr>
        <w:t>2,12-7,11</w:t>
      </w:r>
      <w:r w:rsidR="009554EA">
        <w:rPr>
          <w:rFonts w:hint="cs"/>
          <w:rtl/>
          <w:lang w:val="es-ES" w:bidi="ar-EG"/>
        </w:rPr>
        <w:t xml:space="preserve"> </w:t>
      </w:r>
      <w:r w:rsidR="009554EA">
        <w:rPr>
          <w:lang w:val="en-GB" w:bidi="ar-EG"/>
        </w:rPr>
        <w:t>GHz</w:t>
      </w:r>
      <w:r w:rsidR="009554EA">
        <w:rPr>
          <w:rFonts w:hint="cs"/>
          <w:rtl/>
          <w:lang w:val="es-ES" w:bidi="ar-EG"/>
        </w:rPr>
        <w:t xml:space="preserve"> لأغراض التنسيق </w:t>
      </w:r>
      <w:r w:rsidR="009554EA" w:rsidRPr="00221B3B">
        <w:rPr>
          <w:rFonts w:hint="eastAsia"/>
          <w:rtl/>
          <w:lang w:val="es-ES" w:bidi="ar-EG"/>
        </w:rPr>
        <w:t>بموجب</w:t>
      </w:r>
      <w:r w:rsidR="009554EA" w:rsidRPr="00221B3B">
        <w:rPr>
          <w:rtl/>
          <w:lang w:val="es-ES" w:bidi="ar-EG"/>
        </w:rPr>
        <w:t xml:space="preserve"> المادة </w:t>
      </w:r>
      <w:r w:rsidR="009554EA" w:rsidRPr="00221B3B">
        <w:rPr>
          <w:lang w:val="en-GB" w:bidi="ar-EG"/>
        </w:rPr>
        <w:t>4</w:t>
      </w:r>
      <w:r w:rsidR="009554EA" w:rsidRPr="00221B3B">
        <w:rPr>
          <w:rtl/>
          <w:lang w:val="es-ES" w:bidi="ar-EG"/>
        </w:rPr>
        <w:t xml:space="preserve"> من التذييل </w:t>
      </w:r>
      <w:r w:rsidR="009554EA" w:rsidRPr="007279AF">
        <w:rPr>
          <w:b/>
          <w:bCs/>
          <w:lang w:val="en-GB" w:bidi="ar-EG"/>
        </w:rPr>
        <w:t>30</w:t>
      </w:r>
      <w:r w:rsidR="009554EA" w:rsidRPr="00221B3B">
        <w:rPr>
          <w:rtl/>
          <w:lang w:val="es-ES" w:bidi="ar-EG"/>
        </w:rPr>
        <w:t xml:space="preserve"> </w:t>
      </w:r>
      <w:r w:rsidR="00666FC4">
        <w:rPr>
          <w:rFonts w:hint="cs"/>
          <w:rtl/>
          <w:lang w:val="es-ES" w:bidi="ar-EG"/>
        </w:rPr>
        <w:t>للوائح الراديو</w:t>
      </w:r>
      <w:r w:rsidR="0061798C">
        <w:rPr>
          <w:rFonts w:hint="cs"/>
          <w:rtl/>
          <w:lang w:val="es-ES" w:bidi="ar-EG"/>
        </w:rPr>
        <w:t>،</w:t>
      </w:r>
      <w:r w:rsidR="00666FC4">
        <w:rPr>
          <w:rFonts w:hint="cs"/>
          <w:rtl/>
          <w:lang w:val="es-ES" w:bidi="ar-EG"/>
        </w:rPr>
        <w:t xml:space="preserve"> </w:t>
      </w:r>
      <w:r w:rsidR="009554EA" w:rsidRPr="00221B3B">
        <w:rPr>
          <w:rtl/>
          <w:lang w:val="es-ES" w:bidi="ar-EG"/>
        </w:rPr>
        <w:t xml:space="preserve">والتبليغ عنها لاحقاً. </w:t>
      </w:r>
      <w:r w:rsidR="00D83A02" w:rsidRPr="00221B3B">
        <w:rPr>
          <w:rFonts w:hint="eastAsia"/>
          <w:rtl/>
          <w:lang w:val="es-ES" w:bidi="ar-EG"/>
        </w:rPr>
        <w:t>وقد</w:t>
      </w:r>
      <w:r w:rsidR="00D83A02" w:rsidRPr="00221B3B">
        <w:rPr>
          <w:rtl/>
          <w:lang w:val="es-ES" w:bidi="ar-EG"/>
        </w:rPr>
        <w:t xml:space="preserve"> دُعم</w:t>
      </w:r>
      <w:r w:rsidR="0061798C">
        <w:rPr>
          <w:rFonts w:hint="cs"/>
          <w:rtl/>
          <w:lang w:val="es-ES" w:bidi="ar-EG"/>
        </w:rPr>
        <w:t xml:space="preserve"> هذا</w:t>
      </w:r>
      <w:r w:rsidR="00D83A02" w:rsidRPr="00221B3B">
        <w:rPr>
          <w:rtl/>
          <w:lang w:val="es-ES" w:bidi="ar-EG"/>
        </w:rPr>
        <w:t xml:space="preserve"> المقترح البلغاري </w:t>
      </w:r>
      <w:r w:rsidR="00DA1B88" w:rsidRPr="00221B3B">
        <w:rPr>
          <w:rFonts w:hint="eastAsia"/>
          <w:rtl/>
          <w:lang w:val="es-ES" w:bidi="ar-EG"/>
        </w:rPr>
        <w:t>بتحليلات</w:t>
      </w:r>
      <w:r w:rsidR="00DA1B88" w:rsidRPr="00221B3B">
        <w:rPr>
          <w:rtl/>
          <w:lang w:val="es-ES" w:bidi="ar-EG"/>
        </w:rPr>
        <w:t xml:space="preserve"> </w:t>
      </w:r>
      <w:r w:rsidR="00DA1B88" w:rsidRPr="00221B3B">
        <w:rPr>
          <w:rFonts w:hint="eastAsia"/>
          <w:rtl/>
          <w:lang w:val="es-ES" w:bidi="ar-EG"/>
        </w:rPr>
        <w:t>تقنية</w:t>
      </w:r>
      <w:r w:rsidR="00DA1B88" w:rsidRPr="00221B3B">
        <w:rPr>
          <w:rtl/>
          <w:lang w:val="es-ES" w:bidi="ar-EG"/>
        </w:rPr>
        <w:t xml:space="preserve"> </w:t>
      </w:r>
      <w:r w:rsidR="00DA1B88" w:rsidRPr="00221B3B">
        <w:rPr>
          <w:rFonts w:hint="eastAsia"/>
          <w:rtl/>
          <w:lang w:val="es-ES" w:bidi="ar-EG"/>
        </w:rPr>
        <w:t>مفصَّلة</w:t>
      </w:r>
      <w:r w:rsidR="00DA1B88" w:rsidRPr="00221B3B">
        <w:rPr>
          <w:rtl/>
          <w:lang w:val="es-ES" w:bidi="ar-EG"/>
        </w:rPr>
        <w:t xml:space="preserve"> </w:t>
      </w:r>
      <w:r w:rsidR="0061798C">
        <w:rPr>
          <w:rFonts w:hint="cs"/>
          <w:rtl/>
          <w:lang w:val="es-ES" w:bidi="ar-EG"/>
        </w:rPr>
        <w:t xml:space="preserve">قُدمت </w:t>
      </w:r>
      <w:r w:rsidR="00DA1B88" w:rsidRPr="00221B3B">
        <w:rPr>
          <w:rtl/>
          <w:lang w:val="es-ES" w:bidi="ar-EG"/>
        </w:rPr>
        <w:t xml:space="preserve">في وثائق العديد من اجتماعات قطاع الاتصالات الراديوية والمؤتمر الأوروبي لإدارات البريد والاتصالات </w:t>
      </w:r>
      <w:r w:rsidR="0061798C">
        <w:rPr>
          <w:lang w:val="en-GB" w:bidi="ar-EG"/>
        </w:rPr>
        <w:t>(</w:t>
      </w:r>
      <w:r w:rsidR="00DA1B88" w:rsidRPr="00221B3B">
        <w:rPr>
          <w:lang w:val="en-GB" w:bidi="ar-EG"/>
        </w:rPr>
        <w:t>CEPT</w:t>
      </w:r>
      <w:r w:rsidR="0061798C">
        <w:rPr>
          <w:lang w:val="en-GB" w:bidi="ar-EG"/>
        </w:rPr>
        <w:t>)</w:t>
      </w:r>
      <w:r w:rsidR="004671AB" w:rsidRPr="00221B3B">
        <w:rPr>
          <w:rFonts w:hint="eastAsia"/>
          <w:rtl/>
          <w:lang w:val="es-ES" w:bidi="ar-EG"/>
        </w:rPr>
        <w:t>،</w:t>
      </w:r>
      <w:r w:rsidR="004671AB" w:rsidRPr="00221B3B">
        <w:rPr>
          <w:rtl/>
          <w:lang w:val="es-ES" w:bidi="ar-EG"/>
        </w:rPr>
        <w:t xml:space="preserve"> </w:t>
      </w:r>
      <w:r w:rsidR="0061798C">
        <w:rPr>
          <w:rFonts w:hint="cs"/>
          <w:rtl/>
          <w:lang w:val="es-ES" w:bidi="ar-EG"/>
        </w:rPr>
        <w:t>تُبين وتثبت</w:t>
      </w:r>
      <w:r w:rsidR="004671AB" w:rsidRPr="00221B3B">
        <w:rPr>
          <w:rtl/>
          <w:lang w:val="es-ES" w:bidi="ar-EG"/>
        </w:rPr>
        <w:t xml:space="preserve"> أنه حتى </w:t>
      </w:r>
      <w:r w:rsidR="001E70E6" w:rsidRPr="00221B3B">
        <w:rPr>
          <w:rFonts w:hint="eastAsia"/>
          <w:rtl/>
          <w:lang w:val="es-ES" w:bidi="ar-EG"/>
        </w:rPr>
        <w:t>إذا</w:t>
      </w:r>
      <w:r w:rsidR="001E70E6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كان</w:t>
      </w:r>
      <w:r w:rsidR="004671AB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الموقع</w:t>
      </w:r>
      <w:r w:rsidR="004671AB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المداري</w:t>
      </w:r>
      <w:r w:rsidR="001E70E6" w:rsidRPr="00221B3B">
        <w:rPr>
          <w:rtl/>
          <w:lang w:val="es-ES" w:bidi="ar-EG"/>
        </w:rPr>
        <w:t xml:space="preserve"> </w:t>
      </w:r>
      <w:r w:rsidR="001E70E6" w:rsidRPr="00221B3B">
        <w:rPr>
          <w:szCs w:val="24"/>
        </w:rPr>
        <w:sym w:font="Symbol" w:char="F0B0"/>
      </w:r>
      <w:r w:rsidR="001E70E6" w:rsidRPr="00221B3B">
        <w:rPr>
          <w:lang w:val="en-GB" w:bidi="ar-EG"/>
        </w:rPr>
        <w:t>9.1</w:t>
      </w:r>
      <w:r w:rsidR="001E70E6" w:rsidRPr="00221B3B">
        <w:rPr>
          <w:rtl/>
          <w:lang w:val="es-ES" w:bidi="ar-EG"/>
        </w:rPr>
        <w:t xml:space="preserve"> شرقاً </w:t>
      </w:r>
      <w:r w:rsidR="00A07F46">
        <w:rPr>
          <w:rFonts w:hint="cs"/>
          <w:rtl/>
          <w:lang w:val="es-ES" w:bidi="ar-EG"/>
        </w:rPr>
        <w:t xml:space="preserve">يقع </w:t>
      </w:r>
      <w:r w:rsidR="0061798C">
        <w:rPr>
          <w:rFonts w:hint="cs"/>
          <w:rtl/>
          <w:lang w:val="es-ES" w:bidi="ar-EG"/>
        </w:rPr>
        <w:t>في</w:t>
      </w:r>
      <w:r w:rsidR="004671AB" w:rsidRPr="00221B3B">
        <w:rPr>
          <w:rtl/>
          <w:lang w:val="es-ES" w:bidi="ar-EG"/>
        </w:rPr>
        <w:t xml:space="preserve"> قوس مداري </w:t>
      </w:r>
      <w:r w:rsidR="004671AB" w:rsidRPr="00221B3B">
        <w:rPr>
          <w:rFonts w:hint="eastAsia"/>
          <w:rtl/>
          <w:lang w:val="es-ES" w:bidi="ar-EG"/>
        </w:rPr>
        <w:t>محظور</w:t>
      </w:r>
      <w:r w:rsidR="004671AB" w:rsidRPr="00221B3B">
        <w:rPr>
          <w:rtl/>
          <w:lang w:val="es-ES" w:bidi="ar-EG"/>
        </w:rPr>
        <w:t xml:space="preserve"> </w:t>
      </w:r>
      <w:r w:rsidR="0061798C">
        <w:rPr>
          <w:rFonts w:hint="cs"/>
          <w:rtl/>
          <w:lang w:val="es-ES" w:bidi="ar-EG"/>
        </w:rPr>
        <w:t xml:space="preserve">على </w:t>
      </w:r>
      <w:r w:rsidR="004671AB" w:rsidRPr="00221B3B">
        <w:rPr>
          <w:rtl/>
          <w:lang w:val="es-ES" w:bidi="ar-EG"/>
        </w:rPr>
        <w:t xml:space="preserve">أنظمة الخدمة </w:t>
      </w:r>
      <w:r w:rsidR="004671AB" w:rsidRPr="00221B3B">
        <w:rPr>
          <w:lang w:val="en-GB" w:bidi="ar-EG"/>
        </w:rPr>
        <w:t>BSS</w:t>
      </w:r>
      <w:r w:rsidR="004671AB" w:rsidRPr="00221B3B">
        <w:rPr>
          <w:rtl/>
          <w:lang w:val="es-ES" w:bidi="ar-EG"/>
        </w:rPr>
        <w:t xml:space="preserve"> </w:t>
      </w:r>
      <w:r w:rsidR="0061798C">
        <w:rPr>
          <w:rFonts w:hint="cs"/>
          <w:rtl/>
          <w:lang w:val="es-ES" w:bidi="ar-EG"/>
        </w:rPr>
        <w:t xml:space="preserve">في الإقليم </w:t>
      </w:r>
      <w:r w:rsidR="0061798C">
        <w:rPr>
          <w:lang w:val="en-GB" w:bidi="ar-EG"/>
        </w:rPr>
        <w:t>1</w:t>
      </w:r>
      <w:r w:rsidR="0061798C">
        <w:rPr>
          <w:rFonts w:hint="cs"/>
          <w:rtl/>
          <w:lang w:val="es-ES" w:bidi="ar-EG"/>
        </w:rPr>
        <w:t xml:space="preserve"> </w:t>
      </w:r>
      <w:r w:rsidR="004671AB" w:rsidRPr="00221B3B">
        <w:rPr>
          <w:rtl/>
          <w:lang w:val="es-ES" w:bidi="ar-EG"/>
        </w:rPr>
        <w:t xml:space="preserve">في النطاق </w:t>
      </w:r>
      <w:r w:rsidR="001E70E6" w:rsidRPr="00221B3B">
        <w:rPr>
          <w:lang w:val="en-GB" w:bidi="ar-EG"/>
        </w:rPr>
        <w:t>2,12-7,11</w:t>
      </w:r>
      <w:r w:rsidR="001E70E6" w:rsidRPr="00221B3B">
        <w:rPr>
          <w:rtl/>
          <w:lang w:val="es-ES" w:bidi="ar-EG"/>
        </w:rPr>
        <w:t xml:space="preserve"> </w:t>
      </w:r>
      <w:r w:rsidR="001E70E6" w:rsidRPr="00221B3B">
        <w:rPr>
          <w:lang w:val="es-ES" w:bidi="ar-EG"/>
        </w:rPr>
        <w:t>GHz</w:t>
      </w:r>
      <w:r w:rsidR="001E70E6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وفقاً</w:t>
      </w:r>
      <w:r w:rsidR="004671AB" w:rsidRPr="00221B3B">
        <w:rPr>
          <w:rtl/>
          <w:lang w:val="es-ES" w:bidi="ar-EG"/>
        </w:rPr>
        <w:t xml:space="preserve"> للأحكام القائمة في القسم </w:t>
      </w:r>
      <w:r w:rsidR="004671AB" w:rsidRPr="00221B3B">
        <w:rPr>
          <w:lang w:val="en-GB" w:bidi="ar-EG"/>
        </w:rPr>
        <w:t>A3</w:t>
      </w:r>
      <w:r w:rsidR="004671AB" w:rsidRPr="00221B3B">
        <w:rPr>
          <w:rtl/>
          <w:lang w:val="es-ES" w:bidi="ar-EG"/>
        </w:rPr>
        <w:t xml:space="preserve"> من الملحق </w:t>
      </w:r>
      <w:r w:rsidR="004671AB" w:rsidRPr="00221B3B">
        <w:rPr>
          <w:lang w:val="en-GB" w:bidi="ar-EG"/>
        </w:rPr>
        <w:t>7</w:t>
      </w:r>
      <w:r w:rsidR="004671AB" w:rsidRPr="00221B3B">
        <w:rPr>
          <w:rtl/>
          <w:lang w:val="es-ES" w:bidi="ar-EG"/>
        </w:rPr>
        <w:t xml:space="preserve"> </w:t>
      </w:r>
      <w:r w:rsidR="0061798C">
        <w:rPr>
          <w:rFonts w:hint="cs"/>
          <w:rtl/>
          <w:lang w:val="es-ES" w:bidi="ar-EG"/>
        </w:rPr>
        <w:t>ب</w:t>
      </w:r>
      <w:r w:rsidR="004671AB" w:rsidRPr="00221B3B">
        <w:rPr>
          <w:rtl/>
          <w:lang w:val="es-ES" w:bidi="ar-EG"/>
        </w:rPr>
        <w:t>التذييل</w:t>
      </w:r>
      <w:r w:rsidR="00A07F46">
        <w:rPr>
          <w:rFonts w:hint="cs"/>
          <w:rtl/>
          <w:lang w:val="es-ES" w:bidi="ar-EG"/>
        </w:rPr>
        <w:t xml:space="preserve"> </w:t>
      </w:r>
      <w:r w:rsidR="00A07F46" w:rsidRPr="007279AF">
        <w:rPr>
          <w:b/>
          <w:bCs/>
          <w:lang w:val="es-ES" w:bidi="ar-EG"/>
        </w:rPr>
        <w:t>30</w:t>
      </w:r>
      <w:r w:rsidR="004671AB" w:rsidRPr="00221B3B">
        <w:rPr>
          <w:rtl/>
          <w:lang w:val="es-ES" w:bidi="ar-EG"/>
        </w:rPr>
        <w:t xml:space="preserve"> </w:t>
      </w:r>
      <w:r w:rsidR="0061798C">
        <w:rPr>
          <w:rFonts w:hint="cs"/>
          <w:rtl/>
          <w:lang w:val="es-ES" w:bidi="ar-EG"/>
        </w:rPr>
        <w:t>للوائح الراديو</w:t>
      </w:r>
      <w:r w:rsidR="004671AB" w:rsidRPr="00221B3B">
        <w:rPr>
          <w:rFonts w:hint="eastAsia"/>
          <w:rtl/>
          <w:lang w:val="es-ES" w:bidi="ar-EG"/>
        </w:rPr>
        <w:t>،</w:t>
      </w:r>
      <w:r w:rsidR="004671AB" w:rsidRPr="00221B3B">
        <w:rPr>
          <w:rtl/>
          <w:lang w:val="es-ES" w:bidi="ar-EG"/>
        </w:rPr>
        <w:t xml:space="preserve"> </w:t>
      </w:r>
      <w:r w:rsidR="00A07F46">
        <w:rPr>
          <w:rFonts w:hint="cs"/>
          <w:rtl/>
          <w:lang w:val="es-ES" w:bidi="ar-EG"/>
        </w:rPr>
        <w:t>سيكون للتداخل</w:t>
      </w:r>
      <w:r w:rsidR="004671AB" w:rsidRPr="00221B3B">
        <w:rPr>
          <w:rtl/>
          <w:lang w:val="es-ES" w:bidi="ar-EG"/>
        </w:rPr>
        <w:t xml:space="preserve"> </w:t>
      </w:r>
      <w:r w:rsidR="00A07F46">
        <w:rPr>
          <w:rFonts w:hint="cs"/>
          <w:rtl/>
          <w:lang w:val="es-ES" w:bidi="ar-EG"/>
        </w:rPr>
        <w:t xml:space="preserve">الصادر </w:t>
      </w:r>
      <w:r w:rsidR="004671AB" w:rsidRPr="00221B3B">
        <w:rPr>
          <w:rtl/>
          <w:lang w:val="es-ES" w:bidi="ar-EG"/>
        </w:rPr>
        <w:t xml:space="preserve">على شبكات الخدمة </w:t>
      </w:r>
      <w:r w:rsidR="004671AB" w:rsidRPr="00221B3B">
        <w:rPr>
          <w:rFonts w:hint="eastAsia"/>
          <w:rtl/>
          <w:lang w:val="en-GB" w:bidi="ar-EG"/>
        </w:rPr>
        <w:t>الثابتة</w:t>
      </w:r>
      <w:r w:rsidR="004671AB" w:rsidRPr="00221B3B">
        <w:rPr>
          <w:rtl/>
          <w:lang w:val="en-GB" w:bidi="ar-EG"/>
        </w:rPr>
        <w:t xml:space="preserve"> </w:t>
      </w:r>
      <w:proofErr w:type="spellStart"/>
      <w:r w:rsidR="004671AB" w:rsidRPr="00221B3B">
        <w:rPr>
          <w:rtl/>
          <w:lang w:val="en-GB" w:bidi="ar-EG"/>
        </w:rPr>
        <w:t>الساتلية</w:t>
      </w:r>
      <w:proofErr w:type="spellEnd"/>
      <w:r w:rsidR="004671AB" w:rsidRPr="00221B3B">
        <w:rPr>
          <w:rtl/>
          <w:lang w:val="en-GB" w:bidi="ar-EG"/>
        </w:rPr>
        <w:t xml:space="preserve"> </w:t>
      </w:r>
      <w:r w:rsidR="004671AB" w:rsidRPr="00221B3B">
        <w:rPr>
          <w:lang w:val="en-GB" w:bidi="ar-EG"/>
        </w:rPr>
        <w:t>(FSS)</w:t>
      </w:r>
      <w:r w:rsidR="004671AB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القائمة</w:t>
      </w:r>
      <w:r w:rsidR="004671AB" w:rsidRPr="00221B3B">
        <w:rPr>
          <w:rtl/>
          <w:lang w:val="es-ES" w:bidi="ar-EG"/>
        </w:rPr>
        <w:t xml:space="preserve"> في الإقليم </w:t>
      </w:r>
      <w:r w:rsidR="004671AB" w:rsidRPr="00221B3B">
        <w:rPr>
          <w:lang w:val="en-GB" w:bidi="ar-EG"/>
        </w:rPr>
        <w:t>2</w:t>
      </w:r>
      <w:r w:rsidR="004671AB" w:rsidRPr="00221B3B">
        <w:rPr>
          <w:rtl/>
          <w:lang w:val="es-ES" w:bidi="ar-EG"/>
        </w:rPr>
        <w:t xml:space="preserve"> </w:t>
      </w:r>
      <w:r w:rsidR="00A07F46">
        <w:rPr>
          <w:rFonts w:hint="cs"/>
          <w:rtl/>
          <w:lang w:val="es-ES" w:bidi="ar-EG"/>
        </w:rPr>
        <w:t xml:space="preserve">تأثير </w:t>
      </w:r>
      <w:r w:rsidR="004671AB" w:rsidRPr="00221B3B">
        <w:rPr>
          <w:rFonts w:hint="eastAsia"/>
          <w:rtl/>
          <w:lang w:val="es-ES" w:bidi="ar-EG"/>
        </w:rPr>
        <w:t>لا</w:t>
      </w:r>
      <w:r w:rsidR="007279AF">
        <w:rPr>
          <w:rFonts w:hint="cs"/>
          <w:rtl/>
          <w:lang w:val="es-ES" w:bidi="ar-EG"/>
        </w:rPr>
        <w:t> </w:t>
      </w:r>
      <w:r w:rsidR="004671AB" w:rsidRPr="00221B3B">
        <w:rPr>
          <w:rtl/>
          <w:lang w:val="es-ES" w:bidi="ar-EG"/>
        </w:rPr>
        <w:t>يُذكر</w:t>
      </w:r>
      <w:r w:rsidR="00A07F46">
        <w:rPr>
          <w:rFonts w:hint="cs"/>
          <w:rtl/>
          <w:lang w:val="es-ES" w:bidi="ar-EG"/>
        </w:rPr>
        <w:t xml:space="preserve">، </w:t>
      </w:r>
      <w:r w:rsidR="004671AB" w:rsidRPr="00221B3B">
        <w:rPr>
          <w:rtl/>
          <w:lang w:val="es-ES"/>
        </w:rPr>
        <w:t xml:space="preserve">بقدرة مشعة مكافئة </w:t>
      </w:r>
      <w:proofErr w:type="spellStart"/>
      <w:r w:rsidR="004671AB" w:rsidRPr="00221B3B">
        <w:rPr>
          <w:rtl/>
          <w:lang w:val="es-ES"/>
        </w:rPr>
        <w:t>متناحية</w:t>
      </w:r>
      <w:proofErr w:type="spellEnd"/>
      <w:r w:rsidR="004671AB" w:rsidRPr="00221B3B">
        <w:rPr>
          <w:lang w:bidi="ar-EG"/>
        </w:rPr>
        <w:t xml:space="preserve"> (</w:t>
      </w:r>
      <w:proofErr w:type="spellStart"/>
      <w:r w:rsidR="004671AB" w:rsidRPr="00221B3B">
        <w:rPr>
          <w:lang w:bidi="ar-EG"/>
        </w:rPr>
        <w:t>e.i.r.p</w:t>
      </w:r>
      <w:proofErr w:type="spellEnd"/>
      <w:r w:rsidR="004671AB" w:rsidRPr="00221B3B">
        <w:rPr>
          <w:lang w:bidi="ar-EG"/>
        </w:rPr>
        <w:t xml:space="preserve">.) </w:t>
      </w:r>
      <w:r w:rsidR="004671AB" w:rsidRPr="00221B3B">
        <w:rPr>
          <w:rtl/>
          <w:lang w:val="es-ES"/>
        </w:rPr>
        <w:t xml:space="preserve">قصوى </w:t>
      </w:r>
      <w:r w:rsidR="004671AB" w:rsidRPr="00221B3B">
        <w:rPr>
          <w:rFonts w:hint="eastAsia"/>
          <w:rtl/>
          <w:lang w:val="es-ES" w:bidi="ar-EG"/>
        </w:rPr>
        <w:t>تبلغ</w:t>
      </w:r>
      <w:r w:rsidR="004671AB" w:rsidRPr="00221B3B">
        <w:rPr>
          <w:rtl/>
          <w:lang w:val="es-ES" w:bidi="ar-EG"/>
        </w:rPr>
        <w:t xml:space="preserve"> </w:t>
      </w:r>
      <w:r w:rsidR="004671AB" w:rsidRPr="00221B3B">
        <w:rPr>
          <w:lang w:val="en-GB" w:bidi="ar-EG"/>
        </w:rPr>
        <w:t>56</w:t>
      </w:r>
      <w:r w:rsidR="004671AB" w:rsidRPr="00221B3B">
        <w:rPr>
          <w:rtl/>
          <w:lang w:val="es-ES" w:bidi="ar-EG"/>
        </w:rPr>
        <w:t xml:space="preserve"> </w:t>
      </w:r>
      <w:proofErr w:type="spellStart"/>
      <w:r w:rsidR="004671AB" w:rsidRPr="00221B3B">
        <w:rPr>
          <w:lang w:val="en-GB" w:bidi="ar-EG"/>
        </w:rPr>
        <w:t>dBW</w:t>
      </w:r>
      <w:proofErr w:type="spellEnd"/>
      <w:r w:rsidR="004671AB" w:rsidRPr="00221B3B">
        <w:rPr>
          <w:rtl/>
          <w:lang w:val="es-ES" w:bidi="ar-EG"/>
        </w:rPr>
        <w:t xml:space="preserve"> و</w:t>
      </w:r>
      <w:r w:rsidR="001E70E6" w:rsidRPr="00221B3B">
        <w:rPr>
          <w:rFonts w:hint="eastAsia"/>
          <w:rtl/>
          <w:lang w:val="es-ES" w:bidi="ar-EG"/>
        </w:rPr>
        <w:t>إلغاء</w:t>
      </w:r>
      <w:r w:rsidR="001E70E6" w:rsidRPr="00221B3B">
        <w:rPr>
          <w:rtl/>
          <w:lang w:val="es-ES" w:bidi="ar-EG"/>
        </w:rPr>
        <w:t xml:space="preserve"> للفصوص الجانبية </w:t>
      </w:r>
      <w:r w:rsidR="001E70E6" w:rsidRPr="00221B3B">
        <w:rPr>
          <w:rFonts w:hint="eastAsia"/>
          <w:rtl/>
          <w:lang w:val="es-ES" w:bidi="ar-EG"/>
        </w:rPr>
        <w:t>بمقدار</w:t>
      </w:r>
      <w:r w:rsidR="004671AB" w:rsidRPr="00221B3B">
        <w:rPr>
          <w:rtl/>
          <w:lang w:val="es-ES" w:bidi="ar-EG"/>
        </w:rPr>
        <w:t xml:space="preserve"> </w:t>
      </w:r>
      <w:r w:rsidR="004671AB" w:rsidRPr="007279AF">
        <w:rPr>
          <w:szCs w:val="22"/>
          <w:rtl/>
          <w:lang w:val="es-ES" w:bidi="ar-EG"/>
        </w:rPr>
        <w:t>45</w:t>
      </w:r>
      <w:r w:rsidR="004671AB" w:rsidRPr="00221B3B">
        <w:rPr>
          <w:lang w:val="es-ES" w:bidi="ar-EG"/>
        </w:rPr>
        <w:t xml:space="preserve"> dB</w:t>
      </w:r>
      <w:r w:rsidR="004671AB" w:rsidRPr="00221B3B">
        <w:rPr>
          <w:rFonts w:hint="eastAsia"/>
          <w:rtl/>
          <w:lang w:val="es-ES" w:bidi="ar-EG"/>
        </w:rPr>
        <w:t>في</w:t>
      </w:r>
      <w:r w:rsidR="004671AB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مخطط</w:t>
      </w:r>
      <w:r w:rsidR="004671AB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هوائي</w:t>
      </w:r>
      <w:r w:rsidR="004671AB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إرسال</w:t>
      </w:r>
      <w:r w:rsidR="004671AB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ساتل</w:t>
      </w:r>
      <w:r w:rsidR="004671AB" w:rsidRPr="00221B3B">
        <w:rPr>
          <w:rtl/>
          <w:lang w:val="es-ES" w:bidi="ar-EG"/>
        </w:rPr>
        <w:t xml:space="preserve"> الخدمة </w:t>
      </w:r>
      <w:r w:rsidR="004671AB" w:rsidRPr="00221B3B">
        <w:rPr>
          <w:lang w:val="en-GB" w:bidi="ar-EG"/>
        </w:rPr>
        <w:t>BSS</w:t>
      </w:r>
      <w:r w:rsidR="004671AB" w:rsidRPr="00221B3B">
        <w:rPr>
          <w:rtl/>
          <w:lang w:val="es-ES" w:bidi="ar-EG"/>
        </w:rPr>
        <w:t xml:space="preserve"> </w:t>
      </w:r>
      <w:r w:rsidR="004671AB" w:rsidRPr="00221B3B">
        <w:rPr>
          <w:rFonts w:hint="eastAsia"/>
          <w:rtl/>
          <w:lang w:val="es-ES" w:bidi="ar-EG"/>
        </w:rPr>
        <w:t>في</w:t>
      </w:r>
      <w:r w:rsidR="004671AB" w:rsidRPr="00221B3B">
        <w:rPr>
          <w:rtl/>
          <w:lang w:val="es-ES" w:bidi="ar-EG"/>
        </w:rPr>
        <w:t xml:space="preserve"> </w:t>
      </w:r>
      <w:r w:rsidR="001E70E6" w:rsidRPr="00221B3B">
        <w:rPr>
          <w:rFonts w:hint="eastAsia"/>
          <w:rtl/>
          <w:lang w:val="es-ES" w:bidi="ar-EG"/>
        </w:rPr>
        <w:t>الإقليم</w:t>
      </w:r>
      <w:r w:rsidR="001E70E6" w:rsidRPr="00221B3B">
        <w:rPr>
          <w:rtl/>
          <w:lang w:val="es-ES" w:bidi="ar-EG"/>
        </w:rPr>
        <w:t xml:space="preserve"> </w:t>
      </w:r>
      <w:r w:rsidR="001E70E6" w:rsidRPr="00221B3B">
        <w:rPr>
          <w:lang w:val="en-GB" w:bidi="ar-EG"/>
        </w:rPr>
        <w:t>2</w:t>
      </w:r>
      <w:r w:rsidR="001E70E6" w:rsidRPr="00221B3B">
        <w:rPr>
          <w:rtl/>
          <w:lang w:val="es-ES" w:bidi="ar-EG"/>
        </w:rPr>
        <w:t>.</w:t>
      </w:r>
    </w:p>
    <w:p w14:paraId="0FE16E9F" w14:textId="05CBC231" w:rsidR="00B42E07" w:rsidRPr="007279AF" w:rsidRDefault="003F6CE9" w:rsidP="007279AF">
      <w:pPr>
        <w:rPr>
          <w:spacing w:val="-6"/>
          <w:rtl/>
          <w:lang w:val="es-ES" w:bidi="ar-EG"/>
        </w:rPr>
      </w:pPr>
      <w:r w:rsidRPr="007279AF">
        <w:rPr>
          <w:rFonts w:hint="eastAsia"/>
          <w:spacing w:val="-6"/>
          <w:rtl/>
          <w:lang w:val="es-ES" w:bidi="ar-EG"/>
        </w:rPr>
        <w:t>وقد</w:t>
      </w:r>
      <w:r w:rsidRPr="007279AF">
        <w:rPr>
          <w:spacing w:val="-6"/>
          <w:rtl/>
          <w:lang w:val="es-ES" w:bidi="ar-EG"/>
        </w:rPr>
        <w:t xml:space="preserve"> طبّقت الإدارة البلغارية الشروط المتفق عليها في </w:t>
      </w:r>
      <w:r w:rsidRPr="007279AF">
        <w:rPr>
          <w:rFonts w:hint="eastAsia"/>
          <w:spacing w:val="-6"/>
          <w:rtl/>
          <w:lang w:val="es-ES" w:bidi="ar-EG"/>
        </w:rPr>
        <w:t>المؤتمر</w:t>
      </w:r>
      <w:r w:rsidRPr="007279AF">
        <w:rPr>
          <w:spacing w:val="-6"/>
          <w:rtl/>
          <w:lang w:val="es-ES" w:bidi="ar-EG"/>
        </w:rPr>
        <w:t xml:space="preserve"> </w:t>
      </w:r>
      <w:r w:rsidRPr="007279AF">
        <w:rPr>
          <w:spacing w:val="-6"/>
          <w:lang w:val="en-GB" w:bidi="ar-EG"/>
        </w:rPr>
        <w:t>WRC-12</w:t>
      </w:r>
      <w:r w:rsidRPr="007279AF">
        <w:rPr>
          <w:spacing w:val="-6"/>
          <w:rtl/>
          <w:lang w:val="es-ES" w:bidi="ar-EG"/>
        </w:rPr>
        <w:t xml:space="preserve"> (الوثيقة </w:t>
      </w:r>
      <w:r w:rsidRPr="007279AF">
        <w:rPr>
          <w:spacing w:val="-6"/>
          <w:lang w:val="en-GB" w:bidi="ar-EG"/>
        </w:rPr>
        <w:t>517</w:t>
      </w:r>
      <w:r w:rsidRPr="007279AF">
        <w:rPr>
          <w:spacing w:val="-6"/>
          <w:rtl/>
          <w:lang w:val="es-ES" w:bidi="ar-EG"/>
        </w:rPr>
        <w:t xml:space="preserve">) </w:t>
      </w:r>
      <w:r w:rsidRPr="007279AF">
        <w:rPr>
          <w:rFonts w:hint="eastAsia"/>
          <w:spacing w:val="-6"/>
          <w:rtl/>
          <w:lang w:val="es-ES" w:bidi="ar-EG"/>
        </w:rPr>
        <w:t>والمؤكدة</w:t>
      </w:r>
      <w:r w:rsidRPr="007279AF">
        <w:rPr>
          <w:spacing w:val="-6"/>
          <w:rtl/>
          <w:lang w:val="es-ES" w:bidi="ar-EG"/>
        </w:rPr>
        <w:t xml:space="preserve"> في قراره ذي الصلة (الملحق </w:t>
      </w:r>
      <w:r w:rsidRPr="007279AF">
        <w:rPr>
          <w:spacing w:val="-6"/>
          <w:lang w:val="en-GB" w:bidi="ar-EG"/>
        </w:rPr>
        <w:t>A</w:t>
      </w:r>
      <w:r w:rsidRPr="007279AF">
        <w:rPr>
          <w:spacing w:val="-6"/>
          <w:rtl/>
          <w:lang w:val="es-ES" w:bidi="ar-EG"/>
        </w:rPr>
        <w:t xml:space="preserve"> للوثيقة </w:t>
      </w:r>
      <w:r w:rsidRPr="007279AF">
        <w:rPr>
          <w:spacing w:val="-6"/>
          <w:lang w:val="en-GB" w:bidi="ar-EG"/>
        </w:rPr>
        <w:t>552</w:t>
      </w:r>
      <w:r w:rsidRPr="007279AF">
        <w:rPr>
          <w:spacing w:val="-6"/>
          <w:rtl/>
          <w:lang w:val="es-ES" w:bidi="ar-EG"/>
        </w:rPr>
        <w:t>)</w:t>
      </w:r>
      <w:r w:rsidRPr="007279AF">
        <w:rPr>
          <w:rFonts w:hint="eastAsia"/>
          <w:spacing w:val="-6"/>
          <w:rtl/>
          <w:lang w:val="es-ES" w:bidi="ar-EG"/>
        </w:rPr>
        <w:t>،</w:t>
      </w:r>
      <w:r w:rsidRPr="007279AF">
        <w:rPr>
          <w:spacing w:val="-6"/>
          <w:rtl/>
          <w:lang w:val="es-ES" w:bidi="ar-EG"/>
        </w:rPr>
        <w:t xml:space="preserve"> كأساس </w:t>
      </w:r>
      <w:r w:rsidR="0047766B" w:rsidRPr="007279AF">
        <w:rPr>
          <w:rFonts w:hint="eastAsia"/>
          <w:spacing w:val="-6"/>
          <w:rtl/>
          <w:lang w:val="es-ES" w:bidi="ar-EG"/>
        </w:rPr>
        <w:t>للمعلومات</w:t>
      </w:r>
      <w:r w:rsidR="0047766B" w:rsidRPr="007279AF">
        <w:rPr>
          <w:spacing w:val="-6"/>
          <w:rtl/>
          <w:lang w:val="es-ES" w:bidi="ar-EG"/>
        </w:rPr>
        <w:t xml:space="preserve"> </w:t>
      </w:r>
      <w:r w:rsidR="0047766B" w:rsidRPr="007279AF">
        <w:rPr>
          <w:rFonts w:hint="eastAsia"/>
          <w:spacing w:val="-6"/>
          <w:rtl/>
          <w:lang w:val="es-ES" w:bidi="ar-EG"/>
        </w:rPr>
        <w:t>المقدمة</w:t>
      </w:r>
      <w:r w:rsidR="0047766B" w:rsidRPr="007279AF">
        <w:rPr>
          <w:spacing w:val="-6"/>
          <w:rtl/>
          <w:lang w:val="es-ES" w:bidi="ar-EG"/>
        </w:rPr>
        <w:t xml:space="preserve"> </w:t>
      </w:r>
      <w:r w:rsidR="0047766B" w:rsidRPr="007279AF">
        <w:rPr>
          <w:rFonts w:hint="eastAsia"/>
          <w:spacing w:val="-6"/>
          <w:rtl/>
          <w:lang w:val="es-ES" w:bidi="ar-EG"/>
        </w:rPr>
        <w:t>منها</w:t>
      </w:r>
      <w:r w:rsidRPr="007279AF">
        <w:rPr>
          <w:spacing w:val="-6"/>
          <w:rtl/>
          <w:lang w:val="es-ES" w:bidi="ar-EG"/>
        </w:rPr>
        <w:t xml:space="preserve"> بموجب المادة </w:t>
      </w:r>
      <w:r w:rsidRPr="007279AF">
        <w:rPr>
          <w:spacing w:val="-6"/>
          <w:lang w:val="en-GB" w:bidi="ar-EG"/>
        </w:rPr>
        <w:t>4</w:t>
      </w:r>
      <w:r w:rsidRPr="007279AF">
        <w:rPr>
          <w:spacing w:val="-6"/>
          <w:rtl/>
          <w:lang w:val="es-ES" w:bidi="ar-EG"/>
        </w:rPr>
        <w:t xml:space="preserve"> من التذييل </w:t>
      </w:r>
      <w:r w:rsidRPr="007279AF">
        <w:rPr>
          <w:b/>
          <w:bCs/>
          <w:spacing w:val="-6"/>
          <w:lang w:val="en-GB" w:bidi="ar-EG"/>
        </w:rPr>
        <w:t>30</w:t>
      </w:r>
      <w:r w:rsidRPr="007279AF">
        <w:rPr>
          <w:rStyle w:val="FootnoteReference"/>
          <w:spacing w:val="-6"/>
          <w:rtl/>
          <w:lang w:val="es-ES" w:bidi="ar-EG"/>
        </w:rPr>
        <w:footnoteReference w:id="1"/>
      </w:r>
      <w:r w:rsidRPr="007279AF">
        <w:rPr>
          <w:spacing w:val="-6"/>
          <w:rtl/>
          <w:lang w:val="es-ES" w:bidi="ar-EG"/>
        </w:rPr>
        <w:t xml:space="preserve"> للوائح الراديو</w:t>
      </w:r>
      <w:r w:rsidR="00AA4B8A" w:rsidRPr="007279AF">
        <w:rPr>
          <w:rFonts w:hint="cs"/>
          <w:spacing w:val="-6"/>
          <w:rtl/>
          <w:lang w:val="es-ES" w:bidi="ar-EG"/>
        </w:rPr>
        <w:t>،</w:t>
      </w:r>
      <w:r w:rsidRPr="007279AF">
        <w:rPr>
          <w:spacing w:val="-6"/>
          <w:rtl/>
          <w:lang w:val="es-ES" w:bidi="ar-EG"/>
        </w:rPr>
        <w:t xml:space="preserve"> و</w:t>
      </w:r>
      <w:r w:rsidRPr="007279AF">
        <w:rPr>
          <w:rFonts w:hint="eastAsia"/>
          <w:spacing w:val="-6"/>
          <w:rtl/>
          <w:lang w:val="es-ES" w:bidi="ar-EG"/>
        </w:rPr>
        <w:t>بعد</w:t>
      </w:r>
      <w:r w:rsidRPr="007279AF">
        <w:rPr>
          <w:spacing w:val="-6"/>
          <w:rtl/>
          <w:lang w:val="es-ES" w:bidi="ar-EG"/>
        </w:rPr>
        <w:t xml:space="preserve"> </w:t>
      </w:r>
      <w:r w:rsidR="00AA4B8A" w:rsidRPr="007279AF">
        <w:rPr>
          <w:rFonts w:hint="cs"/>
          <w:spacing w:val="-6"/>
          <w:rtl/>
          <w:lang w:val="es-ES" w:bidi="ar-EG"/>
        </w:rPr>
        <w:t xml:space="preserve">نجاحها </w:t>
      </w:r>
      <w:r w:rsidRPr="007279AF">
        <w:rPr>
          <w:rFonts w:hint="eastAsia"/>
          <w:spacing w:val="-6"/>
          <w:rtl/>
          <w:lang w:val="es-ES" w:bidi="ar-EG"/>
        </w:rPr>
        <w:t>في</w:t>
      </w:r>
      <w:r w:rsidRPr="007279AF">
        <w:rPr>
          <w:spacing w:val="-6"/>
          <w:rtl/>
          <w:lang w:val="es-ES" w:bidi="ar-EG"/>
        </w:rPr>
        <w:t xml:space="preserve"> </w:t>
      </w:r>
      <w:r w:rsidRPr="007279AF">
        <w:rPr>
          <w:rFonts w:hint="eastAsia"/>
          <w:spacing w:val="-6"/>
          <w:rtl/>
          <w:lang w:val="es-ES" w:bidi="ar-EG"/>
        </w:rPr>
        <w:t>استكمال</w:t>
      </w:r>
      <w:r w:rsidR="00221B3B" w:rsidRPr="007279AF">
        <w:rPr>
          <w:rFonts w:hint="cs"/>
          <w:spacing w:val="-6"/>
          <w:rtl/>
          <w:lang w:val="es-ES" w:bidi="ar-EG"/>
        </w:rPr>
        <w:t xml:space="preserve"> هذا</w:t>
      </w:r>
      <w:r w:rsidRPr="007279AF">
        <w:rPr>
          <w:spacing w:val="-6"/>
          <w:rtl/>
          <w:lang w:val="es-ES" w:bidi="ar-EG"/>
        </w:rPr>
        <w:t xml:space="preserve"> </w:t>
      </w:r>
      <w:r w:rsidRPr="007279AF">
        <w:rPr>
          <w:rFonts w:hint="eastAsia"/>
          <w:spacing w:val="-6"/>
          <w:rtl/>
          <w:lang w:val="es-ES" w:bidi="ar-EG"/>
        </w:rPr>
        <w:t>الإجراء</w:t>
      </w:r>
      <w:r w:rsidR="00AA4B8A" w:rsidRPr="007279AF">
        <w:rPr>
          <w:rFonts w:hint="cs"/>
          <w:spacing w:val="-6"/>
          <w:rtl/>
          <w:lang w:val="es-ES" w:bidi="ar-EG"/>
        </w:rPr>
        <w:t>،</w:t>
      </w:r>
      <w:r w:rsidRPr="007279AF">
        <w:rPr>
          <w:spacing w:val="-6"/>
          <w:rtl/>
          <w:lang w:val="es-ES" w:bidi="ar-EG"/>
        </w:rPr>
        <w:t xml:space="preserve"> </w:t>
      </w:r>
      <w:r w:rsidR="004F25E3" w:rsidRPr="007279AF">
        <w:rPr>
          <w:rFonts w:hint="cs"/>
          <w:spacing w:val="-6"/>
          <w:rtl/>
          <w:lang w:val="es-ES" w:bidi="ar-EG"/>
        </w:rPr>
        <w:t xml:space="preserve">جرى </w:t>
      </w:r>
      <w:r w:rsidR="00B41EDE" w:rsidRPr="007279AF">
        <w:rPr>
          <w:rFonts w:hint="cs"/>
          <w:spacing w:val="-6"/>
          <w:rtl/>
          <w:lang w:val="es-ES" w:bidi="ar-EG"/>
        </w:rPr>
        <w:t xml:space="preserve">التبليغ </w:t>
      </w:r>
      <w:r w:rsidR="00F03A3F" w:rsidRPr="007279AF">
        <w:rPr>
          <w:rFonts w:hint="cs"/>
          <w:spacing w:val="-6"/>
          <w:rtl/>
          <w:lang w:val="es-ES" w:bidi="ar-EG"/>
        </w:rPr>
        <w:t>والإدراج</w:t>
      </w:r>
      <w:r w:rsidRPr="007279AF">
        <w:rPr>
          <w:spacing w:val="-6"/>
          <w:rtl/>
          <w:lang w:val="es-ES" w:bidi="ar-EG"/>
        </w:rPr>
        <w:t xml:space="preserve"> في </w:t>
      </w:r>
      <w:r w:rsidRPr="007279AF">
        <w:rPr>
          <w:rFonts w:hint="eastAsia"/>
          <w:spacing w:val="-6"/>
          <w:rtl/>
          <w:lang w:val="es-ES" w:bidi="ar-EG"/>
        </w:rPr>
        <w:t>الجزء</w:t>
      </w:r>
      <w:r w:rsidRPr="007279AF">
        <w:rPr>
          <w:spacing w:val="-6"/>
          <w:rtl/>
          <w:lang w:val="es-ES" w:bidi="ar-EG"/>
        </w:rPr>
        <w:t xml:space="preserve"> </w:t>
      </w:r>
      <w:r w:rsidRPr="007279AF">
        <w:rPr>
          <w:spacing w:val="-6"/>
          <w:lang w:val="en-GB" w:bidi="ar-EG"/>
        </w:rPr>
        <w:t>B</w:t>
      </w:r>
      <w:r w:rsidRPr="007279AF">
        <w:rPr>
          <w:spacing w:val="-6"/>
          <w:rtl/>
          <w:lang w:val="es-ES" w:bidi="ar-EG"/>
        </w:rPr>
        <w:t xml:space="preserve"> من قائمة شبكات الخدمة </w:t>
      </w:r>
      <w:r w:rsidRPr="007279AF">
        <w:rPr>
          <w:spacing w:val="-6"/>
          <w:lang w:val="en-GB" w:bidi="ar-EG"/>
        </w:rPr>
        <w:t>BSS</w:t>
      </w:r>
      <w:r w:rsidRPr="007279AF">
        <w:rPr>
          <w:spacing w:val="-6"/>
          <w:rtl/>
          <w:lang w:val="es-ES" w:bidi="ar-EG"/>
        </w:rPr>
        <w:t xml:space="preserve"> للاستخدامات الإضافية</w:t>
      </w:r>
      <w:r w:rsidRPr="007279AF">
        <w:rPr>
          <w:rStyle w:val="FootnoteReference"/>
          <w:spacing w:val="-6"/>
          <w:rtl/>
          <w:lang w:val="es-ES" w:bidi="ar-EG"/>
        </w:rPr>
        <w:footnoteReference w:id="2"/>
      </w:r>
      <w:r w:rsidRPr="007279AF">
        <w:rPr>
          <w:spacing w:val="-6"/>
          <w:rtl/>
          <w:lang w:val="es-ES" w:bidi="ar-EG"/>
        </w:rPr>
        <w:t xml:space="preserve">. </w:t>
      </w:r>
      <w:r w:rsidR="00114D4A" w:rsidRPr="007279AF">
        <w:rPr>
          <w:rFonts w:hint="eastAsia"/>
          <w:spacing w:val="-6"/>
          <w:rtl/>
          <w:lang w:val="es-ES" w:bidi="ar-EG"/>
        </w:rPr>
        <w:t>وقُدم</w:t>
      </w:r>
      <w:r w:rsidR="0047766B" w:rsidRPr="007279AF">
        <w:rPr>
          <w:rFonts w:hint="eastAsia"/>
          <w:spacing w:val="-6"/>
          <w:rtl/>
          <w:lang w:val="es-ES" w:bidi="ar-EG"/>
        </w:rPr>
        <w:t>ت</w:t>
      </w:r>
      <w:r w:rsidR="00114D4A" w:rsidRPr="007279AF">
        <w:rPr>
          <w:spacing w:val="-6"/>
          <w:rtl/>
          <w:lang w:val="es-ES" w:bidi="ar-EG"/>
        </w:rPr>
        <w:t xml:space="preserve"> أيضاً بموجب المادة </w:t>
      </w:r>
      <w:r w:rsidR="00114D4A" w:rsidRPr="007279AF">
        <w:rPr>
          <w:spacing w:val="-6"/>
          <w:lang w:val="en-GB" w:bidi="ar-EG"/>
        </w:rPr>
        <w:t>4</w:t>
      </w:r>
      <w:r w:rsidR="00114D4A" w:rsidRPr="007279AF">
        <w:rPr>
          <w:spacing w:val="-6"/>
          <w:rtl/>
          <w:lang w:val="es-ES" w:bidi="ar-EG"/>
        </w:rPr>
        <w:t xml:space="preserve"> من التذييل </w:t>
      </w:r>
      <w:r w:rsidR="00114D4A" w:rsidRPr="007279AF">
        <w:rPr>
          <w:b/>
          <w:bCs/>
          <w:spacing w:val="-6"/>
          <w:lang w:val="es-ES" w:bidi="ar-EG"/>
        </w:rPr>
        <w:t>30A</w:t>
      </w:r>
      <w:r w:rsidR="00114D4A" w:rsidRPr="007279AF">
        <w:rPr>
          <w:spacing w:val="-6"/>
          <w:rtl/>
          <w:lang w:val="es-ES" w:bidi="ar-EG"/>
        </w:rPr>
        <w:t xml:space="preserve"> للوائح الراديو </w:t>
      </w:r>
      <w:r w:rsidR="0047766B" w:rsidRPr="007279AF">
        <w:rPr>
          <w:rFonts w:hint="eastAsia"/>
          <w:spacing w:val="-6"/>
          <w:rtl/>
          <w:lang w:val="es-ES" w:bidi="ar-EG"/>
        </w:rPr>
        <w:t>المعلومات</w:t>
      </w:r>
      <w:r w:rsidR="0047766B" w:rsidRPr="007279AF">
        <w:rPr>
          <w:spacing w:val="-6"/>
          <w:rtl/>
          <w:lang w:val="es-ES" w:bidi="ar-EG"/>
        </w:rPr>
        <w:t xml:space="preserve"> </w:t>
      </w:r>
      <w:r w:rsidR="0047766B" w:rsidRPr="007279AF">
        <w:rPr>
          <w:rFonts w:hint="eastAsia"/>
          <w:spacing w:val="-6"/>
          <w:rtl/>
          <w:lang w:val="es-ES" w:bidi="ar-EG"/>
        </w:rPr>
        <w:t>المتعلقة</w:t>
      </w:r>
      <w:r w:rsidR="00114D4A" w:rsidRPr="007279AF">
        <w:rPr>
          <w:spacing w:val="-6"/>
          <w:rtl/>
          <w:lang w:val="es-ES" w:bidi="ar-EG"/>
        </w:rPr>
        <w:t xml:space="preserve"> </w:t>
      </w:r>
      <w:r w:rsidR="00221B3B" w:rsidRPr="007279AF">
        <w:rPr>
          <w:rFonts w:hint="cs"/>
          <w:spacing w:val="-6"/>
          <w:rtl/>
          <w:lang w:val="es-ES" w:bidi="ar-EG"/>
        </w:rPr>
        <w:t>بتخصيصات وصلات تغذية هذه الشبكات</w:t>
      </w:r>
      <w:r w:rsidR="004F25E3" w:rsidRPr="007279AF">
        <w:rPr>
          <w:rFonts w:hint="cs"/>
          <w:spacing w:val="-6"/>
          <w:rtl/>
          <w:lang w:val="es-ES" w:bidi="ar-EG"/>
        </w:rPr>
        <w:t>،</w:t>
      </w:r>
      <w:r w:rsidR="00221B3B" w:rsidRPr="007279AF">
        <w:rPr>
          <w:rFonts w:hint="cs"/>
          <w:spacing w:val="-6"/>
          <w:rtl/>
          <w:lang w:val="es-ES" w:bidi="ar-EG"/>
        </w:rPr>
        <w:t xml:space="preserve"> </w:t>
      </w:r>
      <w:r w:rsidR="00114D4A" w:rsidRPr="007279AF">
        <w:rPr>
          <w:rFonts w:hint="eastAsia"/>
          <w:spacing w:val="-6"/>
          <w:rtl/>
          <w:lang w:val="es-ES" w:bidi="ar-EG"/>
        </w:rPr>
        <w:t>وأُدرج</w:t>
      </w:r>
      <w:r w:rsidR="00221B3B" w:rsidRPr="007279AF">
        <w:rPr>
          <w:rFonts w:hint="cs"/>
          <w:spacing w:val="-6"/>
          <w:rtl/>
          <w:lang w:val="es-ES" w:bidi="ar-EG"/>
        </w:rPr>
        <w:t>ت</w:t>
      </w:r>
      <w:r w:rsidR="00114D4A" w:rsidRPr="007279AF">
        <w:rPr>
          <w:spacing w:val="-6"/>
          <w:rtl/>
          <w:lang w:val="es-ES" w:bidi="ar-EG"/>
        </w:rPr>
        <w:t xml:space="preserve"> في الجزء </w:t>
      </w:r>
      <w:r w:rsidR="00114D4A" w:rsidRPr="007279AF">
        <w:rPr>
          <w:spacing w:val="-6"/>
          <w:lang w:val="en-GB" w:bidi="ar-EG"/>
        </w:rPr>
        <w:t>B</w:t>
      </w:r>
      <w:r w:rsidR="00114D4A" w:rsidRPr="007279AF">
        <w:rPr>
          <w:spacing w:val="-6"/>
          <w:rtl/>
          <w:lang w:val="es-ES" w:bidi="ar-EG"/>
        </w:rPr>
        <w:t xml:space="preserve"> من القائمة الواردة في التذييل </w:t>
      </w:r>
      <w:r w:rsidR="00114D4A" w:rsidRPr="007279AF">
        <w:rPr>
          <w:spacing w:val="-6"/>
          <w:lang w:val="en-GB" w:bidi="ar-EG"/>
        </w:rPr>
        <w:t>30A</w:t>
      </w:r>
      <w:r w:rsidR="00AB415C" w:rsidRPr="007279AF">
        <w:rPr>
          <w:rStyle w:val="FootnoteReference"/>
          <w:spacing w:val="-6"/>
          <w:rtl/>
          <w:lang w:val="es-ES" w:bidi="ar-EG"/>
        </w:rPr>
        <w:footnoteReference w:id="3"/>
      </w:r>
      <w:r w:rsidR="00AB415C" w:rsidRPr="007279AF">
        <w:rPr>
          <w:spacing w:val="-6"/>
          <w:rtl/>
          <w:lang w:val="en-GB" w:bidi="ar-EG"/>
        </w:rPr>
        <w:t xml:space="preserve"> </w:t>
      </w:r>
      <w:r w:rsidR="00114D4A" w:rsidRPr="007279AF">
        <w:rPr>
          <w:rFonts w:hint="eastAsia"/>
          <w:spacing w:val="-6"/>
          <w:rtl/>
          <w:lang w:val="es-ES" w:bidi="ar-EG"/>
        </w:rPr>
        <w:t>بعد</w:t>
      </w:r>
      <w:r w:rsidR="00114D4A" w:rsidRPr="007279AF">
        <w:rPr>
          <w:spacing w:val="-6"/>
          <w:rtl/>
          <w:lang w:val="es-ES" w:bidi="ar-EG"/>
        </w:rPr>
        <w:t xml:space="preserve"> </w:t>
      </w:r>
      <w:r w:rsidR="00114D4A" w:rsidRPr="007279AF">
        <w:rPr>
          <w:rFonts w:hint="eastAsia"/>
          <w:spacing w:val="-6"/>
          <w:rtl/>
          <w:lang w:val="es-ES" w:bidi="ar-EG"/>
        </w:rPr>
        <w:t>تنسيقها</w:t>
      </w:r>
      <w:r w:rsidR="00114D4A" w:rsidRPr="007279AF">
        <w:rPr>
          <w:spacing w:val="-6"/>
          <w:rtl/>
          <w:lang w:val="es-ES" w:bidi="ar-EG"/>
        </w:rPr>
        <w:t xml:space="preserve"> </w:t>
      </w:r>
      <w:r w:rsidR="00114D4A" w:rsidRPr="007279AF">
        <w:rPr>
          <w:rFonts w:hint="eastAsia"/>
          <w:spacing w:val="-6"/>
          <w:rtl/>
          <w:lang w:val="es-ES" w:bidi="ar-EG"/>
        </w:rPr>
        <w:t>بنجاح</w:t>
      </w:r>
      <w:r w:rsidR="00114D4A" w:rsidRPr="007279AF">
        <w:rPr>
          <w:spacing w:val="-6"/>
          <w:rtl/>
          <w:lang w:val="es-ES" w:bidi="ar-EG"/>
        </w:rPr>
        <w:t xml:space="preserve"> </w:t>
      </w:r>
      <w:r w:rsidR="00114D4A" w:rsidRPr="007279AF">
        <w:rPr>
          <w:rFonts w:hint="eastAsia"/>
          <w:spacing w:val="-6"/>
          <w:rtl/>
          <w:lang w:val="es-ES" w:bidi="ar-EG"/>
        </w:rPr>
        <w:t>ثم</w:t>
      </w:r>
      <w:r w:rsidR="00114D4A" w:rsidRPr="007279AF">
        <w:rPr>
          <w:spacing w:val="-6"/>
          <w:rtl/>
          <w:lang w:val="es-ES" w:bidi="ar-EG"/>
        </w:rPr>
        <w:t xml:space="preserve"> </w:t>
      </w:r>
      <w:r w:rsidR="00114D4A" w:rsidRPr="007279AF">
        <w:rPr>
          <w:rFonts w:hint="eastAsia"/>
          <w:spacing w:val="-6"/>
          <w:rtl/>
          <w:lang w:val="es-ES" w:bidi="ar-EG"/>
        </w:rPr>
        <w:t>التبليغ</w:t>
      </w:r>
      <w:r w:rsidR="00114D4A" w:rsidRPr="007279AF">
        <w:rPr>
          <w:spacing w:val="-6"/>
          <w:rtl/>
          <w:lang w:val="es-ES" w:bidi="ar-EG"/>
        </w:rPr>
        <w:t xml:space="preserve"> عنها.</w:t>
      </w:r>
    </w:p>
    <w:p w14:paraId="00B00F08" w14:textId="02FBF132" w:rsidR="00114D4A" w:rsidRPr="003B6547" w:rsidRDefault="00B42E07" w:rsidP="007279AF">
      <w:pPr>
        <w:pStyle w:val="Headingb"/>
        <w:rPr>
          <w:lang w:val="en-GB"/>
        </w:rPr>
      </w:pPr>
      <w:r w:rsidRPr="003B6547">
        <w:rPr>
          <w:rFonts w:hint="eastAsia"/>
          <w:rtl/>
          <w:lang w:val="es-ES"/>
        </w:rPr>
        <w:t>الطلب</w:t>
      </w:r>
      <w:r w:rsidRPr="003B6547">
        <w:rPr>
          <w:rtl/>
          <w:lang w:val="es-ES"/>
        </w:rPr>
        <w:t xml:space="preserve"> البلغاري </w:t>
      </w:r>
      <w:r w:rsidR="0084074F">
        <w:rPr>
          <w:rFonts w:hint="cs"/>
          <w:rtl/>
          <w:lang w:val="es-ES"/>
        </w:rPr>
        <w:t xml:space="preserve">المقدم </w:t>
      </w:r>
      <w:r w:rsidRPr="003B6547">
        <w:rPr>
          <w:rtl/>
          <w:lang w:val="es-ES"/>
        </w:rPr>
        <w:t xml:space="preserve">إلى المؤتمر </w:t>
      </w:r>
      <w:r w:rsidRPr="003B6547">
        <w:rPr>
          <w:lang w:val="en-GB"/>
        </w:rPr>
        <w:t>WRC-19</w:t>
      </w:r>
    </w:p>
    <w:p w14:paraId="0A2E7728" w14:textId="0F2DDDDA" w:rsidR="00B42E07" w:rsidRPr="00B42E07" w:rsidRDefault="00F652B6" w:rsidP="00114D4A">
      <w:pPr>
        <w:rPr>
          <w:rtl/>
          <w:lang w:val="es-ES" w:bidi="ar-EG"/>
        </w:rPr>
      </w:pPr>
      <w:proofErr w:type="spellStart"/>
      <w:r>
        <w:rPr>
          <w:rFonts w:hint="cs"/>
          <w:rtl/>
          <w:lang w:val="en-GB" w:bidi="ar-EG"/>
        </w:rPr>
        <w:t>بناء</w:t>
      </w:r>
      <w:r w:rsidR="007279AF">
        <w:rPr>
          <w:rFonts w:hint="cs"/>
          <w:rtl/>
          <w:lang w:val="en-GB" w:bidi="ar-EG"/>
        </w:rPr>
        <w:t>اً</w:t>
      </w:r>
      <w:proofErr w:type="spellEnd"/>
      <w:r>
        <w:rPr>
          <w:rFonts w:hint="cs"/>
          <w:rtl/>
          <w:lang w:val="en-GB" w:bidi="ar-EG"/>
        </w:rPr>
        <w:t xml:space="preserve"> على </w:t>
      </w:r>
      <w:r w:rsidR="00B42E07" w:rsidRPr="0084074F">
        <w:rPr>
          <w:rtl/>
          <w:lang w:val="es-ES" w:bidi="ar-EG"/>
        </w:rPr>
        <w:t xml:space="preserve">نتائج الأنشطة التي أُجريت </w:t>
      </w:r>
      <w:r w:rsidR="0084074F" w:rsidRPr="003B6547">
        <w:rPr>
          <w:rFonts w:hint="eastAsia"/>
          <w:rtl/>
          <w:lang w:val="es-ES" w:bidi="ar-EG"/>
        </w:rPr>
        <w:t>ب</w:t>
      </w:r>
      <w:r w:rsidR="00B42E07" w:rsidRPr="0084074F">
        <w:rPr>
          <w:rtl/>
          <w:lang w:val="es-ES" w:bidi="ar-EG"/>
        </w:rPr>
        <w:t xml:space="preserve">عد انتهاء المؤتمر </w:t>
      </w:r>
      <w:r w:rsidR="00B42E07" w:rsidRPr="0084074F">
        <w:rPr>
          <w:lang w:val="en-GB" w:bidi="ar-EG"/>
        </w:rPr>
        <w:t>WRC-12</w:t>
      </w:r>
      <w:r>
        <w:rPr>
          <w:rFonts w:hint="cs"/>
          <w:rtl/>
          <w:lang w:val="es-ES" w:bidi="ar-EG"/>
        </w:rPr>
        <w:t xml:space="preserve">، </w:t>
      </w:r>
      <w:r w:rsidR="00B42E07" w:rsidRPr="0084074F">
        <w:rPr>
          <w:rtl/>
          <w:lang w:val="es-ES" w:bidi="ar-EG"/>
        </w:rPr>
        <w:t xml:space="preserve">والنجاح في استكمال الإجراء الوارد في المادة </w:t>
      </w:r>
      <w:r w:rsidR="00B42E07" w:rsidRPr="0084074F">
        <w:rPr>
          <w:lang w:val="en-GB" w:bidi="ar-EG"/>
        </w:rPr>
        <w:t>4</w:t>
      </w:r>
      <w:r w:rsidR="00B42E07" w:rsidRPr="0084074F">
        <w:rPr>
          <w:rtl/>
          <w:lang w:val="es-ES" w:bidi="ar-EG"/>
        </w:rPr>
        <w:t xml:space="preserve"> من التذييل </w:t>
      </w:r>
      <w:r w:rsidR="00B42E07" w:rsidRPr="003B6547">
        <w:rPr>
          <w:b/>
          <w:bCs/>
          <w:lang w:val="en-GB" w:bidi="ar-EG"/>
        </w:rPr>
        <w:t>30</w:t>
      </w:r>
      <w:r w:rsidR="00B42E07" w:rsidRPr="003B6547">
        <w:rPr>
          <w:b/>
          <w:bCs/>
          <w:rtl/>
          <w:lang w:val="es-ES" w:bidi="ar-EG"/>
        </w:rPr>
        <w:t xml:space="preserve"> </w:t>
      </w:r>
      <w:r w:rsidR="00B42E07" w:rsidRPr="0084074F">
        <w:rPr>
          <w:rtl/>
          <w:lang w:val="es-ES" w:bidi="ar-EG"/>
        </w:rPr>
        <w:t>للوائح الراديو</w:t>
      </w:r>
      <w:r>
        <w:rPr>
          <w:rFonts w:hint="cs"/>
          <w:rtl/>
          <w:lang w:val="es-ES" w:bidi="ar-EG"/>
        </w:rPr>
        <w:t>،</w:t>
      </w:r>
      <w:r w:rsidR="00B42E07" w:rsidRPr="0084074F">
        <w:rPr>
          <w:rtl/>
          <w:lang w:val="es-ES" w:bidi="ar-EG"/>
        </w:rPr>
        <w:t xml:space="preserve"> وتقديم بطاقة التبليغ</w:t>
      </w:r>
      <w:r w:rsidR="0084074F" w:rsidRPr="003B6547">
        <w:rPr>
          <w:rtl/>
          <w:lang w:val="es-ES" w:bidi="ar-EG"/>
        </w:rPr>
        <w:t xml:space="preserve"> بموجب </w:t>
      </w:r>
      <w:r w:rsidR="0084074F" w:rsidRPr="003B6547">
        <w:rPr>
          <w:rFonts w:hint="eastAsia"/>
          <w:rtl/>
          <w:lang w:val="es-ES" w:bidi="ar-EG"/>
        </w:rPr>
        <w:t>المادة</w:t>
      </w:r>
      <w:r w:rsidR="0084074F" w:rsidRPr="003B6547">
        <w:rPr>
          <w:rtl/>
          <w:lang w:val="es-ES" w:bidi="ar-EG"/>
        </w:rPr>
        <w:t xml:space="preserve"> ذاتها </w:t>
      </w:r>
      <w:r w:rsidR="00B42E07" w:rsidRPr="0084074F">
        <w:rPr>
          <w:rFonts w:hint="eastAsia"/>
          <w:rtl/>
          <w:lang w:val="es-ES" w:bidi="ar-EG"/>
        </w:rPr>
        <w:t>عن</w:t>
      </w:r>
      <w:r w:rsidR="00B42E07" w:rsidRPr="0084074F">
        <w:rPr>
          <w:rtl/>
          <w:lang w:val="es-ES" w:bidi="ar-EG"/>
        </w:rPr>
        <w:t xml:space="preserve"> قنوات الخدمة </w:t>
      </w:r>
      <w:r w:rsidR="00B42E07" w:rsidRPr="0084074F">
        <w:rPr>
          <w:lang w:val="en-GB" w:bidi="ar-EG"/>
        </w:rPr>
        <w:t>BSS</w:t>
      </w:r>
      <w:r w:rsidR="0084074F" w:rsidRPr="003B6547">
        <w:rPr>
          <w:rtl/>
          <w:lang w:val="en-GB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في</w:t>
      </w:r>
      <w:r w:rsidR="00B42E07" w:rsidRPr="0084074F">
        <w:rPr>
          <w:rtl/>
          <w:lang w:val="es-ES" w:bidi="ar-EG"/>
        </w:rPr>
        <w:t xml:space="preserve"> النطاق </w:t>
      </w:r>
      <w:r w:rsidR="00A15735" w:rsidRPr="0084074F">
        <w:rPr>
          <w:lang w:val="en-GB" w:bidi="ar-EG"/>
        </w:rPr>
        <w:t>2,12-7,11</w:t>
      </w:r>
      <w:r w:rsidR="00A15735" w:rsidRPr="0084074F">
        <w:rPr>
          <w:rtl/>
          <w:lang w:val="es-ES" w:bidi="ar-EG"/>
        </w:rPr>
        <w:t xml:space="preserve"> </w:t>
      </w:r>
      <w:r w:rsidR="00A15735" w:rsidRPr="0084074F">
        <w:rPr>
          <w:lang w:val="en-GB" w:bidi="ar-EG"/>
        </w:rPr>
        <w:t>GHz</w:t>
      </w:r>
      <w:r w:rsidR="00A15735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في</w:t>
      </w:r>
      <w:r w:rsidR="00B42E07" w:rsidRPr="0084074F">
        <w:rPr>
          <w:rtl/>
          <w:lang w:val="es-ES" w:bidi="ar-EG"/>
        </w:rPr>
        <w:t xml:space="preserve"> الموقع المداري</w:t>
      </w:r>
      <w:r w:rsidR="007279AF">
        <w:rPr>
          <w:rFonts w:hint="cs"/>
          <w:rtl/>
          <w:lang w:val="es-ES" w:bidi="ar-EG"/>
        </w:rPr>
        <w:t> </w:t>
      </w:r>
      <w:r w:rsidR="00A15735" w:rsidRPr="0084074F">
        <w:rPr>
          <w:szCs w:val="24"/>
        </w:rPr>
        <w:sym w:font="Symbol" w:char="F0B0"/>
      </w:r>
      <w:r w:rsidR="00A15735" w:rsidRPr="0084074F">
        <w:rPr>
          <w:lang w:val="en-GB" w:bidi="ar-EG"/>
        </w:rPr>
        <w:t>9.1</w:t>
      </w:r>
      <w:r w:rsidR="00A15735" w:rsidRPr="0084074F">
        <w:rPr>
          <w:rtl/>
          <w:lang w:val="es-ES" w:bidi="ar-EG"/>
        </w:rPr>
        <w:t>شرقاً</w:t>
      </w:r>
      <w:r w:rsidR="00B42E07" w:rsidRPr="0084074F">
        <w:rPr>
          <w:rtl/>
          <w:lang w:val="es-ES" w:bidi="ar-EG"/>
        </w:rPr>
        <w:t>، ت</w:t>
      </w:r>
      <w:r w:rsidR="00B42E07" w:rsidRPr="0084074F">
        <w:rPr>
          <w:rFonts w:hint="eastAsia"/>
          <w:rtl/>
          <w:lang w:val="es-ES" w:bidi="ar-EG"/>
        </w:rPr>
        <w:t>لتمس</w:t>
      </w:r>
      <w:r w:rsidR="00B42E07" w:rsidRPr="0084074F">
        <w:rPr>
          <w:rtl/>
          <w:lang w:val="es-ES" w:bidi="ar-EG"/>
        </w:rPr>
        <w:t xml:space="preserve"> الإدارة البلغارية في المؤتمر </w:t>
      </w:r>
      <w:r w:rsidR="00B42E07" w:rsidRPr="0084074F">
        <w:rPr>
          <w:lang w:val="en-GB" w:bidi="ar-EG"/>
        </w:rPr>
        <w:t>WRC-19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اعتماد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قرار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لإدراج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عشر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من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هذه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القنوات</w:t>
      </w:r>
      <w:r w:rsidR="0084074F" w:rsidRPr="003B6547">
        <w:rPr>
          <w:rFonts w:hint="eastAsia"/>
          <w:rtl/>
          <w:lang w:val="es-ES" w:bidi="ar-EG"/>
        </w:rPr>
        <w:t>،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إلى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جانب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قنوات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وصلات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التغذية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الخاصة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بها</w:t>
      </w:r>
      <w:r w:rsidR="0084074F" w:rsidRPr="003B6547">
        <w:rPr>
          <w:rFonts w:hint="eastAsia"/>
          <w:rtl/>
          <w:lang w:val="es-ES" w:bidi="ar-EG"/>
        </w:rPr>
        <w:t>،</w:t>
      </w:r>
      <w:r w:rsidR="0084074F" w:rsidRPr="003B6547">
        <w:rPr>
          <w:rtl/>
          <w:lang w:val="es-ES" w:bidi="ar-EG"/>
        </w:rPr>
        <w:t xml:space="preserve"> </w:t>
      </w:r>
      <w:r w:rsidR="00B42E07" w:rsidRPr="0084074F">
        <w:rPr>
          <w:rtl/>
          <w:lang w:val="es-ES" w:bidi="ar-EG"/>
        </w:rPr>
        <w:t xml:space="preserve">في الخطتين المتعلقتين بالخدمة </w:t>
      </w:r>
      <w:r w:rsidR="00B42E07" w:rsidRPr="0084074F">
        <w:rPr>
          <w:lang w:val="en-GB" w:bidi="ar-EG"/>
        </w:rPr>
        <w:t>BSS</w:t>
      </w:r>
      <w:r w:rsidR="00B42E07" w:rsidRPr="0084074F">
        <w:rPr>
          <w:rtl/>
          <w:lang w:val="es-ES" w:bidi="ar-EG"/>
        </w:rPr>
        <w:t xml:space="preserve">/ووصلات </w:t>
      </w:r>
      <w:r w:rsidR="00B42E07" w:rsidRPr="0084074F">
        <w:rPr>
          <w:rFonts w:hint="eastAsia"/>
          <w:rtl/>
          <w:lang w:val="es-ES" w:bidi="ar-EG"/>
        </w:rPr>
        <w:t>التغذية</w:t>
      </w:r>
      <w:r>
        <w:rPr>
          <w:rFonts w:hint="cs"/>
          <w:rtl/>
          <w:lang w:val="es-ES" w:bidi="ar-EG"/>
        </w:rPr>
        <w:t>، باعتبارها التخصيصات البلغارية</w:t>
      </w:r>
      <w:r w:rsidR="00B42E07" w:rsidRPr="0084074F">
        <w:rPr>
          <w:rtl/>
          <w:lang w:val="es-ES" w:bidi="ar-EG"/>
        </w:rPr>
        <w:t xml:space="preserve"> </w:t>
      </w:r>
      <w:r>
        <w:rPr>
          <w:rFonts w:hint="cs"/>
          <w:rtl/>
          <w:lang w:val="es-ES" w:bidi="ar-EG"/>
        </w:rPr>
        <w:t xml:space="preserve">الواردة </w:t>
      </w:r>
      <w:r w:rsidR="00B42E07" w:rsidRPr="0084074F">
        <w:rPr>
          <w:rFonts w:hint="eastAsia"/>
          <w:rtl/>
          <w:lang w:val="es-ES" w:bidi="ar-EG"/>
        </w:rPr>
        <w:t>في</w:t>
      </w:r>
      <w:r w:rsidR="007279AF">
        <w:rPr>
          <w:rFonts w:hint="cs"/>
          <w:rtl/>
          <w:lang w:val="es-ES" w:bidi="ar-EG"/>
        </w:rPr>
        <w:t> </w:t>
      </w:r>
      <w:r w:rsidR="00B42E07" w:rsidRPr="0084074F">
        <w:rPr>
          <w:rFonts w:hint="eastAsia"/>
          <w:rtl/>
          <w:lang w:val="es-ES" w:bidi="ar-EG"/>
        </w:rPr>
        <w:t>هاتين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الخطتين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عوضاً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عن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الت</w:t>
      </w:r>
      <w:r w:rsidR="00A15735" w:rsidRPr="0084074F">
        <w:rPr>
          <w:rFonts w:hint="eastAsia"/>
          <w:rtl/>
          <w:lang w:val="es-ES" w:bidi="ar-EG"/>
        </w:rPr>
        <w:t>خ</w:t>
      </w:r>
      <w:r w:rsidR="00B42E07" w:rsidRPr="0084074F">
        <w:rPr>
          <w:rFonts w:hint="eastAsia"/>
          <w:rtl/>
          <w:lang w:val="es-ES" w:bidi="ar-EG"/>
        </w:rPr>
        <w:t>صيصات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البلغارية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القائمة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في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الموقع</w:t>
      </w:r>
      <w:r w:rsidR="00B42E07" w:rsidRPr="0084074F">
        <w:rPr>
          <w:rtl/>
          <w:lang w:val="es-ES" w:bidi="ar-EG"/>
        </w:rPr>
        <w:t xml:space="preserve"> </w:t>
      </w:r>
      <w:r w:rsidR="00B42E07" w:rsidRPr="0084074F">
        <w:rPr>
          <w:rFonts w:hint="eastAsia"/>
          <w:rtl/>
          <w:lang w:val="es-ES" w:bidi="ar-EG"/>
        </w:rPr>
        <w:t>المداري</w:t>
      </w:r>
      <w:r w:rsidR="00A15735" w:rsidRPr="0084074F">
        <w:rPr>
          <w:rtl/>
          <w:lang w:val="es-ES" w:bidi="ar-EG"/>
        </w:rPr>
        <w:t xml:space="preserve"> </w:t>
      </w:r>
      <w:r w:rsidR="00A15735" w:rsidRPr="0084074F">
        <w:rPr>
          <w:szCs w:val="24"/>
        </w:rPr>
        <w:sym w:font="Symbol" w:char="F0B0"/>
      </w:r>
      <w:r w:rsidR="00A15735" w:rsidRPr="0084074F">
        <w:rPr>
          <w:lang w:val="en-GB" w:bidi="ar-EG"/>
        </w:rPr>
        <w:t>2.1</w:t>
      </w:r>
      <w:r w:rsidR="00A15735" w:rsidRPr="0084074F">
        <w:rPr>
          <w:rtl/>
          <w:lang w:val="es-ES" w:bidi="ar-EG"/>
        </w:rPr>
        <w:t xml:space="preserve"> غرباً</w:t>
      </w:r>
      <w:r w:rsidR="00B42E07" w:rsidRPr="0084074F">
        <w:rPr>
          <w:rtl/>
          <w:lang w:val="es-ES" w:bidi="ar-EG"/>
        </w:rPr>
        <w:t xml:space="preserve"> الواردة </w:t>
      </w:r>
      <w:r w:rsidR="00B42E07" w:rsidRPr="0084074F">
        <w:rPr>
          <w:rFonts w:hint="eastAsia"/>
          <w:rtl/>
          <w:lang w:val="es-ES" w:bidi="ar-EG"/>
        </w:rPr>
        <w:t>فيهما</w:t>
      </w:r>
      <w:r w:rsidR="00B42E07" w:rsidRPr="0084074F">
        <w:rPr>
          <w:rtl/>
          <w:lang w:val="es-ES" w:bidi="ar-EG"/>
        </w:rPr>
        <w:t>.</w:t>
      </w:r>
    </w:p>
    <w:p w14:paraId="684D4F3A" w14:textId="7836E237" w:rsidR="0012545F" w:rsidRDefault="0012545F" w:rsidP="00114D4A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A5E1700" w14:textId="77777777" w:rsidR="002D471D" w:rsidRDefault="00A2596C">
      <w:pPr>
        <w:pStyle w:val="Proposal"/>
      </w:pPr>
      <w:r>
        <w:lastRenderedPageBreak/>
        <w:tab/>
        <w:t>BUL/43A2/1</w:t>
      </w:r>
    </w:p>
    <w:p w14:paraId="14CF4360" w14:textId="24BE983C" w:rsidR="00A2596C" w:rsidRDefault="00C524D0" w:rsidP="00674C57">
      <w:pPr>
        <w:rPr>
          <w:rtl/>
          <w:lang w:val="es-ES" w:bidi="ar-EG"/>
        </w:rPr>
      </w:pPr>
      <w:r>
        <w:rPr>
          <w:rFonts w:hint="cs"/>
          <w:rtl/>
        </w:rPr>
        <w:t>تنفي</w:t>
      </w:r>
      <w:r w:rsidR="0040047B">
        <w:rPr>
          <w:rFonts w:hint="cs"/>
          <w:rtl/>
        </w:rPr>
        <w:t xml:space="preserve">ذاً </w:t>
      </w:r>
      <w:r w:rsidR="00051DA5">
        <w:rPr>
          <w:rFonts w:hint="cs"/>
          <w:rtl/>
        </w:rPr>
        <w:t xml:space="preserve">لأحكام الفقرة د) من قرار المؤتمر </w:t>
      </w:r>
      <w:r w:rsidR="00051DA5">
        <w:rPr>
          <w:lang w:val="en-GB"/>
        </w:rPr>
        <w:t>WRC-12</w:t>
      </w:r>
      <w:r w:rsidR="00051DA5">
        <w:rPr>
          <w:rFonts w:hint="cs"/>
          <w:rtl/>
          <w:lang w:val="en-GB" w:bidi="ar-EG"/>
        </w:rPr>
        <w:t xml:space="preserve"> الوارد في الملحق </w:t>
      </w:r>
      <w:r w:rsidR="00051DA5">
        <w:rPr>
          <w:lang w:val="en-GB" w:bidi="ar-EG"/>
        </w:rPr>
        <w:t>A</w:t>
      </w:r>
      <w:r w:rsidR="00051DA5">
        <w:rPr>
          <w:rFonts w:hint="cs"/>
          <w:rtl/>
          <w:lang w:val="es-ES" w:bidi="ar-EG"/>
        </w:rPr>
        <w:t xml:space="preserve"> للوثيقة </w:t>
      </w:r>
      <w:r w:rsidR="00051DA5">
        <w:rPr>
          <w:lang w:val="en-GB" w:bidi="ar-EG"/>
        </w:rPr>
        <w:t>552</w:t>
      </w:r>
      <w:r w:rsidR="00051DA5">
        <w:rPr>
          <w:rFonts w:hint="cs"/>
          <w:rtl/>
          <w:lang w:val="es-ES" w:bidi="ar-EG"/>
        </w:rPr>
        <w:t xml:space="preserve">، مع مراعاة نتائج الأعمال المشار إليها أعلاه التي اضطلعت بها إدارة بلغاريا فيما </w:t>
      </w:r>
      <w:r w:rsidR="00051DA5" w:rsidRPr="00F03A3F">
        <w:rPr>
          <w:rFonts w:hint="eastAsia"/>
          <w:rtl/>
          <w:lang w:val="es-ES" w:bidi="ar-EG"/>
        </w:rPr>
        <w:t>يتعلق</w:t>
      </w:r>
      <w:r w:rsidR="00051DA5" w:rsidRPr="00F03A3F">
        <w:rPr>
          <w:rtl/>
          <w:lang w:val="es-ES" w:bidi="ar-EG"/>
        </w:rPr>
        <w:t xml:space="preserve"> بتقديم معلومات عن تخصيصات </w:t>
      </w:r>
      <w:r w:rsidR="00051DA5" w:rsidRPr="00F03A3F">
        <w:rPr>
          <w:rFonts w:hint="eastAsia"/>
          <w:rtl/>
          <w:lang w:val="es-ES" w:bidi="ar-EG"/>
        </w:rPr>
        <w:t>الخدمة</w:t>
      </w:r>
      <w:r w:rsidR="00051DA5" w:rsidRPr="00F03A3F">
        <w:rPr>
          <w:lang w:val="en-GB" w:bidi="ar-EG"/>
        </w:rPr>
        <w:t xml:space="preserve">BSS </w:t>
      </w:r>
      <w:r w:rsidR="00051DA5" w:rsidRPr="00F03A3F">
        <w:rPr>
          <w:rtl/>
          <w:lang w:val="es-ES" w:bidi="ar-EG"/>
        </w:rPr>
        <w:t xml:space="preserve"> </w:t>
      </w:r>
      <w:r w:rsidR="00051DA5" w:rsidRPr="003B6547">
        <w:rPr>
          <w:rFonts w:hint="eastAsia"/>
          <w:rtl/>
          <w:lang w:val="es-ES" w:bidi="ar-EG"/>
        </w:rPr>
        <w:t>في</w:t>
      </w:r>
      <w:r w:rsidR="00051DA5" w:rsidRPr="003B6547">
        <w:rPr>
          <w:rtl/>
          <w:lang w:val="es-ES" w:bidi="ar-EG"/>
        </w:rPr>
        <w:t xml:space="preserve"> الموقع المداري </w:t>
      </w:r>
      <w:r w:rsidR="00051DA5" w:rsidRPr="003B6547">
        <w:rPr>
          <w:szCs w:val="24"/>
        </w:rPr>
        <w:sym w:font="Symbol" w:char="F0B0"/>
      </w:r>
      <w:r w:rsidR="00051DA5" w:rsidRPr="003B6547">
        <w:rPr>
          <w:lang w:val="en-GB" w:bidi="ar-EG"/>
        </w:rPr>
        <w:t>9</w:t>
      </w:r>
      <w:r w:rsidR="00077681">
        <w:rPr>
          <w:lang w:val="en-GB" w:bidi="ar-EG"/>
        </w:rPr>
        <w:t>,</w:t>
      </w:r>
      <w:r w:rsidR="00051DA5" w:rsidRPr="003B6547">
        <w:rPr>
          <w:lang w:val="en-GB" w:bidi="ar-EG"/>
        </w:rPr>
        <w:t>1</w:t>
      </w:r>
      <w:r w:rsidR="00051DA5" w:rsidRPr="003B6547">
        <w:rPr>
          <w:rtl/>
          <w:lang w:val="es-ES" w:bidi="ar-EG"/>
        </w:rPr>
        <w:t xml:space="preserve"> شرقاً</w:t>
      </w:r>
      <w:r w:rsidR="00051DA5" w:rsidRPr="00F03A3F">
        <w:rPr>
          <w:rtl/>
          <w:lang w:val="es-ES" w:bidi="ar-EG"/>
        </w:rPr>
        <w:t xml:space="preserve"> </w:t>
      </w:r>
      <w:r w:rsidR="00CB1A94" w:rsidRPr="00F03A3F">
        <w:rPr>
          <w:rFonts w:hint="eastAsia"/>
          <w:rtl/>
          <w:lang w:val="es-ES" w:bidi="ar-EG"/>
        </w:rPr>
        <w:t>تشمل</w:t>
      </w:r>
      <w:r w:rsidR="00CB1A94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الخصائص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التقنية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المحددة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في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الفقرتين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أ</w:t>
      </w:r>
      <w:r w:rsidR="00051DA5" w:rsidRPr="00F03A3F">
        <w:rPr>
          <w:rtl/>
          <w:lang w:val="es-ES" w:bidi="ar-EG"/>
        </w:rPr>
        <w:t xml:space="preserve">) </w:t>
      </w:r>
      <w:r w:rsidR="00051DA5" w:rsidRPr="00F03A3F">
        <w:rPr>
          <w:rFonts w:hint="eastAsia"/>
          <w:rtl/>
          <w:lang w:val="es-ES" w:bidi="ar-EG"/>
        </w:rPr>
        <w:t>وب</w:t>
      </w:r>
      <w:r w:rsidR="00051DA5" w:rsidRPr="00F03A3F">
        <w:rPr>
          <w:rtl/>
          <w:lang w:val="es-ES" w:bidi="ar-EG"/>
        </w:rPr>
        <w:t xml:space="preserve">) </w:t>
      </w:r>
      <w:r w:rsidR="00051DA5" w:rsidRPr="00F03A3F">
        <w:rPr>
          <w:rFonts w:hint="eastAsia"/>
          <w:rtl/>
          <w:lang w:val="es-ES" w:bidi="ar-EG"/>
        </w:rPr>
        <w:t>من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الملحق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lang w:val="es-ES" w:bidi="ar-EG"/>
        </w:rPr>
        <w:t>A</w:t>
      </w:r>
      <w:r w:rsidR="00051DA5" w:rsidRPr="00F03A3F">
        <w:rPr>
          <w:rtl/>
          <w:lang w:val="es-ES" w:bidi="ar-EG"/>
        </w:rPr>
        <w:t xml:space="preserve"> للوثيقة </w:t>
      </w:r>
      <w:r w:rsidR="00051DA5" w:rsidRPr="00F03A3F">
        <w:rPr>
          <w:lang w:val="en-GB" w:bidi="ar-EG"/>
        </w:rPr>
        <w:t>55</w:t>
      </w:r>
      <w:r w:rsidR="00CB1A94" w:rsidRPr="00F03A3F">
        <w:rPr>
          <w:rFonts w:hint="eastAsia"/>
          <w:rtl/>
          <w:lang w:val="en-GB" w:bidi="ar-EG"/>
        </w:rPr>
        <w:t>،</w:t>
      </w:r>
      <w:r w:rsidR="00051DA5" w:rsidRPr="00F03A3F">
        <w:rPr>
          <w:lang w:val="en-GB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وتنسيق</w:t>
      </w:r>
      <w:r w:rsidR="00051DA5" w:rsidRPr="00F03A3F">
        <w:rPr>
          <w:rtl/>
          <w:lang w:val="es-ES" w:bidi="ar-EG"/>
        </w:rPr>
        <w:t xml:space="preserve"> هذه التخصيصات</w:t>
      </w:r>
      <w:r w:rsidR="00CB1A94" w:rsidRPr="00F03A3F">
        <w:rPr>
          <w:rFonts w:hint="eastAsia"/>
          <w:rtl/>
          <w:lang w:val="es-ES" w:bidi="ar-EG"/>
        </w:rPr>
        <w:t>،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والتبليغ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عنها،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بموجب</w:t>
      </w:r>
      <w:r w:rsidR="00051DA5" w:rsidRPr="00F03A3F">
        <w:rPr>
          <w:rtl/>
          <w:lang w:val="es-ES" w:bidi="ar-EG"/>
        </w:rPr>
        <w:t xml:space="preserve"> أحكام التذييل </w:t>
      </w:r>
      <w:r w:rsidR="00051DA5" w:rsidRPr="003B6547">
        <w:rPr>
          <w:b/>
          <w:bCs/>
          <w:lang w:val="en-GB" w:bidi="ar-EG"/>
        </w:rPr>
        <w:t>30</w:t>
      </w:r>
      <w:r w:rsidR="00051DA5" w:rsidRPr="00F03A3F">
        <w:rPr>
          <w:rtl/>
          <w:lang w:val="es-ES" w:bidi="ar-EG"/>
        </w:rPr>
        <w:t xml:space="preserve"> للوائح الراديو</w:t>
      </w:r>
      <w:r w:rsidR="00051DA5" w:rsidRPr="00F03A3F">
        <w:rPr>
          <w:rFonts w:hint="eastAsia"/>
          <w:rtl/>
          <w:lang w:val="es-ES" w:bidi="ar-EG"/>
        </w:rPr>
        <w:t>،</w:t>
      </w:r>
      <w:r w:rsidR="00051DA5" w:rsidRPr="00F03A3F">
        <w:rPr>
          <w:rtl/>
          <w:lang w:val="es-ES" w:bidi="ar-EG"/>
        </w:rPr>
        <w:t xml:space="preserve"> </w:t>
      </w:r>
      <w:r w:rsidR="00051DA5" w:rsidRPr="00F03A3F">
        <w:rPr>
          <w:rFonts w:hint="eastAsia"/>
          <w:rtl/>
          <w:lang w:val="es-ES" w:bidi="ar-EG"/>
        </w:rPr>
        <w:t>يُقترح</w:t>
      </w:r>
      <w:r w:rsidR="00051DA5" w:rsidRPr="00F03A3F">
        <w:rPr>
          <w:rtl/>
          <w:lang w:val="es-ES" w:bidi="ar-EG"/>
        </w:rPr>
        <w:t xml:space="preserve"> على المؤتمر </w:t>
      </w:r>
      <w:r w:rsidR="00051DA5" w:rsidRPr="00F03A3F">
        <w:rPr>
          <w:lang w:val="en-GB" w:bidi="ar-EG"/>
        </w:rPr>
        <w:t>WRC-1</w:t>
      </w:r>
      <w:r w:rsidR="00051DA5">
        <w:rPr>
          <w:lang w:val="en-GB" w:bidi="ar-EG"/>
        </w:rPr>
        <w:t>9</w:t>
      </w:r>
      <w:r w:rsidR="00051DA5">
        <w:rPr>
          <w:rFonts w:hint="cs"/>
          <w:rtl/>
          <w:lang w:val="es-ES" w:bidi="ar-EG"/>
        </w:rPr>
        <w:t xml:space="preserve"> تطبيق أحكام الفقرة </w:t>
      </w:r>
      <w:r w:rsidR="00051DA5">
        <w:rPr>
          <w:lang w:val="en-GB" w:bidi="ar-EG"/>
        </w:rPr>
        <w:t>27.1.4</w:t>
      </w:r>
      <w:r w:rsidR="00BC347B">
        <w:rPr>
          <w:rFonts w:hint="cs"/>
          <w:rtl/>
          <w:lang w:val="es-ES" w:bidi="ar-EG"/>
        </w:rPr>
        <w:t xml:space="preserve"> من المادة </w:t>
      </w:r>
      <w:r w:rsidR="00BC347B">
        <w:rPr>
          <w:lang w:val="en-GB" w:bidi="ar-EG"/>
        </w:rPr>
        <w:t>4</w:t>
      </w:r>
      <w:r w:rsidR="00BC347B">
        <w:rPr>
          <w:rFonts w:hint="cs"/>
          <w:rtl/>
          <w:lang w:val="es-ES" w:bidi="ar-EG"/>
        </w:rPr>
        <w:t xml:space="preserve"> من التذييل </w:t>
      </w:r>
      <w:r w:rsidR="00BC347B" w:rsidRPr="003B6547">
        <w:rPr>
          <w:b/>
          <w:bCs/>
          <w:lang w:val="en-GB" w:bidi="ar-EG"/>
        </w:rPr>
        <w:t>30</w:t>
      </w:r>
      <w:r w:rsidR="00BC347B">
        <w:rPr>
          <w:rFonts w:hint="cs"/>
          <w:rtl/>
          <w:lang w:val="es-ES" w:bidi="ar-EG"/>
        </w:rPr>
        <w:t>،</w:t>
      </w:r>
      <w:r w:rsidR="00CB1A94">
        <w:rPr>
          <w:rFonts w:hint="cs"/>
          <w:rtl/>
          <w:lang w:val="es-ES" w:bidi="ar-EG"/>
        </w:rPr>
        <w:t xml:space="preserve"> فضلاً عن الأحكام المتصلة بها في الفقرة </w:t>
      </w:r>
      <w:r w:rsidR="00CB1A94">
        <w:rPr>
          <w:lang w:val="en-GB" w:bidi="ar-EG"/>
        </w:rPr>
        <w:t>27.1.4</w:t>
      </w:r>
      <w:r w:rsidR="00CB1A94">
        <w:rPr>
          <w:rFonts w:hint="cs"/>
          <w:rtl/>
          <w:lang w:val="es-ES" w:bidi="ar-EG"/>
        </w:rPr>
        <w:t xml:space="preserve"> من المادة </w:t>
      </w:r>
      <w:r w:rsidR="00CB1A94">
        <w:rPr>
          <w:lang w:val="en-GB" w:bidi="ar-EG"/>
        </w:rPr>
        <w:t>4</w:t>
      </w:r>
      <w:r w:rsidR="00CB1A94">
        <w:rPr>
          <w:rFonts w:hint="cs"/>
          <w:rtl/>
          <w:lang w:val="es-ES" w:bidi="ar-EG"/>
        </w:rPr>
        <w:t xml:space="preserve"> من التذييل </w:t>
      </w:r>
      <w:r w:rsidR="00CB1A94" w:rsidRPr="003A4ADA">
        <w:rPr>
          <w:b/>
          <w:bCs/>
          <w:lang w:val="en-GB" w:bidi="ar-EG"/>
        </w:rPr>
        <w:t>30</w:t>
      </w:r>
      <w:r w:rsidR="00CB1A94">
        <w:rPr>
          <w:b/>
          <w:bCs/>
          <w:lang w:val="en-GB" w:bidi="ar-EG"/>
        </w:rPr>
        <w:t>A</w:t>
      </w:r>
      <w:r w:rsidR="00CB1A94">
        <w:rPr>
          <w:rFonts w:hint="cs"/>
          <w:rtl/>
          <w:lang w:val="es-ES" w:bidi="ar-EG"/>
        </w:rPr>
        <w:t xml:space="preserve">، </w:t>
      </w:r>
      <w:r w:rsidR="009B5FBF">
        <w:rPr>
          <w:rFonts w:hint="cs"/>
          <w:rtl/>
          <w:lang w:val="es-ES" w:bidi="ar-EG"/>
        </w:rPr>
        <w:t xml:space="preserve">لنقل عشرة تخصيصات </w:t>
      </w:r>
      <w:r w:rsidR="00641138">
        <w:rPr>
          <w:rFonts w:hint="cs"/>
          <w:rtl/>
          <w:lang w:val="es-ES" w:bidi="ar-EG"/>
        </w:rPr>
        <w:t>في ا</w:t>
      </w:r>
      <w:r w:rsidR="009B5FBF" w:rsidRPr="00674C57">
        <w:rPr>
          <w:rFonts w:hint="cs"/>
          <w:rtl/>
          <w:lang w:val="es-ES" w:bidi="ar-EG"/>
        </w:rPr>
        <w:t xml:space="preserve">لخدمة </w:t>
      </w:r>
      <w:r w:rsidR="009B5FBF" w:rsidRPr="00674C57">
        <w:rPr>
          <w:lang w:val="en-GB" w:bidi="ar-EG"/>
        </w:rPr>
        <w:t>BSS</w:t>
      </w:r>
      <w:r w:rsidR="009B5FBF" w:rsidRPr="00674C57">
        <w:rPr>
          <w:rFonts w:hint="cs"/>
          <w:rtl/>
          <w:lang w:val="es-ES" w:bidi="ar-EG"/>
        </w:rPr>
        <w:t xml:space="preserve"> (القنوات </w:t>
      </w:r>
      <w:r w:rsidR="009B5FBF" w:rsidRPr="00674C57">
        <w:rPr>
          <w:lang w:val="en-GB" w:bidi="ar-EG"/>
        </w:rPr>
        <w:t>1</w:t>
      </w:r>
      <w:r w:rsidR="009B5FBF" w:rsidRPr="00674C57">
        <w:rPr>
          <w:rFonts w:hint="cs"/>
          <w:rtl/>
          <w:lang w:val="es-ES" w:bidi="ar-EG"/>
        </w:rPr>
        <w:t xml:space="preserve"> و</w:t>
      </w:r>
      <w:r w:rsidR="00D63AB7" w:rsidRPr="00674C57">
        <w:rPr>
          <w:lang w:val="en-GB" w:bidi="ar-EG"/>
        </w:rPr>
        <w:t>2</w:t>
      </w:r>
      <w:r w:rsidR="00D63AB7" w:rsidRPr="00674C57">
        <w:rPr>
          <w:rFonts w:hint="cs"/>
          <w:rtl/>
          <w:lang w:val="es-ES" w:bidi="ar-EG"/>
        </w:rPr>
        <w:t xml:space="preserve"> و</w:t>
      </w:r>
      <w:r w:rsidR="00D63AB7" w:rsidRPr="00674C57">
        <w:rPr>
          <w:lang w:val="en-GB" w:bidi="ar-EG"/>
        </w:rPr>
        <w:t>3</w:t>
      </w:r>
      <w:r w:rsidR="00D63AB7" w:rsidRPr="00674C57">
        <w:rPr>
          <w:rFonts w:hint="cs"/>
          <w:rtl/>
          <w:lang w:val="es-ES" w:bidi="ar-EG"/>
        </w:rPr>
        <w:t xml:space="preserve"> و</w:t>
      </w:r>
      <w:r w:rsidR="00D63AB7" w:rsidRPr="00674C57">
        <w:rPr>
          <w:lang w:val="en-GB" w:bidi="ar-EG"/>
        </w:rPr>
        <w:t>4</w:t>
      </w:r>
      <w:r w:rsidR="00D63AB7" w:rsidRPr="00674C57">
        <w:rPr>
          <w:rFonts w:hint="cs"/>
          <w:rtl/>
          <w:lang w:val="es-ES" w:bidi="ar-EG"/>
        </w:rPr>
        <w:t xml:space="preserve"> و</w:t>
      </w:r>
      <w:r w:rsidR="00D63AB7" w:rsidRPr="00674C57">
        <w:rPr>
          <w:lang w:val="en-GB" w:bidi="ar-EG"/>
        </w:rPr>
        <w:t>5</w:t>
      </w:r>
      <w:r w:rsidR="00D63AB7" w:rsidRPr="00674C57">
        <w:rPr>
          <w:rFonts w:hint="cs"/>
          <w:rtl/>
          <w:lang w:val="es-ES" w:bidi="ar-EG"/>
        </w:rPr>
        <w:t xml:space="preserve"> و</w:t>
      </w:r>
      <w:r w:rsidR="00D63AB7" w:rsidRPr="00674C57">
        <w:rPr>
          <w:lang w:val="en-GB" w:bidi="ar-EG"/>
        </w:rPr>
        <w:t>6</w:t>
      </w:r>
      <w:r w:rsidR="00D63AB7" w:rsidRPr="00674C57">
        <w:rPr>
          <w:rFonts w:hint="cs"/>
          <w:rtl/>
          <w:lang w:val="es-ES" w:bidi="ar-EG"/>
        </w:rPr>
        <w:t xml:space="preserve"> و</w:t>
      </w:r>
      <w:r w:rsidR="00D63AB7" w:rsidRPr="00674C57">
        <w:rPr>
          <w:lang w:val="en-GB" w:bidi="ar-EG"/>
        </w:rPr>
        <w:t>7</w:t>
      </w:r>
      <w:r w:rsidR="00D63AB7" w:rsidRPr="00674C57">
        <w:rPr>
          <w:rFonts w:hint="cs"/>
          <w:rtl/>
          <w:lang w:val="es-ES" w:bidi="ar-EG"/>
        </w:rPr>
        <w:t xml:space="preserve"> و</w:t>
      </w:r>
      <w:r w:rsidR="00D63AB7" w:rsidRPr="00674C57">
        <w:rPr>
          <w:lang w:val="en-GB" w:bidi="ar-EG"/>
        </w:rPr>
        <w:t>8</w:t>
      </w:r>
      <w:r w:rsidR="00D63AB7" w:rsidRPr="00674C57">
        <w:rPr>
          <w:rFonts w:hint="cs"/>
          <w:rtl/>
          <w:lang w:val="es-ES" w:bidi="ar-EG"/>
        </w:rPr>
        <w:t xml:space="preserve"> و</w:t>
      </w:r>
      <w:r w:rsidR="00D63AB7" w:rsidRPr="00674C57">
        <w:rPr>
          <w:lang w:val="en-GB" w:bidi="ar-EG"/>
        </w:rPr>
        <w:t>17</w:t>
      </w:r>
      <w:r w:rsidR="00D63AB7" w:rsidRPr="00674C57">
        <w:rPr>
          <w:rFonts w:hint="cs"/>
          <w:rtl/>
          <w:lang w:val="es-ES" w:bidi="ar-EG"/>
        </w:rPr>
        <w:t xml:space="preserve"> و</w:t>
      </w:r>
      <w:r w:rsidR="00D63AB7" w:rsidRPr="00674C57">
        <w:rPr>
          <w:lang w:val="en-GB" w:bidi="ar-EG"/>
        </w:rPr>
        <w:t>18</w:t>
      </w:r>
      <w:r w:rsidR="009B5FBF" w:rsidRPr="00674C57">
        <w:rPr>
          <w:rFonts w:hint="cs"/>
          <w:rtl/>
          <w:lang w:val="es-ES" w:bidi="ar-EG"/>
        </w:rPr>
        <w:t>)</w:t>
      </w:r>
      <w:r w:rsidR="00641138">
        <w:rPr>
          <w:rFonts w:hint="cs"/>
          <w:rtl/>
          <w:lang w:val="es-ES" w:bidi="ar-EG"/>
        </w:rPr>
        <w:t xml:space="preserve">، </w:t>
      </w:r>
      <w:r w:rsidR="009B5FBF" w:rsidRPr="00674C57">
        <w:rPr>
          <w:rFonts w:hint="cs"/>
          <w:rtl/>
          <w:lang w:val="es-ES" w:bidi="ar-EG"/>
        </w:rPr>
        <w:t>وتخصيصات وصلات التغذية الخاصة بها</w:t>
      </w:r>
      <w:r w:rsidR="00D63AB7" w:rsidRPr="00674C57">
        <w:rPr>
          <w:rFonts w:hint="cs"/>
          <w:rtl/>
          <w:lang w:val="es-ES" w:bidi="ar-EG"/>
        </w:rPr>
        <w:t xml:space="preserve"> (</w:t>
      </w:r>
      <w:r w:rsidR="00674C57" w:rsidRPr="00674C57">
        <w:rPr>
          <w:rFonts w:hint="cs"/>
          <w:rtl/>
          <w:lang w:val="es-ES" w:bidi="ar-EG"/>
        </w:rPr>
        <w:t xml:space="preserve">القنوات </w:t>
      </w:r>
      <w:r w:rsidR="00674C57" w:rsidRPr="00674C57">
        <w:rPr>
          <w:lang w:val="en-GB" w:bidi="ar-EG"/>
        </w:rPr>
        <w:t>1</w:t>
      </w:r>
      <w:r w:rsidR="00674C57" w:rsidRPr="00674C57">
        <w:rPr>
          <w:rFonts w:hint="cs"/>
          <w:rtl/>
          <w:lang w:val="es-ES" w:bidi="ar-EG"/>
        </w:rPr>
        <w:t xml:space="preserve"> و</w:t>
      </w:r>
      <w:r w:rsidR="00674C57" w:rsidRPr="00674C57">
        <w:rPr>
          <w:lang w:val="en-GB" w:bidi="ar-EG"/>
        </w:rPr>
        <w:t>2</w:t>
      </w:r>
      <w:r w:rsidR="00674C57" w:rsidRPr="00674C57">
        <w:rPr>
          <w:rFonts w:hint="cs"/>
          <w:rtl/>
          <w:lang w:val="es-ES" w:bidi="ar-EG"/>
        </w:rPr>
        <w:t xml:space="preserve"> و</w:t>
      </w:r>
      <w:r w:rsidR="00674C57" w:rsidRPr="00674C57">
        <w:rPr>
          <w:lang w:val="en-GB" w:bidi="ar-EG"/>
        </w:rPr>
        <w:t>3</w:t>
      </w:r>
      <w:r w:rsidR="00674C57" w:rsidRPr="00674C57">
        <w:rPr>
          <w:rFonts w:hint="cs"/>
          <w:rtl/>
          <w:lang w:val="es-ES" w:bidi="ar-EG"/>
        </w:rPr>
        <w:t xml:space="preserve"> و</w:t>
      </w:r>
      <w:r w:rsidR="00674C57" w:rsidRPr="00674C57">
        <w:rPr>
          <w:lang w:val="en-GB" w:bidi="ar-EG"/>
        </w:rPr>
        <w:t>4</w:t>
      </w:r>
      <w:r w:rsidR="00674C57" w:rsidRPr="00674C57">
        <w:rPr>
          <w:rFonts w:hint="cs"/>
          <w:rtl/>
          <w:lang w:val="es-ES" w:bidi="ar-EG"/>
        </w:rPr>
        <w:t xml:space="preserve"> و</w:t>
      </w:r>
      <w:r w:rsidR="00674C57" w:rsidRPr="00674C57">
        <w:rPr>
          <w:lang w:val="en-GB" w:bidi="ar-EG"/>
        </w:rPr>
        <w:t>5</w:t>
      </w:r>
      <w:r w:rsidR="00674C57" w:rsidRPr="00674C57">
        <w:rPr>
          <w:rFonts w:hint="cs"/>
          <w:rtl/>
          <w:lang w:val="es-ES" w:bidi="ar-EG"/>
        </w:rPr>
        <w:t xml:space="preserve"> و</w:t>
      </w:r>
      <w:r w:rsidR="00674C57" w:rsidRPr="00674C57">
        <w:rPr>
          <w:lang w:val="en-GB" w:bidi="ar-EG"/>
        </w:rPr>
        <w:t>6</w:t>
      </w:r>
      <w:r w:rsidR="00674C57" w:rsidRPr="00674C57">
        <w:rPr>
          <w:rFonts w:hint="cs"/>
          <w:rtl/>
          <w:lang w:val="es-ES" w:bidi="ar-EG"/>
        </w:rPr>
        <w:t xml:space="preserve"> و</w:t>
      </w:r>
      <w:r w:rsidR="00674C57" w:rsidRPr="00674C57">
        <w:rPr>
          <w:lang w:val="en-GB" w:bidi="ar-EG"/>
        </w:rPr>
        <w:t>7</w:t>
      </w:r>
      <w:r w:rsidR="00674C57" w:rsidRPr="00674C57">
        <w:rPr>
          <w:rFonts w:hint="cs"/>
          <w:rtl/>
          <w:lang w:val="es-ES" w:bidi="ar-EG"/>
        </w:rPr>
        <w:t xml:space="preserve"> و</w:t>
      </w:r>
      <w:r w:rsidR="00674C57" w:rsidRPr="00674C57">
        <w:rPr>
          <w:lang w:val="en-GB" w:bidi="ar-EG"/>
        </w:rPr>
        <w:t>8</w:t>
      </w:r>
      <w:r w:rsidR="00674C57" w:rsidRPr="00674C57">
        <w:rPr>
          <w:rFonts w:hint="cs"/>
          <w:rtl/>
          <w:lang w:val="es-ES" w:bidi="ar-EG"/>
        </w:rPr>
        <w:t xml:space="preserve"> و</w:t>
      </w:r>
      <w:r w:rsidR="00674C57" w:rsidRPr="00674C57">
        <w:rPr>
          <w:lang w:val="en-GB" w:bidi="ar-EG"/>
        </w:rPr>
        <w:t>17</w:t>
      </w:r>
      <w:r w:rsidR="00674C57" w:rsidRPr="00674C57">
        <w:rPr>
          <w:rFonts w:hint="cs"/>
          <w:rtl/>
          <w:lang w:val="es-ES" w:bidi="ar-EG"/>
        </w:rPr>
        <w:t xml:space="preserve"> و</w:t>
      </w:r>
      <w:r w:rsidR="00674C57" w:rsidRPr="00674C57">
        <w:rPr>
          <w:lang w:val="en-GB" w:bidi="ar-EG"/>
        </w:rPr>
        <w:t>18</w:t>
      </w:r>
      <w:r w:rsidR="00D63AB7" w:rsidRPr="00674C57">
        <w:rPr>
          <w:rFonts w:hint="cs"/>
          <w:rtl/>
          <w:lang w:val="es-ES" w:bidi="ar-EG"/>
        </w:rPr>
        <w:t>)</w:t>
      </w:r>
      <w:r w:rsidR="00641138">
        <w:rPr>
          <w:rFonts w:hint="cs"/>
          <w:rtl/>
          <w:lang w:val="es-ES" w:bidi="ar-EG"/>
        </w:rPr>
        <w:t xml:space="preserve">، </w:t>
      </w:r>
      <w:r w:rsidR="00D63AB7" w:rsidRPr="00674C57">
        <w:rPr>
          <w:rFonts w:hint="cs"/>
          <w:rtl/>
          <w:lang w:val="es-ES" w:bidi="ar-EG"/>
        </w:rPr>
        <w:t>في</w:t>
      </w:r>
      <w:r w:rsidR="003B6547">
        <w:rPr>
          <w:rFonts w:hint="eastAsia"/>
          <w:rtl/>
          <w:lang w:val="es-ES" w:bidi="ar-EG"/>
        </w:rPr>
        <w:t> </w:t>
      </w:r>
      <w:r w:rsidR="00D63AB7" w:rsidRPr="00674C57">
        <w:rPr>
          <w:rFonts w:hint="cs"/>
          <w:rtl/>
          <w:lang w:val="es-ES" w:bidi="ar-EG"/>
        </w:rPr>
        <w:t xml:space="preserve">الموقع المداري </w:t>
      </w:r>
      <w:r w:rsidR="00D63AB7" w:rsidRPr="00674C57">
        <w:rPr>
          <w:szCs w:val="24"/>
        </w:rPr>
        <w:sym w:font="Symbol" w:char="F0B0"/>
      </w:r>
      <w:r w:rsidR="00D63AB7" w:rsidRPr="00674C57">
        <w:rPr>
          <w:lang w:val="en-GB" w:bidi="ar-EG"/>
        </w:rPr>
        <w:t>9</w:t>
      </w:r>
      <w:r w:rsidR="00077681">
        <w:rPr>
          <w:lang w:val="en-GB" w:bidi="ar-EG"/>
        </w:rPr>
        <w:t>,</w:t>
      </w:r>
      <w:r w:rsidR="00D63AB7" w:rsidRPr="00674C57">
        <w:rPr>
          <w:lang w:val="en-GB" w:bidi="ar-EG"/>
        </w:rPr>
        <w:t>1</w:t>
      </w:r>
      <w:r w:rsidR="00D63AB7" w:rsidRPr="00674C57">
        <w:rPr>
          <w:rtl/>
          <w:lang w:val="es-ES" w:bidi="ar-EG"/>
        </w:rPr>
        <w:t xml:space="preserve"> شرقاً</w:t>
      </w:r>
      <w:r w:rsidR="00D63AB7" w:rsidRPr="00674C57">
        <w:rPr>
          <w:rFonts w:hint="cs"/>
          <w:rtl/>
          <w:lang w:val="es-ES" w:bidi="ar-EG"/>
        </w:rPr>
        <w:t xml:space="preserve"> من القائمتين المتعلقتين بالخدمة </w:t>
      </w:r>
      <w:r w:rsidR="00D63AB7" w:rsidRPr="00674C57">
        <w:rPr>
          <w:lang w:val="en-GB" w:bidi="ar-EG"/>
        </w:rPr>
        <w:t>BSS</w:t>
      </w:r>
      <w:r w:rsidR="00D63AB7" w:rsidRPr="00674C57">
        <w:rPr>
          <w:rFonts w:hint="cs"/>
          <w:rtl/>
          <w:lang w:val="es-ES" w:bidi="ar-EG"/>
        </w:rPr>
        <w:t xml:space="preserve"> ووصلات التغذية إلى الخطتين المتعلقتين </w:t>
      </w:r>
      <w:r w:rsidR="00641138">
        <w:rPr>
          <w:rFonts w:hint="cs"/>
          <w:rtl/>
          <w:lang w:val="es-ES" w:bidi="ar-EG"/>
        </w:rPr>
        <w:t>بهما</w:t>
      </w:r>
      <w:r w:rsidR="00641138">
        <w:rPr>
          <w:rFonts w:hint="cs"/>
          <w:rtl/>
          <w:lang w:bidi="ar-EG"/>
        </w:rPr>
        <w:t xml:space="preserve">، باعتبارها التخصيصات البلغارية الواردة </w:t>
      </w:r>
      <w:bookmarkStart w:id="2" w:name="_GoBack"/>
      <w:bookmarkEnd w:id="2"/>
      <w:r w:rsidR="00641138">
        <w:rPr>
          <w:rFonts w:hint="cs"/>
          <w:rtl/>
          <w:lang w:bidi="ar-EG"/>
        </w:rPr>
        <w:t xml:space="preserve">في </w:t>
      </w:r>
      <w:r w:rsidR="00F652B6">
        <w:rPr>
          <w:rFonts w:hint="cs"/>
          <w:rtl/>
          <w:lang w:bidi="ar-EG"/>
        </w:rPr>
        <w:t xml:space="preserve">هاتين </w:t>
      </w:r>
      <w:r w:rsidR="00641138">
        <w:rPr>
          <w:rFonts w:hint="cs"/>
          <w:rtl/>
          <w:lang w:bidi="ar-EG"/>
        </w:rPr>
        <w:t xml:space="preserve">الخطتين </w:t>
      </w:r>
      <w:r w:rsidR="00D63AB7" w:rsidRPr="00674C57">
        <w:rPr>
          <w:rFonts w:hint="cs"/>
          <w:rtl/>
          <w:lang w:bidi="ar-EG"/>
        </w:rPr>
        <w:t xml:space="preserve">في الموقع المداري </w:t>
      </w:r>
      <w:r w:rsidR="00D63AB7" w:rsidRPr="00674C57">
        <w:rPr>
          <w:szCs w:val="24"/>
        </w:rPr>
        <w:sym w:font="Symbol" w:char="F0B0"/>
      </w:r>
      <w:r w:rsidR="00D63AB7" w:rsidRPr="00674C57">
        <w:rPr>
          <w:lang w:val="en-GB" w:bidi="ar-EG"/>
        </w:rPr>
        <w:t>9</w:t>
      </w:r>
      <w:r w:rsidR="00077681">
        <w:rPr>
          <w:lang w:val="en-GB" w:bidi="ar-EG"/>
        </w:rPr>
        <w:t>,</w:t>
      </w:r>
      <w:r w:rsidR="00D63AB7" w:rsidRPr="00674C57">
        <w:rPr>
          <w:lang w:val="en-GB" w:bidi="ar-EG"/>
        </w:rPr>
        <w:t>1</w:t>
      </w:r>
      <w:r w:rsidR="00D63AB7" w:rsidRPr="00674C57">
        <w:rPr>
          <w:rtl/>
          <w:lang w:val="es-ES" w:bidi="ar-EG"/>
        </w:rPr>
        <w:t xml:space="preserve"> شرقاً</w:t>
      </w:r>
      <w:r w:rsidR="00641138">
        <w:rPr>
          <w:rFonts w:hint="cs"/>
          <w:rtl/>
          <w:lang w:val="es-ES" w:bidi="ar-EG"/>
        </w:rPr>
        <w:t xml:space="preserve"> </w:t>
      </w:r>
      <w:r w:rsidR="00D63AB7" w:rsidRPr="00674C57">
        <w:rPr>
          <w:rFonts w:hint="cs"/>
          <w:rtl/>
          <w:lang w:val="es-ES" w:bidi="ar-EG"/>
        </w:rPr>
        <w:t xml:space="preserve">عوضاً عن </w:t>
      </w:r>
      <w:r w:rsidR="00641138">
        <w:rPr>
          <w:rFonts w:hint="cs"/>
          <w:rtl/>
          <w:lang w:val="es-ES" w:bidi="ar-EG"/>
        </w:rPr>
        <w:t>تلك القائمة</w:t>
      </w:r>
      <w:r w:rsidR="00D63AB7" w:rsidRPr="00674C57">
        <w:rPr>
          <w:rFonts w:hint="cs"/>
          <w:rtl/>
          <w:lang w:val="es-ES" w:bidi="ar-EG"/>
        </w:rPr>
        <w:t xml:space="preserve"> في الموقع المداري </w:t>
      </w:r>
      <w:r w:rsidR="00D63AB7" w:rsidRPr="00674C57">
        <w:rPr>
          <w:szCs w:val="24"/>
        </w:rPr>
        <w:sym w:font="Symbol" w:char="F0B0"/>
      </w:r>
      <w:r w:rsidR="00D63AB7" w:rsidRPr="00674C57">
        <w:rPr>
          <w:lang w:val="en-GB" w:bidi="ar-EG"/>
        </w:rPr>
        <w:t>2</w:t>
      </w:r>
      <w:r w:rsidR="00077681">
        <w:rPr>
          <w:lang w:val="en-GB" w:bidi="ar-EG"/>
        </w:rPr>
        <w:t>,</w:t>
      </w:r>
      <w:r w:rsidR="00D63AB7" w:rsidRPr="00674C57">
        <w:rPr>
          <w:lang w:val="en-GB" w:bidi="ar-EG"/>
        </w:rPr>
        <w:t>1</w:t>
      </w:r>
      <w:r w:rsidR="00D63AB7" w:rsidRPr="00674C57">
        <w:rPr>
          <w:rtl/>
          <w:lang w:val="es-ES" w:bidi="ar-EG"/>
        </w:rPr>
        <w:t xml:space="preserve"> غرباً</w:t>
      </w:r>
      <w:r w:rsidR="00A9281F">
        <w:rPr>
          <w:rFonts w:hint="cs"/>
          <w:rtl/>
          <w:lang w:val="es-ES" w:bidi="ar-EG"/>
        </w:rPr>
        <w:t xml:space="preserve"> الواردة فيهما.</w:t>
      </w:r>
    </w:p>
    <w:p w14:paraId="3079AD99" w14:textId="77777777" w:rsidR="003B6547" w:rsidRPr="00674C57" w:rsidRDefault="003B6547" w:rsidP="003B6547">
      <w:pPr>
        <w:pStyle w:val="Reasons"/>
        <w:rPr>
          <w:rtl/>
          <w:lang w:val="es-ES" w:bidi="ar-EG"/>
        </w:rPr>
      </w:pPr>
    </w:p>
    <w:p w14:paraId="02A49D0C" w14:textId="62D3BD7A" w:rsidR="00D61A65" w:rsidRPr="00D61A65" w:rsidRDefault="00D61A65" w:rsidP="00604F0E">
      <w:pPr>
        <w:jc w:val="center"/>
      </w:pPr>
      <w:r w:rsidRPr="00674C57">
        <w:rPr>
          <w:rFonts w:hint="cs"/>
          <w:rtl/>
        </w:rPr>
        <w:t>___________</w:t>
      </w:r>
    </w:p>
    <w:sectPr w:rsidR="00D61A65" w:rsidRPr="00D61A65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68ED2" w14:textId="77777777" w:rsidR="00A06BBD" w:rsidRDefault="00A06BBD" w:rsidP="002919E1">
      <w:r>
        <w:separator/>
      </w:r>
    </w:p>
    <w:p w14:paraId="7E61BACB" w14:textId="77777777" w:rsidR="00A06BBD" w:rsidRDefault="00A06BBD" w:rsidP="002919E1"/>
    <w:p w14:paraId="0647F9E8" w14:textId="77777777" w:rsidR="00A06BBD" w:rsidRDefault="00A06BBD" w:rsidP="002919E1"/>
    <w:p w14:paraId="124AEC03" w14:textId="77777777" w:rsidR="00A06BBD" w:rsidRDefault="00A06BBD"/>
  </w:endnote>
  <w:endnote w:type="continuationSeparator" w:id="0">
    <w:p w14:paraId="2371884A" w14:textId="77777777" w:rsidR="00A06BBD" w:rsidRDefault="00A06BBD" w:rsidP="002919E1">
      <w:r>
        <w:continuationSeparator/>
      </w:r>
    </w:p>
    <w:p w14:paraId="5586495C" w14:textId="77777777" w:rsidR="00A06BBD" w:rsidRDefault="00A06BBD" w:rsidP="002919E1"/>
    <w:p w14:paraId="1BB93D65" w14:textId="77777777" w:rsidR="00A06BBD" w:rsidRDefault="00A06BBD" w:rsidP="002919E1"/>
    <w:p w14:paraId="2C74FF8B" w14:textId="77777777" w:rsidR="00A06BBD" w:rsidRDefault="00A06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40C7" w14:textId="46A693A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25A55">
      <w:rPr>
        <w:noProof/>
      </w:rPr>
      <w:t>P:\ARA\ITU-R\CONF-R\CMR19\000\043ADD02A.docx</w:t>
    </w:r>
    <w:r>
      <w:fldChar w:fldCharType="end"/>
    </w:r>
    <w:r w:rsidRPr="00A809E8">
      <w:t xml:space="preserve">   (</w:t>
    </w:r>
    <w:r w:rsidR="005532D1">
      <w:t>461845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E3E5" w14:textId="28AC4218" w:rsidR="00281F5F" w:rsidRPr="005532D1" w:rsidRDefault="005532D1" w:rsidP="005532D1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25A55">
      <w:rPr>
        <w:noProof/>
      </w:rPr>
      <w:t>P:\ARA\ITU-R\CONF-R\CMR19\000\043ADD02A.docx</w:t>
    </w:r>
    <w:r>
      <w:fldChar w:fldCharType="end"/>
    </w:r>
    <w:r w:rsidRPr="00A809E8">
      <w:t xml:space="preserve">   (</w:t>
    </w:r>
    <w:r>
      <w:t>461845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DC05" w14:textId="77777777" w:rsidR="00A06BBD" w:rsidRDefault="00A06BBD" w:rsidP="002919E1">
      <w:r>
        <w:t>___________________</w:t>
      </w:r>
    </w:p>
  </w:footnote>
  <w:footnote w:type="continuationSeparator" w:id="0">
    <w:p w14:paraId="75D418A4" w14:textId="77777777" w:rsidR="00A06BBD" w:rsidRDefault="00A06BBD" w:rsidP="002919E1">
      <w:r>
        <w:continuationSeparator/>
      </w:r>
    </w:p>
    <w:p w14:paraId="64C23B72" w14:textId="77777777" w:rsidR="00A06BBD" w:rsidRDefault="00A06BBD" w:rsidP="002919E1"/>
    <w:p w14:paraId="0A6F659A" w14:textId="77777777" w:rsidR="00A06BBD" w:rsidRDefault="00A06BBD" w:rsidP="002919E1"/>
    <w:p w14:paraId="6E99689C" w14:textId="77777777" w:rsidR="00A06BBD" w:rsidRDefault="00A06BBD"/>
  </w:footnote>
  <w:footnote w:id="1">
    <w:p w14:paraId="29FEAFF5" w14:textId="0F988EC4" w:rsidR="003F6CE9" w:rsidRPr="003B6547" w:rsidRDefault="003F6CE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3C2C3B">
        <w:rPr>
          <w:rFonts w:hint="cs"/>
          <w:rtl/>
          <w:lang w:val="es-ES"/>
        </w:rPr>
        <w:t xml:space="preserve">القسم الخاص </w:t>
      </w:r>
      <w:r w:rsidR="003C2C3B" w:rsidRPr="008C6C74">
        <w:t>AP30/E/599</w:t>
      </w:r>
      <w:r w:rsidR="003C2C3B">
        <w:rPr>
          <w:rFonts w:hint="cs"/>
          <w:rtl/>
        </w:rPr>
        <w:t xml:space="preserve"> (الجزء ِ</w:t>
      </w:r>
      <w:r w:rsidR="003C2C3B">
        <w:rPr>
          <w:lang w:val="en-GB"/>
        </w:rPr>
        <w:t>A</w:t>
      </w:r>
      <w:r w:rsidR="003C2C3B">
        <w:rPr>
          <w:rFonts w:hint="cs"/>
          <w:rtl/>
          <w:lang w:val="es-ES"/>
        </w:rPr>
        <w:t xml:space="preserve">) الملحق بالنشرة الإعلامية الدولية للترددات رقم </w:t>
      </w:r>
      <w:r w:rsidR="003C2C3B" w:rsidRPr="008C6C74">
        <w:t>2725/07.08.2012</w:t>
      </w:r>
      <w:r w:rsidR="003C2C3B">
        <w:rPr>
          <w:rFonts w:hint="cs"/>
          <w:rtl/>
        </w:rPr>
        <w:t xml:space="preserve"> </w:t>
      </w:r>
      <w:r w:rsidR="003C2C3B">
        <w:rPr>
          <w:rFonts w:hint="cs"/>
          <w:rtl/>
          <w:lang w:val="es-ES"/>
        </w:rPr>
        <w:t>الصادرة عن مكتب الاتصالات الراديوية</w:t>
      </w:r>
      <w:r w:rsidR="00E909FF">
        <w:rPr>
          <w:rFonts w:hint="cs"/>
          <w:rtl/>
          <w:lang w:val="es-ES"/>
        </w:rPr>
        <w:t xml:space="preserve"> </w:t>
      </w:r>
      <w:r w:rsidR="00E909FF">
        <w:rPr>
          <w:lang w:val="en-GB"/>
        </w:rPr>
        <w:t>(BR IFIC)</w:t>
      </w:r>
      <w:r w:rsidR="003C2C3B">
        <w:rPr>
          <w:rFonts w:hint="cs"/>
          <w:rtl/>
          <w:lang w:val="es-ES"/>
        </w:rPr>
        <w:t>.</w:t>
      </w:r>
    </w:p>
  </w:footnote>
  <w:footnote w:id="2">
    <w:p w14:paraId="63D65265" w14:textId="532B6031" w:rsidR="003F6CE9" w:rsidRDefault="003F6CE9" w:rsidP="003B654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E909FF">
        <w:rPr>
          <w:rFonts w:hint="cs"/>
          <w:rtl/>
          <w:lang w:val="es-ES"/>
        </w:rPr>
        <w:t xml:space="preserve">القسم الخاص </w:t>
      </w:r>
      <w:r w:rsidR="00E909FF" w:rsidRPr="008C6C74">
        <w:t>AP30/E/599</w:t>
      </w:r>
      <w:r w:rsidR="00E909FF">
        <w:rPr>
          <w:rFonts w:hint="cs"/>
          <w:rtl/>
        </w:rPr>
        <w:t xml:space="preserve"> (الجزء </w:t>
      </w:r>
      <w:r w:rsidR="00E909FF">
        <w:rPr>
          <w:lang w:val="en-GB"/>
        </w:rPr>
        <w:t>B</w:t>
      </w:r>
      <w:r w:rsidR="00E909FF">
        <w:rPr>
          <w:rFonts w:hint="cs"/>
          <w:rtl/>
          <w:lang w:val="es-ES"/>
        </w:rPr>
        <w:t xml:space="preserve">) الملحق بالنشرة الإعلامية </w:t>
      </w:r>
      <w:r w:rsidR="00E909FF">
        <w:rPr>
          <w:lang w:val="es-ES"/>
        </w:rPr>
        <w:t>BR IFIC</w:t>
      </w:r>
      <w:r w:rsidR="00E909FF">
        <w:rPr>
          <w:rFonts w:hint="cs"/>
          <w:rtl/>
          <w:lang w:val="es-ES"/>
        </w:rPr>
        <w:t xml:space="preserve"> رقم </w:t>
      </w:r>
      <w:r w:rsidR="00E909FF" w:rsidRPr="008C6C74">
        <w:t>2818/26.04.2018</w:t>
      </w:r>
      <w:r w:rsidR="00E909FF">
        <w:rPr>
          <w:rFonts w:hint="cs"/>
          <w:rtl/>
          <w:lang w:val="es-ES"/>
        </w:rPr>
        <w:t>.</w:t>
      </w:r>
    </w:p>
  </w:footnote>
  <w:footnote w:id="3">
    <w:p w14:paraId="62C6BDD4" w14:textId="573C13CB" w:rsidR="00AB415C" w:rsidRPr="002928C0" w:rsidRDefault="00AB415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928C0">
        <w:rPr>
          <w:rFonts w:hint="cs"/>
          <w:rtl/>
          <w:lang w:val="es-ES"/>
        </w:rPr>
        <w:t xml:space="preserve">القسم الخاص </w:t>
      </w:r>
      <w:r w:rsidR="002928C0" w:rsidRPr="008C6C74">
        <w:t>AP30A/E/542</w:t>
      </w:r>
      <w:r w:rsidR="002928C0">
        <w:rPr>
          <w:rFonts w:hint="cs"/>
          <w:rtl/>
        </w:rPr>
        <w:t xml:space="preserve"> (الجزء ِ</w:t>
      </w:r>
      <w:r w:rsidR="002928C0">
        <w:rPr>
          <w:lang w:val="en-GB"/>
        </w:rPr>
        <w:t>A</w:t>
      </w:r>
      <w:r w:rsidR="002928C0">
        <w:rPr>
          <w:rFonts w:hint="cs"/>
          <w:rtl/>
          <w:lang w:val="es-ES"/>
        </w:rPr>
        <w:t xml:space="preserve">) الملحق بالنشرة الإعلامية </w:t>
      </w:r>
      <w:r w:rsidR="002928C0">
        <w:rPr>
          <w:lang w:val="es-ES"/>
        </w:rPr>
        <w:t>BR IFIC</w:t>
      </w:r>
      <w:r w:rsidR="002928C0">
        <w:rPr>
          <w:rFonts w:hint="cs"/>
          <w:rtl/>
          <w:lang w:val="es-ES"/>
        </w:rPr>
        <w:t xml:space="preserve"> رقم </w:t>
      </w:r>
      <w:r w:rsidR="002928C0" w:rsidRPr="008C6C74">
        <w:t>2690/22.03.2011</w:t>
      </w:r>
      <w:r w:rsidR="002928C0">
        <w:rPr>
          <w:rFonts w:hint="cs"/>
          <w:rtl/>
        </w:rPr>
        <w:t xml:space="preserve"> والقسم الخاص </w:t>
      </w:r>
      <w:r w:rsidR="002928C0" w:rsidRPr="008C6C74">
        <w:t>AP30A/E/542</w:t>
      </w:r>
      <w:r w:rsidR="002928C0">
        <w:rPr>
          <w:rFonts w:hint="cs"/>
          <w:rtl/>
        </w:rPr>
        <w:t xml:space="preserve"> </w:t>
      </w:r>
      <w:r w:rsidR="002928C0">
        <w:rPr>
          <w:rFonts w:hint="cs"/>
          <w:rtl/>
          <w:lang w:val="es-ES"/>
        </w:rPr>
        <w:t>(الجزء</w:t>
      </w:r>
      <w:r w:rsidR="003B6547">
        <w:rPr>
          <w:rFonts w:hint="eastAsia"/>
          <w:rtl/>
          <w:lang w:val="es-ES"/>
        </w:rPr>
        <w:t> </w:t>
      </w:r>
      <w:r w:rsidR="002928C0">
        <w:rPr>
          <w:lang w:val="en-GB"/>
        </w:rPr>
        <w:t>B</w:t>
      </w:r>
      <w:r w:rsidR="002928C0">
        <w:rPr>
          <w:rFonts w:hint="cs"/>
          <w:rtl/>
          <w:lang w:val="es-ES"/>
        </w:rPr>
        <w:t>)</w:t>
      </w:r>
      <w:r w:rsidR="002928C0">
        <w:rPr>
          <w:lang w:val="es-ES"/>
        </w:rPr>
        <w:t xml:space="preserve"> </w:t>
      </w:r>
      <w:r w:rsidR="002928C0">
        <w:rPr>
          <w:rFonts w:hint="cs"/>
          <w:rtl/>
          <w:lang w:val="es-ES"/>
        </w:rPr>
        <w:t xml:space="preserve">الملحق بالنشرة الإعلامية </w:t>
      </w:r>
      <w:r w:rsidR="002928C0">
        <w:rPr>
          <w:lang w:val="es-ES"/>
        </w:rPr>
        <w:t>BR IFIC</w:t>
      </w:r>
      <w:r w:rsidR="002928C0">
        <w:rPr>
          <w:rFonts w:hint="cs"/>
          <w:rtl/>
          <w:lang w:val="es-ES"/>
        </w:rPr>
        <w:t xml:space="preserve"> </w:t>
      </w:r>
      <w:r w:rsidR="003B6547">
        <w:rPr>
          <w:rFonts w:hint="cs"/>
          <w:rtl/>
          <w:lang w:val="es-ES"/>
        </w:rPr>
        <w:t xml:space="preserve">رقم </w:t>
      </w:r>
      <w:r w:rsidR="002928C0" w:rsidRPr="008C6C74">
        <w:t>2780/14.10.2014</w:t>
      </w:r>
      <w:r w:rsidR="002928C0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471D" w14:textId="77777777" w:rsidR="00281F5F" w:rsidRDefault="00281F5F" w:rsidP="002919E1"/>
  <w:p w14:paraId="56D40577" w14:textId="77777777" w:rsidR="00281F5F" w:rsidRDefault="00281F5F" w:rsidP="002919E1"/>
  <w:p w14:paraId="1EE28F9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045F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43(Add.2)-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AC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E03F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528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A6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51DA5"/>
    <w:rsid w:val="00075A3F"/>
    <w:rsid w:val="00077681"/>
    <w:rsid w:val="00096FA1"/>
    <w:rsid w:val="000A1B16"/>
    <w:rsid w:val="000B3896"/>
    <w:rsid w:val="000B5404"/>
    <w:rsid w:val="000D06EB"/>
    <w:rsid w:val="000D1708"/>
    <w:rsid w:val="000D1F7A"/>
    <w:rsid w:val="000E2AFC"/>
    <w:rsid w:val="000E6D30"/>
    <w:rsid w:val="000F05F5"/>
    <w:rsid w:val="000F518F"/>
    <w:rsid w:val="0010081C"/>
    <w:rsid w:val="001013E3"/>
    <w:rsid w:val="0010363F"/>
    <w:rsid w:val="00114D4A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E70E6"/>
    <w:rsid w:val="00201A0A"/>
    <w:rsid w:val="002075D4"/>
    <w:rsid w:val="00211B2A"/>
    <w:rsid w:val="00221B3B"/>
    <w:rsid w:val="00223C6C"/>
    <w:rsid w:val="002333A0"/>
    <w:rsid w:val="002401AB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28C0"/>
    <w:rsid w:val="00295917"/>
    <w:rsid w:val="00296071"/>
    <w:rsid w:val="002A4572"/>
    <w:rsid w:val="002A7E2E"/>
    <w:rsid w:val="002B12C5"/>
    <w:rsid w:val="002B16D8"/>
    <w:rsid w:val="002D471D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B6547"/>
    <w:rsid w:val="003C12F6"/>
    <w:rsid w:val="003C2C3B"/>
    <w:rsid w:val="003C3A13"/>
    <w:rsid w:val="003E02EF"/>
    <w:rsid w:val="003E1D90"/>
    <w:rsid w:val="003F6CE9"/>
    <w:rsid w:val="0040047B"/>
    <w:rsid w:val="00400CD4"/>
    <w:rsid w:val="004147B9"/>
    <w:rsid w:val="00422C04"/>
    <w:rsid w:val="00423A40"/>
    <w:rsid w:val="00426144"/>
    <w:rsid w:val="004636E2"/>
    <w:rsid w:val="004671AB"/>
    <w:rsid w:val="00470CBD"/>
    <w:rsid w:val="0047407D"/>
    <w:rsid w:val="0047766B"/>
    <w:rsid w:val="004909DD"/>
    <w:rsid w:val="004A04A5"/>
    <w:rsid w:val="004A05E6"/>
    <w:rsid w:val="004A6230"/>
    <w:rsid w:val="004A6C66"/>
    <w:rsid w:val="004A7AA0"/>
    <w:rsid w:val="004C11BC"/>
    <w:rsid w:val="004C5C04"/>
    <w:rsid w:val="004D0448"/>
    <w:rsid w:val="004D4AE6"/>
    <w:rsid w:val="004F25E3"/>
    <w:rsid w:val="00505FCA"/>
    <w:rsid w:val="00510C2D"/>
    <w:rsid w:val="00512D1A"/>
    <w:rsid w:val="005166A4"/>
    <w:rsid w:val="005169F4"/>
    <w:rsid w:val="005210D1"/>
    <w:rsid w:val="00523146"/>
    <w:rsid w:val="00523275"/>
    <w:rsid w:val="00530C86"/>
    <w:rsid w:val="00531DC7"/>
    <w:rsid w:val="005350B0"/>
    <w:rsid w:val="005431B5"/>
    <w:rsid w:val="00546A99"/>
    <w:rsid w:val="005532D1"/>
    <w:rsid w:val="00553411"/>
    <w:rsid w:val="00554AE7"/>
    <w:rsid w:val="00564746"/>
    <w:rsid w:val="0056512C"/>
    <w:rsid w:val="00576D0A"/>
    <w:rsid w:val="00576FCC"/>
    <w:rsid w:val="00584333"/>
    <w:rsid w:val="005953EC"/>
    <w:rsid w:val="00597C56"/>
    <w:rsid w:val="005B00A1"/>
    <w:rsid w:val="005C29C8"/>
    <w:rsid w:val="005C5D25"/>
    <w:rsid w:val="005D2606"/>
    <w:rsid w:val="005D6D48"/>
    <w:rsid w:val="005D72A4"/>
    <w:rsid w:val="005F05CC"/>
    <w:rsid w:val="005F65DE"/>
    <w:rsid w:val="00604F0E"/>
    <w:rsid w:val="00607D11"/>
    <w:rsid w:val="00613492"/>
    <w:rsid w:val="0061798C"/>
    <w:rsid w:val="00630905"/>
    <w:rsid w:val="006315B5"/>
    <w:rsid w:val="00641138"/>
    <w:rsid w:val="0065562F"/>
    <w:rsid w:val="006569F9"/>
    <w:rsid w:val="00666697"/>
    <w:rsid w:val="00666FC4"/>
    <w:rsid w:val="00674C5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C6AC6"/>
    <w:rsid w:val="006D2674"/>
    <w:rsid w:val="006E38D0"/>
    <w:rsid w:val="006E465B"/>
    <w:rsid w:val="006F70BF"/>
    <w:rsid w:val="00715285"/>
    <w:rsid w:val="00716B1D"/>
    <w:rsid w:val="007248EC"/>
    <w:rsid w:val="00726744"/>
    <w:rsid w:val="007279AF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3F9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074F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71F1"/>
    <w:rsid w:val="00925A55"/>
    <w:rsid w:val="00951718"/>
    <w:rsid w:val="009554EA"/>
    <w:rsid w:val="00960962"/>
    <w:rsid w:val="00972CE0"/>
    <w:rsid w:val="009A3D30"/>
    <w:rsid w:val="009A49D2"/>
    <w:rsid w:val="009B5FBF"/>
    <w:rsid w:val="009D6348"/>
    <w:rsid w:val="009E5007"/>
    <w:rsid w:val="009E613F"/>
    <w:rsid w:val="009F042B"/>
    <w:rsid w:val="00A03FD6"/>
    <w:rsid w:val="00A04CF4"/>
    <w:rsid w:val="00A06BBD"/>
    <w:rsid w:val="00A07F46"/>
    <w:rsid w:val="00A116A8"/>
    <w:rsid w:val="00A14AD3"/>
    <w:rsid w:val="00A15735"/>
    <w:rsid w:val="00A17E61"/>
    <w:rsid w:val="00A22AE9"/>
    <w:rsid w:val="00A2596C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281F"/>
    <w:rsid w:val="00A946C1"/>
    <w:rsid w:val="00A9645C"/>
    <w:rsid w:val="00A97E6F"/>
    <w:rsid w:val="00AA48AC"/>
    <w:rsid w:val="00AA4B8A"/>
    <w:rsid w:val="00AB2A33"/>
    <w:rsid w:val="00AB415C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1EDE"/>
    <w:rsid w:val="00B425C1"/>
    <w:rsid w:val="00B42E07"/>
    <w:rsid w:val="00B606BA"/>
    <w:rsid w:val="00B620E4"/>
    <w:rsid w:val="00B66817"/>
    <w:rsid w:val="00B71E3B"/>
    <w:rsid w:val="00B721D5"/>
    <w:rsid w:val="00B81CB5"/>
    <w:rsid w:val="00B8351F"/>
    <w:rsid w:val="00B86C44"/>
    <w:rsid w:val="00B9727C"/>
    <w:rsid w:val="00BA7D44"/>
    <w:rsid w:val="00BC347B"/>
    <w:rsid w:val="00BC787C"/>
    <w:rsid w:val="00BD6291"/>
    <w:rsid w:val="00BD6EF3"/>
    <w:rsid w:val="00BE69C3"/>
    <w:rsid w:val="00C07A2D"/>
    <w:rsid w:val="00C1165E"/>
    <w:rsid w:val="00C22074"/>
    <w:rsid w:val="00C2377B"/>
    <w:rsid w:val="00C3693C"/>
    <w:rsid w:val="00C45910"/>
    <w:rsid w:val="00C466DA"/>
    <w:rsid w:val="00C524D0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A94"/>
    <w:rsid w:val="00CB2BF9"/>
    <w:rsid w:val="00CB4300"/>
    <w:rsid w:val="00CB454E"/>
    <w:rsid w:val="00CC030E"/>
    <w:rsid w:val="00CC68C4"/>
    <w:rsid w:val="00CC79A4"/>
    <w:rsid w:val="00CD0FDE"/>
    <w:rsid w:val="00CE0E68"/>
    <w:rsid w:val="00CE5121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1A65"/>
    <w:rsid w:val="00D62C78"/>
    <w:rsid w:val="00D63AB7"/>
    <w:rsid w:val="00D81703"/>
    <w:rsid w:val="00D82929"/>
    <w:rsid w:val="00D83A02"/>
    <w:rsid w:val="00D84214"/>
    <w:rsid w:val="00D87394"/>
    <w:rsid w:val="00D943E5"/>
    <w:rsid w:val="00DA1AE0"/>
    <w:rsid w:val="00DA1B88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363F"/>
    <w:rsid w:val="00E343A3"/>
    <w:rsid w:val="00E51BFA"/>
    <w:rsid w:val="00E611F1"/>
    <w:rsid w:val="00E621A3"/>
    <w:rsid w:val="00E833BC"/>
    <w:rsid w:val="00E8580E"/>
    <w:rsid w:val="00E909FF"/>
    <w:rsid w:val="00E97E21"/>
    <w:rsid w:val="00EA1B76"/>
    <w:rsid w:val="00EA5D25"/>
    <w:rsid w:val="00EA77D7"/>
    <w:rsid w:val="00EC09B9"/>
    <w:rsid w:val="00ED048C"/>
    <w:rsid w:val="00ED5D73"/>
    <w:rsid w:val="00EE4492"/>
    <w:rsid w:val="00EE60E9"/>
    <w:rsid w:val="00EF38AF"/>
    <w:rsid w:val="00F00143"/>
    <w:rsid w:val="00F03A3F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52B6"/>
    <w:rsid w:val="00F84613"/>
    <w:rsid w:val="00F8654D"/>
    <w:rsid w:val="00F900C9"/>
    <w:rsid w:val="00F90130"/>
    <w:rsid w:val="00F92C96"/>
    <w:rsid w:val="00F94A57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CF3BA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37F4-0767-4AE5-8A30-0B3D0657F0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310EE3-86C4-4CD0-810D-3208BBE19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58268-C0EA-4387-996B-2437BFEF8F9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63607F-1545-42EB-B2C0-692715C0FC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1598CB-6701-4D3B-8C3C-32DEFA11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895</Words>
  <Characters>4592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R16-WRC19-C-0043!A2!MSW-A</vt:lpstr>
    </vt:vector>
  </TitlesOfParts>
  <Manager>General Secretariat - Pool</Manager>
  <Company>International Telecommunication Union (ITU)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R16-WRC19-C-0043!A2!MSW-A</dc:title>
  <dc:creator>Documents Proposals Manager (DPM)</dc:creator>
  <cp:keywords>DPM_v2019.10.8.1_prod</cp:keywords>
  <cp:lastModifiedBy>Riz, Imad</cp:lastModifiedBy>
  <cp:revision>6</cp:revision>
  <cp:lastPrinted>2019-10-25T09:46:00Z</cp:lastPrinted>
  <dcterms:created xsi:type="dcterms:W3CDTF">2019-10-23T22:03:00Z</dcterms:created>
  <dcterms:modified xsi:type="dcterms:W3CDTF">2019-10-25T09:47:00Z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