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86A72B4" w14:textId="77777777" w:rsidTr="00F55E63">
        <w:trPr>
          <w:cantSplit/>
          <w:trHeight w:val="20"/>
        </w:trPr>
        <w:tc>
          <w:tcPr>
            <w:tcW w:w="6619" w:type="dxa"/>
          </w:tcPr>
          <w:p w14:paraId="2C324BA6"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08CE644" w14:textId="77777777" w:rsidR="00280E04" w:rsidRDefault="00A375BD" w:rsidP="00D44350">
            <w:pPr>
              <w:rPr>
                <w:rtl/>
                <w:lang w:bidi="ar-EG"/>
              </w:rPr>
            </w:pPr>
            <w:r>
              <w:rPr>
                <w:noProof/>
                <w:lang w:eastAsia="zh-CN"/>
              </w:rPr>
              <w:drawing>
                <wp:inline distT="0" distB="0" distL="0" distR="0" wp14:anchorId="40C91DBC" wp14:editId="7E8698B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47597EC" w14:textId="77777777" w:rsidTr="00F55E63">
        <w:trPr>
          <w:cantSplit/>
          <w:trHeight w:val="20"/>
        </w:trPr>
        <w:tc>
          <w:tcPr>
            <w:tcW w:w="6619" w:type="dxa"/>
            <w:tcBorders>
              <w:bottom w:val="single" w:sz="12" w:space="0" w:color="auto"/>
            </w:tcBorders>
          </w:tcPr>
          <w:p w14:paraId="06BF3F7B" w14:textId="77777777" w:rsidR="00280E04" w:rsidRPr="00960962" w:rsidRDefault="00280E04" w:rsidP="00D44350">
            <w:pPr>
              <w:rPr>
                <w:rtl/>
                <w:lang w:bidi="ar-EG"/>
              </w:rPr>
            </w:pPr>
          </w:p>
        </w:tc>
        <w:tc>
          <w:tcPr>
            <w:tcW w:w="3053" w:type="dxa"/>
            <w:tcBorders>
              <w:bottom w:val="single" w:sz="12" w:space="0" w:color="auto"/>
            </w:tcBorders>
          </w:tcPr>
          <w:p w14:paraId="71F30E39" w14:textId="77777777" w:rsidR="00280E04" w:rsidRPr="00A9645C" w:rsidRDefault="00280E04" w:rsidP="00D44350">
            <w:pPr>
              <w:rPr>
                <w:lang w:bidi="ar-EG"/>
              </w:rPr>
            </w:pPr>
          </w:p>
        </w:tc>
      </w:tr>
      <w:tr w:rsidR="00280E04" w14:paraId="10BB39DD" w14:textId="77777777" w:rsidTr="00F55E63">
        <w:trPr>
          <w:cantSplit/>
          <w:trHeight w:val="20"/>
        </w:trPr>
        <w:tc>
          <w:tcPr>
            <w:tcW w:w="6619" w:type="dxa"/>
            <w:tcBorders>
              <w:top w:val="single" w:sz="12" w:space="0" w:color="auto"/>
            </w:tcBorders>
          </w:tcPr>
          <w:p w14:paraId="7E51EBE8"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7D425CF" w14:textId="77777777" w:rsidR="00280E04" w:rsidRPr="00BD6EF3" w:rsidRDefault="00280E04" w:rsidP="00A42709">
            <w:pPr>
              <w:pStyle w:val="Adress"/>
              <w:framePr w:hSpace="0" w:wrap="auto" w:xAlign="left" w:yAlign="inline"/>
              <w:spacing w:before="0"/>
            </w:pPr>
          </w:p>
        </w:tc>
      </w:tr>
      <w:tr w:rsidR="00A809E8" w:rsidRPr="00F545E4" w14:paraId="205EDFDB" w14:textId="77777777" w:rsidTr="00F55E63">
        <w:trPr>
          <w:cantSplit/>
        </w:trPr>
        <w:tc>
          <w:tcPr>
            <w:tcW w:w="6619" w:type="dxa"/>
          </w:tcPr>
          <w:p w14:paraId="79A78795" w14:textId="77777777" w:rsidR="00A809E8" w:rsidRPr="00E8611A" w:rsidRDefault="00F55E63" w:rsidP="00A42709">
            <w:pPr>
              <w:pStyle w:val="Committee"/>
              <w:framePr w:hSpace="0" w:wrap="auto" w:hAnchor="text" w:yAlign="inline"/>
              <w:bidi/>
              <w:spacing w:before="0"/>
              <w:rPr>
                <w:rFonts w:ascii="Verdana" w:hAnsi="Verdana"/>
                <w:sz w:val="19"/>
                <w:szCs w:val="30"/>
                <w:rtl/>
              </w:rPr>
            </w:pPr>
            <w:r w:rsidRPr="00E8611A">
              <w:rPr>
                <w:rFonts w:ascii="Verdana" w:hAnsi="Verdana"/>
                <w:sz w:val="19"/>
                <w:szCs w:val="30"/>
                <w:rtl/>
                <w:lang w:val="en-US" w:bidi="ar-EG"/>
              </w:rPr>
              <w:t>الجلسة العامة</w:t>
            </w:r>
          </w:p>
        </w:tc>
        <w:tc>
          <w:tcPr>
            <w:tcW w:w="3053" w:type="dxa"/>
            <w:vAlign w:val="center"/>
          </w:tcPr>
          <w:p w14:paraId="2B095717" w14:textId="6B826496" w:rsidR="00E8611A" w:rsidRPr="00E8611A" w:rsidRDefault="00E8611A" w:rsidP="00A42709">
            <w:pPr>
              <w:pStyle w:val="Adress"/>
              <w:framePr w:hSpace="0" w:wrap="auto" w:xAlign="left" w:yAlign="inline"/>
              <w:spacing w:before="0"/>
              <w:rPr>
                <w:rFonts w:ascii="Verdana" w:hAnsi="Verdana"/>
              </w:rPr>
            </w:pPr>
            <w:r>
              <w:rPr>
                <w:rFonts w:ascii="Verdana" w:eastAsia="SimSun" w:hAnsi="Verdana" w:hint="cs"/>
                <w:rtl/>
              </w:rPr>
              <w:t xml:space="preserve">الإضافة </w:t>
            </w:r>
            <w:r>
              <w:rPr>
                <w:rFonts w:ascii="Verdana" w:eastAsia="SimSun" w:hAnsi="Verdana"/>
              </w:rPr>
              <w:t>1</w:t>
            </w:r>
            <w:r>
              <w:rPr>
                <w:rFonts w:ascii="Verdana" w:eastAsia="SimSun" w:hAnsi="Verdana"/>
                <w:rtl/>
              </w:rPr>
              <w:br/>
            </w:r>
            <w:r>
              <w:rPr>
                <w:rFonts w:ascii="Verdana" w:eastAsia="SimSun" w:hAnsi="Verdana" w:hint="cs"/>
                <w:rtl/>
              </w:rPr>
              <w:t xml:space="preserve">للوثيقة </w:t>
            </w:r>
            <w:r>
              <w:rPr>
                <w:rFonts w:ascii="Verdana" w:eastAsia="SimSun" w:hAnsi="Verdana"/>
              </w:rPr>
              <w:t>49(Add.</w:t>
            </w:r>
            <w:proofErr w:type="gramStart"/>
            <w:r>
              <w:rPr>
                <w:rFonts w:ascii="Verdana" w:eastAsia="SimSun" w:hAnsi="Verdana"/>
              </w:rPr>
              <w:t>19)-</w:t>
            </w:r>
            <w:proofErr w:type="gramEnd"/>
            <w:r>
              <w:rPr>
                <w:rFonts w:ascii="Verdana" w:eastAsia="SimSun" w:hAnsi="Verdana"/>
              </w:rPr>
              <w:t>A</w:t>
            </w:r>
          </w:p>
        </w:tc>
      </w:tr>
      <w:tr w:rsidR="00A809E8" w:rsidRPr="00F545E4" w14:paraId="3FA61BC8" w14:textId="77777777" w:rsidTr="00F55E63">
        <w:trPr>
          <w:cantSplit/>
        </w:trPr>
        <w:tc>
          <w:tcPr>
            <w:tcW w:w="6619" w:type="dxa"/>
          </w:tcPr>
          <w:p w14:paraId="72BE8782" w14:textId="77777777" w:rsidR="00A809E8" w:rsidRPr="00E8611A" w:rsidRDefault="00A809E8" w:rsidP="00A42709">
            <w:pPr>
              <w:pStyle w:val="Adress"/>
              <w:framePr w:hSpace="0" w:wrap="auto" w:xAlign="left" w:yAlign="inline"/>
              <w:spacing w:before="0"/>
              <w:rPr>
                <w:rFonts w:ascii="Verdana" w:hAnsi="Verdana"/>
                <w:rtl/>
              </w:rPr>
            </w:pPr>
          </w:p>
        </w:tc>
        <w:tc>
          <w:tcPr>
            <w:tcW w:w="3053" w:type="dxa"/>
            <w:vAlign w:val="center"/>
          </w:tcPr>
          <w:p w14:paraId="126173DA" w14:textId="77777777" w:rsidR="00A809E8" w:rsidRPr="00E8611A" w:rsidRDefault="00F55E63" w:rsidP="00A42709">
            <w:pPr>
              <w:pStyle w:val="Adress"/>
              <w:framePr w:hSpace="0" w:wrap="auto" w:xAlign="left" w:yAlign="inline"/>
              <w:spacing w:before="0"/>
              <w:rPr>
                <w:rFonts w:ascii="Verdana" w:hAnsi="Verdana"/>
                <w:rtl/>
              </w:rPr>
            </w:pPr>
            <w:r w:rsidRPr="00E8611A">
              <w:rPr>
                <w:rFonts w:ascii="Verdana" w:eastAsia="SimSun" w:hAnsi="Verdana"/>
              </w:rPr>
              <w:t>8</w:t>
            </w:r>
            <w:r w:rsidRPr="00E8611A">
              <w:rPr>
                <w:rFonts w:ascii="Verdana" w:eastAsia="SimSun" w:hAnsi="Verdana"/>
                <w:rtl/>
              </w:rPr>
              <w:t xml:space="preserve"> أكتوبر </w:t>
            </w:r>
            <w:r w:rsidRPr="00E8611A">
              <w:rPr>
                <w:rFonts w:ascii="Verdana" w:eastAsia="SimSun" w:hAnsi="Verdana"/>
              </w:rPr>
              <w:t>2019</w:t>
            </w:r>
          </w:p>
        </w:tc>
      </w:tr>
      <w:tr w:rsidR="00A809E8" w:rsidRPr="00F545E4" w14:paraId="4B44FD32" w14:textId="77777777" w:rsidTr="00F55E63">
        <w:trPr>
          <w:cantSplit/>
        </w:trPr>
        <w:tc>
          <w:tcPr>
            <w:tcW w:w="6619" w:type="dxa"/>
          </w:tcPr>
          <w:p w14:paraId="62849A3A" w14:textId="77777777" w:rsidR="00A809E8" w:rsidRPr="00E8611A" w:rsidRDefault="00A809E8" w:rsidP="00A42709">
            <w:pPr>
              <w:pStyle w:val="Adress"/>
              <w:framePr w:hSpace="0" w:wrap="auto" w:xAlign="left" w:yAlign="inline"/>
              <w:spacing w:before="0"/>
              <w:rPr>
                <w:rFonts w:ascii="Verdana" w:eastAsia="SimSun" w:hAnsi="Verdana"/>
              </w:rPr>
            </w:pPr>
          </w:p>
        </w:tc>
        <w:tc>
          <w:tcPr>
            <w:tcW w:w="3053" w:type="dxa"/>
            <w:vAlign w:val="center"/>
          </w:tcPr>
          <w:p w14:paraId="141D835B" w14:textId="77777777" w:rsidR="00A809E8" w:rsidRPr="00E8611A" w:rsidRDefault="00F55E63" w:rsidP="00A42709">
            <w:pPr>
              <w:pStyle w:val="Adress"/>
              <w:framePr w:hSpace="0" w:wrap="auto" w:xAlign="left" w:yAlign="inline"/>
              <w:spacing w:before="0"/>
              <w:rPr>
                <w:rFonts w:ascii="Verdana" w:eastAsia="SimSun" w:hAnsi="Verdana"/>
              </w:rPr>
            </w:pPr>
            <w:r w:rsidRPr="00E8611A">
              <w:rPr>
                <w:rFonts w:ascii="Verdana" w:hAnsi="Verdana"/>
                <w:rtl/>
              </w:rPr>
              <w:t>الأصل: بالإنكليزية</w:t>
            </w:r>
          </w:p>
        </w:tc>
      </w:tr>
      <w:tr w:rsidR="00764079" w14:paraId="4004A597" w14:textId="77777777" w:rsidTr="00F55E63">
        <w:trPr>
          <w:cantSplit/>
        </w:trPr>
        <w:tc>
          <w:tcPr>
            <w:tcW w:w="9672" w:type="dxa"/>
            <w:gridSpan w:val="2"/>
          </w:tcPr>
          <w:p w14:paraId="30B2376A" w14:textId="77777777" w:rsidR="00764079" w:rsidRDefault="00764079" w:rsidP="00A42709">
            <w:pPr>
              <w:pStyle w:val="Adress"/>
              <w:framePr w:hSpace="0" w:wrap="auto" w:xAlign="left" w:yAlign="inline"/>
              <w:spacing w:before="0"/>
              <w:rPr>
                <w:rFonts w:eastAsia="SimSun" w:hint="eastAsia"/>
              </w:rPr>
            </w:pPr>
          </w:p>
        </w:tc>
      </w:tr>
      <w:tr w:rsidR="00764079" w14:paraId="061C2EAB" w14:textId="77777777" w:rsidTr="00F55E63">
        <w:trPr>
          <w:cantSplit/>
        </w:trPr>
        <w:tc>
          <w:tcPr>
            <w:tcW w:w="9672" w:type="dxa"/>
            <w:gridSpan w:val="2"/>
          </w:tcPr>
          <w:p w14:paraId="0D5161A8" w14:textId="77777777" w:rsidR="00764079" w:rsidRPr="00E621A3" w:rsidRDefault="00F55E63" w:rsidP="00F55E63">
            <w:pPr>
              <w:pStyle w:val="Source"/>
              <w:rPr>
                <w:rtl/>
              </w:rPr>
            </w:pPr>
            <w:r w:rsidRPr="00F55E63">
              <w:rPr>
                <w:rtl/>
              </w:rPr>
              <w:t>جمهورية فيتنام الاشتراكية</w:t>
            </w:r>
          </w:p>
        </w:tc>
      </w:tr>
      <w:tr w:rsidR="00764079" w14:paraId="16AB6AE9" w14:textId="77777777" w:rsidTr="00F55E63">
        <w:trPr>
          <w:cantSplit/>
        </w:trPr>
        <w:tc>
          <w:tcPr>
            <w:tcW w:w="9672" w:type="dxa"/>
            <w:gridSpan w:val="2"/>
          </w:tcPr>
          <w:p w14:paraId="02371849"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C487255" w14:textId="77777777" w:rsidTr="00F55E63">
        <w:trPr>
          <w:cantSplit/>
        </w:trPr>
        <w:tc>
          <w:tcPr>
            <w:tcW w:w="9672" w:type="dxa"/>
            <w:gridSpan w:val="2"/>
          </w:tcPr>
          <w:p w14:paraId="49311D93" w14:textId="77777777" w:rsidR="00764079" w:rsidRPr="00BD6EF3" w:rsidRDefault="00764079" w:rsidP="00F55E63">
            <w:pPr>
              <w:pStyle w:val="Title2"/>
              <w:rPr>
                <w:rtl/>
              </w:rPr>
            </w:pPr>
          </w:p>
        </w:tc>
      </w:tr>
      <w:tr w:rsidR="00764079" w14:paraId="611669E5" w14:textId="77777777" w:rsidTr="00F55E63">
        <w:trPr>
          <w:cantSplit/>
        </w:trPr>
        <w:tc>
          <w:tcPr>
            <w:tcW w:w="9672" w:type="dxa"/>
            <w:gridSpan w:val="2"/>
          </w:tcPr>
          <w:p w14:paraId="0257103B" w14:textId="5BD155DF" w:rsidR="00764079" w:rsidRPr="0012545F" w:rsidRDefault="00DB4CC9" w:rsidP="00E8611A">
            <w:pPr>
              <w:pStyle w:val="Agendaitem"/>
              <w:rPr>
                <w:rtl/>
                <w:lang w:val="en-US"/>
              </w:rPr>
            </w:pPr>
            <w:r>
              <w:rPr>
                <w:rtl/>
                <w:lang w:val="en-US"/>
              </w:rPr>
              <w:t>‎‎‎‎‎‎بند جدول الأعمال</w:t>
            </w:r>
            <w:r w:rsidR="00E8611A">
              <w:rPr>
                <w:rFonts w:hint="cs"/>
                <w:rtl/>
                <w:lang w:val="en-US"/>
              </w:rPr>
              <w:t xml:space="preserve"> </w:t>
            </w:r>
            <w:r w:rsidR="00E8611A" w:rsidRPr="00E8611A">
              <w:rPr>
                <w:lang w:val="en-US"/>
              </w:rPr>
              <w:t>7(A)</w:t>
            </w:r>
          </w:p>
        </w:tc>
      </w:tr>
    </w:tbl>
    <w:p w14:paraId="33E95474" w14:textId="77777777" w:rsidR="001D597A" w:rsidRPr="007E63A1" w:rsidRDefault="00D4387A" w:rsidP="00295A0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lang w:eastAsia="zh-CN"/>
        </w:rPr>
        <w:t>الساتلية</w:t>
      </w:r>
      <w:proofErr w:type="spellEnd"/>
      <w:r w:rsidRPr="00723691">
        <w:rPr>
          <w:rFonts w:eastAsia="SimSun" w:hint="cs"/>
          <w:rtl/>
          <w:lang w:eastAsia="zh-CN"/>
        </w:rPr>
        <w:t xml:space="preserve">"،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1959C3F4" w14:textId="1D8DF0E3" w:rsidR="001D597A" w:rsidRPr="00253878" w:rsidRDefault="00694360" w:rsidP="00253878">
      <w:pPr>
        <w:rPr>
          <w:szCs w:val="22"/>
          <w:rtl/>
        </w:rPr>
      </w:pPr>
      <w:r w:rsidRPr="00E8611A">
        <w:t>7(A)</w:t>
      </w:r>
      <w:r>
        <w:tab/>
      </w:r>
      <w:r w:rsidR="00D4387A" w:rsidRPr="00253878">
        <w:rPr>
          <w:rtl/>
          <w:lang w:bidi="ar-EG"/>
        </w:rPr>
        <w:t xml:space="preserve">المسألة </w:t>
      </w:r>
      <w:r w:rsidR="00D4387A" w:rsidRPr="00253878">
        <w:rPr>
          <w:lang w:bidi="ar-EG"/>
        </w:rPr>
        <w:t>A</w:t>
      </w:r>
      <w:r w:rsidR="00D4387A" w:rsidRPr="00253878">
        <w:rPr>
          <w:rtl/>
          <w:lang w:bidi="ar-EG"/>
        </w:rPr>
        <w:t xml:space="preserve"> - وضع تخصيصات التردد في الخدمة من أجل جميع الأنظمة غير المستقرة بالنسبة إلى الأرض، والنظر في</w:t>
      </w:r>
      <w:r w:rsidR="00921B2A">
        <w:rPr>
          <w:rFonts w:hint="cs"/>
          <w:rtl/>
          <w:lang w:bidi="ar-EG"/>
        </w:rPr>
        <w:t> </w:t>
      </w:r>
      <w:r w:rsidR="00D4387A" w:rsidRPr="00253878">
        <w:rPr>
          <w:rtl/>
          <w:lang w:bidi="ar-EG"/>
        </w:rPr>
        <w:t>نهج قائم على مراحل من أجل نشر الأنظمة غير المستقرة بالنسبة إلى الأرض في نطاقات تردد وخدمات محددة</w:t>
      </w:r>
    </w:p>
    <w:p w14:paraId="23BF2B01" w14:textId="693F4893" w:rsidR="002F3E46" w:rsidRDefault="00E8611A" w:rsidP="00E8611A">
      <w:pPr>
        <w:pStyle w:val="Headingb"/>
        <w:rPr>
          <w:rtl/>
        </w:rPr>
      </w:pPr>
      <w:r>
        <w:rPr>
          <w:rFonts w:hint="cs"/>
          <w:rtl/>
        </w:rPr>
        <w:t>مقدمة</w:t>
      </w:r>
    </w:p>
    <w:p w14:paraId="69482418" w14:textId="476C4695" w:rsidR="00E8611A" w:rsidRPr="00DE2716" w:rsidRDefault="00DE2716" w:rsidP="00E8611A">
      <w:pPr>
        <w:rPr>
          <w:rtl/>
          <w:lang w:val="fr-CH" w:bidi="ar-SY"/>
        </w:rPr>
      </w:pPr>
      <w:r>
        <w:rPr>
          <w:rFonts w:hint="cs"/>
          <w:rtl/>
          <w:lang w:val="fr-CH" w:bidi="ar-SY"/>
        </w:rPr>
        <w:t>تعرب في</w:t>
      </w:r>
      <w:r w:rsidR="00921B2A">
        <w:rPr>
          <w:rFonts w:hint="cs"/>
          <w:rtl/>
          <w:lang w:val="fr-CH" w:bidi="ar-SY"/>
        </w:rPr>
        <w:t>ت</w:t>
      </w:r>
      <w:r>
        <w:rPr>
          <w:rFonts w:hint="cs"/>
          <w:rtl/>
          <w:lang w:val="fr-CH" w:bidi="ar-SY"/>
        </w:rPr>
        <w:t>نام عن الآراء التالية بشأن المسائل الرئيسية لهذا الموضوع:</w:t>
      </w:r>
    </w:p>
    <w:p w14:paraId="3B07D023" w14:textId="428112AF" w:rsidR="00E8611A" w:rsidRDefault="00DE2716" w:rsidP="00E8611A">
      <w:pPr>
        <w:pStyle w:val="Headingb"/>
        <w:rPr>
          <w:rtl/>
        </w:rPr>
      </w:pPr>
      <w:r>
        <w:rPr>
          <w:rFonts w:hint="cs"/>
          <w:rtl/>
        </w:rPr>
        <w:t>تعريف الوضع في الخدمة</w:t>
      </w:r>
    </w:p>
    <w:p w14:paraId="2123C632" w14:textId="4844D72D" w:rsidR="00E8611A" w:rsidRPr="00DE2716" w:rsidRDefault="00DE2716" w:rsidP="00DE2716">
      <w:pPr>
        <w:rPr>
          <w:rtl/>
          <w:lang w:val="fr-CH" w:bidi="ar-SY"/>
        </w:rPr>
      </w:pPr>
      <w:r>
        <w:rPr>
          <w:rFonts w:hint="cs"/>
          <w:rtl/>
        </w:rPr>
        <w:t xml:space="preserve">ترى فيتنام أن تعريف وضع تخصيصات التردد في الخدمة من أجل الأنظمة غير المستقرة بالنسبة إلى الأرض، ينبغي أن يتفق مع الممارسة الحالية على النحو الوارد في القواعد الإجرائية، مما يعني الإبقاء على فترة مستمرة مدتها </w:t>
      </w:r>
      <w:r>
        <w:t>90</w:t>
      </w:r>
      <w:r>
        <w:rPr>
          <w:rFonts w:hint="cs"/>
          <w:rtl/>
          <w:lang w:val="fr-CH" w:bidi="ar-SY"/>
        </w:rPr>
        <w:t xml:space="preserve"> يوماً لتخصيصات التردد من أجل الخدمة الثابتة </w:t>
      </w:r>
      <w:proofErr w:type="spellStart"/>
      <w:r>
        <w:rPr>
          <w:rFonts w:hint="cs"/>
          <w:rtl/>
          <w:lang w:val="fr-CH" w:bidi="ar-SY"/>
        </w:rPr>
        <w:t>الساتلية</w:t>
      </w:r>
      <w:proofErr w:type="spellEnd"/>
      <w:r>
        <w:rPr>
          <w:rFonts w:hint="cs"/>
          <w:rtl/>
          <w:lang w:val="fr-CH" w:bidi="ar-SY"/>
        </w:rPr>
        <w:t xml:space="preserve">/الخدمة المتنقلة </w:t>
      </w:r>
      <w:proofErr w:type="spellStart"/>
      <w:r>
        <w:rPr>
          <w:rFonts w:hint="cs"/>
          <w:rtl/>
          <w:lang w:val="fr-CH" w:bidi="ar-SY"/>
        </w:rPr>
        <w:t>الساتلية</w:t>
      </w:r>
      <w:proofErr w:type="spellEnd"/>
      <w:r>
        <w:rPr>
          <w:rFonts w:hint="cs"/>
          <w:rtl/>
          <w:lang w:val="fr-CH" w:bidi="ar-SY"/>
        </w:rPr>
        <w:t xml:space="preserve">/الخدمة الإذاعية </w:t>
      </w:r>
      <w:proofErr w:type="spellStart"/>
      <w:r>
        <w:rPr>
          <w:rFonts w:hint="cs"/>
          <w:rtl/>
          <w:lang w:val="fr-CH" w:bidi="ar-SY"/>
        </w:rPr>
        <w:t>الساتلية</w:t>
      </w:r>
      <w:proofErr w:type="spellEnd"/>
      <w:r>
        <w:rPr>
          <w:rFonts w:hint="cs"/>
          <w:rtl/>
          <w:lang w:val="fr-CH" w:bidi="ar-SY"/>
        </w:rPr>
        <w:t>، و</w:t>
      </w:r>
      <w:r w:rsidR="00F82D29">
        <w:rPr>
          <w:rFonts w:hint="cs"/>
          <w:rtl/>
          <w:lang w:val="fr-CH" w:bidi="ar-SY"/>
        </w:rPr>
        <w:t xml:space="preserve">عدم وجود </w:t>
      </w:r>
      <w:r>
        <w:rPr>
          <w:rFonts w:hint="cs"/>
          <w:rtl/>
          <w:lang w:val="fr-CH" w:bidi="ar-SY"/>
        </w:rPr>
        <w:t>فترة محددة فيما يتعلق بتخصيصات التردد لخدمات غير الخدمات المذكورة.</w:t>
      </w:r>
    </w:p>
    <w:p w14:paraId="77E18426" w14:textId="23365FF2" w:rsidR="006161E9" w:rsidRDefault="00DE2716" w:rsidP="006161E9">
      <w:pPr>
        <w:rPr>
          <w:rtl/>
          <w:lang w:val="fr-CH" w:bidi="ar-SY"/>
        </w:rPr>
      </w:pPr>
      <w:r>
        <w:rPr>
          <w:rFonts w:hint="cs"/>
          <w:rtl/>
        </w:rPr>
        <w:t xml:space="preserve">وفيما يتعلق بالأحكام التنظيمية التي ينص عليها الرقم </w:t>
      </w:r>
      <w:r w:rsidRPr="00F82D29">
        <w:rPr>
          <w:b/>
          <w:bCs/>
        </w:rPr>
        <w:t>44C.11</w:t>
      </w:r>
      <w:r w:rsidRPr="00F82D29">
        <w:rPr>
          <w:rFonts w:hint="cs"/>
          <w:b/>
          <w:bCs/>
          <w:rtl/>
          <w:lang w:val="fr-CH" w:bidi="ar-SY"/>
        </w:rPr>
        <w:t xml:space="preserve"> </w:t>
      </w:r>
      <w:r>
        <w:rPr>
          <w:rFonts w:hint="cs"/>
          <w:rtl/>
          <w:lang w:val="fr-CH" w:bidi="ar-SY"/>
        </w:rPr>
        <w:t>من لوائح الراديو للوضع في الخدمة</w:t>
      </w:r>
      <w:r w:rsidRPr="003068E9">
        <w:rPr>
          <w:rFonts w:hint="cs"/>
          <w:rtl/>
          <w:lang w:val="fr-CH" w:bidi="ar-SY"/>
        </w:rPr>
        <w:t xml:space="preserve">، </w:t>
      </w:r>
      <w:r w:rsidR="00F82D29">
        <w:rPr>
          <w:rFonts w:hint="cs"/>
          <w:rtl/>
          <w:lang w:val="fr-CH" w:bidi="ar-SY"/>
        </w:rPr>
        <w:t>و</w:t>
      </w:r>
      <w:r w:rsidR="003068E9" w:rsidRPr="003068E9">
        <w:rPr>
          <w:rtl/>
          <w:lang w:bidi="ar-EG"/>
        </w:rPr>
        <w:t xml:space="preserve">المستويات المدارية المبلَّغ </w:t>
      </w:r>
      <w:r w:rsidR="003068E9">
        <w:rPr>
          <w:rFonts w:hint="cs"/>
          <w:rtl/>
          <w:lang w:bidi="ar-EG"/>
        </w:rPr>
        <w:t>عنها</w:t>
      </w:r>
      <w:r>
        <w:rPr>
          <w:rFonts w:hint="cs"/>
          <w:rtl/>
          <w:lang w:val="fr-CH" w:bidi="ar-SY"/>
        </w:rPr>
        <w:t>، يمكن أن تؤيد في</w:t>
      </w:r>
      <w:r w:rsidR="00921B2A">
        <w:rPr>
          <w:rFonts w:hint="cs"/>
          <w:rtl/>
          <w:lang w:val="fr-CH" w:bidi="ar-SY"/>
        </w:rPr>
        <w:t>ت</w:t>
      </w:r>
      <w:r>
        <w:rPr>
          <w:rFonts w:hint="cs"/>
          <w:rtl/>
          <w:lang w:val="fr-CH" w:bidi="ar-SY"/>
        </w:rPr>
        <w:t xml:space="preserve">نام الخيار </w:t>
      </w:r>
      <w:r>
        <w:rPr>
          <w:lang w:bidi="ar-SY"/>
        </w:rPr>
        <w:t>2</w:t>
      </w:r>
      <w:r>
        <w:rPr>
          <w:rFonts w:hint="cs"/>
          <w:rtl/>
          <w:lang w:val="fr-CH" w:bidi="ar-SY"/>
        </w:rPr>
        <w:t xml:space="preserve">، على النحو المبين في تقرير الاجتماع التحضيري للمؤتمر </w:t>
      </w:r>
      <w:r>
        <w:rPr>
          <w:lang w:bidi="ar-SY"/>
        </w:rPr>
        <w:t>WRC-19</w:t>
      </w:r>
      <w:r>
        <w:rPr>
          <w:rFonts w:hint="cs"/>
          <w:rtl/>
          <w:lang w:val="fr-CH" w:bidi="ar-SY"/>
        </w:rPr>
        <w:t>.</w:t>
      </w:r>
    </w:p>
    <w:p w14:paraId="780B9A02" w14:textId="77777777" w:rsidR="006161E9" w:rsidRDefault="006161E9">
      <w:pPr>
        <w:tabs>
          <w:tab w:val="clear" w:pos="1134"/>
          <w:tab w:val="clear" w:pos="1871"/>
          <w:tab w:val="clear" w:pos="2268"/>
        </w:tabs>
        <w:bidi w:val="0"/>
        <w:spacing w:before="0" w:line="240" w:lineRule="auto"/>
        <w:jc w:val="left"/>
        <w:rPr>
          <w:rtl/>
          <w:lang w:val="fr-CH" w:bidi="ar-SY"/>
        </w:rPr>
      </w:pPr>
      <w:r>
        <w:rPr>
          <w:rtl/>
          <w:lang w:val="fr-CH" w:bidi="ar-SY"/>
        </w:rPr>
        <w:br w:type="page"/>
      </w:r>
    </w:p>
    <w:p w14:paraId="2197AE40" w14:textId="3B4F21BE" w:rsidR="0012545F" w:rsidRDefault="00F82D29" w:rsidP="00877523">
      <w:pPr>
        <w:pStyle w:val="Headingb"/>
        <w:spacing w:after="120"/>
        <w:rPr>
          <w:rtl/>
          <w:lang w:val="fr-CH" w:bidi="ar-SY"/>
        </w:rPr>
      </w:pPr>
      <w:r>
        <w:rPr>
          <w:rFonts w:hint="cs"/>
          <w:rtl/>
          <w:lang w:val="fr-CH" w:bidi="ar-SY"/>
        </w:rPr>
        <w:lastRenderedPageBreak/>
        <w:t>ال</w:t>
      </w:r>
      <w:r w:rsidR="00DE2716">
        <w:rPr>
          <w:rFonts w:hint="cs"/>
          <w:rtl/>
          <w:lang w:val="fr-CH" w:bidi="ar-SY"/>
        </w:rPr>
        <w:t xml:space="preserve">نهج </w:t>
      </w:r>
      <w:r>
        <w:rPr>
          <w:rFonts w:hint="cs"/>
          <w:rtl/>
          <w:lang w:val="fr-CH" w:bidi="ar-SY"/>
        </w:rPr>
        <w:t>ال</w:t>
      </w:r>
      <w:r w:rsidR="00DE2716">
        <w:rPr>
          <w:rFonts w:hint="cs"/>
          <w:rtl/>
          <w:lang w:val="fr-CH" w:bidi="ar-SY"/>
        </w:rPr>
        <w:t>قائم على مراحل</w:t>
      </w:r>
    </w:p>
    <w:tbl>
      <w:tblPr>
        <w:tblStyle w:val="ECCTable-redheader2"/>
        <w:bidiVisual/>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tblGrid>
      <w:tr w:rsidR="00E8611A" w:rsidRPr="00DE2716" w14:paraId="48E35FBA" w14:textId="77777777" w:rsidTr="00877523">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509F0490" w14:textId="2C68A450" w:rsidR="00E8611A" w:rsidRPr="00DE2716" w:rsidRDefault="00DE2716" w:rsidP="00877523">
            <w:pPr>
              <w:tabs>
                <w:tab w:val="clear" w:pos="1134"/>
                <w:tab w:val="clear" w:pos="1871"/>
                <w:tab w:val="clear" w:pos="2268"/>
              </w:tabs>
              <w:spacing w:before="60" w:line="280" w:lineRule="exact"/>
              <w:jc w:val="center"/>
              <w:rPr>
                <w:bCs/>
                <w:color w:val="000000" w:themeColor="text1"/>
                <w:sz w:val="20"/>
                <w:szCs w:val="26"/>
                <w:lang w:eastAsia="de-DE"/>
              </w:rPr>
            </w:pPr>
            <w:r w:rsidRPr="00DE2716">
              <w:rPr>
                <w:rFonts w:hint="cs"/>
                <w:bCs/>
                <w:color w:val="000000" w:themeColor="text1"/>
                <w:sz w:val="20"/>
                <w:szCs w:val="26"/>
                <w:rtl/>
                <w:lang w:eastAsia="de-DE"/>
              </w:rPr>
              <w:t>المراحل</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02A02F78" w14:textId="70FF6454" w:rsidR="00E8611A" w:rsidRPr="00DE2716" w:rsidRDefault="00DE2716" w:rsidP="00877523">
            <w:pPr>
              <w:tabs>
                <w:tab w:val="clear" w:pos="1134"/>
                <w:tab w:val="clear" w:pos="1871"/>
                <w:tab w:val="clear" w:pos="2268"/>
              </w:tabs>
              <w:spacing w:before="60" w:line="280" w:lineRule="exact"/>
              <w:jc w:val="center"/>
              <w:rPr>
                <w:b w:val="0"/>
                <w:bCs/>
                <w:color w:val="auto"/>
                <w:sz w:val="20"/>
                <w:szCs w:val="26"/>
                <w:rtl/>
                <w:lang w:eastAsia="de-DE"/>
              </w:rPr>
            </w:pPr>
            <w:r w:rsidRPr="00DE2716">
              <w:rPr>
                <w:rFonts w:hint="cs"/>
                <w:bCs/>
                <w:color w:val="auto"/>
                <w:sz w:val="20"/>
                <w:szCs w:val="26"/>
                <w:rtl/>
                <w:lang w:eastAsia="de-DE"/>
              </w:rPr>
              <w:t>توقيت المرحلة</w:t>
            </w:r>
          </w:p>
          <w:p w14:paraId="41CDC2CE" w14:textId="72EBD9C5" w:rsidR="00E8611A" w:rsidRPr="00DE2716" w:rsidRDefault="00E8611A" w:rsidP="00877523">
            <w:pPr>
              <w:tabs>
                <w:tab w:val="clear" w:pos="1134"/>
                <w:tab w:val="clear" w:pos="1871"/>
                <w:tab w:val="clear" w:pos="2268"/>
              </w:tabs>
              <w:spacing w:before="60" w:line="280" w:lineRule="exact"/>
              <w:jc w:val="center"/>
              <w:rPr>
                <w:bCs/>
                <w:color w:val="auto"/>
                <w:sz w:val="20"/>
                <w:szCs w:val="26"/>
                <w:lang w:eastAsia="de-DE"/>
              </w:rPr>
            </w:pPr>
            <w:r w:rsidRPr="00DE2716">
              <w:rPr>
                <w:rFonts w:hint="cs"/>
                <w:bCs/>
                <w:color w:val="auto"/>
                <w:sz w:val="20"/>
                <w:szCs w:val="26"/>
                <w:rtl/>
                <w:lang w:eastAsia="de-DE"/>
              </w:rPr>
              <w:t>(</w:t>
            </w:r>
            <w:r w:rsidR="00DE2716" w:rsidRPr="00DE2716">
              <w:rPr>
                <w:rFonts w:hint="cs"/>
                <w:bCs/>
                <w:color w:val="auto"/>
                <w:sz w:val="20"/>
                <w:szCs w:val="26"/>
                <w:rtl/>
                <w:lang w:eastAsia="de-DE"/>
              </w:rPr>
              <w:t xml:space="preserve">عدد السنوات عقب نهاية الفترة التنظيمية المحدد بسبع سنوات أو بعد </w:t>
            </w:r>
            <w:r w:rsidR="00DE2716" w:rsidRPr="00DE2716">
              <w:rPr>
                <w:bCs/>
                <w:color w:val="auto"/>
                <w:sz w:val="20"/>
                <w:szCs w:val="26"/>
                <w:lang w:val="en-US" w:eastAsia="de-DE"/>
              </w:rPr>
              <w:t>1</w:t>
            </w:r>
            <w:r w:rsidR="00DE2716" w:rsidRPr="00DE2716">
              <w:rPr>
                <w:rFonts w:hint="cs"/>
                <w:bCs/>
                <w:color w:val="auto"/>
                <w:sz w:val="20"/>
                <w:szCs w:val="26"/>
                <w:rtl/>
                <w:lang w:val="fr-CH" w:eastAsia="de-DE" w:bidi="ar-SY"/>
              </w:rPr>
              <w:t xml:space="preserve"> يناير </w:t>
            </w:r>
            <w:r w:rsidR="00DE2716" w:rsidRPr="00DE2716">
              <w:rPr>
                <w:bCs/>
                <w:color w:val="auto"/>
                <w:sz w:val="20"/>
                <w:szCs w:val="26"/>
                <w:lang w:val="en-US" w:eastAsia="de-DE" w:bidi="ar-SY"/>
              </w:rPr>
              <w:t>2021</w:t>
            </w:r>
            <w:r w:rsidR="00DE2716" w:rsidRPr="00DE2716">
              <w:rPr>
                <w:rFonts w:hint="cs"/>
                <w:bCs/>
                <w:color w:val="auto"/>
                <w:sz w:val="20"/>
                <w:szCs w:val="26"/>
                <w:rtl/>
                <w:lang w:val="fr-CH" w:eastAsia="de-DE" w:bidi="ar-SY"/>
              </w:rPr>
              <w:t xml:space="preserve">، </w:t>
            </w:r>
            <w:r w:rsidR="00FE18CF">
              <w:rPr>
                <w:rFonts w:hint="cs"/>
                <w:bCs/>
                <w:color w:val="auto"/>
                <w:sz w:val="20"/>
                <w:szCs w:val="26"/>
                <w:rtl/>
                <w:lang w:val="fr-CH" w:eastAsia="de-DE" w:bidi="ar-SY"/>
              </w:rPr>
              <w:t>أيهما أبعد</w:t>
            </w:r>
            <w:r w:rsidRPr="00DE2716">
              <w:rPr>
                <w:rFonts w:hint="cs"/>
                <w:bCs/>
                <w:color w:val="auto"/>
                <w:sz w:val="20"/>
                <w:szCs w:val="26"/>
                <w:rtl/>
                <w:lang w:eastAsia="de-DE"/>
              </w:rPr>
              <w:t>)</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0DB737C6" w14:textId="0D5BC5C7" w:rsidR="00E8611A" w:rsidRPr="006C0E28" w:rsidRDefault="00DE2716" w:rsidP="00877523">
            <w:pPr>
              <w:tabs>
                <w:tab w:val="clear" w:pos="1134"/>
                <w:tab w:val="clear" w:pos="1871"/>
                <w:tab w:val="clear" w:pos="2268"/>
              </w:tabs>
              <w:spacing w:before="60" w:line="280" w:lineRule="exact"/>
              <w:jc w:val="center"/>
              <w:rPr>
                <w:bCs/>
                <w:color w:val="000000" w:themeColor="text1"/>
                <w:sz w:val="24"/>
                <w:szCs w:val="24"/>
                <w:lang w:eastAsia="de-DE"/>
              </w:rPr>
            </w:pPr>
            <w:r w:rsidRPr="006C0E28">
              <w:rPr>
                <w:rFonts w:hint="cs"/>
                <w:bCs/>
                <w:color w:val="000000" w:themeColor="text1"/>
                <w:sz w:val="24"/>
                <w:szCs w:val="24"/>
                <w:rtl/>
                <w:lang w:eastAsia="de-DE"/>
              </w:rPr>
              <w:t>النسبة المئوية الدنيا المطلوبة من السواتل الت</w:t>
            </w:r>
            <w:r w:rsidR="006F018B" w:rsidRPr="006C0E28">
              <w:rPr>
                <w:rFonts w:hint="cs"/>
                <w:bCs/>
                <w:color w:val="000000" w:themeColor="text1"/>
                <w:sz w:val="24"/>
                <w:szCs w:val="24"/>
                <w:rtl/>
                <w:lang w:eastAsia="de-DE"/>
              </w:rPr>
              <w:t>ي</w:t>
            </w:r>
            <w:r w:rsidRPr="006C0E28">
              <w:rPr>
                <w:rFonts w:hint="cs"/>
                <w:bCs/>
                <w:color w:val="000000" w:themeColor="text1"/>
                <w:sz w:val="24"/>
                <w:szCs w:val="24"/>
                <w:rtl/>
                <w:lang w:eastAsia="de-DE"/>
              </w:rPr>
              <w:t xml:space="preserve"> يتعين نشرها للوفاء ب</w:t>
            </w:r>
            <w:r w:rsidR="00F82D29" w:rsidRPr="006C0E28">
              <w:rPr>
                <w:rFonts w:hint="cs"/>
                <w:bCs/>
                <w:color w:val="000000" w:themeColor="text1"/>
                <w:sz w:val="24"/>
                <w:szCs w:val="24"/>
                <w:rtl/>
                <w:lang w:eastAsia="de-DE"/>
              </w:rPr>
              <w:t xml:space="preserve">متطلبات </w:t>
            </w:r>
            <w:r w:rsidRPr="006C0E28">
              <w:rPr>
                <w:rFonts w:hint="cs"/>
                <w:bCs/>
                <w:color w:val="000000" w:themeColor="text1"/>
                <w:sz w:val="24"/>
                <w:szCs w:val="24"/>
                <w:rtl/>
                <w:lang w:eastAsia="de-DE"/>
              </w:rPr>
              <w:t>المرحلة</w:t>
            </w:r>
          </w:p>
        </w:tc>
      </w:tr>
      <w:tr w:rsidR="00E8611A" w:rsidRPr="00DE2716" w14:paraId="32ECB0E1" w14:textId="77777777" w:rsidTr="00877523">
        <w:tc>
          <w:tcPr>
            <w:tcW w:w="1669" w:type="dxa"/>
          </w:tcPr>
          <w:p w14:paraId="55DC3045" w14:textId="7F999310" w:rsidR="00E8611A" w:rsidRPr="00DE2716" w:rsidRDefault="00DE2716"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الأولى</w:t>
            </w:r>
          </w:p>
        </w:tc>
        <w:tc>
          <w:tcPr>
            <w:tcW w:w="3686" w:type="dxa"/>
          </w:tcPr>
          <w:p w14:paraId="7B34AEC4" w14:textId="519D25AD" w:rsidR="00E8611A" w:rsidRPr="00DE2716" w:rsidRDefault="00DE2716"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سنتان</w:t>
            </w:r>
          </w:p>
        </w:tc>
        <w:tc>
          <w:tcPr>
            <w:tcW w:w="2106" w:type="dxa"/>
          </w:tcPr>
          <w:p w14:paraId="2F217E07" w14:textId="32600B8F" w:rsidR="00E8611A" w:rsidRPr="00DE2716" w:rsidRDefault="00E8611A" w:rsidP="00877523">
            <w:pPr>
              <w:tabs>
                <w:tab w:val="clear" w:pos="1134"/>
                <w:tab w:val="clear" w:pos="1871"/>
                <w:tab w:val="clear" w:pos="2268"/>
              </w:tabs>
              <w:spacing w:before="60" w:line="280" w:lineRule="exact"/>
              <w:jc w:val="center"/>
              <w:rPr>
                <w:sz w:val="20"/>
                <w:szCs w:val="26"/>
                <w:lang w:eastAsia="de-DE"/>
              </w:rPr>
            </w:pPr>
            <w:r w:rsidRPr="00DE2716">
              <w:rPr>
                <w:sz w:val="20"/>
                <w:szCs w:val="26"/>
                <w:lang w:eastAsia="de-DE"/>
              </w:rPr>
              <w:t>%10</w:t>
            </w:r>
          </w:p>
        </w:tc>
      </w:tr>
      <w:tr w:rsidR="00E8611A" w:rsidRPr="00DE2716" w14:paraId="67DAF2D8" w14:textId="77777777" w:rsidTr="00877523">
        <w:tc>
          <w:tcPr>
            <w:tcW w:w="1669" w:type="dxa"/>
          </w:tcPr>
          <w:p w14:paraId="3D4A7584" w14:textId="2A862979" w:rsidR="00E8611A" w:rsidRPr="00DE2716" w:rsidRDefault="00DE2716"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الثانية</w:t>
            </w:r>
          </w:p>
        </w:tc>
        <w:tc>
          <w:tcPr>
            <w:tcW w:w="3686" w:type="dxa"/>
          </w:tcPr>
          <w:p w14:paraId="6C8B1142" w14:textId="0E388205" w:rsidR="00E8611A" w:rsidRPr="00DE2716" w:rsidRDefault="00DE2716"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أربع سنوات</w:t>
            </w:r>
          </w:p>
        </w:tc>
        <w:tc>
          <w:tcPr>
            <w:tcW w:w="2106" w:type="dxa"/>
          </w:tcPr>
          <w:p w14:paraId="2E21F5AE" w14:textId="1D0F084B" w:rsidR="00E8611A" w:rsidRPr="00DE2716" w:rsidRDefault="00E8611A" w:rsidP="00877523">
            <w:pPr>
              <w:tabs>
                <w:tab w:val="clear" w:pos="1134"/>
                <w:tab w:val="clear" w:pos="1871"/>
                <w:tab w:val="clear" w:pos="2268"/>
              </w:tabs>
              <w:spacing w:before="60" w:line="280" w:lineRule="exact"/>
              <w:jc w:val="center"/>
              <w:rPr>
                <w:sz w:val="20"/>
                <w:szCs w:val="26"/>
                <w:lang w:eastAsia="de-DE"/>
              </w:rPr>
            </w:pPr>
            <w:r w:rsidRPr="00DE2716">
              <w:rPr>
                <w:sz w:val="20"/>
                <w:szCs w:val="26"/>
                <w:lang w:eastAsia="de-DE"/>
              </w:rPr>
              <w:t>%40</w:t>
            </w:r>
          </w:p>
        </w:tc>
      </w:tr>
      <w:tr w:rsidR="00E8611A" w:rsidRPr="00E8611A" w14:paraId="282DB9EE" w14:textId="77777777" w:rsidTr="00877523">
        <w:tc>
          <w:tcPr>
            <w:tcW w:w="1669" w:type="dxa"/>
          </w:tcPr>
          <w:p w14:paraId="55A3321E" w14:textId="0863EF6D" w:rsidR="00E8611A" w:rsidRPr="00DE2716" w:rsidRDefault="00DE2716"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الثالثة</w:t>
            </w:r>
          </w:p>
        </w:tc>
        <w:tc>
          <w:tcPr>
            <w:tcW w:w="3686" w:type="dxa"/>
          </w:tcPr>
          <w:p w14:paraId="70C68715" w14:textId="773BF6D0" w:rsidR="00E8611A" w:rsidRPr="00DE2716" w:rsidRDefault="00DE2716"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سبع سنوات</w:t>
            </w:r>
          </w:p>
        </w:tc>
        <w:tc>
          <w:tcPr>
            <w:tcW w:w="2106" w:type="dxa"/>
          </w:tcPr>
          <w:p w14:paraId="0B3916D6" w14:textId="7BD51EE6" w:rsidR="00E8611A" w:rsidRPr="00E8611A" w:rsidRDefault="00E8611A" w:rsidP="00877523">
            <w:pPr>
              <w:tabs>
                <w:tab w:val="clear" w:pos="1134"/>
                <w:tab w:val="clear" w:pos="1871"/>
                <w:tab w:val="clear" w:pos="2268"/>
              </w:tabs>
              <w:spacing w:before="60" w:line="280" w:lineRule="exact"/>
              <w:jc w:val="center"/>
              <w:rPr>
                <w:sz w:val="20"/>
                <w:szCs w:val="26"/>
                <w:lang w:eastAsia="de-DE"/>
              </w:rPr>
            </w:pPr>
            <w:r w:rsidRPr="00DE2716">
              <w:rPr>
                <w:sz w:val="20"/>
                <w:szCs w:val="26"/>
                <w:lang w:eastAsia="de-DE"/>
              </w:rPr>
              <w:t>%100</w:t>
            </w:r>
          </w:p>
        </w:tc>
      </w:tr>
    </w:tbl>
    <w:p w14:paraId="654FCDF6" w14:textId="55CB9389" w:rsidR="00E8611A" w:rsidRDefault="00877523" w:rsidP="00877523">
      <w:pPr>
        <w:rPr>
          <w:rtl/>
        </w:rPr>
      </w:pPr>
      <w:r>
        <w:br/>
      </w:r>
      <w:r w:rsidR="00E8611A">
        <w:rPr>
          <w:rFonts w:hint="cs"/>
          <w:rtl/>
        </w:rPr>
        <w:t>ملاحظة:</w:t>
      </w:r>
      <w:r w:rsidR="00FE18CF">
        <w:t xml:space="preserve"> </w:t>
      </w:r>
      <w:r w:rsidR="000E52B9">
        <w:rPr>
          <w:rFonts w:hint="cs"/>
          <w:rtl/>
          <w:lang w:val="fr-CH"/>
        </w:rPr>
        <w:t xml:space="preserve">عند دراسة فترات المراحل </w:t>
      </w:r>
      <w:r w:rsidR="00F82D29">
        <w:rPr>
          <w:rFonts w:hint="cs"/>
          <w:rtl/>
          <w:lang w:val="fr-CH"/>
        </w:rPr>
        <w:t>وعوامل</w:t>
      </w:r>
      <w:r w:rsidR="00FE18CF">
        <w:rPr>
          <w:rFonts w:hint="cs"/>
          <w:rtl/>
          <w:lang w:val="fr-CH"/>
        </w:rPr>
        <w:t xml:space="preserve"> النشر</w:t>
      </w:r>
      <w:r w:rsidR="00F82D29">
        <w:rPr>
          <w:rFonts w:hint="cs"/>
          <w:rtl/>
          <w:lang w:val="fr-CH"/>
        </w:rPr>
        <w:t xml:space="preserve"> </w:t>
      </w:r>
      <w:r w:rsidR="003068E9">
        <w:rPr>
          <w:rFonts w:hint="cs"/>
          <w:rtl/>
          <w:lang w:val="fr-CH"/>
        </w:rPr>
        <w:t>المرتبطة ب</w:t>
      </w:r>
      <w:r w:rsidR="00F82D29">
        <w:rPr>
          <w:rFonts w:hint="cs"/>
          <w:rtl/>
          <w:lang w:val="fr-CH"/>
        </w:rPr>
        <w:t>ها</w:t>
      </w:r>
      <w:r w:rsidR="003068E9">
        <w:rPr>
          <w:rFonts w:hint="cs"/>
          <w:rtl/>
          <w:lang w:val="fr-CH"/>
        </w:rPr>
        <w:t xml:space="preserve"> الواردة في الجدول أعلاه، </w:t>
      </w:r>
      <w:r w:rsidR="00F82D29">
        <w:rPr>
          <w:rFonts w:hint="cs"/>
          <w:rtl/>
        </w:rPr>
        <w:t xml:space="preserve">يجوز للمؤتمر العالمي للاتصالات الراديوية لعام </w:t>
      </w:r>
      <w:r w:rsidR="00F82D29">
        <w:t>2019</w:t>
      </w:r>
      <w:r w:rsidR="00F82D29">
        <w:rPr>
          <w:rFonts w:hint="cs"/>
          <w:rtl/>
        </w:rPr>
        <w:t xml:space="preserve"> </w:t>
      </w:r>
      <w:r w:rsidR="003068E9">
        <w:rPr>
          <w:rFonts w:hint="cs"/>
          <w:rtl/>
          <w:lang w:val="fr-CH"/>
        </w:rPr>
        <w:t xml:space="preserve">أن ينظر في </w:t>
      </w:r>
      <w:r w:rsidR="00F82D29">
        <w:rPr>
          <w:rFonts w:hint="cs"/>
          <w:rtl/>
          <w:lang w:val="fr-CH"/>
        </w:rPr>
        <w:t>إتاحة بعض</w:t>
      </w:r>
      <w:r w:rsidR="003068E9" w:rsidRPr="003068E9">
        <w:rPr>
          <w:rtl/>
          <w:lang w:val="fr-CH"/>
        </w:rPr>
        <w:t xml:space="preserve"> المرونة لمشغلي </w:t>
      </w:r>
      <w:proofErr w:type="spellStart"/>
      <w:r w:rsidR="003068E9" w:rsidRPr="003068E9">
        <w:rPr>
          <w:rtl/>
          <w:lang w:val="fr-CH"/>
        </w:rPr>
        <w:t>السواتل</w:t>
      </w:r>
      <w:proofErr w:type="spellEnd"/>
      <w:r w:rsidR="003068E9" w:rsidRPr="003068E9">
        <w:rPr>
          <w:rtl/>
          <w:lang w:val="fr-CH"/>
        </w:rPr>
        <w:t xml:space="preserve"> غير المستقرة بالنسبة إلى الأرض إذا </w:t>
      </w:r>
      <w:r w:rsidR="003068E9">
        <w:rPr>
          <w:rFonts w:hint="cs"/>
          <w:rtl/>
          <w:lang w:val="fr-CH"/>
        </w:rPr>
        <w:t xml:space="preserve">لم </w:t>
      </w:r>
      <w:r w:rsidR="00FE18CF">
        <w:rPr>
          <w:rFonts w:hint="cs"/>
          <w:rtl/>
          <w:lang w:val="fr-CH"/>
        </w:rPr>
        <w:t>يلبوا معيار</w:t>
      </w:r>
      <w:r w:rsidR="003068E9" w:rsidRPr="003068E9">
        <w:rPr>
          <w:rtl/>
          <w:lang w:val="fr-CH"/>
        </w:rPr>
        <w:t xml:space="preserve"> النسبة المئوية</w:t>
      </w:r>
      <w:r w:rsidR="00F82D29">
        <w:rPr>
          <w:rFonts w:hint="cs"/>
          <w:rtl/>
          <w:lang w:val="fr-CH"/>
        </w:rPr>
        <w:t xml:space="preserve"> المطلوبة</w:t>
      </w:r>
      <w:r w:rsidR="003068E9" w:rsidRPr="003068E9">
        <w:rPr>
          <w:rtl/>
          <w:lang w:val="fr-CH"/>
        </w:rPr>
        <w:t xml:space="preserve"> في </w:t>
      </w:r>
      <w:r w:rsidR="003068E9">
        <w:rPr>
          <w:rFonts w:hint="cs"/>
          <w:rtl/>
          <w:lang w:val="fr-CH"/>
        </w:rPr>
        <w:t>المرحلتين الأولى والثانية</w:t>
      </w:r>
      <w:r w:rsidR="00F82D29">
        <w:rPr>
          <w:rFonts w:hint="cs"/>
          <w:rtl/>
          <w:lang w:val="fr-CH"/>
        </w:rPr>
        <w:t xml:space="preserve"> أعلاه؛</w:t>
      </w:r>
      <w:r w:rsidR="003068E9" w:rsidRPr="003068E9">
        <w:rPr>
          <w:rtl/>
          <w:lang w:val="fr-CH"/>
        </w:rPr>
        <w:t xml:space="preserve"> </w:t>
      </w:r>
      <w:r w:rsidR="00F82D29">
        <w:rPr>
          <w:rFonts w:hint="cs"/>
          <w:rtl/>
          <w:lang w:val="fr-CH"/>
        </w:rPr>
        <w:t>وسيتعين</w:t>
      </w:r>
      <w:r w:rsidR="003068E9" w:rsidRPr="003068E9">
        <w:rPr>
          <w:rtl/>
          <w:lang w:val="fr-CH"/>
        </w:rPr>
        <w:t xml:space="preserve"> تحقيق المعايير </w:t>
      </w:r>
      <w:r w:rsidR="00F82D29">
        <w:rPr>
          <w:rFonts w:hint="cs"/>
          <w:rtl/>
          <w:lang w:val="fr-CH"/>
        </w:rPr>
        <w:t xml:space="preserve">المطلوبة </w:t>
      </w:r>
      <w:r w:rsidR="003068E9" w:rsidRPr="003068E9">
        <w:rPr>
          <w:rtl/>
          <w:lang w:val="fr-CH"/>
        </w:rPr>
        <w:t xml:space="preserve">في </w:t>
      </w:r>
      <w:r w:rsidR="00F82D29">
        <w:rPr>
          <w:rFonts w:hint="cs"/>
          <w:rtl/>
          <w:lang w:val="fr-CH"/>
        </w:rPr>
        <w:t>ال</w:t>
      </w:r>
      <w:r w:rsidR="003068E9" w:rsidRPr="003068E9">
        <w:rPr>
          <w:rtl/>
          <w:lang w:val="fr-CH"/>
        </w:rPr>
        <w:t xml:space="preserve">مرحلة </w:t>
      </w:r>
      <w:r w:rsidR="00F82D29">
        <w:rPr>
          <w:rFonts w:hint="cs"/>
          <w:rtl/>
          <w:lang w:val="fr-CH"/>
        </w:rPr>
        <w:t>ال</w:t>
      </w:r>
      <w:r w:rsidR="003068E9" w:rsidRPr="003068E9">
        <w:rPr>
          <w:rtl/>
          <w:lang w:val="fr-CH"/>
        </w:rPr>
        <w:t>لاحقة.</w:t>
      </w:r>
    </w:p>
    <w:p w14:paraId="7337BE49" w14:textId="1F134AD7" w:rsidR="00A17E61" w:rsidRDefault="003068E9" w:rsidP="00E8611A">
      <w:pPr>
        <w:pStyle w:val="Headingb"/>
        <w:rPr>
          <w:rtl/>
        </w:rPr>
      </w:pPr>
      <w:r>
        <w:rPr>
          <w:rFonts w:hint="cs"/>
          <w:rtl/>
        </w:rPr>
        <w:t>الوضع في الخدمة</w:t>
      </w:r>
      <w:r w:rsidR="00E8611A">
        <w:rPr>
          <w:rFonts w:hint="cs"/>
          <w:rtl/>
        </w:rPr>
        <w:t xml:space="preserve"> </w:t>
      </w:r>
      <w:r>
        <w:rPr>
          <w:rtl/>
        </w:rPr>
        <w:t>–</w:t>
      </w:r>
      <w:r w:rsidR="00E8611A">
        <w:rPr>
          <w:rFonts w:hint="cs"/>
          <w:rtl/>
        </w:rPr>
        <w:t xml:space="preserve"> </w:t>
      </w:r>
      <w:r>
        <w:rPr>
          <w:rFonts w:hint="cs"/>
          <w:rtl/>
        </w:rPr>
        <w:t>قيم التفاوت المسموح</w:t>
      </w:r>
      <w:bookmarkStart w:id="0" w:name="_GoBack"/>
      <w:bookmarkEnd w:id="0"/>
      <w:r w:rsidR="00F82D29">
        <w:rPr>
          <w:rFonts w:hint="cs"/>
          <w:rtl/>
        </w:rPr>
        <w:t xml:space="preserve"> به</w:t>
      </w:r>
      <w:r>
        <w:rPr>
          <w:rFonts w:hint="cs"/>
          <w:rtl/>
        </w:rPr>
        <w:t xml:space="preserve"> في الخصائص المدارية</w:t>
      </w:r>
    </w:p>
    <w:p w14:paraId="0FFC3898" w14:textId="3AD1713C" w:rsidR="00E8611A" w:rsidRPr="00E8611A" w:rsidRDefault="003068E9" w:rsidP="00E8611A">
      <w:pPr>
        <w:rPr>
          <w:rtl/>
        </w:rPr>
      </w:pPr>
      <w:r w:rsidRPr="003068E9">
        <w:rPr>
          <w:rFonts w:hint="cs"/>
          <w:rtl/>
          <w:lang w:bidi="ar-EG"/>
        </w:rPr>
        <w:t>لا تؤيد فيت</w:t>
      </w:r>
      <w:r w:rsidR="00FE18CF">
        <w:rPr>
          <w:rFonts w:hint="cs"/>
          <w:rtl/>
          <w:lang w:bidi="ar-EG"/>
        </w:rPr>
        <w:t>ن</w:t>
      </w:r>
      <w:r w:rsidRPr="003068E9">
        <w:rPr>
          <w:rFonts w:hint="cs"/>
          <w:rtl/>
          <w:lang w:bidi="ar-EG"/>
        </w:rPr>
        <w:t>ام تطبيق قيم التفاوت المسموح به في هذه المرحلة، لأن</w:t>
      </w:r>
      <w:r w:rsidR="00E8611A" w:rsidRPr="003068E9">
        <w:rPr>
          <w:rtl/>
          <w:lang w:bidi="ar-EG"/>
        </w:rPr>
        <w:t xml:space="preserve"> </w:t>
      </w:r>
      <w:r w:rsidRPr="003068E9">
        <w:rPr>
          <w:rFonts w:hint="cs"/>
          <w:rtl/>
          <w:lang w:bidi="ar-EG"/>
        </w:rPr>
        <w:t>قطاع الاتصالات الراديوي</w:t>
      </w:r>
      <w:r w:rsidR="00FE18CF">
        <w:rPr>
          <w:rFonts w:hint="cs"/>
          <w:rtl/>
          <w:lang w:bidi="ar-EG"/>
        </w:rPr>
        <w:t>ة</w:t>
      </w:r>
      <w:r w:rsidR="00E8611A" w:rsidRPr="003068E9">
        <w:rPr>
          <w:rFonts w:hint="cs"/>
          <w:rtl/>
          <w:lang w:bidi="ar-EG"/>
        </w:rPr>
        <w:t xml:space="preserve"> </w:t>
      </w:r>
      <w:r w:rsidR="00E8611A" w:rsidRPr="003068E9">
        <w:rPr>
          <w:rFonts w:hint="eastAsia"/>
          <w:rtl/>
          <w:lang w:bidi="ar-EG"/>
        </w:rPr>
        <w:t>لم</w:t>
      </w:r>
      <w:r w:rsidR="00E8611A" w:rsidRPr="003068E9">
        <w:rPr>
          <w:rtl/>
          <w:lang w:bidi="ar-EG"/>
        </w:rPr>
        <w:t xml:space="preserve"> </w:t>
      </w:r>
      <w:r w:rsidR="00E8611A" w:rsidRPr="003068E9">
        <w:rPr>
          <w:rFonts w:hint="eastAsia"/>
          <w:rtl/>
          <w:lang w:bidi="ar-EG"/>
        </w:rPr>
        <w:t>يضع</w:t>
      </w:r>
      <w:r w:rsidR="00E8611A" w:rsidRPr="003068E9">
        <w:rPr>
          <w:rtl/>
          <w:lang w:bidi="ar-EG"/>
        </w:rPr>
        <w:t xml:space="preserve"> أي أساس تقني</w:t>
      </w:r>
      <w:r w:rsidR="00FE18CF">
        <w:rPr>
          <w:rFonts w:hint="cs"/>
          <w:rtl/>
          <w:lang w:bidi="ar-EG"/>
        </w:rPr>
        <w:t xml:space="preserve"> </w:t>
      </w:r>
      <w:r w:rsidR="00E8611A" w:rsidRPr="003068E9">
        <w:rPr>
          <w:rtl/>
          <w:lang w:bidi="ar-EG"/>
        </w:rPr>
        <w:t xml:space="preserve">خلال فترة </w:t>
      </w:r>
      <w:r w:rsidR="00E8611A" w:rsidRPr="003068E9">
        <w:rPr>
          <w:rFonts w:hint="eastAsia"/>
          <w:rtl/>
          <w:lang w:bidi="ar-EG"/>
        </w:rPr>
        <w:t>الدراسة</w:t>
      </w:r>
      <w:r w:rsidR="00E8611A" w:rsidRPr="003068E9">
        <w:rPr>
          <w:rtl/>
          <w:lang w:bidi="ar-EG"/>
        </w:rPr>
        <w:t xml:space="preserve"> </w:t>
      </w:r>
      <w:r w:rsidR="00F82D29">
        <w:rPr>
          <w:rFonts w:hint="cs"/>
          <w:rtl/>
          <w:lang w:bidi="ar-EG"/>
        </w:rPr>
        <w:t>الحالية،</w:t>
      </w:r>
      <w:r w:rsidR="00E8611A" w:rsidRPr="003068E9">
        <w:rPr>
          <w:rtl/>
          <w:lang w:bidi="ar-EG"/>
        </w:rPr>
        <w:t xml:space="preserve"> لتحديد مقدار </w:t>
      </w:r>
      <w:r w:rsidR="00E8611A" w:rsidRPr="003068E9">
        <w:rPr>
          <w:rFonts w:hint="eastAsia"/>
          <w:rtl/>
          <w:lang w:bidi="ar-EG"/>
        </w:rPr>
        <w:t>التفاوت</w:t>
      </w:r>
      <w:r w:rsidR="00E8611A" w:rsidRPr="003068E9">
        <w:rPr>
          <w:rtl/>
          <w:lang w:bidi="ar-EG"/>
        </w:rPr>
        <w:t xml:space="preserve"> </w:t>
      </w:r>
      <w:r w:rsidR="00E8611A" w:rsidRPr="003068E9">
        <w:rPr>
          <w:rFonts w:hint="eastAsia"/>
          <w:rtl/>
          <w:lang w:bidi="ar-EG"/>
        </w:rPr>
        <w:t>الذي</w:t>
      </w:r>
      <w:r w:rsidR="00E8611A" w:rsidRPr="003068E9">
        <w:rPr>
          <w:rtl/>
          <w:lang w:bidi="ar-EG"/>
        </w:rPr>
        <w:t xml:space="preserve"> </w:t>
      </w:r>
      <w:r w:rsidR="00E8611A" w:rsidRPr="003068E9">
        <w:rPr>
          <w:rFonts w:hint="eastAsia"/>
          <w:rtl/>
          <w:lang w:bidi="ar-EG"/>
        </w:rPr>
        <w:t>يمكن</w:t>
      </w:r>
      <w:r w:rsidR="00E8611A" w:rsidRPr="003068E9">
        <w:rPr>
          <w:rtl/>
          <w:lang w:bidi="ar-EG"/>
        </w:rPr>
        <w:t xml:space="preserve"> </w:t>
      </w:r>
      <w:r w:rsidR="00E8611A" w:rsidRPr="003068E9">
        <w:rPr>
          <w:rFonts w:hint="eastAsia"/>
          <w:rtl/>
          <w:lang w:bidi="ar-EG"/>
        </w:rPr>
        <w:t>السماح</w:t>
      </w:r>
      <w:r w:rsidR="00E8611A" w:rsidRPr="003068E9">
        <w:rPr>
          <w:rtl/>
          <w:lang w:bidi="ar-EG"/>
        </w:rPr>
        <w:t xml:space="preserve"> </w:t>
      </w:r>
      <w:r w:rsidR="00E8611A" w:rsidRPr="003068E9">
        <w:rPr>
          <w:rFonts w:hint="eastAsia"/>
          <w:rtl/>
          <w:lang w:bidi="ar-EG"/>
        </w:rPr>
        <w:t>به</w:t>
      </w:r>
      <w:r w:rsidR="00E8611A" w:rsidRPr="003068E9">
        <w:rPr>
          <w:rtl/>
          <w:lang w:bidi="ar-EG"/>
        </w:rPr>
        <w:t xml:space="preserve"> بين خصائص المستويات المدارية المبلَّغ عنها وخصائص المستويات المدارية </w:t>
      </w:r>
      <w:r w:rsidR="00F82D29">
        <w:rPr>
          <w:rFonts w:hint="cs"/>
          <w:rtl/>
          <w:lang w:bidi="ar-EG"/>
        </w:rPr>
        <w:t xml:space="preserve">المرتبطة </w:t>
      </w:r>
      <w:r w:rsidR="00FE18CF">
        <w:rPr>
          <w:rFonts w:hint="cs"/>
          <w:rtl/>
          <w:lang w:bidi="ar-EG"/>
        </w:rPr>
        <w:t xml:space="preserve">بأي </w:t>
      </w:r>
      <w:r w:rsidR="00E8611A" w:rsidRPr="003068E9">
        <w:rPr>
          <w:rtl/>
          <w:lang w:bidi="ar-EG"/>
        </w:rPr>
        <w:t xml:space="preserve">محطات فضائية </w:t>
      </w:r>
      <w:r w:rsidR="00FE18CF">
        <w:rPr>
          <w:rFonts w:hint="cs"/>
          <w:rtl/>
          <w:lang w:bidi="ar-EG"/>
        </w:rPr>
        <w:t>يتم نشرها</w:t>
      </w:r>
      <w:r w:rsidR="00E8611A" w:rsidRPr="003068E9">
        <w:rPr>
          <w:rtl/>
          <w:lang w:bidi="ar-EG"/>
        </w:rPr>
        <w:t>.</w:t>
      </w:r>
      <w:r w:rsidR="00E8611A" w:rsidRPr="00E8611A">
        <w:rPr>
          <w:rtl/>
          <w:lang w:bidi="ar-EG"/>
        </w:rPr>
        <w:t xml:space="preserve"> </w:t>
      </w:r>
    </w:p>
    <w:p w14:paraId="6D817038" w14:textId="4338963A" w:rsidR="006161E9" w:rsidRDefault="006161E9">
      <w:pPr>
        <w:tabs>
          <w:tab w:val="clear" w:pos="1134"/>
          <w:tab w:val="clear" w:pos="1871"/>
          <w:tab w:val="clear" w:pos="2268"/>
        </w:tabs>
        <w:bidi w:val="0"/>
        <w:spacing w:before="0" w:line="240" w:lineRule="auto"/>
        <w:jc w:val="left"/>
        <w:rPr>
          <w:rtl/>
        </w:rPr>
      </w:pPr>
      <w:r>
        <w:rPr>
          <w:rtl/>
        </w:rPr>
        <w:br w:type="page"/>
      </w:r>
    </w:p>
    <w:p w14:paraId="38FED162" w14:textId="2AEC94D8" w:rsidR="00E8611A" w:rsidRDefault="00E8611A" w:rsidP="00E8611A">
      <w:pPr>
        <w:pStyle w:val="Headingb"/>
        <w:rPr>
          <w:rtl/>
        </w:rPr>
      </w:pPr>
      <w:r>
        <w:rPr>
          <w:rFonts w:hint="cs"/>
          <w:rtl/>
        </w:rPr>
        <w:lastRenderedPageBreak/>
        <w:t>المقترحات</w:t>
      </w:r>
    </w:p>
    <w:p w14:paraId="4E9A93CE" w14:textId="77777777" w:rsidR="00BB2DFE" w:rsidRDefault="00D4387A">
      <w:pPr>
        <w:pStyle w:val="Proposal"/>
      </w:pPr>
      <w:r>
        <w:tab/>
        <w:t>VTN/49A19A1/1</w:t>
      </w:r>
    </w:p>
    <w:p w14:paraId="2D3C48B3" w14:textId="10DCCD34" w:rsidR="003068E9" w:rsidRDefault="003068E9" w:rsidP="00877523">
      <w:pPr>
        <w:pStyle w:val="option"/>
        <w:spacing w:after="120"/>
        <w:rPr>
          <w:rtl/>
        </w:rPr>
      </w:pPr>
      <w:r>
        <w:rPr>
          <w:rFonts w:hint="cs"/>
          <w:rtl/>
        </w:rPr>
        <w:t xml:space="preserve">نهج قائم على مراحل </w:t>
      </w:r>
    </w:p>
    <w:tbl>
      <w:tblPr>
        <w:tblStyle w:val="ECCTable-redheader2"/>
        <w:bidiVisual/>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tblGrid>
      <w:tr w:rsidR="003068E9" w:rsidRPr="00DE2716" w14:paraId="763D9F77" w14:textId="77777777" w:rsidTr="00056466">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26279636" w14:textId="77777777" w:rsidR="003068E9" w:rsidRPr="00DE2716" w:rsidRDefault="003068E9" w:rsidP="00877523">
            <w:pPr>
              <w:tabs>
                <w:tab w:val="clear" w:pos="1134"/>
                <w:tab w:val="clear" w:pos="1871"/>
                <w:tab w:val="clear" w:pos="2268"/>
              </w:tabs>
              <w:spacing w:before="60" w:line="280" w:lineRule="exact"/>
              <w:jc w:val="center"/>
              <w:rPr>
                <w:bCs/>
                <w:color w:val="000000" w:themeColor="text1"/>
                <w:sz w:val="20"/>
                <w:szCs w:val="26"/>
                <w:lang w:eastAsia="de-DE"/>
              </w:rPr>
            </w:pPr>
            <w:r w:rsidRPr="00DE2716">
              <w:rPr>
                <w:rFonts w:hint="cs"/>
                <w:bCs/>
                <w:color w:val="000000" w:themeColor="text1"/>
                <w:sz w:val="20"/>
                <w:szCs w:val="26"/>
                <w:rtl/>
                <w:lang w:eastAsia="de-DE"/>
              </w:rPr>
              <w:t>المراحل</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57BA6EEE" w14:textId="77777777" w:rsidR="003068E9" w:rsidRPr="00DE2716" w:rsidRDefault="003068E9" w:rsidP="00877523">
            <w:pPr>
              <w:tabs>
                <w:tab w:val="clear" w:pos="1134"/>
                <w:tab w:val="clear" w:pos="1871"/>
                <w:tab w:val="clear" w:pos="2268"/>
              </w:tabs>
              <w:spacing w:before="60" w:line="280" w:lineRule="exact"/>
              <w:jc w:val="center"/>
              <w:rPr>
                <w:b w:val="0"/>
                <w:bCs/>
                <w:color w:val="auto"/>
                <w:sz w:val="20"/>
                <w:szCs w:val="26"/>
                <w:rtl/>
                <w:lang w:eastAsia="de-DE"/>
              </w:rPr>
            </w:pPr>
            <w:r w:rsidRPr="00DE2716">
              <w:rPr>
                <w:rFonts w:hint="cs"/>
                <w:bCs/>
                <w:color w:val="auto"/>
                <w:sz w:val="20"/>
                <w:szCs w:val="26"/>
                <w:rtl/>
                <w:lang w:eastAsia="de-DE"/>
              </w:rPr>
              <w:t>توقيت المرحلة</w:t>
            </w:r>
          </w:p>
          <w:p w14:paraId="263E8E15" w14:textId="01A09915" w:rsidR="003068E9" w:rsidRPr="00DE2716" w:rsidRDefault="003068E9" w:rsidP="00877523">
            <w:pPr>
              <w:tabs>
                <w:tab w:val="clear" w:pos="1134"/>
                <w:tab w:val="clear" w:pos="1871"/>
                <w:tab w:val="clear" w:pos="2268"/>
              </w:tabs>
              <w:spacing w:before="60" w:line="280" w:lineRule="exact"/>
              <w:jc w:val="center"/>
              <w:rPr>
                <w:bCs/>
                <w:color w:val="auto"/>
                <w:sz w:val="20"/>
                <w:szCs w:val="26"/>
                <w:lang w:eastAsia="de-DE"/>
              </w:rPr>
            </w:pPr>
            <w:r w:rsidRPr="00DE2716">
              <w:rPr>
                <w:rFonts w:hint="cs"/>
                <w:bCs/>
                <w:color w:val="auto"/>
                <w:sz w:val="20"/>
                <w:szCs w:val="26"/>
                <w:rtl/>
                <w:lang w:eastAsia="de-DE"/>
              </w:rPr>
              <w:t xml:space="preserve">(عدد السنوات عقب نهاية الفترة التنظيمية المحدد بسبع سنوات أو بعد </w:t>
            </w:r>
            <w:r w:rsidRPr="00DE2716">
              <w:rPr>
                <w:bCs/>
                <w:color w:val="auto"/>
                <w:sz w:val="20"/>
                <w:szCs w:val="26"/>
                <w:lang w:val="en-US" w:eastAsia="de-DE"/>
              </w:rPr>
              <w:t>1</w:t>
            </w:r>
            <w:r w:rsidRPr="00DE2716">
              <w:rPr>
                <w:rFonts w:hint="cs"/>
                <w:bCs/>
                <w:color w:val="auto"/>
                <w:sz w:val="20"/>
                <w:szCs w:val="26"/>
                <w:rtl/>
                <w:lang w:val="fr-CH" w:eastAsia="de-DE" w:bidi="ar-SY"/>
              </w:rPr>
              <w:t xml:space="preserve"> يناير </w:t>
            </w:r>
            <w:r w:rsidRPr="00DE2716">
              <w:rPr>
                <w:bCs/>
                <w:color w:val="auto"/>
                <w:sz w:val="20"/>
                <w:szCs w:val="26"/>
                <w:lang w:val="en-US" w:eastAsia="de-DE" w:bidi="ar-SY"/>
              </w:rPr>
              <w:t>2021</w:t>
            </w:r>
            <w:r w:rsidRPr="00DE2716">
              <w:rPr>
                <w:rFonts w:hint="cs"/>
                <w:bCs/>
                <w:color w:val="auto"/>
                <w:sz w:val="20"/>
                <w:szCs w:val="26"/>
                <w:rtl/>
                <w:lang w:val="fr-CH" w:eastAsia="de-DE" w:bidi="ar-SY"/>
              </w:rPr>
              <w:t xml:space="preserve">، </w:t>
            </w:r>
            <w:r w:rsidR="006161E9">
              <w:rPr>
                <w:rFonts w:hint="cs"/>
                <w:bCs/>
                <w:color w:val="auto"/>
                <w:sz w:val="20"/>
                <w:szCs w:val="26"/>
                <w:rtl/>
                <w:lang w:val="fr-CH" w:eastAsia="de-DE" w:bidi="ar-SY"/>
              </w:rPr>
              <w:t>أيهما أبعد</w:t>
            </w:r>
            <w:r w:rsidR="00F82D29" w:rsidRPr="00DE2716">
              <w:rPr>
                <w:rFonts w:hint="cs"/>
                <w:bCs/>
                <w:color w:val="auto"/>
                <w:sz w:val="20"/>
                <w:szCs w:val="26"/>
                <w:rtl/>
                <w:lang w:eastAsia="de-DE"/>
              </w:rPr>
              <w:t>)</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48DD8B81" w14:textId="33685001" w:rsidR="003068E9" w:rsidRPr="006C0E28" w:rsidRDefault="003068E9" w:rsidP="00877523">
            <w:pPr>
              <w:tabs>
                <w:tab w:val="clear" w:pos="1134"/>
                <w:tab w:val="clear" w:pos="1871"/>
                <w:tab w:val="clear" w:pos="2268"/>
              </w:tabs>
              <w:spacing w:before="60" w:line="280" w:lineRule="exact"/>
              <w:jc w:val="center"/>
              <w:rPr>
                <w:bCs/>
                <w:color w:val="000000" w:themeColor="text1"/>
                <w:sz w:val="18"/>
                <w:szCs w:val="24"/>
                <w:lang w:eastAsia="de-DE"/>
              </w:rPr>
            </w:pPr>
            <w:r w:rsidRPr="006C0E28">
              <w:rPr>
                <w:rFonts w:hint="cs"/>
                <w:bCs/>
                <w:color w:val="000000" w:themeColor="text1"/>
                <w:sz w:val="18"/>
                <w:szCs w:val="24"/>
                <w:rtl/>
                <w:lang w:eastAsia="de-DE"/>
              </w:rPr>
              <w:t>النسبة المئوية الدنيا المطلوبة من السواتل ال</w:t>
            </w:r>
            <w:r w:rsidR="006F018B" w:rsidRPr="006C0E28">
              <w:rPr>
                <w:rFonts w:hint="cs"/>
                <w:bCs/>
                <w:color w:val="000000" w:themeColor="text1"/>
                <w:sz w:val="18"/>
                <w:szCs w:val="24"/>
                <w:rtl/>
                <w:lang w:eastAsia="de-DE"/>
              </w:rPr>
              <w:t>تي</w:t>
            </w:r>
            <w:r w:rsidRPr="006C0E28">
              <w:rPr>
                <w:rFonts w:hint="cs"/>
                <w:bCs/>
                <w:color w:val="000000" w:themeColor="text1"/>
                <w:sz w:val="18"/>
                <w:szCs w:val="24"/>
                <w:rtl/>
                <w:lang w:eastAsia="de-DE"/>
              </w:rPr>
              <w:t xml:space="preserve"> يتعين نشرها للوفاء </w:t>
            </w:r>
            <w:r w:rsidR="00F82D29" w:rsidRPr="006C0E28">
              <w:rPr>
                <w:rFonts w:hint="cs"/>
                <w:bCs/>
                <w:color w:val="000000" w:themeColor="text1"/>
                <w:sz w:val="18"/>
                <w:szCs w:val="24"/>
                <w:rtl/>
                <w:lang w:eastAsia="de-DE"/>
              </w:rPr>
              <w:t>بمتطلبات المرحلة</w:t>
            </w:r>
          </w:p>
        </w:tc>
      </w:tr>
      <w:tr w:rsidR="003068E9" w:rsidRPr="00DE2716" w14:paraId="7EB2B2B0" w14:textId="77777777" w:rsidTr="00056466">
        <w:trPr>
          <w:trHeight w:val="75"/>
        </w:trPr>
        <w:tc>
          <w:tcPr>
            <w:tcW w:w="1669" w:type="dxa"/>
          </w:tcPr>
          <w:p w14:paraId="351B7CA3" w14:textId="77777777" w:rsidR="003068E9" w:rsidRPr="00DE2716" w:rsidRDefault="003068E9"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الأولى</w:t>
            </w:r>
          </w:p>
        </w:tc>
        <w:tc>
          <w:tcPr>
            <w:tcW w:w="3686" w:type="dxa"/>
          </w:tcPr>
          <w:p w14:paraId="7A893BF9" w14:textId="77777777" w:rsidR="003068E9" w:rsidRPr="00DE2716" w:rsidRDefault="003068E9"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سنتان</w:t>
            </w:r>
          </w:p>
        </w:tc>
        <w:tc>
          <w:tcPr>
            <w:tcW w:w="2106" w:type="dxa"/>
          </w:tcPr>
          <w:p w14:paraId="7DCEB996" w14:textId="77777777" w:rsidR="003068E9" w:rsidRPr="00DE2716" w:rsidRDefault="003068E9" w:rsidP="00877523">
            <w:pPr>
              <w:tabs>
                <w:tab w:val="clear" w:pos="1134"/>
                <w:tab w:val="clear" w:pos="1871"/>
                <w:tab w:val="clear" w:pos="2268"/>
              </w:tabs>
              <w:spacing w:before="60" w:line="280" w:lineRule="exact"/>
              <w:jc w:val="center"/>
              <w:rPr>
                <w:sz w:val="20"/>
                <w:szCs w:val="26"/>
                <w:lang w:eastAsia="de-DE"/>
              </w:rPr>
            </w:pPr>
            <w:r w:rsidRPr="00DE2716">
              <w:rPr>
                <w:sz w:val="20"/>
                <w:szCs w:val="26"/>
                <w:lang w:eastAsia="de-DE"/>
              </w:rPr>
              <w:t>%10</w:t>
            </w:r>
          </w:p>
        </w:tc>
      </w:tr>
      <w:tr w:rsidR="003068E9" w:rsidRPr="00DE2716" w14:paraId="6EDABDDE" w14:textId="77777777" w:rsidTr="00056466">
        <w:trPr>
          <w:trHeight w:val="75"/>
        </w:trPr>
        <w:tc>
          <w:tcPr>
            <w:tcW w:w="1669" w:type="dxa"/>
          </w:tcPr>
          <w:p w14:paraId="287E0C3D" w14:textId="77777777" w:rsidR="003068E9" w:rsidRPr="00DE2716" w:rsidRDefault="003068E9"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الثانية</w:t>
            </w:r>
          </w:p>
        </w:tc>
        <w:tc>
          <w:tcPr>
            <w:tcW w:w="3686" w:type="dxa"/>
          </w:tcPr>
          <w:p w14:paraId="06A85535" w14:textId="77777777" w:rsidR="003068E9" w:rsidRPr="00DE2716" w:rsidRDefault="003068E9"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أربع سنوات</w:t>
            </w:r>
          </w:p>
        </w:tc>
        <w:tc>
          <w:tcPr>
            <w:tcW w:w="2106" w:type="dxa"/>
          </w:tcPr>
          <w:p w14:paraId="02D98BF4" w14:textId="77777777" w:rsidR="003068E9" w:rsidRPr="00DE2716" w:rsidRDefault="003068E9" w:rsidP="00877523">
            <w:pPr>
              <w:tabs>
                <w:tab w:val="clear" w:pos="1134"/>
                <w:tab w:val="clear" w:pos="1871"/>
                <w:tab w:val="clear" w:pos="2268"/>
              </w:tabs>
              <w:spacing w:before="60" w:line="280" w:lineRule="exact"/>
              <w:jc w:val="center"/>
              <w:rPr>
                <w:sz w:val="20"/>
                <w:szCs w:val="26"/>
                <w:lang w:eastAsia="de-DE"/>
              </w:rPr>
            </w:pPr>
            <w:r w:rsidRPr="00DE2716">
              <w:rPr>
                <w:sz w:val="20"/>
                <w:szCs w:val="26"/>
                <w:lang w:eastAsia="de-DE"/>
              </w:rPr>
              <w:t>%40</w:t>
            </w:r>
          </w:p>
        </w:tc>
      </w:tr>
      <w:tr w:rsidR="003068E9" w:rsidRPr="00E8611A" w14:paraId="44EB2EAF" w14:textId="77777777" w:rsidTr="00056466">
        <w:trPr>
          <w:trHeight w:val="75"/>
        </w:trPr>
        <w:tc>
          <w:tcPr>
            <w:tcW w:w="1669" w:type="dxa"/>
          </w:tcPr>
          <w:p w14:paraId="58B2F0A0" w14:textId="77777777" w:rsidR="003068E9" w:rsidRPr="00DE2716" w:rsidRDefault="003068E9"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الثالثة</w:t>
            </w:r>
          </w:p>
        </w:tc>
        <w:tc>
          <w:tcPr>
            <w:tcW w:w="3686" w:type="dxa"/>
          </w:tcPr>
          <w:p w14:paraId="63C60828" w14:textId="77777777" w:rsidR="003068E9" w:rsidRPr="00DE2716" w:rsidRDefault="003068E9" w:rsidP="00877523">
            <w:pPr>
              <w:tabs>
                <w:tab w:val="clear" w:pos="1134"/>
                <w:tab w:val="clear" w:pos="1871"/>
                <w:tab w:val="clear" w:pos="2268"/>
              </w:tabs>
              <w:spacing w:before="60" w:line="280" w:lineRule="exact"/>
              <w:jc w:val="center"/>
              <w:rPr>
                <w:sz w:val="20"/>
                <w:szCs w:val="26"/>
                <w:lang w:eastAsia="de-DE"/>
              </w:rPr>
            </w:pPr>
            <w:r w:rsidRPr="00DE2716">
              <w:rPr>
                <w:rFonts w:hint="cs"/>
                <w:sz w:val="20"/>
                <w:szCs w:val="26"/>
                <w:rtl/>
                <w:lang w:eastAsia="de-DE"/>
              </w:rPr>
              <w:t>سبع سنوات</w:t>
            </w:r>
          </w:p>
        </w:tc>
        <w:tc>
          <w:tcPr>
            <w:tcW w:w="2106" w:type="dxa"/>
          </w:tcPr>
          <w:p w14:paraId="3F33E529" w14:textId="77777777" w:rsidR="003068E9" w:rsidRPr="00E8611A" w:rsidRDefault="003068E9" w:rsidP="00877523">
            <w:pPr>
              <w:tabs>
                <w:tab w:val="clear" w:pos="1134"/>
                <w:tab w:val="clear" w:pos="1871"/>
                <w:tab w:val="clear" w:pos="2268"/>
              </w:tabs>
              <w:spacing w:before="60" w:line="280" w:lineRule="exact"/>
              <w:jc w:val="center"/>
              <w:rPr>
                <w:sz w:val="20"/>
                <w:szCs w:val="26"/>
                <w:lang w:eastAsia="de-DE"/>
              </w:rPr>
            </w:pPr>
            <w:r w:rsidRPr="00DE2716">
              <w:rPr>
                <w:sz w:val="20"/>
                <w:szCs w:val="26"/>
                <w:lang w:eastAsia="de-DE"/>
              </w:rPr>
              <w:t>%100</w:t>
            </w:r>
          </w:p>
        </w:tc>
      </w:tr>
    </w:tbl>
    <w:p w14:paraId="6600F0F6" w14:textId="7DE7D664" w:rsidR="00F82D29" w:rsidRDefault="00877523" w:rsidP="006161E9">
      <w:pPr>
        <w:rPr>
          <w:rtl/>
          <w:lang w:bidi="ar-SY"/>
        </w:rPr>
      </w:pPr>
      <w:r>
        <w:br/>
      </w:r>
      <w:r w:rsidR="00F82D29">
        <w:rPr>
          <w:rFonts w:hint="cs"/>
          <w:rtl/>
        </w:rPr>
        <w:t>ملاحظة:</w:t>
      </w:r>
      <w:r w:rsidR="006161E9">
        <w:rPr>
          <w:rFonts w:hint="cs"/>
          <w:rtl/>
        </w:rPr>
        <w:t xml:space="preserve"> </w:t>
      </w:r>
      <w:r w:rsidR="00F82D29">
        <w:rPr>
          <w:rFonts w:hint="cs"/>
          <w:rtl/>
          <w:lang w:val="fr-CH" w:bidi="ar-SY"/>
        </w:rPr>
        <w:t xml:space="preserve">عند دراسة فترات المراحل وعوامل </w:t>
      </w:r>
      <w:r w:rsidR="006161E9">
        <w:rPr>
          <w:rFonts w:hint="cs"/>
          <w:rtl/>
          <w:lang w:val="fr-CH" w:bidi="ar-SY"/>
        </w:rPr>
        <w:t xml:space="preserve">النشر </w:t>
      </w:r>
      <w:r w:rsidR="00F82D29">
        <w:rPr>
          <w:rFonts w:hint="cs"/>
          <w:rtl/>
          <w:lang w:val="fr-CH" w:bidi="ar-SY"/>
        </w:rPr>
        <w:t xml:space="preserve">المرتبطة بها الواردة في الجدول أعلاه، </w:t>
      </w:r>
      <w:r w:rsidR="00F82D29">
        <w:rPr>
          <w:rFonts w:hint="cs"/>
          <w:rtl/>
        </w:rPr>
        <w:t xml:space="preserve">يجوز للمؤتمر العالمي للاتصالات الراديوية لعام </w:t>
      </w:r>
      <w:r w:rsidR="00F82D29">
        <w:t>2019</w:t>
      </w:r>
      <w:r w:rsidR="00F82D29">
        <w:rPr>
          <w:rFonts w:hint="cs"/>
          <w:rtl/>
        </w:rPr>
        <w:t xml:space="preserve"> </w:t>
      </w:r>
      <w:r w:rsidR="00F82D29">
        <w:rPr>
          <w:rFonts w:hint="cs"/>
          <w:rtl/>
          <w:lang w:val="fr-CH" w:bidi="ar-SY"/>
        </w:rPr>
        <w:t>أن ينظر في إتاحة بعض</w:t>
      </w:r>
      <w:r w:rsidR="00F82D29" w:rsidRPr="003068E9">
        <w:rPr>
          <w:rtl/>
          <w:lang w:val="fr-CH" w:bidi="ar-SY"/>
        </w:rPr>
        <w:t xml:space="preserve"> المرونة لمشغلي </w:t>
      </w:r>
      <w:proofErr w:type="spellStart"/>
      <w:r w:rsidR="00F82D29" w:rsidRPr="003068E9">
        <w:rPr>
          <w:rtl/>
          <w:lang w:val="fr-CH" w:bidi="ar-SY"/>
        </w:rPr>
        <w:t>السواتل</w:t>
      </w:r>
      <w:proofErr w:type="spellEnd"/>
      <w:r w:rsidR="00F82D29" w:rsidRPr="003068E9">
        <w:rPr>
          <w:rtl/>
          <w:lang w:val="fr-CH" w:bidi="ar-SY"/>
        </w:rPr>
        <w:t xml:space="preserve"> غير المستقرة بالنسبة إلى الأرض إذا </w:t>
      </w:r>
      <w:r w:rsidR="00F82D29">
        <w:rPr>
          <w:rFonts w:hint="cs"/>
          <w:rtl/>
          <w:lang w:val="fr-CH" w:bidi="ar-SY"/>
        </w:rPr>
        <w:t xml:space="preserve">لم </w:t>
      </w:r>
      <w:r w:rsidR="006161E9">
        <w:rPr>
          <w:rFonts w:hint="cs"/>
          <w:rtl/>
          <w:lang w:val="fr-CH" w:bidi="ar-SY"/>
        </w:rPr>
        <w:t>يلبوا معيار</w:t>
      </w:r>
      <w:r w:rsidR="00F82D29" w:rsidRPr="003068E9">
        <w:rPr>
          <w:rtl/>
          <w:lang w:val="fr-CH" w:bidi="ar-SY"/>
        </w:rPr>
        <w:t xml:space="preserve"> النسبة المئوية</w:t>
      </w:r>
      <w:r w:rsidR="00F82D29">
        <w:rPr>
          <w:rFonts w:hint="cs"/>
          <w:rtl/>
          <w:lang w:val="fr-CH" w:bidi="ar-SY"/>
        </w:rPr>
        <w:t xml:space="preserve"> المطلوبة</w:t>
      </w:r>
      <w:r w:rsidR="00F82D29" w:rsidRPr="003068E9">
        <w:rPr>
          <w:rtl/>
          <w:lang w:val="fr-CH" w:bidi="ar-SY"/>
        </w:rPr>
        <w:t xml:space="preserve"> في </w:t>
      </w:r>
      <w:r w:rsidR="00F82D29">
        <w:rPr>
          <w:rFonts w:hint="cs"/>
          <w:rtl/>
          <w:lang w:val="fr-CH" w:bidi="ar-SY"/>
        </w:rPr>
        <w:t>المرحلتين الأولى والثانية أعلاه؛</w:t>
      </w:r>
      <w:r w:rsidR="00F82D29" w:rsidRPr="003068E9">
        <w:rPr>
          <w:rtl/>
          <w:lang w:val="fr-CH" w:bidi="ar-SY"/>
        </w:rPr>
        <w:t xml:space="preserve"> </w:t>
      </w:r>
      <w:r w:rsidR="00F82D29">
        <w:rPr>
          <w:rFonts w:hint="cs"/>
          <w:rtl/>
          <w:lang w:val="fr-CH" w:bidi="ar-SY"/>
        </w:rPr>
        <w:t>وسيتعين</w:t>
      </w:r>
      <w:r w:rsidR="00F82D29" w:rsidRPr="003068E9">
        <w:rPr>
          <w:rtl/>
          <w:lang w:val="fr-CH" w:bidi="ar-SY"/>
        </w:rPr>
        <w:t xml:space="preserve"> تحقيق المعايير </w:t>
      </w:r>
      <w:r w:rsidR="00F82D29">
        <w:rPr>
          <w:rFonts w:hint="cs"/>
          <w:rtl/>
          <w:lang w:val="fr-CH" w:bidi="ar-SY"/>
        </w:rPr>
        <w:t xml:space="preserve">المطلوبة </w:t>
      </w:r>
      <w:r w:rsidR="00F82D29" w:rsidRPr="003068E9">
        <w:rPr>
          <w:rtl/>
          <w:lang w:val="fr-CH" w:bidi="ar-SY"/>
        </w:rPr>
        <w:t xml:space="preserve">في </w:t>
      </w:r>
      <w:r w:rsidR="00F82D29">
        <w:rPr>
          <w:rFonts w:hint="cs"/>
          <w:rtl/>
          <w:lang w:val="fr-CH" w:bidi="ar-SY"/>
        </w:rPr>
        <w:t>ال</w:t>
      </w:r>
      <w:r w:rsidR="00F82D29" w:rsidRPr="003068E9">
        <w:rPr>
          <w:rtl/>
          <w:lang w:val="fr-CH" w:bidi="ar-SY"/>
        </w:rPr>
        <w:t xml:space="preserve">مرحلة </w:t>
      </w:r>
      <w:r w:rsidR="00F82D29">
        <w:rPr>
          <w:rFonts w:hint="cs"/>
          <w:rtl/>
          <w:lang w:val="fr-CH" w:bidi="ar-SY"/>
        </w:rPr>
        <w:t>ال</w:t>
      </w:r>
      <w:r w:rsidR="00F82D29" w:rsidRPr="003068E9">
        <w:rPr>
          <w:rtl/>
          <w:lang w:val="fr-CH" w:bidi="ar-SY"/>
        </w:rPr>
        <w:t>لاحقة.</w:t>
      </w:r>
    </w:p>
    <w:p w14:paraId="79B8C777" w14:textId="5A4540FB" w:rsidR="00BB2DFE" w:rsidRPr="006B480B" w:rsidRDefault="00D4387A">
      <w:pPr>
        <w:pStyle w:val="Reasons"/>
        <w:rPr>
          <w:rFonts w:ascii="Times New Roman" w:hAnsi="Times New Roman"/>
          <w:b w:val="0"/>
          <w:bCs w:val="0"/>
          <w:rtl/>
          <w:lang w:val="fr-CH" w:bidi="ar-SY"/>
        </w:rPr>
      </w:pPr>
      <w:r>
        <w:rPr>
          <w:rtl/>
        </w:rPr>
        <w:t>الأسباب:</w:t>
      </w:r>
      <w:r>
        <w:tab/>
      </w:r>
      <w:r w:rsidR="003068E9">
        <w:rPr>
          <w:rFonts w:ascii="Times New Roman" w:hAnsi="Times New Roman" w:hint="cs"/>
          <w:b w:val="0"/>
          <w:bCs w:val="0"/>
          <w:rtl/>
          <w:lang w:bidi="ar-EG"/>
        </w:rPr>
        <w:t xml:space="preserve">لتلبية متطلبات المسألة </w:t>
      </w:r>
      <w:r w:rsidR="006B480B">
        <w:rPr>
          <w:rFonts w:ascii="Times New Roman" w:hAnsi="Times New Roman"/>
          <w:b w:val="0"/>
          <w:bCs w:val="0"/>
          <w:lang w:bidi="ar-EG"/>
        </w:rPr>
        <w:t>A</w:t>
      </w:r>
      <w:r w:rsidR="006B480B">
        <w:rPr>
          <w:rFonts w:ascii="Times New Roman" w:hAnsi="Times New Roman" w:hint="cs"/>
          <w:b w:val="0"/>
          <w:bCs w:val="0"/>
          <w:rtl/>
          <w:lang w:val="fr-CH" w:bidi="ar-SY"/>
        </w:rPr>
        <w:t xml:space="preserve"> </w:t>
      </w:r>
      <w:r w:rsidR="006F018B">
        <w:rPr>
          <w:rFonts w:ascii="Times New Roman" w:hAnsi="Times New Roman" w:hint="cs"/>
          <w:b w:val="0"/>
          <w:bCs w:val="0"/>
          <w:rtl/>
          <w:lang w:val="fr-CH" w:bidi="ar-SY"/>
        </w:rPr>
        <w:t>لل</w:t>
      </w:r>
      <w:r w:rsidR="006B480B">
        <w:rPr>
          <w:rFonts w:ascii="Times New Roman" w:hAnsi="Times New Roman" w:hint="cs"/>
          <w:b w:val="0"/>
          <w:bCs w:val="0"/>
          <w:rtl/>
          <w:lang w:val="fr-CH" w:bidi="ar-SY"/>
        </w:rPr>
        <w:t xml:space="preserve">بند </w:t>
      </w:r>
      <w:r w:rsidR="006B480B">
        <w:rPr>
          <w:rFonts w:ascii="Times New Roman" w:hAnsi="Times New Roman"/>
          <w:b w:val="0"/>
          <w:bCs w:val="0"/>
          <w:lang w:bidi="ar-SY"/>
        </w:rPr>
        <w:t>7</w:t>
      </w:r>
      <w:r w:rsidR="006B480B">
        <w:rPr>
          <w:rFonts w:ascii="Times New Roman" w:hAnsi="Times New Roman" w:hint="cs"/>
          <w:b w:val="0"/>
          <w:bCs w:val="0"/>
          <w:rtl/>
          <w:lang w:val="fr-CH" w:bidi="ar-SY"/>
        </w:rPr>
        <w:t xml:space="preserve"> من جدول أعمال المؤتمر </w:t>
      </w:r>
      <w:r w:rsidR="006B480B">
        <w:rPr>
          <w:rFonts w:ascii="Times New Roman" w:hAnsi="Times New Roman"/>
          <w:b w:val="0"/>
          <w:bCs w:val="0"/>
          <w:lang w:bidi="ar-SY"/>
        </w:rPr>
        <w:t>WRC-19</w:t>
      </w:r>
      <w:r w:rsidR="006B480B">
        <w:rPr>
          <w:rFonts w:ascii="Times New Roman" w:hAnsi="Times New Roman" w:hint="cs"/>
          <w:b w:val="0"/>
          <w:bCs w:val="0"/>
          <w:rtl/>
          <w:lang w:val="fr-CH" w:bidi="ar-SY"/>
        </w:rPr>
        <w:t>.</w:t>
      </w:r>
    </w:p>
    <w:p w14:paraId="4CABD432" w14:textId="3A781161" w:rsidR="00E8611A" w:rsidRPr="00E8611A" w:rsidRDefault="00E8611A" w:rsidP="00E8611A">
      <w:pPr>
        <w:spacing w:before="600"/>
        <w:jc w:val="center"/>
        <w:rPr>
          <w:rtl/>
          <w:lang w:bidi="ar-EG"/>
        </w:rPr>
      </w:pPr>
      <w:r>
        <w:rPr>
          <w:rFonts w:hint="cs"/>
          <w:rtl/>
          <w:lang w:bidi="ar-EG"/>
        </w:rPr>
        <w:t>___________</w:t>
      </w:r>
    </w:p>
    <w:sectPr w:rsidR="00E8611A" w:rsidRPr="00E8611A">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7B7DE" w14:textId="77777777" w:rsidR="00EA5D25" w:rsidRDefault="00EA5D25" w:rsidP="002919E1">
      <w:r>
        <w:separator/>
      </w:r>
    </w:p>
    <w:p w14:paraId="2A959777" w14:textId="77777777" w:rsidR="00EA5D25" w:rsidRDefault="00EA5D25" w:rsidP="002919E1"/>
    <w:p w14:paraId="47E08593" w14:textId="77777777" w:rsidR="00EA5D25" w:rsidRDefault="00EA5D25" w:rsidP="002919E1"/>
    <w:p w14:paraId="0B712DF9" w14:textId="77777777" w:rsidR="00EA5D25" w:rsidRDefault="00EA5D25"/>
  </w:endnote>
  <w:endnote w:type="continuationSeparator" w:id="0">
    <w:p w14:paraId="086131CA" w14:textId="77777777" w:rsidR="00EA5D25" w:rsidRDefault="00EA5D25" w:rsidP="002919E1">
      <w:r>
        <w:continuationSeparator/>
      </w:r>
    </w:p>
    <w:p w14:paraId="13BFCB42" w14:textId="77777777" w:rsidR="00EA5D25" w:rsidRDefault="00EA5D25" w:rsidP="002919E1"/>
    <w:p w14:paraId="3FE55148" w14:textId="77777777" w:rsidR="00EA5D25" w:rsidRDefault="00EA5D25" w:rsidP="002919E1"/>
    <w:p w14:paraId="5B6C1ABC"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2E75" w14:textId="6C1C496F"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50262">
      <w:rPr>
        <w:noProof/>
      </w:rPr>
      <w:t>P:\ARA\ITU-R\CONF-R\CMR19\000\049ADD19ADD01A.docx</w:t>
    </w:r>
    <w:r>
      <w:fldChar w:fldCharType="end"/>
    </w:r>
    <w:proofErr w:type="gramStart"/>
    <w:r w:rsidRPr="00A809E8">
      <w:t xml:space="preserve">   (</w:t>
    </w:r>
    <w:proofErr w:type="gramEnd"/>
    <w:r w:rsidR="00D4387A">
      <w:t>462057</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3807" w14:textId="15B7DB9E" w:rsidR="00281F5F" w:rsidRPr="008927F5" w:rsidRDefault="00DE2716" w:rsidP="00035BD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50262">
      <w:rPr>
        <w:noProof/>
      </w:rPr>
      <w:t>P:\ARA\ITU-R\CONF-R\CMR19\000\049ADD19ADD01A.docx</w:t>
    </w:r>
    <w:r>
      <w:fldChar w:fldCharType="end"/>
    </w:r>
    <w:proofErr w:type="gramStart"/>
    <w:r w:rsidRPr="00A809E8">
      <w:t xml:space="preserve">   (</w:t>
    </w:r>
    <w:proofErr w:type="gramEnd"/>
    <w:r>
      <w:t>462057</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DF2D6" w14:textId="77777777" w:rsidR="00EA5D25" w:rsidRDefault="00EA5D25" w:rsidP="002919E1">
      <w:r>
        <w:t>___________________</w:t>
      </w:r>
    </w:p>
  </w:footnote>
  <w:footnote w:type="continuationSeparator" w:id="0">
    <w:p w14:paraId="32A838FB" w14:textId="77777777" w:rsidR="00EA5D25" w:rsidRDefault="00EA5D25" w:rsidP="002919E1">
      <w:r>
        <w:continuationSeparator/>
      </w:r>
    </w:p>
    <w:p w14:paraId="7A9EC248" w14:textId="77777777" w:rsidR="00EA5D25" w:rsidRDefault="00EA5D25" w:rsidP="002919E1"/>
    <w:p w14:paraId="379040D6" w14:textId="77777777" w:rsidR="00EA5D25" w:rsidRDefault="00EA5D25" w:rsidP="002919E1"/>
    <w:p w14:paraId="3414352C"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EDE1" w14:textId="77777777" w:rsidR="00281F5F" w:rsidRDefault="00281F5F" w:rsidP="002919E1"/>
  <w:p w14:paraId="2F7E82F1" w14:textId="77777777" w:rsidR="00281F5F" w:rsidRDefault="00281F5F" w:rsidP="002919E1"/>
  <w:p w14:paraId="237225D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753A"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49(Add.</w:t>
    </w:r>
    <w:proofErr w:type="gramStart"/>
    <w:r>
      <w:rPr>
        <w:rStyle w:val="PageNumber"/>
      </w:rPr>
      <w:t>19)(</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3463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E0B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803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9EC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35BD7"/>
    <w:rsid w:val="00040C94"/>
    <w:rsid w:val="000425FC"/>
    <w:rsid w:val="00044D43"/>
    <w:rsid w:val="00046844"/>
    <w:rsid w:val="00051907"/>
    <w:rsid w:val="00075A3F"/>
    <w:rsid w:val="000A1B16"/>
    <w:rsid w:val="000B3896"/>
    <w:rsid w:val="000B5404"/>
    <w:rsid w:val="000D06EB"/>
    <w:rsid w:val="000D1708"/>
    <w:rsid w:val="000E2AFC"/>
    <w:rsid w:val="000E52B9"/>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1AC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68E9"/>
    <w:rsid w:val="00311E3F"/>
    <w:rsid w:val="00314B1E"/>
    <w:rsid w:val="0033737F"/>
    <w:rsid w:val="00350262"/>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3A64"/>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161E9"/>
    <w:rsid w:val="00630905"/>
    <w:rsid w:val="006315B5"/>
    <w:rsid w:val="0065562F"/>
    <w:rsid w:val="006569F9"/>
    <w:rsid w:val="00666697"/>
    <w:rsid w:val="006779A4"/>
    <w:rsid w:val="00680A66"/>
    <w:rsid w:val="00681391"/>
    <w:rsid w:val="00694360"/>
    <w:rsid w:val="00694690"/>
    <w:rsid w:val="0069526C"/>
    <w:rsid w:val="006A12AC"/>
    <w:rsid w:val="006A1C2C"/>
    <w:rsid w:val="006A2162"/>
    <w:rsid w:val="006B480B"/>
    <w:rsid w:val="006B4B90"/>
    <w:rsid w:val="006B658C"/>
    <w:rsid w:val="006C00B7"/>
    <w:rsid w:val="006C0E28"/>
    <w:rsid w:val="006D2674"/>
    <w:rsid w:val="006E38D0"/>
    <w:rsid w:val="006E465B"/>
    <w:rsid w:val="006F018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77523"/>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21B2A"/>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B2DFE"/>
    <w:rsid w:val="00BD6291"/>
    <w:rsid w:val="00BD6EF3"/>
    <w:rsid w:val="00BE69C3"/>
    <w:rsid w:val="00BF33AC"/>
    <w:rsid w:val="00C1165E"/>
    <w:rsid w:val="00C22074"/>
    <w:rsid w:val="00C2377B"/>
    <w:rsid w:val="00C3693C"/>
    <w:rsid w:val="00C53F6F"/>
    <w:rsid w:val="00C5489D"/>
    <w:rsid w:val="00C71759"/>
    <w:rsid w:val="00C8199C"/>
    <w:rsid w:val="00C84112"/>
    <w:rsid w:val="00C841EB"/>
    <w:rsid w:val="00C8665F"/>
    <w:rsid w:val="00C917B5"/>
    <w:rsid w:val="00C94DFA"/>
    <w:rsid w:val="00C97542"/>
    <w:rsid w:val="00CA298C"/>
    <w:rsid w:val="00CB2BF9"/>
    <w:rsid w:val="00CB4300"/>
    <w:rsid w:val="00CB454E"/>
    <w:rsid w:val="00CC030E"/>
    <w:rsid w:val="00CC68C4"/>
    <w:rsid w:val="00CC79A4"/>
    <w:rsid w:val="00CD0FDE"/>
    <w:rsid w:val="00CE0E68"/>
    <w:rsid w:val="00CE5BA4"/>
    <w:rsid w:val="00D25120"/>
    <w:rsid w:val="00D35964"/>
    <w:rsid w:val="00D419CB"/>
    <w:rsid w:val="00D4387A"/>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2716"/>
    <w:rsid w:val="00DE7387"/>
    <w:rsid w:val="00DF2A6A"/>
    <w:rsid w:val="00DF3B72"/>
    <w:rsid w:val="00E10821"/>
    <w:rsid w:val="00E2476B"/>
    <w:rsid w:val="00E2489D"/>
    <w:rsid w:val="00E26520"/>
    <w:rsid w:val="00E343A3"/>
    <w:rsid w:val="00E51BFA"/>
    <w:rsid w:val="00E611F1"/>
    <w:rsid w:val="00E621A3"/>
    <w:rsid w:val="00E833BC"/>
    <w:rsid w:val="00E8580E"/>
    <w:rsid w:val="00E8611A"/>
    <w:rsid w:val="00E97E21"/>
    <w:rsid w:val="00EA1B76"/>
    <w:rsid w:val="00EA5D25"/>
    <w:rsid w:val="00EA77D7"/>
    <w:rsid w:val="00EC09B9"/>
    <w:rsid w:val="00EC493D"/>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2D29"/>
    <w:rsid w:val="00F84613"/>
    <w:rsid w:val="00F8654D"/>
    <w:rsid w:val="00F900C9"/>
    <w:rsid w:val="00F92C96"/>
    <w:rsid w:val="00F97D1C"/>
    <w:rsid w:val="00FA0D4E"/>
    <w:rsid w:val="00FB0753"/>
    <w:rsid w:val="00FB5CC8"/>
    <w:rsid w:val="00FC2CD0"/>
    <w:rsid w:val="00FD0594"/>
    <w:rsid w:val="00FE18C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3B562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table" w:customStyle="1" w:styleId="ECCTable-redheader2">
    <w:name w:val="ECC Table - red header2"/>
    <w:basedOn w:val="TableNormal"/>
    <w:uiPriority w:val="99"/>
    <w:rsid w:val="00E8611A"/>
    <w:pPr>
      <w:spacing w:before="60" w:after="60"/>
      <w:jc w:val="both"/>
    </w:pPr>
    <w:rPr>
      <w:rFonts w:ascii="Arial" w:eastAsia="Calibri" w:hAnsi="Arial"/>
      <w:lang w:val="de-DE" w:eastAsia="de-DE" w:bidi="fa-IR"/>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vAlign w:val="center"/>
      </w:tcPr>
    </w:tblStylePr>
  </w:style>
  <w:style w:type="paragraph" w:customStyle="1" w:styleId="option">
    <w:name w:val="option"/>
    <w:basedOn w:val="Headingb"/>
    <w:rsid w:val="006161E9"/>
    <w:rPr>
      <w:lang w:val="fr-CH"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R16-WRC19-C-0049!A19-A1!MSW-A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EE182-F5E5-4055-804C-CDCDE70F99AF}">
  <ds:schemaRefs>
    <ds:schemaRef ds:uri="http://schemas.microsoft.com/sharepoint/events"/>
  </ds:schemaRefs>
</ds:datastoreItem>
</file>

<file path=customXml/itemProps2.xml><?xml version="1.0" encoding="utf-8"?>
<ds:datastoreItem xmlns:ds="http://schemas.openxmlformats.org/officeDocument/2006/customXml" ds:itemID="{CD37D5EA-25CB-4C41-8C5D-E29521638C88}">
  <ds:schemaRefs>
    <ds:schemaRef ds:uri="http://schemas.microsoft.com/sharepoint/v3/contenttype/forms"/>
  </ds:schemaRefs>
</ds:datastoreItem>
</file>

<file path=customXml/itemProps3.xml><?xml version="1.0" encoding="utf-8"?>
<ds:datastoreItem xmlns:ds="http://schemas.openxmlformats.org/officeDocument/2006/customXml" ds:itemID="{829DDEDA-389A-4C5F-9952-9DB0D1BFC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B0CFA-C17C-4D04-87EF-69064DF0DE8D}">
  <ds:schemaRefs>
    <ds:schemaRef ds:uri="996b2e75-67fd-4955-a3b0-5ab9934cb50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64CEFEA8-4F13-495A-8F35-FD87BC7F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506</Words>
  <Characters>2723</Characters>
  <Application>Microsoft Office Word</Application>
  <DocSecurity>0</DocSecurity>
  <Lines>88</Lines>
  <Paragraphs>51</Paragraphs>
  <ScaleCrop>false</ScaleCrop>
  <HeadingPairs>
    <vt:vector size="2" baseType="variant">
      <vt:variant>
        <vt:lpstr>Title</vt:lpstr>
      </vt:variant>
      <vt:variant>
        <vt:i4>1</vt:i4>
      </vt:variant>
    </vt:vector>
  </HeadingPairs>
  <TitlesOfParts>
    <vt:vector size="1" baseType="lpstr">
      <vt:lpstr>R16-WRC19-C-0049!A19-A1!MSW-A</vt:lpstr>
    </vt:vector>
  </TitlesOfParts>
  <Manager>General Secretariat - Pool</Manager>
  <Company>International Telecommunication Union (ITU)</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R16-WRC19-C-0049!A19-A1!MSW-A</dc:title>
  <dc:creator>Documents Proposals Manager (DPM)</dc:creator>
  <cp:keywords>DPM_v2019.10.15.2_prod</cp:keywords>
  <cp:lastModifiedBy>Riz, Imad</cp:lastModifiedBy>
  <cp:revision>12</cp:revision>
  <cp:lastPrinted>2019-10-23T12:45:00Z</cp:lastPrinted>
  <dcterms:created xsi:type="dcterms:W3CDTF">2019-10-21T17:33:00Z</dcterms:created>
  <dcterms:modified xsi:type="dcterms:W3CDTF">2019-10-23T12:46:00Z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