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1E6878" w14:paraId="79F5C9B7" w14:textId="77777777" w:rsidTr="00F4689B">
        <w:trPr>
          <w:cantSplit/>
        </w:trPr>
        <w:tc>
          <w:tcPr>
            <w:tcW w:w="6521" w:type="dxa"/>
          </w:tcPr>
          <w:p w14:paraId="6F8542DC" w14:textId="77777777" w:rsidR="005651C9" w:rsidRPr="001E687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E687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E6878">
              <w:rPr>
                <w:rFonts w:ascii="Verdana" w:hAnsi="Verdana"/>
                <w:b/>
                <w:bCs/>
                <w:szCs w:val="22"/>
              </w:rPr>
              <w:t>9</w:t>
            </w:r>
            <w:r w:rsidRPr="001E6878">
              <w:rPr>
                <w:rFonts w:ascii="Verdana" w:hAnsi="Verdana"/>
                <w:b/>
                <w:bCs/>
                <w:szCs w:val="22"/>
              </w:rPr>
              <w:t>)</w:t>
            </w:r>
            <w:r w:rsidRPr="001E687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E68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E68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E687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E68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662DE44" w14:textId="77777777" w:rsidR="005651C9" w:rsidRPr="001E687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E6878">
              <w:rPr>
                <w:noProof/>
                <w:szCs w:val="22"/>
                <w:lang w:eastAsia="zh-CN"/>
              </w:rPr>
              <w:drawing>
                <wp:inline distT="0" distB="0" distL="0" distR="0" wp14:anchorId="0427273C" wp14:editId="6D18D40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E6878" w14:paraId="04A64A31" w14:textId="77777777" w:rsidTr="00F4689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5486AB6" w14:textId="77777777" w:rsidR="005651C9" w:rsidRPr="001E687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2632C46D" w14:textId="77777777" w:rsidR="005651C9" w:rsidRPr="001E687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E6878" w14:paraId="48F71875" w14:textId="77777777" w:rsidTr="00F4689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A78DCF0" w14:textId="77777777" w:rsidR="005651C9" w:rsidRPr="001E687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9C0EAA9" w14:textId="77777777" w:rsidR="005651C9" w:rsidRPr="001E687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E6878" w14:paraId="33BCCA22" w14:textId="77777777" w:rsidTr="00F4689B">
        <w:trPr>
          <w:cantSplit/>
        </w:trPr>
        <w:tc>
          <w:tcPr>
            <w:tcW w:w="6521" w:type="dxa"/>
          </w:tcPr>
          <w:p w14:paraId="4A7209C9" w14:textId="77777777" w:rsidR="005651C9" w:rsidRPr="001E687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E687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3EE303A" w14:textId="77777777" w:rsidR="005651C9" w:rsidRPr="001E687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E687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1E687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49(</w:t>
            </w:r>
            <w:proofErr w:type="spellStart"/>
            <w:r w:rsidRPr="001E6878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1E687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E687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E687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E6878" w14:paraId="53DF364D" w14:textId="77777777" w:rsidTr="00F4689B">
        <w:trPr>
          <w:cantSplit/>
        </w:trPr>
        <w:tc>
          <w:tcPr>
            <w:tcW w:w="6521" w:type="dxa"/>
          </w:tcPr>
          <w:p w14:paraId="6CA34281" w14:textId="77777777" w:rsidR="000F33D8" w:rsidRPr="001E68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E3B4BFE" w14:textId="77777777" w:rsidR="000F33D8" w:rsidRPr="001E687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E6878">
              <w:rPr>
                <w:rFonts w:ascii="Verdana" w:hAnsi="Verdana"/>
                <w:b/>
                <w:bCs/>
                <w:sz w:val="18"/>
                <w:szCs w:val="18"/>
              </w:rPr>
              <w:t>9 октября 2019 года</w:t>
            </w:r>
          </w:p>
        </w:tc>
      </w:tr>
      <w:tr w:rsidR="000F33D8" w:rsidRPr="001E6878" w14:paraId="5505D4DA" w14:textId="77777777" w:rsidTr="00F4689B">
        <w:trPr>
          <w:cantSplit/>
        </w:trPr>
        <w:tc>
          <w:tcPr>
            <w:tcW w:w="6521" w:type="dxa"/>
          </w:tcPr>
          <w:p w14:paraId="3532F872" w14:textId="77777777" w:rsidR="000F33D8" w:rsidRPr="001E68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F720A66" w14:textId="77777777" w:rsidR="000F33D8" w:rsidRPr="001E687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E687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E6878" w14:paraId="7A2A5062" w14:textId="77777777" w:rsidTr="009546EA">
        <w:trPr>
          <w:cantSplit/>
        </w:trPr>
        <w:tc>
          <w:tcPr>
            <w:tcW w:w="10031" w:type="dxa"/>
            <w:gridSpan w:val="2"/>
          </w:tcPr>
          <w:p w14:paraId="5BC39B51" w14:textId="77777777" w:rsidR="000F33D8" w:rsidRPr="001E687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E6878" w14:paraId="67356253" w14:textId="77777777">
        <w:trPr>
          <w:cantSplit/>
        </w:trPr>
        <w:tc>
          <w:tcPr>
            <w:tcW w:w="10031" w:type="dxa"/>
            <w:gridSpan w:val="2"/>
          </w:tcPr>
          <w:p w14:paraId="445AB743" w14:textId="77777777" w:rsidR="000F33D8" w:rsidRPr="001E687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E6878">
              <w:rPr>
                <w:szCs w:val="26"/>
              </w:rPr>
              <w:t>Вьетнам (Социалистическая Республика)</w:t>
            </w:r>
          </w:p>
        </w:tc>
      </w:tr>
      <w:tr w:rsidR="000F33D8" w:rsidRPr="001E6878" w14:paraId="46E09D66" w14:textId="77777777">
        <w:trPr>
          <w:cantSplit/>
        </w:trPr>
        <w:tc>
          <w:tcPr>
            <w:tcW w:w="10031" w:type="dxa"/>
            <w:gridSpan w:val="2"/>
          </w:tcPr>
          <w:p w14:paraId="0609F3F4" w14:textId="77777777" w:rsidR="000F33D8" w:rsidRPr="001E6878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E687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E6878" w14:paraId="3F55DAC0" w14:textId="77777777">
        <w:trPr>
          <w:cantSplit/>
        </w:trPr>
        <w:tc>
          <w:tcPr>
            <w:tcW w:w="10031" w:type="dxa"/>
            <w:gridSpan w:val="2"/>
          </w:tcPr>
          <w:p w14:paraId="32033004" w14:textId="77777777" w:rsidR="000F33D8" w:rsidRPr="001E687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E6878" w14:paraId="69AC3A39" w14:textId="77777777">
        <w:trPr>
          <w:cantSplit/>
        </w:trPr>
        <w:tc>
          <w:tcPr>
            <w:tcW w:w="10031" w:type="dxa"/>
            <w:gridSpan w:val="2"/>
          </w:tcPr>
          <w:p w14:paraId="5BB5D4A9" w14:textId="77777777" w:rsidR="000F33D8" w:rsidRPr="001E687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E6878">
              <w:rPr>
                <w:lang w:val="ru-RU"/>
              </w:rPr>
              <w:t>Пункт 7(J) повестки дня</w:t>
            </w:r>
          </w:p>
        </w:tc>
      </w:tr>
    </w:tbl>
    <w:bookmarkEnd w:id="6"/>
    <w:p w14:paraId="0F428CF4" w14:textId="77777777" w:rsidR="00D51940" w:rsidRPr="001E6878" w:rsidRDefault="00021586" w:rsidP="001E6878">
      <w:pPr>
        <w:pStyle w:val="Normalaftertitle"/>
        <w:rPr>
          <w:szCs w:val="22"/>
        </w:rPr>
      </w:pPr>
      <w:r w:rsidRPr="001E6878">
        <w:t>7</w:t>
      </w:r>
      <w:r w:rsidRPr="001E6878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</w:t>
      </w:r>
      <w:bookmarkStart w:id="7" w:name="_GoBack"/>
      <w:bookmarkEnd w:id="7"/>
      <w:r w:rsidRPr="001E6878">
        <w:t>оений, относящихся к спутниковым сетям, в соответствии с Резолюцией </w:t>
      </w:r>
      <w:r w:rsidRPr="001E6878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1E6878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72623DE" w14:textId="77777777" w:rsidR="00D51940" w:rsidRPr="001E6878" w:rsidRDefault="00021586" w:rsidP="001B05BC">
      <w:pPr>
        <w:rPr>
          <w:szCs w:val="22"/>
        </w:rPr>
      </w:pPr>
      <w:r w:rsidRPr="001E6878">
        <w:t>7(J)</w:t>
      </w:r>
      <w:r w:rsidRPr="001E6878">
        <w:tab/>
        <w:t xml:space="preserve">Вопрос J − Предел п.п.м., указанный в разделе 1 Дополнения 1 к Приложению </w:t>
      </w:r>
      <w:r w:rsidRPr="001E6878">
        <w:rPr>
          <w:b/>
          <w:bCs/>
        </w:rPr>
        <w:t>30</w:t>
      </w:r>
      <w:r w:rsidRPr="001E6878">
        <w:t xml:space="preserve"> к РР</w:t>
      </w:r>
    </w:p>
    <w:p w14:paraId="35AC6CC4" w14:textId="3452244D" w:rsidR="00F4689B" w:rsidRPr="001E6878" w:rsidRDefault="0051438F" w:rsidP="00F4689B">
      <w:pPr>
        <w:pStyle w:val="Headingb"/>
        <w:rPr>
          <w:lang w:val="ru-RU"/>
        </w:rPr>
      </w:pPr>
      <w:r w:rsidRPr="001E6878">
        <w:rPr>
          <w:lang w:val="ru-RU"/>
        </w:rPr>
        <w:t>Введение</w:t>
      </w:r>
    </w:p>
    <w:p w14:paraId="32D55978" w14:textId="48BA9A5D" w:rsidR="00F4689B" w:rsidRPr="001E6878" w:rsidRDefault="0051438F" w:rsidP="0051438F">
      <w:pPr>
        <w:rPr>
          <w:lang w:eastAsia="ja-JP"/>
        </w:rPr>
      </w:pPr>
      <w:r w:rsidRPr="001E6878">
        <w:rPr>
          <w:rFonts w:eastAsia="MS Mincho"/>
          <w:lang w:eastAsia="ja-JP"/>
        </w:rPr>
        <w:t xml:space="preserve">Вьетнам </w:t>
      </w:r>
      <w:r w:rsidR="001E6878">
        <w:rPr>
          <w:rFonts w:eastAsia="MS Mincho"/>
          <w:lang w:eastAsia="ja-JP"/>
        </w:rPr>
        <w:t>придерживается мнения</w:t>
      </w:r>
      <w:r w:rsidRPr="001E6878">
        <w:rPr>
          <w:rFonts w:eastAsia="MS Mincho"/>
          <w:lang w:eastAsia="ja-JP"/>
        </w:rPr>
        <w:t xml:space="preserve">, что предел п.п.м., указанный в первом абзаце раздела 1 Дополнения 1 к Приложению </w:t>
      </w:r>
      <w:r w:rsidRPr="001E6878">
        <w:rPr>
          <w:rFonts w:eastAsia="MS Mincho"/>
          <w:b/>
          <w:bCs/>
          <w:lang w:eastAsia="ja-JP"/>
        </w:rPr>
        <w:t>30</w:t>
      </w:r>
      <w:r w:rsidRPr="001E6878">
        <w:rPr>
          <w:rFonts w:eastAsia="MS Mincho"/>
          <w:lang w:eastAsia="ja-JP"/>
        </w:rPr>
        <w:t xml:space="preserve"> к РР</w:t>
      </w:r>
      <w:r w:rsidR="00906E02" w:rsidRPr="001E6878">
        <w:rPr>
          <w:rFonts w:eastAsia="MS Mincho"/>
          <w:lang w:eastAsia="ja-JP"/>
        </w:rPr>
        <w:t xml:space="preserve">, </w:t>
      </w:r>
      <w:r w:rsidRPr="001E6878">
        <w:rPr>
          <w:rFonts w:eastAsia="MS Mincho"/>
          <w:lang w:eastAsia="ja-JP"/>
        </w:rPr>
        <w:t xml:space="preserve">является жестким пределом, который не должен превышаться для обеспечения защиты присвоений </w:t>
      </w:r>
      <w:proofErr w:type="spellStart"/>
      <w:r w:rsidRPr="001E6878">
        <w:rPr>
          <w:rFonts w:eastAsia="MS Mincho"/>
          <w:lang w:eastAsia="ja-JP"/>
        </w:rPr>
        <w:t>РСС</w:t>
      </w:r>
      <w:proofErr w:type="spellEnd"/>
      <w:r w:rsidRPr="001E6878">
        <w:rPr>
          <w:rFonts w:eastAsia="MS Mincho"/>
          <w:lang w:eastAsia="ja-JP"/>
        </w:rPr>
        <w:t xml:space="preserve"> от помех, которые могут </w:t>
      </w:r>
      <w:r w:rsidR="001E6878">
        <w:rPr>
          <w:rFonts w:eastAsia="MS Mincho"/>
          <w:lang w:eastAsia="ja-JP"/>
        </w:rPr>
        <w:t>создавать</w:t>
      </w:r>
      <w:r w:rsidRPr="001E6878">
        <w:rPr>
          <w:rFonts w:eastAsia="MS Mincho"/>
          <w:lang w:eastAsia="ja-JP"/>
        </w:rPr>
        <w:t xml:space="preserve"> сети </w:t>
      </w:r>
      <w:proofErr w:type="spellStart"/>
      <w:r w:rsidRPr="001E6878">
        <w:rPr>
          <w:rFonts w:eastAsia="MS Mincho"/>
          <w:lang w:eastAsia="ja-JP"/>
        </w:rPr>
        <w:t>РСС</w:t>
      </w:r>
      <w:proofErr w:type="spellEnd"/>
      <w:r w:rsidRPr="001E6878">
        <w:rPr>
          <w:rFonts w:eastAsia="MS Mincho"/>
          <w:lang w:eastAsia="ja-JP"/>
        </w:rPr>
        <w:t>, расположенны</w:t>
      </w:r>
      <w:r w:rsidR="001E6878">
        <w:rPr>
          <w:rFonts w:eastAsia="MS Mincho"/>
          <w:lang w:eastAsia="ja-JP"/>
        </w:rPr>
        <w:t>е</w:t>
      </w:r>
      <w:r w:rsidRPr="001E6878">
        <w:rPr>
          <w:rFonts w:eastAsia="MS Mincho"/>
          <w:lang w:eastAsia="ja-JP"/>
        </w:rPr>
        <w:t xml:space="preserve"> вне дуги ±9° вокруг полезной сети </w:t>
      </w:r>
      <w:proofErr w:type="spellStart"/>
      <w:r w:rsidRPr="001E6878">
        <w:rPr>
          <w:rFonts w:eastAsia="MS Mincho"/>
          <w:lang w:eastAsia="ja-JP"/>
        </w:rPr>
        <w:t>РСС</w:t>
      </w:r>
      <w:proofErr w:type="spellEnd"/>
      <w:r w:rsidRPr="001E6878">
        <w:rPr>
          <w:rFonts w:eastAsia="MS Mincho"/>
          <w:lang w:eastAsia="ja-JP"/>
        </w:rPr>
        <w:t xml:space="preserve">. </w:t>
      </w:r>
    </w:p>
    <w:p w14:paraId="3DD62843" w14:textId="5E439A37" w:rsidR="00F4689B" w:rsidRPr="001E6878" w:rsidRDefault="0051438F" w:rsidP="0051438F">
      <w:pPr>
        <w:rPr>
          <w:lang w:eastAsia="ja-JP"/>
        </w:rPr>
      </w:pPr>
      <w:r w:rsidRPr="001E6878">
        <w:rPr>
          <w:lang w:eastAsia="ja-JP"/>
        </w:rPr>
        <w:t xml:space="preserve">В частности, метод </w:t>
      </w:r>
      <w:proofErr w:type="spellStart"/>
      <w:r w:rsidRPr="001E6878">
        <w:rPr>
          <w:lang w:eastAsia="ja-JP"/>
        </w:rPr>
        <w:t>F1</w:t>
      </w:r>
      <w:proofErr w:type="spellEnd"/>
      <w:r w:rsidRPr="001E6878">
        <w:rPr>
          <w:lang w:eastAsia="ja-JP"/>
        </w:rPr>
        <w:t xml:space="preserve"> Отчета ПСК не может быть применен в отношении стран с малой по ширине территорией. По этой причине Вьетнам поддерживает метод </w:t>
      </w:r>
      <w:proofErr w:type="spellStart"/>
      <w:r w:rsidRPr="001E6878">
        <w:rPr>
          <w:lang w:eastAsia="ja-JP"/>
        </w:rPr>
        <w:t>F2</w:t>
      </w:r>
      <w:proofErr w:type="spellEnd"/>
      <w:r w:rsidRPr="001E6878">
        <w:rPr>
          <w:lang w:eastAsia="ja-JP"/>
        </w:rPr>
        <w:t xml:space="preserve"> Отчета ПСК</w:t>
      </w:r>
      <w:r w:rsidR="00F4689B" w:rsidRPr="001E6878">
        <w:rPr>
          <w:lang w:eastAsia="ja-JP"/>
        </w:rPr>
        <w:t>.</w:t>
      </w:r>
    </w:p>
    <w:p w14:paraId="74C10F66" w14:textId="77777777" w:rsidR="001E6878" w:rsidRPr="001E6878" w:rsidRDefault="001E6878" w:rsidP="001E6878">
      <w:r w:rsidRPr="001E6878">
        <w:br w:type="page"/>
      </w:r>
    </w:p>
    <w:p w14:paraId="5BD359BF" w14:textId="3B3AF4C0" w:rsidR="00F4689B" w:rsidRPr="001E6878" w:rsidRDefault="0051438F" w:rsidP="00F4689B">
      <w:pPr>
        <w:pStyle w:val="Headingb"/>
        <w:rPr>
          <w:lang w:val="ru-RU"/>
        </w:rPr>
      </w:pPr>
      <w:r w:rsidRPr="001E6878">
        <w:rPr>
          <w:lang w:val="ru-RU"/>
        </w:rPr>
        <w:lastRenderedPageBreak/>
        <w:t>Предложения</w:t>
      </w:r>
    </w:p>
    <w:p w14:paraId="48A4F653" w14:textId="77777777" w:rsidR="00E30ECE" w:rsidRPr="001E6878" w:rsidRDefault="00021586" w:rsidP="001E6878">
      <w:pPr>
        <w:pStyle w:val="AppendixNo"/>
      </w:pPr>
      <w:bookmarkStart w:id="8" w:name="_Toc459987194"/>
      <w:bookmarkStart w:id="9" w:name="_Toc459987874"/>
      <w:r w:rsidRPr="001E6878">
        <w:t xml:space="preserve">ПРИЛОЖЕНИЕ </w:t>
      </w:r>
      <w:proofErr w:type="gramStart"/>
      <w:r w:rsidRPr="001E6878">
        <w:rPr>
          <w:rStyle w:val="href"/>
        </w:rPr>
        <w:t>30</w:t>
      </w:r>
      <w:r w:rsidRPr="001E6878">
        <w:t xml:space="preserve">  (</w:t>
      </w:r>
      <w:proofErr w:type="gramEnd"/>
      <w:r w:rsidRPr="001E6878">
        <w:t>Пересм. ВКР-15)</w:t>
      </w:r>
      <w:r w:rsidRPr="001E6878">
        <w:rPr>
          <w:rStyle w:val="FootnoteReference"/>
        </w:rPr>
        <w:footnoteReference w:customMarkFollows="1" w:id="1"/>
        <w:t>*</w:t>
      </w:r>
      <w:bookmarkEnd w:id="8"/>
      <w:bookmarkEnd w:id="9"/>
    </w:p>
    <w:p w14:paraId="7B8AA9A3" w14:textId="3A1B23A5" w:rsidR="00E30ECE" w:rsidRPr="001E6878" w:rsidRDefault="00021586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0" w:name="_Toc459987195"/>
      <w:bookmarkStart w:id="11" w:name="_Toc459987875"/>
      <w:r w:rsidRPr="001E6878">
        <w:t>Положения для всех служб и связанные с ними Планы и Список</w:t>
      </w:r>
      <w:r w:rsidRPr="001E6878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1E6878">
        <w:br/>
        <w:t xml:space="preserve">для радиовещательной спутниковой службы в полосах частот </w:t>
      </w:r>
      <w:r w:rsidRPr="001E6878">
        <w:br/>
        <w:t xml:space="preserve">11,7–12,2 ГГц (в Районе 3), 11,7–12,5 ГГц (в Районе 1) </w:t>
      </w:r>
      <w:r w:rsidRPr="001E6878">
        <w:br/>
        <w:t>и 12,2–12,7 ГГц (в Районе 2</w:t>
      </w:r>
      <w:r w:rsidRPr="001E6878">
        <w:rPr>
          <w:rFonts w:asciiTheme="majorBidi" w:hAnsiTheme="majorBidi" w:cstheme="majorBidi"/>
          <w:b w:val="0"/>
          <w:bCs/>
        </w:rPr>
        <w:t>)</w:t>
      </w:r>
      <w:r w:rsidRPr="001E6878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1E6878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0"/>
      <w:bookmarkEnd w:id="11"/>
    </w:p>
    <w:p w14:paraId="119ACA1A" w14:textId="77777777" w:rsidR="00E30ECE" w:rsidRPr="001E6878" w:rsidRDefault="00021586" w:rsidP="000658FC">
      <w:pPr>
        <w:pStyle w:val="AnnexNo"/>
        <w:rPr>
          <w:sz w:val="16"/>
          <w:szCs w:val="16"/>
        </w:rPr>
      </w:pPr>
      <w:bookmarkStart w:id="12" w:name="_Toc459987196"/>
      <w:bookmarkStart w:id="13" w:name="_Toc459987876"/>
      <w:proofErr w:type="gramStart"/>
      <w:r w:rsidRPr="001E6878">
        <w:t>ДОПОЛНЕНИЕ  1</w:t>
      </w:r>
      <w:proofErr w:type="gramEnd"/>
      <w:r w:rsidRPr="001E6878">
        <w:rPr>
          <w:sz w:val="16"/>
          <w:szCs w:val="16"/>
        </w:rPr>
        <w:t>     (</w:t>
      </w:r>
      <w:r w:rsidRPr="001E6878">
        <w:rPr>
          <w:caps w:val="0"/>
          <w:sz w:val="16"/>
          <w:szCs w:val="16"/>
        </w:rPr>
        <w:t>ПЕРЕСМ.</w:t>
      </w:r>
      <w:r w:rsidRPr="001E6878">
        <w:rPr>
          <w:sz w:val="16"/>
          <w:szCs w:val="16"/>
        </w:rPr>
        <w:t xml:space="preserve"> ВКР-15)</w:t>
      </w:r>
      <w:bookmarkEnd w:id="12"/>
      <w:bookmarkEnd w:id="13"/>
    </w:p>
    <w:p w14:paraId="7A4812E5" w14:textId="77777777" w:rsidR="00E30ECE" w:rsidRPr="001E6878" w:rsidRDefault="00021586" w:rsidP="000658FC">
      <w:pPr>
        <w:pStyle w:val="Annextitle"/>
      </w:pPr>
      <w:bookmarkStart w:id="14" w:name="_Toc459987877"/>
      <w:r w:rsidRPr="001E6878">
        <w:t xml:space="preserve">Пределы для определения, считается ли служба какой-либо </w:t>
      </w:r>
      <w:r w:rsidRPr="001E6878">
        <w:br/>
      </w:r>
      <w:proofErr w:type="gramStart"/>
      <w:r w:rsidRPr="001E6878">
        <w:t>администрации</w:t>
      </w:r>
      <w:proofErr w:type="gramEnd"/>
      <w:r w:rsidRPr="001E6878">
        <w:t xml:space="preserve"> затронутой предлагаемым изменением Плана </w:t>
      </w:r>
      <w:r w:rsidRPr="001E6878">
        <w:br/>
        <w:t xml:space="preserve">для Района 2 или предлагаемым новым или измененным </w:t>
      </w:r>
      <w:r w:rsidRPr="001E6878">
        <w:br/>
        <w:t xml:space="preserve">присвоением в Списке для Районов 1 и 3 или когда </w:t>
      </w:r>
      <w:r w:rsidRPr="001E6878">
        <w:br/>
        <w:t xml:space="preserve">необходимо в соответствии с настоящим Приложением получить </w:t>
      </w:r>
      <w:r w:rsidRPr="001E6878">
        <w:br/>
        <w:t>согласие какой-либо другой администрации</w:t>
      </w:r>
      <w:r w:rsidRPr="001E6878">
        <w:rPr>
          <w:rFonts w:ascii="Times New Roman" w:hAnsi="Times New Roman"/>
          <w:b w:val="0"/>
          <w:position w:val="6"/>
          <w:sz w:val="16"/>
        </w:rPr>
        <w:footnoteReference w:customMarkFollows="1" w:id="3"/>
        <w:t>25</w:t>
      </w:r>
      <w:bookmarkEnd w:id="14"/>
    </w:p>
    <w:p w14:paraId="3A09D806" w14:textId="77777777" w:rsidR="006D6553" w:rsidRPr="001E6878" w:rsidRDefault="00021586">
      <w:pPr>
        <w:pStyle w:val="Proposal"/>
      </w:pPr>
      <w:proofErr w:type="spellStart"/>
      <w:r w:rsidRPr="001E6878">
        <w:rPr>
          <w:u w:val="single"/>
        </w:rPr>
        <w:t>NOC</w:t>
      </w:r>
      <w:proofErr w:type="spellEnd"/>
      <w:r w:rsidRPr="001E6878">
        <w:tab/>
      </w:r>
      <w:proofErr w:type="spellStart"/>
      <w:r w:rsidRPr="001E6878">
        <w:t>VTN</w:t>
      </w:r>
      <w:proofErr w:type="spellEnd"/>
      <w:r w:rsidRPr="001E6878">
        <w:t>/</w:t>
      </w:r>
      <w:proofErr w:type="spellStart"/>
      <w:r w:rsidRPr="001E6878">
        <w:t>49A19A10</w:t>
      </w:r>
      <w:proofErr w:type="spellEnd"/>
      <w:r w:rsidRPr="001E6878">
        <w:t>/1</w:t>
      </w:r>
      <w:r w:rsidRPr="001E6878">
        <w:rPr>
          <w:vanish/>
          <w:color w:val="7F7F7F" w:themeColor="text1" w:themeTint="80"/>
          <w:vertAlign w:val="superscript"/>
        </w:rPr>
        <w:t>#50132</w:t>
      </w:r>
    </w:p>
    <w:p w14:paraId="26B12956" w14:textId="77777777" w:rsidR="00A5302E" w:rsidRPr="001E6878" w:rsidRDefault="00021586" w:rsidP="00301E49">
      <w:pPr>
        <w:pStyle w:val="Heading1"/>
      </w:pPr>
      <w:bookmarkStart w:id="15" w:name="_Toc525806311"/>
      <w:bookmarkStart w:id="16" w:name="_Toc525806790"/>
      <w:bookmarkStart w:id="17" w:name="_Toc525807143"/>
      <w:bookmarkStart w:id="18" w:name="_Toc525808868"/>
      <w:bookmarkStart w:id="19" w:name="_Toc3812054"/>
      <w:r w:rsidRPr="001E6878">
        <w:t>1</w:t>
      </w:r>
      <w:r w:rsidRPr="001E6878">
        <w:tab/>
        <w:t>Пределы уровня помех частотным присвоениям в соответствии с Планом для Районов 1 и 3 или Списком для Районов 1 и 3 либо новым или измененным присвоениям в Списке для Районов 1 и 3</w:t>
      </w:r>
      <w:bookmarkEnd w:id="15"/>
      <w:bookmarkEnd w:id="16"/>
      <w:bookmarkEnd w:id="17"/>
      <w:bookmarkEnd w:id="18"/>
      <w:bookmarkEnd w:id="19"/>
    </w:p>
    <w:p w14:paraId="3046B45B" w14:textId="58A5C074" w:rsidR="00F4689B" w:rsidRPr="001E6878" w:rsidRDefault="00021586" w:rsidP="004D0F45">
      <w:pPr>
        <w:pStyle w:val="Reasons"/>
      </w:pPr>
      <w:r w:rsidRPr="001E6878">
        <w:rPr>
          <w:b/>
        </w:rPr>
        <w:t>Основания</w:t>
      </w:r>
      <w:r w:rsidRPr="001E6878">
        <w:rPr>
          <w:bCs/>
        </w:rPr>
        <w:t>:</w:t>
      </w:r>
      <w:r w:rsidRPr="001E6878">
        <w:tab/>
      </w:r>
      <w:r w:rsidR="004D0F45" w:rsidRPr="001E6878">
        <w:t xml:space="preserve">Существующие регламентарные положения о жестких пределах следует оставить без изменений, поскольку с </w:t>
      </w:r>
      <w:r w:rsidR="00906E02" w:rsidRPr="001E6878">
        <w:t>технической и практической точ</w:t>
      </w:r>
      <w:r w:rsidR="001E6878">
        <w:t>ек</w:t>
      </w:r>
      <w:r w:rsidR="00906E02" w:rsidRPr="001E6878">
        <w:t xml:space="preserve"> зрения будет чрезвычайно трудно обеспечить соблюдение предела п.п.м., указанного в первом абзаце раздела 1 Дополнения 1 к Приложению </w:t>
      </w:r>
      <w:r w:rsidR="00906E02" w:rsidRPr="001E6878">
        <w:rPr>
          <w:b/>
          <w:bCs/>
        </w:rPr>
        <w:t>30</w:t>
      </w:r>
      <w:r w:rsidR="00906E02" w:rsidRPr="001E6878">
        <w:t xml:space="preserve"> к РР, на территори</w:t>
      </w:r>
      <w:r w:rsidR="004D0F45" w:rsidRPr="001E6878">
        <w:t>ях</w:t>
      </w:r>
      <w:r w:rsidR="00906E02" w:rsidRPr="001E6878">
        <w:t xml:space="preserve"> других администраций, </w:t>
      </w:r>
      <w:r w:rsidR="004D0F45" w:rsidRPr="001E6878">
        <w:t xml:space="preserve">которые географически </w:t>
      </w:r>
      <w:r w:rsidR="00906E02" w:rsidRPr="001E6878">
        <w:t>расположен</w:t>
      </w:r>
      <w:r w:rsidR="004D0F45" w:rsidRPr="001E6878">
        <w:t>ы</w:t>
      </w:r>
      <w:r w:rsidR="00906E02" w:rsidRPr="001E6878">
        <w:t xml:space="preserve"> близко к территории заявляющей администрации</w:t>
      </w:r>
      <w:r w:rsidR="004D0F45" w:rsidRPr="001E6878">
        <w:t>,</w:t>
      </w:r>
      <w:r w:rsidR="00906E02" w:rsidRPr="001E6878">
        <w:t xml:space="preserve"> </w:t>
      </w:r>
      <w:r w:rsidR="004D0F45" w:rsidRPr="001E6878">
        <w:t>когда</w:t>
      </w:r>
      <w:r w:rsidR="00906E02" w:rsidRPr="001E6878">
        <w:t xml:space="preserve"> в </w:t>
      </w:r>
      <w:r w:rsidR="004D0F45" w:rsidRPr="001E6878">
        <w:t>рамках</w:t>
      </w:r>
      <w:r w:rsidR="00906E02" w:rsidRPr="001E6878">
        <w:t xml:space="preserve"> национальной территории заявляющей администрации</w:t>
      </w:r>
      <w:r w:rsidR="004D0F45" w:rsidRPr="001E6878">
        <w:t xml:space="preserve"> разрешено превышение этого предела. </w:t>
      </w:r>
    </w:p>
    <w:p w14:paraId="2381CA80" w14:textId="77777777" w:rsidR="00F4689B" w:rsidRPr="001E6878" w:rsidRDefault="00F4689B" w:rsidP="00F4689B">
      <w:pPr>
        <w:spacing w:before="720"/>
        <w:jc w:val="center"/>
      </w:pPr>
      <w:r w:rsidRPr="001E6878">
        <w:t>______________</w:t>
      </w:r>
    </w:p>
    <w:sectPr w:rsidR="00F4689B" w:rsidRPr="001E687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92A4B" w14:textId="77777777" w:rsidR="00F1578A" w:rsidRDefault="00F1578A">
      <w:r>
        <w:separator/>
      </w:r>
    </w:p>
  </w:endnote>
  <w:endnote w:type="continuationSeparator" w:id="0">
    <w:p w14:paraId="6359E19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8FA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88D9F3" w14:textId="76EA58F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142E">
      <w:rPr>
        <w:noProof/>
        <w:lang w:val="fr-FR"/>
      </w:rPr>
      <w:t>P:\RUS\ITU-R\CONF-R\CMR19\000\049ADD19ADD10R.docx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142E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142E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2A8A" w14:textId="58DD306A" w:rsidR="00567276" w:rsidRDefault="00F4689B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142E">
      <w:rPr>
        <w:lang w:val="fr-FR"/>
      </w:rPr>
      <w:t>P:\RUS\ITU-R\CONF-R\CMR19\000\049ADD19ADD10R.docx</w:t>
    </w:r>
    <w:r>
      <w:fldChar w:fldCharType="end"/>
    </w:r>
    <w:r>
      <w:t xml:space="preserve"> (462059)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A391" w14:textId="1D08676D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142E">
      <w:rPr>
        <w:lang w:val="fr-FR"/>
      </w:rPr>
      <w:t>P:\RUS\ITU-R\CONF-R\CMR19\000\049ADD19ADD10R.docx</w:t>
    </w:r>
    <w:r>
      <w:fldChar w:fldCharType="end"/>
    </w:r>
    <w:r w:rsidR="00F4689B">
      <w:t xml:space="preserve"> (462059)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1ADD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4E6A321" w14:textId="77777777" w:rsidR="00F1578A" w:rsidRDefault="00F1578A">
      <w:r>
        <w:continuationSeparator/>
      </w:r>
    </w:p>
  </w:footnote>
  <w:footnote w:id="1">
    <w:p w14:paraId="11B2BC76" w14:textId="77777777" w:rsidR="00800DFF" w:rsidRPr="00304723" w:rsidRDefault="00021586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10F4ABF3" w14:textId="77777777" w:rsidR="00800DFF" w:rsidRPr="00304723" w:rsidRDefault="00021586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15753BC8" w14:textId="77777777" w:rsidR="00800DFF" w:rsidRPr="00304723" w:rsidRDefault="00021586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4D832B77" w14:textId="77777777" w:rsidR="00800DFF" w:rsidRPr="00304723" w:rsidRDefault="00021586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3C275CD5" w14:textId="77777777" w:rsidR="00800DFF" w:rsidRPr="00304723" w:rsidRDefault="00021586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25</w:t>
      </w:r>
      <w:r w:rsidRPr="00304723">
        <w:rPr>
          <w:lang w:val="ru-RU"/>
        </w:rPr>
        <w:tab/>
        <w:t>Пределы, приведенные в настоящем Дополнении, за исключением раздела 2, касаются плотностей потока мощности, которые получаются при предполагаемых условиях распространения в свободном пространстве.</w:t>
      </w:r>
    </w:p>
    <w:p w14:paraId="4D2120BC" w14:textId="77777777" w:rsidR="00800DFF" w:rsidRPr="00304723" w:rsidRDefault="00021586" w:rsidP="000658FC">
      <w:pPr>
        <w:pStyle w:val="FootnoteText"/>
        <w:rPr>
          <w:lang w:val="ru-RU"/>
        </w:rPr>
      </w:pPr>
      <w:r w:rsidRPr="00304723">
        <w:rPr>
          <w:lang w:val="ru-RU"/>
        </w:rPr>
        <w:tab/>
        <w:t>Что касается раздела 2 настоящего Дополнения, то указанное ограничение относится к общему эквивалентному запасу по защите, рассчитываемому в соответствии с § 2.2.4 Дополнения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83C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D0320">
      <w:rPr>
        <w:noProof/>
      </w:rPr>
      <w:t>2</w:t>
    </w:r>
    <w:r>
      <w:fldChar w:fldCharType="end"/>
    </w:r>
  </w:p>
  <w:p w14:paraId="4C7BF05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49(Add.19)(Add.10)-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1586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610D"/>
    <w:rsid w:val="001E5FB4"/>
    <w:rsid w:val="001E6878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D0F45"/>
    <w:rsid w:val="004F3B0D"/>
    <w:rsid w:val="0051315E"/>
    <w:rsid w:val="0051438F"/>
    <w:rsid w:val="005144A9"/>
    <w:rsid w:val="00514E1F"/>
    <w:rsid w:val="00521B1D"/>
    <w:rsid w:val="005305D5"/>
    <w:rsid w:val="00540D1E"/>
    <w:rsid w:val="005651C9"/>
    <w:rsid w:val="00567276"/>
    <w:rsid w:val="005755E2"/>
    <w:rsid w:val="00594A0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655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6E02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F142E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D0320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43C6F"/>
    <w:rsid w:val="00F4689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A051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R16-WRC19-C-0049!A19-A10!MSW-R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B0C5-E606-4B1C-B5C2-3CA58E6468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739700-55A7-45A5-A9AF-045E42C42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52FCC-F157-420F-9A47-47F237CC7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5B327-68E0-4E33-8F3D-003A2ACC42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16604F5-2750-4860-AA85-924E1ACF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2298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R16-WRC19-C-0049!A19-A10!MSW-R</vt:lpstr>
    </vt:vector>
  </TitlesOfParts>
  <Manager>General Secretariat - Pool</Manager>
  <Company>International Telecommunication Union (ITU)</Company>
  <LinksUpToDate>false</LinksUpToDate>
  <CharactersWithSpaces>2665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R16-WRC19-C-0049!A19-A10!MSW-R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5</cp:revision>
  <cp:lastPrinted>2019-10-21T21:10:00Z</cp:lastPrinted>
  <dcterms:created xsi:type="dcterms:W3CDTF">2019-10-21T17:05:00Z</dcterms:created>
  <dcterms:modified xsi:type="dcterms:W3CDTF">2019-10-21T21:10:00Z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