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1309E5D5" w14:textId="77777777" w:rsidTr="00F55E63">
        <w:trPr>
          <w:cantSplit/>
          <w:trHeight w:val="20"/>
        </w:trPr>
        <w:tc>
          <w:tcPr>
            <w:tcW w:w="6619" w:type="dxa"/>
          </w:tcPr>
          <w:p w14:paraId="3537DC5C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3B0D9495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13326F9D" wp14:editId="10F0A0D8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7385F4AB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7DC2DDB7" w14:textId="77777777" w:rsidR="00280E04" w:rsidRPr="00960962" w:rsidRDefault="00280E04" w:rsidP="007F2DA1">
            <w:pPr>
              <w:spacing w:line="240" w:lineRule="exact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37C09E4E" w14:textId="77777777" w:rsidR="00280E04" w:rsidRPr="00A9645C" w:rsidRDefault="00280E04" w:rsidP="007F2DA1">
            <w:pPr>
              <w:spacing w:line="240" w:lineRule="exact"/>
              <w:rPr>
                <w:lang w:bidi="ar-EG"/>
              </w:rPr>
            </w:pPr>
          </w:p>
        </w:tc>
      </w:tr>
      <w:tr w:rsidR="00280E04" w14:paraId="126DA077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75083842" w14:textId="77777777" w:rsidR="00280E04" w:rsidRPr="00BD6EF3" w:rsidRDefault="00280E04" w:rsidP="007F2DA1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57632ACB" w14:textId="77777777" w:rsidR="00280E04" w:rsidRPr="00BD6EF3" w:rsidRDefault="00280E04" w:rsidP="007F2DA1">
            <w:pPr>
              <w:pStyle w:val="Adress"/>
              <w:framePr w:hSpace="0" w:wrap="auto" w:xAlign="left" w:yAlign="inline"/>
              <w:spacing w:before="0" w:after="20"/>
            </w:pPr>
          </w:p>
        </w:tc>
      </w:tr>
      <w:tr w:rsidR="00B13BB8" w:rsidRPr="00F545E4" w14:paraId="53D814D9" w14:textId="77777777" w:rsidTr="00F55E63">
        <w:trPr>
          <w:cantSplit/>
        </w:trPr>
        <w:tc>
          <w:tcPr>
            <w:tcW w:w="6619" w:type="dxa"/>
          </w:tcPr>
          <w:p w14:paraId="12B1AC3B" w14:textId="77777777" w:rsidR="00B13BB8" w:rsidRPr="00F545E4" w:rsidRDefault="00B13BB8" w:rsidP="007F2DA1">
            <w:pPr>
              <w:pStyle w:val="Committee"/>
              <w:framePr w:hSpace="0" w:wrap="auto" w:hAnchor="text" w:yAlign="inline"/>
              <w:bidi/>
              <w:spacing w:before="0" w:after="2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45291359" w14:textId="4932CE5E" w:rsidR="00B13BB8" w:rsidRPr="00F545E4" w:rsidRDefault="00B13BB8" w:rsidP="007F2DA1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  <w:r w:rsidRPr="004A28F2">
              <w:rPr>
                <w:rFonts w:hint="cs"/>
                <w:rtl/>
              </w:rPr>
              <w:t xml:space="preserve">الإضافة </w:t>
            </w:r>
            <w:r w:rsidR="007F2DA1">
              <w:t>6</w:t>
            </w:r>
            <w:r w:rsidRPr="004A28F2">
              <w:br/>
            </w:r>
            <w:r w:rsidRPr="004A28F2">
              <w:rPr>
                <w:rFonts w:eastAsia="SimSun" w:hint="cs"/>
                <w:rtl/>
              </w:rPr>
              <w:t xml:space="preserve">للوثيقة </w:t>
            </w:r>
            <w:r w:rsidR="007F2DA1">
              <w:rPr>
                <w:rFonts w:eastAsia="SimSun"/>
              </w:rPr>
              <w:t>49</w:t>
            </w:r>
            <w:r w:rsidRPr="004A28F2">
              <w:rPr>
                <w:rFonts w:eastAsia="SimSun"/>
              </w:rPr>
              <w:t>(Add.</w:t>
            </w:r>
            <w:proofErr w:type="gramStart"/>
            <w:r w:rsidR="007F2DA1">
              <w:rPr>
                <w:rFonts w:eastAsia="SimSun"/>
              </w:rPr>
              <w:t>19</w:t>
            </w:r>
            <w:r w:rsidRPr="004A28F2">
              <w:rPr>
                <w:rFonts w:eastAsia="SimSun"/>
              </w:rPr>
              <w:t>)-</w:t>
            </w:r>
            <w:proofErr w:type="gramEnd"/>
            <w:r w:rsidRPr="004A28F2">
              <w:rPr>
                <w:rFonts w:eastAsia="SimSun"/>
              </w:rPr>
              <w:t>A</w:t>
            </w:r>
          </w:p>
        </w:tc>
      </w:tr>
      <w:tr w:rsidR="00B13BB8" w:rsidRPr="00F545E4" w14:paraId="0E86592D" w14:textId="77777777" w:rsidTr="00F55E63">
        <w:trPr>
          <w:cantSplit/>
        </w:trPr>
        <w:tc>
          <w:tcPr>
            <w:tcW w:w="6619" w:type="dxa"/>
          </w:tcPr>
          <w:p w14:paraId="23A4A8AB" w14:textId="77777777" w:rsidR="00B13BB8" w:rsidRPr="00F545E4" w:rsidRDefault="00B13BB8" w:rsidP="007F2DA1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7EE767CE" w14:textId="59C512E0" w:rsidR="00B13BB8" w:rsidRPr="00F545E4" w:rsidRDefault="008563E4" w:rsidP="007F2DA1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  <w:r>
              <w:rPr>
                <w:rFonts w:eastAsia="SimSun"/>
              </w:rPr>
              <w:t>9</w:t>
            </w:r>
            <w:r w:rsidR="00B13BB8" w:rsidRPr="004A28F2">
              <w:rPr>
                <w:rFonts w:eastAsia="SimSun"/>
                <w:rtl/>
              </w:rPr>
              <w:t xml:space="preserve"> </w:t>
            </w:r>
            <w:r w:rsidR="00B13BB8">
              <w:rPr>
                <w:rFonts w:eastAsia="SimSun" w:hint="cs"/>
                <w:rtl/>
              </w:rPr>
              <w:t>أكتوبر</w:t>
            </w:r>
            <w:r w:rsidR="00B13BB8" w:rsidRPr="004A28F2">
              <w:rPr>
                <w:rFonts w:eastAsia="SimSun"/>
                <w:rtl/>
              </w:rPr>
              <w:t xml:space="preserve"> </w:t>
            </w:r>
            <w:r w:rsidR="00B13BB8" w:rsidRPr="004A28F2">
              <w:rPr>
                <w:rFonts w:eastAsia="SimSun"/>
              </w:rPr>
              <w:t>2019</w:t>
            </w:r>
          </w:p>
        </w:tc>
      </w:tr>
      <w:tr w:rsidR="00B13BB8" w:rsidRPr="00F545E4" w14:paraId="0F6030A6" w14:textId="77777777" w:rsidTr="00F55E63">
        <w:trPr>
          <w:cantSplit/>
        </w:trPr>
        <w:tc>
          <w:tcPr>
            <w:tcW w:w="6619" w:type="dxa"/>
          </w:tcPr>
          <w:p w14:paraId="5317D941" w14:textId="77777777" w:rsidR="00B13BB8" w:rsidRPr="00F545E4" w:rsidRDefault="00B13BB8" w:rsidP="007F2DA1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54F67E82" w14:textId="6237B8A9" w:rsidR="00B13BB8" w:rsidRPr="00F545E4" w:rsidRDefault="00B13BB8" w:rsidP="007F2DA1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بالإنكليزية</w:t>
            </w:r>
          </w:p>
        </w:tc>
      </w:tr>
      <w:tr w:rsidR="00764079" w14:paraId="722B7ABB" w14:textId="77777777" w:rsidTr="00F55E63">
        <w:trPr>
          <w:cantSplit/>
        </w:trPr>
        <w:tc>
          <w:tcPr>
            <w:tcW w:w="9672" w:type="dxa"/>
            <w:gridSpan w:val="2"/>
          </w:tcPr>
          <w:p w14:paraId="78370799" w14:textId="77777777" w:rsidR="00764079" w:rsidRDefault="00764079" w:rsidP="007F2DA1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</w:p>
        </w:tc>
      </w:tr>
      <w:tr w:rsidR="00764079" w14:paraId="504368CB" w14:textId="77777777" w:rsidTr="00F55E63">
        <w:trPr>
          <w:cantSplit/>
        </w:trPr>
        <w:tc>
          <w:tcPr>
            <w:tcW w:w="9672" w:type="dxa"/>
            <w:gridSpan w:val="2"/>
          </w:tcPr>
          <w:p w14:paraId="09104568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جمهورية فيتنام الاشتراكية</w:t>
            </w:r>
          </w:p>
        </w:tc>
      </w:tr>
      <w:tr w:rsidR="00764079" w14:paraId="46F3637C" w14:textId="77777777" w:rsidTr="00F55E63">
        <w:trPr>
          <w:cantSplit/>
        </w:trPr>
        <w:tc>
          <w:tcPr>
            <w:tcW w:w="9672" w:type="dxa"/>
            <w:gridSpan w:val="2"/>
          </w:tcPr>
          <w:p w14:paraId="45180E8F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5FC4C22A" w14:textId="77777777" w:rsidTr="00F55E63">
        <w:trPr>
          <w:cantSplit/>
        </w:trPr>
        <w:tc>
          <w:tcPr>
            <w:tcW w:w="9672" w:type="dxa"/>
            <w:gridSpan w:val="2"/>
          </w:tcPr>
          <w:p w14:paraId="023C563B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7DC02DA8" w14:textId="77777777" w:rsidTr="00F55E63">
        <w:trPr>
          <w:cantSplit/>
        </w:trPr>
        <w:tc>
          <w:tcPr>
            <w:tcW w:w="9672" w:type="dxa"/>
            <w:gridSpan w:val="2"/>
          </w:tcPr>
          <w:p w14:paraId="1A59AFF6" w14:textId="1A1440FF" w:rsidR="00764079" w:rsidRPr="0012545F" w:rsidRDefault="00DB4CC9" w:rsidP="00F55E63">
            <w:pPr>
              <w:pStyle w:val="Agendaitem"/>
              <w:rPr>
                <w:rtl/>
                <w:lang w:val="en-US"/>
              </w:rPr>
            </w:pPr>
            <w:r>
              <w:rPr>
                <w:rtl/>
                <w:lang w:val="en-US"/>
              </w:rPr>
              <w:t>‎‎‎‎‎‎بند جدول الأعمال</w:t>
            </w:r>
            <w:r w:rsidR="008563E4">
              <w:rPr>
                <w:rFonts w:hint="cs"/>
                <w:rtl/>
                <w:lang w:val="en-US"/>
              </w:rPr>
              <w:t xml:space="preserve"> </w:t>
            </w:r>
            <w:r w:rsidR="008563E4">
              <w:t>7(F)</w:t>
            </w:r>
          </w:p>
        </w:tc>
      </w:tr>
    </w:tbl>
    <w:p w14:paraId="50A47633" w14:textId="77777777" w:rsidR="001D597A" w:rsidRPr="007E63A1" w:rsidRDefault="008563E4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ab/>
        <w:t xml:space="preserve">النظر في أي تغييرات قد يلزم إجراؤها، وفي خيارات أخرى، تطبيقاً للقرار </w:t>
      </w:r>
      <w:r w:rsidRPr="004E2CA0">
        <w:rPr>
          <w:rFonts w:eastAsia="SimSun"/>
          <w:lang w:eastAsia="zh-CN" w:bidi="ar-SY"/>
        </w:rPr>
        <w:t>86</w:t>
      </w:r>
      <w:r w:rsidRPr="004E2CA0">
        <w:rPr>
          <w:rFonts w:eastAsia="SimSun" w:hint="cs"/>
          <w:rtl/>
          <w:lang w:eastAsia="zh-CN"/>
        </w:rPr>
        <w:t xml:space="preserve"> (المراجَع في مراكش، </w:t>
      </w:r>
      <w:r w:rsidRPr="004E2CA0">
        <w:rPr>
          <w:rFonts w:eastAsia="SimSun"/>
          <w:lang w:eastAsia="zh-CN" w:bidi="ar-SY"/>
        </w:rPr>
        <w:t>2002</w:t>
      </w:r>
      <w:r w:rsidRPr="004E2CA0">
        <w:rPr>
          <w:rFonts w:eastAsia="SimSun" w:hint="cs"/>
          <w:rtl/>
          <w:lang w:eastAsia="zh-CN" w:bidi="ar-SY"/>
        </w:rPr>
        <w:t>)</w:t>
      </w:r>
      <w:r w:rsidRPr="00723691">
        <w:rPr>
          <w:rFonts w:eastAsia="SimSun" w:hint="cs"/>
          <w:rtl/>
          <w:lang w:eastAsia="zh-CN"/>
        </w:rPr>
        <w:t xml:space="preserve"> لمؤتمر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 w:hint="cs"/>
          <w:rtl/>
          <w:lang w:eastAsia="zh-CN"/>
        </w:rPr>
        <w:t xml:space="preserve">المندوبين المفوضين، بشأن "إجراءات النشر المسبق والتنسيق والتبليغ والتسجيل لتخصيصات التردد للشبكات الساتلية"، وفقاً </w:t>
      </w:r>
      <w:r w:rsidRPr="005E2E4F">
        <w:rPr>
          <w:rFonts w:eastAsia="SimSun" w:hint="cs"/>
          <w:rtl/>
          <w:lang w:eastAsia="zh-CN"/>
        </w:rPr>
        <w:t>للقرار</w:t>
      </w:r>
      <w:r w:rsidRPr="005E2E4F">
        <w:rPr>
          <w:rFonts w:eastAsia="SimSun" w:hint="eastAsia"/>
          <w:rtl/>
          <w:lang w:eastAsia="zh-CN"/>
        </w:rPr>
        <w:t> </w:t>
      </w:r>
      <w:r w:rsidRPr="005E2E4F">
        <w:rPr>
          <w:rFonts w:eastAsia="SimSun"/>
          <w:b/>
          <w:bCs/>
          <w:lang w:eastAsia="zh-CN" w:bidi="ar-SY"/>
        </w:rPr>
        <w:t>86 (Rev.WRC</w:t>
      </w:r>
      <w:r w:rsidRPr="005E2E4F">
        <w:rPr>
          <w:rFonts w:eastAsia="SimSun"/>
          <w:b/>
          <w:bCs/>
          <w:lang w:eastAsia="zh-CN" w:bidi="ar-SY"/>
        </w:rPr>
        <w:noBreakHyphen/>
        <w:t>07)</w:t>
      </w:r>
      <w:r w:rsidRPr="00723691">
        <w:rPr>
          <w:rFonts w:eastAsia="SimSun" w:hint="cs"/>
          <w:rtl/>
          <w:lang w:eastAsia="zh-CN"/>
        </w:rPr>
        <w:t xml:space="preserve"> تيسيراً للاستخدام الرشيد والفعّال والاقتصادي للترددات الراديوية وأي مدارات مرتبطة بها، بما فيها مدار السواتل المستقرة بالنسبة إلى الأرض؛</w:t>
      </w:r>
    </w:p>
    <w:p w14:paraId="50575938" w14:textId="6D31110A" w:rsidR="002919E1" w:rsidRPr="00A2424C" w:rsidRDefault="008563E4" w:rsidP="00A135BE">
      <w:pPr>
        <w:rPr>
          <w:szCs w:val="22"/>
          <w:rtl/>
        </w:rPr>
      </w:pPr>
      <w:r>
        <w:t>7(F)</w:t>
      </w:r>
      <w:r>
        <w:tab/>
      </w:r>
      <w:r w:rsidRPr="00042F43">
        <w:rPr>
          <w:rtl/>
          <w:lang w:bidi="ar-EG"/>
        </w:rPr>
        <w:t xml:space="preserve">المسألة </w:t>
      </w:r>
      <w:r w:rsidRPr="00042F43">
        <w:rPr>
          <w:lang w:bidi="ar-EG"/>
        </w:rPr>
        <w:t>F</w:t>
      </w:r>
      <w:r w:rsidRPr="00042F43">
        <w:rPr>
          <w:rtl/>
          <w:lang w:bidi="ar-EG"/>
        </w:rPr>
        <w:t xml:space="preserve"> - تدابير لتسهيل إدخال تخصيصات جديدة في قائمة التذييل </w:t>
      </w:r>
      <w:r w:rsidR="007F2DA1">
        <w:rPr>
          <w:rFonts w:asciiTheme="majorBidi" w:hAnsiTheme="majorBidi" w:cstheme="majorBidi"/>
          <w:b/>
          <w:bCs/>
          <w:szCs w:val="22"/>
          <w:lang w:bidi="ar-EG"/>
        </w:rPr>
        <w:t>30B</w:t>
      </w:r>
      <w:r w:rsidRPr="00042F43">
        <w:rPr>
          <w:rtl/>
          <w:lang w:bidi="ar-EG"/>
        </w:rPr>
        <w:t xml:space="preserve"> للوائح الراديو</w:t>
      </w:r>
    </w:p>
    <w:p w14:paraId="0AA8EADF" w14:textId="041FE96C" w:rsidR="008563E4" w:rsidRDefault="00C71BF0" w:rsidP="00C71BF0">
      <w:pPr>
        <w:pStyle w:val="Headingb"/>
        <w:rPr>
          <w:rtl/>
          <w:lang w:bidi="ar-SY"/>
        </w:rPr>
      </w:pPr>
      <w:r>
        <w:rPr>
          <w:rFonts w:hint="cs"/>
          <w:rtl/>
          <w:lang w:bidi="ar-SY"/>
        </w:rPr>
        <w:t>مقدمة</w:t>
      </w:r>
    </w:p>
    <w:p w14:paraId="3146F2A6" w14:textId="35DDB36D" w:rsidR="00C71BF0" w:rsidRPr="00C71BF0" w:rsidRDefault="00C71BF0" w:rsidP="008563E4">
      <w:pPr>
        <w:rPr>
          <w:rtl/>
          <w:lang w:bidi="ar-SY"/>
        </w:rPr>
      </w:pPr>
      <w:r w:rsidRPr="00C71BF0">
        <w:rPr>
          <w:rFonts w:hint="cs"/>
          <w:rtl/>
          <w:lang w:bidi="ar-SY"/>
        </w:rPr>
        <w:t xml:space="preserve">ترى فيتنام أنه </w:t>
      </w:r>
      <w:r w:rsidR="00ED5621">
        <w:rPr>
          <w:rFonts w:hint="cs"/>
          <w:rtl/>
          <w:lang w:bidi="ar-SY"/>
        </w:rPr>
        <w:t xml:space="preserve">ليس </w:t>
      </w:r>
      <w:r w:rsidRPr="00C71BF0">
        <w:rPr>
          <w:rFonts w:hint="cs"/>
          <w:rtl/>
          <w:lang w:bidi="ar-SY"/>
        </w:rPr>
        <w:t>من الضروري مراجعة لوائح الراديو</w:t>
      </w:r>
      <w:r w:rsidR="00ED5621">
        <w:rPr>
          <w:rFonts w:hint="cs"/>
          <w:rtl/>
          <w:lang w:bidi="ar-SY"/>
        </w:rPr>
        <w:t>،</w:t>
      </w:r>
      <w:r w:rsidRPr="00C71BF0">
        <w:rPr>
          <w:rFonts w:hint="cs"/>
          <w:rtl/>
          <w:lang w:bidi="ar-SY"/>
        </w:rPr>
        <w:t xml:space="preserve"> لأن مبدأ التذييل </w:t>
      </w:r>
      <w:r w:rsidRPr="00C71BF0">
        <w:rPr>
          <w:b/>
          <w:bCs/>
          <w:lang w:bidi="ar-SY"/>
        </w:rPr>
        <w:t>30B</w:t>
      </w:r>
      <w:r w:rsidRPr="00C71BF0">
        <w:rPr>
          <w:rFonts w:hint="cs"/>
          <w:rtl/>
          <w:lang w:val="fr-CH" w:bidi="ar-SY"/>
        </w:rPr>
        <w:t xml:space="preserve"> ل</w:t>
      </w:r>
      <w:r w:rsidRPr="00C71BF0">
        <w:rPr>
          <w:rFonts w:hint="cs"/>
          <w:rtl/>
          <w:lang w:bidi="ar-SY"/>
        </w:rPr>
        <w:t xml:space="preserve">لوائح الراديو هو توفير </w:t>
      </w:r>
      <w:r>
        <w:rPr>
          <w:rFonts w:hint="cs"/>
          <w:rtl/>
          <w:lang w:val="fr-CH" w:bidi="ar-SY"/>
        </w:rPr>
        <w:t>ال</w:t>
      </w:r>
      <w:r w:rsidRPr="00C71BF0">
        <w:rPr>
          <w:rFonts w:hint="cs"/>
          <w:rtl/>
          <w:lang w:bidi="ar-SY"/>
        </w:rPr>
        <w:t xml:space="preserve">نفاذ </w:t>
      </w:r>
      <w:r>
        <w:rPr>
          <w:rFonts w:hint="cs"/>
          <w:rtl/>
          <w:lang w:bidi="ar-SY"/>
        </w:rPr>
        <w:t>ال</w:t>
      </w:r>
      <w:r w:rsidRPr="00C71BF0">
        <w:rPr>
          <w:rFonts w:hint="cs"/>
          <w:rtl/>
          <w:lang w:bidi="ar-SY"/>
        </w:rPr>
        <w:t>منصف إلى نطاقات التردد.</w:t>
      </w:r>
    </w:p>
    <w:p w14:paraId="0179AAAB" w14:textId="1BC6B045" w:rsidR="00C71BF0" w:rsidRPr="00FF1D43" w:rsidRDefault="00C71BF0" w:rsidP="00C71BF0">
      <w:pPr>
        <w:rPr>
          <w:spacing w:val="-4"/>
          <w:rtl/>
          <w:lang w:bidi="ar-SY"/>
        </w:rPr>
      </w:pPr>
      <w:r w:rsidRPr="00FF1D43">
        <w:rPr>
          <w:rFonts w:hint="cs"/>
          <w:spacing w:val="-4"/>
          <w:rtl/>
          <w:lang w:bidi="ar-SY"/>
        </w:rPr>
        <w:t>وإن</w:t>
      </w:r>
      <w:r w:rsidR="008563E4" w:rsidRPr="00FF1D43">
        <w:rPr>
          <w:spacing w:val="-4"/>
          <w:rtl/>
          <w:lang w:bidi="ar-SY"/>
        </w:rPr>
        <w:t xml:space="preserve"> تسهيل إدخال التخصيصات الجديدة في</w:t>
      </w:r>
      <w:r w:rsidR="008563E4" w:rsidRPr="00FF1D43">
        <w:rPr>
          <w:rFonts w:hint="cs"/>
          <w:spacing w:val="-4"/>
          <w:rtl/>
          <w:lang w:bidi="ar-SY"/>
        </w:rPr>
        <w:t> </w:t>
      </w:r>
      <w:r w:rsidR="008563E4" w:rsidRPr="00FF1D43">
        <w:rPr>
          <w:spacing w:val="-4"/>
          <w:rtl/>
          <w:lang w:bidi="ar-SY"/>
        </w:rPr>
        <w:t xml:space="preserve">قائمة التذييل </w:t>
      </w:r>
      <w:r w:rsidR="008563E4" w:rsidRPr="00FF1D43">
        <w:rPr>
          <w:b/>
          <w:bCs/>
          <w:spacing w:val="-4"/>
        </w:rPr>
        <w:t>30B</w:t>
      </w:r>
      <w:r w:rsidR="008563E4" w:rsidRPr="00FF1D43">
        <w:rPr>
          <w:spacing w:val="-4"/>
          <w:rtl/>
          <w:lang w:bidi="ar-SY"/>
        </w:rPr>
        <w:t xml:space="preserve"> </w:t>
      </w:r>
      <w:r w:rsidR="008563E4" w:rsidRPr="00FF1D43">
        <w:rPr>
          <w:rFonts w:hint="cs"/>
          <w:spacing w:val="-4"/>
          <w:rtl/>
          <w:lang w:bidi="ar-SY"/>
        </w:rPr>
        <w:t>للوائح</w:t>
      </w:r>
      <w:r w:rsidR="008563E4" w:rsidRPr="00FF1D43">
        <w:rPr>
          <w:spacing w:val="-4"/>
          <w:rtl/>
          <w:lang w:bidi="ar-SY"/>
        </w:rPr>
        <w:t xml:space="preserve"> الراديو</w:t>
      </w:r>
      <w:r w:rsidR="008563E4" w:rsidRPr="00FF1D43">
        <w:rPr>
          <w:rFonts w:hint="cs"/>
          <w:spacing w:val="-4"/>
          <w:rtl/>
          <w:lang w:bidi="ar-SY"/>
        </w:rPr>
        <w:t>،</w:t>
      </w:r>
      <w:r w:rsidR="008563E4" w:rsidRPr="00FF1D43">
        <w:rPr>
          <w:spacing w:val="-4"/>
          <w:rtl/>
          <w:lang w:bidi="ar-SY"/>
        </w:rPr>
        <w:t xml:space="preserve"> من خلال </w:t>
      </w:r>
      <w:r w:rsidR="008563E4" w:rsidRPr="00FF1D43">
        <w:rPr>
          <w:rFonts w:hint="cs"/>
          <w:spacing w:val="-4"/>
          <w:rtl/>
          <w:lang w:bidi="ar-SY"/>
        </w:rPr>
        <w:t>تنقيح</w:t>
      </w:r>
      <w:r w:rsidR="008563E4" w:rsidRPr="00FF1D43">
        <w:rPr>
          <w:spacing w:val="-4"/>
          <w:rtl/>
          <w:lang w:bidi="ar-SY"/>
        </w:rPr>
        <w:t xml:space="preserve"> معايير الحماية الحالية</w:t>
      </w:r>
      <w:r w:rsidR="008563E4" w:rsidRPr="00FF1D43">
        <w:rPr>
          <w:rFonts w:hint="cs"/>
          <w:spacing w:val="-4"/>
          <w:rtl/>
          <w:lang w:bidi="ar-SY"/>
        </w:rPr>
        <w:t>،</w:t>
      </w:r>
      <w:r w:rsidR="008563E4" w:rsidRPr="00FF1D43">
        <w:rPr>
          <w:spacing w:val="-4"/>
          <w:rtl/>
          <w:lang w:bidi="ar-SY"/>
        </w:rPr>
        <w:t xml:space="preserve"> </w:t>
      </w:r>
      <w:r w:rsidR="00ED5621" w:rsidRPr="00FF1D43">
        <w:rPr>
          <w:rFonts w:hint="cs"/>
          <w:spacing w:val="-4"/>
          <w:rtl/>
          <w:lang w:val="fr-CH" w:bidi="ar-SY"/>
        </w:rPr>
        <w:t>يمكن أن</w:t>
      </w:r>
      <w:r w:rsidRPr="00FF1D43">
        <w:rPr>
          <w:rFonts w:hint="cs"/>
          <w:spacing w:val="-4"/>
          <w:rtl/>
          <w:lang w:bidi="ar-SY"/>
        </w:rPr>
        <w:t xml:space="preserve"> يقلل </w:t>
      </w:r>
      <w:r w:rsidR="008563E4" w:rsidRPr="00FF1D43">
        <w:rPr>
          <w:spacing w:val="-4"/>
          <w:rtl/>
          <w:lang w:bidi="ar-SY"/>
        </w:rPr>
        <w:t>من حماية التخصيصات</w:t>
      </w:r>
      <w:r w:rsidR="008563E4" w:rsidRPr="00FF1D43">
        <w:rPr>
          <w:rFonts w:hint="cs"/>
          <w:spacing w:val="-4"/>
          <w:rtl/>
          <w:lang w:bidi="ar-SY"/>
        </w:rPr>
        <w:t xml:space="preserve"> المدرجة</w:t>
      </w:r>
      <w:r w:rsidR="008563E4" w:rsidRPr="00FF1D43">
        <w:rPr>
          <w:spacing w:val="-4"/>
          <w:rtl/>
          <w:lang w:bidi="ar-SY"/>
        </w:rPr>
        <w:t xml:space="preserve"> في</w:t>
      </w:r>
      <w:r w:rsidR="008563E4" w:rsidRPr="00FF1D43">
        <w:rPr>
          <w:rFonts w:hint="cs"/>
          <w:spacing w:val="-4"/>
          <w:rtl/>
          <w:lang w:bidi="ar-SY"/>
        </w:rPr>
        <w:t> </w:t>
      </w:r>
      <w:r w:rsidR="008563E4" w:rsidRPr="00FF1D43">
        <w:rPr>
          <w:spacing w:val="-4"/>
          <w:rtl/>
          <w:lang w:bidi="ar-SY"/>
        </w:rPr>
        <w:t xml:space="preserve">القائمة </w:t>
      </w:r>
      <w:r w:rsidR="008563E4" w:rsidRPr="00FF1D43">
        <w:rPr>
          <w:rFonts w:hint="cs"/>
          <w:spacing w:val="-4"/>
          <w:rtl/>
          <w:lang w:bidi="ar-SY"/>
        </w:rPr>
        <w:t>والتعيينات</w:t>
      </w:r>
      <w:r w:rsidR="008563E4" w:rsidRPr="00FF1D43">
        <w:rPr>
          <w:spacing w:val="-4"/>
          <w:rtl/>
          <w:lang w:bidi="ar-SY"/>
        </w:rPr>
        <w:t xml:space="preserve"> </w:t>
      </w:r>
      <w:r w:rsidR="008563E4" w:rsidRPr="00FF1D43">
        <w:rPr>
          <w:rFonts w:hint="cs"/>
          <w:spacing w:val="-4"/>
          <w:rtl/>
          <w:lang w:bidi="ar-SY"/>
        </w:rPr>
        <w:t>المدرجة</w:t>
      </w:r>
      <w:r w:rsidR="008563E4" w:rsidRPr="00FF1D43">
        <w:rPr>
          <w:spacing w:val="-4"/>
          <w:rtl/>
          <w:lang w:bidi="ar-SY"/>
        </w:rPr>
        <w:t xml:space="preserve"> في </w:t>
      </w:r>
      <w:r w:rsidR="008563E4" w:rsidRPr="00FF1D43">
        <w:rPr>
          <w:rFonts w:hint="cs"/>
          <w:spacing w:val="-4"/>
          <w:rtl/>
          <w:lang w:bidi="ar-SY"/>
        </w:rPr>
        <w:t>ال</w:t>
      </w:r>
      <w:r w:rsidR="008563E4" w:rsidRPr="00FF1D43">
        <w:rPr>
          <w:spacing w:val="-4"/>
          <w:rtl/>
          <w:lang w:bidi="ar-SY"/>
        </w:rPr>
        <w:t>خطة</w:t>
      </w:r>
      <w:r w:rsidR="008563E4" w:rsidRPr="00FF1D43">
        <w:rPr>
          <w:rFonts w:hint="cs"/>
          <w:spacing w:val="-4"/>
          <w:rtl/>
          <w:lang w:bidi="ar-SY"/>
        </w:rPr>
        <w:t xml:space="preserve"> في</w:t>
      </w:r>
      <w:r w:rsidR="008563E4" w:rsidRPr="00FF1D43">
        <w:rPr>
          <w:spacing w:val="-4"/>
          <w:rtl/>
          <w:lang w:bidi="ar-SY"/>
        </w:rPr>
        <w:t xml:space="preserve"> التذييل </w:t>
      </w:r>
      <w:r w:rsidR="008563E4" w:rsidRPr="00FF1D43">
        <w:rPr>
          <w:b/>
          <w:bCs/>
          <w:spacing w:val="-4"/>
        </w:rPr>
        <w:t>30B</w:t>
      </w:r>
      <w:r w:rsidR="008563E4" w:rsidRPr="00FF1D43">
        <w:rPr>
          <w:spacing w:val="-4"/>
          <w:rtl/>
          <w:lang w:bidi="ar-SY"/>
        </w:rPr>
        <w:t xml:space="preserve"> </w:t>
      </w:r>
      <w:r w:rsidR="008563E4" w:rsidRPr="00FF1D43">
        <w:rPr>
          <w:rFonts w:hint="cs"/>
          <w:spacing w:val="-4"/>
          <w:rtl/>
          <w:lang w:bidi="ar-SY"/>
        </w:rPr>
        <w:t>للوائح</w:t>
      </w:r>
      <w:r w:rsidR="008563E4" w:rsidRPr="00FF1D43">
        <w:rPr>
          <w:spacing w:val="-4"/>
          <w:rtl/>
          <w:lang w:bidi="ar-SY"/>
        </w:rPr>
        <w:t xml:space="preserve"> الراديو.</w:t>
      </w:r>
      <w:r w:rsidRPr="00FF1D43">
        <w:rPr>
          <w:rFonts w:hint="cs"/>
          <w:spacing w:val="-4"/>
          <w:rtl/>
          <w:lang w:bidi="ar-SY"/>
        </w:rPr>
        <w:t xml:space="preserve"> وبالتالي، من شأن</w:t>
      </w:r>
      <w:r w:rsidR="00ED5621" w:rsidRPr="00FF1D43">
        <w:rPr>
          <w:rFonts w:hint="cs"/>
          <w:spacing w:val="-4"/>
          <w:rtl/>
          <w:lang w:bidi="ar-SY"/>
        </w:rPr>
        <w:t xml:space="preserve"> ذلك</w:t>
      </w:r>
      <w:r w:rsidRPr="00FF1D43">
        <w:rPr>
          <w:rFonts w:hint="cs"/>
          <w:spacing w:val="-4"/>
          <w:rtl/>
          <w:lang w:bidi="ar-SY"/>
        </w:rPr>
        <w:t xml:space="preserve"> أن </w:t>
      </w:r>
      <w:r w:rsidR="00ED5621" w:rsidRPr="00FF1D43">
        <w:rPr>
          <w:rFonts w:hint="cs"/>
          <w:spacing w:val="-4"/>
          <w:rtl/>
          <w:lang w:bidi="ar-SY"/>
        </w:rPr>
        <w:t>يحد</w:t>
      </w:r>
      <w:r w:rsidRPr="00FF1D43">
        <w:rPr>
          <w:rFonts w:hint="cs"/>
          <w:spacing w:val="-4"/>
          <w:rtl/>
          <w:lang w:bidi="ar-SY"/>
        </w:rPr>
        <w:t xml:space="preserve"> من </w:t>
      </w:r>
      <w:r w:rsidR="00ED5621" w:rsidRPr="00FF1D43">
        <w:rPr>
          <w:rFonts w:hint="cs"/>
          <w:spacing w:val="-4"/>
          <w:rtl/>
          <w:lang w:bidi="ar-SY"/>
        </w:rPr>
        <w:t>إمكانية أن تقوم</w:t>
      </w:r>
      <w:r w:rsidRPr="00FF1D43">
        <w:rPr>
          <w:spacing w:val="-4"/>
          <w:rtl/>
          <w:lang w:bidi="ar-SY"/>
        </w:rPr>
        <w:t xml:space="preserve"> إدارة</w:t>
      </w:r>
      <w:r w:rsidR="00ED5621" w:rsidRPr="00FF1D43">
        <w:rPr>
          <w:rFonts w:hint="cs"/>
          <w:spacing w:val="-4"/>
          <w:rtl/>
          <w:lang w:bidi="ar-SY"/>
        </w:rPr>
        <w:t xml:space="preserve">، </w:t>
      </w:r>
      <w:r w:rsidRPr="00FF1D43">
        <w:rPr>
          <w:spacing w:val="-4"/>
          <w:rtl/>
          <w:lang w:bidi="ar-SY"/>
        </w:rPr>
        <w:t xml:space="preserve">ترغب في تحويل تعيينها الوطني في التذييل </w:t>
      </w:r>
      <w:r w:rsidRPr="00FF1D43">
        <w:rPr>
          <w:b/>
          <w:bCs/>
          <w:spacing w:val="-4"/>
          <w:lang w:val="en-GB" w:bidi="ar-SY"/>
        </w:rPr>
        <w:t>30B</w:t>
      </w:r>
      <w:r w:rsidRPr="00FF1D43">
        <w:rPr>
          <w:rFonts w:hint="cs"/>
          <w:spacing w:val="-4"/>
          <w:rtl/>
          <w:lang w:val="fr-CH" w:bidi="ar-SY"/>
        </w:rPr>
        <w:t xml:space="preserve"> </w:t>
      </w:r>
      <w:r w:rsidRPr="00FF1D43">
        <w:rPr>
          <w:rFonts w:hint="cs"/>
          <w:spacing w:val="-4"/>
          <w:rtl/>
          <w:lang w:bidi="ar-SY"/>
        </w:rPr>
        <w:t>لل</w:t>
      </w:r>
      <w:r w:rsidRPr="00FF1D43">
        <w:rPr>
          <w:spacing w:val="-4"/>
          <w:rtl/>
          <w:lang w:bidi="ar-SY"/>
        </w:rPr>
        <w:t>وائح الراديو إلى تخصيصات ذات خصائص تتجاوز خصائص التعيين الأولي</w:t>
      </w:r>
      <w:r w:rsidR="00ED5621" w:rsidRPr="00FF1D43">
        <w:rPr>
          <w:rFonts w:hint="cs"/>
          <w:spacing w:val="-4"/>
          <w:rtl/>
          <w:lang w:bidi="ar-SY"/>
        </w:rPr>
        <w:t>،</w:t>
      </w:r>
      <w:r w:rsidRPr="00FF1D43">
        <w:rPr>
          <w:spacing w:val="-4"/>
          <w:rtl/>
          <w:lang w:bidi="ar-SY"/>
        </w:rPr>
        <w:t xml:space="preserve"> باستكمال التنسيق داخل الحد التنظيمي.</w:t>
      </w:r>
    </w:p>
    <w:p w14:paraId="1BD5EF0B" w14:textId="4B9FFE40" w:rsidR="008563E4" w:rsidRDefault="0008525B" w:rsidP="00C20B35">
      <w:pPr>
        <w:rPr>
          <w:rtl/>
        </w:rPr>
      </w:pPr>
      <w:r>
        <w:rPr>
          <w:rFonts w:hint="cs"/>
          <w:rtl/>
          <w:lang w:val="fr-CH" w:bidi="ar-SY"/>
        </w:rPr>
        <w:t>و</w:t>
      </w:r>
      <w:r w:rsidR="00C71BF0">
        <w:rPr>
          <w:rtl/>
          <w:lang w:bidi="ar-SY"/>
        </w:rPr>
        <w:t xml:space="preserve">لذلك، </w:t>
      </w:r>
      <w:r w:rsidR="00C71BF0">
        <w:rPr>
          <w:rFonts w:hint="cs"/>
          <w:rtl/>
          <w:lang w:bidi="ar-SY"/>
        </w:rPr>
        <w:t>تؤيد</w:t>
      </w:r>
      <w:r w:rsidR="00C71BF0">
        <w:rPr>
          <w:rtl/>
          <w:lang w:bidi="ar-SY"/>
        </w:rPr>
        <w:t xml:space="preserve"> فيتنام </w:t>
      </w:r>
      <w:r w:rsidR="00C71BF0">
        <w:rPr>
          <w:rFonts w:hint="cs"/>
          <w:rtl/>
          <w:lang w:bidi="ar-SY"/>
        </w:rPr>
        <w:t>الأسلوب</w:t>
      </w:r>
      <w:r w:rsidR="00C71BF0">
        <w:rPr>
          <w:rtl/>
          <w:lang w:bidi="ar-SY"/>
        </w:rPr>
        <w:t xml:space="preserve"> </w:t>
      </w:r>
      <w:r w:rsidR="00C71BF0">
        <w:rPr>
          <w:lang w:bidi="ar-SY"/>
        </w:rPr>
        <w:t>F4</w:t>
      </w:r>
      <w:r w:rsidR="00C71BF0">
        <w:rPr>
          <w:rtl/>
          <w:lang w:bidi="ar-SY"/>
        </w:rPr>
        <w:t xml:space="preserve"> </w:t>
      </w:r>
      <w:r w:rsidR="00C71BF0">
        <w:rPr>
          <w:rFonts w:hint="cs"/>
          <w:rtl/>
          <w:lang w:bidi="ar-SY"/>
        </w:rPr>
        <w:t>الوارد في</w:t>
      </w:r>
      <w:r w:rsidR="00C71BF0">
        <w:rPr>
          <w:rtl/>
          <w:lang w:bidi="ar-SY"/>
        </w:rPr>
        <w:t xml:space="preserve"> تقرير الاجتماع التحضيري للمؤتمر.</w:t>
      </w:r>
    </w:p>
    <w:p w14:paraId="12321946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1A63071C" w14:textId="18A285CC" w:rsidR="007F2DA1" w:rsidRDefault="007F2DA1" w:rsidP="007F2DA1">
      <w:pPr>
        <w:pStyle w:val="Headingb"/>
      </w:pPr>
      <w:r>
        <w:rPr>
          <w:rFonts w:hint="cs"/>
          <w:rtl/>
        </w:rPr>
        <w:lastRenderedPageBreak/>
        <w:t>المقترحات</w:t>
      </w:r>
    </w:p>
    <w:p w14:paraId="2A5B7809" w14:textId="77777777" w:rsidR="00DC2FC4" w:rsidRDefault="008563E4">
      <w:pPr>
        <w:pStyle w:val="Proposal"/>
      </w:pPr>
      <w:r>
        <w:rPr>
          <w:u w:val="single"/>
        </w:rPr>
        <w:t>NOC</w:t>
      </w:r>
      <w:r>
        <w:tab/>
        <w:t>VTN/49A19A6/1</w:t>
      </w:r>
      <w:r>
        <w:rPr>
          <w:vanish/>
          <w:color w:val="7F7F7F" w:themeColor="text1" w:themeTint="80"/>
          <w:vertAlign w:val="superscript"/>
        </w:rPr>
        <w:t>#50098</w:t>
      </w:r>
    </w:p>
    <w:p w14:paraId="1218B29C" w14:textId="77777777" w:rsidR="00824978" w:rsidRPr="00D2033D" w:rsidRDefault="008563E4" w:rsidP="004C216A">
      <w:pPr>
        <w:pStyle w:val="AppendixNo"/>
        <w:spacing w:before="240"/>
        <w:rPr>
          <w:rtl/>
        </w:rPr>
      </w:pPr>
      <w:r w:rsidRPr="00D2033D">
        <w:rPr>
          <w:rtl/>
        </w:rPr>
        <w:t xml:space="preserve">التذييـل </w:t>
      </w:r>
      <w:r w:rsidRPr="00D2033D">
        <w:rPr>
          <w:rStyle w:val="href"/>
        </w:rPr>
        <w:t>30B</w:t>
      </w:r>
      <w:r w:rsidRPr="00D2033D">
        <w:t> (REV.WRC-15)</w:t>
      </w:r>
    </w:p>
    <w:p w14:paraId="5888CD22" w14:textId="772F2FC7" w:rsidR="00DC2FC4" w:rsidRDefault="008563E4" w:rsidP="008563E4">
      <w:pPr>
        <w:pStyle w:val="Reasons"/>
        <w:rPr>
          <w:b w:val="0"/>
          <w:bCs w:val="0"/>
          <w:lang w:bidi="ar-SY"/>
        </w:rPr>
      </w:pPr>
      <w:r w:rsidRPr="00D2033D">
        <w:rPr>
          <w:rtl/>
        </w:rPr>
        <w:t>الأسباب:</w:t>
      </w:r>
      <w:r w:rsidRPr="00D2033D">
        <w:tab/>
      </w:r>
      <w:r w:rsidRPr="00D2033D">
        <w:rPr>
          <w:rFonts w:hint="cs"/>
          <w:b w:val="0"/>
          <w:bCs w:val="0"/>
          <w:rtl/>
          <w:lang w:bidi="ar-SY"/>
        </w:rPr>
        <w:t>إن</w:t>
      </w:r>
      <w:r w:rsidRPr="00D2033D">
        <w:rPr>
          <w:b w:val="0"/>
          <w:bCs w:val="0"/>
          <w:rtl/>
          <w:lang w:bidi="ar-SY"/>
        </w:rPr>
        <w:t xml:space="preserve"> مبدأ التذييل </w:t>
      </w:r>
      <w:r w:rsidRPr="00D2033D">
        <w:rPr>
          <w:b w:val="0"/>
          <w:bCs w:val="0"/>
        </w:rPr>
        <w:t>30B</w:t>
      </w:r>
      <w:r w:rsidRPr="00D2033D">
        <w:rPr>
          <w:b w:val="0"/>
          <w:bCs w:val="0"/>
          <w:rtl/>
          <w:lang w:bidi="ar-SY"/>
        </w:rPr>
        <w:t xml:space="preserve"> </w:t>
      </w:r>
      <w:r w:rsidRPr="00D2033D">
        <w:rPr>
          <w:rFonts w:hint="cs"/>
          <w:b w:val="0"/>
          <w:bCs w:val="0"/>
          <w:rtl/>
          <w:lang w:bidi="ar-SY"/>
        </w:rPr>
        <w:t>للوائح</w:t>
      </w:r>
      <w:r w:rsidRPr="00D2033D">
        <w:rPr>
          <w:b w:val="0"/>
          <w:bCs w:val="0"/>
          <w:rtl/>
          <w:lang w:bidi="ar-SY"/>
        </w:rPr>
        <w:t xml:space="preserve"> الراديو </w:t>
      </w:r>
      <w:r w:rsidRPr="00D2033D">
        <w:rPr>
          <w:rFonts w:hint="cs"/>
          <w:b w:val="0"/>
          <w:bCs w:val="0"/>
          <w:rtl/>
          <w:lang w:bidi="ar-SY"/>
        </w:rPr>
        <w:t>هو</w:t>
      </w:r>
      <w:r w:rsidRPr="00D2033D">
        <w:rPr>
          <w:b w:val="0"/>
          <w:bCs w:val="0"/>
          <w:rtl/>
          <w:lang w:bidi="ar-SY"/>
        </w:rPr>
        <w:t xml:space="preserve"> توفير النفاذ المنصف إلى نطاقات التردد. </w:t>
      </w:r>
      <w:r w:rsidRPr="00D2033D">
        <w:rPr>
          <w:rFonts w:hint="cs"/>
          <w:b w:val="0"/>
          <w:bCs w:val="0"/>
          <w:rtl/>
          <w:lang w:bidi="ar-SY"/>
        </w:rPr>
        <w:t>و</w:t>
      </w:r>
      <w:r w:rsidRPr="00D2033D">
        <w:rPr>
          <w:b w:val="0"/>
          <w:bCs w:val="0"/>
          <w:rtl/>
          <w:lang w:bidi="ar-SY"/>
        </w:rPr>
        <w:t>من المهم ضمان حماية التخصيصات</w:t>
      </w:r>
      <w:r w:rsidRPr="00D2033D">
        <w:rPr>
          <w:rFonts w:hint="cs"/>
          <w:b w:val="0"/>
          <w:bCs w:val="0"/>
          <w:rtl/>
          <w:lang w:bidi="ar-SY"/>
        </w:rPr>
        <w:t xml:space="preserve"> المدرجة</w:t>
      </w:r>
      <w:r w:rsidRPr="00D2033D">
        <w:rPr>
          <w:b w:val="0"/>
          <w:bCs w:val="0"/>
          <w:rtl/>
          <w:lang w:bidi="ar-SY"/>
        </w:rPr>
        <w:t xml:space="preserve"> في</w:t>
      </w:r>
      <w:r w:rsidRPr="00D2033D">
        <w:rPr>
          <w:rFonts w:hint="cs"/>
          <w:b w:val="0"/>
          <w:bCs w:val="0"/>
          <w:rtl/>
          <w:lang w:bidi="ar-SY"/>
        </w:rPr>
        <w:t> </w:t>
      </w:r>
      <w:r w:rsidRPr="00D2033D">
        <w:rPr>
          <w:b w:val="0"/>
          <w:bCs w:val="0"/>
          <w:rtl/>
          <w:lang w:bidi="ar-SY"/>
        </w:rPr>
        <w:t>القا</w:t>
      </w:r>
      <w:bookmarkStart w:id="0" w:name="_GoBack"/>
      <w:bookmarkEnd w:id="0"/>
      <w:r w:rsidRPr="00D2033D">
        <w:rPr>
          <w:b w:val="0"/>
          <w:bCs w:val="0"/>
          <w:rtl/>
          <w:lang w:bidi="ar-SY"/>
        </w:rPr>
        <w:t xml:space="preserve">ئمة </w:t>
      </w:r>
      <w:r w:rsidRPr="00D2033D">
        <w:rPr>
          <w:rFonts w:hint="cs"/>
          <w:b w:val="0"/>
          <w:bCs w:val="0"/>
          <w:rtl/>
          <w:lang w:bidi="ar-SY"/>
        </w:rPr>
        <w:t>والتعيينات المدرجة في</w:t>
      </w:r>
      <w:r w:rsidRPr="00D2033D">
        <w:rPr>
          <w:b w:val="0"/>
          <w:bCs w:val="0"/>
          <w:rtl/>
          <w:lang w:bidi="ar-SY"/>
        </w:rPr>
        <w:t xml:space="preserve"> </w:t>
      </w:r>
      <w:r w:rsidRPr="00D2033D">
        <w:rPr>
          <w:rFonts w:hint="cs"/>
          <w:b w:val="0"/>
          <w:bCs w:val="0"/>
          <w:rtl/>
          <w:lang w:bidi="ar-SY"/>
        </w:rPr>
        <w:t>ال</w:t>
      </w:r>
      <w:r w:rsidRPr="00D2033D">
        <w:rPr>
          <w:b w:val="0"/>
          <w:bCs w:val="0"/>
          <w:rtl/>
          <w:lang w:bidi="ar-SY"/>
        </w:rPr>
        <w:t>خطة</w:t>
      </w:r>
      <w:r w:rsidRPr="00D2033D">
        <w:rPr>
          <w:rFonts w:hint="cs"/>
          <w:b w:val="0"/>
          <w:bCs w:val="0"/>
          <w:rtl/>
          <w:lang w:bidi="ar-SY"/>
        </w:rPr>
        <w:t xml:space="preserve"> في</w:t>
      </w:r>
      <w:r w:rsidRPr="00D2033D">
        <w:rPr>
          <w:b w:val="0"/>
          <w:bCs w:val="0"/>
          <w:rtl/>
          <w:lang w:bidi="ar-SY"/>
        </w:rPr>
        <w:t xml:space="preserve"> التذييل </w:t>
      </w:r>
      <w:r w:rsidRPr="00D2033D">
        <w:rPr>
          <w:b w:val="0"/>
          <w:bCs w:val="0"/>
        </w:rPr>
        <w:t>30B</w:t>
      </w:r>
      <w:r w:rsidRPr="00D2033D">
        <w:rPr>
          <w:b w:val="0"/>
          <w:bCs w:val="0"/>
          <w:rtl/>
          <w:lang w:bidi="ar-SY"/>
        </w:rPr>
        <w:t xml:space="preserve"> </w:t>
      </w:r>
      <w:r w:rsidRPr="00D2033D">
        <w:rPr>
          <w:rFonts w:hint="cs"/>
          <w:b w:val="0"/>
          <w:bCs w:val="0"/>
          <w:rtl/>
          <w:lang w:bidi="ar-SY"/>
        </w:rPr>
        <w:t>ل</w:t>
      </w:r>
      <w:r w:rsidRPr="00D2033D">
        <w:rPr>
          <w:b w:val="0"/>
          <w:bCs w:val="0"/>
          <w:rtl/>
          <w:lang w:bidi="ar-SY"/>
        </w:rPr>
        <w:t>لوائح الراديو.</w:t>
      </w:r>
      <w:r w:rsidRPr="008563E4">
        <w:rPr>
          <w:b w:val="0"/>
          <w:bCs w:val="0"/>
          <w:rtl/>
          <w:lang w:bidi="ar-SY"/>
        </w:rPr>
        <w:t xml:space="preserve"> </w:t>
      </w:r>
      <w:r w:rsidRPr="008563E4">
        <w:rPr>
          <w:rFonts w:hint="cs"/>
          <w:b w:val="0"/>
          <w:bCs w:val="0"/>
          <w:rtl/>
          <w:lang w:bidi="ar-SY"/>
        </w:rPr>
        <w:t>ولكن من شأن</w:t>
      </w:r>
      <w:r w:rsidRPr="008563E4">
        <w:rPr>
          <w:b w:val="0"/>
          <w:bCs w:val="0"/>
          <w:rtl/>
          <w:lang w:bidi="ar-SY"/>
        </w:rPr>
        <w:t xml:space="preserve"> تسهيل إدخال التخصيصات الجديدة في</w:t>
      </w:r>
      <w:r w:rsidRPr="008563E4">
        <w:rPr>
          <w:rFonts w:hint="cs"/>
          <w:b w:val="0"/>
          <w:bCs w:val="0"/>
          <w:rtl/>
          <w:lang w:bidi="ar-SY"/>
        </w:rPr>
        <w:t> </w:t>
      </w:r>
      <w:r w:rsidRPr="008563E4">
        <w:rPr>
          <w:b w:val="0"/>
          <w:bCs w:val="0"/>
          <w:rtl/>
          <w:lang w:bidi="ar-SY"/>
        </w:rPr>
        <w:t xml:space="preserve">قائمة التذييل </w:t>
      </w:r>
      <w:r w:rsidRPr="008563E4">
        <w:rPr>
          <w:b w:val="0"/>
          <w:bCs w:val="0"/>
        </w:rPr>
        <w:t>30B</w:t>
      </w:r>
      <w:r w:rsidRPr="008563E4">
        <w:rPr>
          <w:b w:val="0"/>
          <w:bCs w:val="0"/>
          <w:rtl/>
          <w:lang w:bidi="ar-SY"/>
        </w:rPr>
        <w:t xml:space="preserve"> </w:t>
      </w:r>
      <w:r w:rsidRPr="008563E4">
        <w:rPr>
          <w:rFonts w:hint="cs"/>
          <w:b w:val="0"/>
          <w:bCs w:val="0"/>
          <w:rtl/>
          <w:lang w:bidi="ar-SY"/>
        </w:rPr>
        <w:t>للوائح</w:t>
      </w:r>
      <w:r w:rsidRPr="008563E4">
        <w:rPr>
          <w:b w:val="0"/>
          <w:bCs w:val="0"/>
          <w:rtl/>
          <w:lang w:bidi="ar-SY"/>
        </w:rPr>
        <w:t xml:space="preserve"> الراديو</w:t>
      </w:r>
      <w:r w:rsidRPr="008563E4">
        <w:rPr>
          <w:rFonts w:hint="cs"/>
          <w:b w:val="0"/>
          <w:bCs w:val="0"/>
          <w:rtl/>
          <w:lang w:bidi="ar-SY"/>
        </w:rPr>
        <w:t>،</w:t>
      </w:r>
      <w:r w:rsidRPr="008563E4">
        <w:rPr>
          <w:b w:val="0"/>
          <w:bCs w:val="0"/>
          <w:rtl/>
          <w:lang w:bidi="ar-SY"/>
        </w:rPr>
        <w:t xml:space="preserve"> من خلال </w:t>
      </w:r>
      <w:r w:rsidRPr="008563E4">
        <w:rPr>
          <w:rFonts w:hint="cs"/>
          <w:b w:val="0"/>
          <w:bCs w:val="0"/>
          <w:rtl/>
          <w:lang w:bidi="ar-SY"/>
        </w:rPr>
        <w:t>تنقيح</w:t>
      </w:r>
      <w:r w:rsidRPr="008563E4">
        <w:rPr>
          <w:b w:val="0"/>
          <w:bCs w:val="0"/>
          <w:rtl/>
          <w:lang w:bidi="ar-SY"/>
        </w:rPr>
        <w:t xml:space="preserve"> معايير الحماية الحالية</w:t>
      </w:r>
      <w:r w:rsidRPr="008563E4">
        <w:rPr>
          <w:rFonts w:hint="cs"/>
          <w:b w:val="0"/>
          <w:bCs w:val="0"/>
          <w:rtl/>
          <w:lang w:bidi="ar-SY"/>
        </w:rPr>
        <w:t>،</w:t>
      </w:r>
      <w:r w:rsidRPr="008563E4">
        <w:rPr>
          <w:b w:val="0"/>
          <w:bCs w:val="0"/>
          <w:rtl/>
          <w:lang w:bidi="ar-SY"/>
        </w:rPr>
        <w:t xml:space="preserve"> </w:t>
      </w:r>
      <w:r w:rsidRPr="008563E4">
        <w:rPr>
          <w:rFonts w:hint="cs"/>
          <w:b w:val="0"/>
          <w:bCs w:val="0"/>
          <w:rtl/>
          <w:lang w:bidi="ar-SY"/>
        </w:rPr>
        <w:t>أن</w:t>
      </w:r>
      <w:r w:rsidRPr="008563E4">
        <w:rPr>
          <w:b w:val="0"/>
          <w:bCs w:val="0"/>
          <w:rtl/>
          <w:lang w:bidi="ar-SY"/>
        </w:rPr>
        <w:t xml:space="preserve"> يقلل من حماية التخصيصات</w:t>
      </w:r>
      <w:r w:rsidRPr="008563E4">
        <w:rPr>
          <w:rFonts w:hint="cs"/>
          <w:b w:val="0"/>
          <w:bCs w:val="0"/>
          <w:rtl/>
          <w:lang w:bidi="ar-SY"/>
        </w:rPr>
        <w:t xml:space="preserve"> المدرجة</w:t>
      </w:r>
      <w:r w:rsidRPr="008563E4">
        <w:rPr>
          <w:b w:val="0"/>
          <w:bCs w:val="0"/>
          <w:rtl/>
          <w:lang w:bidi="ar-SY"/>
        </w:rPr>
        <w:t xml:space="preserve"> في</w:t>
      </w:r>
      <w:r w:rsidRPr="008563E4">
        <w:rPr>
          <w:rFonts w:hint="cs"/>
          <w:b w:val="0"/>
          <w:bCs w:val="0"/>
          <w:rtl/>
          <w:lang w:bidi="ar-SY"/>
        </w:rPr>
        <w:t> </w:t>
      </w:r>
      <w:r w:rsidRPr="008563E4">
        <w:rPr>
          <w:b w:val="0"/>
          <w:bCs w:val="0"/>
          <w:rtl/>
          <w:lang w:bidi="ar-SY"/>
        </w:rPr>
        <w:t xml:space="preserve">القائمة </w:t>
      </w:r>
      <w:r w:rsidRPr="008563E4">
        <w:rPr>
          <w:rFonts w:hint="cs"/>
          <w:b w:val="0"/>
          <w:bCs w:val="0"/>
          <w:rtl/>
          <w:lang w:bidi="ar-SY"/>
        </w:rPr>
        <w:t>والتعيينات</w:t>
      </w:r>
      <w:r w:rsidRPr="008563E4">
        <w:rPr>
          <w:b w:val="0"/>
          <w:bCs w:val="0"/>
          <w:rtl/>
          <w:lang w:bidi="ar-SY"/>
        </w:rPr>
        <w:t xml:space="preserve"> </w:t>
      </w:r>
      <w:r w:rsidRPr="008563E4">
        <w:rPr>
          <w:rFonts w:hint="cs"/>
          <w:b w:val="0"/>
          <w:bCs w:val="0"/>
          <w:rtl/>
          <w:lang w:bidi="ar-SY"/>
        </w:rPr>
        <w:t>المدرجة</w:t>
      </w:r>
      <w:r w:rsidRPr="008563E4">
        <w:rPr>
          <w:b w:val="0"/>
          <w:bCs w:val="0"/>
          <w:rtl/>
          <w:lang w:bidi="ar-SY"/>
        </w:rPr>
        <w:t xml:space="preserve"> في </w:t>
      </w:r>
      <w:r w:rsidRPr="008563E4">
        <w:rPr>
          <w:rFonts w:hint="cs"/>
          <w:b w:val="0"/>
          <w:bCs w:val="0"/>
          <w:rtl/>
          <w:lang w:bidi="ar-SY"/>
        </w:rPr>
        <w:t>ال</w:t>
      </w:r>
      <w:r w:rsidRPr="008563E4">
        <w:rPr>
          <w:b w:val="0"/>
          <w:bCs w:val="0"/>
          <w:rtl/>
          <w:lang w:bidi="ar-SY"/>
        </w:rPr>
        <w:t>خطة</w:t>
      </w:r>
      <w:r w:rsidRPr="008563E4">
        <w:rPr>
          <w:rFonts w:hint="cs"/>
          <w:b w:val="0"/>
          <w:bCs w:val="0"/>
          <w:rtl/>
          <w:lang w:bidi="ar-SY"/>
        </w:rPr>
        <w:t xml:space="preserve"> في</w:t>
      </w:r>
      <w:r w:rsidRPr="008563E4">
        <w:rPr>
          <w:b w:val="0"/>
          <w:bCs w:val="0"/>
          <w:rtl/>
          <w:lang w:bidi="ar-SY"/>
        </w:rPr>
        <w:t xml:space="preserve"> التذييل </w:t>
      </w:r>
      <w:r w:rsidRPr="008563E4">
        <w:rPr>
          <w:b w:val="0"/>
          <w:bCs w:val="0"/>
        </w:rPr>
        <w:t>30B</w:t>
      </w:r>
      <w:r w:rsidRPr="008563E4">
        <w:rPr>
          <w:b w:val="0"/>
          <w:bCs w:val="0"/>
          <w:rtl/>
          <w:lang w:bidi="ar-SY"/>
        </w:rPr>
        <w:t xml:space="preserve"> </w:t>
      </w:r>
      <w:r w:rsidRPr="008563E4">
        <w:rPr>
          <w:rFonts w:hint="cs"/>
          <w:b w:val="0"/>
          <w:bCs w:val="0"/>
          <w:rtl/>
          <w:lang w:bidi="ar-SY"/>
        </w:rPr>
        <w:t>للوائح</w:t>
      </w:r>
      <w:r w:rsidRPr="008563E4">
        <w:rPr>
          <w:b w:val="0"/>
          <w:bCs w:val="0"/>
          <w:rtl/>
          <w:lang w:bidi="ar-SY"/>
        </w:rPr>
        <w:t xml:space="preserve"> الراديو.</w:t>
      </w:r>
    </w:p>
    <w:p w14:paraId="14EB6416" w14:textId="01C51731" w:rsidR="008563E4" w:rsidRPr="008563E4" w:rsidRDefault="008563E4" w:rsidP="008563E4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8563E4" w:rsidRPr="008563E4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F54CE" w14:textId="77777777" w:rsidR="00EA5D25" w:rsidRDefault="00EA5D25" w:rsidP="002919E1">
      <w:r>
        <w:separator/>
      </w:r>
    </w:p>
    <w:p w14:paraId="3AF54EBC" w14:textId="77777777" w:rsidR="00EA5D25" w:rsidRDefault="00EA5D25" w:rsidP="002919E1"/>
    <w:p w14:paraId="6FDA4B59" w14:textId="77777777" w:rsidR="00EA5D25" w:rsidRDefault="00EA5D25" w:rsidP="002919E1"/>
    <w:p w14:paraId="2489995C" w14:textId="77777777" w:rsidR="00EA5D25" w:rsidRDefault="00EA5D25"/>
  </w:endnote>
  <w:endnote w:type="continuationSeparator" w:id="0">
    <w:p w14:paraId="4F84F29B" w14:textId="77777777" w:rsidR="00EA5D25" w:rsidRDefault="00EA5D25" w:rsidP="002919E1">
      <w:r>
        <w:continuationSeparator/>
      </w:r>
    </w:p>
    <w:p w14:paraId="3A5BFD66" w14:textId="77777777" w:rsidR="00EA5D25" w:rsidRDefault="00EA5D25" w:rsidP="002919E1"/>
    <w:p w14:paraId="76150AC4" w14:textId="77777777" w:rsidR="00EA5D25" w:rsidRDefault="00EA5D25" w:rsidP="002919E1"/>
    <w:p w14:paraId="204B03CE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47ABF" w14:textId="536EBE76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F57F10">
      <w:rPr>
        <w:noProof/>
      </w:rPr>
      <w:t>P:\ARA\ITU-R\CONF-R\CMR19\000\049ADD19ADD06A.docx</w:t>
    </w:r>
    <w:r>
      <w:fldChar w:fldCharType="end"/>
    </w:r>
    <w:proofErr w:type="gramStart"/>
    <w:r w:rsidRPr="00A809E8">
      <w:t xml:space="preserve">   (</w:t>
    </w:r>
    <w:proofErr w:type="gramEnd"/>
    <w:r w:rsidR="008563E4">
      <w:t>462069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64B6B" w14:textId="0318CDE5" w:rsidR="00281F5F" w:rsidRPr="008927F5" w:rsidRDefault="008563E4" w:rsidP="008563E4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F57F10">
      <w:rPr>
        <w:noProof/>
      </w:rPr>
      <w:t>P:\ARA\ITU-R\CONF-R\CMR19\000\049ADD19ADD06A.docx</w:t>
    </w:r>
    <w:r>
      <w:fldChar w:fldCharType="end"/>
    </w:r>
    <w:r w:rsidRPr="00A809E8">
      <w:t xml:space="preserve"> (</w:t>
    </w:r>
    <w:r>
      <w:t>462069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74AE4" w14:textId="77777777" w:rsidR="00EA5D25" w:rsidRDefault="00EA5D25" w:rsidP="002919E1">
      <w:r>
        <w:t>___________________</w:t>
      </w:r>
    </w:p>
  </w:footnote>
  <w:footnote w:type="continuationSeparator" w:id="0">
    <w:p w14:paraId="33502B8C" w14:textId="77777777" w:rsidR="00EA5D25" w:rsidRDefault="00EA5D25" w:rsidP="002919E1">
      <w:r>
        <w:continuationSeparator/>
      </w:r>
    </w:p>
    <w:p w14:paraId="25A378B9" w14:textId="77777777" w:rsidR="00EA5D25" w:rsidRDefault="00EA5D25" w:rsidP="002919E1"/>
    <w:p w14:paraId="0B5B1A0A" w14:textId="77777777" w:rsidR="00EA5D25" w:rsidRDefault="00EA5D25" w:rsidP="002919E1"/>
    <w:p w14:paraId="4102BA63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A8BE6" w14:textId="77777777" w:rsidR="00281F5F" w:rsidRDefault="00281F5F" w:rsidP="002919E1"/>
  <w:p w14:paraId="7145F328" w14:textId="77777777" w:rsidR="00281F5F" w:rsidRDefault="00281F5F" w:rsidP="002919E1"/>
  <w:p w14:paraId="238E486F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2DD6A" w14:textId="77777777" w:rsidR="00281F5F" w:rsidRPr="008927F5" w:rsidRDefault="008927F5" w:rsidP="004C216A">
    <w:pPr>
      <w:bidi w:val="0"/>
      <w:spacing w:before="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49(Add.19)(Add.6)-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C874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24AB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C800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E2E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8525B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23FA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2F62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216A"/>
    <w:rsid w:val="004C5C04"/>
    <w:rsid w:val="004D0448"/>
    <w:rsid w:val="004D4AE6"/>
    <w:rsid w:val="00505FCA"/>
    <w:rsid w:val="00510C2D"/>
    <w:rsid w:val="005120DB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2DA1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63E4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AF6091"/>
    <w:rsid w:val="00B01623"/>
    <w:rsid w:val="00B033DF"/>
    <w:rsid w:val="00B039AD"/>
    <w:rsid w:val="00B07CEE"/>
    <w:rsid w:val="00B12661"/>
    <w:rsid w:val="00B13BB8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0B35"/>
    <w:rsid w:val="00C22074"/>
    <w:rsid w:val="00C2377B"/>
    <w:rsid w:val="00C3693C"/>
    <w:rsid w:val="00C53F6F"/>
    <w:rsid w:val="00C5489D"/>
    <w:rsid w:val="00C71759"/>
    <w:rsid w:val="00C71BF0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033D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2FC4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D5621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57F10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1D43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3FF90E0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qFormat/>
    <w:rsid w:val="00774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R16-WRC19-C-0049!A19-A6!MSW-A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2D82B-0305-473F-8B7B-84DEF3683E4D}">
  <ds:schemaRefs>
    <ds:schemaRef ds:uri="996b2e75-67fd-4955-a3b0-5ab9934cb50b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32a1a8c5-2265-4ebc-b7a0-2071e2c5c9b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3385913-A3F0-4B6D-8583-37AE29620B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4EBBC-CE95-45BD-87B0-7FCA0A02E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82F5C6-BC39-4548-8C61-5EDEE30B744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CA249AD-01AB-4B12-A8EF-B0EB4993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283</Words>
  <Characters>1545</Characters>
  <Application>Microsoft Office Word</Application>
  <DocSecurity>0</DocSecurity>
  <Lines>41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R16-WRC19-C-0049!A19-A6!MSW-A</vt:lpstr>
    </vt:vector>
  </TitlesOfParts>
  <Manager>General Secretariat - Pool</Manager>
  <Company>International Telecommunication Union (ITU)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R16-WRC19-C-0049!A19-A6!MSW-A</dc:title>
  <dc:creator>Documents Proposals Manager (DPM)</dc:creator>
  <cp:keywords>DPM_v2019.10.11.1_prod</cp:keywords>
  <cp:lastModifiedBy>Riz, Imad</cp:lastModifiedBy>
  <cp:revision>7</cp:revision>
  <cp:lastPrinted>2019-10-21T07:59:00Z</cp:lastPrinted>
  <dcterms:created xsi:type="dcterms:W3CDTF">2019-10-20T11:39:00Z</dcterms:created>
  <dcterms:modified xsi:type="dcterms:W3CDTF">2019-10-21T07:59:00Z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