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7B4A94" w14:paraId="384C9C0C" w14:textId="77777777" w:rsidTr="00473184">
        <w:trPr>
          <w:cantSplit/>
        </w:trPr>
        <w:tc>
          <w:tcPr>
            <w:tcW w:w="6911" w:type="dxa"/>
          </w:tcPr>
          <w:p w14:paraId="23416FA0" w14:textId="77777777" w:rsidR="00BB1D82" w:rsidRPr="007B4A94" w:rsidRDefault="00851625" w:rsidP="00473184">
            <w:pPr>
              <w:spacing w:before="400" w:after="48"/>
              <w:rPr>
                <w:rFonts w:ascii="Verdana" w:hAnsi="Verdana"/>
                <w:b/>
                <w:bCs/>
                <w:sz w:val="20"/>
              </w:rPr>
            </w:pPr>
            <w:r w:rsidRPr="007B4A94">
              <w:rPr>
                <w:rFonts w:ascii="Verdana" w:hAnsi="Verdana"/>
                <w:b/>
                <w:bCs/>
                <w:sz w:val="20"/>
              </w:rPr>
              <w:t>Conférence mondiale des radiocommunications (CMR-1</w:t>
            </w:r>
            <w:r w:rsidR="00FD7AA3" w:rsidRPr="007B4A94">
              <w:rPr>
                <w:rFonts w:ascii="Verdana" w:hAnsi="Verdana"/>
                <w:b/>
                <w:bCs/>
                <w:sz w:val="20"/>
              </w:rPr>
              <w:t>9</w:t>
            </w:r>
            <w:r w:rsidRPr="007B4A94">
              <w:rPr>
                <w:rFonts w:ascii="Verdana" w:hAnsi="Verdana"/>
                <w:b/>
                <w:bCs/>
                <w:sz w:val="20"/>
              </w:rPr>
              <w:t>)</w:t>
            </w:r>
            <w:r w:rsidRPr="007B4A94">
              <w:rPr>
                <w:rFonts w:ascii="Verdana" w:hAnsi="Verdana"/>
                <w:b/>
                <w:bCs/>
                <w:sz w:val="20"/>
              </w:rPr>
              <w:br/>
            </w:r>
            <w:r w:rsidR="00063A1F" w:rsidRPr="007B4A94">
              <w:rPr>
                <w:rFonts w:ascii="Verdana" w:hAnsi="Verdana"/>
                <w:b/>
                <w:bCs/>
                <w:sz w:val="18"/>
                <w:szCs w:val="18"/>
              </w:rPr>
              <w:t xml:space="preserve">Charm el-Cheikh, </w:t>
            </w:r>
            <w:r w:rsidR="00081366" w:rsidRPr="007B4A94">
              <w:rPr>
                <w:rFonts w:ascii="Verdana" w:hAnsi="Verdana"/>
                <w:b/>
                <w:bCs/>
                <w:sz w:val="18"/>
                <w:szCs w:val="18"/>
              </w:rPr>
              <w:t>É</w:t>
            </w:r>
            <w:r w:rsidR="00063A1F" w:rsidRPr="007B4A94">
              <w:rPr>
                <w:rFonts w:ascii="Verdana" w:hAnsi="Verdana"/>
                <w:b/>
                <w:bCs/>
                <w:sz w:val="18"/>
                <w:szCs w:val="18"/>
              </w:rPr>
              <w:t>gypte</w:t>
            </w:r>
            <w:r w:rsidRPr="007B4A94">
              <w:rPr>
                <w:rFonts w:ascii="Verdana" w:hAnsi="Verdana"/>
                <w:b/>
                <w:bCs/>
                <w:sz w:val="18"/>
                <w:szCs w:val="18"/>
              </w:rPr>
              <w:t>,</w:t>
            </w:r>
            <w:r w:rsidR="00E537FF" w:rsidRPr="007B4A94">
              <w:rPr>
                <w:rFonts w:ascii="Verdana" w:hAnsi="Verdana"/>
                <w:b/>
                <w:bCs/>
                <w:sz w:val="18"/>
                <w:szCs w:val="18"/>
              </w:rPr>
              <w:t xml:space="preserve"> </w:t>
            </w:r>
            <w:r w:rsidRPr="007B4A94">
              <w:rPr>
                <w:rFonts w:ascii="Verdana" w:hAnsi="Verdana"/>
                <w:b/>
                <w:bCs/>
                <w:sz w:val="18"/>
                <w:szCs w:val="18"/>
              </w:rPr>
              <w:t>2</w:t>
            </w:r>
            <w:r w:rsidR="00FD7AA3" w:rsidRPr="007B4A94">
              <w:rPr>
                <w:rFonts w:ascii="Verdana" w:hAnsi="Verdana"/>
                <w:b/>
                <w:bCs/>
                <w:sz w:val="18"/>
                <w:szCs w:val="18"/>
              </w:rPr>
              <w:t xml:space="preserve">8 octobre </w:t>
            </w:r>
            <w:r w:rsidR="00F10064" w:rsidRPr="007B4A94">
              <w:rPr>
                <w:rFonts w:ascii="Verdana" w:hAnsi="Verdana"/>
                <w:b/>
                <w:bCs/>
                <w:sz w:val="18"/>
                <w:szCs w:val="18"/>
              </w:rPr>
              <w:t>–</w:t>
            </w:r>
            <w:r w:rsidR="00FD7AA3" w:rsidRPr="007B4A94">
              <w:rPr>
                <w:rFonts w:ascii="Verdana" w:hAnsi="Verdana"/>
                <w:b/>
                <w:bCs/>
                <w:sz w:val="18"/>
                <w:szCs w:val="18"/>
              </w:rPr>
              <w:t xml:space="preserve"> </w:t>
            </w:r>
            <w:r w:rsidRPr="007B4A94">
              <w:rPr>
                <w:rFonts w:ascii="Verdana" w:hAnsi="Verdana"/>
                <w:b/>
                <w:bCs/>
                <w:sz w:val="18"/>
                <w:szCs w:val="18"/>
              </w:rPr>
              <w:t>2</w:t>
            </w:r>
            <w:r w:rsidR="00FD7AA3" w:rsidRPr="007B4A94">
              <w:rPr>
                <w:rFonts w:ascii="Verdana" w:hAnsi="Verdana"/>
                <w:b/>
                <w:bCs/>
                <w:sz w:val="18"/>
                <w:szCs w:val="18"/>
              </w:rPr>
              <w:t>2</w:t>
            </w:r>
            <w:r w:rsidRPr="007B4A94">
              <w:rPr>
                <w:rFonts w:ascii="Verdana" w:hAnsi="Verdana"/>
                <w:b/>
                <w:bCs/>
                <w:sz w:val="18"/>
                <w:szCs w:val="18"/>
              </w:rPr>
              <w:t xml:space="preserve"> novembre 201</w:t>
            </w:r>
            <w:r w:rsidR="00FD7AA3" w:rsidRPr="007B4A94">
              <w:rPr>
                <w:rFonts w:ascii="Verdana" w:hAnsi="Verdana"/>
                <w:b/>
                <w:bCs/>
                <w:sz w:val="18"/>
                <w:szCs w:val="18"/>
              </w:rPr>
              <w:t>9</w:t>
            </w:r>
          </w:p>
        </w:tc>
        <w:tc>
          <w:tcPr>
            <w:tcW w:w="3120" w:type="dxa"/>
          </w:tcPr>
          <w:p w14:paraId="20640626" w14:textId="77777777" w:rsidR="00BB1D82" w:rsidRPr="007B4A94" w:rsidRDefault="000A55AE" w:rsidP="00473184">
            <w:pPr>
              <w:spacing w:before="0"/>
              <w:jc w:val="right"/>
            </w:pPr>
            <w:r w:rsidRPr="007B4A94">
              <w:rPr>
                <w:rFonts w:ascii="Verdana" w:hAnsi="Verdana"/>
                <w:b/>
                <w:bCs/>
                <w:noProof/>
                <w:lang w:eastAsia="zh-CN"/>
              </w:rPr>
              <w:drawing>
                <wp:inline distT="0" distB="0" distL="0" distR="0" wp14:anchorId="25B36D07" wp14:editId="6F6A6E4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B4A94" w14:paraId="08F503E2" w14:textId="77777777" w:rsidTr="00473184">
        <w:trPr>
          <w:cantSplit/>
        </w:trPr>
        <w:tc>
          <w:tcPr>
            <w:tcW w:w="6911" w:type="dxa"/>
            <w:tcBorders>
              <w:bottom w:val="single" w:sz="12" w:space="0" w:color="auto"/>
            </w:tcBorders>
          </w:tcPr>
          <w:p w14:paraId="6E0B53B2" w14:textId="77777777" w:rsidR="00BB1D82" w:rsidRPr="007B4A94" w:rsidRDefault="00BB1D82" w:rsidP="00473184">
            <w:pPr>
              <w:spacing w:before="0" w:after="48"/>
              <w:rPr>
                <w:b/>
                <w:smallCaps/>
                <w:szCs w:val="24"/>
              </w:rPr>
            </w:pPr>
            <w:bookmarkStart w:id="0" w:name="dhead"/>
          </w:p>
        </w:tc>
        <w:tc>
          <w:tcPr>
            <w:tcW w:w="3120" w:type="dxa"/>
            <w:tcBorders>
              <w:bottom w:val="single" w:sz="12" w:space="0" w:color="auto"/>
            </w:tcBorders>
          </w:tcPr>
          <w:p w14:paraId="4396BD9D" w14:textId="77777777" w:rsidR="00BB1D82" w:rsidRPr="007B4A94" w:rsidRDefault="00BB1D82" w:rsidP="00473184">
            <w:pPr>
              <w:spacing w:before="0"/>
              <w:rPr>
                <w:rFonts w:ascii="Verdana" w:hAnsi="Verdana"/>
                <w:szCs w:val="24"/>
              </w:rPr>
            </w:pPr>
          </w:p>
        </w:tc>
      </w:tr>
      <w:tr w:rsidR="00BB1D82" w:rsidRPr="007B4A94" w14:paraId="0E745CC2" w14:textId="77777777" w:rsidTr="00BB1D82">
        <w:trPr>
          <w:cantSplit/>
        </w:trPr>
        <w:tc>
          <w:tcPr>
            <w:tcW w:w="6911" w:type="dxa"/>
            <w:tcBorders>
              <w:top w:val="single" w:sz="12" w:space="0" w:color="auto"/>
            </w:tcBorders>
          </w:tcPr>
          <w:p w14:paraId="3AA2B265" w14:textId="77777777" w:rsidR="00BB1D82" w:rsidRPr="007B4A94" w:rsidRDefault="00BB1D82" w:rsidP="00473184">
            <w:pPr>
              <w:spacing w:before="0" w:after="48"/>
              <w:rPr>
                <w:rFonts w:ascii="Verdana" w:hAnsi="Verdana"/>
                <w:b/>
                <w:smallCaps/>
                <w:sz w:val="20"/>
              </w:rPr>
            </w:pPr>
          </w:p>
        </w:tc>
        <w:tc>
          <w:tcPr>
            <w:tcW w:w="3120" w:type="dxa"/>
            <w:tcBorders>
              <w:top w:val="single" w:sz="12" w:space="0" w:color="auto"/>
            </w:tcBorders>
          </w:tcPr>
          <w:p w14:paraId="0EA29680" w14:textId="77777777" w:rsidR="00BB1D82" w:rsidRPr="007B4A94" w:rsidRDefault="00BB1D82" w:rsidP="00473184">
            <w:pPr>
              <w:spacing w:before="0"/>
              <w:rPr>
                <w:rFonts w:ascii="Verdana" w:hAnsi="Verdana"/>
                <w:sz w:val="20"/>
              </w:rPr>
            </w:pPr>
          </w:p>
        </w:tc>
      </w:tr>
      <w:tr w:rsidR="00BB1D82" w:rsidRPr="007B4A94" w14:paraId="4EAAF2C3" w14:textId="77777777" w:rsidTr="00BB1D82">
        <w:trPr>
          <w:cantSplit/>
        </w:trPr>
        <w:tc>
          <w:tcPr>
            <w:tcW w:w="6911" w:type="dxa"/>
          </w:tcPr>
          <w:p w14:paraId="2117310E" w14:textId="77777777" w:rsidR="00BB1D82" w:rsidRPr="007B4A94" w:rsidRDefault="006D4724" w:rsidP="00473184">
            <w:pPr>
              <w:spacing w:before="0"/>
              <w:rPr>
                <w:rFonts w:ascii="Verdana" w:hAnsi="Verdana"/>
                <w:b/>
                <w:sz w:val="20"/>
              </w:rPr>
            </w:pPr>
            <w:r w:rsidRPr="007B4A94">
              <w:rPr>
                <w:rFonts w:ascii="Verdana" w:hAnsi="Verdana"/>
                <w:b/>
                <w:sz w:val="20"/>
              </w:rPr>
              <w:t>SÉANCE PLÉNIÈRE</w:t>
            </w:r>
          </w:p>
        </w:tc>
        <w:tc>
          <w:tcPr>
            <w:tcW w:w="3120" w:type="dxa"/>
          </w:tcPr>
          <w:p w14:paraId="11C1B0DE" w14:textId="77777777" w:rsidR="00BB1D82" w:rsidRPr="007B4A94" w:rsidRDefault="006D4724" w:rsidP="00473184">
            <w:pPr>
              <w:spacing w:before="0"/>
              <w:rPr>
                <w:rFonts w:ascii="Verdana" w:hAnsi="Verdana"/>
                <w:sz w:val="20"/>
              </w:rPr>
            </w:pPr>
            <w:r w:rsidRPr="007B4A94">
              <w:rPr>
                <w:rFonts w:ascii="Verdana" w:hAnsi="Verdana"/>
                <w:b/>
                <w:sz w:val="20"/>
              </w:rPr>
              <w:t>Addendum 5 au</w:t>
            </w:r>
            <w:r w:rsidRPr="007B4A94">
              <w:rPr>
                <w:rFonts w:ascii="Verdana" w:hAnsi="Verdana"/>
                <w:b/>
                <w:sz w:val="20"/>
              </w:rPr>
              <w:br/>
              <w:t>Document 61</w:t>
            </w:r>
            <w:r w:rsidR="00BB1D82" w:rsidRPr="007B4A94">
              <w:rPr>
                <w:rFonts w:ascii="Verdana" w:hAnsi="Verdana"/>
                <w:b/>
                <w:sz w:val="20"/>
              </w:rPr>
              <w:t>-</w:t>
            </w:r>
            <w:r w:rsidRPr="007B4A94">
              <w:rPr>
                <w:rFonts w:ascii="Verdana" w:hAnsi="Verdana"/>
                <w:b/>
                <w:sz w:val="20"/>
              </w:rPr>
              <w:t>F</w:t>
            </w:r>
          </w:p>
        </w:tc>
      </w:tr>
      <w:bookmarkEnd w:id="0"/>
      <w:tr w:rsidR="00690C7B" w:rsidRPr="007B4A94" w14:paraId="0B914106" w14:textId="77777777" w:rsidTr="00BB1D82">
        <w:trPr>
          <w:cantSplit/>
        </w:trPr>
        <w:tc>
          <w:tcPr>
            <w:tcW w:w="6911" w:type="dxa"/>
          </w:tcPr>
          <w:p w14:paraId="0F3012F0" w14:textId="77777777" w:rsidR="00690C7B" w:rsidRPr="007B4A94" w:rsidRDefault="00690C7B" w:rsidP="00473184">
            <w:pPr>
              <w:spacing w:before="0"/>
              <w:rPr>
                <w:rFonts w:ascii="Verdana" w:hAnsi="Verdana"/>
                <w:b/>
                <w:sz w:val="20"/>
              </w:rPr>
            </w:pPr>
          </w:p>
        </w:tc>
        <w:tc>
          <w:tcPr>
            <w:tcW w:w="3120" w:type="dxa"/>
          </w:tcPr>
          <w:p w14:paraId="42532A79" w14:textId="77777777" w:rsidR="00690C7B" w:rsidRPr="007B4A94" w:rsidRDefault="00690C7B" w:rsidP="00473184">
            <w:pPr>
              <w:spacing w:before="0"/>
              <w:rPr>
                <w:rFonts w:ascii="Verdana" w:hAnsi="Verdana"/>
                <w:b/>
                <w:sz w:val="20"/>
              </w:rPr>
            </w:pPr>
            <w:r w:rsidRPr="007B4A94">
              <w:rPr>
                <w:rFonts w:ascii="Verdana" w:hAnsi="Verdana"/>
                <w:b/>
                <w:sz w:val="20"/>
              </w:rPr>
              <w:t>7 octobre 2019</w:t>
            </w:r>
          </w:p>
        </w:tc>
      </w:tr>
      <w:tr w:rsidR="00690C7B" w:rsidRPr="007B4A94" w14:paraId="1540494E" w14:textId="77777777" w:rsidTr="00BB1D82">
        <w:trPr>
          <w:cantSplit/>
        </w:trPr>
        <w:tc>
          <w:tcPr>
            <w:tcW w:w="6911" w:type="dxa"/>
          </w:tcPr>
          <w:p w14:paraId="5E782738" w14:textId="77777777" w:rsidR="00690C7B" w:rsidRPr="007B4A94" w:rsidRDefault="00690C7B" w:rsidP="00473184">
            <w:pPr>
              <w:spacing w:before="0" w:after="48"/>
              <w:rPr>
                <w:rFonts w:ascii="Verdana" w:hAnsi="Verdana"/>
                <w:b/>
                <w:smallCaps/>
                <w:sz w:val="20"/>
              </w:rPr>
            </w:pPr>
          </w:p>
        </w:tc>
        <w:tc>
          <w:tcPr>
            <w:tcW w:w="3120" w:type="dxa"/>
          </w:tcPr>
          <w:p w14:paraId="42857758" w14:textId="77777777" w:rsidR="00690C7B" w:rsidRPr="007B4A94" w:rsidRDefault="00690C7B" w:rsidP="00473184">
            <w:pPr>
              <w:spacing w:before="0"/>
              <w:rPr>
                <w:rFonts w:ascii="Verdana" w:hAnsi="Verdana"/>
                <w:b/>
                <w:sz w:val="20"/>
              </w:rPr>
            </w:pPr>
            <w:r w:rsidRPr="007B4A94">
              <w:rPr>
                <w:rFonts w:ascii="Verdana" w:hAnsi="Verdana"/>
                <w:b/>
                <w:sz w:val="20"/>
              </w:rPr>
              <w:t>Original: anglais</w:t>
            </w:r>
          </w:p>
        </w:tc>
      </w:tr>
      <w:tr w:rsidR="00690C7B" w:rsidRPr="007B4A94" w14:paraId="320937D8" w14:textId="77777777" w:rsidTr="00473184">
        <w:trPr>
          <w:cantSplit/>
        </w:trPr>
        <w:tc>
          <w:tcPr>
            <w:tcW w:w="10031" w:type="dxa"/>
            <w:gridSpan w:val="2"/>
          </w:tcPr>
          <w:p w14:paraId="5E49031C" w14:textId="77777777" w:rsidR="00690C7B" w:rsidRPr="007B4A94" w:rsidRDefault="00690C7B" w:rsidP="00473184">
            <w:pPr>
              <w:spacing w:before="0"/>
              <w:rPr>
                <w:rFonts w:ascii="Verdana" w:hAnsi="Verdana"/>
                <w:b/>
                <w:sz w:val="20"/>
              </w:rPr>
            </w:pPr>
          </w:p>
        </w:tc>
      </w:tr>
      <w:tr w:rsidR="00690C7B" w:rsidRPr="007B4A94" w14:paraId="4C8E3ED5" w14:textId="77777777" w:rsidTr="00473184">
        <w:trPr>
          <w:cantSplit/>
        </w:trPr>
        <w:tc>
          <w:tcPr>
            <w:tcW w:w="10031" w:type="dxa"/>
            <w:gridSpan w:val="2"/>
          </w:tcPr>
          <w:p w14:paraId="26B017D0" w14:textId="77777777" w:rsidR="00690C7B" w:rsidRPr="007B4A94" w:rsidRDefault="00690C7B" w:rsidP="00473184">
            <w:pPr>
              <w:pStyle w:val="Source"/>
            </w:pPr>
            <w:bookmarkStart w:id="1" w:name="dsource" w:colFirst="0" w:colLast="0"/>
            <w:r w:rsidRPr="007B4A94">
              <w:t>Corée (République de)</w:t>
            </w:r>
          </w:p>
        </w:tc>
      </w:tr>
      <w:tr w:rsidR="00690C7B" w:rsidRPr="007B4A94" w14:paraId="0369F9BB" w14:textId="77777777" w:rsidTr="00473184">
        <w:trPr>
          <w:cantSplit/>
        </w:trPr>
        <w:tc>
          <w:tcPr>
            <w:tcW w:w="10031" w:type="dxa"/>
            <w:gridSpan w:val="2"/>
          </w:tcPr>
          <w:p w14:paraId="080D5B08" w14:textId="77777777" w:rsidR="00690C7B" w:rsidRPr="007B4A94" w:rsidRDefault="00690C7B" w:rsidP="00473184">
            <w:pPr>
              <w:pStyle w:val="Title1"/>
            </w:pPr>
            <w:bookmarkStart w:id="2" w:name="dtitle1" w:colFirst="0" w:colLast="0"/>
            <w:bookmarkEnd w:id="1"/>
            <w:r w:rsidRPr="007B4A94">
              <w:t>Propositions pour les travaux de la conférence</w:t>
            </w:r>
          </w:p>
        </w:tc>
      </w:tr>
      <w:tr w:rsidR="00690C7B" w:rsidRPr="007B4A94" w14:paraId="38418E7A" w14:textId="77777777" w:rsidTr="00473184">
        <w:trPr>
          <w:cantSplit/>
        </w:trPr>
        <w:tc>
          <w:tcPr>
            <w:tcW w:w="10031" w:type="dxa"/>
            <w:gridSpan w:val="2"/>
          </w:tcPr>
          <w:p w14:paraId="139E3AC7" w14:textId="77777777" w:rsidR="00690C7B" w:rsidRPr="007B4A94" w:rsidRDefault="00690C7B" w:rsidP="00473184">
            <w:pPr>
              <w:pStyle w:val="Title2"/>
            </w:pPr>
            <w:bookmarkStart w:id="3" w:name="dtitle2" w:colFirst="0" w:colLast="0"/>
            <w:bookmarkEnd w:id="2"/>
          </w:p>
        </w:tc>
      </w:tr>
      <w:tr w:rsidR="00690C7B" w:rsidRPr="007B4A94" w14:paraId="1940DD1C" w14:textId="77777777" w:rsidTr="00473184">
        <w:trPr>
          <w:cantSplit/>
        </w:trPr>
        <w:tc>
          <w:tcPr>
            <w:tcW w:w="10031" w:type="dxa"/>
            <w:gridSpan w:val="2"/>
          </w:tcPr>
          <w:p w14:paraId="4603C246" w14:textId="77777777" w:rsidR="00690C7B" w:rsidRPr="007B4A94" w:rsidRDefault="00690C7B" w:rsidP="00473184">
            <w:pPr>
              <w:pStyle w:val="Agendaitem"/>
              <w:rPr>
                <w:lang w:val="fr-FR"/>
              </w:rPr>
            </w:pPr>
            <w:bookmarkStart w:id="4" w:name="dtitle3" w:colFirst="0" w:colLast="0"/>
            <w:bookmarkEnd w:id="3"/>
            <w:r w:rsidRPr="007B4A94">
              <w:rPr>
                <w:lang w:val="fr-FR"/>
              </w:rPr>
              <w:t>Point 1.5 de l'ordre du jour</w:t>
            </w:r>
          </w:p>
        </w:tc>
      </w:tr>
    </w:tbl>
    <w:bookmarkEnd w:id="4"/>
    <w:p w14:paraId="0F2927C7" w14:textId="163AC7D7" w:rsidR="003A583E" w:rsidRPr="007B4A94" w:rsidRDefault="003856F6" w:rsidP="003232FF">
      <w:pPr>
        <w:pStyle w:val="Normalaftertitle"/>
      </w:pPr>
      <w:r w:rsidRPr="007B4A94">
        <w:t>1.5</w:t>
      </w:r>
      <w:r w:rsidRPr="007B4A94">
        <w:tab/>
        <w:t>examiner l'utilisation des bandes de fréquences 17,7-19,7 GHz (espace vers Terre) et 27,5</w:t>
      </w:r>
      <w:r w:rsidRPr="007B4A94">
        <w:noBreakHyphen/>
        <w:t xml:space="preserve">29,5 GHz (Terre vers espace) par des stations terriennes en mouvement communiquant avec des stations spatiales géostationnaires du service fixe par satellite, et prendre les mesures voulues, conformément à la Résolution </w:t>
      </w:r>
      <w:r w:rsidRPr="007B4A94">
        <w:rPr>
          <w:b/>
          <w:bCs/>
        </w:rPr>
        <w:t>158 (CMR-15)</w:t>
      </w:r>
      <w:r w:rsidRPr="007B4A94">
        <w:t>;</w:t>
      </w:r>
    </w:p>
    <w:p w14:paraId="490FA91A" w14:textId="0D394758" w:rsidR="00330E80" w:rsidRPr="007B4A94" w:rsidRDefault="003856F6" w:rsidP="00473184">
      <w:pPr>
        <w:pStyle w:val="Proposal"/>
      </w:pPr>
      <w:r w:rsidRPr="007B4A94">
        <w:tab/>
        <w:t>KOR/61A5/1</w:t>
      </w:r>
    </w:p>
    <w:p w14:paraId="5FEB38F6" w14:textId="2CDE2B1D" w:rsidR="00602F25" w:rsidRPr="007B4A94" w:rsidRDefault="00602F25" w:rsidP="009850FF">
      <w:pPr>
        <w:pStyle w:val="Heading1"/>
        <w:rPr>
          <w:lang w:eastAsia="ko-KR"/>
        </w:rPr>
      </w:pPr>
      <w:r w:rsidRPr="007B4A94">
        <w:rPr>
          <w:lang w:eastAsia="ko-KR"/>
        </w:rPr>
        <w:t>1</w:t>
      </w:r>
      <w:r w:rsidRPr="007B4A94">
        <w:rPr>
          <w:lang w:eastAsia="ko-KR"/>
        </w:rPr>
        <w:tab/>
      </w:r>
      <w:r w:rsidR="007C3FB3" w:rsidRPr="007B4A94">
        <w:rPr>
          <w:lang w:eastAsia="ko-KR"/>
        </w:rPr>
        <w:t>Considérations générales</w:t>
      </w:r>
    </w:p>
    <w:p w14:paraId="3AB9B8C9" w14:textId="1BFD4707" w:rsidR="007C3FB3" w:rsidRPr="007B4A94" w:rsidRDefault="007C3FB3" w:rsidP="00473184">
      <w:pPr>
        <w:rPr>
          <w:lang w:eastAsia="ko-KR"/>
        </w:rPr>
      </w:pPr>
      <w:r w:rsidRPr="007B4A94">
        <w:rPr>
          <w:lang w:eastAsia="ko-KR"/>
        </w:rPr>
        <w:t xml:space="preserve">Conformément à la Résolution </w:t>
      </w:r>
      <w:r w:rsidRPr="007B4A94">
        <w:rPr>
          <w:b/>
          <w:bCs/>
          <w:lang w:eastAsia="ko-KR"/>
        </w:rPr>
        <w:t>158 (CMR-1</w:t>
      </w:r>
      <w:r w:rsidR="002547F5" w:rsidRPr="007B4A94">
        <w:rPr>
          <w:b/>
          <w:bCs/>
          <w:lang w:eastAsia="ko-KR"/>
        </w:rPr>
        <w:t>5</w:t>
      </w:r>
      <w:r w:rsidRPr="007B4A94">
        <w:rPr>
          <w:b/>
          <w:bCs/>
          <w:lang w:eastAsia="ko-KR"/>
        </w:rPr>
        <w:t>)</w:t>
      </w:r>
      <w:r w:rsidRPr="007B4A94">
        <w:rPr>
          <w:lang w:eastAsia="ko-KR"/>
        </w:rPr>
        <w:t xml:space="preserve">, </w:t>
      </w:r>
      <w:r w:rsidR="002547F5" w:rsidRPr="007B4A94">
        <w:rPr>
          <w:lang w:eastAsia="ko-KR"/>
        </w:rPr>
        <w:t>le GT 4A</w:t>
      </w:r>
      <w:r w:rsidR="0003698D" w:rsidRPr="007B4A94">
        <w:rPr>
          <w:lang w:eastAsia="ko-KR"/>
        </w:rPr>
        <w:t xml:space="preserve"> de l'UIT-R</w:t>
      </w:r>
      <w:r w:rsidR="002547F5" w:rsidRPr="007B4A94">
        <w:rPr>
          <w:lang w:eastAsia="ko-KR"/>
        </w:rPr>
        <w:t xml:space="preserve"> a élaboré un projet de nouveau Rapport</w:t>
      </w:r>
      <w:r w:rsidR="0003698D" w:rsidRPr="007B4A94">
        <w:rPr>
          <w:lang w:eastAsia="ko-KR"/>
        </w:rPr>
        <w:t>,</w:t>
      </w:r>
      <w:r w:rsidR="002547F5" w:rsidRPr="007B4A94">
        <w:rPr>
          <w:lang w:eastAsia="ko-KR"/>
        </w:rPr>
        <w:t xml:space="preserve"> qui a été approuvé lors de la réunion de la Commission d'études 4 le 5 juillet 2019, ainsi que les quatre avant-projets de nouveau</w:t>
      </w:r>
      <w:r w:rsidR="0003698D" w:rsidRPr="007B4A94">
        <w:rPr>
          <w:lang w:eastAsia="ko-KR"/>
        </w:rPr>
        <w:t>x</w:t>
      </w:r>
      <w:r w:rsidR="002547F5" w:rsidRPr="007B4A94">
        <w:rPr>
          <w:lang w:eastAsia="ko-KR"/>
        </w:rPr>
        <w:t xml:space="preserve"> Rapports suivants:</w:t>
      </w:r>
    </w:p>
    <w:p w14:paraId="117B1B28" w14:textId="5E7A3CCD" w:rsidR="003B497C" w:rsidRPr="007B4A94" w:rsidRDefault="003B497C" w:rsidP="00473184">
      <w:pPr>
        <w:pStyle w:val="enumlev1"/>
      </w:pPr>
      <w:r w:rsidRPr="007B4A94">
        <w:t>–</w:t>
      </w:r>
      <w:r w:rsidRPr="007B4A94">
        <w:tab/>
      </w:r>
      <w:r w:rsidR="002547F5" w:rsidRPr="007B4A94">
        <w:t>Rapport UIT</w:t>
      </w:r>
      <w:r w:rsidRPr="007B4A94">
        <w:t>-R S.2464 «</w:t>
      </w:r>
      <w:r w:rsidR="004965FA" w:rsidRPr="007B4A94">
        <w:t>Exploitation des stations terriennes en mouvement (ESIM) communiquant avec des stations spatiales géostationnaires dans les bandes 17,7</w:t>
      </w:r>
      <w:r w:rsidR="004965FA" w:rsidRPr="007B4A94">
        <w:noBreakHyphen/>
        <w:t>19,7 GHz et 27,5-29,5 GHz attribuées au service fixe par satellite</w:t>
      </w:r>
      <w:r w:rsidRPr="007B4A94">
        <w:t>»</w:t>
      </w:r>
    </w:p>
    <w:p w14:paraId="197B32D7" w14:textId="104919ED" w:rsidR="003B497C" w:rsidRPr="007B4A94" w:rsidRDefault="003B497C" w:rsidP="00473184">
      <w:pPr>
        <w:pStyle w:val="enumlev1"/>
      </w:pPr>
      <w:r w:rsidRPr="007B4A94">
        <w:t>–</w:t>
      </w:r>
      <w:r w:rsidRPr="007B4A94">
        <w:tab/>
      </w:r>
      <w:r w:rsidR="002547F5" w:rsidRPr="007B4A94">
        <w:t>Avant-projet de nouveau Rapport UIT</w:t>
      </w:r>
      <w:r w:rsidR="00CF745D" w:rsidRPr="007B4A94">
        <w:t>-R S.[ESIM-MS] «</w:t>
      </w:r>
      <w:r w:rsidR="004965FA" w:rsidRPr="007B4A94">
        <w:t xml:space="preserve">Partage et compatibilité entre les stations terriennes en mouvement fonctionnant dans des réseaux à satellite géostationnaire du </w:t>
      </w:r>
      <w:r w:rsidR="00931C48" w:rsidRPr="007B4A94">
        <w:t>service fixe par satellite</w:t>
      </w:r>
      <w:r w:rsidR="004965FA" w:rsidRPr="007B4A94">
        <w:t xml:space="preserve"> et les stations</w:t>
      </w:r>
      <w:r w:rsidR="002547F5" w:rsidRPr="007B4A94">
        <w:t>[</w:t>
      </w:r>
      <w:r w:rsidR="004965FA" w:rsidRPr="007B4A94">
        <w:t>, actuelles ou en projet,</w:t>
      </w:r>
      <w:r w:rsidR="002547F5" w:rsidRPr="007B4A94">
        <w:t>]</w:t>
      </w:r>
      <w:r w:rsidR="004965FA" w:rsidRPr="007B4A94">
        <w:t xml:space="preserve"> du </w:t>
      </w:r>
      <w:r w:rsidR="00931C48" w:rsidRPr="007B4A94">
        <w:t>service mobile</w:t>
      </w:r>
      <w:r w:rsidR="004965FA" w:rsidRPr="007B4A94">
        <w:t xml:space="preserve"> dans la bande de fréquences 27,5</w:t>
      </w:r>
      <w:r w:rsidR="004965FA" w:rsidRPr="007B4A94">
        <w:noBreakHyphen/>
        <w:t>29,5 GHz</w:t>
      </w:r>
      <w:r w:rsidR="00CF745D" w:rsidRPr="007B4A94">
        <w:t>»</w:t>
      </w:r>
    </w:p>
    <w:p w14:paraId="1A4B0004" w14:textId="632BED4F" w:rsidR="00CF745D" w:rsidRPr="007B4A94" w:rsidRDefault="00CF745D" w:rsidP="00473184">
      <w:pPr>
        <w:pStyle w:val="enumlev1"/>
      </w:pPr>
      <w:r w:rsidRPr="007B4A94">
        <w:t>–</w:t>
      </w:r>
      <w:r w:rsidRPr="007B4A94">
        <w:tab/>
      </w:r>
      <w:r w:rsidR="002547F5" w:rsidRPr="007B4A94">
        <w:t>Avant-projet de nouveau Rapport UIT</w:t>
      </w:r>
      <w:r w:rsidRPr="007B4A94">
        <w:t xml:space="preserve">-R S.[ESIM-FS] </w:t>
      </w:r>
      <w:r w:rsidR="004965FA" w:rsidRPr="007B4A94">
        <w:t>«</w:t>
      </w:r>
      <w:r w:rsidRPr="007B4A94">
        <w:t xml:space="preserve">Partage et compatibilité entre les stations terriennes en mouvement fonctionnant dans des réseaux à satellite géostationnaire du </w:t>
      </w:r>
      <w:r w:rsidR="00931C48" w:rsidRPr="007B4A94">
        <w:t>service fixe par satellite</w:t>
      </w:r>
      <w:r w:rsidRPr="007B4A94">
        <w:t xml:space="preserve"> et les stations, actuelles ou en projet, du </w:t>
      </w:r>
      <w:r w:rsidR="00931C48" w:rsidRPr="007B4A94">
        <w:t>service fixe</w:t>
      </w:r>
      <w:r w:rsidRPr="007B4A94">
        <w:t xml:space="preserve"> dans les bandes de fréquences 27,5</w:t>
      </w:r>
      <w:r w:rsidRPr="007B4A94">
        <w:noBreakHyphen/>
        <w:t>29,5 GHz et 17,7-19,7 GHz</w:t>
      </w:r>
      <w:r w:rsidR="00CB05F3" w:rsidRPr="007B4A94">
        <w:t>»</w:t>
      </w:r>
    </w:p>
    <w:p w14:paraId="0281219C" w14:textId="56A6AD30" w:rsidR="00CB05F3" w:rsidRPr="007B4A94" w:rsidRDefault="00CB05F3" w:rsidP="00473184">
      <w:pPr>
        <w:pStyle w:val="enumlev1"/>
      </w:pPr>
      <w:r w:rsidRPr="007B4A94">
        <w:t>–</w:t>
      </w:r>
      <w:r w:rsidRPr="007B4A94">
        <w:tab/>
      </w:r>
      <w:r w:rsidR="002547F5" w:rsidRPr="007B4A94">
        <w:t>Avant-projet de nouveau Rapport UIT</w:t>
      </w:r>
      <w:r w:rsidRPr="007B4A94">
        <w:t>-R S.[</w:t>
      </w:r>
      <w:r w:rsidR="0003698D" w:rsidRPr="007B4A94">
        <w:t>L</w:t>
      </w:r>
      <w:r w:rsidRPr="007B4A94">
        <w:t>ESIM-FS] «Méthodes statistiques permettant d'estimer les brouillages causés par des stations terriennes terrestres en mouvement (L</w:t>
      </w:r>
      <w:r w:rsidRPr="007B4A94">
        <w:noBreakHyphen/>
        <w:t>ESIM) communiquant avec des stations spatiales géostationnaires du service fixe par satellite aux stations du service fixe fonctionnant dans la bande de fréquences 27,5</w:t>
      </w:r>
      <w:r w:rsidRPr="007B4A94">
        <w:noBreakHyphen/>
        <w:t>29,5 GHz»</w:t>
      </w:r>
    </w:p>
    <w:p w14:paraId="3AE8AB9C" w14:textId="6AE83D6C" w:rsidR="000F03E3" w:rsidRPr="007B4A94" w:rsidRDefault="000F03E3" w:rsidP="00473184">
      <w:pPr>
        <w:pStyle w:val="enumlev1"/>
      </w:pPr>
      <w:r w:rsidRPr="007B4A94">
        <w:lastRenderedPageBreak/>
        <w:t>–</w:t>
      </w:r>
      <w:r w:rsidRPr="007B4A94">
        <w:tab/>
      </w:r>
      <w:r w:rsidR="002547F5" w:rsidRPr="007B4A94">
        <w:t>Avant-projet de nouveau Rapport UIT</w:t>
      </w:r>
      <w:r w:rsidRPr="007B4A94">
        <w:t xml:space="preserve">-R S.[ESIM] </w:t>
      </w:r>
      <w:r w:rsidR="00863657" w:rsidRPr="007B4A94">
        <w:t>«Compatibilité entre les stations terriennes en mouvement (ESIM) et les liaisons de connexion du SMS non OSG dans les bandes 19,3-19,7 GHz et 29,1-29,5 GHz»</w:t>
      </w:r>
    </w:p>
    <w:p w14:paraId="2DCB63C9" w14:textId="72E7EA81" w:rsidR="002547F5" w:rsidRPr="007B4A94" w:rsidRDefault="002547F5" w:rsidP="00473184">
      <w:pPr>
        <w:rPr>
          <w:bCs/>
        </w:rPr>
      </w:pPr>
      <w:r w:rsidRPr="007B4A94">
        <w:rPr>
          <w:bCs/>
        </w:rPr>
        <w:t>Dans le Rapport UIT-R S.2464</w:t>
      </w:r>
      <w:r w:rsidR="00AC5A14" w:rsidRPr="007B4A94">
        <w:rPr>
          <w:bCs/>
        </w:rPr>
        <w:t xml:space="preserve">, deux gabarits de puissance surfacique ont été proposés pour les stations terriennes aéronautiques en mouvement (stations </w:t>
      </w:r>
      <w:r w:rsidR="0003698D" w:rsidRPr="007B4A94">
        <w:rPr>
          <w:bCs/>
        </w:rPr>
        <w:t>A-</w:t>
      </w:r>
      <w:r w:rsidR="00AC5A14" w:rsidRPr="007B4A94">
        <w:rPr>
          <w:bCs/>
        </w:rPr>
        <w:t>ESIM) pour la protection du service mobile. Ces gabarits sont les suivants:</w:t>
      </w:r>
    </w:p>
    <w:p w14:paraId="1E1DAE70" w14:textId="3A8D7D54" w:rsidR="00AC5A14" w:rsidRPr="007B4A94" w:rsidRDefault="006E325C" w:rsidP="00473184">
      <w:r w:rsidRPr="007B4A94">
        <w:rPr>
          <w:b/>
        </w:rPr>
        <w:t>(</w:t>
      </w:r>
      <w:r w:rsidR="00AC5A14" w:rsidRPr="007B4A94">
        <w:rPr>
          <w:b/>
        </w:rPr>
        <w:t>Gabarit – Option 1</w:t>
      </w:r>
      <w:r w:rsidRPr="007B4A94">
        <w:rPr>
          <w:b/>
        </w:rPr>
        <w:t>)</w:t>
      </w:r>
      <w:r w:rsidR="009B0CD1" w:rsidRPr="007B4A94">
        <w:tab/>
      </w:r>
      <w:r w:rsidR="00AC5A14" w:rsidRPr="007B4A94">
        <w:t>Lorsque le territoire d'une administration est en visibilité directe, la puissance surfacique maximale produite (dans un</w:t>
      </w:r>
      <w:r w:rsidR="0003698D" w:rsidRPr="007B4A94">
        <w:t>e</w:t>
      </w:r>
      <w:r w:rsidR="00AC5A14" w:rsidRPr="007B4A94">
        <w:t xml:space="preserve"> largeur de bande de référence de 14 MHz) à la surface de la Terre par les émissions d'une seule station </w:t>
      </w:r>
      <w:r w:rsidR="0003698D" w:rsidRPr="007B4A94">
        <w:t>A-</w:t>
      </w:r>
      <w:r w:rsidR="00AC5A14" w:rsidRPr="007B4A94">
        <w:t>ESIM ne doit pas dépasser:</w:t>
      </w:r>
    </w:p>
    <w:p w14:paraId="3BF33A4C" w14:textId="2D362E8B" w:rsidR="006E325C" w:rsidRPr="007B4A94" w:rsidRDefault="006E325C" w:rsidP="00C4394F">
      <w:pPr>
        <w:pStyle w:val="Equation"/>
        <w:tabs>
          <w:tab w:val="clear" w:pos="4820"/>
          <w:tab w:val="left" w:pos="3686"/>
          <w:tab w:val="left" w:pos="5245"/>
          <w:tab w:val="left" w:pos="6804"/>
          <w:tab w:val="left" w:pos="7655"/>
          <w:tab w:val="left" w:pos="8364"/>
        </w:tabs>
        <w:rPr>
          <w:rFonts w:eastAsia="SimSun"/>
        </w:rPr>
      </w:pPr>
      <w:r w:rsidRPr="007B4A94">
        <w:rPr>
          <w:rFonts w:eastAsia="SimSun"/>
        </w:rPr>
        <w:t>pfd(δ) = −124</w:t>
      </w:r>
      <w:r w:rsidRPr="007B4A94">
        <w:t>,</w:t>
      </w:r>
      <w:r w:rsidRPr="007B4A94">
        <w:rPr>
          <w:rFonts w:eastAsia="SimSun"/>
        </w:rPr>
        <w:t>7</w:t>
      </w:r>
      <w:r w:rsidRPr="007B4A94">
        <w:rPr>
          <w:rFonts w:eastAsia="SimSun"/>
        </w:rPr>
        <w:tab/>
        <w:t xml:space="preserve">(dB(W/m2 </w:t>
      </w:r>
      <w:r w:rsidRPr="007B4A94">
        <w:rPr>
          <w:rFonts w:eastAsia="SimSun"/>
        </w:rPr>
        <w:sym w:font="Symbol" w:char="F0D7"/>
      </w:r>
      <w:r w:rsidRPr="007B4A94">
        <w:rPr>
          <w:rFonts w:eastAsia="SimSun"/>
        </w:rPr>
        <w:t xml:space="preserve"> 14 MHz))</w:t>
      </w:r>
      <w:r w:rsidR="00706EF1" w:rsidRPr="007B4A94">
        <w:rPr>
          <w:rFonts w:eastAsia="SimSun"/>
        </w:rPr>
        <w:tab/>
      </w:r>
      <w:r w:rsidR="00AC5A14" w:rsidRPr="007B4A94">
        <w:rPr>
          <w:rFonts w:eastAsia="SimSun"/>
        </w:rPr>
        <w:t>pour</w:t>
      </w:r>
      <w:r w:rsidR="008830FB" w:rsidRPr="007B4A94">
        <w:rPr>
          <w:rFonts w:eastAsia="Malgun Gothic"/>
        </w:rPr>
        <w:tab/>
      </w:r>
      <w:r w:rsidRPr="007B4A94">
        <w:rPr>
          <w:rFonts w:eastAsia="SimSun"/>
        </w:rPr>
        <w:t>0°</w:t>
      </w:r>
      <w:r w:rsidR="00C4394F" w:rsidRPr="007B4A94">
        <w:rPr>
          <w:rFonts w:eastAsia="SimSun"/>
        </w:rPr>
        <w:tab/>
      </w:r>
      <w:r w:rsidRPr="007B4A94">
        <w:rPr>
          <w:rFonts w:eastAsia="SimSun"/>
        </w:rPr>
        <w:t xml:space="preserve">≤ δ ≤ </w:t>
      </w:r>
      <w:r w:rsidR="00AC5A14" w:rsidRPr="007B4A94">
        <w:rPr>
          <w:rFonts w:eastAsia="SimSun"/>
        </w:rPr>
        <w:t>0</w:t>
      </w:r>
      <w:r w:rsidRPr="007B4A94">
        <w:t>,</w:t>
      </w:r>
      <w:r w:rsidRPr="007B4A94">
        <w:rPr>
          <w:rFonts w:eastAsia="SimSun"/>
        </w:rPr>
        <w:t>01°</w:t>
      </w:r>
    </w:p>
    <w:p w14:paraId="7D1059C9" w14:textId="73715658" w:rsidR="006E325C" w:rsidRPr="007B4A94" w:rsidRDefault="006E325C" w:rsidP="00C4394F">
      <w:pPr>
        <w:pStyle w:val="Equation"/>
        <w:tabs>
          <w:tab w:val="left" w:pos="6804"/>
          <w:tab w:val="left" w:pos="7655"/>
          <w:tab w:val="left" w:pos="8364"/>
        </w:tabs>
        <w:rPr>
          <w:rFonts w:eastAsia="SimSun"/>
        </w:rPr>
      </w:pPr>
      <w:r w:rsidRPr="007B4A94">
        <w:rPr>
          <w:rFonts w:eastAsia="SimSun"/>
        </w:rPr>
        <w:t>pfd(δ) = −120</w:t>
      </w:r>
      <w:r w:rsidRPr="007B4A94">
        <w:t>,</w:t>
      </w:r>
      <w:r w:rsidRPr="007B4A94">
        <w:rPr>
          <w:rFonts w:eastAsia="SimSun"/>
        </w:rPr>
        <w:t>9+1</w:t>
      </w:r>
      <w:r w:rsidRPr="007B4A94">
        <w:t>,</w:t>
      </w:r>
      <w:r w:rsidRPr="007B4A94">
        <w:rPr>
          <w:rFonts w:eastAsia="SimSun"/>
        </w:rPr>
        <w:t>9∙log10(δ)</w:t>
      </w:r>
      <w:r w:rsidRPr="007B4A94">
        <w:rPr>
          <w:rFonts w:eastAsia="SimSun"/>
        </w:rPr>
        <w:tab/>
        <w:t xml:space="preserve">(dB(W/m2 </w:t>
      </w:r>
      <w:r w:rsidRPr="007B4A94">
        <w:rPr>
          <w:rFonts w:eastAsia="SimSun"/>
        </w:rPr>
        <w:sym w:font="Symbol" w:char="F0D7"/>
      </w:r>
      <w:r w:rsidRPr="007B4A94">
        <w:rPr>
          <w:rFonts w:eastAsia="SimSun"/>
        </w:rPr>
        <w:t xml:space="preserve"> 14 MHz))</w:t>
      </w:r>
      <w:r w:rsidRPr="007B4A94">
        <w:rPr>
          <w:rFonts w:eastAsia="SimSun"/>
        </w:rPr>
        <w:tab/>
      </w:r>
      <w:r w:rsidR="00AC5A14" w:rsidRPr="007B4A94">
        <w:rPr>
          <w:rFonts w:eastAsia="SimSun"/>
        </w:rPr>
        <w:t>pour</w:t>
      </w:r>
      <w:r w:rsidR="008830FB" w:rsidRPr="007B4A94">
        <w:rPr>
          <w:rFonts w:eastAsia="Malgun Gothic"/>
        </w:rPr>
        <w:tab/>
      </w:r>
      <w:r w:rsidRPr="007B4A94">
        <w:rPr>
          <w:rFonts w:eastAsia="SimSun"/>
        </w:rPr>
        <w:t>0</w:t>
      </w:r>
      <w:r w:rsidRPr="007B4A94">
        <w:t>,</w:t>
      </w:r>
      <w:r w:rsidRPr="007B4A94">
        <w:rPr>
          <w:rFonts w:eastAsia="SimSun"/>
        </w:rPr>
        <w:t>01°</w:t>
      </w:r>
      <w:r w:rsidRPr="007B4A94">
        <w:rPr>
          <w:rFonts w:eastAsia="SimSun"/>
        </w:rPr>
        <w:tab/>
        <w:t>≤ δ ≤ 0</w:t>
      </w:r>
      <w:r w:rsidRPr="007B4A94">
        <w:t>,</w:t>
      </w:r>
      <w:r w:rsidRPr="007B4A94">
        <w:rPr>
          <w:rFonts w:eastAsia="SimSun"/>
        </w:rPr>
        <w:t>3°</w:t>
      </w:r>
    </w:p>
    <w:p w14:paraId="77517A10" w14:textId="076F63C6" w:rsidR="006E325C" w:rsidRPr="007B4A94" w:rsidRDefault="006E325C" w:rsidP="00C4394F">
      <w:pPr>
        <w:pStyle w:val="Equation"/>
        <w:tabs>
          <w:tab w:val="left" w:pos="6804"/>
          <w:tab w:val="left" w:pos="7655"/>
          <w:tab w:val="left" w:pos="8364"/>
        </w:tabs>
        <w:rPr>
          <w:rFonts w:eastAsia="SimSun"/>
        </w:rPr>
      </w:pPr>
      <w:r w:rsidRPr="007B4A94">
        <w:rPr>
          <w:rFonts w:eastAsia="SimSun"/>
        </w:rPr>
        <w:t>pfd(δ) = −116</w:t>
      </w:r>
      <w:r w:rsidRPr="007B4A94">
        <w:t>,</w:t>
      </w:r>
      <w:r w:rsidRPr="007B4A94">
        <w:rPr>
          <w:rFonts w:eastAsia="SimSun"/>
        </w:rPr>
        <w:t>2+11∙log10(δ)</w:t>
      </w:r>
      <w:r w:rsidRPr="007B4A94">
        <w:rPr>
          <w:rFonts w:eastAsia="SimSun"/>
        </w:rPr>
        <w:tab/>
        <w:t xml:space="preserve">(dB(W/m2 </w:t>
      </w:r>
      <w:r w:rsidRPr="007B4A94">
        <w:rPr>
          <w:rFonts w:eastAsia="SimSun"/>
        </w:rPr>
        <w:sym w:font="Symbol" w:char="F0D7"/>
      </w:r>
      <w:r w:rsidRPr="007B4A94">
        <w:rPr>
          <w:rFonts w:eastAsia="SimSun"/>
        </w:rPr>
        <w:t xml:space="preserve"> 14 MHz))</w:t>
      </w:r>
      <w:r w:rsidRPr="007B4A94">
        <w:rPr>
          <w:rFonts w:eastAsia="SimSun"/>
        </w:rPr>
        <w:tab/>
      </w:r>
      <w:r w:rsidR="00AC5A14" w:rsidRPr="007B4A94">
        <w:rPr>
          <w:rFonts w:eastAsia="SimSun"/>
        </w:rPr>
        <w:t>pour</w:t>
      </w:r>
      <w:r w:rsidR="008830FB" w:rsidRPr="007B4A94">
        <w:rPr>
          <w:rFonts w:eastAsia="Malgun Gothic"/>
        </w:rPr>
        <w:tab/>
      </w:r>
      <w:r w:rsidRPr="007B4A94">
        <w:rPr>
          <w:rFonts w:eastAsia="SimSun"/>
        </w:rPr>
        <w:t>0</w:t>
      </w:r>
      <w:r w:rsidRPr="007B4A94">
        <w:t>,</w:t>
      </w:r>
      <w:r w:rsidRPr="007B4A94">
        <w:rPr>
          <w:rFonts w:eastAsia="SimSun"/>
        </w:rPr>
        <w:t>3°</w:t>
      </w:r>
      <w:r w:rsidRPr="007B4A94">
        <w:rPr>
          <w:rFonts w:eastAsia="SimSun"/>
        </w:rPr>
        <w:tab/>
        <w:t>&lt; δ ≤ 1°</w:t>
      </w:r>
    </w:p>
    <w:p w14:paraId="0BC4B65F" w14:textId="197639CC" w:rsidR="006E325C" w:rsidRPr="007B4A94" w:rsidRDefault="006E325C" w:rsidP="00C4394F">
      <w:pPr>
        <w:pStyle w:val="Equation"/>
        <w:tabs>
          <w:tab w:val="left" w:pos="6804"/>
          <w:tab w:val="left" w:pos="7655"/>
          <w:tab w:val="left" w:pos="8364"/>
        </w:tabs>
        <w:rPr>
          <w:rFonts w:eastAsia="SimSun"/>
        </w:rPr>
      </w:pPr>
      <w:r w:rsidRPr="007B4A94">
        <w:rPr>
          <w:rFonts w:eastAsia="SimSun"/>
        </w:rPr>
        <w:t>pfd(δ) = −116</w:t>
      </w:r>
      <w:r w:rsidRPr="007B4A94">
        <w:t>,</w:t>
      </w:r>
      <w:r w:rsidRPr="007B4A94">
        <w:rPr>
          <w:rFonts w:eastAsia="SimSun"/>
        </w:rPr>
        <w:t>2+18∙log10(δ)</w:t>
      </w:r>
      <w:r w:rsidRPr="007B4A94">
        <w:rPr>
          <w:rFonts w:eastAsia="SimSun"/>
        </w:rPr>
        <w:tab/>
        <w:t xml:space="preserve">(dB(W/m2 </w:t>
      </w:r>
      <w:r w:rsidRPr="007B4A94">
        <w:rPr>
          <w:rFonts w:eastAsia="SimSun"/>
        </w:rPr>
        <w:sym w:font="Symbol" w:char="F0D7"/>
      </w:r>
      <w:r w:rsidRPr="007B4A94">
        <w:rPr>
          <w:rFonts w:eastAsia="SimSun"/>
        </w:rPr>
        <w:t xml:space="preserve"> 14 MHz))</w:t>
      </w:r>
      <w:r w:rsidRPr="007B4A94">
        <w:rPr>
          <w:rFonts w:eastAsia="SimSun"/>
        </w:rPr>
        <w:tab/>
      </w:r>
      <w:r w:rsidR="00AC5A14" w:rsidRPr="007B4A94">
        <w:rPr>
          <w:rFonts w:eastAsia="SimSun"/>
        </w:rPr>
        <w:t>pour</w:t>
      </w:r>
      <w:r w:rsidR="008830FB" w:rsidRPr="007B4A94">
        <w:rPr>
          <w:rFonts w:eastAsia="Malgun Gothic"/>
        </w:rPr>
        <w:tab/>
      </w:r>
      <w:r w:rsidRPr="007B4A94">
        <w:rPr>
          <w:rFonts w:eastAsia="SimSun"/>
        </w:rPr>
        <w:t>1°</w:t>
      </w:r>
      <w:r w:rsidRPr="007B4A94">
        <w:rPr>
          <w:rFonts w:eastAsia="SimSun"/>
        </w:rPr>
        <w:tab/>
        <w:t>&lt; δ ≤ 2°</w:t>
      </w:r>
    </w:p>
    <w:p w14:paraId="1495060C" w14:textId="37472C2D" w:rsidR="006E325C" w:rsidRPr="007B4A94" w:rsidRDefault="006E325C" w:rsidP="00C4394F">
      <w:pPr>
        <w:pStyle w:val="Equation"/>
        <w:tabs>
          <w:tab w:val="left" w:pos="6804"/>
          <w:tab w:val="left" w:pos="7655"/>
          <w:tab w:val="left" w:pos="8364"/>
        </w:tabs>
        <w:rPr>
          <w:rFonts w:eastAsia="SimSun"/>
        </w:rPr>
      </w:pPr>
      <w:r w:rsidRPr="007B4A94">
        <w:rPr>
          <w:rFonts w:eastAsia="SimSun"/>
        </w:rPr>
        <w:t>pfd(δ) = −117</w:t>
      </w:r>
      <w:r w:rsidRPr="007B4A94">
        <w:t>,</w:t>
      </w:r>
      <w:r w:rsidRPr="007B4A94">
        <w:rPr>
          <w:rFonts w:eastAsia="SimSun"/>
        </w:rPr>
        <w:t>9+23</w:t>
      </w:r>
      <w:r w:rsidRPr="007B4A94">
        <w:t>,</w:t>
      </w:r>
      <w:r w:rsidRPr="007B4A94">
        <w:rPr>
          <w:rFonts w:eastAsia="SimSun"/>
        </w:rPr>
        <w:t xml:space="preserve">7∙log10(δ) </w:t>
      </w:r>
      <w:r w:rsidRPr="007B4A94">
        <w:rPr>
          <w:rFonts w:eastAsia="SimSun"/>
        </w:rPr>
        <w:tab/>
        <w:t xml:space="preserve">(dB(W/m2 </w:t>
      </w:r>
      <w:r w:rsidRPr="007B4A94">
        <w:rPr>
          <w:rFonts w:eastAsia="SimSun"/>
        </w:rPr>
        <w:sym w:font="Symbol" w:char="F0D7"/>
      </w:r>
      <w:r w:rsidRPr="007B4A94">
        <w:rPr>
          <w:rFonts w:eastAsia="SimSun"/>
        </w:rPr>
        <w:t xml:space="preserve"> 14 MHz))</w:t>
      </w:r>
      <w:r w:rsidRPr="007B4A94">
        <w:rPr>
          <w:rFonts w:eastAsia="SimSun"/>
        </w:rPr>
        <w:tab/>
      </w:r>
      <w:r w:rsidR="00AC5A14" w:rsidRPr="007B4A94">
        <w:rPr>
          <w:rFonts w:eastAsia="SimSun"/>
        </w:rPr>
        <w:t>pour</w:t>
      </w:r>
      <w:r w:rsidR="008830FB" w:rsidRPr="007B4A94">
        <w:rPr>
          <w:rFonts w:eastAsia="Malgun Gothic"/>
        </w:rPr>
        <w:tab/>
      </w:r>
      <w:r w:rsidRPr="007B4A94">
        <w:rPr>
          <w:rFonts w:eastAsia="SimSun"/>
        </w:rPr>
        <w:t>2°</w:t>
      </w:r>
      <w:r w:rsidRPr="007B4A94">
        <w:rPr>
          <w:rFonts w:eastAsia="SimSun"/>
        </w:rPr>
        <w:tab/>
        <w:t>&lt; δ ≤ 8°</w:t>
      </w:r>
    </w:p>
    <w:p w14:paraId="3277AE4D" w14:textId="2C44B6BD" w:rsidR="000E0427" w:rsidRPr="007B4A94" w:rsidRDefault="006E325C" w:rsidP="00C4394F">
      <w:pPr>
        <w:pStyle w:val="Equation"/>
        <w:tabs>
          <w:tab w:val="left" w:pos="6804"/>
          <w:tab w:val="left" w:pos="7655"/>
          <w:tab w:val="left" w:pos="8364"/>
        </w:tabs>
        <w:rPr>
          <w:rFonts w:eastAsia="SimSun"/>
        </w:rPr>
      </w:pPr>
      <w:r w:rsidRPr="007B4A94">
        <w:rPr>
          <w:rFonts w:eastAsia="SimSun"/>
        </w:rPr>
        <w:t>pfd(δ) = −96</w:t>
      </w:r>
      <w:r w:rsidRPr="007B4A94">
        <w:t>,</w:t>
      </w:r>
      <w:r w:rsidRPr="007B4A94">
        <w:rPr>
          <w:rFonts w:eastAsia="SimSun"/>
        </w:rPr>
        <w:t>5</w:t>
      </w:r>
      <w:r w:rsidRPr="007B4A94">
        <w:rPr>
          <w:rFonts w:eastAsia="SimSun"/>
        </w:rPr>
        <w:tab/>
        <w:t xml:space="preserve">(dB(W/m2 </w:t>
      </w:r>
      <w:r w:rsidRPr="007B4A94">
        <w:rPr>
          <w:rFonts w:eastAsia="SimSun"/>
        </w:rPr>
        <w:sym w:font="Symbol" w:char="F0D7"/>
      </w:r>
      <w:r w:rsidRPr="007B4A94">
        <w:rPr>
          <w:rFonts w:eastAsia="SimSun"/>
        </w:rPr>
        <w:t xml:space="preserve"> 14 MHz))</w:t>
      </w:r>
      <w:r w:rsidRPr="007B4A94">
        <w:rPr>
          <w:rFonts w:eastAsia="SimSun"/>
        </w:rPr>
        <w:tab/>
      </w:r>
      <w:r w:rsidR="00AC5A14" w:rsidRPr="007B4A94">
        <w:rPr>
          <w:rFonts w:eastAsia="SimSun"/>
        </w:rPr>
        <w:t>pour</w:t>
      </w:r>
      <w:r w:rsidR="008830FB" w:rsidRPr="007B4A94">
        <w:rPr>
          <w:rFonts w:eastAsia="Malgun Gothic"/>
        </w:rPr>
        <w:tab/>
      </w:r>
      <w:r w:rsidRPr="007B4A94">
        <w:rPr>
          <w:rFonts w:eastAsia="SimSun"/>
        </w:rPr>
        <w:t>8°</w:t>
      </w:r>
      <w:r w:rsidRPr="007B4A94">
        <w:rPr>
          <w:rFonts w:eastAsia="SimSun"/>
        </w:rPr>
        <w:tab/>
        <w:t>&lt; δ ≤ 90</w:t>
      </w:r>
      <w:r w:rsidRPr="007B4A94">
        <w:t>,</w:t>
      </w:r>
      <w:r w:rsidRPr="007B4A94">
        <w:rPr>
          <w:rFonts w:eastAsia="SimSun"/>
        </w:rPr>
        <w:t>0</w:t>
      </w:r>
    </w:p>
    <w:p w14:paraId="2E827774" w14:textId="30B12482" w:rsidR="009B0CD1" w:rsidRPr="007B4A94" w:rsidRDefault="009B0CD1" w:rsidP="00473184">
      <w:r w:rsidRPr="007B4A94">
        <w:t xml:space="preserve">où </w:t>
      </w:r>
      <w:r w:rsidR="0003698D" w:rsidRPr="007B4A94">
        <w:rPr>
          <w:rFonts w:eastAsia="SimSun"/>
        </w:rPr>
        <w:t>δ</w:t>
      </w:r>
      <w:r w:rsidRPr="007B4A94">
        <w:t xml:space="preserve"> est l'angle d'arrivée de l'onde incidente au</w:t>
      </w:r>
      <w:r w:rsidRPr="007B4A94">
        <w:noBreakHyphen/>
        <w:t>dessus du plan horizontal (degrés)</w:t>
      </w:r>
      <w:r w:rsidR="006A0047" w:rsidRPr="007B4A94">
        <w:t>.</w:t>
      </w:r>
    </w:p>
    <w:p w14:paraId="5B37370B" w14:textId="3E63A34B" w:rsidR="007C7EFB" w:rsidRPr="007B4A94" w:rsidRDefault="009B0CD1" w:rsidP="00473184">
      <w:r w:rsidRPr="007B4A94">
        <w:rPr>
          <w:b/>
        </w:rPr>
        <w:t>(</w:t>
      </w:r>
      <w:r w:rsidR="00AC5A14" w:rsidRPr="007B4A94">
        <w:rPr>
          <w:b/>
        </w:rPr>
        <w:t>Gabarit – Option 2</w:t>
      </w:r>
      <w:r w:rsidRPr="007B4A94">
        <w:rPr>
          <w:b/>
        </w:rPr>
        <w:t>)</w:t>
      </w:r>
      <w:r w:rsidRPr="007B4A94">
        <w:rPr>
          <w:b/>
        </w:rPr>
        <w:tab/>
      </w:r>
      <w:r w:rsidR="00AC5A14" w:rsidRPr="007B4A94">
        <w:t>Lorsque le territoire d'une administration est en visibilité directe, la puissance surfacique maximale produite (dans un</w:t>
      </w:r>
      <w:r w:rsidR="0003698D" w:rsidRPr="007B4A94">
        <w:t>e</w:t>
      </w:r>
      <w:r w:rsidR="00AC5A14" w:rsidRPr="007B4A94">
        <w:t xml:space="preserve"> largeur de bande de référence de 1 MHz) à la surface de la Terre par les émissions d'une seule station </w:t>
      </w:r>
      <w:r w:rsidR="0003698D" w:rsidRPr="007B4A94">
        <w:t>A-</w:t>
      </w:r>
      <w:r w:rsidR="00AC5A14" w:rsidRPr="007B4A94">
        <w:t>ESIM ne doit pas dépasser:</w:t>
      </w:r>
    </w:p>
    <w:p w14:paraId="7C69C681" w14:textId="2BE88569" w:rsidR="009B0CD1" w:rsidRPr="007B4A94" w:rsidRDefault="009B0CD1" w:rsidP="00BB70DA">
      <w:pPr>
        <w:pStyle w:val="Equation"/>
        <w:tabs>
          <w:tab w:val="left" w:pos="3402"/>
        </w:tabs>
      </w:pPr>
      <w:r w:rsidRPr="007B4A94">
        <w:t>pfd(δ) = −122,7</w:t>
      </w:r>
      <w:r w:rsidRPr="007B4A94">
        <w:tab/>
      </w:r>
      <w:r w:rsidRPr="007B4A94">
        <w:tab/>
        <w:t>(dB(W/(m</w:t>
      </w:r>
      <w:r w:rsidRPr="007B4A94">
        <w:rPr>
          <w:vertAlign w:val="superscript"/>
        </w:rPr>
        <w:t>2</w:t>
      </w:r>
      <w:r w:rsidRPr="007B4A94">
        <w:t xml:space="preserve"> · 1 MHz)))    </w:t>
      </w:r>
      <w:r w:rsidR="00AC5A14" w:rsidRPr="007B4A94">
        <w:t>pou</w:t>
      </w:r>
      <w:r w:rsidR="00D22F6A" w:rsidRPr="007B4A94">
        <w:t>r</w:t>
      </w:r>
      <w:r w:rsidR="00D22F6A" w:rsidRPr="007B4A94">
        <w:tab/>
      </w:r>
      <w:r w:rsidRPr="007B4A94">
        <w:t>0°</w:t>
      </w:r>
      <w:r w:rsidR="00D22F6A" w:rsidRPr="007B4A94">
        <w:t xml:space="preserve"> </w:t>
      </w:r>
      <w:r w:rsidRPr="007B4A94">
        <w:t>≤ δ ≤ 2°</w:t>
      </w:r>
    </w:p>
    <w:p w14:paraId="00F14F82" w14:textId="1675E5C6" w:rsidR="009B0CD1" w:rsidRPr="007B4A94" w:rsidRDefault="009B0CD1" w:rsidP="003B0DEF">
      <w:pPr>
        <w:pStyle w:val="Equation"/>
      </w:pPr>
      <w:r w:rsidRPr="007B4A94">
        <w:t>pfd(δ) = −122,7 + 2 * (δ − 2)</w:t>
      </w:r>
      <w:r w:rsidRPr="007B4A94">
        <w:tab/>
        <w:t>(dB(W/(m</w:t>
      </w:r>
      <w:r w:rsidRPr="007B4A94">
        <w:rPr>
          <w:vertAlign w:val="superscript"/>
        </w:rPr>
        <w:t>2</w:t>
      </w:r>
      <w:r w:rsidRPr="007B4A94">
        <w:t xml:space="preserve"> · 1 MHz)))    </w:t>
      </w:r>
      <w:r w:rsidR="00AC5A14" w:rsidRPr="007B4A94">
        <w:t>pour</w:t>
      </w:r>
      <w:r w:rsidRPr="007B4A94">
        <w:tab/>
        <w:t>2°</w:t>
      </w:r>
      <w:r w:rsidR="00D22F6A" w:rsidRPr="007B4A94">
        <w:t xml:space="preserve"> </w:t>
      </w:r>
      <w:r w:rsidRPr="007B4A94">
        <w:t>&lt; δ ≤ 2,3°</w:t>
      </w:r>
    </w:p>
    <w:p w14:paraId="4483DF74" w14:textId="43FC961A" w:rsidR="009B0CD1" w:rsidRPr="007B4A94" w:rsidRDefault="009B0CD1" w:rsidP="003B0DEF">
      <w:pPr>
        <w:pStyle w:val="Equation"/>
      </w:pPr>
      <w:r w:rsidRPr="007B4A94">
        <w:t>pfd(δ) = −122,6 + 1,5 * (δ − 2)</w:t>
      </w:r>
      <w:r w:rsidRPr="007B4A94">
        <w:tab/>
        <w:t>(dB(W/(m</w:t>
      </w:r>
      <w:r w:rsidRPr="007B4A94">
        <w:rPr>
          <w:vertAlign w:val="superscript"/>
        </w:rPr>
        <w:t>2</w:t>
      </w:r>
      <w:r w:rsidRPr="007B4A94">
        <w:t xml:space="preserve"> · 1 MHz)))    </w:t>
      </w:r>
      <w:r w:rsidR="00AC5A14" w:rsidRPr="007B4A94">
        <w:t>pour</w:t>
      </w:r>
      <w:r w:rsidRPr="007B4A94">
        <w:tab/>
        <w:t>2,3°</w:t>
      </w:r>
      <w:r w:rsidR="00D22F6A" w:rsidRPr="007B4A94">
        <w:t xml:space="preserve"> </w:t>
      </w:r>
      <w:r w:rsidRPr="007B4A94">
        <w:t>&lt; δ ≤ 7,9°</w:t>
      </w:r>
    </w:p>
    <w:p w14:paraId="12204BF2" w14:textId="7B5572C4" w:rsidR="009B0CD1" w:rsidRPr="007B4A94" w:rsidRDefault="009B0CD1" w:rsidP="003B0DEF">
      <w:pPr>
        <w:pStyle w:val="Equation"/>
      </w:pPr>
      <w:r w:rsidRPr="007B4A94">
        <w:t>pfd(δ) = −113,9</w:t>
      </w:r>
      <w:r w:rsidRPr="007B4A94">
        <w:tab/>
        <w:t>(dB(W/(m</w:t>
      </w:r>
      <w:r w:rsidRPr="007B4A94">
        <w:rPr>
          <w:vertAlign w:val="superscript"/>
        </w:rPr>
        <w:t>2</w:t>
      </w:r>
      <w:r w:rsidRPr="007B4A94">
        <w:t xml:space="preserve"> · 1 MHz)))    </w:t>
      </w:r>
      <w:r w:rsidR="00D22F6A" w:rsidRPr="007B4A94">
        <w:t>pour</w:t>
      </w:r>
      <w:r w:rsidRPr="007B4A94">
        <w:tab/>
        <w:t>7,9°</w:t>
      </w:r>
      <w:r w:rsidR="00D22F6A" w:rsidRPr="007B4A94">
        <w:t xml:space="preserve"> </w:t>
      </w:r>
      <w:r w:rsidRPr="007B4A94">
        <w:t>&lt; δ ≤ 90°</w:t>
      </w:r>
    </w:p>
    <w:p w14:paraId="7900FC6C" w14:textId="79DDDF64" w:rsidR="009B0CD1" w:rsidRPr="007B4A94" w:rsidRDefault="006A0047" w:rsidP="00473184">
      <w:r w:rsidRPr="007B4A94">
        <w:t xml:space="preserve">où </w:t>
      </w:r>
      <w:r w:rsidR="0003698D" w:rsidRPr="007B4A94">
        <w:t>δ</w:t>
      </w:r>
      <w:r w:rsidRPr="007B4A94">
        <w:t xml:space="preserve"> est l'angle d'arrivée de l'onde incidente au</w:t>
      </w:r>
      <w:r w:rsidRPr="007B4A94">
        <w:noBreakHyphen/>
        <w:t>dessus du plan horizontal (degrés).</w:t>
      </w:r>
    </w:p>
    <w:p w14:paraId="5B4D1D0A" w14:textId="1CEDC321" w:rsidR="00D22F6A" w:rsidRPr="007B4A94" w:rsidRDefault="00D22F6A" w:rsidP="00473184">
      <w:pPr>
        <w:rPr>
          <w:lang w:eastAsia="ko-KR"/>
        </w:rPr>
      </w:pPr>
      <w:r w:rsidRPr="007B4A94">
        <w:rPr>
          <w:lang w:eastAsia="ko-KR"/>
        </w:rPr>
        <w:t>Comme indiqué dans le Rapport UIT-R S.2464, les stations ESIM res</w:t>
      </w:r>
      <w:r w:rsidR="00931C48" w:rsidRPr="007B4A94">
        <w:rPr>
          <w:lang w:eastAsia="ko-KR"/>
        </w:rPr>
        <w:t>pecteront</w:t>
      </w:r>
      <w:r w:rsidR="0003698D" w:rsidRPr="007B4A94">
        <w:rPr>
          <w:lang w:eastAsia="ko-KR"/>
        </w:rPr>
        <w:t xml:space="preserve"> toujours</w:t>
      </w:r>
      <w:r w:rsidRPr="007B4A94">
        <w:rPr>
          <w:lang w:eastAsia="ko-KR"/>
        </w:rPr>
        <w:t xml:space="preserve"> </w:t>
      </w:r>
      <w:r w:rsidR="00931C48" w:rsidRPr="007B4A94">
        <w:rPr>
          <w:lang w:eastAsia="ko-KR"/>
        </w:rPr>
        <w:t>les limites applicables aux</w:t>
      </w:r>
      <w:r w:rsidRPr="007B4A94">
        <w:rPr>
          <w:lang w:eastAsia="ko-KR"/>
        </w:rPr>
        <w:t xml:space="preserve"> stations terriennes stationnaires du SFS OSG, étant donné qu'elles respectent les limites des accords de coordination avec </w:t>
      </w:r>
      <w:r w:rsidR="0003698D" w:rsidRPr="007B4A94">
        <w:rPr>
          <w:lang w:eastAsia="ko-KR"/>
        </w:rPr>
        <w:t>d'</w:t>
      </w:r>
      <w:r w:rsidRPr="007B4A94">
        <w:rPr>
          <w:lang w:eastAsia="ko-KR"/>
        </w:rPr>
        <w:t>autres réseaux à satellite.</w:t>
      </w:r>
    </w:p>
    <w:p w14:paraId="086CA215" w14:textId="43096AC3" w:rsidR="00675709" w:rsidRPr="007B4A94" w:rsidRDefault="00675709" w:rsidP="00473184">
      <w:pPr>
        <w:rPr>
          <w:lang w:eastAsia="zh-CN"/>
        </w:rPr>
      </w:pPr>
      <w:r w:rsidRPr="007B4A94">
        <w:rPr>
          <w:lang w:eastAsia="zh-CN"/>
        </w:rPr>
        <w:t>De ce fait, les gabarits de densité spectrale de p.i.r.e. en fonction de l'angle hors axe définis dans la Recommandation UIT-R S.524-9 peuvent être utilisés pour les études dans la gamme de fréquences 27,5</w:t>
      </w:r>
      <w:r w:rsidRPr="007B4A94">
        <w:rPr>
          <w:lang w:eastAsia="zh-CN"/>
        </w:rPr>
        <w:noBreakHyphen/>
        <w:t xml:space="preserve">29,5 GHz. Par conséquent, </w:t>
      </w:r>
      <w:r w:rsidR="00E12C69" w:rsidRPr="007B4A94">
        <w:rPr>
          <w:lang w:eastAsia="zh-CN"/>
        </w:rPr>
        <w:t>l'</w:t>
      </w:r>
      <w:r w:rsidRPr="007B4A94">
        <w:rPr>
          <w:lang w:eastAsia="zh-CN"/>
        </w:rPr>
        <w:t xml:space="preserve">angle d'élévation </w:t>
      </w:r>
      <w:r w:rsidR="00E12C69" w:rsidRPr="007B4A94">
        <w:rPr>
          <w:lang w:eastAsia="zh-CN"/>
        </w:rPr>
        <w:t xml:space="preserve">d'une station </w:t>
      </w:r>
      <w:r w:rsidR="0003698D" w:rsidRPr="007B4A94">
        <w:rPr>
          <w:lang w:eastAsia="zh-CN"/>
        </w:rPr>
        <w:t>A-</w:t>
      </w:r>
      <w:r w:rsidR="00E12C69" w:rsidRPr="007B4A94">
        <w:rPr>
          <w:lang w:eastAsia="zh-CN"/>
        </w:rPr>
        <w:t xml:space="preserve">ESIM en direction de la station spatiale du SFS OSG avec laquelle </w:t>
      </w:r>
      <w:r w:rsidR="0003698D" w:rsidRPr="007B4A94">
        <w:rPr>
          <w:lang w:eastAsia="zh-CN"/>
        </w:rPr>
        <w:t>elle</w:t>
      </w:r>
      <w:r w:rsidR="00E12C69" w:rsidRPr="007B4A94">
        <w:rPr>
          <w:lang w:eastAsia="zh-CN"/>
        </w:rPr>
        <w:t xml:space="preserve"> communique est l'un des principaux facteurs permettant de déterminer le niveau de brouillage vis-à-vis des services de Terre.</w:t>
      </w:r>
    </w:p>
    <w:p w14:paraId="03771259" w14:textId="168CB472" w:rsidR="00E12C69" w:rsidRPr="007B4A94" w:rsidRDefault="00E12C69" w:rsidP="00473184">
      <w:pPr>
        <w:rPr>
          <w:lang w:eastAsia="zh-CN"/>
        </w:rPr>
      </w:pPr>
      <w:r w:rsidRPr="007B4A94">
        <w:rPr>
          <w:lang w:eastAsia="zh-CN"/>
        </w:rPr>
        <w:t xml:space="preserve">Pour tenir compte de l'effet de l'angle d'élévation </w:t>
      </w:r>
      <w:r w:rsidR="00E67A06" w:rsidRPr="007B4A94">
        <w:rPr>
          <w:lang w:eastAsia="zh-CN"/>
        </w:rPr>
        <w:t>et de</w:t>
      </w:r>
      <w:r w:rsidRPr="007B4A94">
        <w:rPr>
          <w:lang w:eastAsia="zh-CN"/>
        </w:rPr>
        <w:t xml:space="preserve"> l'altitude des stations </w:t>
      </w:r>
      <w:r w:rsidR="0003698D" w:rsidRPr="007B4A94">
        <w:rPr>
          <w:lang w:eastAsia="zh-CN"/>
        </w:rPr>
        <w:t>A-</w:t>
      </w:r>
      <w:r w:rsidRPr="007B4A94">
        <w:rPr>
          <w:lang w:eastAsia="zh-CN"/>
        </w:rPr>
        <w:t xml:space="preserve">ESIM, </w:t>
      </w:r>
      <w:r w:rsidR="0003698D" w:rsidRPr="007B4A94">
        <w:rPr>
          <w:lang w:eastAsia="zh-CN"/>
        </w:rPr>
        <w:t>l</w:t>
      </w:r>
      <w:r w:rsidR="00E67A06" w:rsidRPr="007B4A94">
        <w:rPr>
          <w:lang w:eastAsia="zh-CN"/>
        </w:rPr>
        <w:t>es valeurs de la puissance surfacique</w:t>
      </w:r>
      <w:r w:rsidR="0003698D" w:rsidRPr="007B4A94">
        <w:rPr>
          <w:lang w:eastAsia="zh-CN"/>
        </w:rPr>
        <w:t xml:space="preserve"> ont été calculées pour des angles d'élévation de 20, 15, 10 et 5 degrés et un angle d'arrivée de 5 degrés ainsi que pour </w:t>
      </w:r>
      <w:r w:rsidR="00E67A06" w:rsidRPr="007B4A94">
        <w:rPr>
          <w:lang w:eastAsia="zh-CN"/>
        </w:rPr>
        <w:t>différentes altitudes</w:t>
      </w:r>
      <w:r w:rsidR="0003698D" w:rsidRPr="007B4A94">
        <w:rPr>
          <w:lang w:eastAsia="zh-CN"/>
        </w:rPr>
        <w:t>,</w:t>
      </w:r>
      <w:r w:rsidR="00E67A06" w:rsidRPr="007B4A94">
        <w:rPr>
          <w:lang w:eastAsia="zh-CN"/>
        </w:rPr>
        <w:t xml:space="preserve"> </w:t>
      </w:r>
      <w:r w:rsidR="0003698D" w:rsidRPr="007B4A94">
        <w:rPr>
          <w:lang w:eastAsia="zh-CN"/>
        </w:rPr>
        <w:t>puis</w:t>
      </w:r>
      <w:r w:rsidR="00E67A06" w:rsidRPr="007B4A94">
        <w:rPr>
          <w:lang w:eastAsia="zh-CN"/>
        </w:rPr>
        <w:t xml:space="preserve"> </w:t>
      </w:r>
      <w:r w:rsidR="0003698D" w:rsidRPr="007B4A94">
        <w:rPr>
          <w:lang w:eastAsia="zh-CN"/>
        </w:rPr>
        <w:t>elles</w:t>
      </w:r>
      <w:r w:rsidR="00E67A06" w:rsidRPr="007B4A94">
        <w:rPr>
          <w:lang w:eastAsia="zh-CN"/>
        </w:rPr>
        <w:t xml:space="preserve"> ont été comparées </w:t>
      </w:r>
      <w:r w:rsidR="0003698D" w:rsidRPr="007B4A94">
        <w:rPr>
          <w:lang w:eastAsia="zh-CN"/>
        </w:rPr>
        <w:t>aux valeurs</w:t>
      </w:r>
      <w:r w:rsidR="00E67A06" w:rsidRPr="007B4A94">
        <w:rPr>
          <w:lang w:eastAsia="zh-CN"/>
        </w:rPr>
        <w:t xml:space="preserve"> définies par l'option 2 du gabarit de puissance surfacique. Il convient de noter que l'affaiblissement atmosphérique n'est pas pris en compte dans ces calculs.</w:t>
      </w:r>
    </w:p>
    <w:p w14:paraId="2B458005" w14:textId="66369BD4" w:rsidR="003232FF" w:rsidRDefault="003232FF" w:rsidP="003232FF">
      <w:pPr>
        <w:pStyle w:val="FigureNo"/>
      </w:pPr>
      <w:r w:rsidRPr="007B4A94">
        <w:lastRenderedPageBreak/>
        <w:t>Figure 1</w:t>
      </w:r>
    </w:p>
    <w:p w14:paraId="07F7C790" w14:textId="7224AC5B" w:rsidR="00F578A7" w:rsidRPr="007B4A94" w:rsidRDefault="003232FF" w:rsidP="003232FF">
      <w:pPr>
        <w:pStyle w:val="Figuretitle"/>
        <w:rPr>
          <w:lang w:eastAsia="ko-KR"/>
        </w:rPr>
      </w:pPr>
      <w:r w:rsidRPr="007B4A94">
        <w:t>Scénario pour le calcul des valeurs de la puissance surfacique d'une station A-ESIM</w:t>
      </w:r>
    </w:p>
    <w:p w14:paraId="20CB1C66" w14:textId="7BA79E66" w:rsidR="00F578A7" w:rsidRPr="007B4A94" w:rsidRDefault="00B0068C" w:rsidP="00473184">
      <w:pPr>
        <w:jc w:val="center"/>
      </w:pPr>
      <w:r>
        <w:rPr>
          <w:noProof/>
        </w:rPr>
        <mc:AlternateContent>
          <mc:Choice Requires="wps">
            <w:drawing>
              <wp:anchor distT="0" distB="0" distL="114300" distR="114300" simplePos="0" relativeHeight="251668480" behindDoc="0" locked="0" layoutInCell="1" allowOverlap="1" wp14:anchorId="687498C7" wp14:editId="53E3846E">
                <wp:simplePos x="0" y="0"/>
                <wp:positionH relativeFrom="margin">
                  <wp:posOffset>2562045</wp:posOffset>
                </wp:positionH>
                <wp:positionV relativeFrom="paragraph">
                  <wp:posOffset>1449203</wp:posOffset>
                </wp:positionV>
                <wp:extent cx="1903863" cy="150126"/>
                <wp:effectExtent l="0" t="0" r="127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863" cy="150126"/>
                        </a:xfrm>
                        <a:prstGeom prst="rect">
                          <a:avLst/>
                        </a:prstGeom>
                        <a:solidFill>
                          <a:schemeClr val="bg1"/>
                        </a:solidFill>
                        <a:ln w="9525">
                          <a:noFill/>
                          <a:miter lim="800000"/>
                          <a:headEnd/>
                          <a:tailEnd/>
                        </a:ln>
                      </wps:spPr>
                      <wps:txbx>
                        <w:txbxContent>
                          <w:p w14:paraId="2C7781EA" w14:textId="7B835409" w:rsidR="00B0068C" w:rsidRPr="00B0068C" w:rsidRDefault="00B0068C" w:rsidP="00B0068C">
                            <w:pPr>
                              <w:spacing w:before="0"/>
                              <w:rPr>
                                <w:color w:val="FFFFFF" w:themeColor="background1"/>
                                <w:sz w:val="16"/>
                                <w:szCs w:val="16"/>
                                <w:lang w:val="fr-CH"/>
                                <w14:textOutline w14:w="9525" w14:cap="rnd" w14:cmpd="sng" w14:algn="ctr">
                                  <w14:noFill/>
                                  <w14:prstDash w14:val="solid"/>
                                  <w14:bevel/>
                                </w14:textOutline>
                                <w14:textFill>
                                  <w14:noFill/>
                                </w14:textFill>
                              </w:rPr>
                            </w:pPr>
                            <w:r w:rsidRPr="00B0068C">
                              <w:rPr>
                                <w:sz w:val="16"/>
                                <w:szCs w:val="16"/>
                                <w:shd w:val="clear" w:color="auto" w:fill="FFFFFF" w:themeFill="background1"/>
                                <w14:textOutline w14:w="9525" w14:cap="rnd" w14:cmpd="sng" w14:algn="ctr">
                                  <w14:noFill/>
                                  <w14:prstDash w14:val="solid"/>
                                  <w14:bevel/>
                                </w14:textOutline>
                              </w:rPr>
                              <w:t>Angle d'arrivée (δ)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498C7" id="_x0000_t202" coordsize="21600,21600" o:spt="202" path="m,l,21600r21600,l21600,xe">
                <v:stroke joinstyle="miter"/>
                <v:path gradientshapeok="t" o:connecttype="rect"/>
              </v:shapetype>
              <v:shape id="Text Box 2" o:spid="_x0000_s1026" type="#_x0000_t202" style="position:absolute;left:0;text-align:left;margin-left:201.75pt;margin-top:114.1pt;width:149.9pt;height:1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kGQIAABEEAAAOAAAAZHJzL2Uyb0RvYy54bWysU8Fu2zAMvQ/YPwi6L3ZSJEuNOEWXrsOA&#10;rhvQ7gNkSY6FSaImKbGzrx8lx1nR3Yb5IFAW+Ug+Pm5uBqPJUfqgwNZ0PispkZaDUHZf0+/P9+/W&#10;lITIrGAarKzpSQZ6s337ZtO7Si6gAy2kJwhiQ9W7mnYxuqooAu+kYWEGTlp8bMEbFvHq94XwrEd0&#10;o4tFWa6KHrxwHrgMAf/ejY90m/HbVvL4tW2DjETXFGuL+fT5bNJZbDes2nvmOsXPZbB/qMIwZTHp&#10;BeqORUYOXv0FZRT3EKCNMw6mgLZVXOYesJt5+aqbp445mXtBcoK70BT+Hyx/PH7zRImavqfEMoMj&#10;epZDJB9gIIvETu9ChU5PDt3igL9xyrnT4B6A/wjEwq5jdi9vvYe+k0xgdfMUWbwIHXFCAmn6LyAw&#10;DTtEyEBD602iDskgiI5TOl0mk0rhKeV1ebVeXVHC8W2+LOeLVU7Bqina+RA/STAkGTX1OPmMzo4P&#10;IaZqWDW5pGQBtBL3Sut8SWqTO+3JkaFOmv1Y/ysvbUlf0+vlYpmBLaTwrB+jIopYK1PTdZm+UVaJ&#10;jI9WZJfIlB5tLETbMzuJkJGaODRDHsNyIr0BcUK6PIyaxR1DowP/i5Ie9VrT8PPAvKREf7ZIeRL3&#10;ZPjJaCaDWY6hNY2UjOYu5iVI3Vu4xVG0KrOUZjZmPpeIusvknXckCfvlPXv92eTtbwAAAP//AwBQ&#10;SwMEFAAGAAgAAAAhAM/AL7XgAAAACwEAAA8AAABkcnMvZG93bnJldi54bWxMj01LxDAQhu+C/yGM&#10;4M1N2rprrU0XFUSQBXH14DHbTD+wmZQm263/3vGkx5n34Z1nyu3iBjHjFHpPGpKVAoFUe9tTq+Hj&#10;/ekqBxGiIWsGT6jhGwNsq/Oz0hTWn+gN531sBZdQKIyGLsaxkDLUHToTVn5E4qzxkzORx6mVdjIn&#10;LneDTJXaSGd64gudGfGxw/prf3QaHja+nZPs0+1emmd5+9pYzqLWlxfL/R2IiEv8g+FXn9WhYqeD&#10;P5INYtBwrbI1oxrSNE9BMHGjsgzEgTfrJAdZlfL/D9UPAAAA//8DAFBLAQItABQABgAIAAAAIQC2&#10;gziS/gAAAOEBAAATAAAAAAAAAAAAAAAAAAAAAABbQ29udGVudF9UeXBlc10ueG1sUEsBAi0AFAAG&#10;AAgAAAAhADj9If/WAAAAlAEAAAsAAAAAAAAAAAAAAAAALwEAAF9yZWxzLy5yZWxzUEsBAi0AFAAG&#10;AAgAAAAhAKD+RmQZAgAAEQQAAA4AAAAAAAAAAAAAAAAALgIAAGRycy9lMm9Eb2MueG1sUEsBAi0A&#10;FAAGAAgAAAAhAM/AL7XgAAAACwEAAA8AAAAAAAAAAAAAAAAAcwQAAGRycy9kb3ducmV2LnhtbFBL&#10;BQYAAAAABAAEAPMAAACABQAAAAA=&#10;" fillcolor="white [3212]" stroked="f">
                <v:textbox inset="0,0,0,0">
                  <w:txbxContent>
                    <w:p w14:paraId="2C7781EA" w14:textId="7B835409" w:rsidR="00B0068C" w:rsidRPr="00B0068C" w:rsidRDefault="00B0068C" w:rsidP="00B0068C">
                      <w:pPr>
                        <w:spacing w:before="0"/>
                        <w:rPr>
                          <w:color w:val="FFFFFF" w:themeColor="background1"/>
                          <w:sz w:val="16"/>
                          <w:szCs w:val="16"/>
                          <w:lang w:val="fr-CH"/>
                          <w14:textOutline w14:w="9525" w14:cap="rnd" w14:cmpd="sng" w14:algn="ctr">
                            <w14:noFill/>
                            <w14:prstDash w14:val="solid"/>
                            <w14:bevel/>
                          </w14:textOutline>
                          <w14:textFill>
                            <w14:noFill/>
                          </w14:textFill>
                        </w:rPr>
                      </w:pPr>
                      <w:r w:rsidRPr="00B0068C">
                        <w:rPr>
                          <w:sz w:val="16"/>
                          <w:szCs w:val="16"/>
                          <w:shd w:val="clear" w:color="auto" w:fill="FFFFFF" w:themeFill="background1"/>
                          <w14:textOutline w14:w="9525" w14:cap="rnd" w14:cmpd="sng" w14:algn="ctr">
                            <w14:noFill/>
                            <w14:prstDash w14:val="solid"/>
                            <w14:bevel/>
                          </w14:textOutline>
                        </w:rPr>
                        <w:t>Angle d'arrivée (δ)</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A81453E" wp14:editId="79B8820F">
                <wp:simplePos x="0" y="0"/>
                <wp:positionH relativeFrom="margin">
                  <wp:posOffset>1374453</wp:posOffset>
                </wp:positionH>
                <wp:positionV relativeFrom="paragraph">
                  <wp:posOffset>2015641</wp:posOffset>
                </wp:positionV>
                <wp:extent cx="2265528" cy="17742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528" cy="177420"/>
                        </a:xfrm>
                        <a:prstGeom prst="rect">
                          <a:avLst/>
                        </a:prstGeom>
                        <a:solidFill>
                          <a:schemeClr val="bg1"/>
                        </a:solidFill>
                        <a:ln w="9525">
                          <a:noFill/>
                          <a:miter lim="800000"/>
                          <a:headEnd/>
                          <a:tailEnd/>
                        </a:ln>
                      </wps:spPr>
                      <wps:txbx>
                        <w:txbxContent>
                          <w:p w14:paraId="18DFC748" w14:textId="45BB0973" w:rsidR="00B0068C" w:rsidRPr="00B0068C" w:rsidRDefault="00B0068C" w:rsidP="00B0068C">
                            <w:pPr>
                              <w:spacing w:before="0"/>
                              <w:rPr>
                                <w:color w:val="FFFFFF" w:themeColor="background1"/>
                                <w:sz w:val="16"/>
                                <w:szCs w:val="16"/>
                                <w:lang w:val="fr-CH"/>
                                <w14:textOutline w14:w="9525" w14:cap="rnd" w14:cmpd="sng" w14:algn="ctr">
                                  <w14:noFill/>
                                  <w14:prstDash w14:val="solid"/>
                                  <w14:bevel/>
                                </w14:textOutline>
                                <w14:textFill>
                                  <w14:noFill/>
                                </w14:textFill>
                              </w:rPr>
                            </w:pPr>
                            <w:r w:rsidRPr="00B0068C">
                              <w:rPr>
                                <w:sz w:val="16"/>
                                <w:szCs w:val="16"/>
                                <w:shd w:val="clear" w:color="auto" w:fill="FFFFFF" w:themeFill="background1"/>
                                <w14:textOutline w14:w="9525" w14:cap="rnd" w14:cmpd="sng" w14:algn="ctr">
                                  <w14:noFill/>
                                  <w14:prstDash w14:val="solid"/>
                                  <w14:bevel/>
                                </w14:textOutline>
                              </w:rPr>
                              <w:t>Angle hors axe depuis la station A-ESIM (φ) = ε + 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453E" id="_x0000_s1027" type="#_x0000_t202" style="position:absolute;left:0;text-align:left;margin-left:108.2pt;margin-top:158.7pt;width:178.4pt;height:13.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3GGQIAABEEAAAOAAAAZHJzL2Uyb0RvYy54bWysU1Fv0zAQfkfiP1h+p2mjtRtR02l0DCGN&#10;gbTxA66O01jYPmO7Tcav5+w0ZRpviDxYZ+fu8933fV5fD0azo/RBoa35YjbnTFqBjbL7mn9/unt3&#10;xVmIYBvQaGXNn2Xg15u3b9a9q2SJHepGekYgNlS9q3kXo6uKIohOGggzdNLSzxa9gUhbvy8aDz2h&#10;G12U8/mq6NE3zqOQIdDp7fiTbzJ+20oRv7ZtkJHpmlNvMa8+r7u0Fps1VHsPrlPi1Ab8QxcGlKVL&#10;z1C3EIEdvPoLyijhMWAbZwJNgW2rhMwz0DSL+atpHjtwMs9C5AR3pin8P1jxcPzmmWpqvuLMgiGJ&#10;nuQQ2QccWJnY6V2oKOnRUVoc6JhUzpMGd4/iR2AWtx3YvbzxHvtOQkPdLVJl8aJ0xAkJZNd/wYau&#10;gUPEDDS03iTqiAxG6KTS81mZ1Iqgw7JcLZcleUnQv8Xl5UWZpSugmqqdD/GTRMNSUHNPymd0ON6H&#10;mLqBakpJlwXUqrlTWudNcpvcas+OQD7Z7cf+X2Vpy/qav1+WywxsMZVn/xgVycRamZpfzdM32iqR&#10;8dE2OSWC0mNMjWh7YicRMlITh92QZbiYSN9h80x0eRw9S2+Mgg79L8568mvNw88DeMmZ/myJ8mTu&#10;KfBTsJsCsIJKax45G8NtzI8gTW/xhqRoVWYpaTbefGqRfJfJO72RZOyX+5z15yVvfgMAAP//AwBQ&#10;SwMEFAAGAAgAAAAhALKcHdngAAAACwEAAA8AAABkcnMvZG93bnJldi54bWxMj0tPwzAQhO9I/Adr&#10;kbhR59GmNI1TARJCQkiIwoGjG28eIl5HsZuGf9/tCW67O6PZb4rdbHsx4eg7RwriRQQCqXKmo0bB&#10;1+fz3T0IHzQZ3TtCBb/oYVdeXxU6N+5EHzjtQyM4hHyuFbQhDLmUvmrRar9wAxJrtRutDryOjTSj&#10;PnG47WUSRZm0uiP+0OoBn1qsfvZHq+Axc80Up9/27bV+kZv32rAWlLq9mR+2IALO4c8MF3xGh5KZ&#10;Du5IxoteQRJnS7YqSOM1D+xYrdMExIEvy1UKsizk/w7lGQAA//8DAFBLAQItABQABgAIAAAAIQC2&#10;gziS/gAAAOEBAAATAAAAAAAAAAAAAAAAAAAAAABbQ29udGVudF9UeXBlc10ueG1sUEsBAi0AFAAG&#10;AAgAAAAhADj9If/WAAAAlAEAAAsAAAAAAAAAAAAAAAAALwEAAF9yZWxzLy5yZWxzUEsBAi0AFAAG&#10;AAgAAAAhACJaDcYZAgAAEQQAAA4AAAAAAAAAAAAAAAAALgIAAGRycy9lMm9Eb2MueG1sUEsBAi0A&#10;FAAGAAgAAAAhALKcHdngAAAACwEAAA8AAAAAAAAAAAAAAAAAcwQAAGRycy9kb3ducmV2LnhtbFBL&#10;BQYAAAAABAAEAPMAAACABQAAAAA=&#10;" fillcolor="white [3212]" stroked="f">
                <v:textbox inset="0,0,0,0">
                  <w:txbxContent>
                    <w:p w14:paraId="18DFC748" w14:textId="45BB0973" w:rsidR="00B0068C" w:rsidRPr="00B0068C" w:rsidRDefault="00B0068C" w:rsidP="00B0068C">
                      <w:pPr>
                        <w:spacing w:before="0"/>
                        <w:rPr>
                          <w:color w:val="FFFFFF" w:themeColor="background1"/>
                          <w:sz w:val="16"/>
                          <w:szCs w:val="16"/>
                          <w:lang w:val="fr-CH"/>
                          <w14:textOutline w14:w="9525" w14:cap="rnd" w14:cmpd="sng" w14:algn="ctr">
                            <w14:noFill/>
                            <w14:prstDash w14:val="solid"/>
                            <w14:bevel/>
                          </w14:textOutline>
                          <w14:textFill>
                            <w14:noFill/>
                          </w14:textFill>
                        </w:rPr>
                      </w:pPr>
                      <w:r w:rsidRPr="00B0068C">
                        <w:rPr>
                          <w:sz w:val="16"/>
                          <w:szCs w:val="16"/>
                          <w:shd w:val="clear" w:color="auto" w:fill="FFFFFF" w:themeFill="background1"/>
                          <w14:textOutline w14:w="9525" w14:cap="rnd" w14:cmpd="sng" w14:algn="ctr">
                            <w14:noFill/>
                            <w14:prstDash w14:val="solid"/>
                            <w14:bevel/>
                          </w14:textOutline>
                        </w:rPr>
                        <w:t>Angle hors axe depuis la station A-ESIM (φ) = ε + δ</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0DC0F90" wp14:editId="7A8B8208">
                <wp:simplePos x="0" y="0"/>
                <wp:positionH relativeFrom="margin">
                  <wp:posOffset>2282190</wp:posOffset>
                </wp:positionH>
                <wp:positionV relativeFrom="paragraph">
                  <wp:posOffset>1128224</wp:posOffset>
                </wp:positionV>
                <wp:extent cx="1903863" cy="150126"/>
                <wp:effectExtent l="0" t="0" r="127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863" cy="150126"/>
                        </a:xfrm>
                        <a:prstGeom prst="rect">
                          <a:avLst/>
                        </a:prstGeom>
                        <a:solidFill>
                          <a:schemeClr val="bg1"/>
                        </a:solidFill>
                        <a:ln w="9525">
                          <a:noFill/>
                          <a:miter lim="800000"/>
                          <a:headEnd/>
                          <a:tailEnd/>
                        </a:ln>
                      </wps:spPr>
                      <wps:txbx>
                        <w:txbxContent>
                          <w:p w14:paraId="322B3693" w14:textId="65BC94FA" w:rsidR="00B0068C" w:rsidRPr="00B0068C" w:rsidRDefault="00B0068C" w:rsidP="00B0068C">
                            <w:pPr>
                              <w:spacing w:before="0"/>
                              <w:rPr>
                                <w:color w:val="FFFFFF" w:themeColor="background1"/>
                                <w:sz w:val="16"/>
                                <w:szCs w:val="16"/>
                                <w:lang w:val="fr-CH"/>
                                <w14:textOutline w14:w="9525" w14:cap="rnd" w14:cmpd="sng" w14:algn="ctr">
                                  <w14:noFill/>
                                  <w14:prstDash w14:val="solid"/>
                                  <w14:bevel/>
                                </w14:textOutline>
                                <w14:textFill>
                                  <w14:noFill/>
                                </w14:textFill>
                              </w:rPr>
                            </w:pPr>
                            <w:r w:rsidRPr="00B0068C">
                              <w:rPr>
                                <w:sz w:val="16"/>
                                <w:szCs w:val="16"/>
                                <w:shd w:val="clear" w:color="auto" w:fill="FFFFFF" w:themeFill="background1"/>
                                <w14:textOutline w14:w="9525" w14:cap="rnd" w14:cmpd="sng" w14:algn="ctr">
                                  <w14:noFill/>
                                  <w14:prstDash w14:val="solid"/>
                                  <w14:bevel/>
                                </w14:textOutline>
                              </w:rPr>
                              <w:t>Angle d'élévation en direction du satellite (ε)</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C0F90" id="_x0000_s1028" type="#_x0000_t202" style="position:absolute;left:0;text-align:left;margin-left:179.7pt;margin-top:88.85pt;width:149.9pt;height:1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J6GQIAABEEAAAOAAAAZHJzL2Uyb0RvYy54bWysU9tu2zAMfR+wfxD0vthJkCA14hRdug4D&#10;ugvQ7gNkSY6FSaImKbGzrx8lx1nRvQ3zg0BZ5CF5eLi9HYwmJ+mDAlvT+aykRFoOQtlDTb8/P7zb&#10;UBIis4JpsLKmZxno7e7tm23vKrmADrSQniCIDVXvatrF6KqiCLyThoUZOGnxsQVvWMSrPxTCsx7R&#10;jS4WZbkuevDCeeAyBPx7Pz7SXcZvW8nj17YNMhJdU6wt5tPns0lnsduy6uCZ6xS/lMH+oQrDlMWk&#10;V6h7Fhk5evUXlFHcQ4A2zjiYAtpWcZl7wG7m5atunjrmZO4FyQnuSlP4f7D8y+mbJ0rUdEWJZQZH&#10;9CyHSN7DQBaJnd6FCp2eHLrFAX/jlHOnwT0C/xGIhX3H7EHeeQ99J5nA6uYpsngROuKEBNL0n0Fg&#10;GnaMkIGG1ptEHZJBEB2ndL5OJpXCU8qbcrlZLynh+DZflfPFOqdg1RTtfIgfJRiSjJp6nHxGZ6fH&#10;EFM1rJpcUrIAWokHpXW+JLXJvfbkxFAnzWGs/5WXtqSv6c1qscrAFlJ41o9REUWslanppkzfKKtE&#10;xgcrsktkSo82FqLthZ1EyEhNHJohj2E5kd6AOCNdHkbN4o6h0YH/RUmPeq1p+HlkXlKiP1mkPIl7&#10;MvxkNJPBLMfQmkZKRnMf8xKk7i3c4ShalVlKMxszX0pE3WXyLjuShP3ynr3+bPLuNwAAAP//AwBQ&#10;SwMEFAAGAAgAAAAhALJAbnPfAAAACwEAAA8AAABkcnMvZG93bnJldi54bWxMj8tKxEAQRfeC/9CU&#10;4M7pPJzExHQGFUQQQRxduOxJVx6Yrg7pnkz8e8uVLotzufdUtVvtKBac/eBIQbyJQCA1zgzUKfh4&#10;f7y6AeGDJqNHR6jgGz3s6vOzSpfGnegNl33oBJeQL7WCPoSplNI3PVrtN25CYta62erA59xJM+sT&#10;l9tRJlGUSasH4oVeT/jQY/O1P1oF95nrljj9tC/P7ZMsXlvDLCh1ebHe3YIIuIa/MPzqszrU7HRw&#10;RzJejArSbXHNUQZ5noPgRLYtEhAHBUkUpyDrSv7/of4BAAD//wMAUEsBAi0AFAAGAAgAAAAhALaD&#10;OJL+AAAA4QEAABMAAAAAAAAAAAAAAAAAAAAAAFtDb250ZW50X1R5cGVzXS54bWxQSwECLQAUAAYA&#10;CAAAACEAOP0h/9YAAACUAQAACwAAAAAAAAAAAAAAAAAvAQAAX3JlbHMvLnJlbHNQSwECLQAUAAYA&#10;CAAAACEAhhGCehkCAAARBAAADgAAAAAAAAAAAAAAAAAuAgAAZHJzL2Uyb0RvYy54bWxQSwECLQAU&#10;AAYACAAAACEAskBuc98AAAALAQAADwAAAAAAAAAAAAAAAABzBAAAZHJzL2Rvd25yZXYueG1sUEsF&#10;BgAAAAAEAAQA8wAAAH8FAAAAAA==&#10;" fillcolor="white [3212]" stroked="f">
                <v:textbox inset="0,0,0,0">
                  <w:txbxContent>
                    <w:p w14:paraId="322B3693" w14:textId="65BC94FA" w:rsidR="00B0068C" w:rsidRPr="00B0068C" w:rsidRDefault="00B0068C" w:rsidP="00B0068C">
                      <w:pPr>
                        <w:spacing w:before="0"/>
                        <w:rPr>
                          <w:color w:val="FFFFFF" w:themeColor="background1"/>
                          <w:sz w:val="16"/>
                          <w:szCs w:val="16"/>
                          <w:lang w:val="fr-CH"/>
                          <w14:textOutline w14:w="9525" w14:cap="rnd" w14:cmpd="sng" w14:algn="ctr">
                            <w14:noFill/>
                            <w14:prstDash w14:val="solid"/>
                            <w14:bevel/>
                          </w14:textOutline>
                          <w14:textFill>
                            <w14:noFill/>
                          </w14:textFill>
                        </w:rPr>
                      </w:pPr>
                      <w:r w:rsidRPr="00B0068C">
                        <w:rPr>
                          <w:sz w:val="16"/>
                          <w:szCs w:val="16"/>
                          <w:shd w:val="clear" w:color="auto" w:fill="FFFFFF" w:themeFill="background1"/>
                          <w14:textOutline w14:w="9525" w14:cap="rnd" w14:cmpd="sng" w14:algn="ctr">
                            <w14:noFill/>
                            <w14:prstDash w14:val="solid"/>
                            <w14:bevel/>
                          </w14:textOutline>
                        </w:rPr>
                        <w:t>Angle d'élévation en direction du satellite (ε)</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4B3285D" wp14:editId="38E83250">
                <wp:simplePos x="0" y="0"/>
                <wp:positionH relativeFrom="margin">
                  <wp:posOffset>4650105</wp:posOffset>
                </wp:positionH>
                <wp:positionV relativeFrom="paragraph">
                  <wp:posOffset>48990</wp:posOffset>
                </wp:positionV>
                <wp:extent cx="777685" cy="14046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5" cy="1404620"/>
                        </a:xfrm>
                        <a:prstGeom prst="rect">
                          <a:avLst/>
                        </a:prstGeom>
                        <a:solidFill>
                          <a:schemeClr val="bg1"/>
                        </a:solidFill>
                        <a:ln w="9525">
                          <a:noFill/>
                          <a:miter lim="800000"/>
                          <a:headEnd/>
                          <a:tailEnd/>
                        </a:ln>
                      </wps:spPr>
                      <wps:txbx>
                        <w:txbxContent>
                          <w:p w14:paraId="5C3916FA" w14:textId="09FA8E74" w:rsidR="00B0068C" w:rsidRPr="00B0068C" w:rsidRDefault="00B0068C" w:rsidP="00B0068C">
                            <w:pPr>
                              <w:spacing w:before="0"/>
                              <w:rPr>
                                <w:b/>
                                <w:bCs/>
                                <w:color w:val="FFFFFF" w:themeColor="background1"/>
                                <w:sz w:val="18"/>
                                <w:szCs w:val="18"/>
                                <w:lang w:val="en-US"/>
                                <w14:textOutline w14:w="9525" w14:cap="rnd" w14:cmpd="sng" w14:algn="ctr">
                                  <w14:noFill/>
                                  <w14:prstDash w14:val="solid"/>
                                  <w14:bevel/>
                                </w14:textOutline>
                                <w14:textFill>
                                  <w14:noFill/>
                                </w14:textFill>
                              </w:rPr>
                            </w:pPr>
                            <w:r w:rsidRPr="00B0068C">
                              <w:rPr>
                                <w:b/>
                                <w:bCs/>
                                <w:sz w:val="18"/>
                                <w:szCs w:val="18"/>
                                <w:shd w:val="clear" w:color="auto" w:fill="FFFFFF" w:themeFill="background1"/>
                                <w14:textOutline w14:w="9525" w14:cap="rnd" w14:cmpd="sng" w14:algn="ctr">
                                  <w14:noFill/>
                                  <w14:prstDash w14:val="solid"/>
                                  <w14:bevel/>
                                </w14:textOutline>
                              </w:rPr>
                              <w:t>Station spatiale du SFS OSG</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04B3285D" id="Text Box 4" o:spid="_x0000_s1029" type="#_x0000_t202" style="position:absolute;left:0;text-align:left;margin-left:366.15pt;margin-top:3.85pt;width:61.25pt;height:110.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g8GQIAABEEAAAOAAAAZHJzL2Uyb0RvYy54bWysU9uO2yAQfa/Uf0C8N3ai3GrFWW2zTVVp&#10;u6202w/AGMeowFAgsdOv74DjdLX7tqof0IBnDjPnHDY3vVbkJJyXYEo6neSUCMOhluZQ0p9P+w9r&#10;SnxgpmYKjCjpWXh6s33/btPZQsygBVULRxDE+KKzJW1DsEWWed4KzfwErDD4swGnWcCtO2S1Yx2i&#10;a5XN8nyZdeBq64AL7/H0bvhJtwm/aQQP35vGi0BUSbG3kFaX1iqu2XbDioNjtpX80gZ7QxeaSYOX&#10;XqHuWGDk6OQrKC25Aw9NmHDQGTSN5CLNgNNM8xfTPLbMijQLkuPtlSb//2D5w+mHI7Iu6ZwSwzRK&#10;9CT6QD5BT+aRnc76ApMeLaaFHo9R5TSpt/fAf3liYNcycxC3zkHXClZjd9NYmT0rHXB8BKm6b1Dj&#10;NewYIAH1jdOROiSDIDqqdL4qE1vheLharZbrBSUcf03n+Xw5S9JlrBirrfPhiwBNYlBSh8ondHa6&#10;9yF2w4oxJV7mQcl6L5VKm+g2sVOOnBj6pDoM/b/IUoZ0Jf24mC0SsIFYnvyjZUATK6lLus7jN9gq&#10;kvHZ1CklMKmGGBtR5sJOJGSgJvRVn2SYjaRXUJ+RLgeDZ/GNYdCC+0NJh34tqf99ZE5Qor4apDya&#10;ewzcGFRjwAzH0pIGSoZwF9IjSNPbW5RiLxNLUbPh5kuL6LtE3uWNRGM/36esfy95+xcAAP//AwBQ&#10;SwMEFAAGAAgAAAAhABHK46fgAAAACQEAAA8AAABkcnMvZG93bnJldi54bWxMj8FOwzAQRO9I/IO1&#10;SNyoQ9LSEOJUBamCAxworcTRiZc4Il5HsdsGvp7lBLcdzWj2TbmaXC+OOIbOk4LrWQICqfGmo1bB&#10;7m1zlYMIUZPRvSdU8IUBVtX5WakL40/0isdtbAWXUCi0AhvjUEgZGotOh5kfkNj78KPTkeXYSjPq&#10;E5e7XqZJciOd7og/WD3gg8Xmc3twCh7N/PvZ3+frLNjhxdab/dP7olfq8mJa34GIOMW/MPziMzpU&#10;zFT7A5kgegXLLM04yscSBPv5Ys5TagVpmt+CrEr5f0H1AwAA//8DAFBLAQItABQABgAIAAAAIQC2&#10;gziS/gAAAOEBAAATAAAAAAAAAAAAAAAAAAAAAABbQ29udGVudF9UeXBlc10ueG1sUEsBAi0AFAAG&#10;AAgAAAAhADj9If/WAAAAlAEAAAsAAAAAAAAAAAAAAAAALwEAAF9yZWxzLy5yZWxzUEsBAi0AFAAG&#10;AAgAAAAhACnDGDwZAgAAEQQAAA4AAAAAAAAAAAAAAAAALgIAAGRycy9lMm9Eb2MueG1sUEsBAi0A&#10;FAAGAAgAAAAhABHK46fgAAAACQEAAA8AAAAAAAAAAAAAAAAAcwQAAGRycy9kb3ducmV2LnhtbFBL&#10;BQYAAAAABAAEAPMAAACABQAAAAA=&#10;" fillcolor="white [3212]" stroked="f">
                <v:textbox style="mso-fit-shape-to-text:t" inset="0,0,0,0">
                  <w:txbxContent>
                    <w:p w14:paraId="5C3916FA" w14:textId="09FA8E74" w:rsidR="00B0068C" w:rsidRPr="00B0068C" w:rsidRDefault="00B0068C" w:rsidP="00B0068C">
                      <w:pPr>
                        <w:spacing w:before="0"/>
                        <w:rPr>
                          <w:b/>
                          <w:bCs/>
                          <w:color w:val="FFFFFF" w:themeColor="background1"/>
                          <w:sz w:val="18"/>
                          <w:szCs w:val="18"/>
                          <w:lang w:val="en-US"/>
                          <w14:textOutline w14:w="9525" w14:cap="rnd" w14:cmpd="sng" w14:algn="ctr">
                            <w14:noFill/>
                            <w14:prstDash w14:val="solid"/>
                            <w14:bevel/>
                          </w14:textOutline>
                          <w14:textFill>
                            <w14:noFill/>
                          </w14:textFill>
                        </w:rPr>
                      </w:pPr>
                      <w:r w:rsidRPr="00B0068C">
                        <w:rPr>
                          <w:b/>
                          <w:bCs/>
                          <w:sz w:val="18"/>
                          <w:szCs w:val="18"/>
                          <w:shd w:val="clear" w:color="auto" w:fill="FFFFFF" w:themeFill="background1"/>
                          <w14:textOutline w14:w="9525" w14:cap="rnd" w14:cmpd="sng" w14:algn="ctr">
                            <w14:noFill/>
                            <w14:prstDash w14:val="solid"/>
                            <w14:bevel/>
                          </w14:textOutline>
                        </w:rPr>
                        <w:t>Station spatiale du SFS OSG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B317EA0" wp14:editId="2E1B9A58">
                <wp:simplePos x="0" y="0"/>
                <wp:positionH relativeFrom="margin">
                  <wp:posOffset>4650305</wp:posOffset>
                </wp:positionH>
                <wp:positionV relativeFrom="paragraph">
                  <wp:posOffset>1933945</wp:posOffset>
                </wp:positionV>
                <wp:extent cx="689212" cy="14046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1404620"/>
                        </a:xfrm>
                        <a:prstGeom prst="rect">
                          <a:avLst/>
                        </a:prstGeom>
                        <a:solidFill>
                          <a:schemeClr val="bg1"/>
                        </a:solidFill>
                        <a:ln w="9525">
                          <a:noFill/>
                          <a:miter lim="800000"/>
                          <a:headEnd/>
                          <a:tailEnd/>
                        </a:ln>
                      </wps:spPr>
                      <wps:txbx>
                        <w:txbxContent>
                          <w:p w14:paraId="328B2ACA" w14:textId="79058E18" w:rsidR="00B0068C" w:rsidRPr="00B0068C" w:rsidRDefault="00B0068C" w:rsidP="00B0068C">
                            <w:pPr>
                              <w:spacing w:before="0"/>
                              <w:rPr>
                                <w:b/>
                                <w:bCs/>
                                <w:color w:val="FFFFFF" w:themeColor="background1"/>
                                <w:sz w:val="18"/>
                                <w:szCs w:val="18"/>
                                <w:lang w:val="en-US"/>
                                <w14:textOutline w14:w="9525" w14:cap="rnd" w14:cmpd="sng" w14:algn="ctr">
                                  <w14:noFill/>
                                  <w14:prstDash w14:val="solid"/>
                                  <w14:bevel/>
                                </w14:textOutline>
                                <w14:textFill>
                                  <w14:noFill/>
                                </w14:textFill>
                              </w:rPr>
                            </w:pPr>
                            <w:r w:rsidRPr="00B0068C">
                              <w:rPr>
                                <w:b/>
                                <w:bCs/>
                                <w:sz w:val="18"/>
                                <w:szCs w:val="18"/>
                                <w:shd w:val="clear" w:color="auto" w:fill="FFFFFF" w:themeFill="background1"/>
                                <w14:textOutline w14:w="9525" w14:cap="rnd" w14:cmpd="sng" w14:algn="ctr">
                                  <w14:noFill/>
                                  <w14:prstDash w14:val="solid"/>
                                  <w14:bevel/>
                                </w14:textOutline>
                              </w:rPr>
                              <w:t>Station de base/mobile</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2B317EA0" id="_x0000_s1030" type="#_x0000_t202" style="position:absolute;left:0;text-align:left;margin-left:366.15pt;margin-top:152.3pt;width:54.25pt;height:110.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GFwIAABEEAAAOAAAAZHJzL2Uyb0RvYy54bWysU9Fu2yAUfZ+0f0C8L3asNkqtOFWXLtOk&#10;bp3U7gMw4BgNuAxI7Ozrd8FJWnVv0/yALvhy7rnnHla3o9HkIH1QYBs6n5WUSMtBKLtr6I/n7Ycl&#10;JSEyK5gGKxt6lIHert+/Ww2ulhX0oIX0BEFsqAfX0D5GVxdF4L00LMzASYs/O/CGRdz6XSE8GxDd&#10;6KIqy0UxgBfOA5ch4On99JOuM37XSR4fuy7ISHRDkVvMq89rm9ZivWL1zjPXK36iwf6BhWHKYtEL&#10;1D2LjOy9+gvKKO4hQBdnHEwBXae4zD1gN/PyTTdPPXMy94LiBHeRKfw/WP7t8N0TJRpaUWKZwRE9&#10;yzGSjzCSKqkzuFBj0pPDtDjiMU45dxrcA/CfgVjY9Mzu5J33MPSSCWQ3TzeLV1cnnJBA2uErCCzD&#10;9hEy0Nh5k6RDMQii45SOl8kkKhwPF8ubao4MOf6aX5VXiyqPrmD1+bbzIX6WYEgKGupx8hmdHR5C&#10;TGxYfU5JxQJoJbZK67xJbpMb7cmBoU/a3cT/TZa2ZGjozXV1nYEtpOvZP0ZFNLFWpqHLMn2TrZIY&#10;n6zIKZEpPcVIRNuTOkmQSZo4tmMeQy6dlGtBHFEuD5Nn8Y1h0IP/TcmAfm1o+LVnXlKiv1iUPJn7&#10;HPhz0J4DZjlebWikZAo3MT+C3L27w1FsVVbppfKJIvoui3d6I8nYr/c56+Ulr/8AAAD//wMAUEsD&#10;BBQABgAIAAAAIQBrzblW4gAAAAsBAAAPAAAAZHJzL2Rvd25yZXYueG1sTI/LTsMwEEX3SPyDNUjs&#10;qE0eJQqZVAWpggVdUFqJpRObOCK2o9htA1/PsILlaI7uPbdazXZgJz2F3juE24UApl3rVe86hP3b&#10;5qYAFqJ0Sg7eaYQvHWBVX15UslT+7F71aRc7RiEulBLBxDiWnIfWaCvDwo/a0e/DT1ZGOqeOq0me&#10;KdwOPBFiya3sHTUYOepHo9vP3dEiPKns+8U/FOs0mHFrms3h+T0fEK+v5vU9sKjn+AfDrz6pQ01O&#10;jT86FdiAcJcmKaEIqciWwIgoMkFjGoQ8yQvgdcX/b6h/AAAA//8DAFBLAQItABQABgAIAAAAIQC2&#10;gziS/gAAAOEBAAATAAAAAAAAAAAAAAAAAAAAAABbQ29udGVudF9UeXBlc10ueG1sUEsBAi0AFAAG&#10;AAgAAAAhADj9If/WAAAAlAEAAAsAAAAAAAAAAAAAAAAALwEAAF9yZWxzLy5yZWxzUEsBAi0AFAAG&#10;AAgAAAAhAAs1/MYXAgAAEQQAAA4AAAAAAAAAAAAAAAAALgIAAGRycy9lMm9Eb2MueG1sUEsBAi0A&#10;FAAGAAgAAAAhAGvNuVbiAAAACwEAAA8AAAAAAAAAAAAAAAAAcQQAAGRycy9kb3ducmV2LnhtbFBL&#10;BQYAAAAABAAEAPMAAACABQAAAAA=&#10;" fillcolor="white [3212]" stroked="f">
                <v:textbox style="mso-fit-shape-to-text:t" inset="0,0,0,0">
                  <w:txbxContent>
                    <w:p w14:paraId="328B2ACA" w14:textId="79058E18" w:rsidR="00B0068C" w:rsidRPr="00B0068C" w:rsidRDefault="00B0068C" w:rsidP="00B0068C">
                      <w:pPr>
                        <w:spacing w:before="0"/>
                        <w:rPr>
                          <w:b/>
                          <w:bCs/>
                          <w:color w:val="FFFFFF" w:themeColor="background1"/>
                          <w:sz w:val="18"/>
                          <w:szCs w:val="18"/>
                          <w:lang w:val="en-US"/>
                          <w14:textOutline w14:w="9525" w14:cap="rnd" w14:cmpd="sng" w14:algn="ctr">
                            <w14:noFill/>
                            <w14:prstDash w14:val="solid"/>
                            <w14:bevel/>
                          </w14:textOutline>
                          <w14:textFill>
                            <w14:noFill/>
                          </w14:textFill>
                        </w:rPr>
                      </w:pPr>
                      <w:r w:rsidRPr="00B0068C">
                        <w:rPr>
                          <w:b/>
                          <w:bCs/>
                          <w:sz w:val="18"/>
                          <w:szCs w:val="18"/>
                          <w:shd w:val="clear" w:color="auto" w:fill="FFFFFF" w:themeFill="background1"/>
                          <w14:textOutline w14:w="9525" w14:cap="rnd" w14:cmpd="sng" w14:algn="ctr">
                            <w14:noFill/>
                            <w14:prstDash w14:val="solid"/>
                            <w14:bevel/>
                          </w14:textOutline>
                        </w:rPr>
                        <w:t>Station de base/mobile</w:t>
                      </w:r>
                    </w:p>
                  </w:txbxContent>
                </v:textbox>
                <w10:wrap anchorx="margin"/>
              </v:shape>
            </w:pict>
          </mc:Fallback>
        </mc:AlternateContent>
      </w:r>
      <w:r w:rsidR="009F3D46">
        <w:rPr>
          <w:noProof/>
        </w:rPr>
        <mc:AlternateContent>
          <mc:Choice Requires="wps">
            <w:drawing>
              <wp:anchor distT="0" distB="0" distL="114300" distR="114300" simplePos="0" relativeHeight="251658240" behindDoc="0" locked="0" layoutInCell="1" allowOverlap="1" wp14:anchorId="309E72B5" wp14:editId="41CB8A32">
                <wp:simplePos x="0" y="0"/>
                <wp:positionH relativeFrom="margin">
                  <wp:posOffset>828685</wp:posOffset>
                </wp:positionH>
                <wp:positionV relativeFrom="paragraph">
                  <wp:posOffset>862311</wp:posOffset>
                </wp:positionV>
                <wp:extent cx="893929" cy="140462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29" cy="1404620"/>
                        </a:xfrm>
                        <a:prstGeom prst="rect">
                          <a:avLst/>
                        </a:prstGeom>
                        <a:solidFill>
                          <a:schemeClr val="bg1"/>
                        </a:solidFill>
                        <a:ln w="9525">
                          <a:noFill/>
                          <a:miter lim="800000"/>
                          <a:headEnd/>
                          <a:tailEnd/>
                        </a:ln>
                      </wps:spPr>
                      <wps:txbx>
                        <w:txbxContent>
                          <w:p w14:paraId="196FA4B7" w14:textId="082782D7" w:rsidR="003232FF" w:rsidRPr="00B0068C" w:rsidRDefault="009F3D46" w:rsidP="00B0068C">
                            <w:pPr>
                              <w:spacing w:before="0"/>
                              <w:rPr>
                                <w:b/>
                                <w:bCs/>
                                <w:color w:val="FFFFFF" w:themeColor="background1"/>
                                <w:sz w:val="20"/>
                                <w:lang w:val="en-US"/>
                                <w14:textOutline w14:w="9525" w14:cap="rnd" w14:cmpd="sng" w14:algn="ctr">
                                  <w14:noFill/>
                                  <w14:prstDash w14:val="solid"/>
                                  <w14:bevel/>
                                </w14:textOutline>
                                <w14:textFill>
                                  <w14:noFill/>
                                </w14:textFill>
                              </w:rPr>
                            </w:pPr>
                            <w:r w:rsidRPr="00B0068C">
                              <w:rPr>
                                <w:b/>
                                <w:bCs/>
                                <w:sz w:val="20"/>
                                <w:shd w:val="clear" w:color="auto" w:fill="FFFFFF" w:themeFill="background1"/>
                                <w14:textOutline w14:w="9525" w14:cap="rnd" w14:cmpd="sng" w14:algn="ctr">
                                  <w14:noFill/>
                                  <w14:prstDash w14:val="solid"/>
                                  <w14:bevel/>
                                </w14:textOutline>
                              </w:rPr>
                              <w:t>Station A-ESIM</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309E72B5" id="_x0000_s1031" type="#_x0000_t202" style="position:absolute;left:0;text-align:left;margin-left:65.25pt;margin-top:67.9pt;width:70.4pt;height:110.6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m0FwIAAAwEAAAOAAAAZHJzL2Uyb0RvYy54bWysU11v2yAUfZ+0/4B4X+x4bddYcaouXaZJ&#10;3YfU7gdgwDEacBmQ2Nmv7wUnadW9TfMDuuB7D+eee1jejEaTvfRBgW3ofFZSIi0Hoey2oT8fN++u&#10;KQmRWcE0WNnQgwz0ZvX2zXJwtaygBy2kJwhiQz24hvYxurooAu+lYWEGTlr82YE3LOLWbwvh2YDo&#10;RhdVWV4VA3jhPHAZAp7eTT/pKuN3neTxe9cFGYluKHKLefV5bdNarJas3nrmesWPNNg/sDBMWbz0&#10;DHXHIiM7r/6CMop7CNDFGQdTQNcpLnMP2M28fNXNQ8+czL2gOMGdZQr/D5Z/2//wRImGVvMPlFhm&#10;cEiPcozkI4ykSvoMLtSY9uAwMY54jHPOvQZ3D/xXIBbWPbNbees9DL1kAvnNU2XxonTCCQmkHb6C&#10;wGvYLkIGGjtvkngoB0F0nNPhPJtEhePh9eL9olpQwvHX/KK8uKry8ApWn6qdD/GzBENS0FCPs8/o&#10;bH8fYmLD6lNKuiyAVmKjtM6b5De51p7sGTql3U78X2VpS4aGLi6rywxsIZVnBxkV0cZaGSRapm8y&#10;VhLjkxU5JTKlpxiJaHtUJwkySRPHdsTEJFkL4oA6eZjsis8Lgx78H0oGtGpDw+8d85IS/cWi1snX&#10;p8CfgvYUMMuxtKGRkilcx+z/3La7xRlsVJbn+eYjN7RcVu34PJKnX+5z1vMjXj0BAAD//wMAUEsD&#10;BBQABgAIAAAAIQACSWzj4AAAAAsBAAAPAAAAZHJzL2Rvd25yZXYueG1sTI89T8MwEIZ3JP6DdUhs&#10;1G5DaBXiVAWpggEGCkiMTnzEEfE5it028Ou5TrDdq3v0fpTryffigGPsAmmYzxQIpCbYjloNb6/b&#10;qxWImAxZ0wdCDd8YYV2dn5WmsOFIL3jYpVawCcXCaHApDYWUsXHoTZyFAYl/n2H0JrEcW2lHc2Rz&#10;38uFUjfSm444wZkB7x02X7u91/Bgr3+ewt1qk0U3PLt6+/74kfdaX15Mm1sQCaf0B8OpPleHijvV&#10;YU82ip51pnJGT0fOG5hYLOcZiFpDli8VyKqU/zdUvwAAAP//AwBQSwECLQAUAAYACAAAACEAtoM4&#10;kv4AAADhAQAAEwAAAAAAAAAAAAAAAAAAAAAAW0NvbnRlbnRfVHlwZXNdLnhtbFBLAQItABQABgAI&#10;AAAAIQA4/SH/1gAAAJQBAAALAAAAAAAAAAAAAAAAAC8BAABfcmVscy8ucmVsc1BLAQItABQABgAI&#10;AAAAIQBU2Dm0FwIAAAwEAAAOAAAAAAAAAAAAAAAAAC4CAABkcnMvZTJvRG9jLnhtbFBLAQItABQA&#10;BgAIAAAAIQACSWzj4AAAAAsBAAAPAAAAAAAAAAAAAAAAAHEEAABkcnMvZG93bnJldi54bWxQSwUG&#10;AAAAAAQABADzAAAAfgUAAAAA&#10;" fillcolor="white [3212]" stroked="f">
                <v:textbox style="mso-fit-shape-to-text:t" inset="0,0,0,0">
                  <w:txbxContent>
                    <w:p w14:paraId="196FA4B7" w14:textId="082782D7" w:rsidR="003232FF" w:rsidRPr="00B0068C" w:rsidRDefault="009F3D46" w:rsidP="00B0068C">
                      <w:pPr>
                        <w:spacing w:before="0"/>
                        <w:rPr>
                          <w:b/>
                          <w:bCs/>
                          <w:color w:val="FFFFFF" w:themeColor="background1"/>
                          <w:sz w:val="20"/>
                          <w:lang w:val="en-US"/>
                          <w14:textOutline w14:w="9525" w14:cap="rnd" w14:cmpd="sng" w14:algn="ctr">
                            <w14:noFill/>
                            <w14:prstDash w14:val="solid"/>
                            <w14:bevel/>
                          </w14:textOutline>
                          <w14:textFill>
                            <w14:noFill/>
                          </w14:textFill>
                        </w:rPr>
                      </w:pPr>
                      <w:r w:rsidRPr="00B0068C">
                        <w:rPr>
                          <w:b/>
                          <w:bCs/>
                          <w:sz w:val="20"/>
                          <w:shd w:val="clear" w:color="auto" w:fill="FFFFFF" w:themeFill="background1"/>
                          <w14:textOutline w14:w="9525" w14:cap="rnd" w14:cmpd="sng" w14:algn="ctr">
                            <w14:noFill/>
                            <w14:prstDash w14:val="solid"/>
                            <w14:bevel/>
                          </w14:textOutline>
                        </w:rPr>
                        <w:t>Station A-ESIM</w:t>
                      </w:r>
                    </w:p>
                  </w:txbxContent>
                </v:textbox>
                <w10:wrap anchorx="margin"/>
              </v:shape>
            </w:pict>
          </mc:Fallback>
        </mc:AlternateContent>
      </w:r>
      <w:r w:rsidR="00F578A7" w:rsidRPr="007B4A94">
        <w:rPr>
          <w:noProof/>
          <w:lang w:eastAsia="zh-CN"/>
        </w:rPr>
        <w:drawing>
          <wp:inline distT="0" distB="0" distL="0" distR="0" wp14:anchorId="3445CAA8" wp14:editId="4F28EC1A">
            <wp:extent cx="4781550" cy="2281555"/>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2281555"/>
                    </a:xfrm>
                    <a:prstGeom prst="rect">
                      <a:avLst/>
                    </a:prstGeom>
                    <a:noFill/>
                    <a:ln>
                      <a:noFill/>
                    </a:ln>
                  </pic:spPr>
                </pic:pic>
              </a:graphicData>
            </a:graphic>
          </wp:inline>
        </w:drawing>
      </w:r>
    </w:p>
    <w:p w14:paraId="7D200CAB" w14:textId="23DEE841" w:rsidR="00F578A7" w:rsidRPr="007B4A94" w:rsidRDefault="00F578A7" w:rsidP="009850FF">
      <w:pPr>
        <w:pStyle w:val="Heading1"/>
        <w:rPr>
          <w:lang w:eastAsia="ko-KR"/>
        </w:rPr>
      </w:pPr>
      <w:r w:rsidRPr="007B4A94">
        <w:rPr>
          <w:lang w:eastAsia="ko-KR"/>
        </w:rPr>
        <w:t>2</w:t>
      </w:r>
      <w:r w:rsidRPr="007B4A94">
        <w:rPr>
          <w:lang w:eastAsia="ko-KR"/>
        </w:rPr>
        <w:tab/>
      </w:r>
      <w:r w:rsidR="00E67A06" w:rsidRPr="007B4A94">
        <w:rPr>
          <w:lang w:eastAsia="ko-KR"/>
        </w:rPr>
        <w:t>Résultats</w:t>
      </w:r>
    </w:p>
    <w:p w14:paraId="1C4C01E1" w14:textId="3AB7C4B9" w:rsidR="00E67A06" w:rsidRPr="007B4A94" w:rsidRDefault="009E136C" w:rsidP="00473184">
      <w:pPr>
        <w:rPr>
          <w:lang w:eastAsia="ko-KR"/>
        </w:rPr>
      </w:pPr>
      <w:r w:rsidRPr="007B4A94">
        <w:rPr>
          <w:lang w:eastAsia="ko-KR"/>
        </w:rPr>
        <w:t xml:space="preserve">Compte tenu de la densité de p.i.r.e. hors axe des stations </w:t>
      </w:r>
      <w:r w:rsidR="0003698D" w:rsidRPr="007B4A94">
        <w:rPr>
          <w:lang w:eastAsia="ko-KR"/>
        </w:rPr>
        <w:t>A-</w:t>
      </w:r>
      <w:r w:rsidRPr="007B4A94">
        <w:rPr>
          <w:lang w:eastAsia="ko-KR"/>
        </w:rPr>
        <w:t>ESIM et des caractéristiques de l'affaiblissement dû au fuselage, décrites dans la Recommandation UIT-R S.524-9 et le Rapport UIT-R M.2221, respectivement, les valeurs de la puissance surfacique sont calculées pour des angles d'élévation de 20, 15, 10 et 5 degrés et plusieurs altitudes, avec un angle d'arrivée de 5</w:t>
      </w:r>
      <w:r w:rsidR="009850FF" w:rsidRPr="007B4A94">
        <w:rPr>
          <w:lang w:eastAsia="ko-KR"/>
        </w:rPr>
        <w:t> </w:t>
      </w:r>
      <w:r w:rsidRPr="007B4A94">
        <w:rPr>
          <w:lang w:eastAsia="ko-KR"/>
        </w:rPr>
        <w:t>degrés, puis comparées avec les valeurs de l'option 2 du gabarit de puissance surfacique.</w:t>
      </w:r>
    </w:p>
    <w:p w14:paraId="5D1C6D75" w14:textId="580ADAD5" w:rsidR="00ED04E6" w:rsidRPr="007B4A94" w:rsidRDefault="00ED04E6" w:rsidP="004D4554">
      <w:pPr>
        <w:pStyle w:val="Headingb"/>
        <w:keepNext w:val="0"/>
        <w:spacing w:after="120"/>
        <w:rPr>
          <w:lang w:eastAsia="ko-KR"/>
        </w:rPr>
      </w:pPr>
      <w:r w:rsidRPr="007B4A94">
        <w:rPr>
          <w:lang w:eastAsia="ko-KR"/>
        </w:rPr>
        <w:t>&lt;</w:t>
      </w:r>
      <w:r w:rsidR="009E136C" w:rsidRPr="007B4A94">
        <w:rPr>
          <w:lang w:eastAsia="ko-KR"/>
        </w:rPr>
        <w:t>Angle d'élévation de</w:t>
      </w:r>
      <w:r w:rsidRPr="007B4A94">
        <w:rPr>
          <w:lang w:eastAsia="ko-KR"/>
        </w:rPr>
        <w:t xml:space="preserve"> 20</w:t>
      </w:r>
      <w:r w:rsidRPr="007B4A94">
        <w:rPr>
          <w:vertAlign w:val="superscript"/>
          <w:lang w:eastAsia="ko-KR"/>
        </w:rPr>
        <w:t>o</w:t>
      </w:r>
      <w:r w:rsidRPr="007B4A94">
        <w:rPr>
          <w:lang w:eastAsia="ko-KR"/>
        </w:rPr>
        <w:t>&gt;</w:t>
      </w:r>
    </w:p>
    <w:tbl>
      <w:tblPr>
        <w:tblStyle w:val="TableGrid"/>
        <w:tblW w:w="0" w:type="auto"/>
        <w:tblLook w:val="04A0" w:firstRow="1" w:lastRow="0" w:firstColumn="1" w:lastColumn="0" w:noHBand="0" w:noVBand="1"/>
      </w:tblPr>
      <w:tblGrid>
        <w:gridCol w:w="4673"/>
        <w:gridCol w:w="992"/>
        <w:gridCol w:w="993"/>
        <w:gridCol w:w="992"/>
        <w:gridCol w:w="992"/>
        <w:gridCol w:w="987"/>
      </w:tblGrid>
      <w:tr w:rsidR="003017BB" w:rsidRPr="004F5748" w14:paraId="7E131186" w14:textId="77777777" w:rsidTr="004D4554">
        <w:trPr>
          <w:tblHeader/>
        </w:trPr>
        <w:tc>
          <w:tcPr>
            <w:tcW w:w="4673" w:type="dxa"/>
          </w:tcPr>
          <w:p w14:paraId="790B1A94" w14:textId="77777777" w:rsidR="003017BB" w:rsidRPr="004F5748" w:rsidRDefault="003017BB" w:rsidP="004D4554">
            <w:pPr>
              <w:pStyle w:val="Tablehead"/>
              <w:keepNext w:val="0"/>
              <w:rPr>
                <w:sz w:val="19"/>
                <w:szCs w:val="19"/>
                <w:lang w:eastAsia="ko-KR"/>
              </w:rPr>
            </w:pPr>
            <w:r w:rsidRPr="004F5748">
              <w:rPr>
                <w:sz w:val="19"/>
                <w:szCs w:val="19"/>
                <w:lang w:eastAsia="ko-KR"/>
              </w:rPr>
              <w:t>Classification</w:t>
            </w:r>
          </w:p>
        </w:tc>
        <w:tc>
          <w:tcPr>
            <w:tcW w:w="992" w:type="dxa"/>
          </w:tcPr>
          <w:p w14:paraId="3A0785E5" w14:textId="77777777" w:rsidR="003017BB" w:rsidRPr="004F5748" w:rsidRDefault="003017BB" w:rsidP="004D4554">
            <w:pPr>
              <w:pStyle w:val="Tablehead"/>
              <w:keepNext w:val="0"/>
              <w:rPr>
                <w:sz w:val="19"/>
                <w:szCs w:val="19"/>
                <w:lang w:eastAsia="ko-KR"/>
              </w:rPr>
            </w:pPr>
            <w:r w:rsidRPr="004F5748">
              <w:rPr>
                <w:sz w:val="19"/>
                <w:szCs w:val="19"/>
                <w:lang w:eastAsia="ko-KR"/>
              </w:rPr>
              <w:t>Cas 1-1</w:t>
            </w:r>
          </w:p>
        </w:tc>
        <w:tc>
          <w:tcPr>
            <w:tcW w:w="993" w:type="dxa"/>
          </w:tcPr>
          <w:p w14:paraId="4DA86BD8" w14:textId="77777777" w:rsidR="003017BB" w:rsidRPr="004F5748" w:rsidRDefault="003017BB" w:rsidP="004D4554">
            <w:pPr>
              <w:pStyle w:val="Tablehead"/>
              <w:keepNext w:val="0"/>
              <w:rPr>
                <w:sz w:val="19"/>
                <w:szCs w:val="19"/>
                <w:lang w:eastAsia="ko-KR"/>
              </w:rPr>
            </w:pPr>
            <w:r w:rsidRPr="004F5748">
              <w:rPr>
                <w:sz w:val="19"/>
                <w:szCs w:val="19"/>
                <w:lang w:eastAsia="ko-KR"/>
              </w:rPr>
              <w:t>Cas 1-2</w:t>
            </w:r>
          </w:p>
        </w:tc>
        <w:tc>
          <w:tcPr>
            <w:tcW w:w="992" w:type="dxa"/>
          </w:tcPr>
          <w:p w14:paraId="513E2C83" w14:textId="77777777" w:rsidR="003017BB" w:rsidRPr="004F5748" w:rsidRDefault="003017BB" w:rsidP="004D4554">
            <w:pPr>
              <w:pStyle w:val="Tablehead"/>
              <w:keepNext w:val="0"/>
              <w:rPr>
                <w:sz w:val="19"/>
                <w:szCs w:val="19"/>
                <w:lang w:eastAsia="ko-KR"/>
              </w:rPr>
            </w:pPr>
            <w:r w:rsidRPr="004F5748">
              <w:rPr>
                <w:sz w:val="19"/>
                <w:szCs w:val="19"/>
                <w:lang w:eastAsia="ko-KR"/>
              </w:rPr>
              <w:t>Cas 1-3</w:t>
            </w:r>
          </w:p>
        </w:tc>
        <w:tc>
          <w:tcPr>
            <w:tcW w:w="992" w:type="dxa"/>
          </w:tcPr>
          <w:p w14:paraId="593E7EC5" w14:textId="77777777" w:rsidR="003017BB" w:rsidRPr="004F5748" w:rsidRDefault="003017BB" w:rsidP="004D4554">
            <w:pPr>
              <w:pStyle w:val="Tablehead"/>
              <w:keepNext w:val="0"/>
              <w:rPr>
                <w:sz w:val="19"/>
                <w:szCs w:val="19"/>
                <w:lang w:eastAsia="ko-KR"/>
              </w:rPr>
            </w:pPr>
            <w:r w:rsidRPr="004F5748">
              <w:rPr>
                <w:sz w:val="19"/>
                <w:szCs w:val="19"/>
                <w:lang w:eastAsia="ko-KR"/>
              </w:rPr>
              <w:t>Cas 1-4</w:t>
            </w:r>
          </w:p>
        </w:tc>
        <w:tc>
          <w:tcPr>
            <w:tcW w:w="987" w:type="dxa"/>
          </w:tcPr>
          <w:p w14:paraId="4D923BF5" w14:textId="77777777" w:rsidR="003017BB" w:rsidRPr="004F5748" w:rsidRDefault="003017BB" w:rsidP="004D4554">
            <w:pPr>
              <w:pStyle w:val="Tablehead"/>
              <w:keepNext w:val="0"/>
              <w:rPr>
                <w:sz w:val="19"/>
                <w:szCs w:val="19"/>
                <w:lang w:eastAsia="ko-KR"/>
              </w:rPr>
            </w:pPr>
            <w:r w:rsidRPr="004F5748">
              <w:rPr>
                <w:sz w:val="19"/>
                <w:szCs w:val="19"/>
                <w:lang w:eastAsia="ko-KR"/>
              </w:rPr>
              <w:t>Cas 1-5</w:t>
            </w:r>
          </w:p>
        </w:tc>
      </w:tr>
      <w:tr w:rsidR="003017BB" w:rsidRPr="004F5748" w14:paraId="55B2C1CA" w14:textId="77777777" w:rsidTr="004A57C7">
        <w:tc>
          <w:tcPr>
            <w:tcW w:w="4673" w:type="dxa"/>
          </w:tcPr>
          <w:p w14:paraId="3C94349F" w14:textId="77777777" w:rsidR="003017BB" w:rsidRPr="004F5748" w:rsidRDefault="003017BB" w:rsidP="004D4554">
            <w:pPr>
              <w:pStyle w:val="Tablehead"/>
              <w:keepNext w:val="0"/>
              <w:jc w:val="left"/>
              <w:rPr>
                <w:sz w:val="19"/>
                <w:szCs w:val="19"/>
                <w:lang w:eastAsia="ko-KR"/>
              </w:rPr>
            </w:pPr>
            <w:r w:rsidRPr="004F5748">
              <w:rPr>
                <w:sz w:val="19"/>
                <w:szCs w:val="19"/>
                <w:lang w:eastAsia="ko-KR"/>
              </w:rPr>
              <w:t>Angle d'élévation (ε, en degrés)</w:t>
            </w:r>
          </w:p>
        </w:tc>
        <w:tc>
          <w:tcPr>
            <w:tcW w:w="992" w:type="dxa"/>
            <w:vAlign w:val="center"/>
          </w:tcPr>
          <w:p w14:paraId="1CB383D1" w14:textId="2328B375" w:rsidR="003017BB" w:rsidRPr="004F5748" w:rsidRDefault="003017BB" w:rsidP="004D4554">
            <w:pPr>
              <w:pStyle w:val="Tabletext"/>
              <w:jc w:val="center"/>
              <w:rPr>
                <w:sz w:val="19"/>
                <w:szCs w:val="19"/>
                <w:lang w:eastAsia="ko-KR"/>
              </w:rPr>
            </w:pPr>
            <w:r w:rsidRPr="004F5748">
              <w:rPr>
                <w:sz w:val="19"/>
                <w:szCs w:val="19"/>
                <w:lang w:eastAsia="ko-KR"/>
              </w:rPr>
              <w:t>20</w:t>
            </w:r>
          </w:p>
        </w:tc>
        <w:tc>
          <w:tcPr>
            <w:tcW w:w="993" w:type="dxa"/>
            <w:vAlign w:val="center"/>
          </w:tcPr>
          <w:p w14:paraId="2DD4AA6A" w14:textId="29F3BBDA" w:rsidR="003017BB" w:rsidRPr="004F5748" w:rsidRDefault="003017BB" w:rsidP="004D4554">
            <w:pPr>
              <w:pStyle w:val="Tabletext"/>
              <w:jc w:val="center"/>
              <w:rPr>
                <w:sz w:val="19"/>
                <w:szCs w:val="19"/>
                <w:lang w:eastAsia="ko-KR"/>
              </w:rPr>
            </w:pPr>
            <w:r w:rsidRPr="004F5748">
              <w:rPr>
                <w:sz w:val="19"/>
                <w:szCs w:val="19"/>
                <w:lang w:eastAsia="ko-KR"/>
              </w:rPr>
              <w:t>20</w:t>
            </w:r>
          </w:p>
        </w:tc>
        <w:tc>
          <w:tcPr>
            <w:tcW w:w="992" w:type="dxa"/>
            <w:vAlign w:val="center"/>
          </w:tcPr>
          <w:p w14:paraId="529A74E8" w14:textId="208368CF" w:rsidR="003017BB" w:rsidRPr="004F5748" w:rsidRDefault="003017BB" w:rsidP="004D4554">
            <w:pPr>
              <w:pStyle w:val="Tabletext"/>
              <w:jc w:val="center"/>
              <w:rPr>
                <w:sz w:val="19"/>
                <w:szCs w:val="19"/>
                <w:lang w:eastAsia="ko-KR"/>
              </w:rPr>
            </w:pPr>
            <w:r w:rsidRPr="004F5748">
              <w:rPr>
                <w:sz w:val="19"/>
                <w:szCs w:val="19"/>
                <w:lang w:eastAsia="ko-KR"/>
              </w:rPr>
              <w:t>20</w:t>
            </w:r>
          </w:p>
        </w:tc>
        <w:tc>
          <w:tcPr>
            <w:tcW w:w="992" w:type="dxa"/>
            <w:vAlign w:val="center"/>
          </w:tcPr>
          <w:p w14:paraId="0A83BE4D" w14:textId="1D04DF3A" w:rsidR="003017BB" w:rsidRPr="004F5748" w:rsidRDefault="003017BB" w:rsidP="004D4554">
            <w:pPr>
              <w:pStyle w:val="Tabletext"/>
              <w:jc w:val="center"/>
              <w:rPr>
                <w:sz w:val="19"/>
                <w:szCs w:val="19"/>
                <w:lang w:eastAsia="ko-KR"/>
              </w:rPr>
            </w:pPr>
            <w:r w:rsidRPr="004F5748">
              <w:rPr>
                <w:sz w:val="19"/>
                <w:szCs w:val="19"/>
                <w:lang w:eastAsia="ko-KR"/>
              </w:rPr>
              <w:t>20</w:t>
            </w:r>
          </w:p>
        </w:tc>
        <w:tc>
          <w:tcPr>
            <w:tcW w:w="987" w:type="dxa"/>
            <w:vAlign w:val="center"/>
          </w:tcPr>
          <w:p w14:paraId="7B285787" w14:textId="6129B80C" w:rsidR="003017BB" w:rsidRPr="004F5748" w:rsidRDefault="003017BB" w:rsidP="004D4554">
            <w:pPr>
              <w:pStyle w:val="Tabletext"/>
              <w:jc w:val="center"/>
              <w:rPr>
                <w:sz w:val="19"/>
                <w:szCs w:val="19"/>
                <w:lang w:eastAsia="ko-KR"/>
              </w:rPr>
            </w:pPr>
            <w:r w:rsidRPr="004F5748">
              <w:rPr>
                <w:sz w:val="19"/>
                <w:szCs w:val="19"/>
                <w:lang w:eastAsia="ko-KR"/>
              </w:rPr>
              <w:t>20</w:t>
            </w:r>
          </w:p>
        </w:tc>
      </w:tr>
      <w:tr w:rsidR="003017BB" w:rsidRPr="004F5748" w14:paraId="32AB4A07" w14:textId="77777777" w:rsidTr="004A57C7">
        <w:tc>
          <w:tcPr>
            <w:tcW w:w="4673" w:type="dxa"/>
          </w:tcPr>
          <w:p w14:paraId="45C14404" w14:textId="77777777" w:rsidR="003017BB" w:rsidRPr="004F5748" w:rsidRDefault="003017BB" w:rsidP="004D4554">
            <w:pPr>
              <w:pStyle w:val="Tablehead"/>
              <w:keepNext w:val="0"/>
              <w:jc w:val="left"/>
              <w:rPr>
                <w:sz w:val="19"/>
                <w:szCs w:val="19"/>
                <w:lang w:eastAsia="ko-KR"/>
              </w:rPr>
            </w:pPr>
            <w:r w:rsidRPr="004F5748">
              <w:rPr>
                <w:sz w:val="19"/>
                <w:szCs w:val="19"/>
                <w:lang w:eastAsia="ko-KR"/>
              </w:rPr>
              <w:t>Angle d'arrivée (δ, en degrés)</w:t>
            </w:r>
          </w:p>
        </w:tc>
        <w:tc>
          <w:tcPr>
            <w:tcW w:w="992" w:type="dxa"/>
            <w:vAlign w:val="center"/>
          </w:tcPr>
          <w:p w14:paraId="225B1AEE" w14:textId="18868E3C" w:rsidR="003017BB" w:rsidRPr="004F5748" w:rsidRDefault="003017BB" w:rsidP="004D4554">
            <w:pPr>
              <w:pStyle w:val="Tabletext"/>
              <w:jc w:val="center"/>
              <w:rPr>
                <w:sz w:val="19"/>
                <w:szCs w:val="19"/>
                <w:lang w:eastAsia="ko-KR"/>
              </w:rPr>
            </w:pPr>
            <w:r w:rsidRPr="004F5748">
              <w:rPr>
                <w:sz w:val="19"/>
                <w:szCs w:val="19"/>
                <w:lang w:eastAsia="ko-KR"/>
              </w:rPr>
              <w:t>5</w:t>
            </w:r>
          </w:p>
        </w:tc>
        <w:tc>
          <w:tcPr>
            <w:tcW w:w="993" w:type="dxa"/>
            <w:vAlign w:val="center"/>
          </w:tcPr>
          <w:p w14:paraId="1C24EF42" w14:textId="7D0B6085" w:rsidR="003017BB" w:rsidRPr="004F5748" w:rsidRDefault="003017BB" w:rsidP="004D4554">
            <w:pPr>
              <w:pStyle w:val="Tabletext"/>
              <w:jc w:val="center"/>
              <w:rPr>
                <w:sz w:val="19"/>
                <w:szCs w:val="19"/>
                <w:lang w:eastAsia="ko-KR"/>
              </w:rPr>
            </w:pPr>
            <w:r w:rsidRPr="004F5748">
              <w:rPr>
                <w:sz w:val="19"/>
                <w:szCs w:val="19"/>
                <w:lang w:eastAsia="ko-KR"/>
              </w:rPr>
              <w:t>5</w:t>
            </w:r>
          </w:p>
        </w:tc>
        <w:tc>
          <w:tcPr>
            <w:tcW w:w="992" w:type="dxa"/>
            <w:vAlign w:val="center"/>
          </w:tcPr>
          <w:p w14:paraId="4FFB85CD" w14:textId="3882CE85" w:rsidR="003017BB" w:rsidRPr="004F5748" w:rsidRDefault="003017BB" w:rsidP="004D4554">
            <w:pPr>
              <w:pStyle w:val="Tabletext"/>
              <w:jc w:val="center"/>
              <w:rPr>
                <w:sz w:val="19"/>
                <w:szCs w:val="19"/>
                <w:lang w:eastAsia="ko-KR"/>
              </w:rPr>
            </w:pPr>
            <w:r w:rsidRPr="004F5748">
              <w:rPr>
                <w:sz w:val="19"/>
                <w:szCs w:val="19"/>
                <w:lang w:eastAsia="ko-KR"/>
              </w:rPr>
              <w:t>5</w:t>
            </w:r>
          </w:p>
        </w:tc>
        <w:tc>
          <w:tcPr>
            <w:tcW w:w="992" w:type="dxa"/>
            <w:vAlign w:val="center"/>
          </w:tcPr>
          <w:p w14:paraId="7F48E69B" w14:textId="0D399611" w:rsidR="003017BB" w:rsidRPr="004F5748" w:rsidRDefault="003017BB" w:rsidP="004D4554">
            <w:pPr>
              <w:pStyle w:val="Tabletext"/>
              <w:jc w:val="center"/>
              <w:rPr>
                <w:sz w:val="19"/>
                <w:szCs w:val="19"/>
                <w:lang w:eastAsia="ko-KR"/>
              </w:rPr>
            </w:pPr>
            <w:r w:rsidRPr="004F5748">
              <w:rPr>
                <w:sz w:val="19"/>
                <w:szCs w:val="19"/>
                <w:lang w:eastAsia="ko-KR"/>
              </w:rPr>
              <w:t>5</w:t>
            </w:r>
          </w:p>
        </w:tc>
        <w:tc>
          <w:tcPr>
            <w:tcW w:w="987" w:type="dxa"/>
            <w:vAlign w:val="center"/>
          </w:tcPr>
          <w:p w14:paraId="2AC3C00C" w14:textId="753EC42B" w:rsidR="003017BB" w:rsidRPr="004F5748" w:rsidRDefault="003017BB" w:rsidP="004D4554">
            <w:pPr>
              <w:pStyle w:val="Tabletext"/>
              <w:jc w:val="center"/>
              <w:rPr>
                <w:sz w:val="19"/>
                <w:szCs w:val="19"/>
                <w:lang w:eastAsia="ko-KR"/>
              </w:rPr>
            </w:pPr>
            <w:r w:rsidRPr="004F5748">
              <w:rPr>
                <w:sz w:val="19"/>
                <w:szCs w:val="19"/>
                <w:lang w:eastAsia="ko-KR"/>
              </w:rPr>
              <w:t>5</w:t>
            </w:r>
          </w:p>
        </w:tc>
      </w:tr>
      <w:tr w:rsidR="003017BB" w:rsidRPr="004F5748" w14:paraId="7962F15E" w14:textId="77777777" w:rsidTr="004A57C7">
        <w:tc>
          <w:tcPr>
            <w:tcW w:w="4673" w:type="dxa"/>
          </w:tcPr>
          <w:p w14:paraId="7043B4D3" w14:textId="77777777" w:rsidR="003017BB" w:rsidRPr="004F5748" w:rsidRDefault="003017BB" w:rsidP="004D4554">
            <w:pPr>
              <w:pStyle w:val="Tablehead"/>
              <w:keepNext w:val="0"/>
              <w:jc w:val="left"/>
              <w:rPr>
                <w:sz w:val="19"/>
                <w:szCs w:val="19"/>
                <w:lang w:eastAsia="ko-KR"/>
              </w:rPr>
            </w:pPr>
            <w:r w:rsidRPr="004F5748">
              <w:rPr>
                <w:sz w:val="19"/>
                <w:szCs w:val="19"/>
                <w:lang w:eastAsia="ko-KR"/>
              </w:rPr>
              <w:t>Angle hors axe (φ, en degrés)</w:t>
            </w:r>
          </w:p>
        </w:tc>
        <w:tc>
          <w:tcPr>
            <w:tcW w:w="992" w:type="dxa"/>
            <w:vAlign w:val="center"/>
          </w:tcPr>
          <w:p w14:paraId="707CEB06" w14:textId="72A2BC8E" w:rsidR="003017BB" w:rsidRPr="004F5748" w:rsidRDefault="003017BB" w:rsidP="004D4554">
            <w:pPr>
              <w:pStyle w:val="Tabletext"/>
              <w:jc w:val="center"/>
              <w:rPr>
                <w:sz w:val="19"/>
                <w:szCs w:val="19"/>
                <w:lang w:eastAsia="ko-KR"/>
              </w:rPr>
            </w:pPr>
            <w:r w:rsidRPr="004F5748">
              <w:rPr>
                <w:sz w:val="19"/>
                <w:szCs w:val="19"/>
                <w:lang w:eastAsia="ko-KR"/>
              </w:rPr>
              <w:t>25</w:t>
            </w:r>
          </w:p>
        </w:tc>
        <w:tc>
          <w:tcPr>
            <w:tcW w:w="993" w:type="dxa"/>
            <w:vAlign w:val="center"/>
          </w:tcPr>
          <w:p w14:paraId="0351466F" w14:textId="762AF007" w:rsidR="003017BB" w:rsidRPr="004F5748" w:rsidRDefault="003017BB" w:rsidP="004D4554">
            <w:pPr>
              <w:pStyle w:val="Tabletext"/>
              <w:jc w:val="center"/>
              <w:rPr>
                <w:sz w:val="19"/>
                <w:szCs w:val="19"/>
                <w:lang w:eastAsia="ko-KR"/>
              </w:rPr>
            </w:pPr>
            <w:r w:rsidRPr="004F5748">
              <w:rPr>
                <w:sz w:val="19"/>
                <w:szCs w:val="19"/>
                <w:lang w:eastAsia="ko-KR"/>
              </w:rPr>
              <w:t>25</w:t>
            </w:r>
          </w:p>
        </w:tc>
        <w:tc>
          <w:tcPr>
            <w:tcW w:w="992" w:type="dxa"/>
            <w:vAlign w:val="center"/>
          </w:tcPr>
          <w:p w14:paraId="6007D089" w14:textId="0F7C6284" w:rsidR="003017BB" w:rsidRPr="004F5748" w:rsidRDefault="003017BB" w:rsidP="004D4554">
            <w:pPr>
              <w:pStyle w:val="Tabletext"/>
              <w:jc w:val="center"/>
              <w:rPr>
                <w:sz w:val="19"/>
                <w:szCs w:val="19"/>
                <w:lang w:eastAsia="ko-KR"/>
              </w:rPr>
            </w:pPr>
            <w:r w:rsidRPr="004F5748">
              <w:rPr>
                <w:sz w:val="19"/>
                <w:szCs w:val="19"/>
                <w:lang w:eastAsia="ko-KR"/>
              </w:rPr>
              <w:t>25</w:t>
            </w:r>
          </w:p>
        </w:tc>
        <w:tc>
          <w:tcPr>
            <w:tcW w:w="992" w:type="dxa"/>
            <w:vAlign w:val="center"/>
          </w:tcPr>
          <w:p w14:paraId="26D80B2A" w14:textId="61C79ECC" w:rsidR="003017BB" w:rsidRPr="004F5748" w:rsidRDefault="003017BB" w:rsidP="004D4554">
            <w:pPr>
              <w:pStyle w:val="Tabletext"/>
              <w:jc w:val="center"/>
              <w:rPr>
                <w:sz w:val="19"/>
                <w:szCs w:val="19"/>
                <w:lang w:eastAsia="ko-KR"/>
              </w:rPr>
            </w:pPr>
            <w:r w:rsidRPr="004F5748">
              <w:rPr>
                <w:sz w:val="19"/>
                <w:szCs w:val="19"/>
                <w:lang w:eastAsia="ko-KR"/>
              </w:rPr>
              <w:t>25</w:t>
            </w:r>
          </w:p>
        </w:tc>
        <w:tc>
          <w:tcPr>
            <w:tcW w:w="987" w:type="dxa"/>
            <w:vAlign w:val="center"/>
          </w:tcPr>
          <w:p w14:paraId="49310A3F" w14:textId="668045D2" w:rsidR="003017BB" w:rsidRPr="004F5748" w:rsidRDefault="003017BB" w:rsidP="004D4554">
            <w:pPr>
              <w:pStyle w:val="Tabletext"/>
              <w:jc w:val="center"/>
              <w:rPr>
                <w:sz w:val="19"/>
                <w:szCs w:val="19"/>
                <w:lang w:eastAsia="ko-KR"/>
              </w:rPr>
            </w:pPr>
            <w:r w:rsidRPr="004F5748">
              <w:rPr>
                <w:sz w:val="19"/>
                <w:szCs w:val="19"/>
                <w:lang w:eastAsia="ko-KR"/>
              </w:rPr>
              <w:t>25</w:t>
            </w:r>
          </w:p>
        </w:tc>
      </w:tr>
      <w:tr w:rsidR="003017BB" w:rsidRPr="004F5748" w14:paraId="2AE6DFE6" w14:textId="77777777" w:rsidTr="004A57C7">
        <w:tc>
          <w:tcPr>
            <w:tcW w:w="4673" w:type="dxa"/>
          </w:tcPr>
          <w:p w14:paraId="63D2A539" w14:textId="27B06736" w:rsidR="003017BB" w:rsidRPr="004F5748" w:rsidRDefault="003017BB" w:rsidP="004D4554">
            <w:pPr>
              <w:pStyle w:val="Tablehead"/>
              <w:keepNext w:val="0"/>
              <w:jc w:val="left"/>
              <w:rPr>
                <w:sz w:val="19"/>
                <w:szCs w:val="19"/>
                <w:lang w:eastAsia="ko-KR"/>
              </w:rPr>
            </w:pPr>
            <w:r w:rsidRPr="004F5748">
              <w:rPr>
                <w:sz w:val="19"/>
                <w:szCs w:val="19"/>
                <w:lang w:eastAsia="ko-KR"/>
              </w:rPr>
              <w:t xml:space="preserve">P.i.r.e. hors axe de la station A-ESIM </w:t>
            </w:r>
            <w:r w:rsidR="009A75CA" w:rsidRPr="004F5748">
              <w:rPr>
                <w:sz w:val="19"/>
                <w:szCs w:val="19"/>
                <w:lang w:eastAsia="ko-KR"/>
              </w:rPr>
              <w:br/>
            </w:r>
            <w:r w:rsidRPr="004F5748">
              <w:rPr>
                <w:sz w:val="19"/>
                <w:szCs w:val="19"/>
                <w:lang w:eastAsia="ko-KR"/>
              </w:rPr>
              <w:t>(en dBW/40 kHz)</w:t>
            </w:r>
          </w:p>
        </w:tc>
        <w:tc>
          <w:tcPr>
            <w:tcW w:w="992" w:type="dxa"/>
            <w:vAlign w:val="center"/>
          </w:tcPr>
          <w:p w14:paraId="23196223" w14:textId="16B53ECF"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12,95</w:t>
            </w:r>
          </w:p>
        </w:tc>
        <w:tc>
          <w:tcPr>
            <w:tcW w:w="993" w:type="dxa"/>
            <w:vAlign w:val="center"/>
          </w:tcPr>
          <w:p w14:paraId="1FD697CF" w14:textId="2E385410"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12,95</w:t>
            </w:r>
          </w:p>
        </w:tc>
        <w:tc>
          <w:tcPr>
            <w:tcW w:w="992" w:type="dxa"/>
            <w:vAlign w:val="center"/>
          </w:tcPr>
          <w:p w14:paraId="068A916E" w14:textId="3E98573B"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12,95</w:t>
            </w:r>
          </w:p>
        </w:tc>
        <w:tc>
          <w:tcPr>
            <w:tcW w:w="992" w:type="dxa"/>
            <w:vAlign w:val="center"/>
          </w:tcPr>
          <w:p w14:paraId="0CF9E967" w14:textId="2E72697F"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12,95</w:t>
            </w:r>
          </w:p>
        </w:tc>
        <w:tc>
          <w:tcPr>
            <w:tcW w:w="987" w:type="dxa"/>
            <w:vAlign w:val="center"/>
          </w:tcPr>
          <w:p w14:paraId="6A7BCFFC" w14:textId="731FA92F"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12,95</w:t>
            </w:r>
          </w:p>
        </w:tc>
      </w:tr>
      <w:tr w:rsidR="003017BB" w:rsidRPr="004F5748" w14:paraId="769493C2" w14:textId="77777777" w:rsidTr="004A57C7">
        <w:tc>
          <w:tcPr>
            <w:tcW w:w="4673" w:type="dxa"/>
          </w:tcPr>
          <w:p w14:paraId="76283CDD" w14:textId="545A4FB3" w:rsidR="003017BB" w:rsidRPr="004F5748" w:rsidRDefault="003017BB" w:rsidP="004D4554">
            <w:pPr>
              <w:pStyle w:val="Tablehead"/>
              <w:keepNext w:val="0"/>
              <w:jc w:val="left"/>
              <w:rPr>
                <w:sz w:val="19"/>
                <w:szCs w:val="19"/>
                <w:lang w:eastAsia="ko-KR"/>
              </w:rPr>
            </w:pPr>
            <w:r w:rsidRPr="004F5748">
              <w:rPr>
                <w:sz w:val="19"/>
                <w:szCs w:val="19"/>
                <w:lang w:eastAsia="ko-KR"/>
              </w:rPr>
              <w:t xml:space="preserve">P.i.r.e. hors axe de la station A-ESIM </w:t>
            </w:r>
            <w:r w:rsidR="009A75CA" w:rsidRPr="004F5748">
              <w:rPr>
                <w:sz w:val="19"/>
                <w:szCs w:val="19"/>
                <w:lang w:eastAsia="ko-KR"/>
              </w:rPr>
              <w:br/>
            </w:r>
            <w:r w:rsidRPr="004F5748">
              <w:rPr>
                <w:sz w:val="19"/>
                <w:szCs w:val="19"/>
                <w:lang w:eastAsia="ko-KR"/>
              </w:rPr>
              <w:t>(en dBW/1 MHz)</w:t>
            </w:r>
          </w:p>
        </w:tc>
        <w:tc>
          <w:tcPr>
            <w:tcW w:w="992" w:type="dxa"/>
            <w:vAlign w:val="center"/>
          </w:tcPr>
          <w:p w14:paraId="00B3E0FA" w14:textId="320D913C" w:rsidR="003017BB" w:rsidRPr="004F5748" w:rsidRDefault="003017BB" w:rsidP="004D4554">
            <w:pPr>
              <w:pStyle w:val="Tabletext"/>
              <w:jc w:val="center"/>
              <w:rPr>
                <w:sz w:val="19"/>
                <w:szCs w:val="19"/>
                <w:lang w:eastAsia="ko-KR"/>
              </w:rPr>
            </w:pPr>
            <w:r w:rsidRPr="004F5748">
              <w:rPr>
                <w:sz w:val="19"/>
                <w:szCs w:val="19"/>
                <w:lang w:eastAsia="ko-KR"/>
              </w:rPr>
              <w:t>1,03</w:t>
            </w:r>
          </w:p>
        </w:tc>
        <w:tc>
          <w:tcPr>
            <w:tcW w:w="993" w:type="dxa"/>
            <w:vAlign w:val="center"/>
          </w:tcPr>
          <w:p w14:paraId="0FCA7F82" w14:textId="753A65EF" w:rsidR="003017BB" w:rsidRPr="004F5748" w:rsidRDefault="003017BB" w:rsidP="004D4554">
            <w:pPr>
              <w:pStyle w:val="Tabletext"/>
              <w:jc w:val="center"/>
              <w:rPr>
                <w:sz w:val="19"/>
                <w:szCs w:val="19"/>
                <w:lang w:eastAsia="ko-KR"/>
              </w:rPr>
            </w:pPr>
            <w:r w:rsidRPr="004F5748">
              <w:rPr>
                <w:sz w:val="19"/>
                <w:szCs w:val="19"/>
                <w:lang w:eastAsia="ko-KR"/>
              </w:rPr>
              <w:t>1,03</w:t>
            </w:r>
          </w:p>
        </w:tc>
        <w:tc>
          <w:tcPr>
            <w:tcW w:w="992" w:type="dxa"/>
            <w:vAlign w:val="center"/>
          </w:tcPr>
          <w:p w14:paraId="668A69E7" w14:textId="0F915655" w:rsidR="003017BB" w:rsidRPr="004F5748" w:rsidRDefault="003017BB" w:rsidP="004D4554">
            <w:pPr>
              <w:pStyle w:val="Tabletext"/>
              <w:jc w:val="center"/>
              <w:rPr>
                <w:sz w:val="19"/>
                <w:szCs w:val="19"/>
                <w:lang w:eastAsia="ko-KR"/>
              </w:rPr>
            </w:pPr>
            <w:r w:rsidRPr="004F5748">
              <w:rPr>
                <w:sz w:val="19"/>
                <w:szCs w:val="19"/>
                <w:lang w:eastAsia="ko-KR"/>
              </w:rPr>
              <w:t>1,03</w:t>
            </w:r>
          </w:p>
        </w:tc>
        <w:tc>
          <w:tcPr>
            <w:tcW w:w="992" w:type="dxa"/>
            <w:vAlign w:val="center"/>
          </w:tcPr>
          <w:p w14:paraId="670DB9CA" w14:textId="6602A0AA" w:rsidR="003017BB" w:rsidRPr="004F5748" w:rsidRDefault="003017BB" w:rsidP="004D4554">
            <w:pPr>
              <w:pStyle w:val="Tabletext"/>
              <w:jc w:val="center"/>
              <w:rPr>
                <w:sz w:val="19"/>
                <w:szCs w:val="19"/>
                <w:lang w:eastAsia="ko-KR"/>
              </w:rPr>
            </w:pPr>
            <w:r w:rsidRPr="004F5748">
              <w:rPr>
                <w:sz w:val="19"/>
                <w:szCs w:val="19"/>
                <w:lang w:eastAsia="ko-KR"/>
              </w:rPr>
              <w:t>1,03</w:t>
            </w:r>
          </w:p>
        </w:tc>
        <w:tc>
          <w:tcPr>
            <w:tcW w:w="987" w:type="dxa"/>
            <w:vAlign w:val="center"/>
          </w:tcPr>
          <w:p w14:paraId="149D6E13" w14:textId="4AE3CD00" w:rsidR="003017BB" w:rsidRPr="004F5748" w:rsidRDefault="003017BB" w:rsidP="004D4554">
            <w:pPr>
              <w:pStyle w:val="Tabletext"/>
              <w:jc w:val="center"/>
              <w:rPr>
                <w:sz w:val="19"/>
                <w:szCs w:val="19"/>
                <w:lang w:eastAsia="ko-KR"/>
              </w:rPr>
            </w:pPr>
            <w:r w:rsidRPr="004F5748">
              <w:rPr>
                <w:sz w:val="19"/>
                <w:szCs w:val="19"/>
                <w:lang w:eastAsia="ko-KR"/>
              </w:rPr>
              <w:t>1,03</w:t>
            </w:r>
          </w:p>
        </w:tc>
      </w:tr>
      <w:tr w:rsidR="003017BB" w:rsidRPr="004F5748" w14:paraId="38DC0A56" w14:textId="77777777" w:rsidTr="004A57C7">
        <w:tc>
          <w:tcPr>
            <w:tcW w:w="4673" w:type="dxa"/>
          </w:tcPr>
          <w:p w14:paraId="3CF576E8" w14:textId="77777777" w:rsidR="003017BB" w:rsidRPr="004F5748" w:rsidRDefault="003017BB" w:rsidP="004D4554">
            <w:pPr>
              <w:pStyle w:val="Tablehead"/>
              <w:keepNext w:val="0"/>
              <w:jc w:val="left"/>
              <w:rPr>
                <w:sz w:val="19"/>
                <w:szCs w:val="19"/>
                <w:lang w:eastAsia="ko-KR"/>
              </w:rPr>
            </w:pPr>
            <w:r w:rsidRPr="004F5748">
              <w:rPr>
                <w:sz w:val="19"/>
                <w:szCs w:val="19"/>
                <w:lang w:eastAsia="ko-KR"/>
              </w:rPr>
              <w:t>Distance entre la station A-ESIM et la station de base/mobile (en m)</w:t>
            </w:r>
          </w:p>
        </w:tc>
        <w:tc>
          <w:tcPr>
            <w:tcW w:w="992" w:type="dxa"/>
            <w:vAlign w:val="center"/>
          </w:tcPr>
          <w:p w14:paraId="2FDF7ED2" w14:textId="011A40BA" w:rsidR="003017BB" w:rsidRPr="004F5748" w:rsidRDefault="003017BB" w:rsidP="004D4554">
            <w:pPr>
              <w:pStyle w:val="Tabletext"/>
              <w:jc w:val="center"/>
              <w:rPr>
                <w:sz w:val="19"/>
                <w:szCs w:val="19"/>
                <w:lang w:eastAsia="ko-KR"/>
              </w:rPr>
            </w:pPr>
            <w:r w:rsidRPr="004F5748">
              <w:rPr>
                <w:sz w:val="19"/>
                <w:szCs w:val="19"/>
                <w:lang w:eastAsia="ko-KR"/>
              </w:rPr>
              <w:t>100 000</w:t>
            </w:r>
          </w:p>
        </w:tc>
        <w:tc>
          <w:tcPr>
            <w:tcW w:w="993" w:type="dxa"/>
            <w:vAlign w:val="center"/>
          </w:tcPr>
          <w:p w14:paraId="2C10FE48" w14:textId="3BB648BF" w:rsidR="003017BB" w:rsidRPr="004F5748" w:rsidRDefault="003017BB" w:rsidP="004D4554">
            <w:pPr>
              <w:pStyle w:val="Tabletext"/>
              <w:jc w:val="center"/>
              <w:rPr>
                <w:sz w:val="19"/>
                <w:szCs w:val="19"/>
                <w:lang w:eastAsia="ko-KR"/>
              </w:rPr>
            </w:pPr>
            <w:r w:rsidRPr="004F5748">
              <w:rPr>
                <w:sz w:val="19"/>
                <w:szCs w:val="19"/>
                <w:lang w:eastAsia="ko-KR"/>
              </w:rPr>
              <w:t>68 850</w:t>
            </w:r>
          </w:p>
        </w:tc>
        <w:tc>
          <w:tcPr>
            <w:tcW w:w="992" w:type="dxa"/>
            <w:vAlign w:val="center"/>
          </w:tcPr>
          <w:p w14:paraId="22F7C848" w14:textId="6B38898D" w:rsidR="003017BB" w:rsidRPr="004F5748" w:rsidRDefault="003017BB" w:rsidP="004D4554">
            <w:pPr>
              <w:pStyle w:val="Tabletext"/>
              <w:jc w:val="center"/>
              <w:rPr>
                <w:sz w:val="19"/>
                <w:szCs w:val="19"/>
                <w:lang w:eastAsia="ko-KR"/>
              </w:rPr>
            </w:pPr>
            <w:r w:rsidRPr="004F5748">
              <w:rPr>
                <w:sz w:val="19"/>
                <w:szCs w:val="19"/>
                <w:lang w:eastAsia="ko-KR"/>
              </w:rPr>
              <w:t>50 000</w:t>
            </w:r>
          </w:p>
        </w:tc>
        <w:tc>
          <w:tcPr>
            <w:tcW w:w="992" w:type="dxa"/>
            <w:vAlign w:val="center"/>
          </w:tcPr>
          <w:p w14:paraId="16CB2782" w14:textId="436FD60E" w:rsidR="003017BB" w:rsidRPr="004F5748" w:rsidRDefault="003017BB" w:rsidP="004D4554">
            <w:pPr>
              <w:pStyle w:val="Tabletext"/>
              <w:jc w:val="center"/>
              <w:rPr>
                <w:sz w:val="19"/>
                <w:szCs w:val="19"/>
                <w:lang w:eastAsia="ko-KR"/>
              </w:rPr>
            </w:pPr>
            <w:r w:rsidRPr="004F5748">
              <w:rPr>
                <w:sz w:val="19"/>
                <w:szCs w:val="19"/>
                <w:lang w:eastAsia="ko-KR"/>
              </w:rPr>
              <w:t>40 000</w:t>
            </w:r>
          </w:p>
        </w:tc>
        <w:tc>
          <w:tcPr>
            <w:tcW w:w="987" w:type="dxa"/>
            <w:vAlign w:val="center"/>
          </w:tcPr>
          <w:p w14:paraId="0AB7664B" w14:textId="322A0703" w:rsidR="003017BB" w:rsidRPr="004F5748" w:rsidRDefault="003017BB" w:rsidP="004D4554">
            <w:pPr>
              <w:pStyle w:val="Tabletext"/>
              <w:jc w:val="center"/>
              <w:rPr>
                <w:sz w:val="19"/>
                <w:szCs w:val="19"/>
                <w:lang w:eastAsia="ko-KR"/>
              </w:rPr>
            </w:pPr>
            <w:r w:rsidRPr="004F5748">
              <w:rPr>
                <w:sz w:val="19"/>
                <w:szCs w:val="19"/>
                <w:lang w:eastAsia="ko-KR"/>
              </w:rPr>
              <w:t>10 000</w:t>
            </w:r>
          </w:p>
        </w:tc>
      </w:tr>
      <w:tr w:rsidR="003017BB" w:rsidRPr="004F5748" w14:paraId="3421B072" w14:textId="77777777" w:rsidTr="004A57C7">
        <w:tc>
          <w:tcPr>
            <w:tcW w:w="4673" w:type="dxa"/>
            <w:shd w:val="clear" w:color="auto" w:fill="FFFF00"/>
          </w:tcPr>
          <w:p w14:paraId="6C855CD5" w14:textId="77777777" w:rsidR="003017BB" w:rsidRPr="004F5748" w:rsidRDefault="003017BB" w:rsidP="004D4554">
            <w:pPr>
              <w:pStyle w:val="Tablehead"/>
              <w:keepNext w:val="0"/>
              <w:jc w:val="left"/>
              <w:rPr>
                <w:sz w:val="19"/>
                <w:szCs w:val="19"/>
                <w:lang w:eastAsia="ko-KR"/>
              </w:rPr>
            </w:pPr>
            <w:r w:rsidRPr="004F5748">
              <w:rPr>
                <w:sz w:val="19"/>
                <w:szCs w:val="19"/>
                <w:lang w:eastAsia="ko-KR"/>
              </w:rPr>
              <w:t>Altitude (en m)</w:t>
            </w:r>
          </w:p>
        </w:tc>
        <w:tc>
          <w:tcPr>
            <w:tcW w:w="992" w:type="dxa"/>
            <w:shd w:val="clear" w:color="auto" w:fill="FFFF00"/>
            <w:vAlign w:val="center"/>
          </w:tcPr>
          <w:p w14:paraId="53473E2E" w14:textId="45759616" w:rsidR="003017BB" w:rsidRPr="004F5748" w:rsidRDefault="003017BB" w:rsidP="004D4554">
            <w:pPr>
              <w:pStyle w:val="Tabletext"/>
              <w:jc w:val="center"/>
              <w:rPr>
                <w:b/>
                <w:bCs/>
                <w:sz w:val="19"/>
                <w:szCs w:val="19"/>
                <w:lang w:eastAsia="ko-KR"/>
              </w:rPr>
            </w:pPr>
            <w:r w:rsidRPr="004F5748">
              <w:rPr>
                <w:b/>
                <w:bCs/>
                <w:sz w:val="19"/>
                <w:szCs w:val="19"/>
                <w:lang w:eastAsia="ko-KR"/>
              </w:rPr>
              <w:t>8 715</w:t>
            </w:r>
          </w:p>
        </w:tc>
        <w:tc>
          <w:tcPr>
            <w:tcW w:w="993" w:type="dxa"/>
            <w:shd w:val="clear" w:color="auto" w:fill="FFFF00"/>
            <w:vAlign w:val="center"/>
          </w:tcPr>
          <w:p w14:paraId="6F294CA4" w14:textId="4F4AC258" w:rsidR="003017BB" w:rsidRPr="004F5748" w:rsidRDefault="003017BB" w:rsidP="004D4554">
            <w:pPr>
              <w:pStyle w:val="Tabletext"/>
              <w:jc w:val="center"/>
              <w:rPr>
                <w:b/>
                <w:bCs/>
                <w:sz w:val="19"/>
                <w:szCs w:val="19"/>
                <w:lang w:eastAsia="ko-KR"/>
              </w:rPr>
            </w:pPr>
            <w:r w:rsidRPr="004F5748">
              <w:rPr>
                <w:b/>
                <w:bCs/>
                <w:sz w:val="19"/>
                <w:szCs w:val="19"/>
                <w:lang w:eastAsia="ko-KR"/>
              </w:rPr>
              <w:t>6 000</w:t>
            </w:r>
          </w:p>
        </w:tc>
        <w:tc>
          <w:tcPr>
            <w:tcW w:w="992" w:type="dxa"/>
            <w:shd w:val="clear" w:color="auto" w:fill="FFFF00"/>
            <w:vAlign w:val="center"/>
          </w:tcPr>
          <w:p w14:paraId="1E6E18EE" w14:textId="1A8BAE93" w:rsidR="003017BB" w:rsidRPr="004F5748" w:rsidRDefault="003017BB" w:rsidP="004D4554">
            <w:pPr>
              <w:pStyle w:val="Tabletext"/>
              <w:jc w:val="center"/>
              <w:rPr>
                <w:b/>
                <w:bCs/>
                <w:sz w:val="19"/>
                <w:szCs w:val="19"/>
                <w:lang w:eastAsia="ko-KR"/>
              </w:rPr>
            </w:pPr>
            <w:r w:rsidRPr="004F5748">
              <w:rPr>
                <w:b/>
                <w:bCs/>
                <w:sz w:val="19"/>
                <w:szCs w:val="19"/>
                <w:lang w:eastAsia="ko-KR"/>
              </w:rPr>
              <w:t>4 358</w:t>
            </w:r>
          </w:p>
        </w:tc>
        <w:tc>
          <w:tcPr>
            <w:tcW w:w="992" w:type="dxa"/>
            <w:shd w:val="clear" w:color="auto" w:fill="FFFF00"/>
            <w:vAlign w:val="center"/>
          </w:tcPr>
          <w:p w14:paraId="00BF24ED" w14:textId="60536DD5" w:rsidR="003017BB" w:rsidRPr="004F5748" w:rsidRDefault="003017BB" w:rsidP="004D4554">
            <w:pPr>
              <w:pStyle w:val="Tabletext"/>
              <w:jc w:val="center"/>
              <w:rPr>
                <w:b/>
                <w:bCs/>
                <w:sz w:val="19"/>
                <w:szCs w:val="19"/>
                <w:lang w:eastAsia="ko-KR"/>
              </w:rPr>
            </w:pPr>
            <w:r w:rsidRPr="004F5748">
              <w:rPr>
                <w:b/>
                <w:bCs/>
                <w:sz w:val="19"/>
                <w:szCs w:val="19"/>
                <w:lang w:eastAsia="ko-KR"/>
              </w:rPr>
              <w:t>3 486</w:t>
            </w:r>
          </w:p>
        </w:tc>
        <w:tc>
          <w:tcPr>
            <w:tcW w:w="987" w:type="dxa"/>
            <w:shd w:val="clear" w:color="auto" w:fill="FFFF00"/>
            <w:vAlign w:val="center"/>
          </w:tcPr>
          <w:p w14:paraId="3FF84FFF" w14:textId="3A1E2243" w:rsidR="003017BB" w:rsidRPr="004F5748" w:rsidRDefault="003017BB" w:rsidP="004D4554">
            <w:pPr>
              <w:pStyle w:val="Tabletext"/>
              <w:jc w:val="center"/>
              <w:rPr>
                <w:b/>
                <w:bCs/>
                <w:sz w:val="19"/>
                <w:szCs w:val="19"/>
                <w:lang w:eastAsia="ko-KR"/>
              </w:rPr>
            </w:pPr>
            <w:r w:rsidRPr="004F5748">
              <w:rPr>
                <w:b/>
                <w:bCs/>
                <w:sz w:val="19"/>
                <w:szCs w:val="19"/>
                <w:lang w:eastAsia="ko-KR"/>
              </w:rPr>
              <w:t>872</w:t>
            </w:r>
          </w:p>
        </w:tc>
      </w:tr>
      <w:tr w:rsidR="003017BB" w:rsidRPr="004F5748" w14:paraId="68E12193" w14:textId="77777777" w:rsidTr="004A57C7">
        <w:tc>
          <w:tcPr>
            <w:tcW w:w="4673" w:type="dxa"/>
          </w:tcPr>
          <w:p w14:paraId="0B7ADD4F" w14:textId="77777777" w:rsidR="003017BB" w:rsidRPr="004F5748" w:rsidRDefault="003017BB" w:rsidP="004D4554">
            <w:pPr>
              <w:pStyle w:val="Tablehead"/>
              <w:keepNext w:val="0"/>
              <w:jc w:val="left"/>
              <w:rPr>
                <w:sz w:val="19"/>
                <w:szCs w:val="19"/>
                <w:lang w:eastAsia="ko-KR"/>
              </w:rPr>
            </w:pPr>
            <w:r w:rsidRPr="004F5748">
              <w:rPr>
                <w:sz w:val="19"/>
                <w:szCs w:val="19"/>
                <w:lang w:eastAsia="ko-KR"/>
              </w:rPr>
              <w:t>Affaiblissement géométrique (en dB)</w:t>
            </w:r>
          </w:p>
        </w:tc>
        <w:tc>
          <w:tcPr>
            <w:tcW w:w="992" w:type="dxa"/>
            <w:vAlign w:val="center"/>
          </w:tcPr>
          <w:p w14:paraId="0388D5A7" w14:textId="00A9C566" w:rsidR="003017BB" w:rsidRPr="004F5748" w:rsidRDefault="003017BB" w:rsidP="004D4554">
            <w:pPr>
              <w:pStyle w:val="Tabletext"/>
              <w:jc w:val="center"/>
              <w:rPr>
                <w:sz w:val="19"/>
                <w:szCs w:val="19"/>
                <w:lang w:eastAsia="ko-KR"/>
              </w:rPr>
            </w:pPr>
            <w:r w:rsidRPr="004F5748">
              <w:rPr>
                <w:sz w:val="19"/>
                <w:szCs w:val="19"/>
                <w:lang w:eastAsia="ko-KR"/>
              </w:rPr>
              <w:t>110,99</w:t>
            </w:r>
          </w:p>
        </w:tc>
        <w:tc>
          <w:tcPr>
            <w:tcW w:w="993" w:type="dxa"/>
            <w:vAlign w:val="center"/>
          </w:tcPr>
          <w:p w14:paraId="337912C1" w14:textId="6EB18D4C" w:rsidR="003017BB" w:rsidRPr="004F5748" w:rsidRDefault="003017BB" w:rsidP="004D4554">
            <w:pPr>
              <w:pStyle w:val="Tabletext"/>
              <w:jc w:val="center"/>
              <w:rPr>
                <w:sz w:val="19"/>
                <w:szCs w:val="19"/>
                <w:lang w:eastAsia="ko-KR"/>
              </w:rPr>
            </w:pPr>
            <w:r w:rsidRPr="004F5748">
              <w:rPr>
                <w:sz w:val="19"/>
                <w:szCs w:val="19"/>
                <w:lang w:eastAsia="ko-KR"/>
              </w:rPr>
              <w:t>107,75</w:t>
            </w:r>
          </w:p>
        </w:tc>
        <w:tc>
          <w:tcPr>
            <w:tcW w:w="992" w:type="dxa"/>
            <w:vAlign w:val="center"/>
          </w:tcPr>
          <w:p w14:paraId="46D13A99" w14:textId="51F56595" w:rsidR="003017BB" w:rsidRPr="004F5748" w:rsidRDefault="003017BB" w:rsidP="004D4554">
            <w:pPr>
              <w:pStyle w:val="Tabletext"/>
              <w:jc w:val="center"/>
              <w:rPr>
                <w:sz w:val="19"/>
                <w:szCs w:val="19"/>
                <w:lang w:eastAsia="ko-KR"/>
              </w:rPr>
            </w:pPr>
            <w:r w:rsidRPr="004F5748">
              <w:rPr>
                <w:sz w:val="19"/>
                <w:szCs w:val="19"/>
                <w:lang w:eastAsia="ko-KR"/>
              </w:rPr>
              <w:t>104,97</w:t>
            </w:r>
          </w:p>
        </w:tc>
        <w:tc>
          <w:tcPr>
            <w:tcW w:w="992" w:type="dxa"/>
            <w:vAlign w:val="center"/>
          </w:tcPr>
          <w:p w14:paraId="63C1DA2B" w14:textId="1336A8D7" w:rsidR="003017BB" w:rsidRPr="004F5748" w:rsidRDefault="003017BB" w:rsidP="004D4554">
            <w:pPr>
              <w:pStyle w:val="Tabletext"/>
              <w:jc w:val="center"/>
              <w:rPr>
                <w:sz w:val="19"/>
                <w:szCs w:val="19"/>
                <w:lang w:eastAsia="ko-KR"/>
              </w:rPr>
            </w:pPr>
            <w:r w:rsidRPr="004F5748">
              <w:rPr>
                <w:sz w:val="19"/>
                <w:szCs w:val="19"/>
                <w:lang w:eastAsia="ko-KR"/>
              </w:rPr>
              <w:t>103,03</w:t>
            </w:r>
          </w:p>
        </w:tc>
        <w:tc>
          <w:tcPr>
            <w:tcW w:w="987" w:type="dxa"/>
            <w:vAlign w:val="center"/>
          </w:tcPr>
          <w:p w14:paraId="1EDB949E" w14:textId="0FC5B66A" w:rsidR="003017BB" w:rsidRPr="004F5748" w:rsidRDefault="003017BB" w:rsidP="004D4554">
            <w:pPr>
              <w:pStyle w:val="Tabletext"/>
              <w:jc w:val="center"/>
              <w:rPr>
                <w:sz w:val="19"/>
                <w:szCs w:val="19"/>
                <w:lang w:eastAsia="ko-KR"/>
              </w:rPr>
            </w:pPr>
            <w:r w:rsidRPr="004F5748">
              <w:rPr>
                <w:sz w:val="19"/>
                <w:szCs w:val="19"/>
                <w:lang w:eastAsia="ko-KR"/>
              </w:rPr>
              <w:t>90,99</w:t>
            </w:r>
          </w:p>
        </w:tc>
      </w:tr>
      <w:tr w:rsidR="003017BB" w:rsidRPr="004F5748" w14:paraId="58179B2A" w14:textId="77777777" w:rsidTr="004A57C7">
        <w:tc>
          <w:tcPr>
            <w:tcW w:w="4673" w:type="dxa"/>
          </w:tcPr>
          <w:p w14:paraId="1FD1FCBD" w14:textId="77777777" w:rsidR="003017BB" w:rsidRPr="004F5748" w:rsidRDefault="003017BB" w:rsidP="004D4554">
            <w:pPr>
              <w:pStyle w:val="Tablehead"/>
              <w:keepNext w:val="0"/>
              <w:jc w:val="left"/>
              <w:rPr>
                <w:sz w:val="19"/>
                <w:szCs w:val="19"/>
                <w:lang w:eastAsia="ko-KR"/>
              </w:rPr>
            </w:pPr>
            <w:r w:rsidRPr="004F5748">
              <w:rPr>
                <w:sz w:val="19"/>
                <w:szCs w:val="19"/>
                <w:lang w:eastAsia="ko-KR"/>
              </w:rPr>
              <w:t>Affaiblissement dû au fuselage (en dB)</w:t>
            </w:r>
          </w:p>
        </w:tc>
        <w:tc>
          <w:tcPr>
            <w:tcW w:w="992" w:type="dxa"/>
            <w:vAlign w:val="center"/>
          </w:tcPr>
          <w:p w14:paraId="55D9AD8F" w14:textId="3FCEEEE5" w:rsidR="003017BB" w:rsidRPr="004F5748" w:rsidRDefault="003017BB" w:rsidP="004D4554">
            <w:pPr>
              <w:pStyle w:val="Tabletext"/>
              <w:jc w:val="center"/>
              <w:rPr>
                <w:sz w:val="19"/>
                <w:szCs w:val="19"/>
                <w:lang w:eastAsia="ko-KR"/>
              </w:rPr>
            </w:pPr>
            <w:r w:rsidRPr="004F5748">
              <w:rPr>
                <w:sz w:val="19"/>
                <w:szCs w:val="19"/>
                <w:lang w:eastAsia="ko-KR"/>
              </w:rPr>
              <w:t>4,65</w:t>
            </w:r>
          </w:p>
        </w:tc>
        <w:tc>
          <w:tcPr>
            <w:tcW w:w="993" w:type="dxa"/>
            <w:vAlign w:val="center"/>
          </w:tcPr>
          <w:p w14:paraId="1AE42B0E" w14:textId="1F88A632" w:rsidR="003017BB" w:rsidRPr="004F5748" w:rsidRDefault="003017BB" w:rsidP="004D4554">
            <w:pPr>
              <w:pStyle w:val="Tabletext"/>
              <w:jc w:val="center"/>
              <w:rPr>
                <w:sz w:val="19"/>
                <w:szCs w:val="19"/>
                <w:lang w:eastAsia="ko-KR"/>
              </w:rPr>
            </w:pPr>
            <w:r w:rsidRPr="004F5748">
              <w:rPr>
                <w:sz w:val="19"/>
                <w:szCs w:val="19"/>
                <w:lang w:eastAsia="ko-KR"/>
              </w:rPr>
              <w:t>4,65</w:t>
            </w:r>
          </w:p>
        </w:tc>
        <w:tc>
          <w:tcPr>
            <w:tcW w:w="992" w:type="dxa"/>
            <w:vAlign w:val="center"/>
          </w:tcPr>
          <w:p w14:paraId="3E548556" w14:textId="7E37A55C" w:rsidR="003017BB" w:rsidRPr="004F5748" w:rsidRDefault="003017BB" w:rsidP="004D4554">
            <w:pPr>
              <w:pStyle w:val="Tabletext"/>
              <w:jc w:val="center"/>
              <w:rPr>
                <w:sz w:val="19"/>
                <w:szCs w:val="19"/>
                <w:lang w:eastAsia="ko-KR"/>
              </w:rPr>
            </w:pPr>
            <w:r w:rsidRPr="004F5748">
              <w:rPr>
                <w:sz w:val="19"/>
                <w:szCs w:val="19"/>
                <w:lang w:eastAsia="ko-KR"/>
              </w:rPr>
              <w:t>4,65</w:t>
            </w:r>
          </w:p>
        </w:tc>
        <w:tc>
          <w:tcPr>
            <w:tcW w:w="992" w:type="dxa"/>
            <w:vAlign w:val="center"/>
          </w:tcPr>
          <w:p w14:paraId="4B8C187F" w14:textId="0DA9AEDA" w:rsidR="003017BB" w:rsidRPr="004F5748" w:rsidRDefault="003017BB" w:rsidP="004D4554">
            <w:pPr>
              <w:pStyle w:val="Tabletext"/>
              <w:jc w:val="center"/>
              <w:rPr>
                <w:sz w:val="19"/>
                <w:szCs w:val="19"/>
                <w:lang w:eastAsia="ko-KR"/>
              </w:rPr>
            </w:pPr>
            <w:r w:rsidRPr="004F5748">
              <w:rPr>
                <w:sz w:val="19"/>
                <w:szCs w:val="19"/>
                <w:lang w:eastAsia="ko-KR"/>
              </w:rPr>
              <w:t>4,65</w:t>
            </w:r>
          </w:p>
        </w:tc>
        <w:tc>
          <w:tcPr>
            <w:tcW w:w="987" w:type="dxa"/>
            <w:vAlign w:val="center"/>
          </w:tcPr>
          <w:p w14:paraId="58949B53" w14:textId="62DACFEB" w:rsidR="003017BB" w:rsidRPr="004F5748" w:rsidRDefault="003017BB" w:rsidP="004D4554">
            <w:pPr>
              <w:pStyle w:val="Tabletext"/>
              <w:jc w:val="center"/>
              <w:rPr>
                <w:sz w:val="19"/>
                <w:szCs w:val="19"/>
                <w:lang w:eastAsia="ko-KR"/>
              </w:rPr>
            </w:pPr>
            <w:r w:rsidRPr="004F5748">
              <w:rPr>
                <w:sz w:val="19"/>
                <w:szCs w:val="19"/>
                <w:lang w:eastAsia="ko-KR"/>
              </w:rPr>
              <w:t>4,65</w:t>
            </w:r>
          </w:p>
        </w:tc>
      </w:tr>
      <w:tr w:rsidR="003017BB" w:rsidRPr="004F5748" w14:paraId="09DCB32A" w14:textId="77777777" w:rsidTr="004A57C7">
        <w:tc>
          <w:tcPr>
            <w:tcW w:w="4673" w:type="dxa"/>
          </w:tcPr>
          <w:p w14:paraId="1CA87633" w14:textId="0F2688C9" w:rsidR="003017BB" w:rsidRPr="004F5748" w:rsidRDefault="003017BB" w:rsidP="004D4554">
            <w:pPr>
              <w:pStyle w:val="Tablehead"/>
              <w:keepNext w:val="0"/>
              <w:jc w:val="left"/>
              <w:rPr>
                <w:sz w:val="19"/>
                <w:szCs w:val="19"/>
                <w:lang w:eastAsia="ko-KR"/>
              </w:rPr>
            </w:pPr>
            <w:r w:rsidRPr="004F5748">
              <w:rPr>
                <w:sz w:val="19"/>
                <w:szCs w:val="19"/>
                <w:lang w:eastAsia="ko-KR"/>
              </w:rPr>
              <w:t xml:space="preserve">Puissance surfacique calculée </w:t>
            </w:r>
            <w:r w:rsidR="009A75CA" w:rsidRPr="004F5748">
              <w:rPr>
                <w:sz w:val="19"/>
                <w:szCs w:val="19"/>
                <w:lang w:eastAsia="ko-KR"/>
              </w:rPr>
              <w:br/>
            </w:r>
            <w:r w:rsidRPr="004F5748">
              <w:rPr>
                <w:sz w:val="19"/>
                <w:szCs w:val="19"/>
                <w:lang w:eastAsia="ko-KR"/>
              </w:rPr>
              <w:t>(en dB(W/(m²</w:t>
            </w:r>
            <w:r w:rsidR="009A75CA" w:rsidRPr="004F5748">
              <w:rPr>
                <w:sz w:val="19"/>
                <w:szCs w:val="19"/>
                <w:lang w:eastAsia="ko-KR"/>
              </w:rPr>
              <w:t xml:space="preserve"> ∙ </w:t>
            </w:r>
            <w:r w:rsidRPr="004F5748">
              <w:rPr>
                <w:sz w:val="19"/>
                <w:szCs w:val="19"/>
                <w:lang w:eastAsia="ko-KR"/>
              </w:rPr>
              <w:t>1 MHz)))</w:t>
            </w:r>
          </w:p>
        </w:tc>
        <w:tc>
          <w:tcPr>
            <w:tcW w:w="992" w:type="dxa"/>
            <w:vAlign w:val="center"/>
          </w:tcPr>
          <w:p w14:paraId="05CB3123" w14:textId="46379ED1"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114,61</w:t>
            </w:r>
          </w:p>
        </w:tc>
        <w:tc>
          <w:tcPr>
            <w:tcW w:w="993" w:type="dxa"/>
            <w:vAlign w:val="center"/>
          </w:tcPr>
          <w:p w14:paraId="5F28BE71" w14:textId="1984996D"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111,37</w:t>
            </w:r>
          </w:p>
        </w:tc>
        <w:tc>
          <w:tcPr>
            <w:tcW w:w="992" w:type="dxa"/>
            <w:vAlign w:val="center"/>
          </w:tcPr>
          <w:p w14:paraId="391ECDC4" w14:textId="5842793D"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108,59</w:t>
            </w:r>
          </w:p>
        </w:tc>
        <w:tc>
          <w:tcPr>
            <w:tcW w:w="992" w:type="dxa"/>
            <w:vAlign w:val="center"/>
          </w:tcPr>
          <w:p w14:paraId="6DC8B470" w14:textId="5D552C62"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106,65</w:t>
            </w:r>
          </w:p>
        </w:tc>
        <w:tc>
          <w:tcPr>
            <w:tcW w:w="987" w:type="dxa"/>
            <w:vAlign w:val="center"/>
          </w:tcPr>
          <w:p w14:paraId="47BF1D88" w14:textId="0C50BDDE"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94,61</w:t>
            </w:r>
          </w:p>
        </w:tc>
      </w:tr>
      <w:tr w:rsidR="003017BB" w:rsidRPr="004F5748" w14:paraId="6195F7A1" w14:textId="77777777" w:rsidTr="004A57C7">
        <w:tc>
          <w:tcPr>
            <w:tcW w:w="4673" w:type="dxa"/>
          </w:tcPr>
          <w:p w14:paraId="72D2140B" w14:textId="35744CA6" w:rsidR="003017BB" w:rsidRPr="004F5748" w:rsidRDefault="003017BB" w:rsidP="004D4554">
            <w:pPr>
              <w:pStyle w:val="Tablehead"/>
              <w:keepNext w:val="0"/>
              <w:jc w:val="left"/>
              <w:rPr>
                <w:sz w:val="19"/>
                <w:szCs w:val="19"/>
                <w:lang w:eastAsia="ko-KR"/>
              </w:rPr>
            </w:pPr>
            <w:r w:rsidRPr="004F5748">
              <w:rPr>
                <w:sz w:val="19"/>
                <w:szCs w:val="19"/>
                <w:lang w:eastAsia="ko-KR"/>
              </w:rPr>
              <w:t xml:space="preserve">Limite de puissance surfacique proposée </w:t>
            </w:r>
            <w:r w:rsidR="009A75CA" w:rsidRPr="004F5748">
              <w:rPr>
                <w:sz w:val="19"/>
                <w:szCs w:val="19"/>
                <w:lang w:eastAsia="ko-KR"/>
              </w:rPr>
              <w:br/>
            </w:r>
            <w:r w:rsidRPr="004F5748">
              <w:rPr>
                <w:sz w:val="19"/>
                <w:szCs w:val="19"/>
                <w:lang w:eastAsia="ko-KR"/>
              </w:rPr>
              <w:t>(en dB(W/(m² · 1 MHz)))</w:t>
            </w:r>
          </w:p>
        </w:tc>
        <w:tc>
          <w:tcPr>
            <w:tcW w:w="992" w:type="dxa"/>
            <w:vAlign w:val="center"/>
          </w:tcPr>
          <w:p w14:paraId="0057D646" w14:textId="1700C01F"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118,1</w:t>
            </w:r>
          </w:p>
        </w:tc>
        <w:tc>
          <w:tcPr>
            <w:tcW w:w="993" w:type="dxa"/>
            <w:vAlign w:val="center"/>
          </w:tcPr>
          <w:p w14:paraId="44C3DAAD" w14:textId="5FD74819"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118,1</w:t>
            </w:r>
          </w:p>
        </w:tc>
        <w:tc>
          <w:tcPr>
            <w:tcW w:w="992" w:type="dxa"/>
            <w:vAlign w:val="center"/>
          </w:tcPr>
          <w:p w14:paraId="28A8EEE0" w14:textId="535ADCD7"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118,1</w:t>
            </w:r>
          </w:p>
        </w:tc>
        <w:tc>
          <w:tcPr>
            <w:tcW w:w="992" w:type="dxa"/>
            <w:vAlign w:val="center"/>
          </w:tcPr>
          <w:p w14:paraId="73E0C8EF" w14:textId="55C4DF7D"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118,1</w:t>
            </w:r>
          </w:p>
        </w:tc>
        <w:tc>
          <w:tcPr>
            <w:tcW w:w="987" w:type="dxa"/>
            <w:vAlign w:val="center"/>
          </w:tcPr>
          <w:p w14:paraId="1189768F" w14:textId="3B250FE8" w:rsidR="003017BB" w:rsidRPr="004F5748" w:rsidRDefault="009A75CA" w:rsidP="004D4554">
            <w:pPr>
              <w:pStyle w:val="Tabletext"/>
              <w:jc w:val="center"/>
              <w:rPr>
                <w:sz w:val="19"/>
                <w:szCs w:val="19"/>
                <w:lang w:eastAsia="ko-KR"/>
              </w:rPr>
            </w:pPr>
            <w:r w:rsidRPr="004F5748">
              <w:rPr>
                <w:sz w:val="19"/>
                <w:szCs w:val="19"/>
                <w:lang w:eastAsia="ko-KR"/>
              </w:rPr>
              <w:t>–</w:t>
            </w:r>
            <w:r w:rsidR="003017BB" w:rsidRPr="004F5748">
              <w:rPr>
                <w:sz w:val="19"/>
                <w:szCs w:val="19"/>
                <w:lang w:eastAsia="ko-KR"/>
              </w:rPr>
              <w:t>118,1</w:t>
            </w:r>
          </w:p>
        </w:tc>
      </w:tr>
      <w:tr w:rsidR="003017BB" w:rsidRPr="004F5748" w14:paraId="52328458" w14:textId="77777777" w:rsidTr="004A57C7">
        <w:tc>
          <w:tcPr>
            <w:tcW w:w="4673" w:type="dxa"/>
          </w:tcPr>
          <w:p w14:paraId="5149D7B8" w14:textId="77777777" w:rsidR="003017BB" w:rsidRPr="004F5748" w:rsidRDefault="003017BB" w:rsidP="004D4554">
            <w:pPr>
              <w:pStyle w:val="Tablehead"/>
              <w:keepNext w:val="0"/>
              <w:jc w:val="left"/>
              <w:rPr>
                <w:sz w:val="19"/>
                <w:szCs w:val="19"/>
                <w:lang w:eastAsia="ko-KR"/>
              </w:rPr>
            </w:pPr>
            <w:r w:rsidRPr="004F5748">
              <w:rPr>
                <w:sz w:val="19"/>
                <w:szCs w:val="19"/>
                <w:lang w:eastAsia="ko-KR"/>
              </w:rPr>
              <w:t>Différence entre la puissance surfacique calculée et la limite proposée (en dB)</w:t>
            </w:r>
          </w:p>
        </w:tc>
        <w:tc>
          <w:tcPr>
            <w:tcW w:w="992" w:type="dxa"/>
            <w:shd w:val="clear" w:color="auto" w:fill="F2DBDB" w:themeFill="accent2" w:themeFillTint="33"/>
            <w:vAlign w:val="center"/>
          </w:tcPr>
          <w:p w14:paraId="18E58DD4" w14:textId="0B95D193" w:rsidR="003017BB" w:rsidRPr="004F5748" w:rsidRDefault="009A75CA" w:rsidP="004D4554">
            <w:pPr>
              <w:pStyle w:val="Tabletext"/>
              <w:jc w:val="center"/>
              <w:rPr>
                <w:color w:val="FF0000"/>
                <w:sz w:val="19"/>
                <w:szCs w:val="19"/>
                <w:lang w:eastAsia="ko-KR"/>
              </w:rPr>
            </w:pPr>
            <w:r w:rsidRPr="004F5748">
              <w:rPr>
                <w:color w:val="FF0000"/>
                <w:sz w:val="19"/>
                <w:szCs w:val="19"/>
                <w:lang w:eastAsia="ko-KR"/>
              </w:rPr>
              <w:t>–</w:t>
            </w:r>
            <w:r w:rsidR="003017BB" w:rsidRPr="004F5748">
              <w:rPr>
                <w:color w:val="FF0000"/>
                <w:sz w:val="19"/>
                <w:szCs w:val="19"/>
                <w:lang w:eastAsia="ko-KR"/>
              </w:rPr>
              <w:t>3,49</w:t>
            </w:r>
          </w:p>
        </w:tc>
        <w:tc>
          <w:tcPr>
            <w:tcW w:w="993" w:type="dxa"/>
            <w:shd w:val="clear" w:color="auto" w:fill="F2DBDB" w:themeFill="accent2" w:themeFillTint="33"/>
            <w:vAlign w:val="center"/>
          </w:tcPr>
          <w:p w14:paraId="397ECBA4" w14:textId="3FCF4600" w:rsidR="003017BB" w:rsidRPr="004F5748" w:rsidRDefault="009A75CA" w:rsidP="004D4554">
            <w:pPr>
              <w:pStyle w:val="Tabletext"/>
              <w:jc w:val="center"/>
              <w:rPr>
                <w:color w:val="FF0000"/>
                <w:sz w:val="19"/>
                <w:szCs w:val="19"/>
                <w:lang w:eastAsia="ko-KR"/>
              </w:rPr>
            </w:pPr>
            <w:r w:rsidRPr="004F5748">
              <w:rPr>
                <w:color w:val="FF0000"/>
                <w:sz w:val="19"/>
                <w:szCs w:val="19"/>
                <w:lang w:eastAsia="ko-KR"/>
              </w:rPr>
              <w:t>–</w:t>
            </w:r>
            <w:r w:rsidR="003017BB" w:rsidRPr="004F5748">
              <w:rPr>
                <w:color w:val="FF0000"/>
                <w:sz w:val="19"/>
                <w:szCs w:val="19"/>
                <w:lang w:eastAsia="ko-KR"/>
              </w:rPr>
              <w:t>6,73</w:t>
            </w:r>
          </w:p>
        </w:tc>
        <w:tc>
          <w:tcPr>
            <w:tcW w:w="992" w:type="dxa"/>
            <w:shd w:val="clear" w:color="auto" w:fill="F2DBDB" w:themeFill="accent2" w:themeFillTint="33"/>
            <w:vAlign w:val="center"/>
          </w:tcPr>
          <w:p w14:paraId="5057334F" w14:textId="2F29AF6B" w:rsidR="003017BB" w:rsidRPr="004F5748" w:rsidRDefault="009A75CA" w:rsidP="004D4554">
            <w:pPr>
              <w:pStyle w:val="Tabletext"/>
              <w:jc w:val="center"/>
              <w:rPr>
                <w:color w:val="FF0000"/>
                <w:sz w:val="19"/>
                <w:szCs w:val="19"/>
                <w:lang w:eastAsia="ko-KR"/>
              </w:rPr>
            </w:pPr>
            <w:r w:rsidRPr="004F5748">
              <w:rPr>
                <w:color w:val="FF0000"/>
                <w:sz w:val="19"/>
                <w:szCs w:val="19"/>
                <w:lang w:eastAsia="ko-KR"/>
              </w:rPr>
              <w:t>–</w:t>
            </w:r>
            <w:r w:rsidR="003017BB" w:rsidRPr="004F5748">
              <w:rPr>
                <w:color w:val="FF0000"/>
                <w:sz w:val="19"/>
                <w:szCs w:val="19"/>
                <w:lang w:eastAsia="ko-KR"/>
              </w:rPr>
              <w:t>9,51</w:t>
            </w:r>
          </w:p>
        </w:tc>
        <w:tc>
          <w:tcPr>
            <w:tcW w:w="992" w:type="dxa"/>
            <w:shd w:val="clear" w:color="auto" w:fill="F2DBDB" w:themeFill="accent2" w:themeFillTint="33"/>
            <w:vAlign w:val="center"/>
          </w:tcPr>
          <w:p w14:paraId="3C584AA5" w14:textId="1DCC1108" w:rsidR="003017BB" w:rsidRPr="004F5748" w:rsidRDefault="009A75CA" w:rsidP="004D4554">
            <w:pPr>
              <w:pStyle w:val="Tabletext"/>
              <w:jc w:val="center"/>
              <w:rPr>
                <w:color w:val="FF0000"/>
                <w:sz w:val="19"/>
                <w:szCs w:val="19"/>
                <w:lang w:eastAsia="ko-KR"/>
              </w:rPr>
            </w:pPr>
            <w:r w:rsidRPr="004F5748">
              <w:rPr>
                <w:color w:val="FF0000"/>
                <w:sz w:val="19"/>
                <w:szCs w:val="19"/>
                <w:lang w:eastAsia="ko-KR"/>
              </w:rPr>
              <w:t>–</w:t>
            </w:r>
            <w:r w:rsidR="003017BB" w:rsidRPr="004F5748">
              <w:rPr>
                <w:color w:val="FF0000"/>
                <w:sz w:val="19"/>
                <w:szCs w:val="19"/>
                <w:lang w:eastAsia="ko-KR"/>
              </w:rPr>
              <w:t>11,45</w:t>
            </w:r>
          </w:p>
        </w:tc>
        <w:tc>
          <w:tcPr>
            <w:tcW w:w="987" w:type="dxa"/>
            <w:shd w:val="clear" w:color="auto" w:fill="F2DBDB" w:themeFill="accent2" w:themeFillTint="33"/>
            <w:vAlign w:val="center"/>
          </w:tcPr>
          <w:p w14:paraId="223479D4" w14:textId="3F374410" w:rsidR="003017BB" w:rsidRPr="004F5748" w:rsidRDefault="009A75CA" w:rsidP="004D4554">
            <w:pPr>
              <w:pStyle w:val="Tabletext"/>
              <w:jc w:val="center"/>
              <w:rPr>
                <w:color w:val="FF0000"/>
                <w:sz w:val="19"/>
                <w:szCs w:val="19"/>
                <w:lang w:eastAsia="ko-KR"/>
              </w:rPr>
            </w:pPr>
            <w:r w:rsidRPr="004F5748">
              <w:rPr>
                <w:color w:val="FF0000"/>
                <w:sz w:val="19"/>
                <w:szCs w:val="19"/>
                <w:lang w:eastAsia="ko-KR"/>
              </w:rPr>
              <w:t>–</w:t>
            </w:r>
            <w:r w:rsidR="003017BB" w:rsidRPr="004F5748">
              <w:rPr>
                <w:color w:val="FF0000"/>
                <w:sz w:val="19"/>
                <w:szCs w:val="19"/>
                <w:lang w:eastAsia="ko-KR"/>
              </w:rPr>
              <w:t>23,49</w:t>
            </w:r>
          </w:p>
        </w:tc>
      </w:tr>
    </w:tbl>
    <w:p w14:paraId="7D5F0E46" w14:textId="42B390C9" w:rsidR="009850FF" w:rsidRPr="007B4A94" w:rsidRDefault="009A75CA" w:rsidP="004D4554">
      <w:pPr>
        <w:pStyle w:val="Headingb"/>
        <w:keepNext w:val="0"/>
        <w:widowControl w:val="0"/>
        <w:spacing w:after="120"/>
        <w:rPr>
          <w:lang w:eastAsia="ko-KR"/>
        </w:rPr>
      </w:pPr>
      <w:r w:rsidRPr="007B4A94">
        <w:rPr>
          <w:lang w:eastAsia="ko-KR"/>
        </w:rPr>
        <w:lastRenderedPageBreak/>
        <w:t>&lt;Angle d'élévation de 15</w:t>
      </w:r>
      <w:r w:rsidRPr="007B4A94">
        <w:rPr>
          <w:vertAlign w:val="superscript"/>
          <w:lang w:eastAsia="ko-KR"/>
        </w:rPr>
        <w:t>o</w:t>
      </w:r>
      <w:r w:rsidRPr="007B4A94">
        <w:rPr>
          <w:lang w:eastAsia="ko-KR"/>
        </w:rPr>
        <w:t>&gt;</w:t>
      </w:r>
    </w:p>
    <w:tbl>
      <w:tblPr>
        <w:tblStyle w:val="TableGrid"/>
        <w:tblW w:w="0" w:type="auto"/>
        <w:tblInd w:w="-5" w:type="dxa"/>
        <w:tblLook w:val="04A0" w:firstRow="1" w:lastRow="0" w:firstColumn="1" w:lastColumn="0" w:noHBand="0" w:noVBand="1"/>
      </w:tblPr>
      <w:tblGrid>
        <w:gridCol w:w="4673"/>
        <w:gridCol w:w="992"/>
        <w:gridCol w:w="993"/>
        <w:gridCol w:w="992"/>
        <w:gridCol w:w="992"/>
        <w:gridCol w:w="987"/>
      </w:tblGrid>
      <w:tr w:rsidR="009A75CA" w:rsidRPr="004F5748" w14:paraId="1722FD47" w14:textId="77777777" w:rsidTr="009A75CA">
        <w:tc>
          <w:tcPr>
            <w:tcW w:w="4673" w:type="dxa"/>
          </w:tcPr>
          <w:p w14:paraId="42826ABA" w14:textId="77777777" w:rsidR="009A75CA" w:rsidRPr="004F5748" w:rsidRDefault="009A75CA" w:rsidP="004D4554">
            <w:pPr>
              <w:pStyle w:val="Tablehead"/>
              <w:keepNext w:val="0"/>
              <w:widowControl w:val="0"/>
              <w:rPr>
                <w:sz w:val="19"/>
                <w:szCs w:val="19"/>
                <w:lang w:eastAsia="ko-KR"/>
              </w:rPr>
            </w:pPr>
            <w:r w:rsidRPr="004F5748">
              <w:rPr>
                <w:sz w:val="19"/>
                <w:szCs w:val="19"/>
                <w:lang w:eastAsia="ko-KR"/>
              </w:rPr>
              <w:t>Classification</w:t>
            </w:r>
          </w:p>
        </w:tc>
        <w:tc>
          <w:tcPr>
            <w:tcW w:w="992" w:type="dxa"/>
          </w:tcPr>
          <w:p w14:paraId="20452F59" w14:textId="77777777" w:rsidR="009A75CA" w:rsidRPr="004F5748" w:rsidRDefault="009A75CA" w:rsidP="004D4554">
            <w:pPr>
              <w:pStyle w:val="Tablehead"/>
              <w:keepNext w:val="0"/>
              <w:widowControl w:val="0"/>
              <w:rPr>
                <w:sz w:val="19"/>
                <w:szCs w:val="19"/>
                <w:lang w:eastAsia="ko-KR"/>
              </w:rPr>
            </w:pPr>
            <w:r w:rsidRPr="004F5748">
              <w:rPr>
                <w:sz w:val="19"/>
                <w:szCs w:val="19"/>
                <w:lang w:eastAsia="ko-KR"/>
              </w:rPr>
              <w:t>Cas 1-1</w:t>
            </w:r>
          </w:p>
        </w:tc>
        <w:tc>
          <w:tcPr>
            <w:tcW w:w="993" w:type="dxa"/>
          </w:tcPr>
          <w:p w14:paraId="193631A4" w14:textId="77777777" w:rsidR="009A75CA" w:rsidRPr="004F5748" w:rsidRDefault="009A75CA" w:rsidP="004D4554">
            <w:pPr>
              <w:pStyle w:val="Tablehead"/>
              <w:keepNext w:val="0"/>
              <w:widowControl w:val="0"/>
              <w:rPr>
                <w:sz w:val="19"/>
                <w:szCs w:val="19"/>
                <w:lang w:eastAsia="ko-KR"/>
              </w:rPr>
            </w:pPr>
            <w:r w:rsidRPr="004F5748">
              <w:rPr>
                <w:sz w:val="19"/>
                <w:szCs w:val="19"/>
                <w:lang w:eastAsia="ko-KR"/>
              </w:rPr>
              <w:t>Cas 1-2</w:t>
            </w:r>
          </w:p>
        </w:tc>
        <w:tc>
          <w:tcPr>
            <w:tcW w:w="992" w:type="dxa"/>
          </w:tcPr>
          <w:p w14:paraId="4F1B1EEB" w14:textId="77777777" w:rsidR="009A75CA" w:rsidRPr="004F5748" w:rsidRDefault="009A75CA" w:rsidP="004D4554">
            <w:pPr>
              <w:pStyle w:val="Tablehead"/>
              <w:keepNext w:val="0"/>
              <w:widowControl w:val="0"/>
              <w:rPr>
                <w:sz w:val="19"/>
                <w:szCs w:val="19"/>
                <w:lang w:eastAsia="ko-KR"/>
              </w:rPr>
            </w:pPr>
            <w:r w:rsidRPr="004F5748">
              <w:rPr>
                <w:sz w:val="19"/>
                <w:szCs w:val="19"/>
                <w:lang w:eastAsia="ko-KR"/>
              </w:rPr>
              <w:t>Cas 1-3</w:t>
            </w:r>
          </w:p>
        </w:tc>
        <w:tc>
          <w:tcPr>
            <w:tcW w:w="992" w:type="dxa"/>
          </w:tcPr>
          <w:p w14:paraId="5E7DFC01" w14:textId="77777777" w:rsidR="009A75CA" w:rsidRPr="004F5748" w:rsidRDefault="009A75CA" w:rsidP="004D4554">
            <w:pPr>
              <w:pStyle w:val="Tablehead"/>
              <w:keepNext w:val="0"/>
              <w:widowControl w:val="0"/>
              <w:rPr>
                <w:sz w:val="19"/>
                <w:szCs w:val="19"/>
                <w:lang w:eastAsia="ko-KR"/>
              </w:rPr>
            </w:pPr>
            <w:r w:rsidRPr="004F5748">
              <w:rPr>
                <w:sz w:val="19"/>
                <w:szCs w:val="19"/>
                <w:lang w:eastAsia="ko-KR"/>
              </w:rPr>
              <w:t>Cas 1-4</w:t>
            </w:r>
          </w:p>
        </w:tc>
        <w:tc>
          <w:tcPr>
            <w:tcW w:w="987" w:type="dxa"/>
          </w:tcPr>
          <w:p w14:paraId="22399C04" w14:textId="77777777" w:rsidR="009A75CA" w:rsidRPr="004F5748" w:rsidRDefault="009A75CA" w:rsidP="004D4554">
            <w:pPr>
              <w:pStyle w:val="Tablehead"/>
              <w:keepNext w:val="0"/>
              <w:widowControl w:val="0"/>
              <w:rPr>
                <w:sz w:val="19"/>
                <w:szCs w:val="19"/>
                <w:lang w:eastAsia="ko-KR"/>
              </w:rPr>
            </w:pPr>
            <w:r w:rsidRPr="004F5748">
              <w:rPr>
                <w:sz w:val="19"/>
                <w:szCs w:val="19"/>
                <w:lang w:eastAsia="ko-KR"/>
              </w:rPr>
              <w:t>Cas 1-5</w:t>
            </w:r>
          </w:p>
        </w:tc>
      </w:tr>
      <w:tr w:rsidR="009A75CA" w:rsidRPr="004F5748" w14:paraId="212D388C" w14:textId="77777777" w:rsidTr="004A57C7">
        <w:tc>
          <w:tcPr>
            <w:tcW w:w="4673" w:type="dxa"/>
          </w:tcPr>
          <w:p w14:paraId="345B4CA2"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Angle d'élévation (ε, en degrés)</w:t>
            </w:r>
          </w:p>
        </w:tc>
        <w:tc>
          <w:tcPr>
            <w:tcW w:w="992" w:type="dxa"/>
            <w:vAlign w:val="center"/>
          </w:tcPr>
          <w:p w14:paraId="2D97B367" w14:textId="275D61A3" w:rsidR="009A75CA" w:rsidRPr="004F5748" w:rsidRDefault="009A75CA" w:rsidP="004D4554">
            <w:pPr>
              <w:pStyle w:val="Tabletext"/>
              <w:widowControl w:val="0"/>
              <w:jc w:val="center"/>
              <w:rPr>
                <w:sz w:val="19"/>
                <w:szCs w:val="19"/>
                <w:lang w:eastAsia="ko-KR"/>
              </w:rPr>
            </w:pPr>
            <w:r w:rsidRPr="004F5748">
              <w:rPr>
                <w:sz w:val="19"/>
                <w:szCs w:val="19"/>
                <w:lang w:eastAsia="ko-KR"/>
              </w:rPr>
              <w:t>15</w:t>
            </w:r>
          </w:p>
        </w:tc>
        <w:tc>
          <w:tcPr>
            <w:tcW w:w="993" w:type="dxa"/>
            <w:vAlign w:val="center"/>
          </w:tcPr>
          <w:p w14:paraId="2FCA3403" w14:textId="056A900B" w:rsidR="009A75CA" w:rsidRPr="004F5748" w:rsidRDefault="009A75CA" w:rsidP="004D4554">
            <w:pPr>
              <w:pStyle w:val="Tabletext"/>
              <w:widowControl w:val="0"/>
              <w:jc w:val="center"/>
              <w:rPr>
                <w:sz w:val="19"/>
                <w:szCs w:val="19"/>
                <w:lang w:eastAsia="ko-KR"/>
              </w:rPr>
            </w:pPr>
            <w:r w:rsidRPr="004F5748">
              <w:rPr>
                <w:sz w:val="19"/>
                <w:szCs w:val="19"/>
                <w:lang w:eastAsia="ko-KR"/>
              </w:rPr>
              <w:t>15</w:t>
            </w:r>
          </w:p>
        </w:tc>
        <w:tc>
          <w:tcPr>
            <w:tcW w:w="992" w:type="dxa"/>
            <w:vAlign w:val="center"/>
          </w:tcPr>
          <w:p w14:paraId="7B3A1667" w14:textId="192D97E8" w:rsidR="009A75CA" w:rsidRPr="004F5748" w:rsidRDefault="009A75CA" w:rsidP="004D4554">
            <w:pPr>
              <w:pStyle w:val="Tabletext"/>
              <w:widowControl w:val="0"/>
              <w:jc w:val="center"/>
              <w:rPr>
                <w:sz w:val="19"/>
                <w:szCs w:val="19"/>
                <w:lang w:eastAsia="ko-KR"/>
              </w:rPr>
            </w:pPr>
            <w:r w:rsidRPr="004F5748">
              <w:rPr>
                <w:sz w:val="19"/>
                <w:szCs w:val="19"/>
                <w:lang w:eastAsia="ko-KR"/>
              </w:rPr>
              <w:t>15</w:t>
            </w:r>
          </w:p>
        </w:tc>
        <w:tc>
          <w:tcPr>
            <w:tcW w:w="992" w:type="dxa"/>
            <w:vAlign w:val="center"/>
          </w:tcPr>
          <w:p w14:paraId="7E7A59E9" w14:textId="0ED778DC" w:rsidR="009A75CA" w:rsidRPr="004F5748" w:rsidRDefault="009A75CA" w:rsidP="004D4554">
            <w:pPr>
              <w:pStyle w:val="Tabletext"/>
              <w:widowControl w:val="0"/>
              <w:jc w:val="center"/>
              <w:rPr>
                <w:sz w:val="19"/>
                <w:szCs w:val="19"/>
                <w:lang w:eastAsia="ko-KR"/>
              </w:rPr>
            </w:pPr>
            <w:r w:rsidRPr="004F5748">
              <w:rPr>
                <w:sz w:val="19"/>
                <w:szCs w:val="19"/>
                <w:lang w:eastAsia="ko-KR"/>
              </w:rPr>
              <w:t>15</w:t>
            </w:r>
          </w:p>
        </w:tc>
        <w:tc>
          <w:tcPr>
            <w:tcW w:w="987" w:type="dxa"/>
            <w:vAlign w:val="center"/>
          </w:tcPr>
          <w:p w14:paraId="36D84072" w14:textId="400B221F" w:rsidR="009A75CA" w:rsidRPr="004F5748" w:rsidRDefault="009A75CA" w:rsidP="004D4554">
            <w:pPr>
              <w:pStyle w:val="Tabletext"/>
              <w:widowControl w:val="0"/>
              <w:jc w:val="center"/>
              <w:rPr>
                <w:sz w:val="19"/>
                <w:szCs w:val="19"/>
                <w:lang w:eastAsia="ko-KR"/>
              </w:rPr>
            </w:pPr>
            <w:r w:rsidRPr="004F5748">
              <w:rPr>
                <w:sz w:val="19"/>
                <w:szCs w:val="19"/>
                <w:lang w:eastAsia="ko-KR"/>
              </w:rPr>
              <w:t>15</w:t>
            </w:r>
          </w:p>
        </w:tc>
      </w:tr>
      <w:tr w:rsidR="009A75CA" w:rsidRPr="004F5748" w14:paraId="6951DF47" w14:textId="77777777" w:rsidTr="004A57C7">
        <w:tc>
          <w:tcPr>
            <w:tcW w:w="4673" w:type="dxa"/>
          </w:tcPr>
          <w:p w14:paraId="5EDF123F"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Angle d'arrivée (δ, en degrés)</w:t>
            </w:r>
          </w:p>
        </w:tc>
        <w:tc>
          <w:tcPr>
            <w:tcW w:w="992" w:type="dxa"/>
            <w:vAlign w:val="center"/>
          </w:tcPr>
          <w:p w14:paraId="2ECBEE5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5</w:t>
            </w:r>
          </w:p>
        </w:tc>
        <w:tc>
          <w:tcPr>
            <w:tcW w:w="993" w:type="dxa"/>
            <w:vAlign w:val="center"/>
          </w:tcPr>
          <w:p w14:paraId="6083C903"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3AC35B85"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739AD894"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5</w:t>
            </w:r>
          </w:p>
        </w:tc>
        <w:tc>
          <w:tcPr>
            <w:tcW w:w="987" w:type="dxa"/>
            <w:vAlign w:val="center"/>
          </w:tcPr>
          <w:p w14:paraId="167388C0"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5</w:t>
            </w:r>
          </w:p>
        </w:tc>
      </w:tr>
      <w:tr w:rsidR="009A75CA" w:rsidRPr="004F5748" w14:paraId="10299DA6" w14:textId="77777777" w:rsidTr="004A57C7">
        <w:tc>
          <w:tcPr>
            <w:tcW w:w="4673" w:type="dxa"/>
          </w:tcPr>
          <w:p w14:paraId="04EF831C"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Angle hors axe (φ, en degrés)</w:t>
            </w:r>
          </w:p>
        </w:tc>
        <w:tc>
          <w:tcPr>
            <w:tcW w:w="992" w:type="dxa"/>
            <w:vAlign w:val="center"/>
          </w:tcPr>
          <w:p w14:paraId="73857441" w14:textId="694E3E68" w:rsidR="009A75CA" w:rsidRPr="004F5748" w:rsidRDefault="009A75CA" w:rsidP="004D4554">
            <w:pPr>
              <w:pStyle w:val="Tabletext"/>
              <w:widowControl w:val="0"/>
              <w:jc w:val="center"/>
              <w:rPr>
                <w:sz w:val="19"/>
                <w:szCs w:val="19"/>
                <w:lang w:eastAsia="ko-KR"/>
              </w:rPr>
            </w:pPr>
            <w:r w:rsidRPr="004F5748">
              <w:rPr>
                <w:sz w:val="19"/>
                <w:szCs w:val="19"/>
                <w:lang w:eastAsia="ko-KR"/>
              </w:rPr>
              <w:t>20</w:t>
            </w:r>
          </w:p>
        </w:tc>
        <w:tc>
          <w:tcPr>
            <w:tcW w:w="993" w:type="dxa"/>
            <w:vAlign w:val="center"/>
          </w:tcPr>
          <w:p w14:paraId="61C9CC76" w14:textId="649CFE99" w:rsidR="009A75CA" w:rsidRPr="004F5748" w:rsidRDefault="009A75CA" w:rsidP="004D4554">
            <w:pPr>
              <w:pStyle w:val="Tabletext"/>
              <w:widowControl w:val="0"/>
              <w:jc w:val="center"/>
              <w:rPr>
                <w:sz w:val="19"/>
                <w:szCs w:val="19"/>
                <w:lang w:eastAsia="ko-KR"/>
              </w:rPr>
            </w:pPr>
            <w:r w:rsidRPr="004F5748">
              <w:rPr>
                <w:sz w:val="19"/>
                <w:szCs w:val="19"/>
                <w:lang w:eastAsia="ko-KR"/>
              </w:rPr>
              <w:t>20</w:t>
            </w:r>
          </w:p>
        </w:tc>
        <w:tc>
          <w:tcPr>
            <w:tcW w:w="992" w:type="dxa"/>
            <w:vAlign w:val="center"/>
          </w:tcPr>
          <w:p w14:paraId="15B5A59C" w14:textId="34A57DE6" w:rsidR="009A75CA" w:rsidRPr="004F5748" w:rsidRDefault="009A75CA" w:rsidP="004D4554">
            <w:pPr>
              <w:pStyle w:val="Tabletext"/>
              <w:widowControl w:val="0"/>
              <w:jc w:val="center"/>
              <w:rPr>
                <w:sz w:val="19"/>
                <w:szCs w:val="19"/>
                <w:lang w:eastAsia="ko-KR"/>
              </w:rPr>
            </w:pPr>
            <w:r w:rsidRPr="004F5748">
              <w:rPr>
                <w:sz w:val="19"/>
                <w:szCs w:val="19"/>
                <w:lang w:eastAsia="ko-KR"/>
              </w:rPr>
              <w:t>20</w:t>
            </w:r>
          </w:p>
        </w:tc>
        <w:tc>
          <w:tcPr>
            <w:tcW w:w="992" w:type="dxa"/>
            <w:vAlign w:val="center"/>
          </w:tcPr>
          <w:p w14:paraId="749F03DF" w14:textId="4864FC89" w:rsidR="009A75CA" w:rsidRPr="004F5748" w:rsidRDefault="009A75CA" w:rsidP="004D4554">
            <w:pPr>
              <w:pStyle w:val="Tabletext"/>
              <w:widowControl w:val="0"/>
              <w:jc w:val="center"/>
              <w:rPr>
                <w:sz w:val="19"/>
                <w:szCs w:val="19"/>
                <w:lang w:eastAsia="ko-KR"/>
              </w:rPr>
            </w:pPr>
            <w:r w:rsidRPr="004F5748">
              <w:rPr>
                <w:sz w:val="19"/>
                <w:szCs w:val="19"/>
                <w:lang w:eastAsia="ko-KR"/>
              </w:rPr>
              <w:t>20</w:t>
            </w:r>
          </w:p>
        </w:tc>
        <w:tc>
          <w:tcPr>
            <w:tcW w:w="987" w:type="dxa"/>
            <w:vAlign w:val="center"/>
          </w:tcPr>
          <w:p w14:paraId="136476AE" w14:textId="52FD96FB" w:rsidR="009A75CA" w:rsidRPr="004F5748" w:rsidRDefault="009A75CA" w:rsidP="004D4554">
            <w:pPr>
              <w:pStyle w:val="Tabletext"/>
              <w:widowControl w:val="0"/>
              <w:jc w:val="center"/>
              <w:rPr>
                <w:sz w:val="19"/>
                <w:szCs w:val="19"/>
                <w:lang w:eastAsia="ko-KR"/>
              </w:rPr>
            </w:pPr>
            <w:r w:rsidRPr="004F5748">
              <w:rPr>
                <w:sz w:val="19"/>
                <w:szCs w:val="19"/>
                <w:lang w:eastAsia="ko-KR"/>
              </w:rPr>
              <w:t>20</w:t>
            </w:r>
          </w:p>
        </w:tc>
      </w:tr>
      <w:tr w:rsidR="009A75CA" w:rsidRPr="004F5748" w14:paraId="6DB1EAF6" w14:textId="77777777" w:rsidTr="004A57C7">
        <w:tc>
          <w:tcPr>
            <w:tcW w:w="4673" w:type="dxa"/>
          </w:tcPr>
          <w:p w14:paraId="279191C5"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 xml:space="preserve">P.i.r.e. hors axe de la station A-ESIM </w:t>
            </w:r>
            <w:r w:rsidRPr="004F5748">
              <w:rPr>
                <w:sz w:val="19"/>
                <w:szCs w:val="19"/>
                <w:lang w:eastAsia="ko-KR"/>
              </w:rPr>
              <w:br/>
              <w:t>(en dBW/40 kHz)</w:t>
            </w:r>
          </w:p>
        </w:tc>
        <w:tc>
          <w:tcPr>
            <w:tcW w:w="992" w:type="dxa"/>
            <w:vAlign w:val="center"/>
          </w:tcPr>
          <w:p w14:paraId="1691E958" w14:textId="0410E86C" w:rsidR="009A75CA" w:rsidRPr="004F5748" w:rsidRDefault="009A75CA" w:rsidP="004D4554">
            <w:pPr>
              <w:pStyle w:val="Tabletext"/>
              <w:widowControl w:val="0"/>
              <w:jc w:val="center"/>
              <w:rPr>
                <w:sz w:val="19"/>
                <w:szCs w:val="19"/>
                <w:lang w:eastAsia="ko-KR"/>
              </w:rPr>
            </w:pPr>
            <w:r w:rsidRPr="004F5748">
              <w:rPr>
                <w:sz w:val="19"/>
                <w:szCs w:val="19"/>
                <w:lang w:eastAsia="ko-KR"/>
              </w:rPr>
              <w:t>–10,53</w:t>
            </w:r>
          </w:p>
        </w:tc>
        <w:tc>
          <w:tcPr>
            <w:tcW w:w="993" w:type="dxa"/>
            <w:vAlign w:val="center"/>
          </w:tcPr>
          <w:p w14:paraId="76B17FF9" w14:textId="2B944FED" w:rsidR="009A75CA" w:rsidRPr="004F5748" w:rsidRDefault="009A75CA" w:rsidP="004D4554">
            <w:pPr>
              <w:pStyle w:val="Tabletext"/>
              <w:widowControl w:val="0"/>
              <w:jc w:val="center"/>
              <w:rPr>
                <w:sz w:val="19"/>
                <w:szCs w:val="19"/>
                <w:lang w:eastAsia="ko-KR"/>
              </w:rPr>
            </w:pPr>
            <w:r w:rsidRPr="004F5748">
              <w:rPr>
                <w:sz w:val="19"/>
                <w:szCs w:val="19"/>
                <w:lang w:eastAsia="ko-KR"/>
              </w:rPr>
              <w:t>–10,53</w:t>
            </w:r>
          </w:p>
        </w:tc>
        <w:tc>
          <w:tcPr>
            <w:tcW w:w="992" w:type="dxa"/>
            <w:vAlign w:val="center"/>
          </w:tcPr>
          <w:p w14:paraId="12877DB4" w14:textId="32ECC9B6" w:rsidR="009A75CA" w:rsidRPr="004F5748" w:rsidRDefault="009A75CA" w:rsidP="004D4554">
            <w:pPr>
              <w:pStyle w:val="Tabletext"/>
              <w:widowControl w:val="0"/>
              <w:jc w:val="center"/>
              <w:rPr>
                <w:sz w:val="19"/>
                <w:szCs w:val="19"/>
                <w:lang w:eastAsia="ko-KR"/>
              </w:rPr>
            </w:pPr>
            <w:r w:rsidRPr="004F5748">
              <w:rPr>
                <w:sz w:val="19"/>
                <w:szCs w:val="19"/>
                <w:lang w:eastAsia="ko-KR"/>
              </w:rPr>
              <w:t>–10,53</w:t>
            </w:r>
          </w:p>
        </w:tc>
        <w:tc>
          <w:tcPr>
            <w:tcW w:w="992" w:type="dxa"/>
            <w:vAlign w:val="center"/>
          </w:tcPr>
          <w:p w14:paraId="72EE1ACF" w14:textId="759D1498" w:rsidR="009A75CA" w:rsidRPr="004F5748" w:rsidRDefault="009A75CA" w:rsidP="004D4554">
            <w:pPr>
              <w:pStyle w:val="Tabletext"/>
              <w:widowControl w:val="0"/>
              <w:jc w:val="center"/>
              <w:rPr>
                <w:sz w:val="19"/>
                <w:szCs w:val="19"/>
                <w:lang w:eastAsia="ko-KR"/>
              </w:rPr>
            </w:pPr>
            <w:r w:rsidRPr="004F5748">
              <w:rPr>
                <w:sz w:val="19"/>
                <w:szCs w:val="19"/>
                <w:lang w:eastAsia="ko-KR"/>
              </w:rPr>
              <w:t>–10,53</w:t>
            </w:r>
          </w:p>
        </w:tc>
        <w:tc>
          <w:tcPr>
            <w:tcW w:w="987" w:type="dxa"/>
            <w:vAlign w:val="center"/>
          </w:tcPr>
          <w:p w14:paraId="33876EC9" w14:textId="76106C74" w:rsidR="009A75CA" w:rsidRPr="004F5748" w:rsidRDefault="009A75CA" w:rsidP="004D4554">
            <w:pPr>
              <w:pStyle w:val="Tabletext"/>
              <w:widowControl w:val="0"/>
              <w:jc w:val="center"/>
              <w:rPr>
                <w:sz w:val="19"/>
                <w:szCs w:val="19"/>
                <w:lang w:eastAsia="ko-KR"/>
              </w:rPr>
            </w:pPr>
            <w:r w:rsidRPr="004F5748">
              <w:rPr>
                <w:sz w:val="19"/>
                <w:szCs w:val="19"/>
                <w:lang w:eastAsia="ko-KR"/>
              </w:rPr>
              <w:t>–10,53</w:t>
            </w:r>
          </w:p>
        </w:tc>
      </w:tr>
      <w:tr w:rsidR="009A75CA" w:rsidRPr="004F5748" w14:paraId="462DEBD1" w14:textId="77777777" w:rsidTr="004A57C7">
        <w:tc>
          <w:tcPr>
            <w:tcW w:w="4673" w:type="dxa"/>
          </w:tcPr>
          <w:p w14:paraId="5D8FC651"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 xml:space="preserve">P.i.r.e. hors axe de la station A-ESIM </w:t>
            </w:r>
            <w:r w:rsidRPr="004F5748">
              <w:rPr>
                <w:sz w:val="19"/>
                <w:szCs w:val="19"/>
                <w:lang w:eastAsia="ko-KR"/>
              </w:rPr>
              <w:br/>
              <w:t>(en dBW/1 MHz)</w:t>
            </w:r>
          </w:p>
        </w:tc>
        <w:tc>
          <w:tcPr>
            <w:tcW w:w="992" w:type="dxa"/>
            <w:vAlign w:val="center"/>
          </w:tcPr>
          <w:p w14:paraId="6FB80171" w14:textId="267CB53A" w:rsidR="009A75CA" w:rsidRPr="004F5748" w:rsidRDefault="009A75CA" w:rsidP="004D4554">
            <w:pPr>
              <w:pStyle w:val="Tabletext"/>
              <w:widowControl w:val="0"/>
              <w:jc w:val="center"/>
              <w:rPr>
                <w:sz w:val="19"/>
                <w:szCs w:val="19"/>
                <w:lang w:eastAsia="ko-KR"/>
              </w:rPr>
            </w:pPr>
            <w:r w:rsidRPr="004F5748">
              <w:rPr>
                <w:sz w:val="19"/>
                <w:szCs w:val="19"/>
                <w:lang w:eastAsia="ko-KR"/>
              </w:rPr>
              <w:t>3,45</w:t>
            </w:r>
          </w:p>
        </w:tc>
        <w:tc>
          <w:tcPr>
            <w:tcW w:w="993" w:type="dxa"/>
            <w:vAlign w:val="center"/>
          </w:tcPr>
          <w:p w14:paraId="011C3B19" w14:textId="2F94B513" w:rsidR="009A75CA" w:rsidRPr="004F5748" w:rsidRDefault="009A75CA" w:rsidP="004D4554">
            <w:pPr>
              <w:pStyle w:val="Tabletext"/>
              <w:widowControl w:val="0"/>
              <w:jc w:val="center"/>
              <w:rPr>
                <w:sz w:val="19"/>
                <w:szCs w:val="19"/>
                <w:lang w:eastAsia="ko-KR"/>
              </w:rPr>
            </w:pPr>
            <w:r w:rsidRPr="004F5748">
              <w:rPr>
                <w:sz w:val="19"/>
                <w:szCs w:val="19"/>
                <w:lang w:eastAsia="ko-KR"/>
              </w:rPr>
              <w:t>3,45</w:t>
            </w:r>
          </w:p>
        </w:tc>
        <w:tc>
          <w:tcPr>
            <w:tcW w:w="992" w:type="dxa"/>
            <w:vAlign w:val="center"/>
          </w:tcPr>
          <w:p w14:paraId="3313E90D" w14:textId="6F8D58E1" w:rsidR="009A75CA" w:rsidRPr="004F5748" w:rsidRDefault="009A75CA" w:rsidP="004D4554">
            <w:pPr>
              <w:pStyle w:val="Tabletext"/>
              <w:widowControl w:val="0"/>
              <w:jc w:val="center"/>
              <w:rPr>
                <w:sz w:val="19"/>
                <w:szCs w:val="19"/>
                <w:lang w:eastAsia="ko-KR"/>
              </w:rPr>
            </w:pPr>
            <w:r w:rsidRPr="004F5748">
              <w:rPr>
                <w:sz w:val="19"/>
                <w:szCs w:val="19"/>
                <w:lang w:eastAsia="ko-KR"/>
              </w:rPr>
              <w:t>3,45</w:t>
            </w:r>
          </w:p>
        </w:tc>
        <w:tc>
          <w:tcPr>
            <w:tcW w:w="992" w:type="dxa"/>
            <w:vAlign w:val="center"/>
          </w:tcPr>
          <w:p w14:paraId="1DE06FB1" w14:textId="1B682C82" w:rsidR="009A75CA" w:rsidRPr="004F5748" w:rsidRDefault="009A75CA" w:rsidP="004D4554">
            <w:pPr>
              <w:pStyle w:val="Tabletext"/>
              <w:widowControl w:val="0"/>
              <w:jc w:val="center"/>
              <w:rPr>
                <w:sz w:val="19"/>
                <w:szCs w:val="19"/>
                <w:lang w:eastAsia="ko-KR"/>
              </w:rPr>
            </w:pPr>
            <w:r w:rsidRPr="004F5748">
              <w:rPr>
                <w:sz w:val="19"/>
                <w:szCs w:val="19"/>
                <w:lang w:eastAsia="ko-KR"/>
              </w:rPr>
              <w:t>3,45</w:t>
            </w:r>
          </w:p>
        </w:tc>
        <w:tc>
          <w:tcPr>
            <w:tcW w:w="987" w:type="dxa"/>
            <w:vAlign w:val="center"/>
          </w:tcPr>
          <w:p w14:paraId="4629A1B8" w14:textId="69CF0C9D" w:rsidR="009A75CA" w:rsidRPr="004F5748" w:rsidRDefault="009A75CA" w:rsidP="004D4554">
            <w:pPr>
              <w:pStyle w:val="Tabletext"/>
              <w:widowControl w:val="0"/>
              <w:jc w:val="center"/>
              <w:rPr>
                <w:sz w:val="19"/>
                <w:szCs w:val="19"/>
                <w:lang w:eastAsia="ko-KR"/>
              </w:rPr>
            </w:pPr>
            <w:r w:rsidRPr="004F5748">
              <w:rPr>
                <w:sz w:val="19"/>
                <w:szCs w:val="19"/>
                <w:lang w:eastAsia="ko-KR"/>
              </w:rPr>
              <w:t>3,45</w:t>
            </w:r>
          </w:p>
        </w:tc>
      </w:tr>
      <w:tr w:rsidR="009A75CA" w:rsidRPr="004F5748" w14:paraId="0305B9FF" w14:textId="77777777" w:rsidTr="004A57C7">
        <w:tc>
          <w:tcPr>
            <w:tcW w:w="4673" w:type="dxa"/>
          </w:tcPr>
          <w:p w14:paraId="6ABC9C85"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Distance entre la station A-ESIM et la station de base/mobile (en m)</w:t>
            </w:r>
          </w:p>
        </w:tc>
        <w:tc>
          <w:tcPr>
            <w:tcW w:w="992" w:type="dxa"/>
            <w:vAlign w:val="center"/>
          </w:tcPr>
          <w:p w14:paraId="60CD9439"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100 000</w:t>
            </w:r>
          </w:p>
        </w:tc>
        <w:tc>
          <w:tcPr>
            <w:tcW w:w="993" w:type="dxa"/>
            <w:vAlign w:val="center"/>
          </w:tcPr>
          <w:p w14:paraId="49BC3CD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68 850</w:t>
            </w:r>
          </w:p>
        </w:tc>
        <w:tc>
          <w:tcPr>
            <w:tcW w:w="992" w:type="dxa"/>
            <w:vAlign w:val="center"/>
          </w:tcPr>
          <w:p w14:paraId="5577517C"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50 000</w:t>
            </w:r>
          </w:p>
        </w:tc>
        <w:tc>
          <w:tcPr>
            <w:tcW w:w="992" w:type="dxa"/>
            <w:vAlign w:val="center"/>
          </w:tcPr>
          <w:p w14:paraId="5D7DD72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40 000</w:t>
            </w:r>
          </w:p>
        </w:tc>
        <w:tc>
          <w:tcPr>
            <w:tcW w:w="987" w:type="dxa"/>
            <w:vAlign w:val="center"/>
          </w:tcPr>
          <w:p w14:paraId="3FB44D49"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10 000</w:t>
            </w:r>
          </w:p>
        </w:tc>
      </w:tr>
      <w:tr w:rsidR="009A75CA" w:rsidRPr="004F5748" w14:paraId="16ED6EED" w14:textId="77777777" w:rsidTr="004A57C7">
        <w:tc>
          <w:tcPr>
            <w:tcW w:w="4673" w:type="dxa"/>
            <w:shd w:val="clear" w:color="auto" w:fill="FFFF00"/>
          </w:tcPr>
          <w:p w14:paraId="0DBD2243"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Altitude (en m)</w:t>
            </w:r>
          </w:p>
        </w:tc>
        <w:tc>
          <w:tcPr>
            <w:tcW w:w="992" w:type="dxa"/>
            <w:shd w:val="clear" w:color="auto" w:fill="FFFF00"/>
            <w:vAlign w:val="center"/>
          </w:tcPr>
          <w:p w14:paraId="2BD827C7" w14:textId="77777777" w:rsidR="009A75CA" w:rsidRPr="004F5748" w:rsidRDefault="009A75CA" w:rsidP="004D4554">
            <w:pPr>
              <w:pStyle w:val="Tabletext"/>
              <w:widowControl w:val="0"/>
              <w:jc w:val="center"/>
              <w:rPr>
                <w:b/>
                <w:bCs/>
                <w:sz w:val="19"/>
                <w:szCs w:val="19"/>
                <w:lang w:eastAsia="ko-KR"/>
              </w:rPr>
            </w:pPr>
            <w:r w:rsidRPr="004F5748">
              <w:rPr>
                <w:b/>
                <w:bCs/>
                <w:sz w:val="19"/>
                <w:szCs w:val="19"/>
                <w:lang w:eastAsia="ko-KR"/>
              </w:rPr>
              <w:t>8 715</w:t>
            </w:r>
          </w:p>
        </w:tc>
        <w:tc>
          <w:tcPr>
            <w:tcW w:w="993" w:type="dxa"/>
            <w:shd w:val="clear" w:color="auto" w:fill="FFFF00"/>
            <w:vAlign w:val="center"/>
          </w:tcPr>
          <w:p w14:paraId="1E7ADA0E" w14:textId="77777777" w:rsidR="009A75CA" w:rsidRPr="004F5748" w:rsidRDefault="009A75CA" w:rsidP="004D4554">
            <w:pPr>
              <w:pStyle w:val="Tabletext"/>
              <w:widowControl w:val="0"/>
              <w:jc w:val="center"/>
              <w:rPr>
                <w:b/>
                <w:bCs/>
                <w:sz w:val="19"/>
                <w:szCs w:val="19"/>
                <w:lang w:eastAsia="ko-KR"/>
              </w:rPr>
            </w:pPr>
            <w:r w:rsidRPr="004F5748">
              <w:rPr>
                <w:b/>
                <w:bCs/>
                <w:sz w:val="19"/>
                <w:szCs w:val="19"/>
                <w:lang w:eastAsia="ko-KR"/>
              </w:rPr>
              <w:t>6 000</w:t>
            </w:r>
          </w:p>
        </w:tc>
        <w:tc>
          <w:tcPr>
            <w:tcW w:w="992" w:type="dxa"/>
            <w:shd w:val="clear" w:color="auto" w:fill="FFFF00"/>
            <w:vAlign w:val="center"/>
          </w:tcPr>
          <w:p w14:paraId="6A0C1FFA" w14:textId="77777777" w:rsidR="009A75CA" w:rsidRPr="004F5748" w:rsidRDefault="009A75CA" w:rsidP="004D4554">
            <w:pPr>
              <w:pStyle w:val="Tabletext"/>
              <w:widowControl w:val="0"/>
              <w:jc w:val="center"/>
              <w:rPr>
                <w:b/>
                <w:bCs/>
                <w:sz w:val="19"/>
                <w:szCs w:val="19"/>
                <w:lang w:eastAsia="ko-KR"/>
              </w:rPr>
            </w:pPr>
            <w:r w:rsidRPr="004F5748">
              <w:rPr>
                <w:b/>
                <w:bCs/>
                <w:sz w:val="19"/>
                <w:szCs w:val="19"/>
                <w:lang w:eastAsia="ko-KR"/>
              </w:rPr>
              <w:t>4 358</w:t>
            </w:r>
          </w:p>
        </w:tc>
        <w:tc>
          <w:tcPr>
            <w:tcW w:w="992" w:type="dxa"/>
            <w:shd w:val="clear" w:color="auto" w:fill="FFFF00"/>
            <w:vAlign w:val="center"/>
          </w:tcPr>
          <w:p w14:paraId="6E33B24D" w14:textId="77777777" w:rsidR="009A75CA" w:rsidRPr="004F5748" w:rsidRDefault="009A75CA" w:rsidP="004D4554">
            <w:pPr>
              <w:pStyle w:val="Tabletext"/>
              <w:widowControl w:val="0"/>
              <w:jc w:val="center"/>
              <w:rPr>
                <w:b/>
                <w:bCs/>
                <w:sz w:val="19"/>
                <w:szCs w:val="19"/>
                <w:lang w:eastAsia="ko-KR"/>
              </w:rPr>
            </w:pPr>
            <w:r w:rsidRPr="004F5748">
              <w:rPr>
                <w:b/>
                <w:bCs/>
                <w:sz w:val="19"/>
                <w:szCs w:val="19"/>
                <w:lang w:eastAsia="ko-KR"/>
              </w:rPr>
              <w:t>3 486</w:t>
            </w:r>
          </w:p>
        </w:tc>
        <w:tc>
          <w:tcPr>
            <w:tcW w:w="987" w:type="dxa"/>
            <w:shd w:val="clear" w:color="auto" w:fill="FFFF00"/>
            <w:vAlign w:val="center"/>
          </w:tcPr>
          <w:p w14:paraId="504C372C" w14:textId="77777777" w:rsidR="009A75CA" w:rsidRPr="004F5748" w:rsidRDefault="009A75CA" w:rsidP="004D4554">
            <w:pPr>
              <w:pStyle w:val="Tabletext"/>
              <w:widowControl w:val="0"/>
              <w:jc w:val="center"/>
              <w:rPr>
                <w:b/>
                <w:bCs/>
                <w:sz w:val="19"/>
                <w:szCs w:val="19"/>
                <w:lang w:eastAsia="ko-KR"/>
              </w:rPr>
            </w:pPr>
            <w:r w:rsidRPr="004F5748">
              <w:rPr>
                <w:b/>
                <w:bCs/>
                <w:sz w:val="19"/>
                <w:szCs w:val="19"/>
                <w:lang w:eastAsia="ko-KR"/>
              </w:rPr>
              <w:t>872</w:t>
            </w:r>
          </w:p>
        </w:tc>
      </w:tr>
      <w:tr w:rsidR="009A75CA" w:rsidRPr="004F5748" w14:paraId="6A36218F" w14:textId="77777777" w:rsidTr="004A57C7">
        <w:tc>
          <w:tcPr>
            <w:tcW w:w="4673" w:type="dxa"/>
          </w:tcPr>
          <w:p w14:paraId="2DC528B4"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Affaiblissement géométrique (en dB)</w:t>
            </w:r>
          </w:p>
        </w:tc>
        <w:tc>
          <w:tcPr>
            <w:tcW w:w="992" w:type="dxa"/>
            <w:vAlign w:val="center"/>
          </w:tcPr>
          <w:p w14:paraId="7FB75A7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110,99</w:t>
            </w:r>
          </w:p>
        </w:tc>
        <w:tc>
          <w:tcPr>
            <w:tcW w:w="993" w:type="dxa"/>
            <w:vAlign w:val="center"/>
          </w:tcPr>
          <w:p w14:paraId="3816F966"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107,75</w:t>
            </w:r>
          </w:p>
        </w:tc>
        <w:tc>
          <w:tcPr>
            <w:tcW w:w="992" w:type="dxa"/>
            <w:vAlign w:val="center"/>
          </w:tcPr>
          <w:p w14:paraId="646A9A4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104,97</w:t>
            </w:r>
          </w:p>
        </w:tc>
        <w:tc>
          <w:tcPr>
            <w:tcW w:w="992" w:type="dxa"/>
            <w:vAlign w:val="center"/>
          </w:tcPr>
          <w:p w14:paraId="68ADF9B9"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103,03</w:t>
            </w:r>
          </w:p>
        </w:tc>
        <w:tc>
          <w:tcPr>
            <w:tcW w:w="987" w:type="dxa"/>
            <w:vAlign w:val="center"/>
          </w:tcPr>
          <w:p w14:paraId="75521D2C"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90,99</w:t>
            </w:r>
          </w:p>
        </w:tc>
      </w:tr>
      <w:tr w:rsidR="009A75CA" w:rsidRPr="004F5748" w14:paraId="03EFF6D5" w14:textId="77777777" w:rsidTr="004A57C7">
        <w:tc>
          <w:tcPr>
            <w:tcW w:w="4673" w:type="dxa"/>
          </w:tcPr>
          <w:p w14:paraId="39B25F77"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Affaiblissement dû au fuselage (en dB)</w:t>
            </w:r>
          </w:p>
        </w:tc>
        <w:tc>
          <w:tcPr>
            <w:tcW w:w="992" w:type="dxa"/>
            <w:vAlign w:val="center"/>
          </w:tcPr>
          <w:p w14:paraId="0B051D05"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4,65</w:t>
            </w:r>
          </w:p>
        </w:tc>
        <w:tc>
          <w:tcPr>
            <w:tcW w:w="993" w:type="dxa"/>
            <w:vAlign w:val="center"/>
          </w:tcPr>
          <w:p w14:paraId="5E36F28D"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4,65</w:t>
            </w:r>
          </w:p>
        </w:tc>
        <w:tc>
          <w:tcPr>
            <w:tcW w:w="992" w:type="dxa"/>
            <w:vAlign w:val="center"/>
          </w:tcPr>
          <w:p w14:paraId="7D03EBB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4,65</w:t>
            </w:r>
          </w:p>
        </w:tc>
        <w:tc>
          <w:tcPr>
            <w:tcW w:w="992" w:type="dxa"/>
            <w:vAlign w:val="center"/>
          </w:tcPr>
          <w:p w14:paraId="1A773CF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4,65</w:t>
            </w:r>
          </w:p>
        </w:tc>
        <w:tc>
          <w:tcPr>
            <w:tcW w:w="987" w:type="dxa"/>
            <w:vAlign w:val="center"/>
          </w:tcPr>
          <w:p w14:paraId="6B6B06C7"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4,65</w:t>
            </w:r>
          </w:p>
        </w:tc>
      </w:tr>
      <w:tr w:rsidR="009A75CA" w:rsidRPr="004F5748" w14:paraId="768AC60D" w14:textId="77777777" w:rsidTr="004A57C7">
        <w:tc>
          <w:tcPr>
            <w:tcW w:w="4673" w:type="dxa"/>
          </w:tcPr>
          <w:p w14:paraId="27DD0AA5"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 xml:space="preserve">Puissance surfacique calculée </w:t>
            </w:r>
            <w:r w:rsidRPr="004F5748">
              <w:rPr>
                <w:sz w:val="19"/>
                <w:szCs w:val="19"/>
                <w:lang w:eastAsia="ko-KR"/>
              </w:rPr>
              <w:br/>
              <w:t>(en dB(W/(m² ∙ 1 MHz)))</w:t>
            </w:r>
          </w:p>
        </w:tc>
        <w:tc>
          <w:tcPr>
            <w:tcW w:w="992" w:type="dxa"/>
            <w:vAlign w:val="center"/>
          </w:tcPr>
          <w:p w14:paraId="65EE176F" w14:textId="6E76F666" w:rsidR="009A75CA" w:rsidRPr="004F5748" w:rsidRDefault="009A75CA" w:rsidP="004D4554">
            <w:pPr>
              <w:pStyle w:val="Tabletext"/>
              <w:widowControl w:val="0"/>
              <w:jc w:val="center"/>
              <w:rPr>
                <w:sz w:val="19"/>
                <w:szCs w:val="19"/>
                <w:lang w:eastAsia="ko-KR"/>
              </w:rPr>
            </w:pPr>
            <w:r w:rsidRPr="004F5748">
              <w:rPr>
                <w:sz w:val="19"/>
                <w:szCs w:val="19"/>
                <w:lang w:eastAsia="ko-KR"/>
              </w:rPr>
              <w:t>–112,19</w:t>
            </w:r>
          </w:p>
        </w:tc>
        <w:tc>
          <w:tcPr>
            <w:tcW w:w="993" w:type="dxa"/>
            <w:vAlign w:val="center"/>
          </w:tcPr>
          <w:p w14:paraId="7A05DFB4" w14:textId="102485D8" w:rsidR="009A75CA" w:rsidRPr="004F5748" w:rsidRDefault="009A75CA" w:rsidP="004D4554">
            <w:pPr>
              <w:pStyle w:val="Tabletext"/>
              <w:widowControl w:val="0"/>
              <w:jc w:val="center"/>
              <w:rPr>
                <w:sz w:val="19"/>
                <w:szCs w:val="19"/>
                <w:lang w:eastAsia="ko-KR"/>
              </w:rPr>
            </w:pPr>
            <w:r w:rsidRPr="004F5748">
              <w:rPr>
                <w:sz w:val="19"/>
                <w:szCs w:val="19"/>
                <w:lang w:eastAsia="ko-KR"/>
              </w:rPr>
              <w:t>–108,95</w:t>
            </w:r>
          </w:p>
        </w:tc>
        <w:tc>
          <w:tcPr>
            <w:tcW w:w="992" w:type="dxa"/>
            <w:vAlign w:val="center"/>
          </w:tcPr>
          <w:p w14:paraId="4E63E930" w14:textId="3B0596D7" w:rsidR="009A75CA" w:rsidRPr="004F5748" w:rsidRDefault="009A75CA" w:rsidP="004D4554">
            <w:pPr>
              <w:pStyle w:val="Tabletext"/>
              <w:widowControl w:val="0"/>
              <w:jc w:val="center"/>
              <w:rPr>
                <w:sz w:val="19"/>
                <w:szCs w:val="19"/>
                <w:lang w:eastAsia="ko-KR"/>
              </w:rPr>
            </w:pPr>
            <w:r w:rsidRPr="004F5748">
              <w:rPr>
                <w:sz w:val="19"/>
                <w:szCs w:val="19"/>
                <w:lang w:eastAsia="ko-KR"/>
              </w:rPr>
              <w:t>–106,17</w:t>
            </w:r>
          </w:p>
        </w:tc>
        <w:tc>
          <w:tcPr>
            <w:tcW w:w="992" w:type="dxa"/>
            <w:vAlign w:val="center"/>
          </w:tcPr>
          <w:p w14:paraId="69F5A662" w14:textId="3170B7D6" w:rsidR="009A75CA" w:rsidRPr="004F5748" w:rsidRDefault="009A75CA" w:rsidP="004D4554">
            <w:pPr>
              <w:pStyle w:val="Tabletext"/>
              <w:widowControl w:val="0"/>
              <w:jc w:val="center"/>
              <w:rPr>
                <w:sz w:val="19"/>
                <w:szCs w:val="19"/>
                <w:lang w:eastAsia="ko-KR"/>
              </w:rPr>
            </w:pPr>
            <w:r w:rsidRPr="004F5748">
              <w:rPr>
                <w:sz w:val="19"/>
                <w:szCs w:val="19"/>
                <w:lang w:eastAsia="ko-KR"/>
              </w:rPr>
              <w:t>–104,23</w:t>
            </w:r>
          </w:p>
        </w:tc>
        <w:tc>
          <w:tcPr>
            <w:tcW w:w="987" w:type="dxa"/>
            <w:vAlign w:val="center"/>
          </w:tcPr>
          <w:p w14:paraId="0FFCF68A" w14:textId="49D3FE51" w:rsidR="009A75CA" w:rsidRPr="004F5748" w:rsidRDefault="009A75CA" w:rsidP="004D4554">
            <w:pPr>
              <w:pStyle w:val="Tabletext"/>
              <w:widowControl w:val="0"/>
              <w:jc w:val="center"/>
              <w:rPr>
                <w:sz w:val="19"/>
                <w:szCs w:val="19"/>
                <w:lang w:eastAsia="ko-KR"/>
              </w:rPr>
            </w:pPr>
            <w:r w:rsidRPr="004F5748">
              <w:rPr>
                <w:sz w:val="19"/>
                <w:szCs w:val="19"/>
                <w:lang w:eastAsia="ko-KR"/>
              </w:rPr>
              <w:t>–92,19</w:t>
            </w:r>
          </w:p>
        </w:tc>
      </w:tr>
      <w:tr w:rsidR="009A75CA" w:rsidRPr="004F5748" w14:paraId="65B72096" w14:textId="77777777" w:rsidTr="004A57C7">
        <w:tc>
          <w:tcPr>
            <w:tcW w:w="4673" w:type="dxa"/>
          </w:tcPr>
          <w:p w14:paraId="44DCCA39"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 xml:space="preserve">Limite de puissance surfacique proposée </w:t>
            </w:r>
            <w:r w:rsidRPr="004F5748">
              <w:rPr>
                <w:sz w:val="19"/>
                <w:szCs w:val="19"/>
                <w:lang w:eastAsia="ko-KR"/>
              </w:rPr>
              <w:br/>
              <w:t>(en dB(W/(m² · 1 MHz)))</w:t>
            </w:r>
          </w:p>
        </w:tc>
        <w:tc>
          <w:tcPr>
            <w:tcW w:w="992" w:type="dxa"/>
            <w:vAlign w:val="center"/>
          </w:tcPr>
          <w:p w14:paraId="6546BCF4"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–118,1</w:t>
            </w:r>
          </w:p>
        </w:tc>
        <w:tc>
          <w:tcPr>
            <w:tcW w:w="993" w:type="dxa"/>
            <w:vAlign w:val="center"/>
          </w:tcPr>
          <w:p w14:paraId="65CBCB15"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–118,1</w:t>
            </w:r>
          </w:p>
        </w:tc>
        <w:tc>
          <w:tcPr>
            <w:tcW w:w="992" w:type="dxa"/>
            <w:vAlign w:val="center"/>
          </w:tcPr>
          <w:p w14:paraId="563ADACA"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–118,1</w:t>
            </w:r>
          </w:p>
        </w:tc>
        <w:tc>
          <w:tcPr>
            <w:tcW w:w="992" w:type="dxa"/>
            <w:vAlign w:val="center"/>
          </w:tcPr>
          <w:p w14:paraId="2AE86262"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–118,1</w:t>
            </w:r>
          </w:p>
        </w:tc>
        <w:tc>
          <w:tcPr>
            <w:tcW w:w="987" w:type="dxa"/>
            <w:vAlign w:val="center"/>
          </w:tcPr>
          <w:p w14:paraId="30130BC4" w14:textId="77777777" w:rsidR="009A75CA" w:rsidRPr="004F5748" w:rsidRDefault="009A75CA" w:rsidP="004D4554">
            <w:pPr>
              <w:pStyle w:val="Tabletext"/>
              <w:widowControl w:val="0"/>
              <w:jc w:val="center"/>
              <w:rPr>
                <w:sz w:val="19"/>
                <w:szCs w:val="19"/>
                <w:lang w:eastAsia="ko-KR"/>
              </w:rPr>
            </w:pPr>
            <w:r w:rsidRPr="004F5748">
              <w:rPr>
                <w:sz w:val="19"/>
                <w:szCs w:val="19"/>
                <w:lang w:eastAsia="ko-KR"/>
              </w:rPr>
              <w:t>–118,1</w:t>
            </w:r>
          </w:p>
        </w:tc>
      </w:tr>
      <w:tr w:rsidR="009A75CA" w:rsidRPr="004F5748" w14:paraId="3E98BE61" w14:textId="77777777" w:rsidTr="004A57C7">
        <w:tc>
          <w:tcPr>
            <w:tcW w:w="4673" w:type="dxa"/>
          </w:tcPr>
          <w:p w14:paraId="3D6A1826" w14:textId="77777777" w:rsidR="009A75CA" w:rsidRPr="004F5748" w:rsidRDefault="009A75CA" w:rsidP="004D4554">
            <w:pPr>
              <w:pStyle w:val="Tablehead"/>
              <w:keepNext w:val="0"/>
              <w:widowControl w:val="0"/>
              <w:jc w:val="left"/>
              <w:rPr>
                <w:sz w:val="19"/>
                <w:szCs w:val="19"/>
                <w:lang w:eastAsia="ko-KR"/>
              </w:rPr>
            </w:pPr>
            <w:r w:rsidRPr="004F5748">
              <w:rPr>
                <w:sz w:val="19"/>
                <w:szCs w:val="19"/>
                <w:lang w:eastAsia="ko-KR"/>
              </w:rPr>
              <w:t>Différence entre la puissance surfacique calculée et la limite proposée (en dB)</w:t>
            </w:r>
          </w:p>
        </w:tc>
        <w:tc>
          <w:tcPr>
            <w:tcW w:w="992" w:type="dxa"/>
            <w:shd w:val="clear" w:color="auto" w:fill="F2DBDB" w:themeFill="accent2" w:themeFillTint="33"/>
            <w:vAlign w:val="center"/>
          </w:tcPr>
          <w:p w14:paraId="2A2D34BC" w14:textId="4F00CB84" w:rsidR="009A75CA" w:rsidRPr="004F5748" w:rsidRDefault="009A75CA" w:rsidP="004D4554">
            <w:pPr>
              <w:pStyle w:val="Tabletext"/>
              <w:widowControl w:val="0"/>
              <w:jc w:val="center"/>
              <w:rPr>
                <w:color w:val="FF0000"/>
                <w:sz w:val="19"/>
                <w:szCs w:val="19"/>
                <w:lang w:eastAsia="ko-KR"/>
              </w:rPr>
            </w:pPr>
            <w:r w:rsidRPr="004F5748">
              <w:rPr>
                <w:color w:val="FF0000"/>
                <w:sz w:val="19"/>
                <w:szCs w:val="19"/>
                <w:lang w:eastAsia="ko-KR"/>
              </w:rPr>
              <w:t>–5,91</w:t>
            </w:r>
          </w:p>
        </w:tc>
        <w:tc>
          <w:tcPr>
            <w:tcW w:w="993" w:type="dxa"/>
            <w:shd w:val="clear" w:color="auto" w:fill="F2DBDB" w:themeFill="accent2" w:themeFillTint="33"/>
            <w:vAlign w:val="center"/>
          </w:tcPr>
          <w:p w14:paraId="234CDC5A" w14:textId="2C5D0BD2" w:rsidR="009A75CA" w:rsidRPr="004F5748" w:rsidRDefault="009A75CA" w:rsidP="004D4554">
            <w:pPr>
              <w:pStyle w:val="Tabletext"/>
              <w:widowControl w:val="0"/>
              <w:jc w:val="center"/>
              <w:rPr>
                <w:color w:val="FF0000"/>
                <w:sz w:val="19"/>
                <w:szCs w:val="19"/>
                <w:lang w:eastAsia="ko-KR"/>
              </w:rPr>
            </w:pPr>
            <w:r w:rsidRPr="004F5748">
              <w:rPr>
                <w:color w:val="FF0000"/>
                <w:sz w:val="19"/>
                <w:szCs w:val="19"/>
                <w:lang w:eastAsia="ko-KR"/>
              </w:rPr>
              <w:t>–9,15</w:t>
            </w:r>
          </w:p>
        </w:tc>
        <w:tc>
          <w:tcPr>
            <w:tcW w:w="992" w:type="dxa"/>
            <w:shd w:val="clear" w:color="auto" w:fill="F2DBDB" w:themeFill="accent2" w:themeFillTint="33"/>
            <w:vAlign w:val="center"/>
          </w:tcPr>
          <w:p w14:paraId="56AE2A2E" w14:textId="35D0E4BE" w:rsidR="009A75CA" w:rsidRPr="004F5748" w:rsidRDefault="009A75CA" w:rsidP="004D4554">
            <w:pPr>
              <w:pStyle w:val="Tabletext"/>
              <w:widowControl w:val="0"/>
              <w:jc w:val="center"/>
              <w:rPr>
                <w:color w:val="FF0000"/>
                <w:sz w:val="19"/>
                <w:szCs w:val="19"/>
                <w:lang w:eastAsia="ko-KR"/>
              </w:rPr>
            </w:pPr>
            <w:r w:rsidRPr="004F5748">
              <w:rPr>
                <w:color w:val="FF0000"/>
                <w:sz w:val="19"/>
                <w:szCs w:val="19"/>
                <w:lang w:eastAsia="ko-KR"/>
              </w:rPr>
              <w:t>–11,93</w:t>
            </w:r>
          </w:p>
        </w:tc>
        <w:tc>
          <w:tcPr>
            <w:tcW w:w="992" w:type="dxa"/>
            <w:shd w:val="clear" w:color="auto" w:fill="F2DBDB" w:themeFill="accent2" w:themeFillTint="33"/>
            <w:vAlign w:val="center"/>
          </w:tcPr>
          <w:p w14:paraId="72951D78" w14:textId="45B6EA38" w:rsidR="009A75CA" w:rsidRPr="004F5748" w:rsidRDefault="009A75CA" w:rsidP="004D4554">
            <w:pPr>
              <w:pStyle w:val="Tabletext"/>
              <w:widowControl w:val="0"/>
              <w:jc w:val="center"/>
              <w:rPr>
                <w:color w:val="FF0000"/>
                <w:sz w:val="19"/>
                <w:szCs w:val="19"/>
                <w:lang w:eastAsia="ko-KR"/>
              </w:rPr>
            </w:pPr>
            <w:r w:rsidRPr="004F5748">
              <w:rPr>
                <w:color w:val="FF0000"/>
                <w:sz w:val="19"/>
                <w:szCs w:val="19"/>
                <w:lang w:eastAsia="ko-KR"/>
              </w:rPr>
              <w:t>–13,87</w:t>
            </w:r>
          </w:p>
        </w:tc>
        <w:tc>
          <w:tcPr>
            <w:tcW w:w="987" w:type="dxa"/>
            <w:shd w:val="clear" w:color="auto" w:fill="F2DBDB" w:themeFill="accent2" w:themeFillTint="33"/>
            <w:vAlign w:val="center"/>
          </w:tcPr>
          <w:p w14:paraId="5D9880F9" w14:textId="35D51274" w:rsidR="009A75CA" w:rsidRPr="004F5748" w:rsidRDefault="009A75CA" w:rsidP="004D4554">
            <w:pPr>
              <w:pStyle w:val="Tabletext"/>
              <w:widowControl w:val="0"/>
              <w:jc w:val="center"/>
              <w:rPr>
                <w:color w:val="FF0000"/>
                <w:sz w:val="19"/>
                <w:szCs w:val="19"/>
                <w:lang w:eastAsia="ko-KR"/>
              </w:rPr>
            </w:pPr>
            <w:r w:rsidRPr="004F5748">
              <w:rPr>
                <w:color w:val="FF0000"/>
                <w:sz w:val="19"/>
                <w:szCs w:val="19"/>
                <w:lang w:eastAsia="ko-KR"/>
              </w:rPr>
              <w:t>–25,91</w:t>
            </w:r>
          </w:p>
        </w:tc>
      </w:tr>
    </w:tbl>
    <w:p w14:paraId="1DBFC91F" w14:textId="3011BC44" w:rsidR="00ED04E6" w:rsidRPr="007B4A94" w:rsidRDefault="004A57C7" w:rsidP="004D4554">
      <w:pPr>
        <w:pStyle w:val="Headingb"/>
        <w:keepNext w:val="0"/>
        <w:widowControl w:val="0"/>
        <w:spacing w:after="120"/>
        <w:rPr>
          <w:lang w:eastAsia="ko-KR"/>
        </w:rPr>
      </w:pPr>
      <w:r w:rsidRPr="007B4A94">
        <w:rPr>
          <w:lang w:eastAsia="ko-KR"/>
        </w:rPr>
        <w:t>&lt;Angle d'élévation de 10</w:t>
      </w:r>
      <w:r w:rsidRPr="007B4A94">
        <w:rPr>
          <w:vertAlign w:val="superscript"/>
          <w:lang w:eastAsia="ko-KR"/>
        </w:rPr>
        <w:t>o</w:t>
      </w:r>
      <w:r w:rsidRPr="007B4A94">
        <w:rPr>
          <w:lang w:eastAsia="ko-KR"/>
        </w:rPr>
        <w:t>&gt;</w:t>
      </w:r>
    </w:p>
    <w:tbl>
      <w:tblPr>
        <w:tblStyle w:val="TableGrid"/>
        <w:tblW w:w="0" w:type="auto"/>
        <w:tblInd w:w="-5" w:type="dxa"/>
        <w:tblLook w:val="04A0" w:firstRow="1" w:lastRow="0" w:firstColumn="1" w:lastColumn="0" w:noHBand="0" w:noVBand="1"/>
      </w:tblPr>
      <w:tblGrid>
        <w:gridCol w:w="4673"/>
        <w:gridCol w:w="992"/>
        <w:gridCol w:w="993"/>
        <w:gridCol w:w="992"/>
        <w:gridCol w:w="992"/>
        <w:gridCol w:w="987"/>
      </w:tblGrid>
      <w:tr w:rsidR="004A57C7" w:rsidRPr="004F5748" w14:paraId="1F04A46E" w14:textId="77777777" w:rsidTr="004D4554">
        <w:trPr>
          <w:tblHeader/>
        </w:trPr>
        <w:tc>
          <w:tcPr>
            <w:tcW w:w="4673" w:type="dxa"/>
          </w:tcPr>
          <w:p w14:paraId="454D6A57"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Classification</w:t>
            </w:r>
          </w:p>
        </w:tc>
        <w:tc>
          <w:tcPr>
            <w:tcW w:w="992" w:type="dxa"/>
          </w:tcPr>
          <w:p w14:paraId="45F5630C"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1-1</w:t>
            </w:r>
          </w:p>
        </w:tc>
        <w:tc>
          <w:tcPr>
            <w:tcW w:w="993" w:type="dxa"/>
          </w:tcPr>
          <w:p w14:paraId="71E59C39"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1-2</w:t>
            </w:r>
          </w:p>
        </w:tc>
        <w:tc>
          <w:tcPr>
            <w:tcW w:w="992" w:type="dxa"/>
          </w:tcPr>
          <w:p w14:paraId="10A720E2"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1-3</w:t>
            </w:r>
          </w:p>
        </w:tc>
        <w:tc>
          <w:tcPr>
            <w:tcW w:w="992" w:type="dxa"/>
          </w:tcPr>
          <w:p w14:paraId="76A54069"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1-4</w:t>
            </w:r>
          </w:p>
        </w:tc>
        <w:tc>
          <w:tcPr>
            <w:tcW w:w="987" w:type="dxa"/>
          </w:tcPr>
          <w:p w14:paraId="3CA4F2D5"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1-5</w:t>
            </w:r>
          </w:p>
        </w:tc>
      </w:tr>
      <w:tr w:rsidR="004A57C7" w:rsidRPr="004F5748" w14:paraId="32939013" w14:textId="77777777" w:rsidTr="004D4554">
        <w:tc>
          <w:tcPr>
            <w:tcW w:w="4673" w:type="dxa"/>
          </w:tcPr>
          <w:p w14:paraId="1024DBA4"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Angle d'élévation (ε, en degrés)</w:t>
            </w:r>
          </w:p>
        </w:tc>
        <w:tc>
          <w:tcPr>
            <w:tcW w:w="992" w:type="dxa"/>
            <w:vAlign w:val="center"/>
          </w:tcPr>
          <w:p w14:paraId="710AE79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93" w:type="dxa"/>
            <w:vAlign w:val="center"/>
          </w:tcPr>
          <w:p w14:paraId="4A634A7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92" w:type="dxa"/>
            <w:vAlign w:val="center"/>
          </w:tcPr>
          <w:p w14:paraId="5E2DBE48"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92" w:type="dxa"/>
            <w:vAlign w:val="center"/>
          </w:tcPr>
          <w:p w14:paraId="1BE9A95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87" w:type="dxa"/>
            <w:vAlign w:val="center"/>
          </w:tcPr>
          <w:p w14:paraId="6E118E78"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r>
      <w:tr w:rsidR="004A57C7" w:rsidRPr="004F5748" w14:paraId="5DA36DDA" w14:textId="77777777" w:rsidTr="004D4554">
        <w:tc>
          <w:tcPr>
            <w:tcW w:w="4673" w:type="dxa"/>
          </w:tcPr>
          <w:p w14:paraId="620AF3C1"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Angle d'arrivée (δ, en degrés)</w:t>
            </w:r>
          </w:p>
        </w:tc>
        <w:tc>
          <w:tcPr>
            <w:tcW w:w="992" w:type="dxa"/>
            <w:vAlign w:val="center"/>
          </w:tcPr>
          <w:p w14:paraId="59361E8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3" w:type="dxa"/>
            <w:vAlign w:val="center"/>
          </w:tcPr>
          <w:p w14:paraId="0C3F3FED"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718410C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7283BC0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87" w:type="dxa"/>
            <w:vAlign w:val="center"/>
          </w:tcPr>
          <w:p w14:paraId="42D0C1B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r>
      <w:tr w:rsidR="004A57C7" w:rsidRPr="004F5748" w14:paraId="0179C10D" w14:textId="77777777" w:rsidTr="004D4554">
        <w:tc>
          <w:tcPr>
            <w:tcW w:w="4673" w:type="dxa"/>
          </w:tcPr>
          <w:p w14:paraId="61BA3A21"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Angle hors axe (φ, en degrés)</w:t>
            </w:r>
          </w:p>
        </w:tc>
        <w:tc>
          <w:tcPr>
            <w:tcW w:w="992" w:type="dxa"/>
            <w:vAlign w:val="center"/>
          </w:tcPr>
          <w:p w14:paraId="40550072"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15</w:t>
            </w:r>
          </w:p>
        </w:tc>
        <w:tc>
          <w:tcPr>
            <w:tcW w:w="993" w:type="dxa"/>
            <w:vAlign w:val="center"/>
          </w:tcPr>
          <w:p w14:paraId="17FEE3F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15</w:t>
            </w:r>
          </w:p>
        </w:tc>
        <w:tc>
          <w:tcPr>
            <w:tcW w:w="992" w:type="dxa"/>
            <w:vAlign w:val="center"/>
          </w:tcPr>
          <w:p w14:paraId="287B55D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15</w:t>
            </w:r>
          </w:p>
        </w:tc>
        <w:tc>
          <w:tcPr>
            <w:tcW w:w="992" w:type="dxa"/>
            <w:vAlign w:val="center"/>
          </w:tcPr>
          <w:p w14:paraId="1E97EE6C"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15</w:t>
            </w:r>
          </w:p>
        </w:tc>
        <w:tc>
          <w:tcPr>
            <w:tcW w:w="987" w:type="dxa"/>
            <w:vAlign w:val="center"/>
          </w:tcPr>
          <w:p w14:paraId="45A26140"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15</w:t>
            </w:r>
          </w:p>
        </w:tc>
      </w:tr>
      <w:tr w:rsidR="004A57C7" w:rsidRPr="004F5748" w14:paraId="64C32B4B" w14:textId="77777777" w:rsidTr="004D4554">
        <w:tc>
          <w:tcPr>
            <w:tcW w:w="4673" w:type="dxa"/>
          </w:tcPr>
          <w:p w14:paraId="36EFB94F"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P.i.r.e. hors axe de la station A-ESIM </w:t>
            </w:r>
            <w:r w:rsidRPr="004F5748">
              <w:rPr>
                <w:sz w:val="19"/>
                <w:szCs w:val="19"/>
                <w:lang w:eastAsia="ko-KR"/>
              </w:rPr>
              <w:br/>
              <w:t>(en dBW/40 kHz)</w:t>
            </w:r>
          </w:p>
        </w:tc>
        <w:tc>
          <w:tcPr>
            <w:tcW w:w="992" w:type="dxa"/>
            <w:vAlign w:val="center"/>
          </w:tcPr>
          <w:p w14:paraId="25A4DE4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–7,40</w:t>
            </w:r>
          </w:p>
        </w:tc>
        <w:tc>
          <w:tcPr>
            <w:tcW w:w="993" w:type="dxa"/>
            <w:vAlign w:val="center"/>
          </w:tcPr>
          <w:p w14:paraId="40EFE8D0"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–7,40</w:t>
            </w:r>
          </w:p>
        </w:tc>
        <w:tc>
          <w:tcPr>
            <w:tcW w:w="992" w:type="dxa"/>
            <w:vAlign w:val="center"/>
          </w:tcPr>
          <w:p w14:paraId="4EC3550B"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–7,40</w:t>
            </w:r>
          </w:p>
        </w:tc>
        <w:tc>
          <w:tcPr>
            <w:tcW w:w="992" w:type="dxa"/>
            <w:vAlign w:val="center"/>
          </w:tcPr>
          <w:p w14:paraId="36A26CE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–7,40</w:t>
            </w:r>
          </w:p>
        </w:tc>
        <w:tc>
          <w:tcPr>
            <w:tcW w:w="987" w:type="dxa"/>
            <w:vAlign w:val="center"/>
          </w:tcPr>
          <w:p w14:paraId="10388E99"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–7,40</w:t>
            </w:r>
          </w:p>
        </w:tc>
      </w:tr>
      <w:tr w:rsidR="004A57C7" w:rsidRPr="004F5748" w14:paraId="41D445B6" w14:textId="77777777" w:rsidTr="004D4554">
        <w:tc>
          <w:tcPr>
            <w:tcW w:w="4673" w:type="dxa"/>
          </w:tcPr>
          <w:p w14:paraId="2E60C06D"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P.i.r.e. hors axe de la station A-ESIM </w:t>
            </w:r>
            <w:r w:rsidRPr="004F5748">
              <w:rPr>
                <w:sz w:val="19"/>
                <w:szCs w:val="19"/>
                <w:lang w:eastAsia="ko-KR"/>
              </w:rPr>
              <w:br/>
              <w:t>(en dBW/1 MHz)</w:t>
            </w:r>
          </w:p>
        </w:tc>
        <w:tc>
          <w:tcPr>
            <w:tcW w:w="992" w:type="dxa"/>
            <w:vAlign w:val="center"/>
          </w:tcPr>
          <w:p w14:paraId="50C2E9D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6,58</w:t>
            </w:r>
          </w:p>
        </w:tc>
        <w:tc>
          <w:tcPr>
            <w:tcW w:w="993" w:type="dxa"/>
            <w:vAlign w:val="center"/>
          </w:tcPr>
          <w:p w14:paraId="6090D70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6,58</w:t>
            </w:r>
          </w:p>
        </w:tc>
        <w:tc>
          <w:tcPr>
            <w:tcW w:w="992" w:type="dxa"/>
            <w:vAlign w:val="center"/>
          </w:tcPr>
          <w:p w14:paraId="2F97360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6,58</w:t>
            </w:r>
          </w:p>
        </w:tc>
        <w:tc>
          <w:tcPr>
            <w:tcW w:w="992" w:type="dxa"/>
            <w:vAlign w:val="center"/>
          </w:tcPr>
          <w:p w14:paraId="56FFE994"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6,58</w:t>
            </w:r>
          </w:p>
        </w:tc>
        <w:tc>
          <w:tcPr>
            <w:tcW w:w="987" w:type="dxa"/>
            <w:vAlign w:val="center"/>
          </w:tcPr>
          <w:p w14:paraId="32B0C07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6,58</w:t>
            </w:r>
          </w:p>
        </w:tc>
      </w:tr>
      <w:tr w:rsidR="004A57C7" w:rsidRPr="004F5748" w14:paraId="5FD6FA54" w14:textId="77777777" w:rsidTr="004D4554">
        <w:tc>
          <w:tcPr>
            <w:tcW w:w="4673" w:type="dxa"/>
          </w:tcPr>
          <w:p w14:paraId="07831E9A"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Distance entre la station A-ESIM et la station de base/mobile (en m)</w:t>
            </w:r>
          </w:p>
        </w:tc>
        <w:tc>
          <w:tcPr>
            <w:tcW w:w="992" w:type="dxa"/>
            <w:vAlign w:val="center"/>
          </w:tcPr>
          <w:p w14:paraId="4C39B85C"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100 000</w:t>
            </w:r>
          </w:p>
        </w:tc>
        <w:tc>
          <w:tcPr>
            <w:tcW w:w="993" w:type="dxa"/>
            <w:vAlign w:val="center"/>
          </w:tcPr>
          <w:p w14:paraId="5D62870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68 850</w:t>
            </w:r>
          </w:p>
        </w:tc>
        <w:tc>
          <w:tcPr>
            <w:tcW w:w="992" w:type="dxa"/>
            <w:vAlign w:val="center"/>
          </w:tcPr>
          <w:p w14:paraId="27E2D6B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50 000</w:t>
            </w:r>
          </w:p>
        </w:tc>
        <w:tc>
          <w:tcPr>
            <w:tcW w:w="992" w:type="dxa"/>
            <w:vAlign w:val="center"/>
          </w:tcPr>
          <w:p w14:paraId="4453BC50"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40 000</w:t>
            </w:r>
          </w:p>
        </w:tc>
        <w:tc>
          <w:tcPr>
            <w:tcW w:w="987" w:type="dxa"/>
            <w:vAlign w:val="center"/>
          </w:tcPr>
          <w:p w14:paraId="5B6C2BBE"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10 000</w:t>
            </w:r>
          </w:p>
        </w:tc>
      </w:tr>
      <w:tr w:rsidR="004A57C7" w:rsidRPr="004F5748" w14:paraId="00A08BD9" w14:textId="77777777" w:rsidTr="004D4554">
        <w:tc>
          <w:tcPr>
            <w:tcW w:w="4673" w:type="dxa"/>
            <w:shd w:val="clear" w:color="auto" w:fill="FFFF00"/>
          </w:tcPr>
          <w:p w14:paraId="554E4E58"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Altitude (en m)</w:t>
            </w:r>
          </w:p>
        </w:tc>
        <w:tc>
          <w:tcPr>
            <w:tcW w:w="992" w:type="dxa"/>
            <w:shd w:val="clear" w:color="auto" w:fill="FFFF00"/>
            <w:vAlign w:val="center"/>
          </w:tcPr>
          <w:p w14:paraId="38205A0A"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8 715</w:t>
            </w:r>
          </w:p>
        </w:tc>
        <w:tc>
          <w:tcPr>
            <w:tcW w:w="993" w:type="dxa"/>
            <w:shd w:val="clear" w:color="auto" w:fill="FFFF00"/>
            <w:vAlign w:val="center"/>
          </w:tcPr>
          <w:p w14:paraId="4C2B03D4"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6 000</w:t>
            </w:r>
          </w:p>
        </w:tc>
        <w:tc>
          <w:tcPr>
            <w:tcW w:w="992" w:type="dxa"/>
            <w:shd w:val="clear" w:color="auto" w:fill="FFFF00"/>
            <w:vAlign w:val="center"/>
          </w:tcPr>
          <w:p w14:paraId="293EBFD2"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4 358</w:t>
            </w:r>
          </w:p>
        </w:tc>
        <w:tc>
          <w:tcPr>
            <w:tcW w:w="992" w:type="dxa"/>
            <w:shd w:val="clear" w:color="auto" w:fill="FFFF00"/>
            <w:vAlign w:val="center"/>
          </w:tcPr>
          <w:p w14:paraId="6751B307"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3 486</w:t>
            </w:r>
          </w:p>
        </w:tc>
        <w:tc>
          <w:tcPr>
            <w:tcW w:w="987" w:type="dxa"/>
            <w:shd w:val="clear" w:color="auto" w:fill="FFFF00"/>
            <w:vAlign w:val="center"/>
          </w:tcPr>
          <w:p w14:paraId="444E0848"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872</w:t>
            </w:r>
          </w:p>
        </w:tc>
      </w:tr>
      <w:tr w:rsidR="004A57C7" w:rsidRPr="004F5748" w14:paraId="6DC74BB8" w14:textId="77777777" w:rsidTr="004D4554">
        <w:tc>
          <w:tcPr>
            <w:tcW w:w="4673" w:type="dxa"/>
          </w:tcPr>
          <w:p w14:paraId="2A21C792"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Affaiblissement géométrique (en dB)</w:t>
            </w:r>
          </w:p>
        </w:tc>
        <w:tc>
          <w:tcPr>
            <w:tcW w:w="992" w:type="dxa"/>
            <w:vAlign w:val="center"/>
          </w:tcPr>
          <w:p w14:paraId="6CF1E74E"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110,99</w:t>
            </w:r>
          </w:p>
        </w:tc>
        <w:tc>
          <w:tcPr>
            <w:tcW w:w="993" w:type="dxa"/>
            <w:vAlign w:val="center"/>
          </w:tcPr>
          <w:p w14:paraId="17439AAE"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107,75</w:t>
            </w:r>
          </w:p>
        </w:tc>
        <w:tc>
          <w:tcPr>
            <w:tcW w:w="992" w:type="dxa"/>
            <w:vAlign w:val="center"/>
          </w:tcPr>
          <w:p w14:paraId="1791C055"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104,97</w:t>
            </w:r>
          </w:p>
        </w:tc>
        <w:tc>
          <w:tcPr>
            <w:tcW w:w="992" w:type="dxa"/>
            <w:vAlign w:val="center"/>
          </w:tcPr>
          <w:p w14:paraId="4D8C3C6B"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103,03</w:t>
            </w:r>
          </w:p>
        </w:tc>
        <w:tc>
          <w:tcPr>
            <w:tcW w:w="987" w:type="dxa"/>
            <w:vAlign w:val="center"/>
          </w:tcPr>
          <w:p w14:paraId="17F6AFE9"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90,99</w:t>
            </w:r>
          </w:p>
        </w:tc>
      </w:tr>
      <w:tr w:rsidR="004A57C7" w:rsidRPr="004F5748" w14:paraId="3912D4A2" w14:textId="77777777" w:rsidTr="004D4554">
        <w:tc>
          <w:tcPr>
            <w:tcW w:w="4673" w:type="dxa"/>
          </w:tcPr>
          <w:p w14:paraId="11B0B607"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Affaiblissement dû au fuselage (en dB)</w:t>
            </w:r>
          </w:p>
        </w:tc>
        <w:tc>
          <w:tcPr>
            <w:tcW w:w="992" w:type="dxa"/>
            <w:vAlign w:val="center"/>
          </w:tcPr>
          <w:p w14:paraId="4343D879"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93" w:type="dxa"/>
            <w:vAlign w:val="center"/>
          </w:tcPr>
          <w:p w14:paraId="1CD48110"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92" w:type="dxa"/>
            <w:vAlign w:val="center"/>
          </w:tcPr>
          <w:p w14:paraId="1F67F3E5"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92" w:type="dxa"/>
            <w:vAlign w:val="center"/>
          </w:tcPr>
          <w:p w14:paraId="72044AB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87" w:type="dxa"/>
            <w:vAlign w:val="center"/>
          </w:tcPr>
          <w:p w14:paraId="29B2527A"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r>
      <w:tr w:rsidR="004A57C7" w:rsidRPr="004F5748" w14:paraId="73A419E9" w14:textId="77777777" w:rsidTr="004D4554">
        <w:tc>
          <w:tcPr>
            <w:tcW w:w="4673" w:type="dxa"/>
          </w:tcPr>
          <w:p w14:paraId="22741B2D"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Puissance surfacique calculée </w:t>
            </w:r>
            <w:r w:rsidRPr="004F5748">
              <w:rPr>
                <w:sz w:val="19"/>
                <w:szCs w:val="19"/>
                <w:lang w:eastAsia="ko-KR"/>
              </w:rPr>
              <w:br/>
              <w:t>(en dB(W/(m² ∙ 1 MHz)))</w:t>
            </w:r>
          </w:p>
        </w:tc>
        <w:tc>
          <w:tcPr>
            <w:tcW w:w="992" w:type="dxa"/>
            <w:vAlign w:val="center"/>
          </w:tcPr>
          <w:p w14:paraId="5B435C65"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–109,06</w:t>
            </w:r>
          </w:p>
        </w:tc>
        <w:tc>
          <w:tcPr>
            <w:tcW w:w="993" w:type="dxa"/>
            <w:vAlign w:val="center"/>
          </w:tcPr>
          <w:p w14:paraId="423C80BC"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–105,82</w:t>
            </w:r>
          </w:p>
        </w:tc>
        <w:tc>
          <w:tcPr>
            <w:tcW w:w="992" w:type="dxa"/>
            <w:vAlign w:val="center"/>
          </w:tcPr>
          <w:p w14:paraId="2623714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–103,04</w:t>
            </w:r>
          </w:p>
        </w:tc>
        <w:tc>
          <w:tcPr>
            <w:tcW w:w="992" w:type="dxa"/>
            <w:vAlign w:val="center"/>
          </w:tcPr>
          <w:p w14:paraId="38BEA257"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–101,11</w:t>
            </w:r>
          </w:p>
        </w:tc>
        <w:tc>
          <w:tcPr>
            <w:tcW w:w="987" w:type="dxa"/>
            <w:vAlign w:val="center"/>
          </w:tcPr>
          <w:p w14:paraId="0466B7C1"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–89,06</w:t>
            </w:r>
          </w:p>
        </w:tc>
      </w:tr>
      <w:tr w:rsidR="004A57C7" w:rsidRPr="004F5748" w14:paraId="2094FAC3" w14:textId="77777777" w:rsidTr="004D4554">
        <w:tc>
          <w:tcPr>
            <w:tcW w:w="4673" w:type="dxa"/>
          </w:tcPr>
          <w:p w14:paraId="798305B0"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Limite de puissance surfacique proposée </w:t>
            </w:r>
            <w:r w:rsidRPr="004F5748">
              <w:rPr>
                <w:sz w:val="19"/>
                <w:szCs w:val="19"/>
                <w:lang w:eastAsia="ko-KR"/>
              </w:rPr>
              <w:br/>
              <w:t>(en dB(W/(m² · 1 MHz)))</w:t>
            </w:r>
          </w:p>
        </w:tc>
        <w:tc>
          <w:tcPr>
            <w:tcW w:w="992" w:type="dxa"/>
            <w:vAlign w:val="center"/>
          </w:tcPr>
          <w:p w14:paraId="327E2F7E"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93" w:type="dxa"/>
            <w:vAlign w:val="center"/>
          </w:tcPr>
          <w:p w14:paraId="2DF0C6AC"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92" w:type="dxa"/>
            <w:vAlign w:val="center"/>
          </w:tcPr>
          <w:p w14:paraId="09027C6B"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92" w:type="dxa"/>
            <w:vAlign w:val="center"/>
          </w:tcPr>
          <w:p w14:paraId="3F6BD6BC"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87" w:type="dxa"/>
            <w:vAlign w:val="center"/>
          </w:tcPr>
          <w:p w14:paraId="2719B72D"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r>
      <w:tr w:rsidR="004A57C7" w:rsidRPr="004F5748" w14:paraId="39205B6A" w14:textId="77777777" w:rsidTr="004D4554">
        <w:tc>
          <w:tcPr>
            <w:tcW w:w="4673" w:type="dxa"/>
          </w:tcPr>
          <w:p w14:paraId="0E64D446"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Différence entre la puissance surfacique calculée et la limite proposée (en dB)</w:t>
            </w:r>
          </w:p>
        </w:tc>
        <w:tc>
          <w:tcPr>
            <w:tcW w:w="992" w:type="dxa"/>
            <w:shd w:val="clear" w:color="auto" w:fill="F2DBDB" w:themeFill="accent2" w:themeFillTint="33"/>
            <w:vAlign w:val="center"/>
          </w:tcPr>
          <w:p w14:paraId="4D303534" w14:textId="77777777"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–9,04</w:t>
            </w:r>
          </w:p>
        </w:tc>
        <w:tc>
          <w:tcPr>
            <w:tcW w:w="993" w:type="dxa"/>
            <w:shd w:val="clear" w:color="auto" w:fill="F2DBDB" w:themeFill="accent2" w:themeFillTint="33"/>
            <w:vAlign w:val="center"/>
          </w:tcPr>
          <w:p w14:paraId="4D75F96F" w14:textId="77777777"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–12,28</w:t>
            </w:r>
          </w:p>
        </w:tc>
        <w:tc>
          <w:tcPr>
            <w:tcW w:w="992" w:type="dxa"/>
            <w:shd w:val="clear" w:color="auto" w:fill="F2DBDB" w:themeFill="accent2" w:themeFillTint="33"/>
            <w:vAlign w:val="center"/>
          </w:tcPr>
          <w:p w14:paraId="41EF0698" w14:textId="77777777"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–15,06</w:t>
            </w:r>
          </w:p>
        </w:tc>
        <w:tc>
          <w:tcPr>
            <w:tcW w:w="992" w:type="dxa"/>
            <w:shd w:val="clear" w:color="auto" w:fill="F2DBDB" w:themeFill="accent2" w:themeFillTint="33"/>
            <w:vAlign w:val="center"/>
          </w:tcPr>
          <w:p w14:paraId="09DCC4F2" w14:textId="77777777"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–16,99</w:t>
            </w:r>
          </w:p>
        </w:tc>
        <w:tc>
          <w:tcPr>
            <w:tcW w:w="987" w:type="dxa"/>
            <w:shd w:val="clear" w:color="auto" w:fill="F2DBDB" w:themeFill="accent2" w:themeFillTint="33"/>
            <w:vAlign w:val="center"/>
          </w:tcPr>
          <w:p w14:paraId="757C3594" w14:textId="77777777"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–29,04</w:t>
            </w:r>
          </w:p>
        </w:tc>
      </w:tr>
    </w:tbl>
    <w:p w14:paraId="614444F9" w14:textId="77777777" w:rsidR="004D4554" w:rsidRPr="007B4A94" w:rsidRDefault="004D4554" w:rsidP="004D4554">
      <w:pPr>
        <w:pStyle w:val="Headingb"/>
        <w:spacing w:after="120"/>
        <w:rPr>
          <w:lang w:eastAsia="ko-KR"/>
        </w:rPr>
      </w:pPr>
      <w:r w:rsidRPr="007B4A94">
        <w:rPr>
          <w:lang w:eastAsia="ko-KR"/>
        </w:rPr>
        <w:lastRenderedPageBreak/>
        <w:t>&lt;Angle d'élévation de 5</w:t>
      </w:r>
      <w:r w:rsidRPr="007B4A94">
        <w:rPr>
          <w:vertAlign w:val="superscript"/>
          <w:lang w:eastAsia="ko-KR"/>
        </w:rPr>
        <w:t>o</w:t>
      </w:r>
      <w:r w:rsidRPr="007B4A94">
        <w:rPr>
          <w:lang w:eastAsia="ko-KR"/>
        </w:rPr>
        <w:t>&gt;</w:t>
      </w:r>
    </w:p>
    <w:tbl>
      <w:tblPr>
        <w:tblStyle w:val="TableGrid"/>
        <w:tblW w:w="0" w:type="auto"/>
        <w:tblInd w:w="-5" w:type="dxa"/>
        <w:tblLook w:val="04A0" w:firstRow="1" w:lastRow="0" w:firstColumn="1" w:lastColumn="0" w:noHBand="0" w:noVBand="1"/>
      </w:tblPr>
      <w:tblGrid>
        <w:gridCol w:w="4673"/>
        <w:gridCol w:w="992"/>
        <w:gridCol w:w="993"/>
        <w:gridCol w:w="992"/>
        <w:gridCol w:w="992"/>
        <w:gridCol w:w="987"/>
      </w:tblGrid>
      <w:tr w:rsidR="004A57C7" w:rsidRPr="007B4A94" w14:paraId="3F8ABA74" w14:textId="77777777" w:rsidTr="004D4554">
        <w:tc>
          <w:tcPr>
            <w:tcW w:w="4673" w:type="dxa"/>
          </w:tcPr>
          <w:p w14:paraId="5A2B0CBC"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Classification</w:t>
            </w:r>
          </w:p>
        </w:tc>
        <w:tc>
          <w:tcPr>
            <w:tcW w:w="992" w:type="dxa"/>
          </w:tcPr>
          <w:p w14:paraId="40946881"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1-1</w:t>
            </w:r>
          </w:p>
        </w:tc>
        <w:tc>
          <w:tcPr>
            <w:tcW w:w="993" w:type="dxa"/>
          </w:tcPr>
          <w:p w14:paraId="1879FF66"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1-2</w:t>
            </w:r>
          </w:p>
        </w:tc>
        <w:tc>
          <w:tcPr>
            <w:tcW w:w="992" w:type="dxa"/>
          </w:tcPr>
          <w:p w14:paraId="1B479A10"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1-3</w:t>
            </w:r>
          </w:p>
        </w:tc>
        <w:tc>
          <w:tcPr>
            <w:tcW w:w="992" w:type="dxa"/>
          </w:tcPr>
          <w:p w14:paraId="24EE1F85"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1-4</w:t>
            </w:r>
          </w:p>
        </w:tc>
        <w:tc>
          <w:tcPr>
            <w:tcW w:w="987" w:type="dxa"/>
          </w:tcPr>
          <w:p w14:paraId="5E3C04A3" w14:textId="77777777" w:rsidR="004A57C7" w:rsidRPr="004F5748" w:rsidRDefault="004A57C7" w:rsidP="004D4554">
            <w:pPr>
              <w:pStyle w:val="Tablehead"/>
              <w:keepNext w:val="0"/>
              <w:widowControl w:val="0"/>
              <w:rPr>
                <w:sz w:val="19"/>
                <w:szCs w:val="19"/>
                <w:lang w:eastAsia="ko-KR"/>
              </w:rPr>
            </w:pPr>
            <w:r w:rsidRPr="004F5748">
              <w:rPr>
                <w:sz w:val="19"/>
                <w:szCs w:val="19"/>
                <w:lang w:eastAsia="ko-KR"/>
              </w:rPr>
              <w:t>Cas 1-5</w:t>
            </w:r>
          </w:p>
        </w:tc>
      </w:tr>
      <w:tr w:rsidR="004A57C7" w:rsidRPr="007B4A94" w14:paraId="4C8D702C" w14:textId="77777777" w:rsidTr="004D4554">
        <w:tc>
          <w:tcPr>
            <w:tcW w:w="4673" w:type="dxa"/>
          </w:tcPr>
          <w:p w14:paraId="481FDACB"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Angle d'élévation (ε, en degrés)</w:t>
            </w:r>
          </w:p>
        </w:tc>
        <w:tc>
          <w:tcPr>
            <w:tcW w:w="992" w:type="dxa"/>
            <w:vAlign w:val="center"/>
          </w:tcPr>
          <w:p w14:paraId="091971BF" w14:textId="037449FE"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3" w:type="dxa"/>
            <w:vAlign w:val="center"/>
          </w:tcPr>
          <w:p w14:paraId="302D5141" w14:textId="0EF505F3"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5592EC2D" w14:textId="23615F4C"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007B51B8" w14:textId="14F8CB54"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87" w:type="dxa"/>
            <w:vAlign w:val="center"/>
          </w:tcPr>
          <w:p w14:paraId="15FAAB61" w14:textId="4D4C7702"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r>
      <w:tr w:rsidR="004A57C7" w:rsidRPr="007B4A94" w14:paraId="6834CD75" w14:textId="77777777" w:rsidTr="004D4554">
        <w:tc>
          <w:tcPr>
            <w:tcW w:w="4673" w:type="dxa"/>
          </w:tcPr>
          <w:p w14:paraId="69151558"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Angle d'arrivée (δ, en degrés)</w:t>
            </w:r>
          </w:p>
        </w:tc>
        <w:tc>
          <w:tcPr>
            <w:tcW w:w="992" w:type="dxa"/>
            <w:vAlign w:val="center"/>
          </w:tcPr>
          <w:p w14:paraId="68E0D2E4"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3" w:type="dxa"/>
            <w:vAlign w:val="center"/>
          </w:tcPr>
          <w:p w14:paraId="140773A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7CEDC7E7"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92" w:type="dxa"/>
            <w:vAlign w:val="center"/>
          </w:tcPr>
          <w:p w14:paraId="491AE61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c>
          <w:tcPr>
            <w:tcW w:w="987" w:type="dxa"/>
            <w:vAlign w:val="center"/>
          </w:tcPr>
          <w:p w14:paraId="27FB212F"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w:t>
            </w:r>
          </w:p>
        </w:tc>
      </w:tr>
      <w:tr w:rsidR="004A57C7" w:rsidRPr="007B4A94" w14:paraId="1B468399" w14:textId="77777777" w:rsidTr="004D4554">
        <w:tc>
          <w:tcPr>
            <w:tcW w:w="4673" w:type="dxa"/>
          </w:tcPr>
          <w:p w14:paraId="4CBAE2FC"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Angle hors axe (φ, en degrés)</w:t>
            </w:r>
          </w:p>
        </w:tc>
        <w:tc>
          <w:tcPr>
            <w:tcW w:w="992" w:type="dxa"/>
            <w:vAlign w:val="center"/>
          </w:tcPr>
          <w:p w14:paraId="38A2C373" w14:textId="4F833415"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93" w:type="dxa"/>
            <w:vAlign w:val="center"/>
          </w:tcPr>
          <w:p w14:paraId="5730EDD0" w14:textId="66A36A9A"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92" w:type="dxa"/>
            <w:vAlign w:val="center"/>
          </w:tcPr>
          <w:p w14:paraId="0B203901" w14:textId="1F6BF2E2"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92" w:type="dxa"/>
            <w:vAlign w:val="center"/>
          </w:tcPr>
          <w:p w14:paraId="6E37992D" w14:textId="50212CE3"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c>
          <w:tcPr>
            <w:tcW w:w="987" w:type="dxa"/>
            <w:vAlign w:val="center"/>
          </w:tcPr>
          <w:p w14:paraId="65FC4DEE" w14:textId="29E007ED" w:rsidR="004A57C7" w:rsidRPr="004F5748" w:rsidRDefault="004A57C7" w:rsidP="004D4554">
            <w:pPr>
              <w:pStyle w:val="Tabletext"/>
              <w:widowControl w:val="0"/>
              <w:jc w:val="center"/>
              <w:rPr>
                <w:sz w:val="19"/>
                <w:szCs w:val="19"/>
                <w:lang w:eastAsia="ko-KR"/>
              </w:rPr>
            </w:pPr>
            <w:r w:rsidRPr="004F5748">
              <w:rPr>
                <w:sz w:val="19"/>
                <w:szCs w:val="19"/>
                <w:lang w:eastAsia="ko-KR"/>
              </w:rPr>
              <w:t>10</w:t>
            </w:r>
          </w:p>
        </w:tc>
      </w:tr>
      <w:tr w:rsidR="004A57C7" w:rsidRPr="007B4A94" w14:paraId="7DF51CD5" w14:textId="77777777" w:rsidTr="004D4554">
        <w:tc>
          <w:tcPr>
            <w:tcW w:w="4673" w:type="dxa"/>
          </w:tcPr>
          <w:p w14:paraId="7B3339C7"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P.i.r.e. hors axe de la station A-ESIM </w:t>
            </w:r>
            <w:r w:rsidRPr="004F5748">
              <w:rPr>
                <w:sz w:val="19"/>
                <w:szCs w:val="19"/>
                <w:lang w:eastAsia="ko-KR"/>
              </w:rPr>
              <w:br/>
              <w:t>(en dBW/40 kHz)</w:t>
            </w:r>
          </w:p>
        </w:tc>
        <w:tc>
          <w:tcPr>
            <w:tcW w:w="992" w:type="dxa"/>
            <w:vAlign w:val="center"/>
          </w:tcPr>
          <w:p w14:paraId="773C8625" w14:textId="535D2213" w:rsidR="004A57C7" w:rsidRPr="004F5748" w:rsidRDefault="004A57C7" w:rsidP="004D4554">
            <w:pPr>
              <w:pStyle w:val="Tabletext"/>
              <w:widowControl w:val="0"/>
              <w:jc w:val="center"/>
              <w:rPr>
                <w:sz w:val="19"/>
                <w:szCs w:val="19"/>
                <w:lang w:eastAsia="ko-KR"/>
              </w:rPr>
            </w:pPr>
            <w:r w:rsidRPr="004F5748">
              <w:rPr>
                <w:sz w:val="19"/>
                <w:szCs w:val="19"/>
                <w:lang w:eastAsia="ko-KR"/>
              </w:rPr>
              <w:t>–3,00</w:t>
            </w:r>
          </w:p>
        </w:tc>
        <w:tc>
          <w:tcPr>
            <w:tcW w:w="993" w:type="dxa"/>
            <w:vAlign w:val="center"/>
          </w:tcPr>
          <w:p w14:paraId="67F32736" w14:textId="4445A570" w:rsidR="004A57C7" w:rsidRPr="004F5748" w:rsidRDefault="004A57C7" w:rsidP="004D4554">
            <w:pPr>
              <w:pStyle w:val="Tabletext"/>
              <w:widowControl w:val="0"/>
              <w:jc w:val="center"/>
              <w:rPr>
                <w:sz w:val="19"/>
                <w:szCs w:val="19"/>
                <w:lang w:eastAsia="ko-KR"/>
              </w:rPr>
            </w:pPr>
            <w:r w:rsidRPr="004F5748">
              <w:rPr>
                <w:sz w:val="19"/>
                <w:szCs w:val="19"/>
                <w:lang w:eastAsia="ko-KR"/>
              </w:rPr>
              <w:t>–3,00</w:t>
            </w:r>
          </w:p>
        </w:tc>
        <w:tc>
          <w:tcPr>
            <w:tcW w:w="992" w:type="dxa"/>
            <w:vAlign w:val="center"/>
          </w:tcPr>
          <w:p w14:paraId="76342080" w14:textId="7DEBB721" w:rsidR="004A57C7" w:rsidRPr="004F5748" w:rsidRDefault="004A57C7" w:rsidP="004D4554">
            <w:pPr>
              <w:pStyle w:val="Tabletext"/>
              <w:widowControl w:val="0"/>
              <w:jc w:val="center"/>
              <w:rPr>
                <w:sz w:val="19"/>
                <w:szCs w:val="19"/>
                <w:lang w:eastAsia="ko-KR"/>
              </w:rPr>
            </w:pPr>
            <w:r w:rsidRPr="004F5748">
              <w:rPr>
                <w:sz w:val="19"/>
                <w:szCs w:val="19"/>
                <w:lang w:eastAsia="ko-KR"/>
              </w:rPr>
              <w:t>–3,00</w:t>
            </w:r>
          </w:p>
        </w:tc>
        <w:tc>
          <w:tcPr>
            <w:tcW w:w="992" w:type="dxa"/>
            <w:vAlign w:val="center"/>
          </w:tcPr>
          <w:p w14:paraId="48CFBF31" w14:textId="091FD234" w:rsidR="004A57C7" w:rsidRPr="004F5748" w:rsidRDefault="004A57C7" w:rsidP="004D4554">
            <w:pPr>
              <w:pStyle w:val="Tabletext"/>
              <w:widowControl w:val="0"/>
              <w:jc w:val="center"/>
              <w:rPr>
                <w:sz w:val="19"/>
                <w:szCs w:val="19"/>
                <w:lang w:eastAsia="ko-KR"/>
              </w:rPr>
            </w:pPr>
            <w:r w:rsidRPr="004F5748">
              <w:rPr>
                <w:sz w:val="19"/>
                <w:szCs w:val="19"/>
                <w:lang w:eastAsia="ko-KR"/>
              </w:rPr>
              <w:t>–3,00</w:t>
            </w:r>
          </w:p>
        </w:tc>
        <w:tc>
          <w:tcPr>
            <w:tcW w:w="987" w:type="dxa"/>
            <w:vAlign w:val="center"/>
          </w:tcPr>
          <w:p w14:paraId="64E69BD5" w14:textId="509A4317" w:rsidR="004A57C7" w:rsidRPr="004F5748" w:rsidRDefault="004A57C7" w:rsidP="004D4554">
            <w:pPr>
              <w:pStyle w:val="Tabletext"/>
              <w:widowControl w:val="0"/>
              <w:jc w:val="center"/>
              <w:rPr>
                <w:sz w:val="19"/>
                <w:szCs w:val="19"/>
                <w:lang w:eastAsia="ko-KR"/>
              </w:rPr>
            </w:pPr>
            <w:r w:rsidRPr="004F5748">
              <w:rPr>
                <w:sz w:val="19"/>
                <w:szCs w:val="19"/>
                <w:lang w:eastAsia="ko-KR"/>
              </w:rPr>
              <w:t>–3,00</w:t>
            </w:r>
          </w:p>
        </w:tc>
      </w:tr>
      <w:tr w:rsidR="004A57C7" w:rsidRPr="007B4A94" w14:paraId="64B90F23" w14:textId="77777777" w:rsidTr="004D4554">
        <w:tc>
          <w:tcPr>
            <w:tcW w:w="4673" w:type="dxa"/>
          </w:tcPr>
          <w:p w14:paraId="3F600B25"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P.i.r.e. hors axe de la station A-ESIM </w:t>
            </w:r>
            <w:r w:rsidRPr="004F5748">
              <w:rPr>
                <w:sz w:val="19"/>
                <w:szCs w:val="19"/>
                <w:lang w:eastAsia="ko-KR"/>
              </w:rPr>
              <w:br/>
              <w:t>(en dBW/1 MHz)</w:t>
            </w:r>
          </w:p>
        </w:tc>
        <w:tc>
          <w:tcPr>
            <w:tcW w:w="992" w:type="dxa"/>
            <w:vAlign w:val="center"/>
          </w:tcPr>
          <w:p w14:paraId="62985658" w14:textId="0AB3D986" w:rsidR="004A57C7" w:rsidRPr="004F5748" w:rsidRDefault="004A57C7" w:rsidP="004D4554">
            <w:pPr>
              <w:pStyle w:val="Tabletext"/>
              <w:widowControl w:val="0"/>
              <w:jc w:val="center"/>
              <w:rPr>
                <w:sz w:val="19"/>
                <w:szCs w:val="19"/>
                <w:lang w:eastAsia="ko-KR"/>
              </w:rPr>
            </w:pPr>
            <w:r w:rsidRPr="004F5748">
              <w:rPr>
                <w:sz w:val="19"/>
                <w:szCs w:val="19"/>
                <w:lang w:eastAsia="ko-KR"/>
              </w:rPr>
              <w:t>10,98</w:t>
            </w:r>
          </w:p>
        </w:tc>
        <w:tc>
          <w:tcPr>
            <w:tcW w:w="993" w:type="dxa"/>
            <w:vAlign w:val="center"/>
          </w:tcPr>
          <w:p w14:paraId="093547E3" w14:textId="101B4BB9" w:rsidR="004A57C7" w:rsidRPr="004F5748" w:rsidRDefault="004A57C7" w:rsidP="004D4554">
            <w:pPr>
              <w:pStyle w:val="Tabletext"/>
              <w:widowControl w:val="0"/>
              <w:jc w:val="center"/>
              <w:rPr>
                <w:sz w:val="19"/>
                <w:szCs w:val="19"/>
                <w:lang w:eastAsia="ko-KR"/>
              </w:rPr>
            </w:pPr>
            <w:r w:rsidRPr="004F5748">
              <w:rPr>
                <w:sz w:val="19"/>
                <w:szCs w:val="19"/>
                <w:lang w:eastAsia="ko-KR"/>
              </w:rPr>
              <w:t>10,98</w:t>
            </w:r>
          </w:p>
        </w:tc>
        <w:tc>
          <w:tcPr>
            <w:tcW w:w="992" w:type="dxa"/>
            <w:vAlign w:val="center"/>
          </w:tcPr>
          <w:p w14:paraId="5C1381BE" w14:textId="3B7155D0" w:rsidR="004A57C7" w:rsidRPr="004F5748" w:rsidRDefault="004A57C7" w:rsidP="004D4554">
            <w:pPr>
              <w:pStyle w:val="Tabletext"/>
              <w:widowControl w:val="0"/>
              <w:jc w:val="center"/>
              <w:rPr>
                <w:sz w:val="19"/>
                <w:szCs w:val="19"/>
                <w:lang w:eastAsia="ko-KR"/>
              </w:rPr>
            </w:pPr>
            <w:r w:rsidRPr="004F5748">
              <w:rPr>
                <w:sz w:val="19"/>
                <w:szCs w:val="19"/>
                <w:lang w:eastAsia="ko-KR"/>
              </w:rPr>
              <w:t>10,98</w:t>
            </w:r>
          </w:p>
        </w:tc>
        <w:tc>
          <w:tcPr>
            <w:tcW w:w="992" w:type="dxa"/>
            <w:vAlign w:val="center"/>
          </w:tcPr>
          <w:p w14:paraId="73652B4A" w14:textId="45ABE50F" w:rsidR="004A57C7" w:rsidRPr="004F5748" w:rsidRDefault="004A57C7" w:rsidP="004D4554">
            <w:pPr>
              <w:pStyle w:val="Tabletext"/>
              <w:widowControl w:val="0"/>
              <w:jc w:val="center"/>
              <w:rPr>
                <w:sz w:val="19"/>
                <w:szCs w:val="19"/>
                <w:lang w:eastAsia="ko-KR"/>
              </w:rPr>
            </w:pPr>
            <w:r w:rsidRPr="004F5748">
              <w:rPr>
                <w:sz w:val="19"/>
                <w:szCs w:val="19"/>
                <w:lang w:eastAsia="ko-KR"/>
              </w:rPr>
              <w:t>10,98</w:t>
            </w:r>
          </w:p>
        </w:tc>
        <w:tc>
          <w:tcPr>
            <w:tcW w:w="987" w:type="dxa"/>
            <w:vAlign w:val="center"/>
          </w:tcPr>
          <w:p w14:paraId="0B3AAAD9" w14:textId="23B3B1AB" w:rsidR="004A57C7" w:rsidRPr="004F5748" w:rsidRDefault="004A57C7" w:rsidP="004D4554">
            <w:pPr>
              <w:pStyle w:val="Tabletext"/>
              <w:widowControl w:val="0"/>
              <w:jc w:val="center"/>
              <w:rPr>
                <w:sz w:val="19"/>
                <w:szCs w:val="19"/>
                <w:lang w:eastAsia="ko-KR"/>
              </w:rPr>
            </w:pPr>
            <w:r w:rsidRPr="004F5748">
              <w:rPr>
                <w:sz w:val="19"/>
                <w:szCs w:val="19"/>
                <w:lang w:eastAsia="ko-KR"/>
              </w:rPr>
              <w:t>10,98</w:t>
            </w:r>
          </w:p>
        </w:tc>
      </w:tr>
      <w:tr w:rsidR="004A57C7" w:rsidRPr="007B4A94" w14:paraId="03E0DF83" w14:textId="77777777" w:rsidTr="004D4554">
        <w:tc>
          <w:tcPr>
            <w:tcW w:w="4673" w:type="dxa"/>
          </w:tcPr>
          <w:p w14:paraId="2A86966C"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Distance entre la station A-ESIM et la station de base/mobile (en m)</w:t>
            </w:r>
          </w:p>
        </w:tc>
        <w:tc>
          <w:tcPr>
            <w:tcW w:w="992" w:type="dxa"/>
            <w:vAlign w:val="center"/>
          </w:tcPr>
          <w:p w14:paraId="08456582"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100 000</w:t>
            </w:r>
          </w:p>
        </w:tc>
        <w:tc>
          <w:tcPr>
            <w:tcW w:w="993" w:type="dxa"/>
            <w:vAlign w:val="center"/>
          </w:tcPr>
          <w:p w14:paraId="6953EF8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68 850</w:t>
            </w:r>
          </w:p>
        </w:tc>
        <w:tc>
          <w:tcPr>
            <w:tcW w:w="992" w:type="dxa"/>
            <w:vAlign w:val="center"/>
          </w:tcPr>
          <w:p w14:paraId="541852C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50 000</w:t>
            </w:r>
          </w:p>
        </w:tc>
        <w:tc>
          <w:tcPr>
            <w:tcW w:w="992" w:type="dxa"/>
            <w:vAlign w:val="center"/>
          </w:tcPr>
          <w:p w14:paraId="442C5C22"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40 000</w:t>
            </w:r>
          </w:p>
        </w:tc>
        <w:tc>
          <w:tcPr>
            <w:tcW w:w="987" w:type="dxa"/>
            <w:vAlign w:val="center"/>
          </w:tcPr>
          <w:p w14:paraId="74D754E6"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10 000</w:t>
            </w:r>
          </w:p>
        </w:tc>
      </w:tr>
      <w:tr w:rsidR="004A57C7" w:rsidRPr="007B4A94" w14:paraId="78298AC4" w14:textId="77777777" w:rsidTr="004D4554">
        <w:tc>
          <w:tcPr>
            <w:tcW w:w="4673" w:type="dxa"/>
            <w:shd w:val="clear" w:color="auto" w:fill="FFFF00"/>
          </w:tcPr>
          <w:p w14:paraId="64EB640D"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Altitude (en m)</w:t>
            </w:r>
          </w:p>
        </w:tc>
        <w:tc>
          <w:tcPr>
            <w:tcW w:w="992" w:type="dxa"/>
            <w:shd w:val="clear" w:color="auto" w:fill="FFFF00"/>
            <w:vAlign w:val="center"/>
          </w:tcPr>
          <w:p w14:paraId="356A4128"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8 715</w:t>
            </w:r>
          </w:p>
        </w:tc>
        <w:tc>
          <w:tcPr>
            <w:tcW w:w="993" w:type="dxa"/>
            <w:shd w:val="clear" w:color="auto" w:fill="FFFF00"/>
            <w:vAlign w:val="center"/>
          </w:tcPr>
          <w:p w14:paraId="48526DBA"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6 000</w:t>
            </w:r>
          </w:p>
        </w:tc>
        <w:tc>
          <w:tcPr>
            <w:tcW w:w="992" w:type="dxa"/>
            <w:shd w:val="clear" w:color="auto" w:fill="FFFF00"/>
            <w:vAlign w:val="center"/>
          </w:tcPr>
          <w:p w14:paraId="1D485C61"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4 358</w:t>
            </w:r>
          </w:p>
        </w:tc>
        <w:tc>
          <w:tcPr>
            <w:tcW w:w="992" w:type="dxa"/>
            <w:shd w:val="clear" w:color="auto" w:fill="FFFF00"/>
            <w:vAlign w:val="center"/>
          </w:tcPr>
          <w:p w14:paraId="7C0CA69D"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3 486</w:t>
            </w:r>
          </w:p>
        </w:tc>
        <w:tc>
          <w:tcPr>
            <w:tcW w:w="987" w:type="dxa"/>
            <w:shd w:val="clear" w:color="auto" w:fill="FFFF00"/>
            <w:vAlign w:val="center"/>
          </w:tcPr>
          <w:p w14:paraId="0C60C9C7" w14:textId="77777777" w:rsidR="004A57C7" w:rsidRPr="004F5748" w:rsidRDefault="004A57C7" w:rsidP="004D4554">
            <w:pPr>
              <w:pStyle w:val="Tabletext"/>
              <w:widowControl w:val="0"/>
              <w:jc w:val="center"/>
              <w:rPr>
                <w:b/>
                <w:bCs/>
                <w:sz w:val="19"/>
                <w:szCs w:val="19"/>
                <w:lang w:eastAsia="ko-KR"/>
              </w:rPr>
            </w:pPr>
            <w:r w:rsidRPr="004F5748">
              <w:rPr>
                <w:b/>
                <w:bCs/>
                <w:sz w:val="19"/>
                <w:szCs w:val="19"/>
                <w:lang w:eastAsia="ko-KR"/>
              </w:rPr>
              <w:t>872</w:t>
            </w:r>
          </w:p>
        </w:tc>
      </w:tr>
      <w:tr w:rsidR="004A57C7" w:rsidRPr="007B4A94" w14:paraId="0E18C337" w14:textId="77777777" w:rsidTr="004D4554">
        <w:tc>
          <w:tcPr>
            <w:tcW w:w="4673" w:type="dxa"/>
          </w:tcPr>
          <w:p w14:paraId="6CBD793C"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Affaiblissement géométrique (en dB)</w:t>
            </w:r>
          </w:p>
        </w:tc>
        <w:tc>
          <w:tcPr>
            <w:tcW w:w="992" w:type="dxa"/>
            <w:vAlign w:val="center"/>
          </w:tcPr>
          <w:p w14:paraId="3BE0F2B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110,99</w:t>
            </w:r>
          </w:p>
        </w:tc>
        <w:tc>
          <w:tcPr>
            <w:tcW w:w="993" w:type="dxa"/>
            <w:vAlign w:val="center"/>
          </w:tcPr>
          <w:p w14:paraId="3FCB9944"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107,75</w:t>
            </w:r>
          </w:p>
        </w:tc>
        <w:tc>
          <w:tcPr>
            <w:tcW w:w="992" w:type="dxa"/>
            <w:vAlign w:val="center"/>
          </w:tcPr>
          <w:p w14:paraId="00C39030"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104,97</w:t>
            </w:r>
          </w:p>
        </w:tc>
        <w:tc>
          <w:tcPr>
            <w:tcW w:w="992" w:type="dxa"/>
            <w:vAlign w:val="center"/>
          </w:tcPr>
          <w:p w14:paraId="697F23AD"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103,03</w:t>
            </w:r>
          </w:p>
        </w:tc>
        <w:tc>
          <w:tcPr>
            <w:tcW w:w="987" w:type="dxa"/>
            <w:vAlign w:val="center"/>
          </w:tcPr>
          <w:p w14:paraId="4D88A46D"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90,99</w:t>
            </w:r>
          </w:p>
        </w:tc>
      </w:tr>
      <w:tr w:rsidR="004A57C7" w:rsidRPr="007B4A94" w14:paraId="6D18BED2" w14:textId="77777777" w:rsidTr="004D4554">
        <w:tc>
          <w:tcPr>
            <w:tcW w:w="4673" w:type="dxa"/>
          </w:tcPr>
          <w:p w14:paraId="6705D1BF"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Affaiblissement dû au fuselage (en dB)</w:t>
            </w:r>
          </w:p>
        </w:tc>
        <w:tc>
          <w:tcPr>
            <w:tcW w:w="992" w:type="dxa"/>
            <w:vAlign w:val="center"/>
          </w:tcPr>
          <w:p w14:paraId="654C722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93" w:type="dxa"/>
            <w:vAlign w:val="center"/>
          </w:tcPr>
          <w:p w14:paraId="40C39C2E"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92" w:type="dxa"/>
            <w:vAlign w:val="center"/>
          </w:tcPr>
          <w:p w14:paraId="2B4B6708"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92" w:type="dxa"/>
            <w:vAlign w:val="center"/>
          </w:tcPr>
          <w:p w14:paraId="06BC5AFA"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c>
          <w:tcPr>
            <w:tcW w:w="987" w:type="dxa"/>
            <w:vAlign w:val="center"/>
          </w:tcPr>
          <w:p w14:paraId="02FADDB9"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4,65</w:t>
            </w:r>
          </w:p>
        </w:tc>
      </w:tr>
      <w:tr w:rsidR="004A57C7" w:rsidRPr="007B4A94" w14:paraId="2C08FD91" w14:textId="77777777" w:rsidTr="004D4554">
        <w:tc>
          <w:tcPr>
            <w:tcW w:w="4673" w:type="dxa"/>
          </w:tcPr>
          <w:p w14:paraId="695D7C78"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Puissance surfacique calculée </w:t>
            </w:r>
            <w:r w:rsidRPr="004F5748">
              <w:rPr>
                <w:sz w:val="19"/>
                <w:szCs w:val="19"/>
                <w:lang w:eastAsia="ko-KR"/>
              </w:rPr>
              <w:br/>
              <w:t>(en dB(W/(m² ∙ 1 MHz)))</w:t>
            </w:r>
          </w:p>
        </w:tc>
        <w:tc>
          <w:tcPr>
            <w:tcW w:w="992" w:type="dxa"/>
            <w:vAlign w:val="center"/>
          </w:tcPr>
          <w:p w14:paraId="427CF404" w14:textId="083DD84C" w:rsidR="004A57C7" w:rsidRPr="004F5748" w:rsidRDefault="004A57C7" w:rsidP="004D4554">
            <w:pPr>
              <w:pStyle w:val="Tabletext"/>
              <w:widowControl w:val="0"/>
              <w:jc w:val="center"/>
              <w:rPr>
                <w:sz w:val="19"/>
                <w:szCs w:val="19"/>
                <w:lang w:eastAsia="ko-KR"/>
              </w:rPr>
            </w:pPr>
            <w:r w:rsidRPr="004F5748">
              <w:rPr>
                <w:sz w:val="19"/>
                <w:szCs w:val="19"/>
                <w:lang w:eastAsia="ko-KR"/>
              </w:rPr>
              <w:t>–104,66</w:t>
            </w:r>
          </w:p>
        </w:tc>
        <w:tc>
          <w:tcPr>
            <w:tcW w:w="993" w:type="dxa"/>
            <w:vAlign w:val="center"/>
          </w:tcPr>
          <w:p w14:paraId="4EAA10EC" w14:textId="7ADBEB32" w:rsidR="004A57C7" w:rsidRPr="004F5748" w:rsidRDefault="004A57C7" w:rsidP="004D4554">
            <w:pPr>
              <w:pStyle w:val="Tabletext"/>
              <w:widowControl w:val="0"/>
              <w:jc w:val="center"/>
              <w:rPr>
                <w:sz w:val="19"/>
                <w:szCs w:val="19"/>
                <w:lang w:eastAsia="ko-KR"/>
              </w:rPr>
            </w:pPr>
            <w:r w:rsidRPr="004F5748">
              <w:rPr>
                <w:sz w:val="19"/>
                <w:szCs w:val="19"/>
                <w:lang w:eastAsia="ko-KR"/>
              </w:rPr>
              <w:t>–101,42</w:t>
            </w:r>
          </w:p>
        </w:tc>
        <w:tc>
          <w:tcPr>
            <w:tcW w:w="992" w:type="dxa"/>
            <w:vAlign w:val="center"/>
          </w:tcPr>
          <w:p w14:paraId="6D5814E8" w14:textId="435FD94F" w:rsidR="004A57C7" w:rsidRPr="004F5748" w:rsidRDefault="004A57C7" w:rsidP="004D4554">
            <w:pPr>
              <w:pStyle w:val="Tabletext"/>
              <w:widowControl w:val="0"/>
              <w:jc w:val="center"/>
              <w:rPr>
                <w:sz w:val="19"/>
                <w:szCs w:val="19"/>
                <w:lang w:eastAsia="ko-KR"/>
              </w:rPr>
            </w:pPr>
            <w:r w:rsidRPr="004F5748">
              <w:rPr>
                <w:sz w:val="19"/>
                <w:szCs w:val="19"/>
                <w:lang w:eastAsia="ko-KR"/>
              </w:rPr>
              <w:t>–98,64</w:t>
            </w:r>
          </w:p>
        </w:tc>
        <w:tc>
          <w:tcPr>
            <w:tcW w:w="992" w:type="dxa"/>
            <w:vAlign w:val="center"/>
          </w:tcPr>
          <w:p w14:paraId="67270D0D" w14:textId="00008FFB" w:rsidR="004A57C7" w:rsidRPr="004F5748" w:rsidRDefault="004A57C7" w:rsidP="004D4554">
            <w:pPr>
              <w:pStyle w:val="Tabletext"/>
              <w:widowControl w:val="0"/>
              <w:jc w:val="center"/>
              <w:rPr>
                <w:sz w:val="19"/>
                <w:szCs w:val="19"/>
                <w:lang w:eastAsia="ko-KR"/>
              </w:rPr>
            </w:pPr>
            <w:r w:rsidRPr="004F5748">
              <w:rPr>
                <w:sz w:val="19"/>
                <w:szCs w:val="19"/>
                <w:lang w:eastAsia="ko-KR"/>
              </w:rPr>
              <w:t>–96,70</w:t>
            </w:r>
          </w:p>
        </w:tc>
        <w:tc>
          <w:tcPr>
            <w:tcW w:w="987" w:type="dxa"/>
            <w:vAlign w:val="center"/>
          </w:tcPr>
          <w:p w14:paraId="602CA6D4" w14:textId="15449A23" w:rsidR="004A57C7" w:rsidRPr="004F5748" w:rsidRDefault="004A57C7" w:rsidP="004D4554">
            <w:pPr>
              <w:pStyle w:val="Tabletext"/>
              <w:widowControl w:val="0"/>
              <w:jc w:val="center"/>
              <w:rPr>
                <w:sz w:val="19"/>
                <w:szCs w:val="19"/>
                <w:lang w:eastAsia="ko-KR"/>
              </w:rPr>
            </w:pPr>
            <w:r w:rsidRPr="004F5748">
              <w:rPr>
                <w:sz w:val="19"/>
                <w:szCs w:val="19"/>
                <w:lang w:eastAsia="ko-KR"/>
              </w:rPr>
              <w:t>–84,66</w:t>
            </w:r>
          </w:p>
        </w:tc>
      </w:tr>
      <w:tr w:rsidR="004A57C7" w:rsidRPr="007B4A94" w14:paraId="1AEAE93A" w14:textId="77777777" w:rsidTr="004D4554">
        <w:tc>
          <w:tcPr>
            <w:tcW w:w="4673" w:type="dxa"/>
          </w:tcPr>
          <w:p w14:paraId="6FF46263"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 xml:space="preserve">Limite de puissance surfacique proposée </w:t>
            </w:r>
            <w:r w:rsidRPr="004F5748">
              <w:rPr>
                <w:sz w:val="19"/>
                <w:szCs w:val="19"/>
                <w:lang w:eastAsia="ko-KR"/>
              </w:rPr>
              <w:br/>
              <w:t>(en dB(W/(m² · 1 MHz)))</w:t>
            </w:r>
          </w:p>
        </w:tc>
        <w:tc>
          <w:tcPr>
            <w:tcW w:w="992" w:type="dxa"/>
            <w:vAlign w:val="center"/>
          </w:tcPr>
          <w:p w14:paraId="0D6F7172"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93" w:type="dxa"/>
            <w:vAlign w:val="center"/>
          </w:tcPr>
          <w:p w14:paraId="075FD119"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92" w:type="dxa"/>
            <w:vAlign w:val="center"/>
          </w:tcPr>
          <w:p w14:paraId="01E565C8"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92" w:type="dxa"/>
            <w:vAlign w:val="center"/>
          </w:tcPr>
          <w:p w14:paraId="587E57E3"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c>
          <w:tcPr>
            <w:tcW w:w="987" w:type="dxa"/>
            <w:vAlign w:val="center"/>
          </w:tcPr>
          <w:p w14:paraId="01FE7C15" w14:textId="77777777" w:rsidR="004A57C7" w:rsidRPr="004F5748" w:rsidRDefault="004A57C7" w:rsidP="004D4554">
            <w:pPr>
              <w:pStyle w:val="Tabletext"/>
              <w:widowControl w:val="0"/>
              <w:jc w:val="center"/>
              <w:rPr>
                <w:sz w:val="19"/>
                <w:szCs w:val="19"/>
                <w:lang w:eastAsia="ko-KR"/>
              </w:rPr>
            </w:pPr>
            <w:r w:rsidRPr="004F5748">
              <w:rPr>
                <w:sz w:val="19"/>
                <w:szCs w:val="19"/>
                <w:lang w:eastAsia="ko-KR"/>
              </w:rPr>
              <w:t>–118,1</w:t>
            </w:r>
          </w:p>
        </w:tc>
      </w:tr>
      <w:tr w:rsidR="004A57C7" w:rsidRPr="007B4A94" w14:paraId="5F68BF0E" w14:textId="77777777" w:rsidTr="004D4554">
        <w:tc>
          <w:tcPr>
            <w:tcW w:w="4673" w:type="dxa"/>
          </w:tcPr>
          <w:p w14:paraId="4102275F" w14:textId="77777777" w:rsidR="004A57C7" w:rsidRPr="004F5748" w:rsidRDefault="004A57C7" w:rsidP="004D4554">
            <w:pPr>
              <w:pStyle w:val="Tablehead"/>
              <w:keepNext w:val="0"/>
              <w:widowControl w:val="0"/>
              <w:jc w:val="left"/>
              <w:rPr>
                <w:sz w:val="19"/>
                <w:szCs w:val="19"/>
                <w:lang w:eastAsia="ko-KR"/>
              </w:rPr>
            </w:pPr>
            <w:r w:rsidRPr="004F5748">
              <w:rPr>
                <w:sz w:val="19"/>
                <w:szCs w:val="19"/>
                <w:lang w:eastAsia="ko-KR"/>
              </w:rPr>
              <w:t>Différence entre la puissance surfacique calculée et la limite proposée (en dB)</w:t>
            </w:r>
          </w:p>
        </w:tc>
        <w:tc>
          <w:tcPr>
            <w:tcW w:w="992" w:type="dxa"/>
            <w:shd w:val="clear" w:color="auto" w:fill="F2DBDB" w:themeFill="accent2" w:themeFillTint="33"/>
            <w:vAlign w:val="center"/>
          </w:tcPr>
          <w:p w14:paraId="0AAD3511" w14:textId="7E1F7514"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–13,44</w:t>
            </w:r>
          </w:p>
        </w:tc>
        <w:tc>
          <w:tcPr>
            <w:tcW w:w="993" w:type="dxa"/>
            <w:shd w:val="clear" w:color="auto" w:fill="F2DBDB" w:themeFill="accent2" w:themeFillTint="33"/>
            <w:vAlign w:val="center"/>
          </w:tcPr>
          <w:p w14:paraId="31D98094" w14:textId="02968806"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–16,68</w:t>
            </w:r>
          </w:p>
        </w:tc>
        <w:tc>
          <w:tcPr>
            <w:tcW w:w="992" w:type="dxa"/>
            <w:shd w:val="clear" w:color="auto" w:fill="F2DBDB" w:themeFill="accent2" w:themeFillTint="33"/>
            <w:vAlign w:val="center"/>
          </w:tcPr>
          <w:p w14:paraId="00267879" w14:textId="344097FD"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–19,46</w:t>
            </w:r>
          </w:p>
        </w:tc>
        <w:tc>
          <w:tcPr>
            <w:tcW w:w="992" w:type="dxa"/>
            <w:shd w:val="clear" w:color="auto" w:fill="F2DBDB" w:themeFill="accent2" w:themeFillTint="33"/>
            <w:vAlign w:val="center"/>
          </w:tcPr>
          <w:p w14:paraId="5EE8711A" w14:textId="3C63F7B8"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–21,40</w:t>
            </w:r>
          </w:p>
        </w:tc>
        <w:tc>
          <w:tcPr>
            <w:tcW w:w="987" w:type="dxa"/>
            <w:shd w:val="clear" w:color="auto" w:fill="F2DBDB" w:themeFill="accent2" w:themeFillTint="33"/>
            <w:vAlign w:val="center"/>
          </w:tcPr>
          <w:p w14:paraId="1647E6AA" w14:textId="6E24C3AC" w:rsidR="004A57C7" w:rsidRPr="004F5748" w:rsidRDefault="004A57C7" w:rsidP="004D4554">
            <w:pPr>
              <w:pStyle w:val="Tabletext"/>
              <w:widowControl w:val="0"/>
              <w:jc w:val="center"/>
              <w:rPr>
                <w:color w:val="FF0000"/>
                <w:sz w:val="19"/>
                <w:szCs w:val="19"/>
                <w:lang w:eastAsia="ko-KR"/>
              </w:rPr>
            </w:pPr>
            <w:r w:rsidRPr="004F5748">
              <w:rPr>
                <w:color w:val="FF0000"/>
                <w:sz w:val="19"/>
                <w:szCs w:val="19"/>
                <w:lang w:eastAsia="ko-KR"/>
              </w:rPr>
              <w:t>–33,44</w:t>
            </w:r>
          </w:p>
        </w:tc>
      </w:tr>
    </w:tbl>
    <w:p w14:paraId="7E90B962" w14:textId="174E0D0D" w:rsidR="00FE74A0" w:rsidRPr="007B4A94" w:rsidRDefault="00426300" w:rsidP="004F5748">
      <w:pPr>
        <w:tabs>
          <w:tab w:val="left" w:pos="2977"/>
        </w:tabs>
        <w:spacing w:before="360"/>
        <w:rPr>
          <w:lang w:eastAsia="ko-KR"/>
        </w:rPr>
      </w:pPr>
      <w:r w:rsidRPr="007B4A94">
        <w:rPr>
          <w:lang w:eastAsia="ko-KR"/>
        </w:rPr>
        <w:t>Il est évident qu'à 6 km d'altitude, avec un angle d'élévation de 20 degrés et un angle d'arrivée de 5</w:t>
      </w:r>
      <w:r w:rsidR="000E4DB9">
        <w:rPr>
          <w:lang w:eastAsia="ko-KR"/>
        </w:rPr>
        <w:t> </w:t>
      </w:r>
      <w:r w:rsidRPr="007B4A94">
        <w:rPr>
          <w:lang w:eastAsia="ko-KR"/>
        </w:rPr>
        <w:t xml:space="preserve">degrés, la valeur de la puissance surfacique calculée dépasse </w:t>
      </w:r>
      <w:r w:rsidR="00A704A7" w:rsidRPr="007B4A94">
        <w:rPr>
          <w:lang w:eastAsia="ko-KR"/>
        </w:rPr>
        <w:t>les valeurs de l'option 2 du</w:t>
      </w:r>
      <w:r w:rsidRPr="007B4A94">
        <w:rPr>
          <w:lang w:eastAsia="ko-KR"/>
        </w:rPr>
        <w:t xml:space="preserve"> gabarit de puissance surfacique</w:t>
      </w:r>
      <w:r w:rsidR="00A704A7" w:rsidRPr="007B4A94">
        <w:rPr>
          <w:lang w:eastAsia="ko-KR"/>
        </w:rPr>
        <w:t>. Toutefois, en tenant compte des caractéristiques de l'affaiblissement atmosphérique, les valeurs de la puissance surfacique à 6 km d'altitude et avec un angle d'élévation de 20 degrés peuvent ne pas dépasser les valeurs de l'option 2 du gabarit de puissance surfacique.</w:t>
      </w:r>
    </w:p>
    <w:p w14:paraId="2D0FC34E" w14:textId="05157FD4" w:rsidR="00A704A7" w:rsidRPr="007B4A94" w:rsidRDefault="00A704A7" w:rsidP="00473184">
      <w:pPr>
        <w:rPr>
          <w:lang w:eastAsia="ko-KR"/>
        </w:rPr>
      </w:pPr>
      <w:r w:rsidRPr="007B4A94">
        <w:rPr>
          <w:lang w:eastAsia="ko-KR"/>
        </w:rPr>
        <w:t xml:space="preserve">Par conséquent, il est proposé de considérer une limite </w:t>
      </w:r>
      <w:r w:rsidR="0003698D" w:rsidRPr="007B4A94">
        <w:rPr>
          <w:lang w:eastAsia="ko-KR"/>
        </w:rPr>
        <w:t>pour</w:t>
      </w:r>
      <w:r w:rsidRPr="007B4A94">
        <w:rPr>
          <w:lang w:eastAsia="ko-KR"/>
        </w:rPr>
        <w:t xml:space="preserve"> l'angle d'élévation de 20 degrés à une altitude de 6 km, afin d'assurer la protection du service mobile vis-à-vis d'une station </w:t>
      </w:r>
      <w:r w:rsidR="0003698D" w:rsidRPr="007B4A94">
        <w:rPr>
          <w:lang w:eastAsia="ko-KR"/>
        </w:rPr>
        <w:t>A-</w:t>
      </w:r>
      <w:r w:rsidRPr="007B4A94">
        <w:rPr>
          <w:lang w:eastAsia="ko-KR"/>
        </w:rPr>
        <w:t>ESIM, compte tenu des caractéristiques opérationnelles actuelles de ces stations.</w:t>
      </w:r>
    </w:p>
    <w:p w14:paraId="1567B6A7" w14:textId="26F041B8" w:rsidR="00A704A7" w:rsidRPr="007B4A94" w:rsidRDefault="00A704A7" w:rsidP="00473184">
      <w:pPr>
        <w:rPr>
          <w:lang w:eastAsia="ko-KR"/>
        </w:rPr>
      </w:pPr>
      <w:r w:rsidRPr="007B4A94">
        <w:rPr>
          <w:lang w:eastAsia="ko-KR"/>
        </w:rPr>
        <w:t xml:space="preserve">Il convient de noter que, </w:t>
      </w:r>
      <w:r w:rsidR="0006288A" w:rsidRPr="007B4A94">
        <w:rPr>
          <w:lang w:eastAsia="ko-KR"/>
        </w:rPr>
        <w:t xml:space="preserve">si l'on tient compte des éléments suivants, une station </w:t>
      </w:r>
      <w:r w:rsidR="0003698D" w:rsidRPr="007B4A94">
        <w:rPr>
          <w:lang w:eastAsia="ko-KR"/>
        </w:rPr>
        <w:t>A-</w:t>
      </w:r>
      <w:r w:rsidR="0006288A" w:rsidRPr="007B4A94">
        <w:rPr>
          <w:lang w:eastAsia="ko-KR"/>
        </w:rPr>
        <w:t xml:space="preserve">ESIM avec un angle d'élévation de 10 degrés peut respecter l'option 1 du gabarit de puissance surfacique à une altitude de 30 000 pieds (soit 9 144 m) (voir l'Annexe 1 du </w:t>
      </w:r>
      <w:hyperlink r:id="rId13" w:history="1">
        <w:r w:rsidR="0006288A" w:rsidRPr="007B4A94">
          <w:rPr>
            <w:rStyle w:val="Hyperlink"/>
            <w:lang w:eastAsia="ko-KR"/>
          </w:rPr>
          <w:t>Rapport 18</w:t>
        </w:r>
        <w:r w:rsidR="0003698D" w:rsidRPr="007B4A94">
          <w:rPr>
            <w:rStyle w:val="Hyperlink"/>
            <w:lang w:eastAsia="ko-KR"/>
          </w:rPr>
          <w:t>4</w:t>
        </w:r>
        <w:r w:rsidR="0006288A" w:rsidRPr="007B4A94">
          <w:rPr>
            <w:rStyle w:val="Hyperlink"/>
            <w:lang w:eastAsia="ko-KR"/>
          </w:rPr>
          <w:t xml:space="preserve"> de l'ECC</w:t>
        </w:r>
      </w:hyperlink>
      <w:r w:rsidR="0006288A" w:rsidRPr="007B4A94">
        <w:rPr>
          <w:lang w:eastAsia="ko-KR"/>
        </w:rPr>
        <w:t>):</w:t>
      </w:r>
    </w:p>
    <w:p w14:paraId="77CC5C18" w14:textId="6CBFA384" w:rsidR="0006288A" w:rsidRPr="007B4A94" w:rsidRDefault="004F5748" w:rsidP="004F5748">
      <w:pPr>
        <w:pStyle w:val="enumlev1"/>
        <w:rPr>
          <w:lang w:eastAsia="ko-KR"/>
        </w:rPr>
      </w:pPr>
      <w:r>
        <w:rPr>
          <w:lang w:eastAsia="ko-KR"/>
        </w:rPr>
        <w:t>•</w:t>
      </w:r>
      <w:r>
        <w:rPr>
          <w:lang w:eastAsia="ko-KR"/>
        </w:rPr>
        <w:tab/>
      </w:r>
      <w:r w:rsidR="0006288A" w:rsidRPr="007B4A94">
        <w:rPr>
          <w:lang w:eastAsia="ko-KR"/>
        </w:rPr>
        <w:t>l'affaiblissement géométrique en espace libre</w:t>
      </w:r>
      <w:r w:rsidR="0003698D" w:rsidRPr="007B4A94">
        <w:rPr>
          <w:lang w:eastAsia="ko-KR"/>
        </w:rPr>
        <w:t xml:space="preserve"> pour un aéronef</w:t>
      </w:r>
      <w:r w:rsidR="0006288A" w:rsidRPr="007B4A94">
        <w:rPr>
          <w:lang w:eastAsia="ko-KR"/>
        </w:rPr>
        <w:t xml:space="preserve"> à 30 000 pieds (9 144 m);</w:t>
      </w:r>
    </w:p>
    <w:p w14:paraId="2C1513F8" w14:textId="735E8311" w:rsidR="0006288A" w:rsidRPr="007B4A94" w:rsidRDefault="004F5748" w:rsidP="004F5748">
      <w:pPr>
        <w:pStyle w:val="enumlev1"/>
        <w:rPr>
          <w:lang w:eastAsia="ko-KR"/>
        </w:rPr>
      </w:pPr>
      <w:r>
        <w:rPr>
          <w:lang w:eastAsia="ko-KR"/>
        </w:rPr>
        <w:t>•</w:t>
      </w:r>
      <w:r>
        <w:rPr>
          <w:lang w:eastAsia="ko-KR"/>
        </w:rPr>
        <w:tab/>
      </w:r>
      <w:r w:rsidR="0006288A" w:rsidRPr="007B4A94">
        <w:rPr>
          <w:lang w:eastAsia="ko-KR"/>
        </w:rPr>
        <w:t>les affaiblissements atmosphériques (voir la Recommandation UIT-R P.676-8); et</w:t>
      </w:r>
    </w:p>
    <w:p w14:paraId="0178C51F" w14:textId="57E24D12" w:rsidR="00F578A7" w:rsidRPr="007B4A94" w:rsidRDefault="004F5748" w:rsidP="004F5748">
      <w:pPr>
        <w:pStyle w:val="enumlev1"/>
        <w:rPr>
          <w:lang w:eastAsia="ko-KR"/>
        </w:rPr>
      </w:pPr>
      <w:r>
        <w:rPr>
          <w:lang w:eastAsia="ko-KR"/>
        </w:rPr>
        <w:t>•</w:t>
      </w:r>
      <w:r>
        <w:rPr>
          <w:lang w:eastAsia="ko-KR"/>
        </w:rPr>
        <w:tab/>
      </w:r>
      <w:r w:rsidR="0006288A" w:rsidRPr="007B4A94">
        <w:rPr>
          <w:lang w:eastAsia="ko-KR"/>
        </w:rPr>
        <w:t>les affaiblissements dus au fuselage</w:t>
      </w:r>
      <w:r w:rsidR="00F578A7" w:rsidRPr="007B4A94">
        <w:rPr>
          <w:lang w:eastAsia="ko-KR"/>
        </w:rPr>
        <w:t xml:space="preserve"> (</w:t>
      </w:r>
      <w:r w:rsidR="0006288A" w:rsidRPr="007B4A94">
        <w:rPr>
          <w:lang w:eastAsia="ko-KR"/>
        </w:rPr>
        <w:t>voir le Rap</w:t>
      </w:r>
      <w:bookmarkStart w:id="5" w:name="_GoBack"/>
      <w:bookmarkEnd w:id="5"/>
      <w:r w:rsidR="0006288A" w:rsidRPr="007B4A94">
        <w:rPr>
          <w:lang w:eastAsia="ko-KR"/>
        </w:rPr>
        <w:t>port UIT</w:t>
      </w:r>
      <w:r w:rsidR="00F578A7" w:rsidRPr="007B4A94">
        <w:rPr>
          <w:lang w:eastAsia="ko-KR"/>
        </w:rPr>
        <w:t>-R M.2221)</w:t>
      </w:r>
      <w:r w:rsidR="0003698D" w:rsidRPr="007B4A94">
        <w:rPr>
          <w:lang w:eastAsia="ko-KR"/>
        </w:rPr>
        <w:t>.</w:t>
      </w:r>
    </w:p>
    <w:p w14:paraId="112EDC2E" w14:textId="324E24F6" w:rsidR="00F578A7" w:rsidRPr="007B4A94" w:rsidRDefault="00F578A7" w:rsidP="009850FF">
      <w:pPr>
        <w:pStyle w:val="Heading1"/>
        <w:rPr>
          <w:lang w:eastAsia="ko-KR"/>
        </w:rPr>
      </w:pPr>
      <w:r w:rsidRPr="007B4A94">
        <w:rPr>
          <w:rFonts w:eastAsia="Malgun Gothic"/>
          <w:lang w:eastAsia="ja-JP"/>
        </w:rPr>
        <w:t>3</w:t>
      </w:r>
      <w:r w:rsidRPr="007B4A94">
        <w:rPr>
          <w:rFonts w:eastAsia="Malgun Gothic"/>
          <w:lang w:eastAsia="ja-JP"/>
        </w:rPr>
        <w:tab/>
      </w:r>
      <w:r w:rsidR="0006288A" w:rsidRPr="007B4A94">
        <w:rPr>
          <w:lang w:eastAsia="ko-KR"/>
        </w:rPr>
        <w:t>Points de vue et propositions</w:t>
      </w:r>
    </w:p>
    <w:p w14:paraId="53FFAED6" w14:textId="389609D0" w:rsidR="0080650F" w:rsidRPr="007B4A94" w:rsidRDefault="0080650F" w:rsidP="00473184">
      <w:pPr>
        <w:rPr>
          <w:lang w:eastAsia="ko-KR"/>
        </w:rPr>
      </w:pPr>
      <w:r w:rsidRPr="007B4A94">
        <w:rPr>
          <w:lang w:eastAsia="ko-KR"/>
        </w:rPr>
        <w:t>Compte tenu de ce qui précède, il est proposé d'appliquer des limites pour l'altitude et l'angle d'élévation pour la protection des services de Terre, au moyen d'un gabarit de puissance surfacique adéquat. La proposition en question est reproduite dans la proposition commune de la République de Corée, du Japon et de Singapour concernant le point 1.5 de l'ordre du jour.</w:t>
      </w:r>
    </w:p>
    <w:p w14:paraId="6E5AED7D" w14:textId="3C88E355" w:rsidR="0080650F" w:rsidRDefault="003856F6" w:rsidP="004F5748">
      <w:pPr>
        <w:pStyle w:val="Reasons"/>
        <w:keepNext/>
        <w:keepLines/>
      </w:pPr>
      <w:r w:rsidRPr="007B4A94">
        <w:rPr>
          <w:b/>
        </w:rPr>
        <w:lastRenderedPageBreak/>
        <w:t>Motifs:</w:t>
      </w:r>
      <w:r w:rsidRPr="007B4A94">
        <w:tab/>
      </w:r>
      <w:r w:rsidR="0080650F" w:rsidRPr="007B4A94">
        <w:t xml:space="preserve">La présente contribution vise à fournir une explication </w:t>
      </w:r>
      <w:r w:rsidR="00873A57" w:rsidRPr="007B4A94">
        <w:t>concernant</w:t>
      </w:r>
      <w:r w:rsidR="0080650F" w:rsidRPr="007B4A94">
        <w:t xml:space="preserve"> la nécessité d'un angle d'élévation minimal pour les émissions des stations ESIM aéronautiques en direction du satellite du SFS OSG avec lequel elles communiquent et la limite d'altitude proposées dans la contribution commune du Japon, de la Corée (République de) et de Singapour (République de).</w:t>
      </w:r>
    </w:p>
    <w:p w14:paraId="6A85FE6E" w14:textId="77777777" w:rsidR="004F5748" w:rsidRPr="007B4A94" w:rsidRDefault="004F5748" w:rsidP="004F5748"/>
    <w:p w14:paraId="08C22DFC" w14:textId="77777777" w:rsidR="00ED04E6" w:rsidRPr="007B4A94" w:rsidRDefault="00ED04E6" w:rsidP="00473184">
      <w:pPr>
        <w:jc w:val="center"/>
      </w:pPr>
      <w:r w:rsidRPr="007B4A94">
        <w:t>______________</w:t>
      </w:r>
    </w:p>
    <w:sectPr w:rsidR="00ED04E6" w:rsidRPr="007B4A94" w:rsidSect="003232FF">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A456" w14:textId="77777777" w:rsidR="00473184" w:rsidRDefault="00473184">
      <w:r>
        <w:separator/>
      </w:r>
    </w:p>
  </w:endnote>
  <w:endnote w:type="continuationSeparator" w:id="0">
    <w:p w14:paraId="45FE6776" w14:textId="77777777" w:rsidR="00473184" w:rsidRDefault="0047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3D43" w14:textId="03B5352F" w:rsidR="00473184" w:rsidRDefault="00473184">
    <w:pPr>
      <w:rPr>
        <w:lang w:val="en-US"/>
      </w:rPr>
    </w:pPr>
    <w:r>
      <w:fldChar w:fldCharType="begin"/>
    </w:r>
    <w:r>
      <w:rPr>
        <w:lang w:val="en-US"/>
      </w:rPr>
      <w:instrText xml:space="preserve"> FILENAME \p  \* MERGEFORMAT </w:instrText>
    </w:r>
    <w:r>
      <w:fldChar w:fldCharType="separate"/>
    </w:r>
    <w:r w:rsidR="00681625">
      <w:rPr>
        <w:noProof/>
        <w:lang w:val="en-US"/>
      </w:rPr>
      <w:t>P:\FRA\ITU-R\CONF-R\CMR19\000\061ADD05F.docx</w:t>
    </w:r>
    <w:r>
      <w:fldChar w:fldCharType="end"/>
    </w:r>
    <w:r>
      <w:rPr>
        <w:lang w:val="en-US"/>
      </w:rPr>
      <w:tab/>
    </w:r>
    <w:r>
      <w:fldChar w:fldCharType="begin"/>
    </w:r>
    <w:r>
      <w:instrText xml:space="preserve"> SAVEDATE \@ DD.MM.YY </w:instrText>
    </w:r>
    <w:r>
      <w:fldChar w:fldCharType="separate"/>
    </w:r>
    <w:r w:rsidR="00681625">
      <w:rPr>
        <w:noProof/>
      </w:rPr>
      <w:t>21.10.19</w:t>
    </w:r>
    <w:r>
      <w:fldChar w:fldCharType="end"/>
    </w:r>
    <w:r>
      <w:rPr>
        <w:lang w:val="en-US"/>
      </w:rPr>
      <w:tab/>
    </w:r>
    <w:r>
      <w:fldChar w:fldCharType="begin"/>
    </w:r>
    <w:r>
      <w:instrText xml:space="preserve"> PRINTDATE \@ DD.MM.YY </w:instrText>
    </w:r>
    <w:r>
      <w:fldChar w:fldCharType="separate"/>
    </w:r>
    <w:r w:rsidR="00681625">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1B5B" w14:textId="1CB2CCD8" w:rsidR="00473184" w:rsidRDefault="00473184" w:rsidP="003856F6">
    <w:pPr>
      <w:pStyle w:val="Footer"/>
      <w:rPr>
        <w:lang w:val="en-US"/>
      </w:rPr>
    </w:pPr>
    <w:r>
      <w:fldChar w:fldCharType="begin"/>
    </w:r>
    <w:r w:rsidRPr="003856F6">
      <w:rPr>
        <w:lang w:val="en-GB"/>
      </w:rPr>
      <w:instrText xml:space="preserve"> FILENAME \p  \* MERGEFORMAT </w:instrText>
    </w:r>
    <w:r>
      <w:fldChar w:fldCharType="separate"/>
    </w:r>
    <w:r w:rsidR="00681625">
      <w:rPr>
        <w:lang w:val="en-GB"/>
      </w:rPr>
      <w:t>P:\FRA\ITU-R\CONF-R\CMR19\000\061ADD05F.docx</w:t>
    </w:r>
    <w:r>
      <w:fldChar w:fldCharType="end"/>
    </w:r>
    <w:r w:rsidRPr="003856F6">
      <w:rPr>
        <w:lang w:val="en-GB"/>
      </w:rPr>
      <w:t xml:space="preserve"> (</w:t>
    </w:r>
    <w:r>
      <w:rPr>
        <w:lang w:val="en-GB"/>
      </w:rPr>
      <w:t>462088</w:t>
    </w:r>
    <w:r w:rsidRPr="003856F6">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E88E" w14:textId="6AC64F8C" w:rsidR="00473184" w:rsidRDefault="00473184" w:rsidP="001A11F6">
    <w:pPr>
      <w:pStyle w:val="Footer"/>
      <w:rPr>
        <w:lang w:val="en-US"/>
      </w:rPr>
    </w:pPr>
    <w:r>
      <w:fldChar w:fldCharType="begin"/>
    </w:r>
    <w:r>
      <w:rPr>
        <w:lang w:val="en-US"/>
      </w:rPr>
      <w:instrText xml:space="preserve"> FILENAME \p  \* MERGEFORMAT </w:instrText>
    </w:r>
    <w:r>
      <w:fldChar w:fldCharType="separate"/>
    </w:r>
    <w:r w:rsidR="00681625">
      <w:rPr>
        <w:lang w:val="en-US"/>
      </w:rPr>
      <w:t>P:\FRA\ITU-R\CONF-R\CMR19\000\061ADD05F.docx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9BE6" w14:textId="77777777" w:rsidR="00473184" w:rsidRDefault="00473184">
      <w:r>
        <w:rPr>
          <w:b/>
        </w:rPr>
        <w:t>_______________</w:t>
      </w:r>
    </w:p>
  </w:footnote>
  <w:footnote w:type="continuationSeparator" w:id="0">
    <w:p w14:paraId="3213BF5B" w14:textId="77777777" w:rsidR="00473184" w:rsidRDefault="0047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F61A" w14:textId="77777777" w:rsidR="00473184" w:rsidRDefault="00473184" w:rsidP="004F1F8E">
    <w:pPr>
      <w:pStyle w:val="Header"/>
    </w:pPr>
    <w:r>
      <w:fldChar w:fldCharType="begin"/>
    </w:r>
    <w:r>
      <w:instrText xml:space="preserve"> PAGE </w:instrText>
    </w:r>
    <w:r>
      <w:fldChar w:fldCharType="separate"/>
    </w:r>
    <w:r>
      <w:rPr>
        <w:noProof/>
      </w:rPr>
      <w:t>2</w:t>
    </w:r>
    <w:r>
      <w:fldChar w:fldCharType="end"/>
    </w:r>
  </w:p>
  <w:p w14:paraId="7829F904" w14:textId="77777777" w:rsidR="00473184" w:rsidRDefault="00473184" w:rsidP="00FD7AA3">
    <w:pPr>
      <w:pStyle w:val="Header"/>
    </w:pPr>
    <w:r>
      <w:t>CMR19/61(Add.5)-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6988"/>
    <w:rsid w:val="0003522F"/>
    <w:rsid w:val="0003698D"/>
    <w:rsid w:val="0006288A"/>
    <w:rsid w:val="00063A1F"/>
    <w:rsid w:val="00080E2C"/>
    <w:rsid w:val="00081366"/>
    <w:rsid w:val="000863B3"/>
    <w:rsid w:val="000A4755"/>
    <w:rsid w:val="000A55AE"/>
    <w:rsid w:val="000B2E0C"/>
    <w:rsid w:val="000B3D0C"/>
    <w:rsid w:val="000C47CA"/>
    <w:rsid w:val="000E0427"/>
    <w:rsid w:val="000E4DB9"/>
    <w:rsid w:val="000F03E3"/>
    <w:rsid w:val="001167B9"/>
    <w:rsid w:val="001267A0"/>
    <w:rsid w:val="00145DCC"/>
    <w:rsid w:val="0015203F"/>
    <w:rsid w:val="00160C64"/>
    <w:rsid w:val="00180BF3"/>
    <w:rsid w:val="0018169B"/>
    <w:rsid w:val="0019352B"/>
    <w:rsid w:val="001960D0"/>
    <w:rsid w:val="001A11F6"/>
    <w:rsid w:val="001F17E8"/>
    <w:rsid w:val="00204306"/>
    <w:rsid w:val="00232FD2"/>
    <w:rsid w:val="002547F5"/>
    <w:rsid w:val="0026554E"/>
    <w:rsid w:val="002A4622"/>
    <w:rsid w:val="002A6F8F"/>
    <w:rsid w:val="002B17E5"/>
    <w:rsid w:val="002C0EBF"/>
    <w:rsid w:val="002C28A4"/>
    <w:rsid w:val="002C6680"/>
    <w:rsid w:val="002D7E0A"/>
    <w:rsid w:val="003017BB"/>
    <w:rsid w:val="00315AFE"/>
    <w:rsid w:val="003232FF"/>
    <w:rsid w:val="00330E80"/>
    <w:rsid w:val="003606A6"/>
    <w:rsid w:val="0036650C"/>
    <w:rsid w:val="0038163C"/>
    <w:rsid w:val="003856F6"/>
    <w:rsid w:val="00393ACD"/>
    <w:rsid w:val="003A583E"/>
    <w:rsid w:val="003B0DEF"/>
    <w:rsid w:val="003B497C"/>
    <w:rsid w:val="003E112B"/>
    <w:rsid w:val="003E1D1C"/>
    <w:rsid w:val="003E7B05"/>
    <w:rsid w:val="003F3719"/>
    <w:rsid w:val="003F6F2D"/>
    <w:rsid w:val="00426300"/>
    <w:rsid w:val="00466211"/>
    <w:rsid w:val="0047144A"/>
    <w:rsid w:val="00473184"/>
    <w:rsid w:val="00483196"/>
    <w:rsid w:val="004834A9"/>
    <w:rsid w:val="004951E9"/>
    <w:rsid w:val="004965FA"/>
    <w:rsid w:val="004A57C7"/>
    <w:rsid w:val="004D01FC"/>
    <w:rsid w:val="004D4554"/>
    <w:rsid w:val="004E28C3"/>
    <w:rsid w:val="004F1F8E"/>
    <w:rsid w:val="004F5748"/>
    <w:rsid w:val="00512A32"/>
    <w:rsid w:val="005343DA"/>
    <w:rsid w:val="00560874"/>
    <w:rsid w:val="00586CF2"/>
    <w:rsid w:val="005A7C75"/>
    <w:rsid w:val="005C3768"/>
    <w:rsid w:val="005C6C3F"/>
    <w:rsid w:val="00602F25"/>
    <w:rsid w:val="00613635"/>
    <w:rsid w:val="0062093D"/>
    <w:rsid w:val="00637ECF"/>
    <w:rsid w:val="00647B59"/>
    <w:rsid w:val="0066283A"/>
    <w:rsid w:val="00665E52"/>
    <w:rsid w:val="00675709"/>
    <w:rsid w:val="00676768"/>
    <w:rsid w:val="00681625"/>
    <w:rsid w:val="00690C7B"/>
    <w:rsid w:val="006A0047"/>
    <w:rsid w:val="006A4B45"/>
    <w:rsid w:val="006D4724"/>
    <w:rsid w:val="006E325C"/>
    <w:rsid w:val="006F5FA2"/>
    <w:rsid w:val="0070076C"/>
    <w:rsid w:val="00701BAE"/>
    <w:rsid w:val="00706EF1"/>
    <w:rsid w:val="00721F04"/>
    <w:rsid w:val="007308FA"/>
    <w:rsid w:val="00730E95"/>
    <w:rsid w:val="007426B9"/>
    <w:rsid w:val="00764342"/>
    <w:rsid w:val="00774362"/>
    <w:rsid w:val="00786598"/>
    <w:rsid w:val="00790C74"/>
    <w:rsid w:val="007A04E8"/>
    <w:rsid w:val="007B2C34"/>
    <w:rsid w:val="007B4A94"/>
    <w:rsid w:val="007C3FB3"/>
    <w:rsid w:val="007C7EFB"/>
    <w:rsid w:val="0080650F"/>
    <w:rsid w:val="00830086"/>
    <w:rsid w:val="00851625"/>
    <w:rsid w:val="00863657"/>
    <w:rsid w:val="00863C0A"/>
    <w:rsid w:val="00873A57"/>
    <w:rsid w:val="008830FB"/>
    <w:rsid w:val="008A3120"/>
    <w:rsid w:val="008A4B97"/>
    <w:rsid w:val="008C5B8E"/>
    <w:rsid w:val="008C5DD5"/>
    <w:rsid w:val="008D41BE"/>
    <w:rsid w:val="008D58D3"/>
    <w:rsid w:val="008E3BC9"/>
    <w:rsid w:val="00923064"/>
    <w:rsid w:val="00930FFD"/>
    <w:rsid w:val="00931C48"/>
    <w:rsid w:val="00936D25"/>
    <w:rsid w:val="00941EA5"/>
    <w:rsid w:val="00964700"/>
    <w:rsid w:val="00966C16"/>
    <w:rsid w:val="009850FF"/>
    <w:rsid w:val="0098732F"/>
    <w:rsid w:val="009A045F"/>
    <w:rsid w:val="009A6A2B"/>
    <w:rsid w:val="009A75CA"/>
    <w:rsid w:val="009B0CD1"/>
    <w:rsid w:val="009C7E7C"/>
    <w:rsid w:val="009E136C"/>
    <w:rsid w:val="009F3D46"/>
    <w:rsid w:val="00A00473"/>
    <w:rsid w:val="00A03C9B"/>
    <w:rsid w:val="00A37105"/>
    <w:rsid w:val="00A606C3"/>
    <w:rsid w:val="00A704A7"/>
    <w:rsid w:val="00A83B09"/>
    <w:rsid w:val="00A84541"/>
    <w:rsid w:val="00AC5A14"/>
    <w:rsid w:val="00AE36A0"/>
    <w:rsid w:val="00B00294"/>
    <w:rsid w:val="00B0068C"/>
    <w:rsid w:val="00B3749C"/>
    <w:rsid w:val="00B64FD0"/>
    <w:rsid w:val="00BA5BD0"/>
    <w:rsid w:val="00BB1D82"/>
    <w:rsid w:val="00BB70DA"/>
    <w:rsid w:val="00BD03A4"/>
    <w:rsid w:val="00BD51C5"/>
    <w:rsid w:val="00BF26E7"/>
    <w:rsid w:val="00C4394F"/>
    <w:rsid w:val="00C53FCA"/>
    <w:rsid w:val="00C76BAF"/>
    <w:rsid w:val="00C814B9"/>
    <w:rsid w:val="00C97F72"/>
    <w:rsid w:val="00CB05F3"/>
    <w:rsid w:val="00CB56FA"/>
    <w:rsid w:val="00CD516F"/>
    <w:rsid w:val="00CF02EE"/>
    <w:rsid w:val="00CF745D"/>
    <w:rsid w:val="00D119A7"/>
    <w:rsid w:val="00D22F6A"/>
    <w:rsid w:val="00D25FBA"/>
    <w:rsid w:val="00D32B28"/>
    <w:rsid w:val="00D42954"/>
    <w:rsid w:val="00D66EAC"/>
    <w:rsid w:val="00D730DF"/>
    <w:rsid w:val="00D772F0"/>
    <w:rsid w:val="00D77BDC"/>
    <w:rsid w:val="00DC402B"/>
    <w:rsid w:val="00DE0932"/>
    <w:rsid w:val="00E03A27"/>
    <w:rsid w:val="00E049F1"/>
    <w:rsid w:val="00E12C69"/>
    <w:rsid w:val="00E37A25"/>
    <w:rsid w:val="00E537FF"/>
    <w:rsid w:val="00E6539B"/>
    <w:rsid w:val="00E67A06"/>
    <w:rsid w:val="00E70A31"/>
    <w:rsid w:val="00E723A7"/>
    <w:rsid w:val="00EA3F38"/>
    <w:rsid w:val="00EA5AB6"/>
    <w:rsid w:val="00EC7615"/>
    <w:rsid w:val="00ED04E6"/>
    <w:rsid w:val="00ED16AA"/>
    <w:rsid w:val="00ED6B8D"/>
    <w:rsid w:val="00EE3D7B"/>
    <w:rsid w:val="00EF662E"/>
    <w:rsid w:val="00F10064"/>
    <w:rsid w:val="00F148F1"/>
    <w:rsid w:val="00F578A7"/>
    <w:rsid w:val="00F711A7"/>
    <w:rsid w:val="00F71C24"/>
    <w:rsid w:val="00FA3BBF"/>
    <w:rsid w:val="00FC41F8"/>
    <w:rsid w:val="00FD7AA3"/>
    <w:rsid w:val="00FE74A0"/>
    <w:rsid w:val="00FF1C40"/>
    <w:rsid w:val="00FF1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C2CA5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CommentReference">
    <w:name w:val="annotation reference"/>
    <w:semiHidden/>
    <w:unhideWhenUsed/>
    <w:rsid w:val="006A0047"/>
    <w:rPr>
      <w:sz w:val="18"/>
      <w:szCs w:val="18"/>
    </w:rPr>
  </w:style>
  <w:style w:type="paragraph" w:styleId="ListParagraph">
    <w:name w:val="List Paragraph"/>
    <w:basedOn w:val="Normal"/>
    <w:link w:val="ListParagraphChar"/>
    <w:uiPriority w:val="34"/>
    <w:qFormat/>
    <w:rsid w:val="00F578A7"/>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ListParagraphChar">
    <w:name w:val="List Paragraph Char"/>
    <w:link w:val="ListParagraph"/>
    <w:uiPriority w:val="34"/>
    <w:locked/>
    <w:rsid w:val="00F578A7"/>
    <w:rPr>
      <w:rFonts w:ascii="Times New Roman" w:eastAsia="BatangChe" w:hAnsi="Times New Roman"/>
      <w:sz w:val="24"/>
      <w:szCs w:val="24"/>
      <w:lang w:eastAsia="en-US"/>
    </w:rPr>
  </w:style>
  <w:style w:type="character" w:styleId="Hyperlink">
    <w:name w:val="Hyperlink"/>
    <w:basedOn w:val="DefaultParagraphFont"/>
    <w:unhideWhenUsed/>
    <w:rsid w:val="00F578A7"/>
    <w:rPr>
      <w:color w:val="0000FF" w:themeColor="hyperlink"/>
      <w:u w:val="single"/>
    </w:rPr>
  </w:style>
  <w:style w:type="character" w:styleId="FollowedHyperlink">
    <w:name w:val="FollowedHyperlink"/>
    <w:basedOn w:val="DefaultParagraphFont"/>
    <w:semiHidden/>
    <w:unhideWhenUsed/>
    <w:rsid w:val="0006288A"/>
    <w:rPr>
      <w:color w:val="800080" w:themeColor="followedHyperlink"/>
      <w:u w:val="single"/>
    </w:rPr>
  </w:style>
  <w:style w:type="character" w:styleId="UnresolvedMention">
    <w:name w:val="Unresolved Mention"/>
    <w:basedOn w:val="DefaultParagraphFont"/>
    <w:uiPriority w:val="99"/>
    <w:semiHidden/>
    <w:unhideWhenUsed/>
    <w:rsid w:val="0006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docdb.dk/document/2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R16-WRC19-C-0061!A5!MSW-F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94D45C-7911-44D5-82C3-85E5EAA1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5BB3F-1398-4F53-9A45-4B7143A88F1D}">
  <ds:schemaRefs>
    <ds:schemaRef ds:uri="http://schemas.microsoft.com/sharepoint/v3/contenttype/forms"/>
  </ds:schemaRefs>
</ds:datastoreItem>
</file>

<file path=customXml/itemProps3.xml><?xml version="1.0" encoding="utf-8"?>
<ds:datastoreItem xmlns:ds="http://schemas.openxmlformats.org/officeDocument/2006/customXml" ds:itemID="{E1B7C939-5A31-4951-AF7D-A2C45E4144DF}">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996b2e75-67fd-4955-a3b0-5ab9934cb50b"/>
    <ds:schemaRef ds:uri="http://purl.org/dc/terms/"/>
    <ds:schemaRef ds:uri="http://schemas.openxmlformats.org/package/2006/metadata/core-properties"/>
    <ds:schemaRef ds:uri="32a1a8c5-2265-4ebc-b7a0-2071e2c5c9bb"/>
    <ds:schemaRef ds:uri="http://www.w3.org/XML/1998/namespace"/>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1925</Words>
  <Characters>9723</Characters>
  <Application>Microsoft Office Word</Application>
  <DocSecurity>0</DocSecurity>
  <Lines>455</Lines>
  <Paragraphs>365</Paragraphs>
  <ScaleCrop>false</ScaleCrop>
  <HeadingPairs>
    <vt:vector size="2" baseType="variant">
      <vt:variant>
        <vt:lpstr>Title</vt:lpstr>
      </vt:variant>
      <vt:variant>
        <vt:i4>1</vt:i4>
      </vt:variant>
    </vt:vector>
  </HeadingPairs>
  <TitlesOfParts>
    <vt:vector size="1" baseType="lpstr">
      <vt:lpstr>R16-WRC19-C-0061!A5!MSW-F</vt:lpstr>
    </vt:vector>
  </TitlesOfParts>
  <Manager>Secrétariat général - Pool</Manager>
  <Company>Union internationale des télécommunications (UIT)</Company>
  <LinksUpToDate>false</LinksUpToDate>
  <CharactersWithSpaces>11325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R16-WRC19-C-0061!A5!MSW-F</dc:title>
  <dc:subject>Conférence mondiale des radiocommunications - 2019</dc:subject>
  <dc:creator>Documents Proposals Manager (DPM)</dc:creator>
  <cp:keywords>DPM_v2019.10.8.1_prod</cp:keywords>
  <dc:description/>
  <cp:lastModifiedBy>Royer, Veronique</cp:lastModifiedBy>
  <cp:revision>17</cp:revision>
  <cp:lastPrinted>2019-10-21T16:46:00Z</cp:lastPrinted>
  <dcterms:created xsi:type="dcterms:W3CDTF">2019-10-14T08:49:00Z</dcterms:created>
  <dcterms:modified xsi:type="dcterms:W3CDTF">2019-10-21T16:46:00Z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