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4141CEE" w14:textId="77777777" w:rsidTr="00F55E63">
        <w:trPr>
          <w:cantSplit/>
          <w:trHeight w:val="20"/>
        </w:trPr>
        <w:tc>
          <w:tcPr>
            <w:tcW w:w="6619" w:type="dxa"/>
          </w:tcPr>
          <w:p w14:paraId="51FD3CA7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7B0CC5FB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3E29779" wp14:editId="16D9CAF6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A805012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2A69BEC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CB86ED2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6E459E2B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78CB4F5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C06DC7E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2D6737" w:rsidRPr="00F545E4" w14:paraId="4B53B031" w14:textId="77777777" w:rsidTr="00F55E63">
        <w:trPr>
          <w:cantSplit/>
        </w:trPr>
        <w:tc>
          <w:tcPr>
            <w:tcW w:w="6619" w:type="dxa"/>
          </w:tcPr>
          <w:p w14:paraId="7FD1D400" w14:textId="77777777" w:rsidR="002D6737" w:rsidRPr="00F545E4" w:rsidRDefault="002D6737" w:rsidP="002D6737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FBEF1EC" w14:textId="77777777" w:rsidR="002D6737" w:rsidRPr="001942D0" w:rsidRDefault="002D6737" w:rsidP="002D6737">
            <w:pPr>
              <w:pStyle w:val="Adress"/>
              <w:framePr w:hSpace="0" w:wrap="auto" w:xAlign="left" w:yAlign="inline"/>
              <w:spacing w:before="0"/>
              <w:rPr>
                <w:rFonts w:ascii="Times New Roman" w:eastAsia="SimSun" w:hAnsi="Times New Roman"/>
                <w:rtl/>
              </w:rPr>
            </w:pPr>
            <w:r w:rsidRPr="001942D0">
              <w:rPr>
                <w:rFonts w:ascii="Times New Roman" w:eastAsia="SimSun" w:hAnsi="Times New Roman"/>
                <w:rtl/>
              </w:rPr>
              <w:t xml:space="preserve">الإضافة </w:t>
            </w:r>
            <w:r>
              <w:rPr>
                <w:rFonts w:ascii="Verdana" w:eastAsia="SimSun" w:hAnsi="Verdana"/>
              </w:rPr>
              <w:t>7</w:t>
            </w:r>
            <w:r w:rsidRPr="001942D0">
              <w:rPr>
                <w:rFonts w:ascii="Times New Roman" w:eastAsia="SimSun" w:hAnsi="Times New Roman"/>
              </w:rPr>
              <w:br/>
            </w:r>
            <w:r w:rsidRPr="001942D0">
              <w:rPr>
                <w:rFonts w:ascii="Times New Roman" w:eastAsia="SimSun" w:hAnsi="Times New Roman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68</w:t>
            </w:r>
            <w:r w:rsidRPr="001942D0">
              <w:rPr>
                <w:rFonts w:ascii="Verdana" w:eastAsia="SimSun" w:hAnsi="Verdana"/>
              </w:rPr>
              <w:t>(Add.</w:t>
            </w:r>
            <w:r>
              <w:rPr>
                <w:rFonts w:ascii="Verdana" w:eastAsia="SimSun" w:hAnsi="Verdana"/>
              </w:rPr>
              <w:t>21</w:t>
            </w:r>
            <w:r w:rsidRPr="001942D0">
              <w:rPr>
                <w:rFonts w:ascii="Verdana" w:eastAsia="SimSun" w:hAnsi="Verdana"/>
              </w:rPr>
              <w:t>)-A</w:t>
            </w:r>
          </w:p>
        </w:tc>
      </w:tr>
      <w:tr w:rsidR="002D6737" w:rsidRPr="00F545E4" w14:paraId="2876B352" w14:textId="77777777" w:rsidTr="00F55E63">
        <w:trPr>
          <w:cantSplit/>
        </w:trPr>
        <w:tc>
          <w:tcPr>
            <w:tcW w:w="6619" w:type="dxa"/>
          </w:tcPr>
          <w:p w14:paraId="649B3040" w14:textId="77777777" w:rsidR="002D6737" w:rsidRPr="00F545E4" w:rsidRDefault="002D6737" w:rsidP="002D6737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096E908" w14:textId="77777777" w:rsidR="002D6737" w:rsidRPr="00F545E4" w:rsidRDefault="002D6737" w:rsidP="002D6737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6</w:t>
            </w:r>
            <w:r>
              <w:rPr>
                <w:rFonts w:ascii="Times New Roman" w:eastAsia="SimSun" w:hAnsi="Times New Roman"/>
                <w:rtl/>
              </w:rPr>
              <w:t xml:space="preserve"> أكتوبر </w:t>
            </w:r>
            <w:r w:rsidRPr="001942D0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150B80BE" w14:textId="77777777" w:rsidTr="00F55E63">
        <w:trPr>
          <w:cantSplit/>
        </w:trPr>
        <w:tc>
          <w:tcPr>
            <w:tcW w:w="6619" w:type="dxa"/>
          </w:tcPr>
          <w:p w14:paraId="6CCA1B57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2087CE8B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بالعربية</w:t>
            </w:r>
          </w:p>
        </w:tc>
      </w:tr>
      <w:tr w:rsidR="00764079" w14:paraId="198917A6" w14:textId="77777777" w:rsidTr="00F55E63">
        <w:trPr>
          <w:cantSplit/>
        </w:trPr>
        <w:tc>
          <w:tcPr>
            <w:tcW w:w="9672" w:type="dxa"/>
            <w:gridSpan w:val="2"/>
          </w:tcPr>
          <w:p w14:paraId="7556AF1E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78947111" w14:textId="77777777" w:rsidTr="00F55E63">
        <w:trPr>
          <w:cantSplit/>
        </w:trPr>
        <w:tc>
          <w:tcPr>
            <w:tcW w:w="9672" w:type="dxa"/>
            <w:gridSpan w:val="2"/>
          </w:tcPr>
          <w:p w14:paraId="3B5CF79F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دولة قطر</w:t>
            </w:r>
          </w:p>
        </w:tc>
      </w:tr>
      <w:tr w:rsidR="00764079" w14:paraId="4D8F1D82" w14:textId="77777777" w:rsidTr="00F55E63">
        <w:trPr>
          <w:cantSplit/>
        </w:trPr>
        <w:tc>
          <w:tcPr>
            <w:tcW w:w="9672" w:type="dxa"/>
            <w:gridSpan w:val="2"/>
          </w:tcPr>
          <w:p w14:paraId="71C27F00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731C04E1" w14:textId="77777777" w:rsidTr="00F55E63">
        <w:trPr>
          <w:cantSplit/>
        </w:trPr>
        <w:tc>
          <w:tcPr>
            <w:tcW w:w="9672" w:type="dxa"/>
            <w:gridSpan w:val="2"/>
          </w:tcPr>
          <w:p w14:paraId="066BDD78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2D6737" w14:paraId="75665862" w14:textId="77777777" w:rsidTr="00F55E63">
        <w:trPr>
          <w:cantSplit/>
        </w:trPr>
        <w:tc>
          <w:tcPr>
            <w:tcW w:w="9672" w:type="dxa"/>
            <w:gridSpan w:val="2"/>
          </w:tcPr>
          <w:p w14:paraId="14F42619" w14:textId="6ACDEF81" w:rsidR="002D6737" w:rsidRPr="00C62665" w:rsidRDefault="002D6737" w:rsidP="002D6737">
            <w:pPr>
              <w:pStyle w:val="Agendaitem"/>
              <w:rPr>
                <w:rFonts w:hint="cs"/>
                <w:rtl/>
                <w:lang w:val="en-US"/>
              </w:rPr>
            </w:pPr>
            <w:r>
              <w:rPr>
                <w:rtl/>
                <w:lang w:val="en-US"/>
              </w:rPr>
              <w:t>بند جدول الأعما</w:t>
            </w:r>
            <w:r>
              <w:rPr>
                <w:rFonts w:hint="cs"/>
                <w:rtl/>
                <w:lang w:val="en-US"/>
              </w:rPr>
              <w:t>ل</w:t>
            </w:r>
            <w:r w:rsidR="00966B90">
              <w:rPr>
                <w:rFonts w:hint="cs"/>
                <w:rtl/>
                <w:lang w:val="en-US"/>
              </w:rPr>
              <w:t xml:space="preserve"> </w:t>
            </w:r>
            <w:r w:rsidR="00966B90">
              <w:rPr>
                <w:lang w:val="en-US"/>
              </w:rPr>
              <w:t>1.9</w:t>
            </w:r>
            <w:r w:rsidRPr="00966B90">
              <w:rPr>
                <w:rFonts w:hint="cs"/>
                <w:sz w:val="2"/>
                <w:szCs w:val="2"/>
                <w:rtl/>
                <w:lang w:val="en-US"/>
              </w:rPr>
              <w:t xml:space="preserve"> </w:t>
            </w:r>
            <w:r w:rsidR="00966B90">
              <w:rPr>
                <w:lang w:val="en-US"/>
              </w:rPr>
              <w:t>(</w:t>
            </w:r>
            <w:r>
              <w:rPr>
                <w:lang w:val="fr-CH"/>
              </w:rPr>
              <w:t>7.1.9</w:t>
            </w:r>
            <w:r w:rsidR="00966B90">
              <w:rPr>
                <w:lang w:val="fr-CH"/>
              </w:rPr>
              <w:t>)</w:t>
            </w:r>
          </w:p>
        </w:tc>
      </w:tr>
    </w:tbl>
    <w:p w14:paraId="7259967E" w14:textId="77777777" w:rsidR="001D597A" w:rsidRPr="007E63A1" w:rsidRDefault="00693151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71EF5961" w14:textId="77777777" w:rsidR="001D597A" w:rsidRPr="007E63A1" w:rsidRDefault="00693151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14:paraId="0644D6F4" w14:textId="77777777" w:rsidR="001D597A" w:rsidRPr="004038C8" w:rsidRDefault="00693151" w:rsidP="00811851">
      <w:pPr>
        <w:rPr>
          <w:rFonts w:eastAsia="SimSun"/>
          <w:szCs w:val="22"/>
          <w:rtl/>
        </w:rPr>
      </w:pPr>
      <w:r>
        <w:rPr>
          <w:rFonts w:eastAsia="SimSun"/>
        </w:rPr>
        <w:t>(7.1.9)1.9</w:t>
      </w:r>
      <w:r>
        <w:rPr>
          <w:rFonts w:eastAsia="SimSun"/>
        </w:rPr>
        <w:tab/>
      </w:r>
      <w:r w:rsidRPr="004038C8">
        <w:rPr>
          <w:rFonts w:eastAsia="SimSun" w:hint="cs"/>
          <w:rtl/>
        </w:rPr>
        <w:t xml:space="preserve">القرار </w:t>
      </w:r>
      <w:r w:rsidRPr="004038C8">
        <w:rPr>
          <w:rFonts w:eastAsia="SimSun"/>
          <w:b/>
          <w:bCs/>
        </w:rPr>
        <w:t>958 (WRC</w:t>
      </w:r>
      <w:r w:rsidRPr="004038C8">
        <w:rPr>
          <w:rFonts w:eastAsia="SimSun"/>
          <w:b/>
          <w:bCs/>
        </w:rPr>
        <w:noBreakHyphen/>
        <w:t>15)</w:t>
      </w:r>
      <w:r>
        <w:rPr>
          <w:rFonts w:eastAsia="SimSun" w:hint="cs"/>
          <w:rtl/>
        </w:rPr>
        <w:t xml:space="preserve"> - البند </w:t>
      </w:r>
      <w:r>
        <w:rPr>
          <w:rFonts w:eastAsia="SimSun"/>
        </w:rPr>
        <w:t>2</w:t>
      </w:r>
      <w:r>
        <w:rPr>
          <w:rFonts w:eastAsia="SimSun" w:hint="cs"/>
          <w:rtl/>
        </w:rPr>
        <w:t xml:space="preserve"> بالملحق</w:t>
      </w:r>
      <w:r>
        <w:rPr>
          <w:rFonts w:eastAsia="SimSun"/>
        </w:rPr>
        <w:t>(</w:t>
      </w:r>
      <w:r>
        <w:rPr>
          <w:rFonts w:eastAsia="SimSun" w:hint="cs"/>
          <w:rtl/>
        </w:rPr>
        <w:t xml:space="preserve"> </w:t>
      </w:r>
      <w:r w:rsidRPr="004763BC">
        <w:rPr>
          <w:rFonts w:hint="cs"/>
          <w:rtl/>
        </w:rPr>
        <w:t>دراسات لبحث: أ )</w:t>
      </w:r>
      <w:r>
        <w:rPr>
          <w:rFonts w:hint="cs"/>
          <w:rtl/>
        </w:rPr>
        <w:t xml:space="preserve"> </w:t>
      </w:r>
      <w:r w:rsidRPr="004763BC">
        <w:rPr>
          <w:rFonts w:hint="cs"/>
          <w:rtl/>
        </w:rPr>
        <w:t>مدى الحاجة إلى تدابير إضافية ممكنة لتقتصر إرسالات الوصلة الصاعدة للمطاريف على تلك المطاريف المرخص لها طبقاً</w:t>
      </w:r>
      <w:r w:rsidRPr="004763BC">
        <w:rPr>
          <w:rFonts w:hint="eastAsia"/>
          <w:rtl/>
        </w:rPr>
        <w:t> </w:t>
      </w:r>
      <w:r w:rsidRPr="00CF1827">
        <w:rPr>
          <w:rFonts w:hint="cs"/>
          <w:rtl/>
        </w:rPr>
        <w:t>للرقم</w:t>
      </w:r>
      <w:r w:rsidRPr="00CF1827">
        <w:rPr>
          <w:rFonts w:hint="eastAsia"/>
          <w:rtl/>
        </w:rPr>
        <w:t> </w:t>
      </w:r>
      <w:r w:rsidRPr="003D174D">
        <w:rPr>
          <w:b/>
          <w:bCs/>
        </w:rPr>
        <w:t>1.18</w:t>
      </w:r>
      <w:r w:rsidRPr="004763BC">
        <w:rPr>
          <w:rStyle w:val="Artref"/>
          <w:rFonts w:hint="cs"/>
          <w:rtl/>
        </w:rPr>
        <w:t>؛</w:t>
      </w:r>
      <w:r w:rsidRPr="004C6F90">
        <w:rPr>
          <w:rStyle w:val="Artref"/>
          <w:rFonts w:hint="cs"/>
          <w:rtl/>
        </w:rPr>
        <w:t xml:space="preserve"> </w:t>
      </w:r>
      <w:r w:rsidRPr="004763BC">
        <w:rPr>
          <w:rFonts w:hint="cs"/>
          <w:rtl/>
        </w:rPr>
        <w:t>ب)</w:t>
      </w:r>
      <w:r>
        <w:t xml:space="preserve"> </w:t>
      </w:r>
      <w:r w:rsidRPr="004763BC">
        <w:rPr>
          <w:rFonts w:hint="cs"/>
          <w:rtl/>
        </w:rPr>
        <w:t>الأساليب الممكنة التي ستساعد الإدارات في إدارة التشغيل غير المرخص به لمطاريف المحطات الأرضية المستعملة على أراضيها، والتي تكون بمثابة أداة يُسترشد بها في برنامجها الوطني لإدارة الطيف</w:t>
      </w:r>
      <w:r w:rsidRPr="00CF1827">
        <w:rPr>
          <w:rFonts w:hint="cs"/>
          <w:rtl/>
        </w:rPr>
        <w:t>، طبقاً للقرار</w:t>
      </w:r>
      <w:r w:rsidRPr="00CF1827">
        <w:rPr>
          <w:rFonts w:hint="eastAsia"/>
          <w:rtl/>
        </w:rPr>
        <w:t> </w:t>
      </w:r>
      <w:r w:rsidRPr="00CF1827">
        <w:t>ITU</w:t>
      </w:r>
      <w:r w:rsidRPr="00CF1827">
        <w:noBreakHyphen/>
        <w:t>R 64 (RA</w:t>
      </w:r>
      <w:r w:rsidRPr="00CF1827">
        <w:noBreakHyphen/>
        <w:t>15)</w:t>
      </w:r>
      <w:r w:rsidRPr="00CF1827">
        <w:rPr>
          <w:rFonts w:hint="cs"/>
          <w:rtl/>
        </w:rPr>
        <w:t>.</w:t>
      </w:r>
    </w:p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9672"/>
      </w:tblGrid>
      <w:tr w:rsidR="00C62665" w:rsidRPr="00C62665" w14:paraId="31F12367" w14:textId="77777777" w:rsidTr="0020785E">
        <w:trPr>
          <w:cantSplit/>
        </w:trPr>
        <w:tc>
          <w:tcPr>
            <w:tcW w:w="9672" w:type="dxa"/>
          </w:tcPr>
          <w:p w14:paraId="19F6F3BC" w14:textId="77777777" w:rsidR="00C62665" w:rsidRPr="00C62665" w:rsidRDefault="00C62665" w:rsidP="00693151">
            <w:pPr>
              <w:rPr>
                <w:lang w:val="fr-CH"/>
              </w:rPr>
            </w:pPr>
          </w:p>
        </w:tc>
      </w:tr>
    </w:tbl>
    <w:p w14:paraId="0AE7F16D" w14:textId="77777777" w:rsidR="00C62665" w:rsidRPr="009F4D64" w:rsidRDefault="00C62665" w:rsidP="00C62665">
      <w:pPr>
        <w:spacing w:before="280" w:line="240" w:lineRule="auto"/>
        <w:rPr>
          <w:b/>
          <w:bCs/>
          <w:rtl/>
        </w:rPr>
      </w:pPr>
      <w:r w:rsidRPr="009F4D64">
        <w:rPr>
          <w:rFonts w:hint="cs"/>
          <w:b/>
          <w:bCs/>
          <w:rtl/>
        </w:rPr>
        <w:t>مقدمة</w:t>
      </w:r>
    </w:p>
    <w:p w14:paraId="7F258F40" w14:textId="77777777" w:rsidR="00C62665" w:rsidRPr="00F33A24" w:rsidRDefault="00C62665" w:rsidP="00C62665">
      <w:pPr>
        <w:rPr>
          <w:spacing w:val="2"/>
          <w:rtl/>
          <w:lang w:bidi="ar-EG"/>
        </w:rPr>
      </w:pPr>
      <w:r w:rsidRPr="00F33A24">
        <w:rPr>
          <w:rFonts w:hint="cs"/>
          <w:spacing w:val="2"/>
          <w:rtl/>
          <w:lang w:bidi="ar-EG"/>
        </w:rPr>
        <w:t xml:space="preserve">بحثت الدراسات التي أجريت في إطار المسألة </w:t>
      </w:r>
      <w:r w:rsidRPr="00F33A24">
        <w:rPr>
          <w:spacing w:val="2"/>
          <w:lang w:bidi="ar-EG"/>
        </w:rPr>
        <w:t>7.1.9</w:t>
      </w:r>
      <w:r w:rsidRPr="00F33A24">
        <w:rPr>
          <w:rFonts w:hint="cs"/>
          <w:spacing w:val="2"/>
          <w:rtl/>
          <w:lang w:bidi="ar-EG"/>
        </w:rPr>
        <w:t xml:space="preserve"> في البند </w:t>
      </w:r>
      <w:r w:rsidRPr="00F33A24">
        <w:rPr>
          <w:spacing w:val="2"/>
          <w:lang w:bidi="ar-EG"/>
        </w:rPr>
        <w:t>1.9</w:t>
      </w:r>
      <w:r w:rsidRPr="00F33A24">
        <w:rPr>
          <w:rFonts w:hint="cs"/>
          <w:spacing w:val="2"/>
          <w:rtl/>
          <w:lang w:bidi="ar-EG"/>
        </w:rPr>
        <w:t xml:space="preserve"> من جدول أعمال المؤتمر العالمي للاتصالات الراديوية لعام</w:t>
      </w:r>
      <w:r w:rsidRPr="00F33A24">
        <w:rPr>
          <w:rFonts w:hint="eastAsia"/>
          <w:spacing w:val="2"/>
          <w:rtl/>
          <w:lang w:bidi="ar-EG"/>
        </w:rPr>
        <w:t> </w:t>
      </w:r>
      <w:r w:rsidRPr="00F33A24">
        <w:rPr>
          <w:spacing w:val="2"/>
          <w:lang w:bidi="ar-EG"/>
        </w:rPr>
        <w:t>2019</w:t>
      </w:r>
      <w:r w:rsidRPr="00F33A24">
        <w:rPr>
          <w:rFonts w:hint="eastAsia"/>
          <w:spacing w:val="2"/>
          <w:rtl/>
          <w:lang w:bidi="ar-EG"/>
        </w:rPr>
        <w:t> </w:t>
      </w:r>
      <w:r w:rsidRPr="00F33A24">
        <w:rPr>
          <w:spacing w:val="2"/>
          <w:lang w:bidi="ar-EG"/>
        </w:rPr>
        <w:t>(</w:t>
      </w:r>
      <w:r w:rsidRPr="00F33A24">
        <w:rPr>
          <w:rFonts w:asciiTheme="majorBidi" w:hAnsiTheme="majorBidi"/>
          <w:spacing w:val="2"/>
        </w:rPr>
        <w:t>WRC-19</w:t>
      </w:r>
      <w:r w:rsidRPr="00F33A24">
        <w:rPr>
          <w:spacing w:val="2"/>
          <w:lang w:bidi="ar-EG"/>
        </w:rPr>
        <w:t>)</w:t>
      </w:r>
      <w:r w:rsidRPr="00F33A24">
        <w:rPr>
          <w:rFonts w:hint="cs"/>
          <w:spacing w:val="2"/>
          <w:rtl/>
          <w:lang w:bidi="ar-EG"/>
        </w:rPr>
        <w:t xml:space="preserve"> الحاجة إلى تدابير إضافية لتقتصر إرسالات </w:t>
      </w:r>
      <w:r w:rsidRPr="00F33A24">
        <w:rPr>
          <w:rFonts w:hint="cs"/>
          <w:spacing w:val="2"/>
          <w:rtl/>
        </w:rPr>
        <w:t xml:space="preserve">الوصلة الصاعدة </w:t>
      </w:r>
      <w:r w:rsidRPr="00F33A24">
        <w:rPr>
          <w:rFonts w:hint="eastAsia"/>
          <w:spacing w:val="2"/>
          <w:rtl/>
        </w:rPr>
        <w:t>للمحطات</w:t>
      </w:r>
      <w:r w:rsidRPr="00F33A24">
        <w:rPr>
          <w:spacing w:val="2"/>
          <w:rtl/>
        </w:rPr>
        <w:t xml:space="preserve"> </w:t>
      </w:r>
      <w:r w:rsidRPr="00F33A24">
        <w:rPr>
          <w:rFonts w:hint="eastAsia"/>
          <w:spacing w:val="2"/>
          <w:rtl/>
        </w:rPr>
        <w:t>الأرضية</w:t>
      </w:r>
      <w:r w:rsidRPr="00F33A24">
        <w:rPr>
          <w:rFonts w:hint="cs"/>
          <w:spacing w:val="2"/>
          <w:rtl/>
        </w:rPr>
        <w:t xml:space="preserve"> على </w:t>
      </w:r>
      <w:r w:rsidRPr="00F33A24">
        <w:rPr>
          <w:rFonts w:hint="eastAsia"/>
          <w:spacing w:val="2"/>
          <w:rtl/>
        </w:rPr>
        <w:t>المحطات</w:t>
      </w:r>
      <w:r w:rsidRPr="00F33A24">
        <w:rPr>
          <w:spacing w:val="2"/>
          <w:rtl/>
        </w:rPr>
        <w:t xml:space="preserve"> </w:t>
      </w:r>
      <w:r w:rsidRPr="00F33A24">
        <w:rPr>
          <w:rFonts w:hint="eastAsia"/>
          <w:spacing w:val="2"/>
          <w:rtl/>
        </w:rPr>
        <w:t>الأرضية</w:t>
      </w:r>
      <w:r w:rsidRPr="00F33A24">
        <w:rPr>
          <w:rFonts w:hint="cs"/>
          <w:spacing w:val="2"/>
          <w:rtl/>
        </w:rPr>
        <w:t xml:space="preserve"> المرخص لها، والأساليب الممكنة لمساعدة الإدارات في إدارة التشغيل غير المرخص به </w:t>
      </w:r>
      <w:r w:rsidRPr="00F33A24">
        <w:rPr>
          <w:rFonts w:hint="eastAsia"/>
          <w:spacing w:val="2"/>
          <w:rtl/>
        </w:rPr>
        <w:t>للمحطات</w:t>
      </w:r>
      <w:r w:rsidRPr="00F33A24">
        <w:rPr>
          <w:rFonts w:hint="cs"/>
          <w:spacing w:val="2"/>
          <w:rtl/>
        </w:rPr>
        <w:t xml:space="preserve"> الأرضية.</w:t>
      </w:r>
    </w:p>
    <w:p w14:paraId="5EF59457" w14:textId="77777777" w:rsidR="00C62665" w:rsidRPr="00F33A24" w:rsidRDefault="00C62665" w:rsidP="00C62665">
      <w:pPr>
        <w:rPr>
          <w:lang w:bidi="ar-EG"/>
        </w:rPr>
      </w:pPr>
      <w:r w:rsidRPr="00F33A24">
        <w:rPr>
          <w:rFonts w:hint="cs"/>
          <w:rtl/>
          <w:lang w:bidi="ar-EG"/>
        </w:rPr>
        <w:t xml:space="preserve">وفيما يتعلق </w:t>
      </w:r>
      <w:r w:rsidRPr="00F33A24">
        <w:rPr>
          <w:rFonts w:hint="cs"/>
          <w:i/>
          <w:iCs/>
          <w:rtl/>
          <w:lang w:bidi="ar-EG"/>
        </w:rPr>
        <w:t xml:space="preserve">بالمسألة </w:t>
      </w:r>
      <w:r w:rsidRPr="00F33A24">
        <w:rPr>
          <w:i/>
          <w:iCs/>
          <w:lang w:bidi="ar-EG"/>
        </w:rPr>
        <w:t>2</w:t>
      </w:r>
      <w:r w:rsidRPr="00F33A24">
        <w:rPr>
          <w:rFonts w:hint="cs"/>
          <w:i/>
          <w:iCs/>
          <w:rtl/>
          <w:lang w:bidi="ar-EG"/>
        </w:rPr>
        <w:t>أ)</w:t>
      </w:r>
      <w:r w:rsidRPr="00F33A24">
        <w:rPr>
          <w:rFonts w:hint="cs"/>
          <w:rtl/>
          <w:lang w:bidi="ar-EG"/>
        </w:rPr>
        <w:t xml:space="preserve"> الواردة في ملحق القرار </w:t>
      </w:r>
      <w:r w:rsidRPr="00F33A24">
        <w:rPr>
          <w:rFonts w:asciiTheme="majorBidi" w:hAnsiTheme="majorBidi"/>
          <w:b/>
        </w:rPr>
        <w:t>958 (WRC-15)</w:t>
      </w:r>
      <w:r w:rsidRPr="00F33A24">
        <w:rPr>
          <w:rFonts w:hint="cs"/>
          <w:rtl/>
        </w:rPr>
        <w:t>،</w:t>
      </w:r>
      <w:r w:rsidRPr="00F33A24">
        <w:rPr>
          <w:rFonts w:asciiTheme="majorBidi" w:hAnsiTheme="majorBidi" w:hint="cs"/>
          <w:rtl/>
        </w:rPr>
        <w:t xml:space="preserve"> تم تحديد خيارين</w:t>
      </w:r>
      <w:r w:rsidRPr="00F33A24">
        <w:rPr>
          <w:rFonts w:hint="cs"/>
          <w:rtl/>
          <w:lang w:bidi="ar-EG"/>
        </w:rPr>
        <w:t>:</w:t>
      </w:r>
    </w:p>
    <w:p w14:paraId="0E48C4D2" w14:textId="77777777" w:rsidR="00C62665" w:rsidRPr="00C501CC" w:rsidRDefault="00C62665" w:rsidP="00C62665">
      <w:pPr>
        <w:pStyle w:val="enumlev1"/>
        <w:rPr>
          <w:spacing w:val="-4"/>
          <w:rtl/>
          <w:lang w:val="es-ES" w:bidi="ar-EG"/>
        </w:rPr>
      </w:pPr>
      <w:r w:rsidRPr="00C501CC">
        <w:rPr>
          <w:rFonts w:hint="cs"/>
          <w:spacing w:val="-4"/>
          <w:rtl/>
          <w:lang w:bidi="ar-EG"/>
        </w:rPr>
        <w:t>-</w:t>
      </w:r>
      <w:r w:rsidRPr="00C501CC">
        <w:rPr>
          <w:rFonts w:hint="cs"/>
          <w:spacing w:val="-4"/>
          <w:rtl/>
          <w:lang w:bidi="ar-EG"/>
        </w:rPr>
        <w:tab/>
        <w:t xml:space="preserve">الخيار </w:t>
      </w:r>
      <w:r w:rsidRPr="00C501CC">
        <w:rPr>
          <w:spacing w:val="-4"/>
          <w:lang w:bidi="ar-EG"/>
        </w:rPr>
        <w:t>1</w:t>
      </w:r>
      <w:r w:rsidRPr="00C501CC">
        <w:rPr>
          <w:rFonts w:hint="cs"/>
          <w:spacing w:val="-4"/>
          <w:rtl/>
          <w:lang w:bidi="ar-EG"/>
        </w:rPr>
        <w:t xml:space="preserve">: عدم إدخال أي تغيير على لوائح الراديو لأن التدابير الحالية كافية. </w:t>
      </w:r>
      <w:r w:rsidRPr="00C501CC">
        <w:rPr>
          <w:rFonts w:hint="eastAsia"/>
          <w:spacing w:val="-4"/>
          <w:rtl/>
          <w:lang w:bidi="ar-EG"/>
        </w:rPr>
        <w:t>إذ</w:t>
      </w:r>
      <w:r w:rsidRPr="00C501CC">
        <w:rPr>
          <w:spacing w:val="-4"/>
          <w:rtl/>
          <w:lang w:bidi="ar-EG"/>
        </w:rPr>
        <w:t xml:space="preserve"> </w:t>
      </w:r>
      <w:r w:rsidRPr="00C501CC">
        <w:rPr>
          <w:rFonts w:hint="eastAsia"/>
          <w:spacing w:val="-4"/>
          <w:rtl/>
          <w:lang w:bidi="ar-EG"/>
        </w:rPr>
        <w:t>تتضمن</w:t>
      </w:r>
      <w:r w:rsidRPr="00C501CC">
        <w:rPr>
          <w:spacing w:val="-4"/>
          <w:rtl/>
          <w:lang w:bidi="ar-EG"/>
        </w:rPr>
        <w:t xml:space="preserve"> </w:t>
      </w:r>
      <w:r w:rsidRPr="00C501CC">
        <w:rPr>
          <w:rFonts w:hint="eastAsia"/>
          <w:spacing w:val="-4"/>
          <w:rtl/>
          <w:lang w:bidi="ar-EG"/>
        </w:rPr>
        <w:t>لوائح</w:t>
      </w:r>
      <w:r w:rsidRPr="00C501CC">
        <w:rPr>
          <w:spacing w:val="-4"/>
          <w:rtl/>
          <w:lang w:bidi="ar-EG"/>
        </w:rPr>
        <w:t xml:space="preserve"> </w:t>
      </w:r>
      <w:r w:rsidRPr="00C501CC">
        <w:rPr>
          <w:rFonts w:hint="eastAsia"/>
          <w:spacing w:val="-4"/>
          <w:rtl/>
          <w:lang w:bidi="ar-EG"/>
        </w:rPr>
        <w:t>الراديو،</w:t>
      </w:r>
      <w:r w:rsidRPr="00C501CC">
        <w:rPr>
          <w:spacing w:val="-4"/>
          <w:rtl/>
          <w:lang w:bidi="ar-EG"/>
        </w:rPr>
        <w:t xml:space="preserve"> </w:t>
      </w:r>
      <w:r w:rsidRPr="00C501CC">
        <w:rPr>
          <w:rFonts w:hint="eastAsia"/>
          <w:spacing w:val="-4"/>
          <w:rtl/>
          <w:lang w:bidi="ar-EG"/>
        </w:rPr>
        <w:t>وتحديداً</w:t>
      </w:r>
      <w:r w:rsidRPr="00C501CC">
        <w:rPr>
          <w:spacing w:val="-4"/>
          <w:rtl/>
          <w:lang w:bidi="ar-EG"/>
        </w:rPr>
        <w:t xml:space="preserve"> أحكام المادة </w:t>
      </w:r>
      <w:r w:rsidRPr="00C501CC">
        <w:rPr>
          <w:b/>
          <w:bCs/>
          <w:spacing w:val="-4"/>
          <w:lang w:val="es-ES" w:bidi="ar-EG"/>
        </w:rPr>
        <w:t>18</w:t>
      </w:r>
      <w:r w:rsidRPr="00C501CC">
        <w:rPr>
          <w:spacing w:val="-4"/>
          <w:rtl/>
          <w:lang w:bidi="ar-EG"/>
        </w:rPr>
        <w:t xml:space="preserve"> منها، </w:t>
      </w:r>
      <w:r w:rsidRPr="00C501CC">
        <w:rPr>
          <w:rFonts w:hint="eastAsia"/>
          <w:spacing w:val="-4"/>
          <w:rtl/>
          <w:lang w:bidi="ar-EG"/>
        </w:rPr>
        <w:t>مقتضى</w:t>
      </w:r>
      <w:r w:rsidRPr="00C501CC">
        <w:rPr>
          <w:spacing w:val="-4"/>
          <w:rtl/>
          <w:lang w:bidi="ar-EG"/>
        </w:rPr>
        <w:t xml:space="preserve"> واضحاً </w:t>
      </w:r>
      <w:r w:rsidRPr="00C501CC">
        <w:rPr>
          <w:rFonts w:hint="eastAsia"/>
          <w:spacing w:val="-4"/>
          <w:rtl/>
          <w:lang w:bidi="ar-EG"/>
        </w:rPr>
        <w:t>لا</w:t>
      </w:r>
      <w:r w:rsidRPr="00C501CC">
        <w:rPr>
          <w:spacing w:val="-4"/>
          <w:rtl/>
          <w:lang w:bidi="ar-EG"/>
        </w:rPr>
        <w:t xml:space="preserve"> </w:t>
      </w:r>
      <w:r w:rsidRPr="00C501CC">
        <w:rPr>
          <w:rFonts w:hint="eastAsia"/>
          <w:spacing w:val="-4"/>
          <w:rtl/>
          <w:lang w:bidi="ar-EG"/>
        </w:rPr>
        <w:t>لبس</w:t>
      </w:r>
      <w:r w:rsidRPr="00C501CC">
        <w:rPr>
          <w:spacing w:val="-4"/>
          <w:rtl/>
          <w:lang w:bidi="ar-EG"/>
        </w:rPr>
        <w:t xml:space="preserve"> </w:t>
      </w:r>
      <w:r w:rsidRPr="00C501CC">
        <w:rPr>
          <w:rFonts w:hint="eastAsia"/>
          <w:spacing w:val="-4"/>
          <w:rtl/>
          <w:lang w:bidi="ar-EG"/>
        </w:rPr>
        <w:t>فيه</w:t>
      </w:r>
      <w:r w:rsidRPr="00C501CC">
        <w:rPr>
          <w:spacing w:val="-4"/>
          <w:rtl/>
          <w:lang w:bidi="ar-EG"/>
        </w:rPr>
        <w:t xml:space="preserve"> </w:t>
      </w:r>
      <w:r w:rsidRPr="00C501CC">
        <w:rPr>
          <w:rFonts w:hint="eastAsia"/>
          <w:spacing w:val="-4"/>
          <w:rtl/>
          <w:lang w:bidi="ar-EG"/>
        </w:rPr>
        <w:t>بعدم</w:t>
      </w:r>
      <w:r w:rsidRPr="00C501CC">
        <w:rPr>
          <w:spacing w:val="-4"/>
          <w:rtl/>
          <w:lang w:bidi="ar-EG"/>
        </w:rPr>
        <w:t xml:space="preserve"> </w:t>
      </w:r>
      <w:r w:rsidRPr="00C501CC">
        <w:rPr>
          <w:rFonts w:hint="eastAsia"/>
          <w:spacing w:val="-4"/>
          <w:rtl/>
          <w:lang w:bidi="ar-EG"/>
        </w:rPr>
        <w:t>تشغيل</w:t>
      </w:r>
      <w:r w:rsidRPr="00C501CC">
        <w:rPr>
          <w:spacing w:val="-4"/>
          <w:rtl/>
          <w:lang w:bidi="ar-EG"/>
        </w:rPr>
        <w:t xml:space="preserve"> </w:t>
      </w:r>
      <w:r w:rsidRPr="00C501CC">
        <w:rPr>
          <w:rFonts w:hint="eastAsia"/>
          <w:spacing w:val="-4"/>
          <w:rtl/>
          <w:lang w:bidi="ar-EG"/>
        </w:rPr>
        <w:t>المحطات</w:t>
      </w:r>
      <w:r w:rsidRPr="00C501CC">
        <w:rPr>
          <w:spacing w:val="-4"/>
          <w:rtl/>
          <w:lang w:bidi="ar-EG"/>
        </w:rPr>
        <w:t xml:space="preserve"> الأرضية إلا إذا كانت مرخّصة وفق الأصول. </w:t>
      </w:r>
      <w:r w:rsidRPr="00C501CC">
        <w:rPr>
          <w:rFonts w:hint="eastAsia"/>
          <w:spacing w:val="-4"/>
          <w:rtl/>
          <w:lang w:bidi="ar-EG"/>
        </w:rPr>
        <w:t>وتضمين</w:t>
      </w:r>
      <w:r w:rsidRPr="00C501CC">
        <w:rPr>
          <w:spacing w:val="-4"/>
          <w:rtl/>
          <w:lang w:bidi="ar-EG"/>
        </w:rPr>
        <w:t xml:space="preserve"> </w:t>
      </w:r>
      <w:r w:rsidRPr="00C501CC">
        <w:rPr>
          <w:rFonts w:hint="eastAsia"/>
          <w:spacing w:val="-4"/>
          <w:rtl/>
          <w:lang w:bidi="ar-EG"/>
        </w:rPr>
        <w:t>لوائح</w:t>
      </w:r>
      <w:r w:rsidRPr="00C501CC">
        <w:rPr>
          <w:spacing w:val="-4"/>
          <w:rtl/>
          <w:lang w:bidi="ar-EG"/>
        </w:rPr>
        <w:t xml:space="preserve"> </w:t>
      </w:r>
      <w:r w:rsidRPr="00C501CC">
        <w:rPr>
          <w:rFonts w:hint="eastAsia"/>
          <w:spacing w:val="-4"/>
          <w:rtl/>
          <w:lang w:bidi="ar-EG"/>
        </w:rPr>
        <w:t>الراديو</w:t>
      </w:r>
      <w:r w:rsidRPr="00C501CC">
        <w:rPr>
          <w:spacing w:val="-4"/>
          <w:rtl/>
          <w:lang w:bidi="ar-EG"/>
        </w:rPr>
        <w:t xml:space="preserve"> </w:t>
      </w:r>
      <w:r w:rsidRPr="00C501CC">
        <w:rPr>
          <w:rFonts w:hint="eastAsia"/>
          <w:spacing w:val="-4"/>
          <w:rtl/>
          <w:lang w:bidi="ar-EG"/>
        </w:rPr>
        <w:t>أحكاماً</w:t>
      </w:r>
      <w:r w:rsidRPr="00C501CC">
        <w:rPr>
          <w:spacing w:val="-4"/>
          <w:rtl/>
          <w:lang w:bidi="ar-EG"/>
        </w:rPr>
        <w:t xml:space="preserve"> </w:t>
      </w:r>
      <w:r w:rsidRPr="00C501CC">
        <w:rPr>
          <w:rFonts w:hint="eastAsia"/>
          <w:spacing w:val="-4"/>
          <w:rtl/>
          <w:lang w:bidi="ar-EG"/>
        </w:rPr>
        <w:t>جديدة</w:t>
      </w:r>
      <w:r w:rsidRPr="00C501CC">
        <w:rPr>
          <w:spacing w:val="-4"/>
          <w:rtl/>
          <w:lang w:bidi="ar-EG"/>
        </w:rPr>
        <w:t xml:space="preserve"> بهذا الشأن لن يساعد في التصدي </w:t>
      </w:r>
      <w:r w:rsidRPr="00C501CC">
        <w:rPr>
          <w:rFonts w:hint="eastAsia"/>
          <w:spacing w:val="-4"/>
          <w:rtl/>
          <w:lang w:bidi="ar-EG"/>
        </w:rPr>
        <w:t>للمحطات</w:t>
      </w:r>
      <w:r w:rsidRPr="00C501CC">
        <w:rPr>
          <w:spacing w:val="-4"/>
          <w:rtl/>
          <w:lang w:bidi="ar-EG"/>
        </w:rPr>
        <w:t xml:space="preserve"> الأرضية </w:t>
      </w:r>
      <w:r w:rsidRPr="00C501CC">
        <w:rPr>
          <w:rFonts w:hint="cs"/>
          <w:spacing w:val="-4"/>
          <w:rtl/>
          <w:lang w:bidi="ar-EG"/>
        </w:rPr>
        <w:t>المشغَّلة</w:t>
      </w:r>
      <w:r w:rsidRPr="00C501CC">
        <w:rPr>
          <w:spacing w:val="-4"/>
          <w:rtl/>
          <w:lang w:bidi="ar-EG"/>
        </w:rPr>
        <w:t xml:space="preserve"> </w:t>
      </w:r>
      <w:r w:rsidRPr="00C501CC">
        <w:rPr>
          <w:rFonts w:hint="cs"/>
          <w:spacing w:val="-4"/>
          <w:rtl/>
          <w:lang w:bidi="ar-EG"/>
        </w:rPr>
        <w:t xml:space="preserve">على نحو </w:t>
      </w:r>
      <w:r w:rsidRPr="00C501CC">
        <w:rPr>
          <w:rFonts w:hint="eastAsia"/>
          <w:spacing w:val="-4"/>
          <w:rtl/>
          <w:lang w:bidi="ar-EG"/>
        </w:rPr>
        <w:t>غير</w:t>
      </w:r>
      <w:r w:rsidRPr="00C501CC">
        <w:rPr>
          <w:spacing w:val="-4"/>
          <w:rtl/>
          <w:lang w:bidi="ar-EG"/>
        </w:rPr>
        <w:t xml:space="preserve"> </w:t>
      </w:r>
      <w:r w:rsidRPr="00C501CC">
        <w:rPr>
          <w:rFonts w:hint="cs"/>
          <w:spacing w:val="-4"/>
          <w:rtl/>
          <w:lang w:bidi="ar-EG"/>
        </w:rPr>
        <w:t>مشروع</w:t>
      </w:r>
      <w:r w:rsidRPr="00C501CC">
        <w:rPr>
          <w:spacing w:val="-4"/>
          <w:rtl/>
          <w:lang w:bidi="ar-EG"/>
        </w:rPr>
        <w:t>.</w:t>
      </w:r>
      <w:r w:rsidRPr="00C501CC">
        <w:rPr>
          <w:rFonts w:hint="cs"/>
          <w:spacing w:val="-4"/>
          <w:rtl/>
          <w:lang w:bidi="ar-EG"/>
        </w:rPr>
        <w:t xml:space="preserve"> </w:t>
      </w:r>
    </w:p>
    <w:p w14:paraId="18B35F65" w14:textId="77777777" w:rsidR="00C62665" w:rsidRPr="00F33A24" w:rsidRDefault="00C62665" w:rsidP="00C62665">
      <w:pPr>
        <w:pStyle w:val="enumlev1"/>
        <w:rPr>
          <w:spacing w:val="-4"/>
          <w:rtl/>
          <w:lang w:bidi="ar-EG"/>
        </w:rPr>
      </w:pPr>
      <w:r w:rsidRPr="00F33A24">
        <w:rPr>
          <w:rFonts w:hint="cs"/>
          <w:spacing w:val="-4"/>
          <w:rtl/>
          <w:lang w:bidi="ar-EG"/>
        </w:rPr>
        <w:t>-</w:t>
      </w:r>
      <w:r w:rsidRPr="00F33A24">
        <w:rPr>
          <w:rFonts w:hint="cs"/>
          <w:spacing w:val="-4"/>
          <w:rtl/>
          <w:lang w:bidi="ar-EG"/>
        </w:rPr>
        <w:tab/>
        <w:t xml:space="preserve">الخيار </w:t>
      </w:r>
      <w:r w:rsidRPr="00F33A24">
        <w:rPr>
          <w:spacing w:val="-4"/>
          <w:lang w:bidi="ar-EG"/>
        </w:rPr>
        <w:t>2</w:t>
      </w:r>
      <w:r w:rsidRPr="00F33A24">
        <w:rPr>
          <w:rFonts w:hint="cs"/>
          <w:spacing w:val="-4"/>
          <w:rtl/>
          <w:lang w:bidi="ar-EG"/>
        </w:rPr>
        <w:t xml:space="preserve">: إعداد قرار جديد للمؤتمر العالمي للاتصالات الراديوية لمساعدة الإدارات في تطبيق الرقم </w:t>
      </w:r>
      <w:r w:rsidRPr="00F33A24">
        <w:rPr>
          <w:b/>
          <w:bCs/>
          <w:spacing w:val="-4"/>
          <w:lang w:bidi="ar-EG"/>
        </w:rPr>
        <w:t>1.18</w:t>
      </w:r>
      <w:r w:rsidRPr="00F33A24">
        <w:rPr>
          <w:rFonts w:hint="cs"/>
          <w:spacing w:val="-4"/>
          <w:rtl/>
          <w:lang w:bidi="ar-EG"/>
        </w:rPr>
        <w:t xml:space="preserve"> من لوائح</w:t>
      </w:r>
      <w:r w:rsidRPr="00F33A24">
        <w:rPr>
          <w:rFonts w:hint="eastAsia"/>
          <w:spacing w:val="-4"/>
          <w:rtl/>
          <w:lang w:bidi="ar-EG"/>
        </w:rPr>
        <w:t> </w:t>
      </w:r>
      <w:r w:rsidRPr="00F33A24">
        <w:rPr>
          <w:rFonts w:hint="cs"/>
          <w:spacing w:val="-4"/>
          <w:rtl/>
          <w:lang w:bidi="ar-EG"/>
        </w:rPr>
        <w:t>الراديو.</w:t>
      </w:r>
    </w:p>
    <w:p w14:paraId="345F5486" w14:textId="77777777" w:rsidR="00C62665" w:rsidRPr="00F33A24" w:rsidRDefault="00C62665" w:rsidP="00C62665">
      <w:pPr>
        <w:rPr>
          <w:rtl/>
          <w:lang w:bidi="ar-EG"/>
        </w:rPr>
      </w:pPr>
      <w:r w:rsidRPr="00F33A24">
        <w:rPr>
          <w:rFonts w:hint="cs"/>
          <w:rtl/>
          <w:lang w:bidi="ar-EG"/>
        </w:rPr>
        <w:t xml:space="preserve">وفيما يتعلق </w:t>
      </w:r>
      <w:r w:rsidRPr="00F33A24">
        <w:rPr>
          <w:rFonts w:hint="cs"/>
          <w:i/>
          <w:iCs/>
          <w:rtl/>
          <w:lang w:bidi="ar-EG"/>
        </w:rPr>
        <w:t xml:space="preserve">بالمسألة </w:t>
      </w:r>
      <w:r w:rsidRPr="00F33A24">
        <w:rPr>
          <w:i/>
          <w:iCs/>
          <w:lang w:bidi="ar-EG"/>
        </w:rPr>
        <w:t>2</w:t>
      </w:r>
      <w:r w:rsidRPr="00F33A24">
        <w:rPr>
          <w:rFonts w:hint="cs"/>
          <w:i/>
          <w:iCs/>
          <w:rtl/>
          <w:lang w:bidi="ar-EG"/>
        </w:rPr>
        <w:t>ب)</w:t>
      </w:r>
      <w:r w:rsidRPr="00F33A24">
        <w:rPr>
          <w:rFonts w:hint="cs"/>
          <w:rtl/>
          <w:lang w:bidi="ar-EG"/>
        </w:rPr>
        <w:t xml:space="preserve"> الواردة في ملحق القرار </w:t>
      </w:r>
      <w:r w:rsidRPr="00F33A24">
        <w:rPr>
          <w:rFonts w:asciiTheme="majorBidi" w:hAnsiTheme="majorBidi"/>
          <w:b/>
        </w:rPr>
        <w:t>958 (WRC-15)</w:t>
      </w:r>
      <w:r w:rsidRPr="00F33A24">
        <w:rPr>
          <w:rFonts w:hint="cs"/>
          <w:rtl/>
        </w:rPr>
        <w:t>،</w:t>
      </w:r>
      <w:r w:rsidRPr="00F33A24">
        <w:rPr>
          <w:rFonts w:asciiTheme="majorBidi" w:hAnsiTheme="majorBidi" w:hint="cs"/>
          <w:rtl/>
        </w:rPr>
        <w:t xml:space="preserve"> تم تحديد خيار واحد</w:t>
      </w:r>
      <w:r w:rsidRPr="00F33A24">
        <w:rPr>
          <w:rFonts w:hint="cs"/>
          <w:rtl/>
          <w:lang w:bidi="ar-EG"/>
        </w:rPr>
        <w:t>:</w:t>
      </w:r>
    </w:p>
    <w:p w14:paraId="483A6050" w14:textId="77777777" w:rsidR="00C62665" w:rsidRPr="00F33A24" w:rsidRDefault="00C62665" w:rsidP="00C62665">
      <w:pPr>
        <w:pStyle w:val="enumlev1"/>
        <w:rPr>
          <w:rtl/>
          <w:lang w:bidi="ar-EG"/>
        </w:rPr>
      </w:pPr>
      <w:r w:rsidRPr="00F33A24">
        <w:rPr>
          <w:rFonts w:hint="cs"/>
          <w:rtl/>
          <w:lang w:bidi="ar-EG"/>
        </w:rPr>
        <w:lastRenderedPageBreak/>
        <w:t>-</w:t>
      </w:r>
      <w:r w:rsidRPr="00F33A24">
        <w:rPr>
          <w:rFonts w:hint="cs"/>
          <w:rtl/>
          <w:lang w:bidi="ar-EG"/>
        </w:rPr>
        <w:tab/>
        <w:t>توفير المبادئ التوجيهية اللازمة بشأن قدرات المراقبة الساتلية إلى جانب إمكانية مراجعة و/أو زيادة تطوير تقارير أو</w:t>
      </w:r>
      <w:r w:rsidRPr="00F33A24">
        <w:rPr>
          <w:rFonts w:hint="eastAsia"/>
          <w:rtl/>
          <w:lang w:bidi="ar-EG"/>
        </w:rPr>
        <w:t> </w:t>
      </w:r>
      <w:r w:rsidRPr="00F33A24">
        <w:rPr>
          <w:rFonts w:hint="cs"/>
          <w:rtl/>
          <w:lang w:bidi="ar-EG"/>
        </w:rPr>
        <w:t xml:space="preserve">كتيبات قطاع الاتصالات الراديوية لمساعدة الإدارات في إدارة التشغيل غير المرخص به </w:t>
      </w:r>
      <w:r w:rsidRPr="00F33A24">
        <w:rPr>
          <w:rFonts w:hint="cs"/>
          <w:rtl/>
        </w:rPr>
        <w:t>لل</w:t>
      </w:r>
      <w:r w:rsidRPr="00F33A24">
        <w:rPr>
          <w:rFonts w:hint="eastAsia"/>
          <w:rtl/>
        </w:rPr>
        <w:t>محطات</w:t>
      </w:r>
      <w:r w:rsidRPr="00F33A24">
        <w:rPr>
          <w:rFonts w:hint="cs"/>
          <w:rtl/>
        </w:rPr>
        <w:t xml:space="preserve"> الأرضية المستعملة على أراضيها، واستخدامها كأداة </w:t>
      </w:r>
      <w:r w:rsidRPr="00F33A24">
        <w:rPr>
          <w:rtl/>
        </w:rPr>
        <w:t xml:space="preserve">يُسترشد بها في </w:t>
      </w:r>
      <w:r w:rsidRPr="00F33A24">
        <w:rPr>
          <w:rFonts w:hint="cs"/>
          <w:rtl/>
        </w:rPr>
        <w:t>إدارة طيفها على الصعيد الوطني.</w:t>
      </w:r>
    </w:p>
    <w:p w14:paraId="0FA924DF" w14:textId="7E8D0A5E" w:rsidR="00C62665" w:rsidRDefault="00C62665" w:rsidP="00BB652F">
      <w:pPr>
        <w:pStyle w:val="Headingb"/>
      </w:pPr>
      <w:r>
        <w:rPr>
          <w:rFonts w:hint="cs"/>
          <w:rtl/>
        </w:rPr>
        <w:t>المقترحات</w:t>
      </w:r>
    </w:p>
    <w:p w14:paraId="66F83EED" w14:textId="700CA2C4" w:rsidR="00C62665" w:rsidRDefault="00C62665" w:rsidP="00C62665">
      <w:pPr>
        <w:rPr>
          <w:rtl/>
        </w:rPr>
      </w:pPr>
      <w:r w:rsidRPr="00203D87">
        <w:rPr>
          <w:rFonts w:hint="cs"/>
          <w:rtl/>
        </w:rPr>
        <w:t xml:space="preserve">تقترح الإدارة القطرية </w:t>
      </w:r>
      <w:r>
        <w:rPr>
          <w:rFonts w:hint="cs"/>
          <w:rtl/>
        </w:rPr>
        <w:t xml:space="preserve">الخيار </w:t>
      </w:r>
      <w:r w:rsidR="00BB652F">
        <w:t>1</w:t>
      </w:r>
      <w:r>
        <w:rPr>
          <w:rFonts w:hint="cs"/>
          <w:rtl/>
        </w:rPr>
        <w:t xml:space="preserve"> للمسألة </w:t>
      </w:r>
      <w:r>
        <w:t>2</w:t>
      </w:r>
      <w:r>
        <w:rPr>
          <w:rFonts w:hint="cs"/>
          <w:rtl/>
        </w:rPr>
        <w:t>أ</w:t>
      </w:r>
      <w:r w:rsidRPr="00203D87">
        <w:rPr>
          <w:rFonts w:hint="cs"/>
          <w:rtl/>
        </w:rPr>
        <w:t xml:space="preserve"> لاستيفاء هذا البند من جدول أعمال المؤتمر</w:t>
      </w:r>
      <w:r>
        <w:rPr>
          <w:rFonts w:hint="cs"/>
          <w:rtl/>
        </w:rPr>
        <w:t>.</w:t>
      </w:r>
    </w:p>
    <w:p w14:paraId="5C92F89E" w14:textId="77777777" w:rsidR="00C62665" w:rsidRPr="00F33A24" w:rsidRDefault="00C62665" w:rsidP="00C62665">
      <w:pPr>
        <w:pStyle w:val="Methodheading2"/>
        <w:rPr>
          <w:rtl/>
        </w:rPr>
      </w:pPr>
      <w:r w:rsidRPr="00F33A24">
        <w:rPr>
          <w:rFonts w:hint="cs"/>
          <w:rtl/>
        </w:rPr>
        <w:t xml:space="preserve">المسألة </w:t>
      </w:r>
      <w:r w:rsidRPr="00F33A24">
        <w:t>2</w:t>
      </w:r>
      <w:r w:rsidRPr="00F33A24">
        <w:rPr>
          <w:rFonts w:hint="cs"/>
          <w:rtl/>
        </w:rPr>
        <w:t xml:space="preserve">أ) الواردة في ملحق القرار </w:t>
      </w:r>
      <w:r w:rsidRPr="00F33A24">
        <w:t>958</w:t>
      </w:r>
      <w:r w:rsidRPr="00F33A24">
        <w:rPr>
          <w:rFonts w:hint="eastAsia"/>
        </w:rPr>
        <w:t> </w:t>
      </w:r>
      <w:r w:rsidRPr="00F33A24">
        <w:t>(WRC-15)</w:t>
      </w:r>
    </w:p>
    <w:p w14:paraId="0D589C2B" w14:textId="77777777" w:rsidR="00C62665" w:rsidRPr="00F33A24" w:rsidRDefault="00C62665" w:rsidP="00C62665">
      <w:pPr>
        <w:pStyle w:val="MethodHeadingb"/>
        <w:rPr>
          <w:rtl/>
        </w:rPr>
      </w:pPr>
      <w:r w:rsidRPr="00F33A24">
        <w:rPr>
          <w:rFonts w:hint="cs"/>
          <w:rtl/>
        </w:rPr>
        <w:t xml:space="preserve">الخيار </w:t>
      </w:r>
      <w:r w:rsidRPr="00F33A24">
        <w:t>1</w:t>
      </w:r>
      <w:r w:rsidRPr="00F33A24">
        <w:rPr>
          <w:rFonts w:hint="cs"/>
          <w:rtl/>
        </w:rPr>
        <w:t xml:space="preserve"> بشأن المسألة </w:t>
      </w:r>
      <w:r w:rsidRPr="00F33A24">
        <w:t>2</w:t>
      </w:r>
      <w:r w:rsidRPr="00F33A24">
        <w:rPr>
          <w:rFonts w:hint="cs"/>
          <w:rtl/>
        </w:rPr>
        <w:t>أ): عدم إدخال أي تغييرات على لوائح الراديو</w:t>
      </w:r>
    </w:p>
    <w:p w14:paraId="1435A741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5C1D5C5E" w14:textId="77777777" w:rsidR="00CA5EA5" w:rsidRDefault="00693151">
      <w:pPr>
        <w:pStyle w:val="Proposal"/>
      </w:pPr>
      <w:r>
        <w:rPr>
          <w:u w:val="single"/>
        </w:rPr>
        <w:lastRenderedPageBreak/>
        <w:t>NOC</w:t>
      </w:r>
      <w:r>
        <w:tab/>
        <w:t>QAT/68A21A7/1</w:t>
      </w:r>
      <w:r>
        <w:rPr>
          <w:vanish/>
          <w:color w:val="7F7F7F" w:themeColor="text1" w:themeTint="80"/>
          <w:vertAlign w:val="superscript"/>
        </w:rPr>
        <w:t>#50359</w:t>
      </w:r>
    </w:p>
    <w:p w14:paraId="6D6D7550" w14:textId="77777777" w:rsidR="00023691" w:rsidRPr="00F33A24" w:rsidRDefault="00693151" w:rsidP="0005773B">
      <w:pPr>
        <w:pStyle w:val="Volumetitle"/>
      </w:pPr>
      <w:bookmarkStart w:id="0" w:name="_GoBack"/>
      <w:bookmarkEnd w:id="0"/>
      <w:r w:rsidRPr="00F33A24">
        <w:rPr>
          <w:rFonts w:hint="cs"/>
          <w:rtl/>
        </w:rPr>
        <w:t>المواد</w:t>
      </w:r>
    </w:p>
    <w:p w14:paraId="1B3A5EDF" w14:textId="77777777" w:rsidR="00CA5EA5" w:rsidRDefault="00CA5EA5">
      <w:pPr>
        <w:pStyle w:val="Reasons"/>
      </w:pPr>
    </w:p>
    <w:p w14:paraId="29565E90" w14:textId="77777777" w:rsidR="00CA5EA5" w:rsidRDefault="00693151">
      <w:pPr>
        <w:pStyle w:val="Proposal"/>
      </w:pPr>
      <w:r>
        <w:rPr>
          <w:u w:val="single"/>
        </w:rPr>
        <w:t>NOC</w:t>
      </w:r>
      <w:r>
        <w:tab/>
        <w:t>QAT/68A21A7/2</w:t>
      </w:r>
      <w:r>
        <w:rPr>
          <w:vanish/>
          <w:color w:val="7F7F7F" w:themeColor="text1" w:themeTint="80"/>
          <w:vertAlign w:val="superscript"/>
        </w:rPr>
        <w:t>#50360</w:t>
      </w:r>
    </w:p>
    <w:p w14:paraId="71769413" w14:textId="77777777" w:rsidR="00023691" w:rsidRPr="00F33A24" w:rsidRDefault="00693151" w:rsidP="0005773B">
      <w:pPr>
        <w:pStyle w:val="Volumetitle"/>
      </w:pPr>
      <w:r w:rsidRPr="00F33A24">
        <w:rPr>
          <w:rFonts w:hint="cs"/>
          <w:rtl/>
        </w:rPr>
        <w:t>التذييلات</w:t>
      </w:r>
    </w:p>
    <w:p w14:paraId="6D1B8DF7" w14:textId="77777777" w:rsidR="00CA5EA5" w:rsidRDefault="00CA5EA5">
      <w:pPr>
        <w:pStyle w:val="Reasons"/>
      </w:pPr>
    </w:p>
    <w:p w14:paraId="552240AE" w14:textId="77777777" w:rsidR="00CA5EA5" w:rsidRDefault="00693151">
      <w:pPr>
        <w:pStyle w:val="Proposal"/>
      </w:pPr>
      <w:r>
        <w:rPr>
          <w:u w:val="single"/>
        </w:rPr>
        <w:t>NOC</w:t>
      </w:r>
      <w:r>
        <w:tab/>
        <w:t>QAT/68A21A7/3</w:t>
      </w:r>
      <w:r>
        <w:rPr>
          <w:vanish/>
          <w:color w:val="7F7F7F" w:themeColor="text1" w:themeTint="80"/>
          <w:vertAlign w:val="superscript"/>
        </w:rPr>
        <w:t>#50361</w:t>
      </w:r>
    </w:p>
    <w:p w14:paraId="1E18281B" w14:textId="77777777" w:rsidR="00023691" w:rsidRPr="00F33A24" w:rsidRDefault="00693151" w:rsidP="0005773B">
      <w:pPr>
        <w:pStyle w:val="Volumetitle"/>
      </w:pPr>
      <w:r w:rsidRPr="00F33A24">
        <w:rPr>
          <w:rFonts w:hint="cs"/>
          <w:rtl/>
        </w:rPr>
        <w:t>القرارات</w:t>
      </w:r>
    </w:p>
    <w:p w14:paraId="1FC765EF" w14:textId="77777777" w:rsidR="00CA5EA5" w:rsidRDefault="00CA5EA5">
      <w:pPr>
        <w:pStyle w:val="Reasons"/>
      </w:pPr>
    </w:p>
    <w:p w14:paraId="3F9E384C" w14:textId="20A28AE1" w:rsidR="00C62665" w:rsidRPr="00C62665" w:rsidRDefault="00BB652F" w:rsidP="00C62665">
      <w:pPr>
        <w:spacing w:after="120"/>
        <w:jc w:val="center"/>
        <w:rPr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C62665" w:rsidRPr="00C62665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D26A9" w14:textId="77777777" w:rsidR="00EA5D25" w:rsidRDefault="00EA5D25" w:rsidP="002919E1">
      <w:r>
        <w:separator/>
      </w:r>
    </w:p>
    <w:p w14:paraId="4C21232B" w14:textId="77777777" w:rsidR="00EA5D25" w:rsidRDefault="00EA5D25" w:rsidP="002919E1"/>
    <w:p w14:paraId="2E4F198A" w14:textId="77777777" w:rsidR="00EA5D25" w:rsidRDefault="00EA5D25" w:rsidP="002919E1"/>
    <w:p w14:paraId="2B9392B5" w14:textId="77777777" w:rsidR="00EA5D25" w:rsidRDefault="00EA5D25"/>
  </w:endnote>
  <w:endnote w:type="continuationSeparator" w:id="0">
    <w:p w14:paraId="7EB6F65A" w14:textId="77777777" w:rsidR="00EA5D25" w:rsidRDefault="00EA5D25" w:rsidP="002919E1">
      <w:r>
        <w:continuationSeparator/>
      </w:r>
    </w:p>
    <w:p w14:paraId="4C15E8AF" w14:textId="77777777" w:rsidR="00EA5D25" w:rsidRDefault="00EA5D25" w:rsidP="002919E1"/>
    <w:p w14:paraId="7F8C6380" w14:textId="77777777" w:rsidR="00EA5D25" w:rsidRDefault="00EA5D25" w:rsidP="002919E1"/>
    <w:p w14:paraId="47D23536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F78CA" w14:textId="0276E6D5" w:rsidR="008E736F" w:rsidRPr="008927F5" w:rsidRDefault="008E736F" w:rsidP="008E736F">
    <w:pPr>
      <w:pStyle w:val="Footer"/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10FF6">
      <w:rPr>
        <w:noProof/>
        <w:lang w:val="es-ES"/>
      </w:rPr>
      <w:t>P:\ARA\ITU-R\CONF-R\CMR19\000\068ADD21ADD07A.docx</w:t>
    </w:r>
    <w:r>
      <w:fldChar w:fldCharType="end"/>
    </w:r>
    <w:proofErr w:type="gramStart"/>
    <w:r>
      <w:t xml:space="preserve">   (</w:t>
    </w:r>
    <w:proofErr w:type="gramEnd"/>
    <w:r w:rsidRPr="008E736F">
      <w:t>462102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2950E" w14:textId="6C2D71A7" w:rsidR="00281F5F" w:rsidRPr="008927F5" w:rsidRDefault="008927F5" w:rsidP="008E736F">
    <w:pPr>
      <w:pStyle w:val="Footer"/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10FF6">
      <w:rPr>
        <w:noProof/>
        <w:lang w:val="es-ES"/>
      </w:rPr>
      <w:t>P:\ARA\ITU-R\CONF-R\CMR19\000\068ADD21ADD07A.docx</w:t>
    </w:r>
    <w:r>
      <w:fldChar w:fldCharType="end"/>
    </w:r>
    <w:proofErr w:type="gramStart"/>
    <w:r w:rsidR="008E736F">
      <w:t xml:space="preserve">   (</w:t>
    </w:r>
    <w:proofErr w:type="gramEnd"/>
    <w:r w:rsidR="008E736F" w:rsidRPr="008E736F">
      <w:t>462102</w:t>
    </w:r>
    <w:r w:rsidR="008E736F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BF637" w14:textId="77777777" w:rsidR="00EA5D25" w:rsidRDefault="00EA5D25" w:rsidP="002919E1">
      <w:r>
        <w:t>___________________</w:t>
      </w:r>
    </w:p>
  </w:footnote>
  <w:footnote w:type="continuationSeparator" w:id="0">
    <w:p w14:paraId="09484D8D" w14:textId="77777777" w:rsidR="00EA5D25" w:rsidRDefault="00EA5D25" w:rsidP="002919E1">
      <w:r>
        <w:continuationSeparator/>
      </w:r>
    </w:p>
    <w:p w14:paraId="35D3D2F2" w14:textId="77777777" w:rsidR="00EA5D25" w:rsidRDefault="00EA5D25" w:rsidP="002919E1"/>
    <w:p w14:paraId="1A5054A6" w14:textId="77777777" w:rsidR="00EA5D25" w:rsidRDefault="00EA5D25" w:rsidP="002919E1"/>
    <w:p w14:paraId="16CC29C4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B6A50" w14:textId="77777777" w:rsidR="00281F5F" w:rsidRDefault="00281F5F" w:rsidP="002919E1"/>
  <w:p w14:paraId="755A45DE" w14:textId="77777777" w:rsidR="00281F5F" w:rsidRDefault="00281F5F" w:rsidP="002919E1"/>
  <w:p w14:paraId="2337487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2DC9D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93151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68(Add.21)(Add.7)-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C01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CAE4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C9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760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10FF6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737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315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E736F"/>
    <w:rsid w:val="008F4626"/>
    <w:rsid w:val="009004DF"/>
    <w:rsid w:val="00904AA5"/>
    <w:rsid w:val="00951718"/>
    <w:rsid w:val="00960962"/>
    <w:rsid w:val="00966B90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B652F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62665"/>
    <w:rsid w:val="00C71759"/>
    <w:rsid w:val="00C8199C"/>
    <w:rsid w:val="00C84112"/>
    <w:rsid w:val="00C841EB"/>
    <w:rsid w:val="00C8665F"/>
    <w:rsid w:val="00C917B5"/>
    <w:rsid w:val="00C94DFA"/>
    <w:rsid w:val="00CA298C"/>
    <w:rsid w:val="00CA5EA5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27517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260DF0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Headingb0">
    <w:name w:val="Heading b"/>
    <w:basedOn w:val="Normal"/>
    <w:rsid w:val="00BB6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R16-WRC19-C-0068!A21-A7!MSW-A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C2D7A-DFC8-4E83-BB38-D4C159B9FB4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356E13-05BA-4229-9253-90A6D663C1B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DC4C39-D160-46BD-AB2A-E54A72A43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A7D43-D65B-45B0-A49E-F77A22C312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625C82-BCB0-466D-8EDE-E4739AD0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1970</Characters>
  <Application>Microsoft Office Word</Application>
  <DocSecurity>0</DocSecurity>
  <Lines>54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R16-WRC19-C-0068!A21-A7!MSW-A</vt:lpstr>
    </vt:vector>
  </TitlesOfParts>
  <Manager>General Secretariat - Pool</Manager>
  <Company>International Telecommunication Union (ITU)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R16-WRC19-C-0068!A21-A7!MSW-A</dc:title>
  <dc:creator>Documents Proposals Manager (DPM)</dc:creator>
  <cp:keywords>DPM_v2019.10.3.1_prod</cp:keywords>
  <cp:lastModifiedBy>Riz, Imad</cp:lastModifiedBy>
  <cp:revision>7</cp:revision>
  <cp:lastPrinted>2019-10-20T17:06:00Z</cp:lastPrinted>
  <dcterms:created xsi:type="dcterms:W3CDTF">2019-10-20T17:03:00Z</dcterms:created>
  <dcterms:modified xsi:type="dcterms:W3CDTF">2019-10-20T17:06:00Z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