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B4C8C96" w14:textId="77777777">
        <w:trPr>
          <w:cantSplit/>
        </w:trPr>
        <w:tc>
          <w:tcPr>
            <w:tcW w:w="6911" w:type="dxa"/>
          </w:tcPr>
          <w:p w14:paraId="6CCDDB7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069F0E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0F23BFB1" wp14:editId="697D97E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F01DDB7" w14:textId="77777777">
        <w:trPr>
          <w:cantSplit/>
        </w:trPr>
        <w:tc>
          <w:tcPr>
            <w:tcW w:w="6911" w:type="dxa"/>
            <w:tcBorders>
              <w:bottom w:val="single" w:sz="12" w:space="0" w:color="auto"/>
            </w:tcBorders>
          </w:tcPr>
          <w:p w14:paraId="72BA442F"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ED6BC47" w14:textId="77777777" w:rsidR="00622560" w:rsidRPr="00622560" w:rsidRDefault="00622560" w:rsidP="00622560">
            <w:pPr>
              <w:spacing w:before="0" w:line="240" w:lineRule="atLeast"/>
              <w:rPr>
                <w:rFonts w:ascii="Verdana" w:hAnsi="Verdana"/>
                <w:sz w:val="20"/>
                <w:szCs w:val="24"/>
              </w:rPr>
            </w:pPr>
          </w:p>
        </w:tc>
      </w:tr>
      <w:tr w:rsidR="00622560" w:rsidRPr="00C324A8" w14:paraId="216D1C00" w14:textId="77777777" w:rsidTr="00622560">
        <w:trPr>
          <w:cantSplit/>
        </w:trPr>
        <w:tc>
          <w:tcPr>
            <w:tcW w:w="6911" w:type="dxa"/>
            <w:tcBorders>
              <w:top w:val="single" w:sz="12" w:space="0" w:color="auto"/>
            </w:tcBorders>
          </w:tcPr>
          <w:p w14:paraId="45A37AF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BB031A4" w14:textId="77777777" w:rsidR="00622560" w:rsidRPr="00CB4E5A" w:rsidRDefault="00622560" w:rsidP="001B6360">
            <w:pPr>
              <w:spacing w:line="240" w:lineRule="atLeast"/>
              <w:rPr>
                <w:rFonts w:ascii="Verdana" w:hAnsi="Verdana"/>
                <w:b/>
                <w:bCs/>
                <w:sz w:val="20"/>
              </w:rPr>
            </w:pPr>
          </w:p>
        </w:tc>
      </w:tr>
      <w:tr w:rsidR="00622560" w:rsidRPr="00C324A8" w14:paraId="421CC571" w14:textId="77777777" w:rsidTr="00622560">
        <w:trPr>
          <w:cantSplit/>
          <w:trHeight w:val="23"/>
        </w:trPr>
        <w:tc>
          <w:tcPr>
            <w:tcW w:w="6911" w:type="dxa"/>
          </w:tcPr>
          <w:p w14:paraId="71D7E10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1E17A4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68 (Add.6)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061B67D" w14:textId="77777777" w:rsidTr="00622560">
        <w:trPr>
          <w:cantSplit/>
          <w:trHeight w:val="23"/>
        </w:trPr>
        <w:tc>
          <w:tcPr>
            <w:tcW w:w="6911" w:type="dxa"/>
          </w:tcPr>
          <w:p w14:paraId="64CF5D1D" w14:textId="77777777" w:rsidR="008221A4" w:rsidRPr="00C324A8" w:rsidRDefault="008221A4" w:rsidP="00A466E6">
            <w:pPr>
              <w:spacing w:before="0"/>
              <w:rPr>
                <w:rFonts w:ascii="Verdana" w:hAnsi="Verdana"/>
                <w:b/>
                <w:smallCaps/>
                <w:sz w:val="20"/>
              </w:rPr>
            </w:pPr>
          </w:p>
        </w:tc>
        <w:tc>
          <w:tcPr>
            <w:tcW w:w="3120" w:type="dxa"/>
          </w:tcPr>
          <w:p w14:paraId="023402F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14:paraId="13CF98A4" w14:textId="77777777" w:rsidTr="00622560">
        <w:trPr>
          <w:cantSplit/>
          <w:trHeight w:val="23"/>
        </w:trPr>
        <w:tc>
          <w:tcPr>
            <w:tcW w:w="6911" w:type="dxa"/>
          </w:tcPr>
          <w:p w14:paraId="5FA29235" w14:textId="77777777" w:rsidR="008221A4" w:rsidRPr="00CB4E5A" w:rsidRDefault="008221A4" w:rsidP="00A466E6">
            <w:pPr>
              <w:spacing w:before="0"/>
              <w:rPr>
                <w:rFonts w:ascii="Verdana" w:hAnsi="Verdana"/>
                <w:b/>
                <w:bCs/>
                <w:sz w:val="20"/>
              </w:rPr>
            </w:pPr>
          </w:p>
        </w:tc>
        <w:tc>
          <w:tcPr>
            <w:tcW w:w="3120" w:type="dxa"/>
          </w:tcPr>
          <w:p w14:paraId="7ACFDFF4" w14:textId="77777777"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14:paraId="3BBB7257" w14:textId="77777777" w:rsidTr="00FE20CB">
        <w:trPr>
          <w:cantSplit/>
          <w:trHeight w:val="23"/>
        </w:trPr>
        <w:tc>
          <w:tcPr>
            <w:tcW w:w="10031" w:type="dxa"/>
            <w:gridSpan w:val="2"/>
          </w:tcPr>
          <w:p w14:paraId="1E1F8EF1" w14:textId="77777777" w:rsidR="008221A4" w:rsidRDefault="008221A4" w:rsidP="008221A4">
            <w:pPr>
              <w:spacing w:before="0" w:line="240" w:lineRule="atLeast"/>
              <w:rPr>
                <w:rFonts w:ascii="Verdana" w:hAnsi="Verdana"/>
                <w:b/>
                <w:bCs/>
                <w:sz w:val="20"/>
              </w:rPr>
            </w:pPr>
          </w:p>
        </w:tc>
      </w:tr>
      <w:tr w:rsidR="008221A4" w14:paraId="23CA11DD" w14:textId="77777777">
        <w:trPr>
          <w:cantSplit/>
        </w:trPr>
        <w:tc>
          <w:tcPr>
            <w:tcW w:w="10031" w:type="dxa"/>
            <w:gridSpan w:val="2"/>
          </w:tcPr>
          <w:p w14:paraId="211E55B0" w14:textId="77777777" w:rsidR="008221A4" w:rsidRDefault="008221A4" w:rsidP="008221A4">
            <w:pPr>
              <w:pStyle w:val="Source"/>
            </w:pPr>
            <w:bookmarkStart w:id="3" w:name="dsource" w:colFirst="0" w:colLast="0"/>
            <w:r w:rsidRPr="000273B7">
              <w:t>卡塔尔（国）</w:t>
            </w:r>
          </w:p>
        </w:tc>
      </w:tr>
      <w:tr w:rsidR="008221A4" w14:paraId="40064522" w14:textId="77777777">
        <w:trPr>
          <w:cantSplit/>
        </w:trPr>
        <w:tc>
          <w:tcPr>
            <w:tcW w:w="10031" w:type="dxa"/>
            <w:gridSpan w:val="2"/>
          </w:tcPr>
          <w:p w14:paraId="1A1C055B" w14:textId="77777777" w:rsidR="008221A4" w:rsidRDefault="008221A4" w:rsidP="008221A4">
            <w:pPr>
              <w:pStyle w:val="Title1"/>
            </w:pPr>
            <w:bookmarkStart w:id="4" w:name="dtitle1" w:colFirst="0" w:colLast="0"/>
            <w:bookmarkEnd w:id="3"/>
            <w:r w:rsidRPr="000273B7">
              <w:t>大会工作提案</w:t>
            </w:r>
          </w:p>
        </w:tc>
      </w:tr>
      <w:tr w:rsidR="008221A4" w14:paraId="78B61F40" w14:textId="77777777">
        <w:trPr>
          <w:cantSplit/>
        </w:trPr>
        <w:tc>
          <w:tcPr>
            <w:tcW w:w="10031" w:type="dxa"/>
            <w:gridSpan w:val="2"/>
          </w:tcPr>
          <w:p w14:paraId="4B96F15B" w14:textId="77777777" w:rsidR="008221A4" w:rsidRDefault="008221A4" w:rsidP="008221A4">
            <w:pPr>
              <w:pStyle w:val="Title2"/>
            </w:pPr>
            <w:bookmarkStart w:id="5" w:name="dtitle2" w:colFirst="0" w:colLast="0"/>
            <w:bookmarkEnd w:id="4"/>
          </w:p>
        </w:tc>
      </w:tr>
      <w:tr w:rsidR="008221A4" w14:paraId="270F0360" w14:textId="77777777">
        <w:trPr>
          <w:cantSplit/>
        </w:trPr>
        <w:tc>
          <w:tcPr>
            <w:tcW w:w="10031" w:type="dxa"/>
            <w:gridSpan w:val="2"/>
          </w:tcPr>
          <w:p w14:paraId="7DD9C95D" w14:textId="77777777" w:rsidR="008221A4" w:rsidRDefault="008221A4" w:rsidP="008221A4">
            <w:pPr>
              <w:pStyle w:val="Agendaitem"/>
            </w:pPr>
            <w:bookmarkStart w:id="6" w:name="dtitle3" w:colFirst="0" w:colLast="0"/>
            <w:bookmarkEnd w:id="5"/>
            <w:r w:rsidRPr="000273B7">
              <w:t>议项</w:t>
            </w:r>
            <w:r w:rsidRPr="000273B7">
              <w:t>1.6</w:t>
            </w:r>
          </w:p>
        </w:tc>
      </w:tr>
    </w:tbl>
    <w:bookmarkEnd w:id="6"/>
    <w:p w14:paraId="060146D5" w14:textId="77777777" w:rsidR="008B60D0" w:rsidRPr="00331A64" w:rsidRDefault="00A559C3" w:rsidP="00A42A24">
      <w:pPr>
        <w:rPr>
          <w:lang w:eastAsia="zh-CN"/>
        </w:rPr>
      </w:pPr>
      <w:r w:rsidRPr="008E50BE">
        <w:rPr>
          <w:rFonts w:cstheme="majorBidi"/>
          <w:szCs w:val="24"/>
          <w:lang w:val="en-US" w:eastAsia="zh-CN"/>
        </w:rPr>
        <w:t>1.6</w:t>
      </w:r>
      <w:r w:rsidRPr="008E50BE">
        <w:rPr>
          <w:rFonts w:cstheme="majorBidi"/>
          <w:szCs w:val="24"/>
          <w:lang w:val="en-US" w:eastAsia="zh-CN"/>
        </w:rPr>
        <w:tab/>
      </w:r>
      <w:r w:rsidRPr="008E50BE">
        <w:rPr>
          <w:rFonts w:cstheme="majorBidi"/>
          <w:szCs w:val="24"/>
          <w:lang w:val="en-US" w:eastAsia="zh-CN"/>
        </w:rPr>
        <w:t>审议</w:t>
      </w:r>
      <w:r w:rsidRPr="008E50BE">
        <w:rPr>
          <w:rFonts w:cstheme="majorBidi"/>
          <w:bCs/>
          <w:szCs w:val="24"/>
          <w:lang w:eastAsia="zh-CN"/>
        </w:rPr>
        <w:t>根据</w:t>
      </w:r>
      <w:r w:rsidRPr="00F51A02">
        <w:rPr>
          <w:rFonts w:hint="eastAsia"/>
          <w:szCs w:val="24"/>
          <w:lang w:val="en-US" w:eastAsia="zh-CN"/>
        </w:rPr>
        <w:t>第</w:t>
      </w:r>
      <w:r w:rsidRPr="00F51A02">
        <w:rPr>
          <w:rFonts w:eastAsia="Times New Roman"/>
          <w:b/>
          <w:bCs/>
          <w:szCs w:val="24"/>
          <w:lang w:val="en-US" w:eastAsia="zh-CN"/>
        </w:rPr>
        <w:t>159</w:t>
      </w:r>
      <w:r w:rsidRPr="00EB7D11">
        <w:rPr>
          <w:rFonts w:hint="eastAsia"/>
          <w:szCs w:val="24"/>
          <w:lang w:val="en-US" w:eastAsia="zh-CN"/>
        </w:rPr>
        <w:t>号决议</w:t>
      </w:r>
      <w:r w:rsidRPr="00F51A02">
        <w:rPr>
          <w:rFonts w:ascii="SimSun" w:hAnsi="SimSun" w:cs="SimSun" w:hint="eastAsia"/>
          <w:b/>
          <w:bCs/>
          <w:szCs w:val="24"/>
          <w:lang w:val="en-US" w:eastAsia="zh-CN"/>
        </w:rPr>
        <w:t>（</w:t>
      </w:r>
      <w:r w:rsidRPr="00F51A02">
        <w:rPr>
          <w:rFonts w:eastAsia="Times New Roman"/>
          <w:b/>
          <w:bCs/>
          <w:szCs w:val="24"/>
          <w:lang w:val="en-US" w:eastAsia="zh-CN"/>
        </w:rPr>
        <w:t>WRC-15</w:t>
      </w:r>
      <w:r w:rsidRPr="00F51A02">
        <w:rPr>
          <w:rFonts w:ascii="SimSun" w:hAnsi="SimSun" w:cs="SimSun" w:hint="eastAsia"/>
          <w:b/>
          <w:bCs/>
          <w:szCs w:val="24"/>
          <w:lang w:val="en-US" w:eastAsia="zh-CN"/>
        </w:rPr>
        <w:t>）</w:t>
      </w:r>
      <w:r w:rsidRPr="00F51A02">
        <w:rPr>
          <w:rFonts w:cstheme="majorBidi"/>
          <w:bCs/>
          <w:szCs w:val="24"/>
          <w:lang w:val="en-US" w:eastAsia="zh-CN"/>
        </w:rPr>
        <w:t>，</w:t>
      </w:r>
      <w:r w:rsidRPr="008E50BE">
        <w:rPr>
          <w:rFonts w:cstheme="majorBidi"/>
          <w:bCs/>
          <w:szCs w:val="24"/>
          <w:lang w:eastAsia="zh-CN"/>
        </w:rPr>
        <w:t>为可能在</w:t>
      </w:r>
      <w:r w:rsidRPr="008E50BE">
        <w:rPr>
          <w:rFonts w:cstheme="majorBidi"/>
          <w:szCs w:val="24"/>
          <w:lang w:val="en-US" w:eastAsia="zh-CN"/>
        </w:rPr>
        <w:t>37.5-39.5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w:t>
      </w:r>
      <w:r w:rsidRPr="008E50BE">
        <w:rPr>
          <w:rFonts w:cstheme="majorBidi"/>
          <w:szCs w:val="24"/>
          <w:lang w:val="en-US" w:eastAsia="zh-CN"/>
        </w:rPr>
        <w:t>39.5-42.5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以及</w:t>
      </w:r>
      <w:r w:rsidRPr="008E50BE">
        <w:rPr>
          <w:rFonts w:cstheme="majorBidi"/>
          <w:szCs w:val="24"/>
          <w:lang w:val="en-US" w:eastAsia="zh-CN"/>
        </w:rPr>
        <w:t>47.2-50.2 GHz</w:t>
      </w:r>
      <w:r w:rsidRPr="008E50BE">
        <w:rPr>
          <w:rFonts w:cstheme="majorBidi"/>
          <w:szCs w:val="24"/>
          <w:lang w:val="en-US" w:eastAsia="zh-CN"/>
        </w:rPr>
        <w:t>（地对空）</w:t>
      </w:r>
      <w:r w:rsidRPr="008E50BE">
        <w:rPr>
          <w:rFonts w:cstheme="majorBidi"/>
          <w:szCs w:val="24"/>
          <w:lang w:eastAsia="zh-CN"/>
        </w:rPr>
        <w:t>和</w:t>
      </w:r>
      <w:r w:rsidRPr="008E50BE">
        <w:rPr>
          <w:rFonts w:cstheme="majorBidi"/>
          <w:szCs w:val="24"/>
          <w:lang w:val="en-US" w:eastAsia="zh-CN"/>
        </w:rPr>
        <w:t>50.4-52.4 GHz</w:t>
      </w:r>
      <w:r w:rsidRPr="008E50BE">
        <w:rPr>
          <w:rFonts w:cstheme="majorBidi"/>
          <w:szCs w:val="24"/>
          <w:lang w:val="en-US" w:eastAsia="zh-CN"/>
        </w:rPr>
        <w:t>（</w:t>
      </w:r>
      <w:r w:rsidRPr="008E50BE">
        <w:rPr>
          <w:rFonts w:cstheme="majorBidi"/>
          <w:szCs w:val="24"/>
          <w:lang w:eastAsia="zh-CN"/>
        </w:rPr>
        <w:t>地对空</w:t>
      </w:r>
      <w:r w:rsidRPr="008E50BE">
        <w:rPr>
          <w:rFonts w:cstheme="majorBidi"/>
          <w:szCs w:val="24"/>
          <w:lang w:val="en-US" w:eastAsia="zh-CN"/>
        </w:rPr>
        <w:t>）</w:t>
      </w:r>
      <w:r w:rsidRPr="008E50BE">
        <w:rPr>
          <w:rFonts w:cstheme="majorBidi"/>
          <w:szCs w:val="24"/>
          <w:lang w:eastAsia="zh-CN"/>
        </w:rPr>
        <w:t>频段</w:t>
      </w:r>
      <w:r w:rsidRPr="008E50BE">
        <w:rPr>
          <w:rFonts w:cstheme="majorBidi"/>
          <w:bCs/>
          <w:szCs w:val="24"/>
          <w:lang w:eastAsia="zh-CN"/>
        </w:rPr>
        <w:t>内操作的</w:t>
      </w:r>
      <w:r w:rsidRPr="008E50BE">
        <w:rPr>
          <w:rFonts w:cstheme="majorBidi"/>
          <w:szCs w:val="24"/>
          <w:lang w:val="en-US" w:eastAsia="zh-CN"/>
        </w:rPr>
        <w:t>非</w:t>
      </w:r>
      <w:r w:rsidRPr="008E50BE">
        <w:rPr>
          <w:rFonts w:cstheme="majorBidi"/>
          <w:szCs w:val="24"/>
          <w:lang w:val="en-US" w:eastAsia="zh-CN"/>
        </w:rPr>
        <w:t>GSO</w:t>
      </w:r>
      <w:r w:rsidRPr="008E50BE">
        <w:rPr>
          <w:rFonts w:cstheme="majorBidi"/>
          <w:bCs/>
          <w:szCs w:val="24"/>
          <w:lang w:val="en-US" w:eastAsia="zh-CN"/>
        </w:rPr>
        <w:t xml:space="preserve"> FSS</w:t>
      </w:r>
      <w:r w:rsidRPr="008E50BE">
        <w:rPr>
          <w:rFonts w:cstheme="majorBidi"/>
          <w:bCs/>
          <w:szCs w:val="24"/>
          <w:lang w:eastAsia="zh-CN"/>
        </w:rPr>
        <w:t>卫星系统制定规则框架</w:t>
      </w:r>
      <w:r w:rsidRPr="008E50BE">
        <w:rPr>
          <w:rFonts w:cstheme="majorBidi"/>
          <w:bCs/>
          <w:szCs w:val="24"/>
          <w:lang w:val="en-US" w:eastAsia="zh-CN"/>
        </w:rPr>
        <w:t>；</w:t>
      </w:r>
    </w:p>
    <w:p w14:paraId="16134517" w14:textId="77777777" w:rsidR="00475611" w:rsidRPr="005660E7" w:rsidRDefault="00475611" w:rsidP="00475611">
      <w:pPr>
        <w:tabs>
          <w:tab w:val="left" w:pos="794"/>
          <w:tab w:val="left" w:pos="1191"/>
          <w:tab w:val="left" w:pos="1588"/>
          <w:tab w:val="left" w:pos="1985"/>
        </w:tabs>
        <w:rPr>
          <w:i/>
          <w:iCs/>
          <w:szCs w:val="24"/>
          <w:lang w:eastAsia="zh-CN"/>
        </w:rPr>
      </w:pPr>
      <w:r w:rsidRPr="005660E7">
        <w:rPr>
          <w:rFonts w:hint="eastAsia"/>
          <w:iCs/>
          <w:lang w:eastAsia="zh-CN"/>
        </w:rPr>
        <w:t>第</w:t>
      </w:r>
      <w:r w:rsidRPr="005660E7">
        <w:rPr>
          <w:b/>
          <w:bCs/>
          <w:iCs/>
          <w:lang w:eastAsia="zh-CN"/>
        </w:rPr>
        <w:t>159</w:t>
      </w:r>
      <w:r w:rsidRPr="005660E7">
        <w:rPr>
          <w:rFonts w:hint="eastAsia"/>
          <w:iCs/>
          <w:lang w:eastAsia="zh-CN"/>
        </w:rPr>
        <w:t>号</w:t>
      </w:r>
      <w:r w:rsidRPr="005660E7">
        <w:rPr>
          <w:iCs/>
          <w:lang w:eastAsia="zh-CN"/>
        </w:rPr>
        <w:t>决议</w:t>
      </w:r>
      <w:r w:rsidRPr="005660E7">
        <w:rPr>
          <w:rFonts w:hint="eastAsia"/>
          <w:b/>
          <w:bCs/>
          <w:iCs/>
          <w:lang w:eastAsia="zh-CN"/>
        </w:rPr>
        <w:t>（</w:t>
      </w:r>
      <w:r w:rsidRPr="005660E7">
        <w:rPr>
          <w:b/>
          <w:bCs/>
          <w:iCs/>
          <w:lang w:eastAsia="zh-CN"/>
        </w:rPr>
        <w:t>WRC</w:t>
      </w:r>
      <w:r w:rsidRPr="005660E7">
        <w:rPr>
          <w:b/>
          <w:bCs/>
          <w:iCs/>
          <w:lang w:eastAsia="zh-CN"/>
        </w:rPr>
        <w:noBreakHyphen/>
        <w:t>15</w:t>
      </w:r>
      <w:r w:rsidRPr="005660E7">
        <w:rPr>
          <w:rFonts w:hint="eastAsia"/>
          <w:b/>
          <w:bCs/>
          <w:iCs/>
          <w:lang w:eastAsia="zh-CN"/>
        </w:rPr>
        <w:t>）</w:t>
      </w:r>
      <w:r w:rsidRPr="005660E7">
        <w:rPr>
          <w:i/>
          <w:lang w:eastAsia="zh-CN"/>
        </w:rPr>
        <w:t xml:space="preserve"> –</w:t>
      </w:r>
      <w:bookmarkStart w:id="7" w:name="_Toc451159070"/>
      <w:r w:rsidRPr="005660E7">
        <w:rPr>
          <w:i/>
          <w:lang w:eastAsia="zh-CN"/>
        </w:rPr>
        <w:t xml:space="preserve"> </w:t>
      </w:r>
      <w:r w:rsidRPr="005660E7">
        <w:rPr>
          <w:rFonts w:eastAsia="STKaiti"/>
          <w:szCs w:val="24"/>
          <w:lang w:eastAsia="zh-CN"/>
        </w:rPr>
        <w:t>为</w:t>
      </w:r>
      <w:r w:rsidRPr="005660E7">
        <w:rPr>
          <w:rFonts w:eastAsia="STKaiti"/>
          <w:szCs w:val="24"/>
          <w:lang w:eastAsia="zh-CN"/>
        </w:rPr>
        <w:t>37.5-39.5 GHz</w:t>
      </w:r>
      <w:r w:rsidRPr="005660E7">
        <w:rPr>
          <w:rFonts w:eastAsia="STKaiti"/>
          <w:szCs w:val="24"/>
          <w:lang w:eastAsia="zh-CN"/>
        </w:rPr>
        <w:t>（空对地）、</w:t>
      </w:r>
      <w:r w:rsidRPr="005660E7">
        <w:rPr>
          <w:rFonts w:eastAsia="STKaiti"/>
          <w:lang w:eastAsia="zh-CN"/>
        </w:rPr>
        <w:t>39.5-42.5 GHz</w:t>
      </w:r>
      <w:r w:rsidRPr="005660E7">
        <w:rPr>
          <w:rFonts w:eastAsia="STKaiti"/>
          <w:lang w:eastAsia="zh-CN"/>
        </w:rPr>
        <w:t>（空对地）以及</w:t>
      </w:r>
      <w:r w:rsidRPr="005660E7">
        <w:rPr>
          <w:rFonts w:eastAsia="STKaiti"/>
          <w:lang w:eastAsia="zh-CN"/>
        </w:rPr>
        <w:t>47.2-50.2 GHz</w:t>
      </w:r>
      <w:r w:rsidRPr="005660E7">
        <w:rPr>
          <w:rFonts w:eastAsia="STKaiti"/>
          <w:lang w:eastAsia="zh-CN"/>
        </w:rPr>
        <w:t>（地对空）、</w:t>
      </w:r>
      <w:r w:rsidRPr="005660E7">
        <w:rPr>
          <w:rFonts w:eastAsia="STKaiti"/>
          <w:lang w:eastAsia="zh-CN"/>
        </w:rPr>
        <w:t>50.4-51.4 GHz</w:t>
      </w:r>
      <w:r w:rsidRPr="005660E7">
        <w:rPr>
          <w:rFonts w:eastAsia="STKaiti"/>
          <w:szCs w:val="24"/>
          <w:lang w:eastAsia="zh-CN"/>
        </w:rPr>
        <w:t>（地对空）频段的</w:t>
      </w:r>
      <w:r w:rsidRPr="005660E7">
        <w:rPr>
          <w:rFonts w:eastAsia="STKaiti"/>
          <w:szCs w:val="24"/>
          <w:lang w:val="en-US" w:eastAsia="zh-CN"/>
        </w:rPr>
        <w:t>对地非静止卫星固定业务</w:t>
      </w:r>
      <w:r w:rsidRPr="005660E7">
        <w:rPr>
          <w:rFonts w:eastAsia="STKaiti"/>
          <w:bCs/>
          <w:lang w:eastAsia="zh-CN"/>
        </w:rPr>
        <w:t>卫星系统研究技术、操作问题和规则条款</w:t>
      </w:r>
      <w:bookmarkEnd w:id="7"/>
      <w:r>
        <w:rPr>
          <w:rFonts w:eastAsia="STKaiti" w:hint="eastAsia"/>
          <w:bCs/>
          <w:lang w:eastAsia="zh-CN"/>
        </w:rPr>
        <w:t>。</w:t>
      </w:r>
    </w:p>
    <w:p w14:paraId="3E7178A4" w14:textId="49BA2DF5" w:rsidR="00304A5E" w:rsidRPr="00B95E4F" w:rsidRDefault="00B36DCB" w:rsidP="00304A5E">
      <w:pPr>
        <w:pStyle w:val="Headingb"/>
        <w:rPr>
          <w:lang w:eastAsia="zh-CN"/>
        </w:rPr>
      </w:pPr>
      <w:r>
        <w:rPr>
          <w:rFonts w:hint="eastAsia"/>
          <w:lang w:eastAsia="zh-CN"/>
        </w:rPr>
        <w:t>引言</w:t>
      </w:r>
    </w:p>
    <w:p w14:paraId="69D9A773" w14:textId="77777777" w:rsidR="00475611" w:rsidRPr="005660E7" w:rsidRDefault="00475611" w:rsidP="00475611">
      <w:pPr>
        <w:ind w:firstLineChars="200" w:firstLine="480"/>
        <w:rPr>
          <w:lang w:eastAsia="zh-CN"/>
        </w:rPr>
      </w:pPr>
      <w:bookmarkStart w:id="8" w:name="_Hlk22313906"/>
      <w:r w:rsidRPr="005660E7">
        <w:rPr>
          <w:rFonts w:hint="eastAsia"/>
          <w:lang w:eastAsia="zh-CN"/>
        </w:rPr>
        <w:t>WRC-19</w:t>
      </w:r>
      <w:r w:rsidRPr="005660E7">
        <w:rPr>
          <w:rFonts w:hint="eastAsia"/>
          <w:lang w:eastAsia="zh-CN"/>
        </w:rPr>
        <w:t>议项</w:t>
      </w:r>
      <w:r w:rsidRPr="005660E7">
        <w:rPr>
          <w:rFonts w:hint="eastAsia"/>
          <w:lang w:eastAsia="zh-CN"/>
        </w:rPr>
        <w:t>1.6</w:t>
      </w:r>
      <w:r w:rsidRPr="005660E7">
        <w:rPr>
          <w:rFonts w:hint="eastAsia"/>
          <w:lang w:eastAsia="zh-CN"/>
        </w:rPr>
        <w:t>关注于在</w:t>
      </w:r>
      <w:r w:rsidRPr="005660E7">
        <w:rPr>
          <w:rFonts w:hint="eastAsia"/>
          <w:lang w:eastAsia="zh-CN"/>
        </w:rPr>
        <w:t>50/</w:t>
      </w:r>
      <w:r w:rsidRPr="00D431B7">
        <w:rPr>
          <w:rFonts w:hint="eastAsia"/>
          <w:szCs w:val="22"/>
          <w:lang w:eastAsia="zh-CN"/>
        </w:rPr>
        <w:t>40</w:t>
      </w:r>
      <w:r w:rsidRPr="005660E7">
        <w:rPr>
          <w:rFonts w:hint="eastAsia"/>
          <w:lang w:eastAsia="zh-CN"/>
        </w:rPr>
        <w:t xml:space="preserve"> GHz</w:t>
      </w:r>
      <w:r w:rsidRPr="005660E7">
        <w:rPr>
          <w:rFonts w:hint="eastAsia"/>
          <w:lang w:eastAsia="zh-CN"/>
        </w:rPr>
        <w:t>频率</w:t>
      </w:r>
      <w:r>
        <w:rPr>
          <w:rFonts w:hint="eastAsia"/>
          <w:lang w:eastAsia="zh-CN"/>
        </w:rPr>
        <w:t>段</w:t>
      </w:r>
      <w:r w:rsidRPr="005660E7">
        <w:rPr>
          <w:rFonts w:hint="eastAsia"/>
          <w:lang w:eastAsia="zh-CN"/>
        </w:rPr>
        <w:t>内的技术、操作和规则条款的制定，以促进非对地静止（</w:t>
      </w:r>
      <w:r w:rsidRPr="005660E7">
        <w:rPr>
          <w:rFonts w:hint="eastAsia"/>
          <w:lang w:eastAsia="zh-CN"/>
        </w:rPr>
        <w:t>non-GSO</w:t>
      </w:r>
      <w:r w:rsidRPr="005660E7">
        <w:rPr>
          <w:rFonts w:hint="eastAsia"/>
          <w:lang w:eastAsia="zh-CN"/>
        </w:rPr>
        <w:t>）和对地静止（</w:t>
      </w:r>
      <w:r w:rsidRPr="005660E7">
        <w:rPr>
          <w:rFonts w:hint="eastAsia"/>
          <w:lang w:eastAsia="zh-CN"/>
        </w:rPr>
        <w:t>GSO</w:t>
      </w:r>
      <w:r w:rsidRPr="005660E7">
        <w:rPr>
          <w:rFonts w:hint="eastAsia"/>
          <w:lang w:eastAsia="zh-CN"/>
        </w:rPr>
        <w:t>）卫星固定业务（</w:t>
      </w:r>
      <w:r w:rsidRPr="005660E7">
        <w:rPr>
          <w:rFonts w:hint="eastAsia"/>
          <w:lang w:eastAsia="zh-CN"/>
        </w:rPr>
        <w:t>FSS</w:t>
      </w:r>
      <w:r w:rsidRPr="005660E7">
        <w:rPr>
          <w:rFonts w:hint="eastAsia"/>
          <w:lang w:eastAsia="zh-CN"/>
        </w:rPr>
        <w:t>）</w:t>
      </w:r>
      <w:r w:rsidRPr="005660E7">
        <w:rPr>
          <w:rFonts w:hint="eastAsia"/>
          <w:lang w:eastAsia="zh-CN"/>
        </w:rPr>
        <w:t>/</w:t>
      </w:r>
      <w:r w:rsidRPr="005660E7">
        <w:rPr>
          <w:rFonts w:hint="eastAsia"/>
          <w:lang w:eastAsia="zh-CN"/>
        </w:rPr>
        <w:t>卫星广播业务（</w:t>
      </w:r>
      <w:r w:rsidRPr="005660E7">
        <w:rPr>
          <w:rFonts w:hint="eastAsia"/>
          <w:lang w:eastAsia="zh-CN"/>
        </w:rPr>
        <w:t>BSS</w:t>
      </w:r>
      <w:r w:rsidRPr="005660E7">
        <w:rPr>
          <w:rFonts w:hint="eastAsia"/>
          <w:lang w:eastAsia="zh-CN"/>
        </w:rPr>
        <w:t>）</w:t>
      </w:r>
      <w:r w:rsidRPr="005660E7">
        <w:rPr>
          <w:rFonts w:hint="eastAsia"/>
          <w:lang w:eastAsia="zh-CN"/>
        </w:rPr>
        <w:t>/</w:t>
      </w:r>
      <w:r w:rsidRPr="005660E7">
        <w:rPr>
          <w:rFonts w:hint="eastAsia"/>
          <w:lang w:eastAsia="zh-CN"/>
        </w:rPr>
        <w:t>卫星移动业务（</w:t>
      </w:r>
      <w:r w:rsidRPr="005660E7">
        <w:rPr>
          <w:rFonts w:hint="eastAsia"/>
          <w:lang w:eastAsia="zh-CN"/>
        </w:rPr>
        <w:t>MSS</w:t>
      </w:r>
      <w:r w:rsidRPr="005660E7">
        <w:rPr>
          <w:rFonts w:hint="eastAsia"/>
          <w:lang w:eastAsia="zh-CN"/>
        </w:rPr>
        <w:t>）系统之间的共用。</w:t>
      </w:r>
    </w:p>
    <w:p w14:paraId="6196AC47" w14:textId="77777777" w:rsidR="00475611" w:rsidRPr="005660E7" w:rsidRDefault="00475611" w:rsidP="00475611">
      <w:pPr>
        <w:ind w:firstLineChars="200" w:firstLine="480"/>
        <w:rPr>
          <w:b/>
          <w:bCs/>
          <w:lang w:eastAsia="zh-CN"/>
        </w:rPr>
      </w:pPr>
      <w:bookmarkStart w:id="9" w:name="_Hlk22314103"/>
      <w:bookmarkEnd w:id="8"/>
      <w:r w:rsidRPr="005660E7">
        <w:rPr>
          <w:rFonts w:hint="eastAsia"/>
          <w:lang w:eastAsia="zh-CN"/>
        </w:rPr>
        <w:t>目前在</w:t>
      </w:r>
      <w:r w:rsidRPr="005660E7">
        <w:rPr>
          <w:rFonts w:hint="eastAsia"/>
          <w:lang w:eastAsia="zh-CN"/>
        </w:rPr>
        <w:t>50/40 GHz</w:t>
      </w:r>
      <w:r w:rsidRPr="005660E7">
        <w:rPr>
          <w:rFonts w:hint="eastAsia"/>
          <w:lang w:eastAsia="zh-CN"/>
        </w:rPr>
        <w:t>频段内，没有用于</w:t>
      </w:r>
      <w:r w:rsidRPr="005660E7">
        <w:rPr>
          <w:rFonts w:hint="eastAsia"/>
          <w:lang w:eastAsia="zh-CN"/>
        </w:rPr>
        <w:t>non-GSO</w:t>
      </w:r>
      <w:r w:rsidRPr="005660E7">
        <w:rPr>
          <w:rFonts w:hint="eastAsia"/>
          <w:lang w:eastAsia="zh-CN"/>
        </w:rPr>
        <w:t>系统和</w:t>
      </w:r>
      <w:r w:rsidRPr="005660E7">
        <w:rPr>
          <w:rFonts w:hint="eastAsia"/>
          <w:lang w:eastAsia="zh-CN"/>
        </w:rPr>
        <w:t>GSO</w:t>
      </w:r>
      <w:r w:rsidRPr="005660E7">
        <w:rPr>
          <w:rFonts w:hint="eastAsia"/>
          <w:lang w:eastAsia="zh-CN"/>
        </w:rPr>
        <w:t>系统间共用的规则条款。此外，《无线电规则》所建立的</w:t>
      </w:r>
      <w:r w:rsidRPr="00D431B7">
        <w:rPr>
          <w:rFonts w:hint="eastAsia"/>
          <w:szCs w:val="22"/>
          <w:lang w:eastAsia="zh-CN"/>
        </w:rPr>
        <w:t>协调</w:t>
      </w:r>
      <w:r w:rsidRPr="005660E7">
        <w:rPr>
          <w:rFonts w:hint="eastAsia"/>
          <w:lang w:eastAsia="zh-CN"/>
        </w:rPr>
        <w:t>程序中，在</w:t>
      </w:r>
      <w:r w:rsidRPr="005660E7">
        <w:rPr>
          <w:rFonts w:hint="eastAsia"/>
          <w:lang w:eastAsia="zh-CN"/>
        </w:rPr>
        <w:t>37.5</w:t>
      </w:r>
      <w:r w:rsidRPr="005660E7">
        <w:rPr>
          <w:rFonts w:hint="eastAsia"/>
          <w:lang w:eastAsia="zh-CN"/>
        </w:rPr>
        <w:t>至</w:t>
      </w:r>
      <w:r w:rsidRPr="005660E7">
        <w:rPr>
          <w:rFonts w:hint="eastAsia"/>
          <w:lang w:eastAsia="zh-CN"/>
        </w:rPr>
        <w:t>51.4</w:t>
      </w:r>
      <w:r>
        <w:rPr>
          <w:lang w:val="en-US" w:eastAsia="zh-CN"/>
        </w:rPr>
        <w:t> </w:t>
      </w:r>
      <w:r w:rsidRPr="005660E7">
        <w:rPr>
          <w:rFonts w:hint="eastAsia"/>
          <w:lang w:eastAsia="zh-CN"/>
        </w:rPr>
        <w:t>GHz</w:t>
      </w:r>
      <w:r w:rsidRPr="005660E7">
        <w:rPr>
          <w:rFonts w:hint="eastAsia"/>
          <w:lang w:eastAsia="zh-CN"/>
        </w:rPr>
        <w:t>频率范围内，没有机制适用于划分给</w:t>
      </w:r>
      <w:r w:rsidRPr="005660E7">
        <w:rPr>
          <w:rFonts w:hint="eastAsia"/>
          <w:lang w:eastAsia="zh-CN"/>
        </w:rPr>
        <w:t>FSS</w:t>
      </w:r>
      <w:r w:rsidRPr="005660E7">
        <w:rPr>
          <w:rFonts w:hint="eastAsia"/>
          <w:lang w:eastAsia="zh-CN"/>
        </w:rPr>
        <w:t>和</w:t>
      </w:r>
      <w:r w:rsidRPr="005660E7">
        <w:rPr>
          <w:rFonts w:hint="eastAsia"/>
          <w:lang w:eastAsia="zh-CN"/>
        </w:rPr>
        <w:t>BSS</w:t>
      </w:r>
      <w:r w:rsidRPr="005660E7">
        <w:rPr>
          <w:rFonts w:hint="eastAsia"/>
          <w:lang w:eastAsia="zh-CN"/>
        </w:rPr>
        <w:t>频段下操作的</w:t>
      </w:r>
      <w:r w:rsidRPr="005660E7">
        <w:rPr>
          <w:lang w:eastAsia="zh-CN"/>
        </w:rPr>
        <w:t>non-GSO</w:t>
      </w:r>
      <w:r w:rsidRPr="005660E7">
        <w:rPr>
          <w:rFonts w:hint="eastAsia"/>
          <w:lang w:eastAsia="zh-CN"/>
        </w:rPr>
        <w:t>系统。</w:t>
      </w:r>
    </w:p>
    <w:p w14:paraId="6C5C0EFC" w14:textId="77777777" w:rsidR="00475611" w:rsidRPr="00D431B7" w:rsidRDefault="00475611" w:rsidP="00475611">
      <w:pPr>
        <w:ind w:firstLineChars="200" w:firstLine="480"/>
        <w:rPr>
          <w:szCs w:val="22"/>
          <w:lang w:eastAsia="zh-CN"/>
        </w:rPr>
      </w:pPr>
      <w:r w:rsidRPr="00D431B7">
        <w:rPr>
          <w:szCs w:val="24"/>
          <w:shd w:val="clear" w:color="auto" w:fill="FFFFFF"/>
          <w:lang w:eastAsia="zh-CN"/>
        </w:rPr>
        <w:t>在</w:t>
      </w:r>
      <w:r w:rsidRPr="00D431B7">
        <w:rPr>
          <w:szCs w:val="24"/>
          <w:shd w:val="clear" w:color="auto" w:fill="FFFFFF"/>
          <w:lang w:eastAsia="zh-CN"/>
        </w:rPr>
        <w:t>50/40 GHz</w:t>
      </w:r>
      <w:r w:rsidRPr="00D431B7">
        <w:rPr>
          <w:rFonts w:hint="eastAsia"/>
          <w:szCs w:val="24"/>
          <w:shd w:val="clear" w:color="auto" w:fill="FFFFFF"/>
          <w:lang w:eastAsia="zh-CN"/>
        </w:rPr>
        <w:t>频段</w:t>
      </w:r>
      <w:r w:rsidRPr="00D431B7">
        <w:rPr>
          <w:szCs w:val="24"/>
          <w:shd w:val="clear" w:color="auto" w:fill="FFFFFF"/>
          <w:lang w:eastAsia="zh-CN"/>
        </w:rPr>
        <w:t>内</w:t>
      </w:r>
      <w:r w:rsidRPr="00D431B7">
        <w:rPr>
          <w:rFonts w:hint="eastAsia"/>
          <w:szCs w:val="24"/>
          <w:shd w:val="clear" w:color="auto" w:fill="FFFFFF"/>
          <w:lang w:eastAsia="zh-CN"/>
        </w:rPr>
        <w:t>，</w:t>
      </w:r>
      <w:r w:rsidRPr="00D431B7">
        <w:rPr>
          <w:rFonts w:hint="eastAsia"/>
          <w:szCs w:val="24"/>
          <w:shd w:val="clear" w:color="auto" w:fill="FFFFFF"/>
          <w:lang w:val="en-US" w:eastAsia="zh-CN"/>
        </w:rPr>
        <w:t>已</w:t>
      </w:r>
      <w:r w:rsidRPr="00D431B7">
        <w:rPr>
          <w:szCs w:val="24"/>
          <w:shd w:val="clear" w:color="auto" w:fill="FFFFFF"/>
          <w:lang w:eastAsia="zh-CN"/>
        </w:rPr>
        <w:t>进行了</w:t>
      </w:r>
      <w:r w:rsidRPr="00D431B7">
        <w:rPr>
          <w:rFonts w:hint="eastAsia"/>
          <w:lang w:eastAsia="zh-CN"/>
        </w:rPr>
        <w:t>non-GSO</w:t>
      </w:r>
      <w:r w:rsidRPr="00D431B7">
        <w:rPr>
          <w:szCs w:val="24"/>
          <w:shd w:val="clear" w:color="auto" w:fill="FFFFFF"/>
          <w:lang w:eastAsia="zh-CN"/>
        </w:rPr>
        <w:t>系统与</w:t>
      </w:r>
      <w:r w:rsidRPr="00D431B7">
        <w:rPr>
          <w:szCs w:val="24"/>
          <w:shd w:val="clear" w:color="auto" w:fill="FFFFFF"/>
          <w:lang w:eastAsia="zh-CN"/>
        </w:rPr>
        <w:t>GSO FSS</w:t>
      </w:r>
      <w:r w:rsidRPr="00D431B7">
        <w:rPr>
          <w:szCs w:val="24"/>
          <w:shd w:val="clear" w:color="auto" w:fill="FFFFFF"/>
          <w:lang w:eastAsia="zh-CN"/>
        </w:rPr>
        <w:t>和</w:t>
      </w:r>
      <w:r w:rsidRPr="00D431B7">
        <w:rPr>
          <w:szCs w:val="24"/>
          <w:shd w:val="clear" w:color="auto" w:fill="FFFFFF"/>
          <w:lang w:eastAsia="zh-CN"/>
        </w:rPr>
        <w:t>BSS</w:t>
      </w:r>
      <w:r w:rsidRPr="00D431B7">
        <w:rPr>
          <w:rFonts w:hint="eastAsia"/>
          <w:szCs w:val="24"/>
          <w:shd w:val="clear" w:color="auto" w:fill="FFFFFF"/>
          <w:lang w:eastAsia="zh-CN"/>
        </w:rPr>
        <w:t>系统共用</w:t>
      </w:r>
      <w:r w:rsidRPr="00D431B7">
        <w:rPr>
          <w:szCs w:val="24"/>
          <w:shd w:val="clear" w:color="auto" w:fill="FFFFFF"/>
          <w:lang w:eastAsia="zh-CN"/>
        </w:rPr>
        <w:t>的</w:t>
      </w:r>
      <w:r w:rsidRPr="00D431B7">
        <w:rPr>
          <w:lang w:val="fr-CH" w:eastAsia="zh-CN"/>
        </w:rPr>
        <w:t>国际电联无线电通信部门</w:t>
      </w:r>
      <w:r w:rsidRPr="00D431B7">
        <w:rPr>
          <w:rFonts w:hint="eastAsia"/>
          <w:lang w:val="fr-CH" w:eastAsia="zh-CN"/>
        </w:rPr>
        <w:t>（</w:t>
      </w:r>
      <w:r w:rsidRPr="00D431B7">
        <w:rPr>
          <w:szCs w:val="24"/>
          <w:shd w:val="clear" w:color="auto" w:fill="FFFFFF"/>
          <w:lang w:eastAsia="zh-CN"/>
        </w:rPr>
        <w:t>ITU-R</w:t>
      </w:r>
      <w:r w:rsidRPr="00D431B7">
        <w:rPr>
          <w:rFonts w:hint="eastAsia"/>
          <w:lang w:val="fr-CH" w:eastAsia="zh-CN"/>
        </w:rPr>
        <w:t>）</w:t>
      </w:r>
      <w:r w:rsidRPr="00D431B7">
        <w:rPr>
          <w:szCs w:val="24"/>
          <w:shd w:val="clear" w:color="auto" w:fill="FFFFFF"/>
          <w:lang w:eastAsia="zh-CN"/>
        </w:rPr>
        <w:t>研究</w:t>
      </w:r>
      <w:r w:rsidRPr="00D431B7">
        <w:rPr>
          <w:rFonts w:hint="eastAsia"/>
          <w:szCs w:val="24"/>
          <w:shd w:val="clear" w:color="auto" w:fill="FFFFFF"/>
          <w:lang w:eastAsia="zh-CN"/>
        </w:rPr>
        <w:t>。</w:t>
      </w:r>
      <w:r w:rsidRPr="00D431B7">
        <w:rPr>
          <w:rFonts w:hint="eastAsia"/>
          <w:szCs w:val="22"/>
          <w:lang w:eastAsia="zh-CN"/>
        </w:rPr>
        <w:t>这些研究得出结论，基于单一、特定的</w:t>
      </w:r>
      <w:r w:rsidRPr="00D431B7">
        <w:rPr>
          <w:szCs w:val="22"/>
          <w:lang w:eastAsia="zh-CN"/>
        </w:rPr>
        <w:t>non-GSO</w:t>
      </w:r>
      <w:r w:rsidRPr="00D431B7">
        <w:rPr>
          <w:rFonts w:hint="eastAsia"/>
          <w:szCs w:val="22"/>
          <w:lang w:eastAsia="zh-CN"/>
        </w:rPr>
        <w:t>系统的操作参数而制定的</w:t>
      </w:r>
      <w:proofErr w:type="spellStart"/>
      <w:r w:rsidRPr="00D431B7">
        <w:rPr>
          <w:rFonts w:hint="eastAsia"/>
          <w:szCs w:val="22"/>
          <w:lang w:eastAsia="zh-CN"/>
        </w:rPr>
        <w:t>epfd</w:t>
      </w:r>
      <w:proofErr w:type="spellEnd"/>
      <w:r w:rsidRPr="00D431B7">
        <w:rPr>
          <w:rFonts w:hint="eastAsia"/>
          <w:szCs w:val="22"/>
          <w:lang w:eastAsia="zh-CN"/>
        </w:rPr>
        <w:t>限制，会降低其他</w:t>
      </w:r>
      <w:r w:rsidRPr="00D431B7">
        <w:rPr>
          <w:szCs w:val="22"/>
          <w:lang w:eastAsia="zh-CN"/>
        </w:rPr>
        <w:t>non-GSO</w:t>
      </w:r>
      <w:r w:rsidRPr="00D431B7">
        <w:rPr>
          <w:rFonts w:hint="eastAsia"/>
          <w:szCs w:val="22"/>
          <w:lang w:eastAsia="zh-CN"/>
        </w:rPr>
        <w:t>系统频谱使用效率。</w:t>
      </w:r>
    </w:p>
    <w:p w14:paraId="472BD807" w14:textId="356E581A" w:rsidR="00475611" w:rsidRDefault="00475611" w:rsidP="00475611">
      <w:pPr>
        <w:ind w:firstLineChars="200" w:firstLine="480"/>
        <w:rPr>
          <w:lang w:eastAsia="zh-CN"/>
        </w:rPr>
      </w:pPr>
      <w:r w:rsidRPr="005660E7">
        <w:rPr>
          <w:rFonts w:hint="eastAsia"/>
          <w:lang w:eastAsia="zh-CN"/>
        </w:rPr>
        <w:t>为解决</w:t>
      </w:r>
      <w:r w:rsidRPr="005660E7">
        <w:rPr>
          <w:lang w:eastAsia="zh-CN"/>
        </w:rPr>
        <w:t>WRC-19</w:t>
      </w:r>
      <w:r w:rsidRPr="005660E7">
        <w:rPr>
          <w:rFonts w:hint="eastAsia"/>
          <w:lang w:eastAsia="zh-CN"/>
        </w:rPr>
        <w:t>议项</w:t>
      </w:r>
      <w:r w:rsidRPr="005660E7">
        <w:rPr>
          <w:rFonts w:hint="eastAsia"/>
          <w:lang w:eastAsia="zh-CN"/>
        </w:rPr>
        <w:t>1</w:t>
      </w:r>
      <w:r w:rsidRPr="005660E7">
        <w:rPr>
          <w:lang w:eastAsia="zh-CN"/>
        </w:rPr>
        <w:t>.6</w:t>
      </w:r>
      <w:r w:rsidRPr="005660E7">
        <w:rPr>
          <w:rFonts w:hint="eastAsia"/>
          <w:lang w:eastAsia="zh-CN"/>
        </w:rPr>
        <w:t>，</w:t>
      </w:r>
      <w:r w:rsidR="00B36DCB">
        <w:rPr>
          <w:rFonts w:hint="eastAsia"/>
          <w:lang w:eastAsia="zh-CN"/>
        </w:rPr>
        <w:t>CPM</w:t>
      </w:r>
      <w:r w:rsidR="00B36DCB" w:rsidRPr="00D431B7">
        <w:rPr>
          <w:rFonts w:hint="eastAsia"/>
          <w:szCs w:val="22"/>
          <w:lang w:eastAsia="zh-CN"/>
        </w:rPr>
        <w:t>报告</w:t>
      </w:r>
      <w:r w:rsidR="00BA538C">
        <w:rPr>
          <w:rFonts w:hint="eastAsia"/>
          <w:lang w:eastAsia="zh-CN"/>
        </w:rPr>
        <w:t>中</w:t>
      </w:r>
      <w:r w:rsidRPr="005660E7">
        <w:rPr>
          <w:rFonts w:hint="eastAsia"/>
          <w:lang w:eastAsia="zh-CN"/>
        </w:rPr>
        <w:t>提出了</w:t>
      </w:r>
      <w:r w:rsidRPr="00620DF3">
        <w:rPr>
          <w:rFonts w:hint="eastAsia"/>
          <w:lang w:eastAsia="zh-CN"/>
        </w:rPr>
        <w:t>两</w:t>
      </w:r>
      <w:r w:rsidRPr="005660E7">
        <w:rPr>
          <w:rFonts w:hint="eastAsia"/>
          <w:lang w:eastAsia="zh-CN"/>
        </w:rPr>
        <w:t>种方法。这些方法描述如下。</w:t>
      </w:r>
    </w:p>
    <w:p w14:paraId="780B5B9B" w14:textId="77777777" w:rsidR="00475611" w:rsidRPr="000B5B63" w:rsidRDefault="00475611" w:rsidP="00475611">
      <w:pPr>
        <w:ind w:firstLineChars="200" w:firstLine="480"/>
        <w:rPr>
          <w:lang w:eastAsia="zh-CN"/>
        </w:rPr>
      </w:pPr>
      <w:r w:rsidRPr="000B5B63">
        <w:rPr>
          <w:lang w:eastAsia="zh-CN"/>
        </w:rPr>
        <w:t>WRC-19</w:t>
      </w:r>
      <w:r w:rsidRPr="000B5B63">
        <w:rPr>
          <w:rFonts w:hint="eastAsia"/>
          <w:lang w:eastAsia="zh-CN"/>
        </w:rPr>
        <w:t>议项</w:t>
      </w:r>
      <w:r w:rsidRPr="000B5B63">
        <w:rPr>
          <w:rFonts w:hint="eastAsia"/>
          <w:lang w:eastAsia="zh-CN"/>
        </w:rPr>
        <w:t>1.6</w:t>
      </w:r>
      <w:r w:rsidRPr="000B5B63">
        <w:rPr>
          <w:rFonts w:hint="eastAsia"/>
          <w:lang w:eastAsia="zh-CN"/>
        </w:rPr>
        <w:t>中有</w:t>
      </w:r>
      <w:r w:rsidRPr="000B5B63">
        <w:rPr>
          <w:lang w:eastAsia="zh-CN"/>
        </w:rPr>
        <w:t>两个问题：</w:t>
      </w:r>
    </w:p>
    <w:p w14:paraId="7567D83C" w14:textId="131728E1" w:rsidR="00475611" w:rsidRPr="00D431B7" w:rsidRDefault="00475611" w:rsidP="00D431B7">
      <w:pPr>
        <w:rPr>
          <w:b/>
          <w:bCs/>
          <w:lang w:val="en-US" w:eastAsia="zh-CN"/>
        </w:rPr>
      </w:pPr>
      <w:r w:rsidRPr="00D431B7">
        <w:rPr>
          <w:rFonts w:hint="eastAsia"/>
          <w:b/>
          <w:bCs/>
          <w:lang w:eastAsia="zh-CN"/>
        </w:rPr>
        <w:t>问题</w:t>
      </w:r>
      <w:r w:rsidRPr="00D431B7">
        <w:rPr>
          <w:b/>
          <w:bCs/>
          <w:lang w:val="en-US" w:eastAsia="zh-CN"/>
        </w:rPr>
        <w:t>1</w:t>
      </w:r>
      <w:r w:rsidRPr="00D431B7">
        <w:rPr>
          <w:rFonts w:hint="eastAsia"/>
          <w:b/>
          <w:bCs/>
          <w:lang w:val="en-US" w:eastAsia="zh-CN"/>
        </w:rPr>
        <w:t>：</w:t>
      </w:r>
      <w:r w:rsidRPr="00D431B7">
        <w:rPr>
          <w:rFonts w:hint="eastAsia"/>
          <w:bCs/>
          <w:lang w:eastAsia="zh-CN"/>
        </w:rPr>
        <w:t>为可能在</w:t>
      </w:r>
      <w:r w:rsidRPr="00D431B7">
        <w:rPr>
          <w:szCs w:val="24"/>
          <w:lang w:val="en-US" w:eastAsia="zh-CN"/>
        </w:rPr>
        <w:t>37.5-39.5 GHz</w:t>
      </w:r>
      <w:r w:rsidRPr="00D431B7">
        <w:rPr>
          <w:rFonts w:hint="eastAsia"/>
          <w:szCs w:val="24"/>
          <w:lang w:val="en-US" w:eastAsia="zh-CN"/>
        </w:rPr>
        <w:t>（</w:t>
      </w:r>
      <w:r w:rsidRPr="00D431B7">
        <w:rPr>
          <w:rFonts w:hint="eastAsia"/>
          <w:szCs w:val="24"/>
          <w:lang w:eastAsia="zh-CN"/>
        </w:rPr>
        <w:t>空对地</w:t>
      </w:r>
      <w:r w:rsidRPr="00D431B7">
        <w:rPr>
          <w:rFonts w:hint="eastAsia"/>
          <w:szCs w:val="24"/>
          <w:lang w:val="en-US" w:eastAsia="zh-CN"/>
        </w:rPr>
        <w:t>）</w:t>
      </w:r>
      <w:r w:rsidRPr="00D431B7">
        <w:rPr>
          <w:rFonts w:hint="eastAsia"/>
          <w:szCs w:val="24"/>
          <w:lang w:eastAsia="zh-CN"/>
        </w:rPr>
        <w:t>、</w:t>
      </w:r>
      <w:r w:rsidRPr="00D431B7">
        <w:rPr>
          <w:szCs w:val="24"/>
          <w:lang w:val="en-US" w:eastAsia="zh-CN"/>
        </w:rPr>
        <w:t>39.5-42.5 GHz</w:t>
      </w:r>
      <w:r w:rsidRPr="00D431B7">
        <w:rPr>
          <w:rFonts w:hint="eastAsia"/>
          <w:szCs w:val="24"/>
          <w:lang w:val="en-US" w:eastAsia="zh-CN"/>
        </w:rPr>
        <w:t>（</w:t>
      </w:r>
      <w:r w:rsidRPr="00D431B7">
        <w:rPr>
          <w:rFonts w:hint="eastAsia"/>
          <w:szCs w:val="24"/>
          <w:lang w:eastAsia="zh-CN"/>
        </w:rPr>
        <w:t>空对地</w:t>
      </w:r>
      <w:r w:rsidRPr="00D431B7">
        <w:rPr>
          <w:rFonts w:hint="eastAsia"/>
          <w:szCs w:val="24"/>
          <w:lang w:val="en-US" w:eastAsia="zh-CN"/>
        </w:rPr>
        <w:t>）</w:t>
      </w:r>
      <w:r w:rsidRPr="00D431B7">
        <w:rPr>
          <w:rFonts w:hint="eastAsia"/>
          <w:szCs w:val="24"/>
          <w:lang w:eastAsia="zh-CN"/>
        </w:rPr>
        <w:t>以及</w:t>
      </w:r>
      <w:r w:rsidRPr="00D431B7">
        <w:rPr>
          <w:szCs w:val="24"/>
          <w:lang w:val="en-US" w:eastAsia="zh-CN"/>
        </w:rPr>
        <w:t>47.2-50.2 GHz</w:t>
      </w:r>
      <w:r w:rsidRPr="00D431B7">
        <w:rPr>
          <w:rFonts w:hint="eastAsia"/>
          <w:szCs w:val="24"/>
          <w:lang w:val="en-US" w:eastAsia="zh-CN"/>
        </w:rPr>
        <w:t>（地对空）</w:t>
      </w:r>
      <w:r w:rsidRPr="00D431B7">
        <w:rPr>
          <w:rFonts w:hint="eastAsia"/>
          <w:szCs w:val="24"/>
          <w:lang w:eastAsia="zh-CN"/>
        </w:rPr>
        <w:t>和</w:t>
      </w:r>
      <w:r w:rsidRPr="00D431B7">
        <w:rPr>
          <w:szCs w:val="24"/>
          <w:lang w:val="en-US" w:eastAsia="zh-CN"/>
        </w:rPr>
        <w:t>50.4-51.4 GHz</w:t>
      </w:r>
      <w:r w:rsidRPr="00D431B7">
        <w:rPr>
          <w:rFonts w:hint="eastAsia"/>
          <w:szCs w:val="24"/>
          <w:lang w:val="en-US" w:eastAsia="zh-CN"/>
        </w:rPr>
        <w:t>（</w:t>
      </w:r>
      <w:r w:rsidRPr="00D431B7">
        <w:rPr>
          <w:rFonts w:hint="eastAsia"/>
          <w:szCs w:val="24"/>
          <w:lang w:eastAsia="zh-CN"/>
        </w:rPr>
        <w:t>地对空</w:t>
      </w:r>
      <w:r w:rsidRPr="00D431B7">
        <w:rPr>
          <w:rFonts w:hint="eastAsia"/>
          <w:szCs w:val="24"/>
          <w:lang w:val="en-US" w:eastAsia="zh-CN"/>
        </w:rPr>
        <w:t>）</w:t>
      </w:r>
      <w:r w:rsidRPr="00D431B7">
        <w:rPr>
          <w:rFonts w:hint="eastAsia"/>
          <w:szCs w:val="24"/>
          <w:lang w:eastAsia="zh-CN"/>
        </w:rPr>
        <w:t>频段</w:t>
      </w:r>
      <w:r w:rsidRPr="00D431B7">
        <w:rPr>
          <w:rFonts w:hint="eastAsia"/>
          <w:bCs/>
          <w:lang w:eastAsia="zh-CN"/>
        </w:rPr>
        <w:t>内操作的</w:t>
      </w:r>
      <w:r w:rsidRPr="00D431B7">
        <w:rPr>
          <w:lang w:val="en-US" w:eastAsia="zh-CN"/>
        </w:rPr>
        <w:t>non-GSO</w:t>
      </w:r>
      <w:r w:rsidRPr="00D431B7">
        <w:rPr>
          <w:bCs/>
          <w:lang w:val="en-US" w:eastAsia="zh-CN"/>
        </w:rPr>
        <w:t xml:space="preserve"> FSS</w:t>
      </w:r>
      <w:r w:rsidRPr="00D431B7">
        <w:rPr>
          <w:rFonts w:hint="eastAsia"/>
          <w:bCs/>
          <w:lang w:eastAsia="zh-CN"/>
        </w:rPr>
        <w:t>卫星系统制定规则框架。</w:t>
      </w:r>
      <w:r w:rsidRPr="00D431B7">
        <w:rPr>
          <w:bCs/>
          <w:lang w:eastAsia="zh-CN"/>
        </w:rPr>
        <w:t>可</w:t>
      </w:r>
      <w:r w:rsidRPr="00D431B7">
        <w:rPr>
          <w:rFonts w:hint="eastAsia"/>
          <w:bCs/>
          <w:lang w:eastAsia="zh-CN"/>
        </w:rPr>
        <w:t>用</w:t>
      </w:r>
      <w:r w:rsidRPr="00D431B7">
        <w:rPr>
          <w:bCs/>
          <w:lang w:eastAsia="zh-CN"/>
        </w:rPr>
        <w:t>两种方法解决这一问题</w:t>
      </w:r>
      <w:r w:rsidRPr="00D431B7">
        <w:rPr>
          <w:rFonts w:hint="eastAsia"/>
          <w:bCs/>
          <w:lang w:eastAsia="zh-CN"/>
        </w:rPr>
        <w:t>。</w:t>
      </w:r>
    </w:p>
    <w:p w14:paraId="6060B3F0" w14:textId="262E6803" w:rsidR="00475611" w:rsidRPr="00BA27E5" w:rsidRDefault="00475611" w:rsidP="00475611">
      <w:pPr>
        <w:ind w:firstLineChars="200" w:firstLine="480"/>
        <w:rPr>
          <w:lang w:eastAsia="zh-CN"/>
        </w:rPr>
      </w:pPr>
      <w:r w:rsidRPr="00BA27E5">
        <w:rPr>
          <w:rFonts w:hint="eastAsia"/>
          <w:lang w:eastAsia="zh-CN"/>
        </w:rPr>
        <w:lastRenderedPageBreak/>
        <w:t>一种</w:t>
      </w:r>
      <w:r w:rsidRPr="00BA27E5">
        <w:rPr>
          <w:lang w:eastAsia="zh-CN"/>
        </w:rPr>
        <w:t>方法</w:t>
      </w:r>
      <w:r w:rsidR="00BA538C">
        <w:rPr>
          <w:rFonts w:hint="eastAsia"/>
          <w:lang w:eastAsia="zh-CN"/>
        </w:rPr>
        <w:t>（方法</w:t>
      </w:r>
      <w:r w:rsidR="00BA538C">
        <w:rPr>
          <w:rFonts w:hint="eastAsia"/>
          <w:lang w:eastAsia="zh-CN"/>
        </w:rPr>
        <w:t>A</w:t>
      </w:r>
      <w:r w:rsidR="00BA538C">
        <w:rPr>
          <w:rFonts w:hint="eastAsia"/>
          <w:lang w:eastAsia="zh-CN"/>
        </w:rPr>
        <w:t>）</w:t>
      </w:r>
      <w:r w:rsidRPr="00BA27E5">
        <w:rPr>
          <w:lang w:eastAsia="zh-CN"/>
        </w:rPr>
        <w:t>建议为《无线电规则》第</w:t>
      </w:r>
      <w:r w:rsidRPr="00BA27E5">
        <w:rPr>
          <w:rFonts w:hint="eastAsia"/>
          <w:b/>
          <w:bCs/>
          <w:lang w:eastAsia="zh-CN"/>
        </w:rPr>
        <w:t>5</w:t>
      </w:r>
      <w:r w:rsidRPr="00BA27E5">
        <w:rPr>
          <w:rFonts w:hint="eastAsia"/>
          <w:lang w:eastAsia="zh-CN"/>
        </w:rPr>
        <w:t>条</w:t>
      </w:r>
      <w:r w:rsidRPr="00BA27E5">
        <w:rPr>
          <w:lang w:eastAsia="zh-CN"/>
        </w:rPr>
        <w:t>增加脚注，规定</w:t>
      </w:r>
      <w:r w:rsidRPr="00BA27E5">
        <w:rPr>
          <w:lang w:eastAsia="zh-CN"/>
        </w:rPr>
        <w:t>non-GSO FSS</w:t>
      </w:r>
      <w:r w:rsidRPr="00BA27E5">
        <w:rPr>
          <w:rFonts w:hint="eastAsia"/>
          <w:lang w:eastAsia="zh-CN"/>
        </w:rPr>
        <w:t>和</w:t>
      </w:r>
      <w:r w:rsidRPr="00BA27E5">
        <w:rPr>
          <w:lang w:eastAsia="zh-CN"/>
        </w:rPr>
        <w:t>MSS</w:t>
      </w:r>
      <w:r w:rsidRPr="00BA27E5">
        <w:rPr>
          <w:rFonts w:hint="eastAsia"/>
          <w:lang w:eastAsia="zh-CN"/>
        </w:rPr>
        <w:t>系统须</w:t>
      </w:r>
      <w:r w:rsidRPr="00BA27E5">
        <w:rPr>
          <w:lang w:eastAsia="zh-CN"/>
        </w:rPr>
        <w:t>遵守协调规定，并为《无线电规则》第</w:t>
      </w:r>
      <w:r w:rsidRPr="00BA27E5">
        <w:rPr>
          <w:rFonts w:hint="eastAsia"/>
          <w:b/>
          <w:bCs/>
          <w:lang w:eastAsia="zh-CN"/>
        </w:rPr>
        <w:t>22</w:t>
      </w:r>
      <w:r w:rsidRPr="00BA27E5">
        <w:rPr>
          <w:rFonts w:hint="eastAsia"/>
          <w:lang w:eastAsia="zh-CN"/>
        </w:rPr>
        <w:t>条</w:t>
      </w:r>
      <w:r w:rsidRPr="00BA27E5">
        <w:rPr>
          <w:lang w:eastAsia="zh-CN"/>
        </w:rPr>
        <w:t>增加条款，以保护</w:t>
      </w:r>
      <w:r w:rsidRPr="00BA27E5">
        <w:rPr>
          <w:rFonts w:hint="eastAsia"/>
          <w:lang w:eastAsia="zh-CN"/>
        </w:rPr>
        <w:t>GSO</w:t>
      </w:r>
      <w:r w:rsidRPr="00BA27E5">
        <w:rPr>
          <w:rFonts w:hint="eastAsia"/>
          <w:lang w:eastAsia="zh-CN"/>
        </w:rPr>
        <w:t>卫星</w:t>
      </w:r>
      <w:r w:rsidRPr="00BA27E5">
        <w:rPr>
          <w:lang w:eastAsia="zh-CN"/>
        </w:rPr>
        <w:t>网络，同时成立</w:t>
      </w:r>
      <w:r w:rsidRPr="00BA27E5">
        <w:rPr>
          <w:rFonts w:hint="eastAsia"/>
          <w:lang w:eastAsia="zh-CN"/>
        </w:rPr>
        <w:t>磋商</w:t>
      </w:r>
      <w:r w:rsidRPr="00BA27E5">
        <w:rPr>
          <w:lang w:eastAsia="zh-CN"/>
        </w:rPr>
        <w:t>小组，协调关于集合干扰问题，以保护</w:t>
      </w:r>
      <w:r w:rsidRPr="00BA27E5">
        <w:rPr>
          <w:rFonts w:hint="eastAsia"/>
          <w:lang w:eastAsia="zh-CN"/>
        </w:rPr>
        <w:t>GSO</w:t>
      </w:r>
      <w:r w:rsidRPr="00BA27E5">
        <w:rPr>
          <w:rFonts w:hint="eastAsia"/>
          <w:lang w:eastAsia="zh-CN"/>
        </w:rPr>
        <w:t>卫星</w:t>
      </w:r>
      <w:r w:rsidRPr="00BA27E5">
        <w:rPr>
          <w:lang w:eastAsia="zh-CN"/>
        </w:rPr>
        <w:t>网络。</w:t>
      </w:r>
    </w:p>
    <w:p w14:paraId="78E3EBE1" w14:textId="444DD9FE" w:rsidR="00475611" w:rsidRPr="000B5B63" w:rsidRDefault="00475611" w:rsidP="00475611">
      <w:pPr>
        <w:ind w:firstLineChars="200" w:firstLine="480"/>
        <w:rPr>
          <w:lang w:eastAsia="zh-CN"/>
        </w:rPr>
      </w:pPr>
      <w:r w:rsidRPr="000B5B63">
        <w:rPr>
          <w:rFonts w:hint="eastAsia"/>
          <w:lang w:eastAsia="zh-CN"/>
        </w:rPr>
        <w:t>另一种</w:t>
      </w:r>
      <w:r w:rsidRPr="000B5B63">
        <w:rPr>
          <w:lang w:eastAsia="zh-CN"/>
        </w:rPr>
        <w:t>方法</w:t>
      </w:r>
      <w:r w:rsidR="0032289B">
        <w:rPr>
          <w:rFonts w:hint="eastAsia"/>
          <w:lang w:eastAsia="zh-CN"/>
        </w:rPr>
        <w:t>（方法</w:t>
      </w:r>
      <w:r w:rsidR="0032289B">
        <w:rPr>
          <w:rFonts w:hint="eastAsia"/>
          <w:lang w:eastAsia="zh-CN"/>
        </w:rPr>
        <w:t>B</w:t>
      </w:r>
      <w:r w:rsidR="0032289B">
        <w:rPr>
          <w:rFonts w:hint="eastAsia"/>
          <w:lang w:eastAsia="zh-CN"/>
        </w:rPr>
        <w:t>）</w:t>
      </w:r>
      <w:r w:rsidRPr="000B5B63">
        <w:rPr>
          <w:lang w:eastAsia="zh-CN"/>
        </w:rPr>
        <w:t>是</w:t>
      </w:r>
      <w:r w:rsidRPr="000B5B63">
        <w:rPr>
          <w:rFonts w:hint="eastAsia"/>
          <w:lang w:eastAsia="zh-CN"/>
        </w:rPr>
        <w:t>将</w:t>
      </w:r>
      <w:r w:rsidRPr="000B5B63">
        <w:rPr>
          <w:lang w:eastAsia="zh-CN"/>
        </w:rPr>
        <w:t>按照</w:t>
      </w:r>
      <w:r w:rsidRPr="000B5B63">
        <w:rPr>
          <w:lang w:eastAsia="zh-CN"/>
        </w:rPr>
        <w:t>WRC-19</w:t>
      </w:r>
      <w:r w:rsidRPr="000B5B63">
        <w:rPr>
          <w:rFonts w:hint="eastAsia"/>
          <w:lang w:eastAsia="zh-CN"/>
        </w:rPr>
        <w:t>议项</w:t>
      </w:r>
      <w:r w:rsidRPr="000B5B63">
        <w:rPr>
          <w:rFonts w:hint="eastAsia"/>
          <w:lang w:eastAsia="zh-CN"/>
        </w:rPr>
        <w:t>1.</w:t>
      </w:r>
      <w:r w:rsidRPr="000B5B63">
        <w:rPr>
          <w:lang w:eastAsia="zh-CN"/>
        </w:rPr>
        <w:t>6</w:t>
      </w:r>
      <w:r w:rsidRPr="000B5B63">
        <w:rPr>
          <w:rFonts w:hint="eastAsia"/>
          <w:lang w:eastAsia="zh-CN"/>
        </w:rPr>
        <w:t>的</w:t>
      </w:r>
      <w:r w:rsidRPr="000B5B63">
        <w:rPr>
          <w:lang w:eastAsia="zh-CN"/>
        </w:rPr>
        <w:t>、关于确保</w:t>
      </w:r>
      <w:r w:rsidRPr="000B5B63">
        <w:rPr>
          <w:rFonts w:hint="eastAsia"/>
          <w:lang w:eastAsia="zh-CN"/>
        </w:rPr>
        <w:t>保护</w:t>
      </w:r>
      <w:r w:rsidRPr="000B5B63">
        <w:rPr>
          <w:rFonts w:hint="eastAsia"/>
          <w:lang w:eastAsia="zh-CN"/>
        </w:rPr>
        <w:t>GSO</w:t>
      </w:r>
      <w:r w:rsidRPr="000B5B63">
        <w:rPr>
          <w:rFonts w:hint="eastAsia"/>
          <w:lang w:eastAsia="zh-CN"/>
        </w:rPr>
        <w:t>卫星</w:t>
      </w:r>
      <w:r w:rsidRPr="000B5B63">
        <w:rPr>
          <w:lang w:eastAsia="zh-CN"/>
        </w:rPr>
        <w:t>网络的</w:t>
      </w:r>
      <w:r w:rsidRPr="000B5B63">
        <w:rPr>
          <w:rFonts w:hint="eastAsia"/>
          <w:lang w:eastAsia="zh-CN"/>
        </w:rPr>
        <w:t>研究</w:t>
      </w:r>
      <w:r w:rsidRPr="000B5B63">
        <w:rPr>
          <w:lang w:eastAsia="zh-CN"/>
        </w:rPr>
        <w:t>工作持续为</w:t>
      </w:r>
      <w:r w:rsidRPr="000B5B63">
        <w:rPr>
          <w:rFonts w:hint="eastAsia"/>
          <w:lang w:eastAsia="zh-CN"/>
        </w:rPr>
        <w:t>一项</w:t>
      </w:r>
      <w:r w:rsidRPr="000B5B63">
        <w:rPr>
          <w:lang w:eastAsia="zh-CN"/>
        </w:rPr>
        <w:t>WRC</w:t>
      </w:r>
      <w:r w:rsidRPr="000B5B63">
        <w:rPr>
          <w:lang w:eastAsia="zh-CN"/>
        </w:rPr>
        <w:noBreakHyphen/>
        <w:t>23</w:t>
      </w:r>
      <w:r w:rsidRPr="000B5B63">
        <w:rPr>
          <w:rFonts w:hint="eastAsia"/>
          <w:lang w:eastAsia="zh-CN"/>
        </w:rPr>
        <w:t>的新</w:t>
      </w:r>
      <w:r w:rsidRPr="000B5B63">
        <w:rPr>
          <w:lang w:eastAsia="zh-CN"/>
        </w:rPr>
        <w:t>议项，以便最终确定</w:t>
      </w:r>
      <w:proofErr w:type="spellStart"/>
      <w:r w:rsidRPr="000B5B63">
        <w:rPr>
          <w:rFonts w:hint="eastAsia"/>
          <w:lang w:eastAsia="zh-CN"/>
        </w:rPr>
        <w:t>epfd</w:t>
      </w:r>
      <w:proofErr w:type="spellEnd"/>
      <w:r w:rsidRPr="000B5B63">
        <w:rPr>
          <w:rFonts w:hint="eastAsia"/>
          <w:lang w:eastAsia="zh-CN"/>
        </w:rPr>
        <w:t>限值</w:t>
      </w:r>
      <w:r w:rsidRPr="000B5B63">
        <w:rPr>
          <w:lang w:eastAsia="zh-CN"/>
        </w:rPr>
        <w:t>。</w:t>
      </w:r>
    </w:p>
    <w:bookmarkEnd w:id="9"/>
    <w:p w14:paraId="747F4020" w14:textId="77777777" w:rsidR="007640C6" w:rsidRPr="000B5B63" w:rsidRDefault="007640C6" w:rsidP="007640C6">
      <w:pPr>
        <w:pStyle w:val="Headingb"/>
        <w:rPr>
          <w:lang w:eastAsia="zh-CN"/>
        </w:rPr>
      </w:pPr>
      <w:r w:rsidRPr="000B5B63">
        <w:rPr>
          <w:rFonts w:hint="eastAsia"/>
          <w:lang w:eastAsia="zh-CN"/>
        </w:rPr>
        <w:t>问题</w:t>
      </w:r>
      <w:r w:rsidRPr="000B5B63">
        <w:rPr>
          <w:rFonts w:hint="eastAsia"/>
          <w:lang w:eastAsia="zh-CN"/>
        </w:rPr>
        <w:t>2</w:t>
      </w:r>
      <w:r w:rsidRPr="000B5B63">
        <w:rPr>
          <w:rFonts w:hint="eastAsia"/>
          <w:lang w:eastAsia="zh-CN"/>
        </w:rPr>
        <w:t>：</w:t>
      </w:r>
      <w:r w:rsidRPr="000B5B63">
        <w:rPr>
          <w:lang w:eastAsia="zh-CN"/>
        </w:rPr>
        <w:t>修改第</w:t>
      </w:r>
      <w:r w:rsidRPr="000B5B63">
        <w:rPr>
          <w:lang w:eastAsia="zh-CN"/>
        </w:rPr>
        <w:t>750</w:t>
      </w:r>
      <w:r w:rsidRPr="000B5B63">
        <w:rPr>
          <w:rFonts w:hint="eastAsia"/>
          <w:bCs/>
          <w:lang w:eastAsia="zh-CN"/>
        </w:rPr>
        <w:t>号决议</w:t>
      </w:r>
      <w:r w:rsidRPr="000B5B63">
        <w:rPr>
          <w:lang w:eastAsia="zh-CN"/>
        </w:rPr>
        <w:t>（</w:t>
      </w:r>
      <w:r w:rsidRPr="000B5B63">
        <w:rPr>
          <w:lang w:eastAsia="zh-CN"/>
        </w:rPr>
        <w:t>WRC-15</w:t>
      </w:r>
      <w:r w:rsidRPr="000B5B63">
        <w:rPr>
          <w:rFonts w:hint="eastAsia"/>
          <w:lang w:eastAsia="zh-CN"/>
        </w:rPr>
        <w:t>，</w:t>
      </w:r>
      <w:r w:rsidRPr="000B5B63">
        <w:rPr>
          <w:lang w:eastAsia="zh-CN"/>
        </w:rPr>
        <w:t>修订版）</w:t>
      </w:r>
    </w:p>
    <w:p w14:paraId="50CBF4F9" w14:textId="72950EDF" w:rsidR="007640C6" w:rsidRPr="000B5B63" w:rsidRDefault="007640C6" w:rsidP="007640C6">
      <w:pPr>
        <w:ind w:firstLineChars="200" w:firstLine="480"/>
        <w:rPr>
          <w:lang w:eastAsia="zh-CN"/>
        </w:rPr>
      </w:pPr>
      <w:r w:rsidRPr="000B5B63">
        <w:rPr>
          <w:rFonts w:hint="eastAsia"/>
          <w:lang w:eastAsia="zh-CN"/>
        </w:rPr>
        <w:t>在</w:t>
      </w:r>
      <w:r w:rsidRPr="000B5B63">
        <w:rPr>
          <w:lang w:eastAsia="zh-CN"/>
        </w:rPr>
        <w:t>提议通过修订</w:t>
      </w:r>
      <w:r w:rsidRPr="000B5B63">
        <w:rPr>
          <w:rFonts w:hint="eastAsia"/>
          <w:lang w:eastAsia="zh-CN"/>
        </w:rPr>
        <w:t>第</w:t>
      </w:r>
      <w:r w:rsidRPr="000B5B63">
        <w:rPr>
          <w:b/>
          <w:lang w:eastAsia="zh-CN"/>
        </w:rPr>
        <w:t>750</w:t>
      </w:r>
      <w:r w:rsidRPr="000B5B63">
        <w:rPr>
          <w:rFonts w:hint="eastAsia"/>
          <w:bCs/>
          <w:lang w:eastAsia="zh-CN"/>
        </w:rPr>
        <w:t>号决议</w:t>
      </w:r>
      <w:r w:rsidRPr="000B5B63">
        <w:rPr>
          <w:b/>
          <w:lang w:eastAsia="zh-CN"/>
        </w:rPr>
        <w:t>（</w:t>
      </w:r>
      <w:r w:rsidRPr="000B5B63">
        <w:rPr>
          <w:b/>
          <w:lang w:eastAsia="zh-CN"/>
        </w:rPr>
        <w:t>WRC-15</w:t>
      </w:r>
      <w:r w:rsidRPr="000B5B63">
        <w:rPr>
          <w:rFonts w:hint="eastAsia"/>
          <w:b/>
          <w:lang w:eastAsia="zh-CN"/>
        </w:rPr>
        <w:t>，</w:t>
      </w:r>
      <w:r w:rsidRPr="000B5B63">
        <w:rPr>
          <w:b/>
          <w:lang w:eastAsia="zh-CN"/>
        </w:rPr>
        <w:t>修订版）</w:t>
      </w:r>
      <w:r w:rsidRPr="000B5B63">
        <w:rPr>
          <w:rFonts w:hint="eastAsia"/>
          <w:bCs/>
          <w:lang w:eastAsia="zh-CN"/>
        </w:rPr>
        <w:t>以保护</w:t>
      </w:r>
      <w:r w:rsidRPr="000B5B63">
        <w:rPr>
          <w:bCs/>
          <w:lang w:eastAsia="zh-CN"/>
        </w:rPr>
        <w:t>50.2-50.4 GHz</w:t>
      </w:r>
      <w:r w:rsidRPr="000B5B63">
        <w:rPr>
          <w:rFonts w:hint="eastAsia"/>
          <w:bCs/>
          <w:lang w:eastAsia="zh-CN"/>
        </w:rPr>
        <w:t>频段</w:t>
      </w:r>
      <w:r w:rsidRPr="000B5B63">
        <w:rPr>
          <w:bCs/>
          <w:lang w:eastAsia="zh-CN"/>
        </w:rPr>
        <w:t>内</w:t>
      </w:r>
      <w:r w:rsidRPr="000B5B63">
        <w:rPr>
          <w:rFonts w:hint="eastAsia"/>
          <w:bCs/>
          <w:lang w:eastAsia="zh-CN"/>
        </w:rPr>
        <w:t>EESS</w:t>
      </w:r>
      <w:r w:rsidRPr="000B5B63">
        <w:rPr>
          <w:rFonts w:hint="eastAsia"/>
          <w:bCs/>
          <w:lang w:eastAsia="zh-CN"/>
        </w:rPr>
        <w:t>（</w:t>
      </w:r>
      <w:r w:rsidRPr="000B5B63">
        <w:rPr>
          <w:bCs/>
          <w:lang w:eastAsia="zh-CN"/>
        </w:rPr>
        <w:t>无源）的方法中，考虑了两个一般性</w:t>
      </w:r>
      <w:r>
        <w:rPr>
          <w:bCs/>
          <w:lang w:eastAsia="zh-CN"/>
        </w:rPr>
        <w:t>选项</w:t>
      </w:r>
      <w:r w:rsidRPr="000B5B63">
        <w:rPr>
          <w:bCs/>
          <w:lang w:eastAsia="zh-CN"/>
        </w:rPr>
        <w:t>（见</w:t>
      </w:r>
      <w:r w:rsidR="004E20F8">
        <w:rPr>
          <w:rFonts w:hint="eastAsia"/>
          <w:bCs/>
          <w:lang w:eastAsia="zh-CN"/>
        </w:rPr>
        <w:t>CPM</w:t>
      </w:r>
      <w:r w:rsidR="004E20F8">
        <w:rPr>
          <w:rFonts w:hint="eastAsia"/>
          <w:bCs/>
          <w:lang w:eastAsia="zh-CN"/>
        </w:rPr>
        <w:t>报告</w:t>
      </w:r>
      <w:r w:rsidRPr="000B5B63">
        <w:rPr>
          <w:bCs/>
          <w:lang w:eastAsia="zh-CN"/>
        </w:rPr>
        <w:t>第</w:t>
      </w:r>
      <w:r w:rsidR="004E20F8" w:rsidRPr="004E20F8">
        <w:rPr>
          <w:bCs/>
          <w:lang w:eastAsia="zh-CN"/>
        </w:rPr>
        <w:t>3/1.6/5.3</w:t>
      </w:r>
      <w:r w:rsidRPr="000B5B63">
        <w:rPr>
          <w:rFonts w:hint="eastAsia"/>
          <w:bCs/>
          <w:lang w:eastAsia="zh-CN"/>
        </w:rPr>
        <w:t>节</w:t>
      </w:r>
      <w:r w:rsidRPr="000B5B63">
        <w:rPr>
          <w:bCs/>
          <w:lang w:eastAsia="zh-CN"/>
        </w:rPr>
        <w:t>）：</w:t>
      </w:r>
    </w:p>
    <w:p w14:paraId="3B81DD48" w14:textId="77777777" w:rsidR="007640C6" w:rsidRPr="000B5B63" w:rsidRDefault="007640C6" w:rsidP="007640C6">
      <w:pPr>
        <w:pStyle w:val="enumlev1"/>
        <w:rPr>
          <w:lang w:eastAsia="zh-CN"/>
        </w:rPr>
      </w:pPr>
      <w:r w:rsidRPr="000B5B63">
        <w:rPr>
          <w:lang w:eastAsia="zh-CN"/>
        </w:rPr>
        <w:t>–</w:t>
      </w:r>
      <w:r w:rsidRPr="000B5B63">
        <w:rPr>
          <w:lang w:eastAsia="zh-CN"/>
        </w:rPr>
        <w:tab/>
      </w:r>
      <w:r>
        <w:rPr>
          <w:rFonts w:hint="eastAsia"/>
          <w:lang w:eastAsia="zh-CN"/>
        </w:rPr>
        <w:t>选项</w:t>
      </w:r>
      <w:r w:rsidRPr="000B5B63">
        <w:rPr>
          <w:lang w:eastAsia="zh-CN"/>
        </w:rPr>
        <w:t>A</w:t>
      </w:r>
      <w:r w:rsidRPr="000B5B63">
        <w:rPr>
          <w:rFonts w:hint="eastAsia"/>
          <w:lang w:eastAsia="zh-CN"/>
        </w:rPr>
        <w:t>：仅</w:t>
      </w:r>
      <w:r w:rsidRPr="000B5B63">
        <w:rPr>
          <w:lang w:eastAsia="zh-CN"/>
        </w:rPr>
        <w:t>为</w:t>
      </w:r>
      <w:r w:rsidRPr="000B5B63">
        <w:rPr>
          <w:lang w:eastAsia="zh-CN"/>
        </w:rPr>
        <w:t>non-GSO</w:t>
      </w:r>
      <w:r w:rsidRPr="000B5B63">
        <w:rPr>
          <w:rFonts w:hint="eastAsia"/>
          <w:lang w:eastAsia="zh-CN"/>
        </w:rPr>
        <w:t>系统</w:t>
      </w:r>
      <w:r w:rsidRPr="000B5B63">
        <w:rPr>
          <w:lang w:eastAsia="zh-CN"/>
        </w:rPr>
        <w:t>修订限值；</w:t>
      </w:r>
    </w:p>
    <w:p w14:paraId="0012F16C" w14:textId="77777777" w:rsidR="007640C6" w:rsidRPr="000B5B63" w:rsidRDefault="007640C6" w:rsidP="007640C6">
      <w:pPr>
        <w:pStyle w:val="enumlev1"/>
        <w:rPr>
          <w:lang w:eastAsia="zh-CN"/>
        </w:rPr>
      </w:pPr>
      <w:r w:rsidRPr="000B5B63">
        <w:rPr>
          <w:lang w:eastAsia="zh-CN"/>
        </w:rPr>
        <w:t>–</w:t>
      </w:r>
      <w:r w:rsidRPr="000B5B63">
        <w:rPr>
          <w:lang w:eastAsia="zh-CN"/>
        </w:rPr>
        <w:tab/>
      </w:r>
      <w:r>
        <w:rPr>
          <w:rFonts w:hint="eastAsia"/>
          <w:lang w:eastAsia="zh-CN"/>
        </w:rPr>
        <w:t>选项</w:t>
      </w:r>
      <w:r w:rsidRPr="000B5B63">
        <w:rPr>
          <w:lang w:eastAsia="zh-CN"/>
        </w:rPr>
        <w:t>B</w:t>
      </w:r>
      <w:r w:rsidRPr="000B5B63">
        <w:rPr>
          <w:rFonts w:hint="eastAsia"/>
          <w:lang w:eastAsia="zh-CN"/>
        </w:rPr>
        <w:t>：</w:t>
      </w:r>
      <w:r w:rsidRPr="000B5B63">
        <w:rPr>
          <w:lang w:eastAsia="zh-CN"/>
        </w:rPr>
        <w:t>为</w:t>
      </w:r>
      <w:r w:rsidRPr="000B5B63">
        <w:rPr>
          <w:rFonts w:hint="eastAsia"/>
          <w:lang w:eastAsia="zh-CN"/>
        </w:rPr>
        <w:t>GSO</w:t>
      </w:r>
      <w:r w:rsidRPr="000B5B63">
        <w:rPr>
          <w:rFonts w:hint="eastAsia"/>
          <w:lang w:eastAsia="zh-CN"/>
        </w:rPr>
        <w:t>网络</w:t>
      </w:r>
      <w:r w:rsidRPr="000B5B63">
        <w:rPr>
          <w:lang w:eastAsia="zh-CN"/>
        </w:rPr>
        <w:t>和</w:t>
      </w:r>
      <w:r w:rsidRPr="000B5B63">
        <w:rPr>
          <w:lang w:eastAsia="zh-CN"/>
        </w:rPr>
        <w:t>non-GSO</w:t>
      </w:r>
      <w:r w:rsidRPr="000B5B63">
        <w:rPr>
          <w:rFonts w:hint="eastAsia"/>
          <w:lang w:eastAsia="zh-CN"/>
        </w:rPr>
        <w:t>系统</w:t>
      </w:r>
      <w:r w:rsidRPr="000B5B63">
        <w:rPr>
          <w:lang w:eastAsia="zh-CN"/>
        </w:rPr>
        <w:t>修订限值</w:t>
      </w:r>
      <w:r w:rsidRPr="000B5B63">
        <w:rPr>
          <w:rFonts w:hint="eastAsia"/>
          <w:lang w:eastAsia="zh-CN"/>
        </w:rPr>
        <w:t>。</w:t>
      </w:r>
    </w:p>
    <w:p w14:paraId="6183E850" w14:textId="56EF07CF" w:rsidR="00304A5E" w:rsidRPr="003779EF" w:rsidRDefault="00D06F61" w:rsidP="002B16CD">
      <w:pPr>
        <w:pStyle w:val="Headingb"/>
        <w:rPr>
          <w:lang w:eastAsia="zh-CN"/>
        </w:rPr>
      </w:pPr>
      <w:r>
        <w:rPr>
          <w:rFonts w:hint="eastAsia"/>
          <w:lang w:eastAsia="zh-CN"/>
        </w:rPr>
        <w:t>提案</w:t>
      </w:r>
    </w:p>
    <w:p w14:paraId="1C742892" w14:textId="62DCA4F6" w:rsidR="00304A5E" w:rsidRPr="005D38C6" w:rsidRDefault="00D06F61" w:rsidP="002B16CD">
      <w:pPr>
        <w:ind w:firstLineChars="200" w:firstLine="480"/>
        <w:rPr>
          <w:lang w:eastAsia="zh-CN"/>
        </w:rPr>
      </w:pPr>
      <w:r>
        <w:rPr>
          <w:rFonts w:hint="eastAsia"/>
          <w:lang w:eastAsia="zh-CN"/>
        </w:rPr>
        <w:t>卡塔尔主管部门建议采用问题</w:t>
      </w:r>
      <w:r>
        <w:rPr>
          <w:rFonts w:hint="eastAsia"/>
          <w:lang w:eastAsia="zh-CN"/>
        </w:rPr>
        <w:t>1</w:t>
      </w:r>
      <w:r>
        <w:rPr>
          <w:rFonts w:hint="eastAsia"/>
          <w:lang w:eastAsia="zh-CN"/>
        </w:rPr>
        <w:t>方法</w:t>
      </w:r>
      <w:r>
        <w:rPr>
          <w:rFonts w:hint="eastAsia"/>
          <w:lang w:eastAsia="zh-CN"/>
        </w:rPr>
        <w:t>A</w:t>
      </w:r>
      <w:r>
        <w:rPr>
          <w:rFonts w:hint="eastAsia"/>
          <w:lang w:eastAsia="zh-CN"/>
        </w:rPr>
        <w:t>，以满足本议项。</w:t>
      </w:r>
    </w:p>
    <w:p w14:paraId="78E73D5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0C17D8" w14:textId="40B7352F" w:rsidR="001773BC" w:rsidRPr="001773BC" w:rsidRDefault="00D868E4" w:rsidP="00D431B7">
      <w:pPr>
        <w:pStyle w:val="headingb0"/>
        <w:rPr>
          <w:rFonts w:ascii="Times New Roman Bold" w:eastAsia="Times New Roman" w:hAnsi="Times New Roman Bold"/>
          <w:lang w:eastAsia="zh-CN"/>
        </w:rPr>
      </w:pPr>
      <w:r>
        <w:rPr>
          <w:rFonts w:hint="eastAsia"/>
          <w:lang w:eastAsia="zh-CN"/>
        </w:rPr>
        <w:lastRenderedPageBreak/>
        <w:t>问题</w:t>
      </w:r>
      <w:r>
        <w:rPr>
          <w:rFonts w:hint="eastAsia"/>
          <w:lang w:eastAsia="zh-CN"/>
        </w:rPr>
        <w:t>1</w:t>
      </w:r>
      <w:r>
        <w:rPr>
          <w:rFonts w:hint="eastAsia"/>
          <w:lang w:eastAsia="zh-CN"/>
        </w:rPr>
        <w:t>方法</w:t>
      </w:r>
      <w:r w:rsidR="001773BC" w:rsidRPr="001773BC">
        <w:rPr>
          <w:rFonts w:ascii="Times New Roman Bold" w:eastAsia="Times New Roman" w:hAnsi="Times New Roman Bold"/>
          <w:lang w:eastAsia="zh-CN"/>
        </w:rPr>
        <w:t>A</w:t>
      </w:r>
    </w:p>
    <w:p w14:paraId="5A29F35F" w14:textId="0AE06ED9" w:rsidR="00F56974" w:rsidRDefault="00A559C3"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166A7495" w14:textId="77777777" w:rsidR="00F56974" w:rsidRDefault="00A559C3" w:rsidP="00F56974">
      <w:pPr>
        <w:pStyle w:val="Arttitle"/>
        <w:rPr>
          <w:lang w:eastAsia="zh-CN"/>
        </w:rPr>
      </w:pPr>
      <w:bookmarkStart w:id="10" w:name="_Toc329768663"/>
      <w:bookmarkStart w:id="11" w:name="_Toc454286538"/>
      <w:r>
        <w:rPr>
          <w:rFonts w:hint="eastAsia"/>
          <w:lang w:eastAsia="zh-CN"/>
        </w:rPr>
        <w:t>频率划分</w:t>
      </w:r>
      <w:bookmarkEnd w:id="10"/>
      <w:bookmarkEnd w:id="11"/>
    </w:p>
    <w:p w14:paraId="0D072F48" w14:textId="77777777" w:rsidR="00F56974" w:rsidRDefault="00A559C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7AD84A4" w14:textId="77777777" w:rsidR="009062BB" w:rsidRDefault="00A559C3">
      <w:pPr>
        <w:pStyle w:val="Proposal"/>
      </w:pPr>
      <w:r>
        <w:t>MOD</w:t>
      </w:r>
      <w:r>
        <w:tab/>
        <w:t>QAT/68A6/1</w:t>
      </w:r>
      <w:r>
        <w:rPr>
          <w:vanish/>
          <w:color w:val="7F7F7F" w:themeColor="text1" w:themeTint="80"/>
          <w:vertAlign w:val="superscript"/>
        </w:rPr>
        <w:t>#49996</w:t>
      </w:r>
    </w:p>
    <w:p w14:paraId="06C67D38" w14:textId="77777777" w:rsidR="0075199A" w:rsidRPr="005660E7" w:rsidRDefault="00A559C3" w:rsidP="0075199A">
      <w:pPr>
        <w:pStyle w:val="Tabletitle"/>
      </w:pPr>
      <w:r w:rsidRPr="005660E7">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75199A" w:rsidRPr="005660E7" w14:paraId="33637E53" w14:textId="77777777" w:rsidTr="006878C0">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07BE8791" w14:textId="77777777" w:rsidR="0075199A" w:rsidRPr="005660E7" w:rsidRDefault="00A559C3" w:rsidP="006878C0">
            <w:pPr>
              <w:pStyle w:val="Tablehead"/>
            </w:pPr>
            <w:r w:rsidRPr="005660E7">
              <w:t>划分给以下业务</w:t>
            </w:r>
          </w:p>
        </w:tc>
      </w:tr>
      <w:tr w:rsidR="0075199A" w:rsidRPr="005660E7" w14:paraId="4402F513" w14:textId="77777777" w:rsidTr="006878C0">
        <w:trPr>
          <w:cantSplit/>
          <w:jc w:val="center"/>
        </w:trPr>
        <w:tc>
          <w:tcPr>
            <w:tcW w:w="3101" w:type="dxa"/>
            <w:hideMark/>
          </w:tcPr>
          <w:p w14:paraId="0AF1F5EB" w14:textId="77777777" w:rsidR="0075199A" w:rsidRPr="005660E7" w:rsidRDefault="00A559C3" w:rsidP="006878C0">
            <w:pPr>
              <w:pStyle w:val="Tablehead"/>
            </w:pPr>
            <w:r w:rsidRPr="005660E7">
              <w:t>1</w:t>
            </w:r>
            <w:r w:rsidRPr="005660E7">
              <w:t>区</w:t>
            </w:r>
          </w:p>
        </w:tc>
        <w:tc>
          <w:tcPr>
            <w:tcW w:w="3101" w:type="dxa"/>
            <w:hideMark/>
          </w:tcPr>
          <w:p w14:paraId="7F7401F2" w14:textId="77777777" w:rsidR="0075199A" w:rsidRPr="005660E7" w:rsidRDefault="00A559C3" w:rsidP="006878C0">
            <w:pPr>
              <w:pStyle w:val="Tablehead"/>
            </w:pPr>
            <w:r w:rsidRPr="005660E7">
              <w:t>2</w:t>
            </w:r>
            <w:r w:rsidRPr="005660E7">
              <w:t>区</w:t>
            </w:r>
          </w:p>
        </w:tc>
        <w:tc>
          <w:tcPr>
            <w:tcW w:w="3100" w:type="dxa"/>
            <w:hideMark/>
          </w:tcPr>
          <w:p w14:paraId="207BAF5B" w14:textId="77777777" w:rsidR="0075199A" w:rsidRPr="005660E7" w:rsidRDefault="00A559C3" w:rsidP="006878C0">
            <w:pPr>
              <w:pStyle w:val="Tablehead"/>
            </w:pPr>
            <w:r w:rsidRPr="005660E7">
              <w:t>3</w:t>
            </w:r>
            <w:r w:rsidRPr="005660E7">
              <w:t>区</w:t>
            </w:r>
          </w:p>
        </w:tc>
      </w:tr>
      <w:tr w:rsidR="0075199A" w:rsidRPr="005660E7" w14:paraId="312CA2CE" w14:textId="77777777" w:rsidTr="006878C0">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4080AA87" w14:textId="2C769E55" w:rsidR="0075199A" w:rsidRPr="005660E7" w:rsidRDefault="00A559C3" w:rsidP="006878C0">
            <w:pPr>
              <w:pStyle w:val="TableTextS5"/>
              <w:rPr>
                <w:color w:val="000000"/>
                <w:lang w:eastAsia="zh-CN"/>
              </w:rPr>
            </w:pPr>
            <w:r w:rsidRPr="005660E7">
              <w:rPr>
                <w:rStyle w:val="Tablefreq"/>
                <w:lang w:eastAsia="zh-CN"/>
              </w:rPr>
              <w:t>37.5-38</w:t>
            </w:r>
            <w:r w:rsidRPr="005660E7">
              <w:rPr>
                <w:color w:val="000000"/>
                <w:lang w:eastAsia="zh-CN"/>
              </w:rPr>
              <w:tab/>
            </w:r>
            <w:r w:rsidRPr="005660E7">
              <w:rPr>
                <w:rFonts w:eastAsia="SimHei" w:hint="eastAsia"/>
                <w:b/>
                <w:bCs/>
                <w:lang w:eastAsia="zh-CN"/>
              </w:rPr>
              <w:t>固定</w:t>
            </w:r>
          </w:p>
          <w:p w14:paraId="231AC19B" w14:textId="1B6C2872" w:rsidR="0075199A" w:rsidRPr="005660E7" w:rsidRDefault="00A559C3" w:rsidP="006878C0">
            <w:pPr>
              <w:pStyle w:val="TableTextS5"/>
              <w:rPr>
                <w:ins w:id="12" w:author="" w:date="2018-07-08T10:14:00Z"/>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卫星固定</w:t>
            </w:r>
            <w:r w:rsidRPr="005660E7">
              <w:rPr>
                <w:lang w:eastAsia="zh-CN"/>
              </w:rPr>
              <w:t>（</w:t>
            </w:r>
            <w:r w:rsidRPr="005660E7">
              <w:rPr>
                <w:rFonts w:hint="eastAsia"/>
                <w:lang w:eastAsia="zh-CN"/>
              </w:rPr>
              <w:t>空对地</w:t>
            </w:r>
            <w:r w:rsidRPr="005660E7">
              <w:rPr>
                <w:lang w:eastAsia="zh-CN"/>
              </w:rPr>
              <w:t>）</w:t>
            </w:r>
            <w:ins w:id="13" w:author="" w:date="2018-07-23T14:36:00Z">
              <w:r w:rsidRPr="005660E7">
                <w:rPr>
                  <w:color w:val="000000"/>
                  <w:lang w:eastAsia="zh-CN"/>
                </w:rPr>
                <w:t xml:space="preserve">  </w:t>
              </w:r>
            </w:ins>
            <w:ins w:id="14" w:author="" w:date="2018-07-08T10:14:00Z">
              <w:r w:rsidRPr="005660E7">
                <w:rPr>
                  <w:color w:val="000000"/>
                  <w:lang w:eastAsia="zh-CN"/>
                </w:rPr>
                <w:t xml:space="preserve">ADD </w:t>
              </w:r>
              <w:r w:rsidRPr="005660E7">
                <w:rPr>
                  <w:rStyle w:val="Artref"/>
                  <w:lang w:eastAsia="zh-CN"/>
                </w:rPr>
                <w:t>5.A16</w:t>
              </w:r>
            </w:ins>
          </w:p>
          <w:p w14:paraId="54821280" w14:textId="1957F5AF"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移动</w:t>
            </w:r>
            <w:r w:rsidRPr="005660E7">
              <w:rPr>
                <w:rFonts w:hint="eastAsia"/>
                <w:lang w:eastAsia="zh-CN"/>
              </w:rPr>
              <w:t>（航空移动除外）</w:t>
            </w:r>
          </w:p>
          <w:p w14:paraId="1D0CA560" w14:textId="63DAB1A8"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空间研究</w:t>
            </w:r>
            <w:r w:rsidRPr="005660E7">
              <w:rPr>
                <w:lang w:eastAsia="zh-CN"/>
              </w:rPr>
              <w:t>（</w:t>
            </w:r>
            <w:r w:rsidRPr="005660E7">
              <w:rPr>
                <w:rFonts w:hint="eastAsia"/>
                <w:lang w:eastAsia="zh-CN"/>
              </w:rPr>
              <w:t>空对地</w:t>
            </w:r>
            <w:r w:rsidRPr="005660E7">
              <w:rPr>
                <w:lang w:eastAsia="zh-CN"/>
              </w:rPr>
              <w:t>）</w:t>
            </w:r>
          </w:p>
          <w:p w14:paraId="0931046F" w14:textId="0821B9BB"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3883BE69" w14:textId="51CC3691" w:rsidR="0075199A" w:rsidRPr="005660E7" w:rsidRDefault="00A559C3" w:rsidP="006878C0">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75199A" w:rsidRPr="005660E7" w14:paraId="523751E9" w14:textId="77777777" w:rsidTr="006878C0">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186E7874" w14:textId="2256482C" w:rsidR="0075199A" w:rsidRPr="005660E7" w:rsidRDefault="00A559C3" w:rsidP="006878C0">
            <w:pPr>
              <w:pStyle w:val="TableTextS5"/>
              <w:rPr>
                <w:color w:val="000000"/>
                <w:lang w:eastAsia="zh-CN"/>
              </w:rPr>
            </w:pPr>
            <w:r w:rsidRPr="005660E7">
              <w:rPr>
                <w:rStyle w:val="Tablefreq"/>
                <w:lang w:eastAsia="zh-CN"/>
              </w:rPr>
              <w:t>38-39.5</w:t>
            </w:r>
            <w:r w:rsidRPr="005660E7">
              <w:rPr>
                <w:color w:val="000000"/>
                <w:lang w:eastAsia="zh-CN"/>
              </w:rPr>
              <w:tab/>
            </w:r>
            <w:r w:rsidRPr="005660E7">
              <w:rPr>
                <w:rStyle w:val="capS5"/>
              </w:rPr>
              <w:t>固定</w:t>
            </w:r>
          </w:p>
          <w:p w14:paraId="610FB5C8" w14:textId="30C734EB"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ins w:id="15" w:author="" w:date="2018-07-23T14:36:00Z">
              <w:r w:rsidRPr="005660E7">
                <w:rPr>
                  <w:color w:val="000000"/>
                  <w:lang w:eastAsia="zh-CN"/>
                </w:rPr>
                <w:t xml:space="preserve">  </w:t>
              </w:r>
            </w:ins>
            <w:ins w:id="16" w:author="" w:date="2018-07-08T10:13:00Z">
              <w:r w:rsidRPr="005660E7">
                <w:rPr>
                  <w:color w:val="000000"/>
                  <w:lang w:eastAsia="zh-CN"/>
                </w:rPr>
                <w:t xml:space="preserve">ADD </w:t>
              </w:r>
              <w:r w:rsidRPr="005660E7">
                <w:rPr>
                  <w:rStyle w:val="Artref"/>
                  <w:lang w:eastAsia="zh-CN"/>
                </w:rPr>
                <w:t>5.A16</w:t>
              </w:r>
            </w:ins>
          </w:p>
          <w:p w14:paraId="32BDA9FA" w14:textId="4519CA1A"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312E9A03" w14:textId="704A23C6"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63D735C9" w14:textId="4DA35516" w:rsidR="0075199A" w:rsidRPr="005660E7" w:rsidRDefault="00A559C3" w:rsidP="006878C0">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75199A" w:rsidRPr="005660E7" w14:paraId="6BFAA4C5" w14:textId="77777777" w:rsidTr="006878C0">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2F4E3515" w14:textId="0E041466" w:rsidR="0075199A" w:rsidRPr="005660E7" w:rsidRDefault="00A559C3" w:rsidP="006878C0">
            <w:pPr>
              <w:pStyle w:val="TableTextS5"/>
              <w:rPr>
                <w:color w:val="000000"/>
                <w:lang w:eastAsia="zh-CN"/>
              </w:rPr>
            </w:pPr>
            <w:r w:rsidRPr="005660E7">
              <w:rPr>
                <w:rStyle w:val="Tablefreq"/>
                <w:lang w:eastAsia="zh-CN"/>
              </w:rPr>
              <w:t>39.5-40</w:t>
            </w:r>
            <w:r w:rsidRPr="005660E7">
              <w:rPr>
                <w:color w:val="000000"/>
                <w:lang w:eastAsia="zh-CN"/>
              </w:rPr>
              <w:tab/>
            </w:r>
            <w:r w:rsidRPr="005660E7">
              <w:rPr>
                <w:rStyle w:val="capS5"/>
              </w:rPr>
              <w:t>固定</w:t>
            </w:r>
          </w:p>
          <w:p w14:paraId="66572D82" w14:textId="09BD0953"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17" w:author="" w:date="2018-07-23T14:36:00Z">
              <w:r w:rsidRPr="005660E7">
                <w:rPr>
                  <w:rStyle w:val="Artref"/>
                  <w:color w:val="000000"/>
                  <w:lang w:eastAsia="zh-CN"/>
                </w:rPr>
                <w:t xml:space="preserve">  </w:t>
              </w:r>
            </w:ins>
            <w:ins w:id="18" w:author="" w:date="2018-07-08T10:13:00Z">
              <w:r w:rsidRPr="005660E7">
                <w:rPr>
                  <w:color w:val="000000"/>
                  <w:lang w:eastAsia="zh-CN"/>
                </w:rPr>
                <w:t xml:space="preserve">ADD </w:t>
              </w:r>
              <w:r w:rsidRPr="005660E7">
                <w:rPr>
                  <w:rStyle w:val="Artref"/>
                  <w:lang w:eastAsia="zh-CN"/>
                </w:rPr>
                <w:t>5.A16</w:t>
              </w:r>
            </w:ins>
          </w:p>
          <w:p w14:paraId="3979CDFC" w14:textId="1D35DB62"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10E01CC2" w14:textId="1E199F01"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卫星移动</w:t>
            </w:r>
            <w:r w:rsidRPr="005660E7">
              <w:rPr>
                <w:rFonts w:hint="eastAsia"/>
                <w:lang w:eastAsia="zh-CN"/>
              </w:rPr>
              <w:t>（空对地</w:t>
            </w:r>
            <w:r w:rsidRPr="005660E7">
              <w:rPr>
                <w:lang w:eastAsia="zh-CN"/>
              </w:rPr>
              <w:t>）</w:t>
            </w:r>
          </w:p>
          <w:p w14:paraId="00BBFAA6" w14:textId="091241CB" w:rsidR="0075199A" w:rsidRPr="005660E7" w:rsidRDefault="00A559C3" w:rsidP="006878C0">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468B6050" w14:textId="1C72B4BB" w:rsidR="0075199A" w:rsidRPr="005660E7" w:rsidRDefault="00A559C3" w:rsidP="006878C0">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r w:rsidRPr="005660E7">
              <w:rPr>
                <w:rStyle w:val="Artref"/>
                <w:color w:val="000000"/>
              </w:rPr>
              <w:t>5.547</w:t>
            </w:r>
            <w:ins w:id="19" w:author="" w:date="2018-07-23T14:36:00Z">
              <w:r w:rsidRPr="005660E7">
                <w:rPr>
                  <w:rStyle w:val="Artref"/>
                  <w:color w:val="000000"/>
                </w:rPr>
                <w:t xml:space="preserve">  </w:t>
              </w:r>
            </w:ins>
            <w:ins w:id="20" w:author="" w:date="2018-07-08T10:14:00Z">
              <w:r w:rsidRPr="005660E7">
                <w:rPr>
                  <w:rStyle w:val="Artref"/>
                  <w:color w:val="000000"/>
                </w:rPr>
                <w:t>ADD</w:t>
              </w:r>
              <w:r w:rsidRPr="005660E7">
                <w:rPr>
                  <w:rStyle w:val="Artref"/>
                  <w:bCs/>
                  <w:color w:val="000000"/>
                </w:rPr>
                <w:t xml:space="preserve"> </w:t>
              </w:r>
              <w:r w:rsidRPr="005660E7">
                <w:rPr>
                  <w:rStyle w:val="Artref"/>
                </w:rPr>
                <w:t>5.B16</w:t>
              </w:r>
            </w:ins>
          </w:p>
        </w:tc>
      </w:tr>
    </w:tbl>
    <w:p w14:paraId="098FF85B" w14:textId="77777777" w:rsidR="009062BB" w:rsidRDefault="009062BB"/>
    <w:p w14:paraId="733765FD" w14:textId="77777777" w:rsidR="009062BB" w:rsidRDefault="009062BB">
      <w:pPr>
        <w:pStyle w:val="Reasons"/>
      </w:pPr>
    </w:p>
    <w:p w14:paraId="2F509E30" w14:textId="77777777" w:rsidR="009062BB" w:rsidRDefault="00A559C3">
      <w:pPr>
        <w:pStyle w:val="Proposal"/>
      </w:pPr>
      <w:r>
        <w:lastRenderedPageBreak/>
        <w:t>MOD</w:t>
      </w:r>
      <w:r>
        <w:tab/>
        <w:t>QAT/68A6/2</w:t>
      </w:r>
      <w:r>
        <w:rPr>
          <w:vanish/>
          <w:color w:val="7F7F7F" w:themeColor="text1" w:themeTint="80"/>
          <w:vertAlign w:val="superscript"/>
        </w:rPr>
        <w:t>#49997</w:t>
      </w:r>
    </w:p>
    <w:p w14:paraId="42D153E8" w14:textId="77777777" w:rsidR="0075199A" w:rsidRPr="005660E7" w:rsidRDefault="00A559C3" w:rsidP="0075199A">
      <w:pPr>
        <w:pStyle w:val="Tabletitle"/>
        <w:spacing w:before="240"/>
      </w:pPr>
      <w:r w:rsidRPr="005660E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75199A" w:rsidRPr="005660E7" w14:paraId="780EC37A"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38CB528" w14:textId="77777777" w:rsidR="0075199A" w:rsidRPr="005660E7" w:rsidRDefault="00A559C3" w:rsidP="006878C0">
            <w:pPr>
              <w:pStyle w:val="Tablehead"/>
            </w:pPr>
            <w:r w:rsidRPr="005660E7">
              <w:t>划分给以下业务</w:t>
            </w:r>
          </w:p>
        </w:tc>
      </w:tr>
      <w:tr w:rsidR="0075199A" w:rsidRPr="005660E7" w14:paraId="460045BA" w14:textId="77777777" w:rsidTr="006878C0">
        <w:trPr>
          <w:cantSplit/>
          <w:jc w:val="center"/>
        </w:trPr>
        <w:tc>
          <w:tcPr>
            <w:tcW w:w="3100" w:type="dxa"/>
            <w:hideMark/>
          </w:tcPr>
          <w:p w14:paraId="696E1A93" w14:textId="77777777" w:rsidR="0075199A" w:rsidRPr="005660E7" w:rsidRDefault="00A559C3" w:rsidP="006878C0">
            <w:pPr>
              <w:pStyle w:val="Tablehead"/>
            </w:pPr>
            <w:r w:rsidRPr="005660E7">
              <w:t>1</w:t>
            </w:r>
            <w:r w:rsidRPr="005660E7">
              <w:t>区</w:t>
            </w:r>
          </w:p>
        </w:tc>
        <w:tc>
          <w:tcPr>
            <w:tcW w:w="3099" w:type="dxa"/>
            <w:hideMark/>
          </w:tcPr>
          <w:p w14:paraId="3FFE71F6" w14:textId="77777777" w:rsidR="0075199A" w:rsidRPr="005660E7" w:rsidRDefault="00A559C3" w:rsidP="006878C0">
            <w:pPr>
              <w:pStyle w:val="Tablehead"/>
            </w:pPr>
            <w:r w:rsidRPr="005660E7">
              <w:t>2</w:t>
            </w:r>
            <w:r w:rsidRPr="005660E7">
              <w:t>区</w:t>
            </w:r>
          </w:p>
        </w:tc>
        <w:tc>
          <w:tcPr>
            <w:tcW w:w="3100" w:type="dxa"/>
            <w:hideMark/>
          </w:tcPr>
          <w:p w14:paraId="1F66CE2D" w14:textId="77777777" w:rsidR="0075199A" w:rsidRPr="005660E7" w:rsidRDefault="00A559C3" w:rsidP="006878C0">
            <w:pPr>
              <w:pStyle w:val="Tablehead"/>
            </w:pPr>
            <w:r w:rsidRPr="005660E7">
              <w:t>3</w:t>
            </w:r>
            <w:r w:rsidRPr="005660E7">
              <w:t>区</w:t>
            </w:r>
          </w:p>
        </w:tc>
      </w:tr>
      <w:tr w:rsidR="0075199A" w:rsidRPr="005660E7" w14:paraId="0A2D5165"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37FBEF3" w14:textId="6385EC80" w:rsidR="0075199A" w:rsidRPr="005660E7" w:rsidRDefault="00A559C3" w:rsidP="006878C0">
            <w:pPr>
              <w:pStyle w:val="TableTextS5"/>
              <w:rPr>
                <w:color w:val="000000"/>
                <w:lang w:eastAsia="zh-CN"/>
              </w:rPr>
            </w:pPr>
            <w:r w:rsidRPr="005660E7">
              <w:rPr>
                <w:rStyle w:val="Tablefreq"/>
                <w:lang w:eastAsia="zh-CN"/>
              </w:rPr>
              <w:t>40-40.5</w:t>
            </w:r>
            <w:r w:rsidR="008803E0" w:rsidRPr="0042498F">
              <w:rPr>
                <w:lang w:eastAsia="zh-CN"/>
              </w:rPr>
              <w:tab/>
            </w:r>
            <w:r w:rsidRPr="005660E7">
              <w:rPr>
                <w:rStyle w:val="capS5"/>
              </w:rPr>
              <w:t>卫星地球探测</w:t>
            </w:r>
            <w:r w:rsidRPr="005660E7">
              <w:rPr>
                <w:lang w:eastAsia="zh-CN"/>
              </w:rPr>
              <w:t>（</w:t>
            </w:r>
            <w:r w:rsidRPr="005660E7">
              <w:rPr>
                <w:rFonts w:hint="eastAsia"/>
                <w:lang w:eastAsia="zh-CN"/>
              </w:rPr>
              <w:t>地对空</w:t>
            </w:r>
            <w:r w:rsidRPr="005660E7">
              <w:rPr>
                <w:lang w:eastAsia="zh-CN"/>
              </w:rPr>
              <w:t>）</w:t>
            </w:r>
          </w:p>
          <w:p w14:paraId="26CD239B" w14:textId="4BD2BBDF" w:rsidR="0075199A" w:rsidRPr="005660E7" w:rsidRDefault="0007696A" w:rsidP="006878C0">
            <w:pPr>
              <w:pStyle w:val="TableTextS5"/>
              <w:rPr>
                <w:color w:val="000000"/>
                <w:lang w:eastAsia="zh-CN"/>
              </w:rPr>
            </w:pPr>
            <w:r w:rsidRPr="0042498F">
              <w:rPr>
                <w:rStyle w:val="Artref"/>
                <w:color w:val="000000"/>
                <w:lang w:eastAsia="zh-CN"/>
              </w:rPr>
              <w:tab/>
            </w:r>
            <w:r w:rsidRPr="0042498F">
              <w:rPr>
                <w:rStyle w:val="Artref"/>
                <w:color w:val="000000"/>
                <w:lang w:eastAsia="zh-CN"/>
              </w:rPr>
              <w:tab/>
            </w:r>
            <w:r w:rsidR="00A559C3" w:rsidRPr="005660E7">
              <w:rPr>
                <w:rStyle w:val="capS5"/>
              </w:rPr>
              <w:t>固定</w:t>
            </w:r>
          </w:p>
          <w:p w14:paraId="26DBB50C" w14:textId="7861BD57" w:rsidR="0075199A" w:rsidRPr="005660E7" w:rsidRDefault="0007696A" w:rsidP="006878C0">
            <w:pPr>
              <w:pStyle w:val="TableTextS5"/>
              <w:rPr>
                <w:color w:val="000000"/>
                <w:lang w:eastAsia="zh-CN"/>
              </w:rPr>
            </w:pPr>
            <w:r w:rsidRPr="0042498F">
              <w:rPr>
                <w:rStyle w:val="Artref"/>
                <w:color w:val="000000"/>
                <w:lang w:eastAsia="zh-CN"/>
              </w:rPr>
              <w:tab/>
            </w:r>
            <w:r w:rsidRPr="0042498F">
              <w:rPr>
                <w:rStyle w:val="Artref"/>
                <w:color w:val="000000"/>
                <w:lang w:eastAsia="zh-CN"/>
              </w:rPr>
              <w:tab/>
            </w:r>
            <w:r w:rsidR="00A559C3" w:rsidRPr="005660E7">
              <w:rPr>
                <w:rStyle w:val="capS5"/>
              </w:rPr>
              <w:t>卫星固定</w:t>
            </w:r>
            <w:r w:rsidR="00A559C3" w:rsidRPr="005660E7">
              <w:rPr>
                <w:lang w:eastAsia="zh-CN"/>
              </w:rPr>
              <w:t>（</w:t>
            </w:r>
            <w:r w:rsidR="00A559C3" w:rsidRPr="005660E7">
              <w:rPr>
                <w:rFonts w:hint="eastAsia"/>
                <w:lang w:eastAsia="zh-CN"/>
              </w:rPr>
              <w:t>空对地</w:t>
            </w:r>
            <w:r w:rsidR="00A559C3" w:rsidRPr="005660E7">
              <w:rPr>
                <w:lang w:eastAsia="zh-CN"/>
              </w:rPr>
              <w:t>）</w:t>
            </w:r>
            <w:r w:rsidR="00A559C3" w:rsidRPr="005660E7">
              <w:rPr>
                <w:color w:val="000000"/>
                <w:lang w:eastAsia="zh-CN"/>
              </w:rPr>
              <w:t xml:space="preserve">  </w:t>
            </w:r>
            <w:r w:rsidR="00A559C3" w:rsidRPr="005660E7">
              <w:rPr>
                <w:rStyle w:val="Artref"/>
                <w:color w:val="000000"/>
                <w:lang w:eastAsia="zh-CN"/>
              </w:rPr>
              <w:t>5.516B</w:t>
            </w:r>
            <w:ins w:id="21" w:author="" w:date="2018-07-23T14:36:00Z">
              <w:r w:rsidR="00A559C3" w:rsidRPr="005660E7">
                <w:rPr>
                  <w:rStyle w:val="Artref"/>
                  <w:color w:val="000000"/>
                  <w:lang w:eastAsia="zh-CN"/>
                </w:rPr>
                <w:t xml:space="preserve">  </w:t>
              </w:r>
            </w:ins>
            <w:ins w:id="22" w:author="" w:date="2018-07-08T10:13:00Z">
              <w:r w:rsidR="00A559C3" w:rsidRPr="005660E7">
                <w:rPr>
                  <w:color w:val="000000"/>
                  <w:lang w:eastAsia="zh-CN"/>
                </w:rPr>
                <w:t xml:space="preserve">ADD </w:t>
              </w:r>
              <w:r w:rsidR="00A559C3" w:rsidRPr="005660E7">
                <w:rPr>
                  <w:rStyle w:val="Artref"/>
                  <w:lang w:eastAsia="zh-CN"/>
                </w:rPr>
                <w:t>5.A16</w:t>
              </w:r>
            </w:ins>
          </w:p>
          <w:p w14:paraId="55BD48A0" w14:textId="021DB6DD" w:rsidR="0075199A" w:rsidRPr="005660E7" w:rsidRDefault="0007696A" w:rsidP="0007696A">
            <w:pPr>
              <w:pStyle w:val="TableTextS5"/>
              <w:tabs>
                <w:tab w:val="clear" w:pos="3119"/>
                <w:tab w:val="left" w:pos="3146"/>
              </w:tabs>
              <w:rPr>
                <w:rStyle w:val="capS5"/>
              </w:rPr>
            </w:pPr>
            <w:r w:rsidRPr="0042498F">
              <w:rPr>
                <w:rStyle w:val="Artref"/>
                <w:color w:val="000000"/>
                <w:lang w:eastAsia="zh-CN"/>
              </w:rPr>
              <w:tab/>
            </w:r>
            <w:r w:rsidRPr="0042498F">
              <w:rPr>
                <w:rStyle w:val="Artref"/>
                <w:color w:val="000000"/>
                <w:lang w:eastAsia="zh-CN"/>
              </w:rPr>
              <w:tab/>
            </w:r>
            <w:r w:rsidR="00A559C3" w:rsidRPr="005660E7">
              <w:rPr>
                <w:rStyle w:val="capS5"/>
              </w:rPr>
              <w:t>移动</w:t>
            </w:r>
          </w:p>
          <w:p w14:paraId="599815F7" w14:textId="29534B5B" w:rsidR="0075199A" w:rsidRPr="005660E7" w:rsidRDefault="0007696A" w:rsidP="0007696A">
            <w:pPr>
              <w:pStyle w:val="TableTextS5"/>
              <w:tabs>
                <w:tab w:val="clear" w:pos="3119"/>
                <w:tab w:val="left" w:pos="3146"/>
              </w:tabs>
              <w:rPr>
                <w:lang w:eastAsia="zh-CN"/>
              </w:rPr>
            </w:pPr>
            <w:r w:rsidRPr="0042498F">
              <w:rPr>
                <w:rStyle w:val="Artref"/>
                <w:color w:val="000000"/>
                <w:lang w:eastAsia="zh-CN"/>
              </w:rPr>
              <w:tab/>
            </w:r>
            <w:r w:rsidRPr="0042498F">
              <w:rPr>
                <w:rStyle w:val="Artref"/>
                <w:color w:val="000000"/>
                <w:lang w:eastAsia="zh-CN"/>
              </w:rPr>
              <w:tab/>
            </w:r>
            <w:r w:rsidR="00A559C3" w:rsidRPr="005660E7">
              <w:rPr>
                <w:rStyle w:val="capS5"/>
              </w:rPr>
              <w:t>卫星移动</w:t>
            </w:r>
            <w:r w:rsidR="00A559C3" w:rsidRPr="005660E7">
              <w:rPr>
                <w:lang w:eastAsia="zh-CN"/>
              </w:rPr>
              <w:t>（</w:t>
            </w:r>
            <w:r w:rsidR="00A559C3" w:rsidRPr="005660E7">
              <w:rPr>
                <w:rFonts w:hint="eastAsia"/>
                <w:lang w:eastAsia="zh-CN"/>
              </w:rPr>
              <w:t>空对地</w:t>
            </w:r>
            <w:r w:rsidR="00A559C3" w:rsidRPr="005660E7">
              <w:rPr>
                <w:lang w:eastAsia="zh-CN"/>
              </w:rPr>
              <w:t>）</w:t>
            </w:r>
          </w:p>
          <w:p w14:paraId="3A8F7787" w14:textId="42B43503" w:rsidR="0075199A" w:rsidRPr="005660E7" w:rsidRDefault="0007696A" w:rsidP="0007696A">
            <w:pPr>
              <w:pStyle w:val="TableTextS5"/>
              <w:tabs>
                <w:tab w:val="clear" w:pos="3119"/>
                <w:tab w:val="left" w:pos="3146"/>
              </w:tabs>
              <w:rPr>
                <w:lang w:eastAsia="zh-CN"/>
              </w:rPr>
            </w:pPr>
            <w:r w:rsidRPr="0042498F">
              <w:rPr>
                <w:rStyle w:val="Artref"/>
                <w:color w:val="000000"/>
                <w:lang w:eastAsia="zh-CN"/>
              </w:rPr>
              <w:tab/>
            </w:r>
            <w:r w:rsidRPr="0042498F">
              <w:rPr>
                <w:rStyle w:val="Artref"/>
                <w:color w:val="000000"/>
                <w:lang w:eastAsia="zh-CN"/>
              </w:rPr>
              <w:tab/>
            </w:r>
            <w:r w:rsidR="00A559C3" w:rsidRPr="005660E7">
              <w:rPr>
                <w:rStyle w:val="capS5"/>
              </w:rPr>
              <w:t>空间研究</w:t>
            </w:r>
            <w:r w:rsidR="00A559C3" w:rsidRPr="005660E7">
              <w:rPr>
                <w:lang w:eastAsia="zh-CN"/>
              </w:rPr>
              <w:t>（</w:t>
            </w:r>
            <w:r w:rsidR="00A559C3" w:rsidRPr="005660E7">
              <w:rPr>
                <w:rFonts w:hint="eastAsia"/>
                <w:lang w:eastAsia="zh-CN"/>
              </w:rPr>
              <w:t>地对空</w:t>
            </w:r>
            <w:r w:rsidR="00A559C3" w:rsidRPr="005660E7">
              <w:rPr>
                <w:lang w:eastAsia="zh-CN"/>
              </w:rPr>
              <w:t>）</w:t>
            </w:r>
          </w:p>
          <w:p w14:paraId="2CE944DE" w14:textId="2914C14B" w:rsidR="0075199A" w:rsidRPr="005660E7" w:rsidRDefault="00A559C3" w:rsidP="006878C0">
            <w:pPr>
              <w:pStyle w:val="TableTextS5"/>
              <w:rPr>
                <w:color w:val="000000"/>
                <w:lang w:eastAsia="zh-CN"/>
              </w:rPr>
            </w:pPr>
            <w:r w:rsidRPr="005660E7">
              <w:rPr>
                <w:lang w:eastAsia="zh-CN"/>
              </w:rPr>
              <w:tab/>
            </w:r>
            <w:r w:rsidRPr="005660E7">
              <w:rPr>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0C03D5CA" w14:textId="162BD964" w:rsidR="0075199A" w:rsidRPr="005660E7" w:rsidRDefault="00A559C3" w:rsidP="006878C0">
            <w:pPr>
              <w:pStyle w:val="TableTextS5"/>
              <w:rPr>
                <w:color w:val="000000"/>
              </w:rPr>
            </w:pPr>
            <w:r w:rsidRPr="005660E7">
              <w:rPr>
                <w:rStyle w:val="Artref"/>
                <w:color w:val="000000"/>
                <w:lang w:eastAsia="zh-CN"/>
              </w:rPr>
              <w:tab/>
            </w:r>
            <w:r w:rsidRPr="005660E7">
              <w:rPr>
                <w:rStyle w:val="Artref"/>
                <w:color w:val="000000"/>
                <w:lang w:eastAsia="zh-CN"/>
              </w:rPr>
              <w:tab/>
            </w:r>
            <w:ins w:id="23" w:author="" w:date="2018-07-08T10:14:00Z">
              <w:r w:rsidRPr="005660E7">
                <w:rPr>
                  <w:rStyle w:val="Artref"/>
                  <w:color w:val="000000"/>
                </w:rPr>
                <w:t xml:space="preserve">ADD </w:t>
              </w:r>
              <w:r w:rsidRPr="005660E7">
                <w:rPr>
                  <w:rStyle w:val="Artref"/>
                </w:rPr>
                <w:t>5.B16</w:t>
              </w:r>
            </w:ins>
          </w:p>
        </w:tc>
      </w:tr>
      <w:tr w:rsidR="0075199A" w:rsidRPr="005660E7" w14:paraId="1F5F59EE" w14:textId="77777777" w:rsidTr="006878C0">
        <w:trPr>
          <w:cantSplit/>
          <w:jc w:val="center"/>
        </w:trPr>
        <w:tc>
          <w:tcPr>
            <w:tcW w:w="3100" w:type="dxa"/>
            <w:tcBorders>
              <w:top w:val="single" w:sz="4" w:space="0" w:color="auto"/>
              <w:left w:val="single" w:sz="4" w:space="0" w:color="auto"/>
              <w:bottom w:val="single" w:sz="4" w:space="0" w:color="auto"/>
              <w:right w:val="single" w:sz="4" w:space="0" w:color="auto"/>
            </w:tcBorders>
          </w:tcPr>
          <w:p w14:paraId="07984D36" w14:textId="77777777" w:rsidR="0075199A" w:rsidRPr="005660E7" w:rsidRDefault="00A559C3" w:rsidP="006878C0">
            <w:pPr>
              <w:pStyle w:val="Tabletext"/>
              <w:rPr>
                <w:rStyle w:val="Tablefreq"/>
                <w:lang w:eastAsia="zh-CN"/>
              </w:rPr>
            </w:pPr>
            <w:r w:rsidRPr="005660E7">
              <w:rPr>
                <w:rStyle w:val="Tablefreq"/>
                <w:lang w:eastAsia="zh-CN"/>
              </w:rPr>
              <w:t>40.5-41</w:t>
            </w:r>
          </w:p>
          <w:p w14:paraId="78D6C8F6" w14:textId="77777777" w:rsidR="0075199A" w:rsidRPr="005660E7" w:rsidRDefault="00A559C3" w:rsidP="006878C0">
            <w:pPr>
              <w:pStyle w:val="TableTextS5"/>
              <w:rPr>
                <w:rStyle w:val="capS5"/>
              </w:rPr>
            </w:pPr>
            <w:r w:rsidRPr="005660E7">
              <w:rPr>
                <w:rStyle w:val="capS5"/>
              </w:rPr>
              <w:t>固定</w:t>
            </w:r>
          </w:p>
          <w:p w14:paraId="62E875FC" w14:textId="3E6F292A" w:rsidR="0075199A" w:rsidRPr="005660E7" w:rsidRDefault="00A559C3" w:rsidP="006878C0">
            <w:pPr>
              <w:pStyle w:val="Tabletext"/>
              <w:ind w:left="170" w:hanging="170"/>
              <w:rPr>
                <w:color w:val="000000"/>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ins w:id="24" w:author="" w:date="2018-07-23T14:36:00Z">
              <w:r w:rsidRPr="005660E7">
                <w:rPr>
                  <w:color w:val="000000"/>
                  <w:lang w:eastAsia="zh-CN"/>
                </w:rPr>
                <w:t xml:space="preserve">  </w:t>
              </w:r>
            </w:ins>
            <w:ins w:id="25" w:author="" w:date="2018-07-08T10:13:00Z">
              <w:r w:rsidRPr="005660E7">
                <w:rPr>
                  <w:color w:val="000000"/>
                  <w:lang w:eastAsia="zh-CN"/>
                </w:rPr>
                <w:t xml:space="preserve">ADD </w:t>
              </w:r>
              <w:r w:rsidRPr="005660E7">
                <w:rPr>
                  <w:rStyle w:val="Artref"/>
                  <w:lang w:eastAsia="zh-CN"/>
                </w:rPr>
                <w:t>5.A16</w:t>
              </w:r>
            </w:ins>
          </w:p>
          <w:p w14:paraId="0B031EB0" w14:textId="77777777" w:rsidR="0075199A" w:rsidRPr="005660E7" w:rsidRDefault="00A559C3" w:rsidP="006878C0">
            <w:pPr>
              <w:pStyle w:val="TableTextS5"/>
              <w:rPr>
                <w:rStyle w:val="capS5"/>
              </w:rPr>
            </w:pPr>
            <w:r w:rsidRPr="005660E7">
              <w:rPr>
                <w:rStyle w:val="capS5"/>
              </w:rPr>
              <w:t>广播</w:t>
            </w:r>
          </w:p>
          <w:p w14:paraId="11BD0D1F" w14:textId="77777777" w:rsidR="0075199A" w:rsidRPr="005660E7" w:rsidRDefault="00A559C3" w:rsidP="006878C0">
            <w:pPr>
              <w:pStyle w:val="TableTextS5"/>
              <w:rPr>
                <w:rStyle w:val="capS5"/>
              </w:rPr>
            </w:pPr>
            <w:r w:rsidRPr="005660E7">
              <w:rPr>
                <w:rStyle w:val="capS5"/>
              </w:rPr>
              <w:t>卫星广播</w:t>
            </w:r>
          </w:p>
          <w:p w14:paraId="1CAD272B" w14:textId="77777777" w:rsidR="0075199A" w:rsidRPr="005660E7" w:rsidRDefault="00A559C3" w:rsidP="006878C0">
            <w:pPr>
              <w:pStyle w:val="Tabletext"/>
            </w:pPr>
            <w:r w:rsidRPr="005660E7">
              <w:t>移动</w:t>
            </w:r>
          </w:p>
          <w:p w14:paraId="39C46C58" w14:textId="77777777" w:rsidR="0075199A" w:rsidRDefault="00950471" w:rsidP="006878C0">
            <w:pPr>
              <w:pStyle w:val="Tabletext"/>
            </w:pPr>
          </w:p>
          <w:p w14:paraId="3F7D5000" w14:textId="77777777" w:rsidR="0075199A" w:rsidRPr="005660E7" w:rsidRDefault="00950471" w:rsidP="006878C0">
            <w:pPr>
              <w:pStyle w:val="Tabletext"/>
            </w:pPr>
          </w:p>
          <w:p w14:paraId="4572D648" w14:textId="77777777" w:rsidR="0075199A" w:rsidRPr="005660E7" w:rsidRDefault="00A559C3" w:rsidP="006878C0">
            <w:pPr>
              <w:pStyle w:val="TableTextS5"/>
              <w:rPr>
                <w:color w:val="000000"/>
              </w:rPr>
            </w:pPr>
            <w:r w:rsidRPr="005660E7">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61937088" w14:textId="77777777" w:rsidR="0075199A" w:rsidRPr="005660E7" w:rsidRDefault="00A559C3" w:rsidP="006878C0">
            <w:pPr>
              <w:pStyle w:val="Tabletext"/>
              <w:rPr>
                <w:rStyle w:val="Tablefreq"/>
                <w:lang w:eastAsia="zh-CN"/>
              </w:rPr>
            </w:pPr>
            <w:r w:rsidRPr="005660E7">
              <w:rPr>
                <w:rStyle w:val="Tablefreq"/>
                <w:lang w:eastAsia="zh-CN"/>
              </w:rPr>
              <w:t>40.5-41</w:t>
            </w:r>
          </w:p>
          <w:p w14:paraId="7050EC37" w14:textId="77777777" w:rsidR="0075199A" w:rsidRPr="005660E7" w:rsidRDefault="00A559C3" w:rsidP="006878C0">
            <w:pPr>
              <w:pStyle w:val="TableTextS5"/>
              <w:rPr>
                <w:rStyle w:val="capS5"/>
              </w:rPr>
            </w:pPr>
            <w:r w:rsidRPr="005660E7">
              <w:rPr>
                <w:rStyle w:val="capS5"/>
              </w:rPr>
              <w:t>固定</w:t>
            </w:r>
          </w:p>
          <w:p w14:paraId="6B82FFE0" w14:textId="4533BD1D" w:rsidR="0075199A" w:rsidRPr="005660E7" w:rsidRDefault="00A559C3" w:rsidP="006878C0">
            <w:pPr>
              <w:pStyle w:val="Tabletext"/>
              <w:keepLines/>
              <w:tabs>
                <w:tab w:val="left" w:leader="dot" w:pos="7938"/>
                <w:tab w:val="center" w:pos="9526"/>
              </w:tabs>
              <w:ind w:left="170" w:hanging="170"/>
              <w:rPr>
                <w:rStyle w:val="Artref"/>
                <w:lang w:eastAsia="zh-CN"/>
                <w:rPrChange w:id="26" w:author="" w:date="2018-07-08T10:11:00Z">
                  <w:rPr>
                    <w:highlight w:val="lightGray"/>
                    <w:lang w:val="en-US"/>
                  </w:rPr>
                </w:rPrChange>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r w:rsidRPr="005660E7">
              <w:rPr>
                <w:lang w:eastAsia="zh-CN"/>
              </w:rPr>
              <w:t xml:space="preserve">  </w:t>
            </w:r>
            <w:r w:rsidRPr="005660E7">
              <w:rPr>
                <w:rStyle w:val="Artref"/>
                <w:color w:val="000000"/>
                <w:lang w:eastAsia="zh-CN"/>
              </w:rPr>
              <w:t>5.516B</w:t>
            </w:r>
            <w:ins w:id="27" w:author="" w:date="2018-07-23T14:36:00Z">
              <w:r w:rsidRPr="005660E7">
                <w:rPr>
                  <w:rStyle w:val="Artref"/>
                  <w:color w:val="000000"/>
                  <w:lang w:eastAsia="zh-CN"/>
                </w:rPr>
                <w:t xml:space="preserve">  </w:t>
              </w:r>
            </w:ins>
            <w:ins w:id="28" w:author="" w:date="2018-07-08T10:13:00Z">
              <w:r w:rsidRPr="005660E7">
                <w:rPr>
                  <w:color w:val="000000"/>
                  <w:lang w:eastAsia="zh-CN"/>
                </w:rPr>
                <w:t xml:space="preserve">ADD </w:t>
              </w:r>
              <w:r w:rsidRPr="005660E7">
                <w:rPr>
                  <w:rStyle w:val="Artref"/>
                  <w:lang w:eastAsia="zh-CN"/>
                </w:rPr>
                <w:t>5.</w:t>
              </w:r>
            </w:ins>
            <w:ins w:id="29" w:author="" w:date="2018-07-10T15:36:00Z">
              <w:r w:rsidRPr="005660E7">
                <w:rPr>
                  <w:rStyle w:val="Artref"/>
                  <w:lang w:eastAsia="zh-CN"/>
                </w:rPr>
                <w:t>A16</w:t>
              </w:r>
            </w:ins>
          </w:p>
          <w:p w14:paraId="1B9F24FF" w14:textId="77777777" w:rsidR="0075199A" w:rsidRPr="005660E7" w:rsidRDefault="00A559C3" w:rsidP="006878C0">
            <w:pPr>
              <w:pStyle w:val="TableTextS5"/>
              <w:rPr>
                <w:rStyle w:val="capS5"/>
              </w:rPr>
            </w:pPr>
            <w:r w:rsidRPr="005660E7">
              <w:rPr>
                <w:rStyle w:val="capS5"/>
              </w:rPr>
              <w:t>广播</w:t>
            </w:r>
          </w:p>
          <w:p w14:paraId="435AFE6A" w14:textId="77777777" w:rsidR="0075199A" w:rsidRPr="005660E7" w:rsidRDefault="00A559C3" w:rsidP="006878C0">
            <w:pPr>
              <w:pStyle w:val="TableTextS5"/>
              <w:rPr>
                <w:rStyle w:val="capS5"/>
              </w:rPr>
            </w:pPr>
            <w:r w:rsidRPr="005660E7">
              <w:rPr>
                <w:rStyle w:val="capS5"/>
              </w:rPr>
              <w:t>卫星广播</w:t>
            </w:r>
          </w:p>
          <w:p w14:paraId="14DEEFB1" w14:textId="77777777" w:rsidR="0075199A" w:rsidRPr="005660E7" w:rsidRDefault="00A559C3" w:rsidP="006878C0">
            <w:pPr>
              <w:pStyle w:val="TableTextS5"/>
              <w:rPr>
                <w:lang w:eastAsia="zh-CN"/>
              </w:rPr>
            </w:pPr>
            <w:r w:rsidRPr="005660E7">
              <w:rPr>
                <w:lang w:eastAsia="zh-CN"/>
              </w:rPr>
              <w:t>移动</w:t>
            </w:r>
          </w:p>
          <w:p w14:paraId="479E2235" w14:textId="77777777" w:rsidR="0075199A" w:rsidRPr="005660E7" w:rsidRDefault="00A559C3" w:rsidP="006878C0">
            <w:pPr>
              <w:pStyle w:val="Tabletext"/>
              <w:ind w:left="170" w:hanging="170"/>
              <w:rPr>
                <w:color w:val="000000"/>
              </w:rPr>
            </w:pPr>
            <w:r w:rsidRPr="005660E7">
              <w:rPr>
                <w:lang w:eastAsia="zh-CN"/>
              </w:rPr>
              <w:t>卫星移动（空对地）</w:t>
            </w:r>
          </w:p>
          <w:p w14:paraId="18931AFB" w14:textId="77777777" w:rsidR="0075199A" w:rsidRPr="005660E7" w:rsidRDefault="00A559C3" w:rsidP="006878C0">
            <w:pPr>
              <w:pStyle w:val="TableTextS5"/>
              <w:rPr>
                <w:color w:val="000000"/>
              </w:rPr>
            </w:pPr>
            <w:r w:rsidRPr="005660E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5E7ECCD9" w14:textId="77777777" w:rsidR="0075199A" w:rsidRPr="005660E7" w:rsidRDefault="00A559C3" w:rsidP="006878C0">
            <w:pPr>
              <w:pStyle w:val="Tabletext"/>
              <w:rPr>
                <w:rStyle w:val="Tablefreq"/>
                <w:lang w:eastAsia="zh-CN"/>
              </w:rPr>
            </w:pPr>
            <w:r w:rsidRPr="005660E7">
              <w:rPr>
                <w:rStyle w:val="Tablefreq"/>
                <w:lang w:eastAsia="zh-CN"/>
              </w:rPr>
              <w:t>40.5-41</w:t>
            </w:r>
          </w:p>
          <w:p w14:paraId="41858D7A" w14:textId="77777777" w:rsidR="0075199A" w:rsidRPr="005660E7" w:rsidRDefault="00A559C3" w:rsidP="006878C0">
            <w:pPr>
              <w:pStyle w:val="TableTextS5"/>
              <w:rPr>
                <w:rStyle w:val="capS5"/>
              </w:rPr>
            </w:pPr>
            <w:r w:rsidRPr="005660E7">
              <w:rPr>
                <w:rStyle w:val="capS5"/>
              </w:rPr>
              <w:t>固定</w:t>
            </w:r>
          </w:p>
          <w:p w14:paraId="3B9169B2" w14:textId="089B674D" w:rsidR="0075199A" w:rsidRPr="005660E7" w:rsidRDefault="00A559C3" w:rsidP="006878C0">
            <w:pPr>
              <w:pStyle w:val="Tabletext"/>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ins w:id="30" w:author="" w:date="2018-07-23T14:36:00Z">
              <w:r w:rsidRPr="005660E7">
                <w:rPr>
                  <w:color w:val="000000"/>
                  <w:lang w:eastAsia="zh-CN"/>
                </w:rPr>
                <w:t xml:space="preserve">  </w:t>
              </w:r>
            </w:ins>
            <w:ins w:id="31" w:author="" w:date="2018-07-08T10:13:00Z">
              <w:r w:rsidRPr="005660E7">
                <w:rPr>
                  <w:color w:val="000000"/>
                  <w:lang w:eastAsia="zh-CN"/>
                </w:rPr>
                <w:t xml:space="preserve">ADD </w:t>
              </w:r>
              <w:r w:rsidRPr="005660E7">
                <w:rPr>
                  <w:rStyle w:val="Artref"/>
                  <w:lang w:eastAsia="zh-CN"/>
                </w:rPr>
                <w:t>5.</w:t>
              </w:r>
            </w:ins>
            <w:ins w:id="32" w:author="" w:date="2018-07-10T15:36:00Z">
              <w:r w:rsidRPr="005660E7">
                <w:rPr>
                  <w:rStyle w:val="Artref"/>
                  <w:lang w:eastAsia="zh-CN"/>
                </w:rPr>
                <w:t>A16</w:t>
              </w:r>
            </w:ins>
          </w:p>
          <w:p w14:paraId="5490AC7A" w14:textId="77777777" w:rsidR="0075199A" w:rsidRPr="005660E7" w:rsidRDefault="00A559C3" w:rsidP="006878C0">
            <w:pPr>
              <w:pStyle w:val="TableTextS5"/>
              <w:rPr>
                <w:rStyle w:val="capS5"/>
              </w:rPr>
            </w:pPr>
            <w:r w:rsidRPr="005660E7">
              <w:rPr>
                <w:rStyle w:val="capS5"/>
              </w:rPr>
              <w:t>广播</w:t>
            </w:r>
          </w:p>
          <w:p w14:paraId="4D35A3DA" w14:textId="77777777" w:rsidR="0075199A" w:rsidRPr="005660E7" w:rsidRDefault="00A559C3" w:rsidP="006878C0">
            <w:pPr>
              <w:pStyle w:val="TableTextS5"/>
              <w:rPr>
                <w:rStyle w:val="capS5"/>
              </w:rPr>
            </w:pPr>
            <w:r w:rsidRPr="005660E7">
              <w:rPr>
                <w:rStyle w:val="capS5"/>
              </w:rPr>
              <w:t>卫星广播</w:t>
            </w:r>
          </w:p>
          <w:p w14:paraId="1DDBD2BD" w14:textId="77777777" w:rsidR="0075199A" w:rsidRPr="005660E7" w:rsidRDefault="00A559C3" w:rsidP="006878C0">
            <w:pPr>
              <w:pStyle w:val="Tabletext"/>
            </w:pPr>
            <w:r w:rsidRPr="005660E7">
              <w:t>移动</w:t>
            </w:r>
          </w:p>
          <w:p w14:paraId="15306FC2" w14:textId="77777777" w:rsidR="0075199A" w:rsidRDefault="00950471" w:rsidP="006878C0">
            <w:pPr>
              <w:pStyle w:val="Tabletext"/>
            </w:pPr>
          </w:p>
          <w:p w14:paraId="7E3C29CF" w14:textId="77777777" w:rsidR="0075199A" w:rsidRPr="005660E7" w:rsidRDefault="00950471" w:rsidP="006878C0">
            <w:pPr>
              <w:pStyle w:val="Tabletext"/>
            </w:pPr>
          </w:p>
          <w:p w14:paraId="651CDD36" w14:textId="77777777" w:rsidR="0075199A" w:rsidRPr="005660E7" w:rsidRDefault="00A559C3" w:rsidP="006878C0">
            <w:pPr>
              <w:pStyle w:val="TableTextS5"/>
              <w:rPr>
                <w:color w:val="000000"/>
              </w:rPr>
            </w:pPr>
            <w:r w:rsidRPr="005660E7">
              <w:rPr>
                <w:rStyle w:val="Artref"/>
                <w:color w:val="000000"/>
              </w:rPr>
              <w:t>5.547</w:t>
            </w:r>
          </w:p>
        </w:tc>
      </w:tr>
      <w:tr w:rsidR="0075199A" w:rsidRPr="005660E7" w14:paraId="5B4B1178"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809B5DC" w14:textId="77777777" w:rsidR="0075199A" w:rsidRPr="005660E7" w:rsidRDefault="00A559C3" w:rsidP="006878C0">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rPr>
                <w:lang w:eastAsia="zh-CN"/>
              </w:rPr>
            </w:pPr>
            <w:r w:rsidRPr="005660E7">
              <w:rPr>
                <w:rStyle w:val="Tablefreq"/>
                <w:lang w:eastAsia="zh-CN"/>
              </w:rPr>
              <w:t>41-42.5</w:t>
            </w:r>
            <w:r w:rsidRPr="005660E7">
              <w:rPr>
                <w:lang w:eastAsia="zh-CN"/>
              </w:rPr>
              <w:tab/>
            </w:r>
            <w:r w:rsidRPr="005660E7">
              <w:rPr>
                <w:rStyle w:val="capS5"/>
              </w:rPr>
              <w:t>固定</w:t>
            </w:r>
          </w:p>
          <w:p w14:paraId="17928DD2" w14:textId="4CD6AC7E" w:rsidR="0075199A" w:rsidRPr="005660E7" w:rsidRDefault="00A559C3" w:rsidP="006878C0">
            <w:pPr>
              <w:pStyle w:val="TableTextS5"/>
              <w:tabs>
                <w:tab w:val="clear" w:pos="3119"/>
                <w:tab w:val="left" w:pos="2977"/>
              </w:tabs>
              <w:rPr>
                <w:lang w:eastAsia="zh-CN"/>
              </w:rPr>
            </w:pPr>
            <w:r w:rsidRPr="005660E7">
              <w:rPr>
                <w:lang w:eastAsia="zh-CN"/>
              </w:rPr>
              <w:tab/>
            </w:r>
            <w:r w:rsidRPr="005660E7">
              <w:rPr>
                <w:lang w:eastAsia="zh-CN"/>
              </w:rPr>
              <w:tab/>
            </w:r>
            <w:r w:rsidRPr="005660E7">
              <w:rPr>
                <w:rStyle w:val="capS5"/>
              </w:rPr>
              <w:t>卫星固定</w:t>
            </w:r>
            <w:r w:rsidRPr="005660E7">
              <w:rPr>
                <w:lang w:eastAsia="zh-CN"/>
              </w:rPr>
              <w:t>（空对地）</w:t>
            </w:r>
            <w:r w:rsidRPr="005660E7">
              <w:rPr>
                <w:lang w:eastAsia="zh-CN"/>
              </w:rPr>
              <w:t xml:space="preserve">  </w:t>
            </w:r>
            <w:r w:rsidRPr="005660E7">
              <w:rPr>
                <w:rStyle w:val="Artref"/>
                <w:color w:val="000000"/>
                <w:lang w:eastAsia="zh-CN"/>
              </w:rPr>
              <w:t>5.516B</w:t>
            </w:r>
            <w:ins w:id="33" w:author="" w:date="2018-07-23T14:36:00Z">
              <w:r w:rsidRPr="005660E7">
                <w:rPr>
                  <w:color w:val="000000"/>
                  <w:lang w:eastAsia="zh-CN"/>
                </w:rPr>
                <w:t xml:space="preserve">  </w:t>
              </w:r>
            </w:ins>
            <w:ins w:id="34" w:author="" w:date="2018-07-08T10:13:00Z">
              <w:r w:rsidRPr="005660E7">
                <w:rPr>
                  <w:color w:val="000000"/>
                  <w:lang w:eastAsia="zh-CN"/>
                </w:rPr>
                <w:t xml:space="preserve">ADD </w:t>
              </w:r>
              <w:r w:rsidRPr="005660E7">
                <w:rPr>
                  <w:rStyle w:val="Artref"/>
                  <w:lang w:eastAsia="zh-CN"/>
                </w:rPr>
                <w:t>5.</w:t>
              </w:r>
            </w:ins>
            <w:ins w:id="35" w:author="" w:date="2018-07-10T15:36:00Z">
              <w:r w:rsidRPr="005660E7">
                <w:rPr>
                  <w:rStyle w:val="Artref"/>
                  <w:lang w:eastAsia="zh-CN"/>
                </w:rPr>
                <w:t>A16</w:t>
              </w:r>
            </w:ins>
          </w:p>
          <w:p w14:paraId="6C575D0B" w14:textId="62A44E77" w:rsidR="0075199A" w:rsidRPr="005660E7" w:rsidRDefault="00A559C3" w:rsidP="006878C0">
            <w:pPr>
              <w:pStyle w:val="TableTextS5"/>
              <w:tabs>
                <w:tab w:val="clear" w:pos="3119"/>
                <w:tab w:val="left" w:pos="2977"/>
              </w:tabs>
              <w:rPr>
                <w:rStyle w:val="capS5"/>
              </w:rPr>
            </w:pPr>
            <w:r w:rsidRPr="005660E7">
              <w:rPr>
                <w:lang w:eastAsia="zh-CN"/>
              </w:rPr>
              <w:tab/>
            </w:r>
            <w:r w:rsidRPr="005660E7">
              <w:rPr>
                <w:lang w:eastAsia="zh-CN"/>
              </w:rPr>
              <w:tab/>
            </w:r>
            <w:r w:rsidRPr="005660E7">
              <w:rPr>
                <w:rStyle w:val="capS5"/>
              </w:rPr>
              <w:t>广播</w:t>
            </w:r>
          </w:p>
          <w:p w14:paraId="6E997231" w14:textId="54630C43" w:rsidR="0075199A" w:rsidRPr="005660E7" w:rsidRDefault="00A559C3" w:rsidP="006878C0">
            <w:pPr>
              <w:pStyle w:val="TableTextS5"/>
              <w:tabs>
                <w:tab w:val="clear" w:pos="3119"/>
                <w:tab w:val="left" w:pos="2977"/>
              </w:tabs>
              <w:rPr>
                <w:rStyle w:val="capS5"/>
              </w:rPr>
            </w:pPr>
            <w:r w:rsidRPr="005660E7">
              <w:rPr>
                <w:b/>
                <w:bCs/>
                <w:lang w:eastAsia="zh-CN"/>
              </w:rPr>
              <w:tab/>
            </w:r>
            <w:r w:rsidRPr="005660E7">
              <w:rPr>
                <w:b/>
                <w:bCs/>
                <w:lang w:eastAsia="zh-CN"/>
              </w:rPr>
              <w:tab/>
            </w:r>
            <w:r w:rsidRPr="005660E7">
              <w:rPr>
                <w:rStyle w:val="capS5"/>
              </w:rPr>
              <w:t>卫星广播</w:t>
            </w:r>
          </w:p>
          <w:p w14:paraId="0FBEC41B" w14:textId="76DA48CB" w:rsidR="0075199A" w:rsidRPr="005660E7" w:rsidRDefault="00A559C3" w:rsidP="006878C0">
            <w:pPr>
              <w:pStyle w:val="TableTextS5"/>
              <w:tabs>
                <w:tab w:val="clear" w:pos="3119"/>
                <w:tab w:val="left" w:pos="2977"/>
              </w:tabs>
              <w:rPr>
                <w:lang w:eastAsia="zh-CN"/>
              </w:rPr>
            </w:pPr>
            <w:r>
              <w:rPr>
                <w:lang w:eastAsia="zh-CN"/>
              </w:rPr>
              <w:tab/>
            </w:r>
            <w:r>
              <w:rPr>
                <w:lang w:eastAsia="zh-CN"/>
              </w:rPr>
              <w:tab/>
            </w:r>
            <w:r w:rsidRPr="005660E7">
              <w:rPr>
                <w:lang w:eastAsia="zh-CN"/>
              </w:rPr>
              <w:t>移动</w:t>
            </w:r>
          </w:p>
          <w:p w14:paraId="2475EE7E" w14:textId="2F278783" w:rsidR="0075199A" w:rsidRPr="005660E7" w:rsidRDefault="00A559C3" w:rsidP="006878C0">
            <w:pPr>
              <w:pStyle w:val="TableTextS5"/>
              <w:tabs>
                <w:tab w:val="clear" w:pos="3119"/>
                <w:tab w:val="left" w:pos="2977"/>
              </w:tabs>
              <w:rPr>
                <w:rStyle w:val="Artref"/>
                <w:color w:val="000000"/>
              </w:rPr>
            </w:pPr>
            <w:r w:rsidRPr="005660E7">
              <w:rPr>
                <w:color w:val="000000"/>
                <w:lang w:eastAsia="zh-CN"/>
              </w:rPr>
              <w:tab/>
            </w:r>
            <w:r w:rsidRPr="005660E7">
              <w:rPr>
                <w:color w:val="000000"/>
                <w:lang w:eastAsia="zh-CN"/>
              </w:rPr>
              <w:tab/>
            </w:r>
            <w:r w:rsidRPr="005660E7">
              <w:rPr>
                <w:rStyle w:val="Artref"/>
                <w:color w:val="000000"/>
              </w:rPr>
              <w:t xml:space="preserve">5.547 </w:t>
            </w:r>
            <w:r w:rsidRPr="005660E7">
              <w:rPr>
                <w:color w:val="000000"/>
              </w:rPr>
              <w:t xml:space="preserve"> </w:t>
            </w:r>
            <w:r w:rsidRPr="005660E7">
              <w:rPr>
                <w:rStyle w:val="Artref"/>
                <w:color w:val="000000"/>
              </w:rPr>
              <w:t>5.551F</w:t>
            </w:r>
            <w:r w:rsidRPr="005660E7">
              <w:rPr>
                <w:color w:val="000000"/>
              </w:rPr>
              <w:t xml:space="preserve">  </w:t>
            </w:r>
            <w:r w:rsidRPr="005660E7">
              <w:rPr>
                <w:rStyle w:val="Artref"/>
                <w:color w:val="000000"/>
              </w:rPr>
              <w:t>5.551H</w:t>
            </w:r>
            <w:r w:rsidRPr="005660E7">
              <w:rPr>
                <w:color w:val="000000"/>
              </w:rPr>
              <w:t xml:space="preserve">  </w:t>
            </w:r>
            <w:r w:rsidRPr="005660E7">
              <w:rPr>
                <w:rStyle w:val="Artref"/>
                <w:color w:val="000000"/>
              </w:rPr>
              <w:t>5.551I</w:t>
            </w:r>
          </w:p>
        </w:tc>
      </w:tr>
      <w:tr w:rsidR="0075199A" w:rsidRPr="005660E7" w14:paraId="50A2F70C" w14:textId="77777777" w:rsidTr="006878C0">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69E9FD30" w14:textId="77777777" w:rsidR="0075199A" w:rsidRPr="00CF4687" w:rsidRDefault="00A559C3" w:rsidP="006878C0">
            <w:pPr>
              <w:pStyle w:val="TableTextS5"/>
              <w:rPr>
                <w:rStyle w:val="Tablefreq"/>
                <w:b w:val="0"/>
              </w:rPr>
            </w:pPr>
            <w:r w:rsidRPr="00CF4687">
              <w:rPr>
                <w:rStyle w:val="Tablefreq"/>
              </w:rPr>
              <w:t>...</w:t>
            </w:r>
          </w:p>
        </w:tc>
      </w:tr>
      <w:tr w:rsidR="0075199A" w:rsidRPr="005660E7" w14:paraId="35A5EA46" w14:textId="77777777" w:rsidTr="006878C0">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16EC74AF" w14:textId="77777777" w:rsidR="0075199A" w:rsidRPr="005660E7" w:rsidRDefault="00A559C3" w:rsidP="006878C0">
            <w:pPr>
              <w:pStyle w:val="TableTextS5"/>
              <w:rPr>
                <w:color w:val="000000"/>
              </w:rPr>
            </w:pPr>
            <w:r w:rsidRPr="005660E7">
              <w:rPr>
                <w:rStyle w:val="Tablefreq"/>
              </w:rPr>
              <w:t>47.2-47.5</w:t>
            </w:r>
            <w:r w:rsidRPr="005660E7">
              <w:rPr>
                <w:color w:val="000000"/>
              </w:rPr>
              <w:tab/>
            </w:r>
            <w:r w:rsidRPr="005660E7">
              <w:rPr>
                <w:rStyle w:val="capS5"/>
              </w:rPr>
              <w:t>固定</w:t>
            </w:r>
          </w:p>
          <w:p w14:paraId="08451194" w14:textId="1A86787F" w:rsidR="0075199A" w:rsidRPr="005660E7" w:rsidRDefault="00A559C3" w:rsidP="006878C0">
            <w:pPr>
              <w:pStyle w:val="TableTextS5"/>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地对空</w:t>
            </w:r>
            <w:r w:rsidRPr="005660E7">
              <w:rPr>
                <w:lang w:eastAsia="zh-CN"/>
              </w:rPr>
              <w:t>）</w:t>
            </w:r>
            <w:r w:rsidRPr="005660E7">
              <w:rPr>
                <w:color w:val="000000"/>
              </w:rPr>
              <w:t xml:space="preserve">  </w:t>
            </w:r>
            <w:r w:rsidRPr="005660E7">
              <w:rPr>
                <w:rStyle w:val="Artref"/>
                <w:color w:val="000000"/>
              </w:rPr>
              <w:t>5.552</w:t>
            </w:r>
            <w:ins w:id="36" w:author="" w:date="2018-07-23T14:37:00Z">
              <w:r w:rsidRPr="005660E7">
                <w:rPr>
                  <w:rStyle w:val="Artref"/>
                  <w:color w:val="000000"/>
                </w:rPr>
                <w:t xml:space="preserve">  </w:t>
              </w:r>
            </w:ins>
            <w:ins w:id="37" w:author="" w:date="2018-07-08T10:13:00Z">
              <w:r w:rsidRPr="005660E7">
                <w:rPr>
                  <w:color w:val="000000"/>
                </w:rPr>
                <w:t xml:space="preserve">ADD </w:t>
              </w:r>
              <w:r w:rsidRPr="005660E7">
                <w:rPr>
                  <w:rStyle w:val="Artref"/>
                </w:rPr>
                <w:t>5.</w:t>
              </w:r>
            </w:ins>
            <w:ins w:id="38" w:author="" w:date="2018-07-10T15:37:00Z">
              <w:r w:rsidRPr="005660E7">
                <w:rPr>
                  <w:rStyle w:val="Artref"/>
                </w:rPr>
                <w:t>A16</w:t>
              </w:r>
            </w:ins>
          </w:p>
          <w:p w14:paraId="5CC0107D" w14:textId="33C953B0" w:rsidR="0075199A" w:rsidRPr="005660E7" w:rsidRDefault="00A559C3" w:rsidP="006878C0">
            <w:pPr>
              <w:pStyle w:val="TableTextS5"/>
              <w:rPr>
                <w:color w:val="000000"/>
              </w:rPr>
            </w:pPr>
            <w:r w:rsidRPr="005660E7">
              <w:rPr>
                <w:color w:val="000000"/>
              </w:rPr>
              <w:tab/>
            </w:r>
            <w:r w:rsidRPr="005660E7">
              <w:rPr>
                <w:color w:val="000000"/>
              </w:rPr>
              <w:tab/>
            </w:r>
            <w:r w:rsidRPr="005660E7">
              <w:rPr>
                <w:rStyle w:val="capS5"/>
              </w:rPr>
              <w:t>移动</w:t>
            </w:r>
          </w:p>
          <w:p w14:paraId="4F456E51" w14:textId="4D9C5F94" w:rsidR="0075199A" w:rsidRPr="005660E7" w:rsidRDefault="00A559C3" w:rsidP="006878C0">
            <w:pPr>
              <w:pStyle w:val="TableTextS5"/>
              <w:rPr>
                <w:color w:val="000000"/>
              </w:rPr>
            </w:pPr>
            <w:r w:rsidRPr="005660E7">
              <w:rPr>
                <w:color w:val="000000"/>
              </w:rPr>
              <w:tab/>
            </w:r>
            <w:r w:rsidRPr="005660E7">
              <w:rPr>
                <w:color w:val="000000"/>
              </w:rPr>
              <w:tab/>
            </w:r>
            <w:r w:rsidRPr="005660E7">
              <w:rPr>
                <w:rStyle w:val="Artref"/>
                <w:color w:val="000000"/>
              </w:rPr>
              <w:t>5.552A</w:t>
            </w:r>
          </w:p>
        </w:tc>
      </w:tr>
    </w:tbl>
    <w:p w14:paraId="391958E5" w14:textId="77777777" w:rsidR="009062BB" w:rsidRDefault="009062BB"/>
    <w:p w14:paraId="1C741E63" w14:textId="77777777" w:rsidR="009062BB" w:rsidRDefault="009062BB">
      <w:pPr>
        <w:pStyle w:val="Reasons"/>
      </w:pPr>
    </w:p>
    <w:p w14:paraId="2DBE8399" w14:textId="77777777" w:rsidR="009062BB" w:rsidRDefault="00A559C3">
      <w:pPr>
        <w:pStyle w:val="Proposal"/>
      </w:pPr>
      <w:r>
        <w:lastRenderedPageBreak/>
        <w:t>MOD</w:t>
      </w:r>
      <w:r>
        <w:tab/>
        <w:t>QAT/68A6/3</w:t>
      </w:r>
      <w:r>
        <w:rPr>
          <w:vanish/>
          <w:color w:val="7F7F7F" w:themeColor="text1" w:themeTint="80"/>
          <w:vertAlign w:val="superscript"/>
        </w:rPr>
        <w:t>#49998</w:t>
      </w:r>
    </w:p>
    <w:p w14:paraId="00CB50F0" w14:textId="77777777" w:rsidR="0075199A" w:rsidRPr="005660E7" w:rsidRDefault="00A559C3" w:rsidP="0075199A">
      <w:pPr>
        <w:pStyle w:val="Tabletitle"/>
      </w:pPr>
      <w:r w:rsidRPr="005660E7">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75199A" w:rsidRPr="005660E7" w14:paraId="1F48F75B"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ECBE30" w14:textId="77777777" w:rsidR="0075199A" w:rsidRPr="005660E7" w:rsidRDefault="00A559C3" w:rsidP="006878C0">
            <w:pPr>
              <w:pStyle w:val="Tablehead"/>
            </w:pPr>
            <w:r w:rsidRPr="005660E7">
              <w:t>划分给以下业务</w:t>
            </w:r>
          </w:p>
        </w:tc>
      </w:tr>
      <w:tr w:rsidR="0075199A" w:rsidRPr="005660E7" w14:paraId="4A2F6C0D" w14:textId="77777777" w:rsidTr="006878C0">
        <w:trPr>
          <w:cantSplit/>
          <w:jc w:val="center"/>
        </w:trPr>
        <w:tc>
          <w:tcPr>
            <w:tcW w:w="3098" w:type="dxa"/>
            <w:hideMark/>
          </w:tcPr>
          <w:p w14:paraId="4D461AB6" w14:textId="77777777" w:rsidR="0075199A" w:rsidRPr="005660E7" w:rsidRDefault="00A559C3" w:rsidP="006878C0">
            <w:pPr>
              <w:pStyle w:val="Tablehead"/>
            </w:pPr>
            <w:r w:rsidRPr="005660E7">
              <w:t>1</w:t>
            </w:r>
            <w:r w:rsidRPr="005660E7">
              <w:t>区</w:t>
            </w:r>
          </w:p>
        </w:tc>
        <w:tc>
          <w:tcPr>
            <w:tcW w:w="3100" w:type="dxa"/>
            <w:hideMark/>
          </w:tcPr>
          <w:p w14:paraId="157BA69A" w14:textId="77777777" w:rsidR="0075199A" w:rsidRPr="005660E7" w:rsidRDefault="00A559C3" w:rsidP="006878C0">
            <w:pPr>
              <w:pStyle w:val="Tablehead"/>
            </w:pPr>
            <w:r w:rsidRPr="005660E7">
              <w:t>2</w:t>
            </w:r>
            <w:r w:rsidRPr="005660E7">
              <w:t>区</w:t>
            </w:r>
          </w:p>
        </w:tc>
        <w:tc>
          <w:tcPr>
            <w:tcW w:w="3101" w:type="dxa"/>
            <w:hideMark/>
          </w:tcPr>
          <w:p w14:paraId="43B32216" w14:textId="77777777" w:rsidR="0075199A" w:rsidRPr="005660E7" w:rsidRDefault="00A559C3" w:rsidP="006878C0">
            <w:pPr>
              <w:pStyle w:val="Tablehead"/>
            </w:pPr>
            <w:r w:rsidRPr="005660E7">
              <w:t>3</w:t>
            </w:r>
            <w:r w:rsidRPr="005660E7">
              <w:t>区</w:t>
            </w:r>
          </w:p>
        </w:tc>
      </w:tr>
      <w:tr w:rsidR="0075199A" w:rsidRPr="005660E7" w14:paraId="6B725A2B" w14:textId="77777777" w:rsidTr="006878C0">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18510232" w14:textId="77777777" w:rsidR="0075199A" w:rsidRPr="005660E7" w:rsidRDefault="00A559C3" w:rsidP="006878C0">
            <w:pPr>
              <w:pStyle w:val="TableTextS5"/>
              <w:spacing w:before="30" w:after="30"/>
              <w:rPr>
                <w:rStyle w:val="Tablefreq"/>
              </w:rPr>
            </w:pPr>
            <w:r w:rsidRPr="005660E7">
              <w:rPr>
                <w:rStyle w:val="Tablefreq"/>
              </w:rPr>
              <w:t>47.5-47.9</w:t>
            </w:r>
          </w:p>
          <w:p w14:paraId="76CDF8F9" w14:textId="77777777" w:rsidR="0075199A" w:rsidRPr="005660E7" w:rsidRDefault="00A559C3" w:rsidP="006878C0">
            <w:pPr>
              <w:pStyle w:val="TableTextS5"/>
              <w:rPr>
                <w:rStyle w:val="capS5"/>
              </w:rPr>
            </w:pPr>
            <w:r w:rsidRPr="005660E7">
              <w:rPr>
                <w:rStyle w:val="capS5"/>
              </w:rPr>
              <w:t>固定</w:t>
            </w:r>
          </w:p>
          <w:p w14:paraId="56D56D3B" w14:textId="25888F89" w:rsidR="0075199A" w:rsidRPr="005660E7" w:rsidRDefault="00A559C3" w:rsidP="006878C0">
            <w:pPr>
              <w:pStyle w:val="TableTextS5"/>
              <w:spacing w:before="30" w:after="30"/>
              <w:rPr>
                <w:color w:val="000000"/>
              </w:rPr>
            </w:pPr>
            <w:r w:rsidRPr="005660E7">
              <w:rPr>
                <w:rStyle w:val="capS5"/>
              </w:rPr>
              <w:t>卫星固定</w:t>
            </w:r>
            <w:r w:rsidRPr="005660E7">
              <w:rPr>
                <w:lang w:eastAsia="zh-CN"/>
              </w:rPr>
              <w:br/>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39" w:author="" w:date="2018-07-23T14:37:00Z">
              <w:r w:rsidRPr="005660E7">
                <w:rPr>
                  <w:rStyle w:val="Artref"/>
                  <w:color w:val="000000"/>
                </w:rPr>
                <w:t xml:space="preserve">  </w:t>
              </w:r>
            </w:ins>
            <w:ins w:id="40" w:author="" w:date="2018-07-08T10:12:00Z">
              <w:r w:rsidRPr="005660E7">
                <w:rPr>
                  <w:color w:val="000000"/>
                </w:rPr>
                <w:t>ADD</w:t>
              </w:r>
            </w:ins>
            <w:ins w:id="41" w:author="" w:date="2018-10-19T14:02:00Z">
              <w:r>
                <w:rPr>
                  <w:color w:val="000000"/>
                </w:rPr>
                <w:t> </w:t>
              </w:r>
            </w:ins>
            <w:ins w:id="42" w:author="" w:date="2018-07-08T10:12:00Z">
              <w:r w:rsidRPr="005660E7">
                <w:rPr>
                  <w:rStyle w:val="Artref"/>
                </w:rPr>
                <w:t>5.</w:t>
              </w:r>
            </w:ins>
            <w:ins w:id="43" w:author="" w:date="2018-07-10T15:37:00Z">
              <w:r w:rsidRPr="005660E7">
                <w:rPr>
                  <w:rStyle w:val="Artref"/>
                </w:rPr>
                <w:t>A16</w:t>
              </w:r>
            </w:ins>
            <w:r w:rsidRPr="005660E7">
              <w:rPr>
                <w:color w:val="000000"/>
              </w:rPr>
              <w:br/>
            </w:r>
            <w:r w:rsidRPr="005660E7">
              <w:rPr>
                <w:lang w:eastAsia="zh-CN"/>
              </w:rPr>
              <w:t>（空对地）</w:t>
            </w:r>
            <w:r w:rsidRPr="005660E7">
              <w:rPr>
                <w:color w:val="000000"/>
              </w:rPr>
              <w:t xml:space="preserve">  </w:t>
            </w:r>
            <w:r w:rsidRPr="005660E7">
              <w:rPr>
                <w:rStyle w:val="Artref"/>
                <w:color w:val="000000"/>
              </w:rPr>
              <w:t>5.516B</w:t>
            </w:r>
            <w:r w:rsidRPr="005660E7">
              <w:rPr>
                <w:color w:val="000000"/>
              </w:rPr>
              <w:t xml:space="preserve">  </w:t>
            </w:r>
            <w:r w:rsidRPr="005660E7">
              <w:rPr>
                <w:rStyle w:val="Artref"/>
                <w:color w:val="000000"/>
              </w:rPr>
              <w:t xml:space="preserve">5.554A </w:t>
            </w:r>
          </w:p>
          <w:p w14:paraId="54CC452D" w14:textId="77777777" w:rsidR="0075199A" w:rsidRPr="005660E7" w:rsidRDefault="00A559C3" w:rsidP="006878C0">
            <w:pPr>
              <w:pStyle w:val="TableTextS5"/>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single" w:sz="4" w:space="0" w:color="auto"/>
              <w:right w:val="single" w:sz="4" w:space="0" w:color="auto"/>
            </w:tcBorders>
            <w:hideMark/>
          </w:tcPr>
          <w:p w14:paraId="3B86B9E5" w14:textId="77777777" w:rsidR="0075199A" w:rsidRPr="005660E7" w:rsidRDefault="00A559C3" w:rsidP="006878C0">
            <w:pPr>
              <w:pStyle w:val="TableTextS5"/>
              <w:spacing w:before="30" w:after="30"/>
              <w:rPr>
                <w:rStyle w:val="Tablefreq"/>
              </w:rPr>
            </w:pPr>
            <w:r w:rsidRPr="005660E7">
              <w:rPr>
                <w:rStyle w:val="Tablefreq"/>
              </w:rPr>
              <w:t>47.5-47.9</w:t>
            </w:r>
          </w:p>
          <w:p w14:paraId="3A966B45" w14:textId="030B860A" w:rsidR="0075199A" w:rsidRPr="005660E7" w:rsidRDefault="00A559C3" w:rsidP="006878C0">
            <w:pPr>
              <w:pStyle w:val="TableTextS5"/>
              <w:spacing w:before="30" w:after="30"/>
              <w:rPr>
                <w:color w:val="000000"/>
              </w:rPr>
            </w:pPr>
            <w:r w:rsidRPr="005660E7">
              <w:rPr>
                <w:color w:val="000000"/>
              </w:rPr>
              <w:tab/>
            </w:r>
            <w:r w:rsidRPr="005660E7">
              <w:rPr>
                <w:rStyle w:val="capS5"/>
              </w:rPr>
              <w:t>固定</w:t>
            </w:r>
          </w:p>
          <w:p w14:paraId="379E112E" w14:textId="6C21D5DE" w:rsidR="0075199A" w:rsidRPr="005660E7" w:rsidRDefault="00A559C3" w:rsidP="006878C0">
            <w:pPr>
              <w:pStyle w:val="TableTextS5"/>
              <w:spacing w:before="30" w:after="30"/>
              <w:rPr>
                <w:color w:val="000000"/>
              </w:rPr>
            </w:pP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44" w:author="" w:date="2018-07-23T14:37:00Z">
              <w:r w:rsidRPr="005660E7">
                <w:rPr>
                  <w:rStyle w:val="Artref"/>
                  <w:color w:val="000000"/>
                </w:rPr>
                <w:t xml:space="preserve">  </w:t>
              </w:r>
            </w:ins>
            <w:ins w:id="45" w:author="" w:date="2018-07-08T10:12:00Z">
              <w:r w:rsidRPr="005660E7">
                <w:rPr>
                  <w:color w:val="000000"/>
                </w:rPr>
                <w:t xml:space="preserve">ADD </w:t>
              </w:r>
              <w:r w:rsidRPr="005660E7">
                <w:rPr>
                  <w:rStyle w:val="Artref"/>
                </w:rPr>
                <w:t>5.</w:t>
              </w:r>
            </w:ins>
            <w:ins w:id="46" w:author="" w:date="2018-07-10T15:37:00Z">
              <w:r w:rsidRPr="005660E7">
                <w:rPr>
                  <w:rStyle w:val="Artref"/>
                </w:rPr>
                <w:t>A16</w:t>
              </w:r>
            </w:ins>
          </w:p>
          <w:p w14:paraId="4605E6C1" w14:textId="6916943E" w:rsidR="0075199A" w:rsidRPr="005660E7" w:rsidRDefault="00A559C3" w:rsidP="006878C0">
            <w:pPr>
              <w:pStyle w:val="TableTextS5"/>
              <w:spacing w:before="30" w:after="30"/>
              <w:rPr>
                <w:color w:val="000000"/>
              </w:rPr>
            </w:pPr>
            <w:r w:rsidRPr="005660E7">
              <w:rPr>
                <w:color w:val="000000"/>
              </w:rPr>
              <w:tab/>
            </w:r>
            <w:r w:rsidRPr="005660E7">
              <w:rPr>
                <w:rStyle w:val="capS5"/>
              </w:rPr>
              <w:t>移动</w:t>
            </w:r>
          </w:p>
        </w:tc>
      </w:tr>
      <w:tr w:rsidR="0075199A" w:rsidRPr="005660E7" w14:paraId="4C26DF68"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CFA1E95" w14:textId="77777777" w:rsidR="0075199A" w:rsidRPr="005660E7" w:rsidRDefault="00A559C3" w:rsidP="006878C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5660E7">
              <w:rPr>
                <w:rStyle w:val="Tablefreq"/>
              </w:rPr>
              <w:t>47.9-48.2</w:t>
            </w:r>
            <w:r w:rsidRPr="005660E7">
              <w:tab/>
            </w:r>
            <w:r w:rsidRPr="005660E7">
              <w:rPr>
                <w:rStyle w:val="capS5"/>
              </w:rPr>
              <w:t>固定</w:t>
            </w:r>
          </w:p>
          <w:p w14:paraId="4273F074" w14:textId="02F7366B" w:rsidR="0075199A" w:rsidRPr="005660E7" w:rsidRDefault="00A559C3" w:rsidP="006878C0">
            <w:pPr>
              <w:pStyle w:val="TableTextS5"/>
              <w:tabs>
                <w:tab w:val="clear" w:pos="3119"/>
                <w:tab w:val="left" w:pos="2984"/>
              </w:tabs>
              <w:spacing w:before="50" w:after="50"/>
            </w:pPr>
            <w:r w:rsidRPr="005660E7">
              <w:tab/>
            </w:r>
            <w:r w:rsidRPr="005660E7">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t xml:space="preserve">  </w:t>
            </w:r>
            <w:r w:rsidRPr="005660E7">
              <w:rPr>
                <w:rStyle w:val="Artref"/>
                <w:color w:val="000000"/>
              </w:rPr>
              <w:t>5.552</w:t>
            </w:r>
            <w:ins w:id="47" w:author="" w:date="2018-07-23T14:37:00Z">
              <w:r w:rsidRPr="005660E7">
                <w:rPr>
                  <w:rStyle w:val="Artref"/>
                  <w:color w:val="000000"/>
                </w:rPr>
                <w:t xml:space="preserve">  </w:t>
              </w:r>
            </w:ins>
            <w:ins w:id="48" w:author="" w:date="2018-07-08T10:12:00Z">
              <w:r w:rsidRPr="005660E7">
                <w:rPr>
                  <w:color w:val="000000"/>
                </w:rPr>
                <w:t xml:space="preserve">ADD </w:t>
              </w:r>
              <w:r w:rsidRPr="005660E7">
                <w:rPr>
                  <w:rStyle w:val="Artref"/>
                </w:rPr>
                <w:t>5.</w:t>
              </w:r>
            </w:ins>
            <w:ins w:id="49" w:author="" w:date="2018-07-10T15:37:00Z">
              <w:r w:rsidRPr="005660E7">
                <w:rPr>
                  <w:rStyle w:val="Artref"/>
                </w:rPr>
                <w:t>A16</w:t>
              </w:r>
            </w:ins>
          </w:p>
          <w:p w14:paraId="74DC6010" w14:textId="60EF4A76" w:rsidR="0075199A" w:rsidRPr="005660E7" w:rsidRDefault="00A559C3" w:rsidP="006878C0">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455E426B" w14:textId="5708756C" w:rsidR="0075199A" w:rsidRPr="005660E7" w:rsidRDefault="00A559C3" w:rsidP="006878C0">
            <w:pPr>
              <w:pStyle w:val="TableTextS5"/>
              <w:tabs>
                <w:tab w:val="clear" w:pos="3119"/>
                <w:tab w:val="left" w:pos="2984"/>
              </w:tabs>
              <w:spacing w:before="50" w:after="50"/>
              <w:rPr>
                <w:rStyle w:val="Tablefreq"/>
                <w:color w:val="000000"/>
              </w:rPr>
            </w:pPr>
            <w:r w:rsidRPr="005660E7">
              <w:rPr>
                <w:color w:val="000000"/>
              </w:rPr>
              <w:tab/>
            </w:r>
            <w:r w:rsidRPr="005660E7">
              <w:rPr>
                <w:color w:val="000000"/>
              </w:rPr>
              <w:tab/>
            </w:r>
            <w:r w:rsidRPr="005660E7">
              <w:rPr>
                <w:rStyle w:val="Artref"/>
                <w:color w:val="000000"/>
              </w:rPr>
              <w:t>5.552A</w:t>
            </w:r>
          </w:p>
        </w:tc>
      </w:tr>
      <w:tr w:rsidR="0075199A" w:rsidRPr="005660E7" w14:paraId="055EEAA9" w14:textId="77777777" w:rsidTr="006878C0">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A557F23" w14:textId="77777777" w:rsidR="0075199A" w:rsidRPr="005660E7" w:rsidRDefault="00A559C3" w:rsidP="006878C0">
            <w:pPr>
              <w:pStyle w:val="TableTextS5"/>
              <w:keepNext/>
              <w:spacing w:before="30" w:after="30"/>
              <w:rPr>
                <w:rStyle w:val="Tablefreq"/>
              </w:rPr>
            </w:pPr>
            <w:r w:rsidRPr="005660E7">
              <w:rPr>
                <w:rStyle w:val="Tablefreq"/>
              </w:rPr>
              <w:t>48.2-48.54</w:t>
            </w:r>
          </w:p>
          <w:p w14:paraId="0CFB19D7" w14:textId="77777777" w:rsidR="0075199A" w:rsidRPr="005660E7" w:rsidRDefault="00A559C3" w:rsidP="006878C0">
            <w:pPr>
              <w:pStyle w:val="TableTextS5"/>
              <w:rPr>
                <w:rStyle w:val="capS5"/>
              </w:rPr>
            </w:pPr>
            <w:r w:rsidRPr="005660E7">
              <w:rPr>
                <w:rStyle w:val="capS5"/>
              </w:rPr>
              <w:t>固定</w:t>
            </w:r>
          </w:p>
          <w:p w14:paraId="181B0275" w14:textId="44E7667D" w:rsidR="0075199A" w:rsidRPr="005660E7" w:rsidRDefault="00A559C3" w:rsidP="006878C0">
            <w:pPr>
              <w:pStyle w:val="TableTextS5"/>
              <w:keepNext/>
              <w:spacing w:before="30" w:after="30"/>
              <w:rPr>
                <w:color w:val="000000"/>
              </w:rPr>
            </w:pPr>
            <w:r w:rsidRPr="005660E7">
              <w:rPr>
                <w:rStyle w:val="capS5"/>
              </w:rPr>
              <w:t>卫星固定</w:t>
            </w:r>
            <w:r w:rsidRPr="005660E7">
              <w:br/>
            </w:r>
            <w:r w:rsidRPr="005660E7">
              <w:t>（</w:t>
            </w:r>
            <w:proofErr w:type="spellStart"/>
            <w:r w:rsidRPr="005660E7">
              <w:rPr>
                <w:rFonts w:hint="eastAsia"/>
              </w:rPr>
              <w:t>地</w:t>
            </w:r>
            <w:r w:rsidRPr="005660E7">
              <w:t>对</w:t>
            </w:r>
            <w:r w:rsidRPr="005660E7">
              <w:rPr>
                <w:rFonts w:hint="eastAsia"/>
              </w:rPr>
              <w:t>空</w:t>
            </w:r>
            <w:proofErr w:type="spellEnd"/>
            <w:r w:rsidRPr="005660E7">
              <w:t>）</w:t>
            </w:r>
            <w:r w:rsidRPr="005660E7">
              <w:rPr>
                <w:color w:val="000000"/>
              </w:rPr>
              <w:t xml:space="preserve">  </w:t>
            </w:r>
            <w:r w:rsidRPr="005660E7">
              <w:rPr>
                <w:rStyle w:val="Artref"/>
                <w:color w:val="000000"/>
              </w:rPr>
              <w:t>5.552</w:t>
            </w:r>
            <w:ins w:id="50" w:author="" w:date="2018-07-23T14:37:00Z">
              <w:r w:rsidRPr="005660E7">
                <w:rPr>
                  <w:rStyle w:val="Artref"/>
                  <w:color w:val="000000"/>
                </w:rPr>
                <w:t xml:space="preserve">  </w:t>
              </w:r>
            </w:ins>
            <w:ins w:id="51" w:author="" w:date="2018-07-08T10:12:00Z">
              <w:r w:rsidRPr="005660E7">
                <w:rPr>
                  <w:color w:val="000000"/>
                </w:rPr>
                <w:t>ADD</w:t>
              </w:r>
            </w:ins>
            <w:ins w:id="52" w:author="" w:date="2018-10-19T14:03:00Z">
              <w:r>
                <w:rPr>
                  <w:color w:val="000000"/>
                </w:rPr>
                <w:t> </w:t>
              </w:r>
            </w:ins>
            <w:ins w:id="53" w:author="" w:date="2018-07-08T10:12:00Z">
              <w:r w:rsidRPr="005660E7">
                <w:rPr>
                  <w:rStyle w:val="Artref"/>
                </w:rPr>
                <w:t>5.</w:t>
              </w:r>
            </w:ins>
            <w:ins w:id="54" w:author="" w:date="2018-07-10T15:37:00Z">
              <w:r w:rsidRPr="005660E7">
                <w:rPr>
                  <w:rStyle w:val="Artref"/>
                </w:rPr>
                <w:t>A16</w:t>
              </w:r>
            </w:ins>
            <w:r w:rsidRPr="005660E7">
              <w:rPr>
                <w:color w:val="000000"/>
              </w:rPr>
              <w:br/>
            </w:r>
            <w:r w:rsidRPr="005660E7">
              <w:t>（</w:t>
            </w:r>
            <w:proofErr w:type="spellStart"/>
            <w:r w:rsidRPr="005660E7">
              <w:t>空对地</w:t>
            </w:r>
            <w:proofErr w:type="spellEnd"/>
            <w:r w:rsidRPr="005660E7">
              <w:t>）</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5F3A0291" w14:textId="77777777" w:rsidR="0075199A" w:rsidRPr="005660E7" w:rsidRDefault="00A559C3" w:rsidP="006878C0">
            <w:pPr>
              <w:pStyle w:val="TableTextS5"/>
              <w:keepNext/>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nil"/>
              <w:right w:val="single" w:sz="4" w:space="0" w:color="auto"/>
            </w:tcBorders>
            <w:hideMark/>
          </w:tcPr>
          <w:p w14:paraId="4F815A21" w14:textId="77777777" w:rsidR="0075199A" w:rsidRPr="005660E7" w:rsidRDefault="00A559C3" w:rsidP="006878C0">
            <w:pPr>
              <w:pStyle w:val="TableTextS5"/>
              <w:keepNext/>
              <w:spacing w:before="30" w:after="30"/>
              <w:rPr>
                <w:rStyle w:val="Tablefreq"/>
              </w:rPr>
            </w:pPr>
            <w:r w:rsidRPr="005660E7">
              <w:rPr>
                <w:rStyle w:val="Tablefreq"/>
              </w:rPr>
              <w:t>48.2-50.2</w:t>
            </w:r>
          </w:p>
          <w:p w14:paraId="306B7B95" w14:textId="7A8D97EF" w:rsidR="0075199A" w:rsidRPr="005660E7" w:rsidRDefault="00A559C3" w:rsidP="006878C0">
            <w:pPr>
              <w:pStyle w:val="TableTextS5"/>
              <w:keepNext/>
              <w:spacing w:before="30" w:after="30"/>
              <w:rPr>
                <w:color w:val="000000"/>
              </w:rPr>
            </w:pPr>
            <w:r w:rsidRPr="005660E7">
              <w:rPr>
                <w:color w:val="000000"/>
              </w:rPr>
              <w:tab/>
            </w:r>
            <w:r w:rsidRPr="005660E7">
              <w:rPr>
                <w:rStyle w:val="capS5"/>
              </w:rPr>
              <w:t>固定</w:t>
            </w:r>
          </w:p>
          <w:p w14:paraId="2670C392" w14:textId="273DCFDA" w:rsidR="0075199A" w:rsidRPr="005660E7" w:rsidRDefault="00A559C3" w:rsidP="006878C0">
            <w:pPr>
              <w:pStyle w:val="TableTextS5"/>
              <w:keepNext/>
              <w:spacing w:before="30" w:after="30"/>
              <w:rPr>
                <w:color w:val="000000"/>
              </w:rPr>
            </w:pPr>
            <w:r w:rsidRPr="005660E7">
              <w:rPr>
                <w:color w:val="000000"/>
              </w:rPr>
              <w:tab/>
            </w:r>
            <w:r w:rsidRPr="005660E7">
              <w:rPr>
                <w:rStyle w:val="capS5"/>
              </w:rPr>
              <w:t>卫星固定</w:t>
            </w:r>
            <w:r w:rsidRPr="005660E7">
              <w:t>（</w:t>
            </w:r>
            <w:proofErr w:type="spellStart"/>
            <w:r w:rsidRPr="005660E7">
              <w:rPr>
                <w:rFonts w:hint="eastAsia"/>
              </w:rPr>
              <w:t>地</w:t>
            </w:r>
            <w:r w:rsidRPr="005660E7">
              <w:t>对</w:t>
            </w:r>
            <w:r w:rsidRPr="005660E7">
              <w:rPr>
                <w:rFonts w:hint="eastAsia"/>
              </w:rPr>
              <w:t>空</w:t>
            </w:r>
            <w:proofErr w:type="spellEnd"/>
            <w:r w:rsidRPr="005660E7">
              <w:t>）</w:t>
            </w:r>
            <w:r w:rsidRPr="005660E7">
              <w:rPr>
                <w:color w:val="000000"/>
              </w:rPr>
              <w:t xml:space="preserve">  </w:t>
            </w:r>
            <w:r w:rsidRPr="005660E7">
              <w:rPr>
                <w:rStyle w:val="Artref"/>
                <w:color w:val="000000"/>
              </w:rPr>
              <w:t>5.516B</w:t>
            </w:r>
            <w:r w:rsidRPr="005660E7">
              <w:rPr>
                <w:color w:val="000000"/>
              </w:rPr>
              <w:t xml:space="preserve">  </w:t>
            </w:r>
            <w:ins w:id="55" w:author="Unknown" w:date="2019-02-25T04:37:00Z">
              <w:r w:rsidR="000A6FA7" w:rsidRPr="0042498F">
                <w:rPr>
                  <w:color w:val="000000"/>
                </w:rPr>
                <w:t xml:space="preserve">MOD </w:t>
              </w:r>
            </w:ins>
            <w:r w:rsidRPr="005660E7">
              <w:rPr>
                <w:rStyle w:val="Artref"/>
              </w:rPr>
              <w:t>5.338A</w:t>
            </w:r>
            <w:r w:rsidRPr="005660E7">
              <w:rPr>
                <w:rStyle w:val="Artref"/>
                <w:color w:val="000000"/>
              </w:rPr>
              <w:t xml:space="preserve">  5.552</w:t>
            </w:r>
            <w:ins w:id="56" w:author="" w:date="2018-07-23T14:37:00Z">
              <w:r w:rsidRPr="005660E7">
                <w:rPr>
                  <w:rStyle w:val="Artref"/>
                  <w:color w:val="000000"/>
                </w:rPr>
                <w:t xml:space="preserve">  </w:t>
              </w:r>
            </w:ins>
            <w:ins w:id="57" w:author="" w:date="2018-07-08T10:12:00Z">
              <w:r w:rsidRPr="005660E7">
                <w:rPr>
                  <w:color w:val="000000"/>
                </w:rPr>
                <w:t xml:space="preserve">ADD </w:t>
              </w:r>
              <w:r w:rsidRPr="005660E7">
                <w:rPr>
                  <w:rStyle w:val="Artref"/>
                </w:rPr>
                <w:t>5.</w:t>
              </w:r>
            </w:ins>
            <w:ins w:id="58" w:author="" w:date="2018-07-10T15:37:00Z">
              <w:r w:rsidRPr="005660E7">
                <w:rPr>
                  <w:rStyle w:val="Artref"/>
                </w:rPr>
                <w:t>A16</w:t>
              </w:r>
            </w:ins>
          </w:p>
          <w:p w14:paraId="4F0B739B" w14:textId="21F582A4" w:rsidR="0075199A" w:rsidRPr="005660E7" w:rsidRDefault="00A559C3" w:rsidP="006878C0">
            <w:pPr>
              <w:pStyle w:val="TableTextS5"/>
              <w:keepNext/>
              <w:spacing w:before="30" w:after="30"/>
              <w:rPr>
                <w:color w:val="000000"/>
              </w:rPr>
            </w:pPr>
            <w:r w:rsidRPr="005660E7">
              <w:rPr>
                <w:color w:val="000000"/>
              </w:rPr>
              <w:tab/>
            </w:r>
            <w:r w:rsidRPr="005660E7">
              <w:rPr>
                <w:rStyle w:val="capS5"/>
              </w:rPr>
              <w:t>移动</w:t>
            </w:r>
          </w:p>
        </w:tc>
      </w:tr>
      <w:tr w:rsidR="0075199A" w:rsidRPr="005660E7" w14:paraId="6E5204CE" w14:textId="77777777" w:rsidTr="006878C0">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55D17B5" w14:textId="77777777" w:rsidR="0075199A" w:rsidRPr="005660E7" w:rsidRDefault="00A559C3" w:rsidP="006878C0">
            <w:pPr>
              <w:pStyle w:val="TableTextS5"/>
              <w:spacing w:before="30" w:after="30"/>
              <w:rPr>
                <w:rStyle w:val="Tablefreq"/>
              </w:rPr>
            </w:pPr>
            <w:r w:rsidRPr="005660E7">
              <w:rPr>
                <w:rStyle w:val="Tablefreq"/>
              </w:rPr>
              <w:t>48.54-49.44</w:t>
            </w:r>
          </w:p>
          <w:p w14:paraId="7F634B13" w14:textId="77777777" w:rsidR="0075199A" w:rsidRPr="005660E7" w:rsidRDefault="00A559C3" w:rsidP="006878C0">
            <w:pPr>
              <w:pStyle w:val="TableTextS5"/>
              <w:rPr>
                <w:rStyle w:val="capS5"/>
              </w:rPr>
            </w:pPr>
            <w:r w:rsidRPr="005660E7">
              <w:rPr>
                <w:rStyle w:val="capS5"/>
              </w:rPr>
              <w:t>固定</w:t>
            </w:r>
          </w:p>
          <w:p w14:paraId="1F440D51" w14:textId="77777777" w:rsidR="0075199A" w:rsidRPr="005660E7" w:rsidRDefault="00A559C3" w:rsidP="006878C0">
            <w:pPr>
              <w:pStyle w:val="TableTextS5"/>
              <w:spacing w:before="30" w:after="30"/>
              <w:rPr>
                <w:color w:val="000000"/>
              </w:rPr>
            </w:pP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59" w:author="" w:date="2018-07-23T14:37:00Z">
              <w:r w:rsidRPr="005660E7">
                <w:rPr>
                  <w:rStyle w:val="Artref"/>
                  <w:color w:val="000000"/>
                </w:rPr>
                <w:t xml:space="preserve">  </w:t>
              </w:r>
            </w:ins>
            <w:ins w:id="60" w:author="" w:date="2018-07-08T10:12:00Z">
              <w:r w:rsidRPr="005660E7">
                <w:rPr>
                  <w:color w:val="000000"/>
                </w:rPr>
                <w:t>ADD</w:t>
              </w:r>
            </w:ins>
            <w:ins w:id="61" w:author="" w:date="2018-10-19T14:03:00Z">
              <w:r>
                <w:rPr>
                  <w:color w:val="000000"/>
                </w:rPr>
                <w:t> </w:t>
              </w:r>
            </w:ins>
            <w:ins w:id="62" w:author="" w:date="2018-07-08T10:12:00Z">
              <w:r w:rsidRPr="005660E7">
                <w:rPr>
                  <w:rStyle w:val="Artref"/>
                </w:rPr>
                <w:t>5.</w:t>
              </w:r>
            </w:ins>
            <w:ins w:id="63" w:author="" w:date="2018-07-10T15:37:00Z">
              <w:r w:rsidRPr="005660E7">
                <w:rPr>
                  <w:rStyle w:val="Artref"/>
                </w:rPr>
                <w:t>A16</w:t>
              </w:r>
            </w:ins>
          </w:p>
          <w:p w14:paraId="10BFA82E" w14:textId="77777777" w:rsidR="0075199A" w:rsidRPr="005660E7" w:rsidRDefault="00A559C3" w:rsidP="006878C0">
            <w:pPr>
              <w:pStyle w:val="TableTextS5"/>
              <w:spacing w:before="30" w:after="30"/>
              <w:rPr>
                <w:color w:val="000000"/>
              </w:rPr>
            </w:pPr>
            <w:r w:rsidRPr="005660E7">
              <w:rPr>
                <w:rStyle w:val="capS5"/>
              </w:rPr>
              <w:t>移动</w:t>
            </w:r>
          </w:p>
          <w:p w14:paraId="23A3B8B1" w14:textId="77777777" w:rsidR="0075199A" w:rsidRPr="005660E7" w:rsidRDefault="00A559C3" w:rsidP="006878C0">
            <w:pPr>
              <w:pStyle w:val="TableTextS5"/>
              <w:spacing w:before="30" w:after="30"/>
              <w:rPr>
                <w:rStyle w:val="Artref"/>
                <w:color w:val="000000"/>
              </w:rPr>
            </w:pPr>
            <w:r w:rsidRPr="005660E7">
              <w:rPr>
                <w:rStyle w:val="Artref"/>
                <w:color w:val="000000"/>
              </w:rPr>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c>
          <w:tcPr>
            <w:tcW w:w="6201" w:type="dxa"/>
            <w:gridSpan w:val="2"/>
            <w:tcBorders>
              <w:top w:val="nil"/>
              <w:left w:val="single" w:sz="6" w:space="0" w:color="auto"/>
              <w:bottom w:val="nil"/>
              <w:right w:val="single" w:sz="4" w:space="0" w:color="auto"/>
            </w:tcBorders>
          </w:tcPr>
          <w:p w14:paraId="5AF118D2" w14:textId="77777777" w:rsidR="0075199A" w:rsidRPr="005660E7" w:rsidRDefault="00950471" w:rsidP="006878C0">
            <w:pPr>
              <w:pStyle w:val="TableTextS5"/>
              <w:spacing w:before="30" w:after="30"/>
              <w:rPr>
                <w:rStyle w:val="Tablefreq"/>
                <w:color w:val="000000"/>
              </w:rPr>
            </w:pPr>
          </w:p>
        </w:tc>
      </w:tr>
      <w:tr w:rsidR="0075199A" w:rsidRPr="005660E7" w14:paraId="52EA4BEF" w14:textId="77777777" w:rsidTr="006878C0">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B8F4ED7" w14:textId="77777777" w:rsidR="0075199A" w:rsidRPr="005660E7" w:rsidRDefault="00A559C3" w:rsidP="006878C0">
            <w:pPr>
              <w:pStyle w:val="TableTextS5"/>
              <w:spacing w:before="30" w:after="30"/>
              <w:rPr>
                <w:rStyle w:val="Tablefreq"/>
              </w:rPr>
            </w:pPr>
            <w:r w:rsidRPr="005660E7">
              <w:rPr>
                <w:rStyle w:val="Tablefreq"/>
              </w:rPr>
              <w:t>49.44-50.2</w:t>
            </w:r>
          </w:p>
          <w:p w14:paraId="23D07FA0" w14:textId="77777777" w:rsidR="0075199A" w:rsidRPr="005660E7" w:rsidRDefault="00A559C3" w:rsidP="006878C0">
            <w:pPr>
              <w:pStyle w:val="TableTextS5"/>
              <w:rPr>
                <w:rStyle w:val="capS5"/>
              </w:rPr>
            </w:pPr>
            <w:r w:rsidRPr="005660E7">
              <w:rPr>
                <w:rStyle w:val="capS5"/>
              </w:rPr>
              <w:t>固定</w:t>
            </w:r>
          </w:p>
          <w:p w14:paraId="10BCD7B9" w14:textId="21A15CEB" w:rsidR="0075199A" w:rsidRPr="005660E7" w:rsidRDefault="00A559C3" w:rsidP="006878C0">
            <w:pPr>
              <w:pStyle w:val="TableTextS5"/>
              <w:spacing w:before="30" w:after="30"/>
              <w:rPr>
                <w:color w:val="000000"/>
                <w:lang w:val="en-US"/>
              </w:rPr>
            </w:pPr>
            <w:r w:rsidRPr="005660E7">
              <w:rPr>
                <w:rStyle w:val="capS5"/>
              </w:rPr>
              <w:t>卫星固定</w:t>
            </w:r>
            <w:r w:rsidRPr="005660E7">
              <w:br/>
            </w:r>
            <w:r w:rsidRPr="005660E7">
              <w:t>（</w:t>
            </w:r>
            <w:proofErr w:type="spellStart"/>
            <w:r w:rsidRPr="005660E7">
              <w:rPr>
                <w:rFonts w:hint="eastAsia"/>
              </w:rPr>
              <w:t>地</w:t>
            </w:r>
            <w:r w:rsidRPr="005660E7">
              <w:t>对</w:t>
            </w:r>
            <w:r w:rsidRPr="005660E7">
              <w:rPr>
                <w:rFonts w:hint="eastAsia"/>
              </w:rPr>
              <w:t>空</w:t>
            </w:r>
            <w:proofErr w:type="spellEnd"/>
            <w:r w:rsidRPr="005660E7">
              <w:t>）</w:t>
            </w:r>
            <w:r w:rsidRPr="005660E7">
              <w:rPr>
                <w:color w:val="000000"/>
              </w:rPr>
              <w:t xml:space="preserve">  </w:t>
            </w:r>
            <w:ins w:id="64" w:author="Unknown" w:date="2019-02-25T04:38:00Z">
              <w:r w:rsidR="000A6FA7" w:rsidRPr="0042498F">
                <w:rPr>
                  <w:color w:val="000000"/>
                </w:rPr>
                <w:t xml:space="preserve">MOD </w:t>
              </w:r>
            </w:ins>
            <w:r w:rsidRPr="005660E7">
              <w:rPr>
                <w:rStyle w:val="Artref"/>
              </w:rPr>
              <w:t>5.338A</w:t>
            </w:r>
            <w:r w:rsidRPr="005660E7">
              <w:rPr>
                <w:rStyle w:val="Artref"/>
                <w:color w:val="000000"/>
              </w:rPr>
              <w:t xml:space="preserve">  5.552</w:t>
            </w:r>
            <w:ins w:id="65" w:author="" w:date="2018-07-23T14:37:00Z">
              <w:r w:rsidRPr="005660E7">
                <w:rPr>
                  <w:rStyle w:val="Artref"/>
                  <w:color w:val="000000"/>
                </w:rPr>
                <w:t xml:space="preserve">  </w:t>
              </w:r>
            </w:ins>
            <w:ins w:id="66" w:author="" w:date="2018-07-08T10:12:00Z">
              <w:r w:rsidRPr="005660E7">
                <w:rPr>
                  <w:color w:val="000000"/>
                </w:rPr>
                <w:t xml:space="preserve">ADD </w:t>
              </w:r>
              <w:r w:rsidRPr="005660E7">
                <w:rPr>
                  <w:rStyle w:val="Artref"/>
                </w:rPr>
                <w:t>5.</w:t>
              </w:r>
            </w:ins>
            <w:ins w:id="67" w:author="" w:date="2018-07-10T15:37:00Z">
              <w:r w:rsidRPr="005660E7">
                <w:rPr>
                  <w:rStyle w:val="Artref"/>
                </w:rPr>
                <w:t>A16</w:t>
              </w:r>
            </w:ins>
            <w:r w:rsidRPr="005660E7">
              <w:rPr>
                <w:rStyle w:val="Artref"/>
                <w:color w:val="000000"/>
                <w:lang w:val="en-US"/>
              </w:rPr>
              <w:br/>
            </w:r>
            <w:r w:rsidRPr="005660E7">
              <w:t>（</w:t>
            </w:r>
            <w:proofErr w:type="spellStart"/>
            <w:r w:rsidRPr="005660E7">
              <w:t>空对地</w:t>
            </w:r>
            <w:proofErr w:type="spellEnd"/>
            <w:r w:rsidRPr="005660E7">
              <w:t>）</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37AC8955" w14:textId="77777777" w:rsidR="0075199A" w:rsidRPr="005660E7" w:rsidRDefault="00A559C3" w:rsidP="006878C0">
            <w:pPr>
              <w:pStyle w:val="TableTextS5"/>
              <w:spacing w:before="30" w:after="30"/>
              <w:rPr>
                <w:rStyle w:val="Tablefreq"/>
                <w:color w:val="000000"/>
                <w:lang w:val="en-US"/>
              </w:rPr>
            </w:pPr>
            <w:r w:rsidRPr="005660E7">
              <w:rPr>
                <w:rStyle w:val="capS5"/>
              </w:rPr>
              <w:t>移动</w:t>
            </w:r>
          </w:p>
        </w:tc>
        <w:tc>
          <w:tcPr>
            <w:tcW w:w="6201" w:type="dxa"/>
            <w:gridSpan w:val="2"/>
            <w:tcBorders>
              <w:top w:val="nil"/>
              <w:left w:val="single" w:sz="6" w:space="0" w:color="auto"/>
              <w:bottom w:val="single" w:sz="4" w:space="0" w:color="auto"/>
              <w:right w:val="single" w:sz="4" w:space="0" w:color="auto"/>
            </w:tcBorders>
          </w:tcPr>
          <w:p w14:paraId="711D5366" w14:textId="77777777" w:rsidR="0075199A" w:rsidRPr="005660E7" w:rsidRDefault="00950471" w:rsidP="006878C0">
            <w:pPr>
              <w:pStyle w:val="TableTextS5"/>
              <w:tabs>
                <w:tab w:val="left" w:pos="459"/>
              </w:tabs>
              <w:spacing w:before="0" w:after="30"/>
              <w:rPr>
                <w:b/>
                <w:lang w:val="en-US"/>
              </w:rPr>
            </w:pPr>
          </w:p>
          <w:p w14:paraId="0D1561E0" w14:textId="77777777" w:rsidR="0075199A" w:rsidRPr="005660E7" w:rsidRDefault="00950471" w:rsidP="006878C0">
            <w:pPr>
              <w:pStyle w:val="TableTextS5"/>
              <w:tabs>
                <w:tab w:val="left" w:pos="459"/>
              </w:tabs>
              <w:spacing w:before="0" w:after="30"/>
              <w:rPr>
                <w:b/>
                <w:lang w:val="en-US"/>
              </w:rPr>
            </w:pPr>
          </w:p>
          <w:p w14:paraId="08587E8F" w14:textId="77777777" w:rsidR="0075199A" w:rsidRPr="005660E7" w:rsidRDefault="00950471" w:rsidP="006878C0">
            <w:pPr>
              <w:pStyle w:val="TableTextS5"/>
              <w:spacing w:before="0" w:after="30"/>
              <w:ind w:left="567" w:hanging="567"/>
              <w:rPr>
                <w:rStyle w:val="Artref"/>
                <w:color w:val="000000"/>
                <w:lang w:val="en-US"/>
              </w:rPr>
            </w:pPr>
          </w:p>
          <w:p w14:paraId="45FBDF8F" w14:textId="2E976A6E" w:rsidR="0075199A" w:rsidRPr="005660E7" w:rsidRDefault="00A559C3" w:rsidP="006878C0">
            <w:pPr>
              <w:pStyle w:val="TableTextS5"/>
              <w:spacing w:before="0" w:after="30"/>
              <w:ind w:left="567" w:hanging="567"/>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r>
              <w:rPr>
                <w:rStyle w:val="Artref"/>
                <w:color w:val="000000"/>
                <w:lang w:val="en-US"/>
              </w:rPr>
              <w:br/>
            </w:r>
          </w:p>
          <w:p w14:paraId="6ABC3FD9" w14:textId="77777777" w:rsidR="0075199A" w:rsidRPr="005660E7" w:rsidRDefault="00A559C3" w:rsidP="006878C0">
            <w:pPr>
              <w:pStyle w:val="TableTextS5"/>
              <w:spacing w:before="0" w:after="30"/>
              <w:ind w:left="567" w:hanging="567"/>
              <w:rPr>
                <w:rStyle w:val="Tablefreq"/>
                <w:color w:val="000000"/>
                <w:lang w:val="en-US"/>
              </w:rPr>
            </w:pPr>
            <w:r w:rsidRPr="005660E7">
              <w:rPr>
                <w:rStyle w:val="Artref"/>
                <w:color w:val="000000"/>
              </w:rPr>
              <w:tab/>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r>
      <w:tr w:rsidR="0075199A" w:rsidRPr="005660E7" w14:paraId="4140C3F1" w14:textId="77777777" w:rsidTr="006878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700371" w14:textId="77777777" w:rsidR="0075199A" w:rsidRPr="001A3D53" w:rsidRDefault="00A559C3" w:rsidP="006878C0">
            <w:pPr>
              <w:pStyle w:val="TableTextS5"/>
              <w:pBdr>
                <w:right w:val="single" w:sz="6" w:space="4" w:color="auto"/>
              </w:pBdr>
              <w:spacing w:before="50" w:after="50"/>
              <w:rPr>
                <w:b/>
                <w:color w:val="000000"/>
              </w:rPr>
            </w:pPr>
            <w:r w:rsidRPr="001A3D53">
              <w:rPr>
                <w:rStyle w:val="Tablefreq"/>
              </w:rPr>
              <w:t>...</w:t>
            </w:r>
          </w:p>
        </w:tc>
      </w:tr>
      <w:tr w:rsidR="0075199A" w:rsidRPr="005660E7" w14:paraId="65B187E4" w14:textId="77777777" w:rsidTr="006878C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6CA9CFBD" w14:textId="77777777" w:rsidR="0075199A" w:rsidRPr="005660E7" w:rsidRDefault="00A559C3" w:rsidP="006878C0">
            <w:pPr>
              <w:pStyle w:val="TableTextS5"/>
              <w:spacing w:before="30" w:after="30"/>
              <w:rPr>
                <w:color w:val="000000"/>
              </w:rPr>
            </w:pPr>
            <w:r w:rsidRPr="005660E7">
              <w:rPr>
                <w:rStyle w:val="Tablefreq"/>
              </w:rPr>
              <w:t>50.4-51.4</w:t>
            </w:r>
            <w:r w:rsidRPr="005660E7">
              <w:rPr>
                <w:color w:val="000000"/>
              </w:rPr>
              <w:tab/>
            </w:r>
            <w:r w:rsidRPr="005660E7">
              <w:rPr>
                <w:rStyle w:val="capS5"/>
              </w:rPr>
              <w:t>固定</w:t>
            </w:r>
          </w:p>
          <w:p w14:paraId="49936D23" w14:textId="6AB14295" w:rsidR="0075199A" w:rsidRPr="005660E7" w:rsidRDefault="00A559C3" w:rsidP="006878C0">
            <w:pPr>
              <w:pStyle w:val="TableTextS5"/>
              <w:spacing w:before="50" w:after="50"/>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ins w:id="68" w:author="author" w:date="2019-10-18T12:43:00Z">
              <w:r w:rsidR="008D0D8E" w:rsidRPr="003779EF">
                <w:rPr>
                  <w:color w:val="000000"/>
                </w:rPr>
                <w:t xml:space="preserve">MOD </w:t>
              </w:r>
            </w:ins>
            <w:r w:rsidRPr="005660E7">
              <w:rPr>
                <w:rStyle w:val="Artref"/>
              </w:rPr>
              <w:t>5.338A</w:t>
            </w:r>
            <w:ins w:id="69" w:author="" w:date="2018-07-23T14:37:00Z">
              <w:r w:rsidRPr="005660E7">
                <w:rPr>
                  <w:rStyle w:val="Artref"/>
                </w:rPr>
                <w:t xml:space="preserve">  </w:t>
              </w:r>
            </w:ins>
            <w:ins w:id="70" w:author="" w:date="2018-07-08T10:12:00Z">
              <w:r w:rsidRPr="005660E7">
                <w:rPr>
                  <w:color w:val="000000"/>
                </w:rPr>
                <w:t xml:space="preserve">ADD </w:t>
              </w:r>
              <w:r w:rsidRPr="005660E7">
                <w:rPr>
                  <w:rStyle w:val="Artref"/>
                </w:rPr>
                <w:t>5.</w:t>
              </w:r>
            </w:ins>
            <w:ins w:id="71" w:author="" w:date="2018-07-10T15:37:00Z">
              <w:r w:rsidRPr="005660E7">
                <w:rPr>
                  <w:rStyle w:val="Artref"/>
                </w:rPr>
                <w:t>A16</w:t>
              </w:r>
            </w:ins>
          </w:p>
          <w:p w14:paraId="37CEABB6" w14:textId="540E0158" w:rsidR="0075199A" w:rsidRPr="005660E7" w:rsidRDefault="00A559C3" w:rsidP="006878C0">
            <w:pPr>
              <w:pStyle w:val="TableTextS5"/>
              <w:spacing w:before="50" w:after="50"/>
              <w:rPr>
                <w:color w:val="000000"/>
              </w:rPr>
            </w:pPr>
            <w:r w:rsidRPr="005660E7">
              <w:rPr>
                <w:color w:val="000000"/>
              </w:rPr>
              <w:tab/>
            </w:r>
            <w:r w:rsidRPr="005660E7">
              <w:rPr>
                <w:color w:val="000000"/>
              </w:rPr>
              <w:tab/>
            </w:r>
            <w:r w:rsidRPr="005660E7">
              <w:rPr>
                <w:rStyle w:val="capS5"/>
              </w:rPr>
              <w:t>移动</w:t>
            </w:r>
          </w:p>
          <w:p w14:paraId="0E9E3059" w14:textId="385671C0" w:rsidR="0075199A" w:rsidRPr="005660E7" w:rsidRDefault="00A559C3" w:rsidP="006878C0">
            <w:pPr>
              <w:pStyle w:val="TableTextS5"/>
              <w:spacing w:before="50" w:after="50"/>
              <w:rPr>
                <w:color w:val="000000"/>
              </w:rPr>
            </w:pPr>
            <w:r w:rsidRPr="005660E7">
              <w:rPr>
                <w:color w:val="000000"/>
              </w:rPr>
              <w:tab/>
            </w:r>
            <w:r w:rsidRPr="005660E7">
              <w:rPr>
                <w:color w:val="000000"/>
              </w:rPr>
              <w:tab/>
            </w:r>
            <w:r w:rsidRPr="005660E7">
              <w:rPr>
                <w:lang w:eastAsia="zh-CN"/>
              </w:rPr>
              <w:t>卫星移动（</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p>
        </w:tc>
      </w:tr>
    </w:tbl>
    <w:p w14:paraId="66B7338E" w14:textId="77777777" w:rsidR="009062BB" w:rsidRDefault="009062BB"/>
    <w:p w14:paraId="1D41C6D9" w14:textId="77777777" w:rsidR="009062BB" w:rsidRDefault="009062BB">
      <w:pPr>
        <w:pStyle w:val="Reasons"/>
      </w:pPr>
    </w:p>
    <w:p w14:paraId="0A60E5F5" w14:textId="77777777" w:rsidR="009E05A2" w:rsidRPr="005352EA" w:rsidRDefault="009E05A2" w:rsidP="002B16CD">
      <w:pPr>
        <w:pStyle w:val="Headingb"/>
        <w:rPr>
          <w:lang w:eastAsia="zh-CN"/>
        </w:rPr>
      </w:pPr>
      <w:r>
        <w:rPr>
          <w:rFonts w:hint="eastAsia"/>
          <w:lang w:eastAsia="zh-CN"/>
        </w:rPr>
        <w:lastRenderedPageBreak/>
        <w:t>选项</w:t>
      </w:r>
      <w:r w:rsidRPr="005352EA">
        <w:rPr>
          <w:lang w:eastAsia="zh-CN"/>
        </w:rPr>
        <w:t>1</w:t>
      </w:r>
      <w:r w:rsidRPr="005352EA">
        <w:rPr>
          <w:rFonts w:hint="eastAsia"/>
          <w:lang w:eastAsia="zh-CN"/>
        </w:rPr>
        <w:t>：</w:t>
      </w:r>
    </w:p>
    <w:p w14:paraId="7F763AC2" w14:textId="77777777" w:rsidR="009062BB" w:rsidRDefault="00A559C3">
      <w:pPr>
        <w:pStyle w:val="Proposal"/>
      </w:pPr>
      <w:r>
        <w:t>ADD</w:t>
      </w:r>
      <w:r>
        <w:tab/>
        <w:t>QAT/68A6/4</w:t>
      </w:r>
      <w:r>
        <w:rPr>
          <w:vanish/>
          <w:color w:val="7F7F7F" w:themeColor="text1" w:themeTint="80"/>
          <w:vertAlign w:val="superscript"/>
        </w:rPr>
        <w:t>#49999</w:t>
      </w:r>
    </w:p>
    <w:p w14:paraId="75B93310" w14:textId="5545158E" w:rsidR="0075199A" w:rsidRPr="005660E7" w:rsidRDefault="00A559C3" w:rsidP="0075199A">
      <w:pPr>
        <w:pStyle w:val="Note"/>
        <w:rPr>
          <w:lang w:eastAsia="zh-CN"/>
        </w:rPr>
      </w:pPr>
      <w:r w:rsidRPr="005660E7">
        <w:rPr>
          <w:rStyle w:val="Artdef"/>
          <w:lang w:eastAsia="zh-CN"/>
        </w:rPr>
        <w:t>5.A16</w:t>
      </w:r>
      <w:r w:rsidRPr="005660E7">
        <w:rPr>
          <w:b/>
          <w:iCs/>
          <w:lang w:eastAsia="zh-CN"/>
        </w:rPr>
        <w:tab/>
      </w:r>
      <w:r w:rsidRPr="005660E7">
        <w:rPr>
          <w:rFonts w:hint="eastAsia"/>
          <w:lang w:eastAsia="zh-CN"/>
        </w:rPr>
        <w:t>卫星固定业务的非对地静止卫星系统使用</w:t>
      </w:r>
      <w:r w:rsidRPr="005660E7">
        <w:rPr>
          <w:lang w:eastAsia="zh-CN"/>
        </w:rPr>
        <w:t>37.5-39.5 GHz</w:t>
      </w:r>
      <w:r w:rsidRPr="005660E7">
        <w:rPr>
          <w:rFonts w:hint="eastAsia"/>
          <w:lang w:eastAsia="zh-CN"/>
        </w:rPr>
        <w:t>（空对地）、</w:t>
      </w:r>
      <w:r w:rsidRPr="005660E7">
        <w:rPr>
          <w:lang w:eastAsia="zh-CN"/>
        </w:rPr>
        <w:t>39.5-42.5</w:t>
      </w:r>
      <w:r>
        <w:rPr>
          <w:lang w:val="en-US" w:eastAsia="zh-CN"/>
        </w:rPr>
        <w:t> </w:t>
      </w:r>
      <w:r w:rsidRPr="005660E7">
        <w:rPr>
          <w:lang w:eastAsia="zh-CN"/>
        </w:rPr>
        <w:t>GHz</w:t>
      </w:r>
      <w:r w:rsidRPr="005660E7">
        <w:rPr>
          <w:rFonts w:hint="eastAsia"/>
          <w:lang w:eastAsia="zh-CN"/>
        </w:rPr>
        <w:t>（空对地）、</w:t>
      </w:r>
      <w:r w:rsidRPr="005660E7">
        <w:rPr>
          <w:lang w:eastAsia="zh-CN"/>
        </w:rPr>
        <w:t>47.2-50.2 GHz</w:t>
      </w:r>
      <w:r w:rsidRPr="005660E7">
        <w:rPr>
          <w:rFonts w:hint="eastAsia"/>
          <w:lang w:eastAsia="zh-CN"/>
        </w:rPr>
        <w:t>（地对空）和</w:t>
      </w:r>
      <w:r w:rsidRPr="005660E7">
        <w:rPr>
          <w:lang w:eastAsia="zh-CN"/>
        </w:rPr>
        <w:t>50.4-51.4 GHz</w:t>
      </w:r>
      <w:r w:rsidRPr="005660E7">
        <w:rPr>
          <w:rFonts w:hint="eastAsia"/>
          <w:lang w:eastAsia="zh-CN"/>
        </w:rPr>
        <w:t>（地对空）频段应按照第</w:t>
      </w:r>
      <w:r w:rsidRPr="005660E7">
        <w:rPr>
          <w:rStyle w:val="Artref"/>
          <w:rFonts w:hint="eastAsia"/>
          <w:b/>
          <w:bCs/>
          <w:lang w:eastAsia="zh-CN"/>
        </w:rPr>
        <w:t>9.12</w:t>
      </w:r>
      <w:r w:rsidRPr="005660E7">
        <w:rPr>
          <w:rFonts w:hint="eastAsia"/>
          <w:lang w:eastAsia="zh-CN"/>
        </w:rPr>
        <w:t>款的规定与其他卫星固定业务的非对地静止卫星系统协调，但无需与其他业务的非对地静止卫星系统协调。</w:t>
      </w:r>
      <w:r w:rsidRPr="005660E7">
        <w:rPr>
          <w:b/>
          <w:szCs w:val="24"/>
          <w:lang w:eastAsia="zh-CN"/>
        </w:rPr>
        <w:t>[</w:t>
      </w:r>
      <w:r w:rsidR="00D868E4" w:rsidRPr="003779EF">
        <w:rPr>
          <w:b/>
          <w:szCs w:val="24"/>
          <w:lang w:eastAsia="zh-CN"/>
        </w:rPr>
        <w:t>QAT</w:t>
      </w:r>
      <w:r w:rsidR="00D868E4">
        <w:rPr>
          <w:b/>
          <w:szCs w:val="24"/>
          <w:lang w:eastAsia="zh-CN"/>
        </w:rPr>
        <w:t>/</w:t>
      </w:r>
      <w:r w:rsidRPr="005660E7">
        <w:rPr>
          <w:b/>
          <w:szCs w:val="24"/>
          <w:lang w:eastAsia="zh-CN"/>
        </w:rPr>
        <w:t>A16]</w:t>
      </w:r>
      <w:r w:rsidRPr="005660E7">
        <w:rPr>
          <w:rFonts w:hint="eastAsia"/>
          <w:b/>
          <w:szCs w:val="24"/>
          <w:lang w:eastAsia="zh-CN"/>
        </w:rPr>
        <w:t>（</w:t>
      </w:r>
      <w:r w:rsidRPr="005660E7">
        <w:rPr>
          <w:b/>
          <w:szCs w:val="24"/>
          <w:lang w:eastAsia="zh-CN"/>
        </w:rPr>
        <w:t>WRC-19</w:t>
      </w:r>
      <w:r w:rsidRPr="005660E7">
        <w:rPr>
          <w:rFonts w:hint="eastAsia"/>
          <w:b/>
          <w:szCs w:val="24"/>
          <w:lang w:eastAsia="zh-CN"/>
        </w:rPr>
        <w:t>）</w:t>
      </w:r>
      <w:r w:rsidRPr="005660E7">
        <w:rPr>
          <w:rFonts w:hint="eastAsia"/>
          <w:szCs w:val="24"/>
          <w:lang w:eastAsia="zh-CN"/>
        </w:rPr>
        <w:t>新决议草案</w:t>
      </w:r>
      <w:r w:rsidRPr="005660E7">
        <w:rPr>
          <w:rFonts w:hint="eastAsia"/>
          <w:lang w:eastAsia="zh-CN"/>
        </w:rPr>
        <w:t>须适用，第</w:t>
      </w:r>
      <w:r w:rsidRPr="005660E7">
        <w:rPr>
          <w:rStyle w:val="Artref"/>
          <w:b/>
          <w:bCs/>
          <w:lang w:eastAsia="zh-CN"/>
        </w:rPr>
        <w:t>22.2</w:t>
      </w:r>
      <w:r w:rsidRPr="005660E7">
        <w:rPr>
          <w:rStyle w:val="Artref"/>
          <w:rFonts w:hint="eastAsia"/>
          <w:bCs/>
          <w:lang w:eastAsia="zh-CN"/>
        </w:rPr>
        <w:t>款继续适用。</w:t>
      </w:r>
      <w:r w:rsidRPr="005660E7">
        <w:rPr>
          <w:rFonts w:hint="eastAsia"/>
          <w:sz w:val="16"/>
          <w:szCs w:val="16"/>
          <w:lang w:eastAsia="zh-CN"/>
        </w:rPr>
        <w:t>（</w:t>
      </w:r>
      <w:r w:rsidRPr="005660E7">
        <w:rPr>
          <w:rFonts w:hint="eastAsia"/>
          <w:sz w:val="16"/>
          <w:szCs w:val="16"/>
          <w:lang w:eastAsia="zh-CN"/>
        </w:rPr>
        <w:t>WRC-19</w:t>
      </w:r>
      <w:r w:rsidRPr="005660E7">
        <w:rPr>
          <w:rFonts w:hint="eastAsia"/>
          <w:sz w:val="16"/>
          <w:szCs w:val="16"/>
          <w:lang w:eastAsia="zh-CN"/>
        </w:rPr>
        <w:t>）</w:t>
      </w:r>
    </w:p>
    <w:p w14:paraId="5CE8E020" w14:textId="77777777" w:rsidR="009062BB" w:rsidRDefault="009062BB">
      <w:pPr>
        <w:pStyle w:val="Reasons"/>
        <w:rPr>
          <w:lang w:eastAsia="zh-CN"/>
        </w:rPr>
      </w:pPr>
    </w:p>
    <w:p w14:paraId="56E42D18" w14:textId="64D7F8B6" w:rsidR="009E05A2" w:rsidRPr="005352EA" w:rsidRDefault="009E05A2" w:rsidP="002B16CD">
      <w:pPr>
        <w:pStyle w:val="Headingb"/>
        <w:rPr>
          <w:lang w:eastAsia="zh-CN"/>
        </w:rPr>
      </w:pPr>
      <w:r>
        <w:rPr>
          <w:rFonts w:hint="eastAsia"/>
          <w:lang w:eastAsia="zh-CN"/>
        </w:rPr>
        <w:t>选项</w:t>
      </w:r>
      <w:r>
        <w:rPr>
          <w:lang w:eastAsia="zh-CN"/>
        </w:rPr>
        <w:t>2</w:t>
      </w:r>
      <w:r w:rsidRPr="005352EA">
        <w:rPr>
          <w:rFonts w:hint="eastAsia"/>
          <w:lang w:eastAsia="zh-CN"/>
        </w:rPr>
        <w:t>：</w:t>
      </w:r>
    </w:p>
    <w:p w14:paraId="6CEB1A71" w14:textId="77777777" w:rsidR="009062BB" w:rsidRDefault="00A559C3">
      <w:pPr>
        <w:pStyle w:val="Proposal"/>
        <w:rPr>
          <w:lang w:eastAsia="zh-CN"/>
        </w:rPr>
      </w:pPr>
      <w:r>
        <w:rPr>
          <w:lang w:eastAsia="zh-CN"/>
        </w:rPr>
        <w:t>ADD</w:t>
      </w:r>
      <w:r>
        <w:rPr>
          <w:lang w:eastAsia="zh-CN"/>
        </w:rPr>
        <w:tab/>
        <w:t>QAT/68A6/5</w:t>
      </w:r>
      <w:r>
        <w:rPr>
          <w:vanish/>
          <w:color w:val="7F7F7F" w:themeColor="text1" w:themeTint="80"/>
          <w:vertAlign w:val="superscript"/>
          <w:lang w:eastAsia="zh-CN"/>
        </w:rPr>
        <w:t>#50000</w:t>
      </w:r>
    </w:p>
    <w:p w14:paraId="126253B2" w14:textId="510435F2" w:rsidR="0075199A" w:rsidRPr="005660E7" w:rsidRDefault="00A559C3" w:rsidP="0075199A">
      <w:pPr>
        <w:pStyle w:val="Note"/>
        <w:rPr>
          <w:lang w:eastAsia="zh-CN"/>
        </w:rPr>
      </w:pPr>
      <w:r w:rsidRPr="005352EA">
        <w:rPr>
          <w:rStyle w:val="Artdef"/>
          <w:lang w:eastAsia="zh-CN"/>
        </w:rPr>
        <w:t>5.A16</w:t>
      </w:r>
      <w:r w:rsidRPr="005352EA">
        <w:rPr>
          <w:b/>
          <w:iCs/>
          <w:lang w:eastAsia="zh-CN"/>
        </w:rPr>
        <w:tab/>
      </w:r>
      <w:r w:rsidRPr="005352EA">
        <w:rPr>
          <w:rFonts w:hint="eastAsia"/>
          <w:lang w:eastAsia="zh-CN"/>
        </w:rPr>
        <w:t>卫星固定业务的非对地静止卫星系统使用</w:t>
      </w:r>
      <w:r w:rsidRPr="005352EA">
        <w:rPr>
          <w:lang w:eastAsia="zh-CN"/>
        </w:rPr>
        <w:t>37.5-39.5 GHz</w:t>
      </w:r>
      <w:r w:rsidRPr="005352EA">
        <w:rPr>
          <w:rFonts w:hint="eastAsia"/>
          <w:lang w:eastAsia="zh-CN"/>
        </w:rPr>
        <w:t>（空对地）、</w:t>
      </w:r>
      <w:r w:rsidRPr="005352EA">
        <w:rPr>
          <w:lang w:eastAsia="zh-CN"/>
        </w:rPr>
        <w:t>39.5-42.5 GHz</w:t>
      </w:r>
      <w:r w:rsidRPr="005352EA">
        <w:rPr>
          <w:rFonts w:hint="eastAsia"/>
          <w:lang w:eastAsia="zh-CN"/>
        </w:rPr>
        <w:t>（空对地）、</w:t>
      </w:r>
      <w:r w:rsidRPr="005352EA">
        <w:rPr>
          <w:lang w:eastAsia="zh-CN"/>
        </w:rPr>
        <w:t>47.2-50.2 GHz</w:t>
      </w:r>
      <w:r w:rsidRPr="005352EA">
        <w:rPr>
          <w:rFonts w:hint="eastAsia"/>
          <w:lang w:eastAsia="zh-CN"/>
        </w:rPr>
        <w:t>（地对空）和</w:t>
      </w:r>
      <w:r w:rsidRPr="005352EA">
        <w:rPr>
          <w:lang w:eastAsia="zh-CN"/>
        </w:rPr>
        <w:t>50.4-51.4 GHz</w:t>
      </w:r>
      <w:r w:rsidRPr="005352EA">
        <w:rPr>
          <w:rFonts w:hint="eastAsia"/>
          <w:lang w:eastAsia="zh-CN"/>
        </w:rPr>
        <w:t>（地对空）频段应按照第</w:t>
      </w:r>
      <w:r w:rsidRPr="005352EA">
        <w:rPr>
          <w:rStyle w:val="Artref"/>
          <w:rFonts w:hint="eastAsia"/>
          <w:b/>
          <w:bCs/>
          <w:lang w:eastAsia="zh-CN"/>
        </w:rPr>
        <w:t>9.12</w:t>
      </w:r>
      <w:r w:rsidRPr="005352EA">
        <w:rPr>
          <w:rFonts w:hint="eastAsia"/>
          <w:lang w:eastAsia="zh-CN"/>
        </w:rPr>
        <w:t>款的规定与其他卫星固定业务的非对地静止卫星系统协调，但无需与其他业务的非对地静止卫星系统协调，为此，无线电通信局需在</w:t>
      </w:r>
      <w:r w:rsidRPr="005352EA">
        <w:rPr>
          <w:lang w:eastAsia="zh-CN"/>
        </w:rPr>
        <w:t>2021</w:t>
      </w:r>
      <w:r w:rsidRPr="005352EA">
        <w:rPr>
          <w:rFonts w:hint="eastAsia"/>
          <w:lang w:eastAsia="zh-CN"/>
        </w:rPr>
        <w:t>年</w:t>
      </w:r>
      <w:r w:rsidRPr="005352EA">
        <w:rPr>
          <w:lang w:eastAsia="zh-CN"/>
        </w:rPr>
        <w:t>1</w:t>
      </w:r>
      <w:r w:rsidRPr="005352EA">
        <w:rPr>
          <w:rFonts w:hint="eastAsia"/>
          <w:lang w:eastAsia="zh-CN"/>
        </w:rPr>
        <w:t>月</w:t>
      </w:r>
      <w:r w:rsidRPr="005352EA">
        <w:rPr>
          <w:lang w:eastAsia="zh-CN"/>
        </w:rPr>
        <w:t>1</w:t>
      </w:r>
      <w:r w:rsidRPr="005352EA">
        <w:rPr>
          <w:rFonts w:hint="eastAsia"/>
          <w:lang w:eastAsia="zh-CN"/>
        </w:rPr>
        <w:t>日后收到完整协调资料。这些频段内卫星固定业务中的</w:t>
      </w:r>
      <w:r>
        <w:rPr>
          <w:lang w:eastAsia="zh-CN"/>
        </w:rPr>
        <w:t>non-GSO</w:t>
      </w:r>
      <w:r w:rsidRPr="005352EA">
        <w:rPr>
          <w:rFonts w:hint="eastAsia"/>
          <w:lang w:eastAsia="zh-CN"/>
        </w:rPr>
        <w:t>系统须</w:t>
      </w:r>
      <w:r>
        <w:rPr>
          <w:rFonts w:hint="eastAsia"/>
          <w:lang w:val="en-US" w:eastAsia="zh-CN"/>
        </w:rPr>
        <w:t>按照</w:t>
      </w:r>
      <w:r w:rsidRPr="005352EA">
        <w:rPr>
          <w:b/>
          <w:szCs w:val="24"/>
          <w:lang w:eastAsia="zh-CN"/>
        </w:rPr>
        <w:t>[</w:t>
      </w:r>
      <w:r w:rsidR="001773BC" w:rsidRPr="003779EF">
        <w:rPr>
          <w:b/>
          <w:szCs w:val="24"/>
          <w:lang w:eastAsia="zh-CN"/>
        </w:rPr>
        <w:t>QAT/</w:t>
      </w:r>
      <w:r w:rsidRPr="005352EA">
        <w:rPr>
          <w:b/>
          <w:szCs w:val="24"/>
          <w:lang w:eastAsia="zh-CN"/>
        </w:rPr>
        <w:t>A16]</w:t>
      </w:r>
      <w:r w:rsidRPr="005352EA">
        <w:rPr>
          <w:rFonts w:hint="eastAsia"/>
          <w:b/>
          <w:szCs w:val="24"/>
          <w:lang w:eastAsia="zh-CN"/>
        </w:rPr>
        <w:t>（</w:t>
      </w:r>
      <w:r w:rsidRPr="005352EA">
        <w:rPr>
          <w:b/>
          <w:szCs w:val="24"/>
          <w:lang w:eastAsia="zh-CN"/>
        </w:rPr>
        <w:t>WRC-19</w:t>
      </w:r>
      <w:r w:rsidRPr="005352EA">
        <w:rPr>
          <w:rFonts w:hint="eastAsia"/>
          <w:b/>
          <w:szCs w:val="24"/>
          <w:lang w:eastAsia="zh-CN"/>
        </w:rPr>
        <w:t>）</w:t>
      </w:r>
      <w:r w:rsidRPr="005352EA">
        <w:rPr>
          <w:rFonts w:hint="eastAsia"/>
          <w:szCs w:val="24"/>
          <w:lang w:eastAsia="zh-CN"/>
        </w:rPr>
        <w:t>新决议草案</w:t>
      </w:r>
      <w:r>
        <w:rPr>
          <w:rFonts w:hint="eastAsia"/>
          <w:szCs w:val="24"/>
          <w:lang w:eastAsia="zh-CN"/>
        </w:rPr>
        <w:t>操作</w:t>
      </w:r>
      <w:r w:rsidRPr="005352EA">
        <w:rPr>
          <w:rFonts w:hint="eastAsia"/>
          <w:lang w:eastAsia="zh-CN"/>
        </w:rPr>
        <w:t>，第</w:t>
      </w:r>
      <w:r w:rsidRPr="005352EA">
        <w:rPr>
          <w:rStyle w:val="Artref"/>
          <w:b/>
          <w:bCs/>
          <w:lang w:eastAsia="zh-CN"/>
        </w:rPr>
        <w:t>22.2</w:t>
      </w:r>
      <w:r w:rsidRPr="005352EA">
        <w:rPr>
          <w:rStyle w:val="Artref"/>
          <w:rFonts w:hint="eastAsia"/>
          <w:bCs/>
          <w:lang w:eastAsia="zh-CN"/>
        </w:rPr>
        <w:t>款须继续适用。</w:t>
      </w:r>
      <w:r w:rsidRPr="005352EA">
        <w:rPr>
          <w:rFonts w:hint="eastAsia"/>
          <w:sz w:val="16"/>
          <w:szCs w:val="16"/>
          <w:lang w:eastAsia="zh-CN"/>
        </w:rPr>
        <w:t>（</w:t>
      </w:r>
      <w:r w:rsidRPr="005352EA">
        <w:rPr>
          <w:rFonts w:hint="eastAsia"/>
          <w:sz w:val="16"/>
          <w:szCs w:val="16"/>
          <w:lang w:eastAsia="zh-CN"/>
        </w:rPr>
        <w:t>WRC-19</w:t>
      </w:r>
      <w:r w:rsidRPr="005352EA">
        <w:rPr>
          <w:rFonts w:hint="eastAsia"/>
          <w:sz w:val="16"/>
          <w:szCs w:val="16"/>
          <w:lang w:eastAsia="zh-CN"/>
        </w:rPr>
        <w:t>）</w:t>
      </w:r>
    </w:p>
    <w:p w14:paraId="613183D7" w14:textId="77777777" w:rsidR="009062BB" w:rsidRDefault="009062BB">
      <w:pPr>
        <w:pStyle w:val="Reasons"/>
        <w:rPr>
          <w:lang w:eastAsia="zh-CN"/>
        </w:rPr>
      </w:pPr>
    </w:p>
    <w:p w14:paraId="4C6D37CE" w14:textId="5AE0E1FA" w:rsidR="009E05A2" w:rsidRPr="005352EA" w:rsidRDefault="009E05A2" w:rsidP="00F0633F">
      <w:pPr>
        <w:pStyle w:val="headingb0"/>
        <w:rPr>
          <w:lang w:eastAsia="zh-CN"/>
        </w:rPr>
      </w:pPr>
      <w:r>
        <w:rPr>
          <w:rFonts w:hint="eastAsia"/>
          <w:lang w:eastAsia="zh-CN"/>
        </w:rPr>
        <w:t>选项</w:t>
      </w:r>
      <w:r>
        <w:rPr>
          <w:lang w:eastAsia="zh-CN"/>
        </w:rPr>
        <w:t>3</w:t>
      </w:r>
      <w:r w:rsidRPr="005352EA">
        <w:rPr>
          <w:rFonts w:hint="eastAsia"/>
          <w:lang w:eastAsia="zh-CN"/>
        </w:rPr>
        <w:t>：</w:t>
      </w:r>
    </w:p>
    <w:p w14:paraId="439BC771" w14:textId="77777777" w:rsidR="009062BB" w:rsidRDefault="00A559C3">
      <w:pPr>
        <w:pStyle w:val="Proposal"/>
        <w:rPr>
          <w:lang w:eastAsia="zh-CN"/>
        </w:rPr>
      </w:pPr>
      <w:r>
        <w:rPr>
          <w:lang w:eastAsia="zh-CN"/>
        </w:rPr>
        <w:t>ADD</w:t>
      </w:r>
      <w:r>
        <w:rPr>
          <w:lang w:eastAsia="zh-CN"/>
        </w:rPr>
        <w:tab/>
        <w:t>QAT/68A6/6</w:t>
      </w:r>
      <w:r>
        <w:rPr>
          <w:vanish/>
          <w:color w:val="7F7F7F" w:themeColor="text1" w:themeTint="80"/>
          <w:vertAlign w:val="superscript"/>
          <w:lang w:eastAsia="zh-CN"/>
        </w:rPr>
        <w:t>#50001</w:t>
      </w:r>
    </w:p>
    <w:p w14:paraId="4A3F08F3" w14:textId="77777777" w:rsidR="0075199A" w:rsidRPr="005660E7" w:rsidRDefault="00A559C3" w:rsidP="0075199A">
      <w:pPr>
        <w:pStyle w:val="Note"/>
        <w:rPr>
          <w:szCs w:val="24"/>
          <w:lang w:eastAsia="zh-CN"/>
        </w:rPr>
      </w:pPr>
      <w:r w:rsidRPr="005352EA">
        <w:rPr>
          <w:rStyle w:val="Artdef"/>
          <w:lang w:eastAsia="zh-CN"/>
        </w:rPr>
        <w:t>5.A16</w:t>
      </w:r>
      <w:r w:rsidRPr="005352EA">
        <w:rPr>
          <w:b/>
          <w:iCs/>
          <w:lang w:eastAsia="zh-CN"/>
        </w:rPr>
        <w:tab/>
      </w:r>
      <w:r w:rsidRPr="005352EA">
        <w:rPr>
          <w:rFonts w:hint="eastAsia"/>
          <w:lang w:eastAsia="zh-CN"/>
        </w:rPr>
        <w:t>卫星固定业务的非对地静止卫星系统使用</w:t>
      </w:r>
      <w:r w:rsidRPr="005352EA">
        <w:rPr>
          <w:lang w:eastAsia="zh-CN"/>
        </w:rPr>
        <w:t>37.5-39.5 GHz</w:t>
      </w:r>
      <w:r w:rsidRPr="005352EA">
        <w:rPr>
          <w:rFonts w:hint="eastAsia"/>
          <w:lang w:eastAsia="zh-CN"/>
        </w:rPr>
        <w:t>（空对地）、</w:t>
      </w:r>
      <w:r w:rsidRPr="005352EA">
        <w:rPr>
          <w:lang w:eastAsia="zh-CN"/>
        </w:rPr>
        <w:t>39.5-42.5 GHz</w:t>
      </w:r>
      <w:r w:rsidRPr="005352EA">
        <w:rPr>
          <w:rFonts w:hint="eastAsia"/>
          <w:lang w:eastAsia="zh-CN"/>
        </w:rPr>
        <w:t>（空对地）、</w:t>
      </w:r>
      <w:r w:rsidRPr="005352EA">
        <w:rPr>
          <w:lang w:eastAsia="zh-CN"/>
        </w:rPr>
        <w:t>47.2-50.2 GHz</w:t>
      </w:r>
      <w:r w:rsidRPr="005352EA">
        <w:rPr>
          <w:rFonts w:hint="eastAsia"/>
          <w:lang w:eastAsia="zh-CN"/>
        </w:rPr>
        <w:t>（地对空）和</w:t>
      </w:r>
      <w:r w:rsidRPr="005352EA">
        <w:rPr>
          <w:lang w:eastAsia="zh-CN"/>
        </w:rPr>
        <w:t>50.4-51.4 GHz</w:t>
      </w:r>
      <w:r w:rsidRPr="005352EA">
        <w:rPr>
          <w:rFonts w:hint="eastAsia"/>
          <w:lang w:eastAsia="zh-CN"/>
        </w:rPr>
        <w:t>（地对空）频段应按照第</w:t>
      </w:r>
      <w:r w:rsidRPr="005352EA">
        <w:rPr>
          <w:rStyle w:val="Artref"/>
          <w:b/>
          <w:bCs/>
          <w:lang w:eastAsia="zh-CN"/>
        </w:rPr>
        <w:t>9.12</w:t>
      </w:r>
      <w:r w:rsidRPr="005352EA">
        <w:rPr>
          <w:rFonts w:hint="eastAsia"/>
          <w:lang w:eastAsia="zh-CN"/>
        </w:rPr>
        <w:t>款的规定与其他卫星固定业务的非对地静止卫星系统协调。</w:t>
      </w:r>
      <w:r w:rsidRPr="005352EA">
        <w:rPr>
          <w:rFonts w:hint="eastAsia"/>
          <w:sz w:val="16"/>
          <w:szCs w:val="16"/>
          <w:lang w:eastAsia="zh-CN"/>
        </w:rPr>
        <w:t>（</w:t>
      </w:r>
      <w:r w:rsidRPr="005352EA">
        <w:rPr>
          <w:sz w:val="16"/>
          <w:szCs w:val="16"/>
          <w:lang w:eastAsia="zh-CN"/>
        </w:rPr>
        <w:t>WRC-19</w:t>
      </w:r>
      <w:r w:rsidRPr="005352EA">
        <w:rPr>
          <w:rFonts w:hint="eastAsia"/>
          <w:sz w:val="16"/>
          <w:szCs w:val="16"/>
          <w:lang w:eastAsia="zh-CN"/>
        </w:rPr>
        <w:t>）</w:t>
      </w:r>
    </w:p>
    <w:p w14:paraId="6F473661" w14:textId="77777777" w:rsidR="009062BB" w:rsidRDefault="009062BB">
      <w:pPr>
        <w:pStyle w:val="Reasons"/>
        <w:rPr>
          <w:lang w:eastAsia="zh-CN"/>
        </w:rPr>
      </w:pPr>
    </w:p>
    <w:p w14:paraId="004A2903" w14:textId="7F636D98" w:rsidR="009E05A2" w:rsidRPr="005352EA" w:rsidRDefault="009E05A2" w:rsidP="00827427">
      <w:pPr>
        <w:pStyle w:val="Headingb"/>
        <w:rPr>
          <w:lang w:eastAsia="zh-CN"/>
        </w:rPr>
      </w:pPr>
      <w:r>
        <w:rPr>
          <w:rFonts w:hint="eastAsia"/>
          <w:lang w:eastAsia="zh-CN"/>
        </w:rPr>
        <w:t>选项</w:t>
      </w:r>
      <w:r>
        <w:rPr>
          <w:lang w:eastAsia="zh-CN"/>
        </w:rPr>
        <w:t>4</w:t>
      </w:r>
      <w:r w:rsidRPr="005352EA">
        <w:rPr>
          <w:rFonts w:hint="eastAsia"/>
          <w:lang w:eastAsia="zh-CN"/>
        </w:rPr>
        <w:t>：</w:t>
      </w:r>
    </w:p>
    <w:p w14:paraId="19FE1ADB" w14:textId="77777777" w:rsidR="009062BB" w:rsidRDefault="00A559C3">
      <w:pPr>
        <w:pStyle w:val="Proposal"/>
        <w:rPr>
          <w:lang w:eastAsia="zh-CN"/>
        </w:rPr>
      </w:pPr>
      <w:r>
        <w:rPr>
          <w:lang w:eastAsia="zh-CN"/>
        </w:rPr>
        <w:t>ADD</w:t>
      </w:r>
      <w:r>
        <w:rPr>
          <w:lang w:eastAsia="zh-CN"/>
        </w:rPr>
        <w:tab/>
        <w:t>QAT/68A6/7</w:t>
      </w:r>
      <w:r>
        <w:rPr>
          <w:vanish/>
          <w:color w:val="7F7F7F" w:themeColor="text1" w:themeTint="80"/>
          <w:vertAlign w:val="superscript"/>
          <w:lang w:eastAsia="zh-CN"/>
        </w:rPr>
        <w:t>#50002</w:t>
      </w:r>
    </w:p>
    <w:p w14:paraId="44590186" w14:textId="77777777" w:rsidR="0075199A" w:rsidRPr="005660E7" w:rsidRDefault="00A559C3" w:rsidP="0075199A">
      <w:pPr>
        <w:pStyle w:val="Note"/>
        <w:rPr>
          <w:szCs w:val="24"/>
          <w:lang w:eastAsia="zh-CN"/>
        </w:rPr>
      </w:pPr>
      <w:r w:rsidRPr="005352EA">
        <w:rPr>
          <w:rStyle w:val="Artdef"/>
          <w:lang w:eastAsia="zh-CN"/>
        </w:rPr>
        <w:t>5.A16</w:t>
      </w:r>
      <w:r w:rsidRPr="005352EA">
        <w:rPr>
          <w:b/>
          <w:iCs/>
          <w:lang w:eastAsia="zh-CN"/>
        </w:rPr>
        <w:tab/>
      </w:r>
      <w:r w:rsidRPr="005352EA">
        <w:rPr>
          <w:rFonts w:hint="eastAsia"/>
          <w:lang w:eastAsia="zh-CN"/>
        </w:rPr>
        <w:t>卫星固定业务的非对地静止卫星系统使用</w:t>
      </w:r>
      <w:r w:rsidRPr="005352EA">
        <w:rPr>
          <w:lang w:eastAsia="zh-CN"/>
        </w:rPr>
        <w:t>37.5-39.5 GHz</w:t>
      </w:r>
      <w:r w:rsidRPr="005352EA">
        <w:rPr>
          <w:rFonts w:hint="eastAsia"/>
          <w:lang w:eastAsia="zh-CN"/>
        </w:rPr>
        <w:t>（空对地）、</w:t>
      </w:r>
      <w:r w:rsidRPr="005352EA">
        <w:rPr>
          <w:lang w:eastAsia="zh-CN"/>
        </w:rPr>
        <w:t>39.5-42.5</w:t>
      </w:r>
      <w:r>
        <w:rPr>
          <w:lang w:eastAsia="zh-CN"/>
        </w:rPr>
        <w:t> </w:t>
      </w:r>
      <w:r w:rsidRPr="005352EA">
        <w:rPr>
          <w:lang w:eastAsia="zh-CN"/>
        </w:rPr>
        <w:t>GHz</w:t>
      </w:r>
      <w:r w:rsidRPr="005352EA">
        <w:rPr>
          <w:rFonts w:hint="eastAsia"/>
          <w:lang w:eastAsia="zh-CN"/>
        </w:rPr>
        <w:t>（空对地）、</w:t>
      </w:r>
      <w:r w:rsidRPr="005352EA">
        <w:rPr>
          <w:lang w:eastAsia="zh-CN"/>
        </w:rPr>
        <w:t>47.2-50.2 GHz</w:t>
      </w:r>
      <w:r w:rsidRPr="005352EA">
        <w:rPr>
          <w:rFonts w:hint="eastAsia"/>
          <w:lang w:eastAsia="zh-CN"/>
        </w:rPr>
        <w:t>（地对空）和</w:t>
      </w:r>
      <w:r w:rsidRPr="005352EA">
        <w:rPr>
          <w:lang w:eastAsia="zh-CN"/>
        </w:rPr>
        <w:t>50.4-51.4 GHz</w:t>
      </w:r>
      <w:r w:rsidRPr="005352EA">
        <w:rPr>
          <w:rFonts w:hint="eastAsia"/>
          <w:lang w:eastAsia="zh-CN"/>
        </w:rPr>
        <w:t>（地对空）频段应</w:t>
      </w:r>
      <w:r>
        <w:rPr>
          <w:rFonts w:hint="eastAsia"/>
          <w:lang w:eastAsia="zh-CN"/>
        </w:rPr>
        <w:t>适用</w:t>
      </w:r>
      <w:r w:rsidRPr="005352EA">
        <w:rPr>
          <w:rFonts w:hint="eastAsia"/>
          <w:lang w:eastAsia="zh-CN"/>
        </w:rPr>
        <w:t>第</w:t>
      </w:r>
      <w:r w:rsidRPr="005352EA">
        <w:rPr>
          <w:rStyle w:val="Artref"/>
          <w:b/>
          <w:bCs/>
          <w:lang w:eastAsia="zh-CN"/>
        </w:rPr>
        <w:t>9.12</w:t>
      </w:r>
      <w:r w:rsidRPr="005352EA">
        <w:rPr>
          <w:rFonts w:hint="eastAsia"/>
          <w:lang w:eastAsia="zh-CN"/>
        </w:rPr>
        <w:t>款的规定。</w:t>
      </w:r>
      <w:r w:rsidRPr="005352EA">
        <w:rPr>
          <w:rFonts w:hint="eastAsia"/>
          <w:sz w:val="16"/>
          <w:szCs w:val="16"/>
          <w:lang w:eastAsia="zh-CN"/>
        </w:rPr>
        <w:t>（</w:t>
      </w:r>
      <w:r w:rsidRPr="005352EA">
        <w:rPr>
          <w:sz w:val="16"/>
          <w:szCs w:val="16"/>
          <w:lang w:eastAsia="zh-CN"/>
        </w:rPr>
        <w:t>WRC-19</w:t>
      </w:r>
      <w:r w:rsidRPr="005352EA">
        <w:rPr>
          <w:rFonts w:hint="eastAsia"/>
          <w:sz w:val="16"/>
          <w:szCs w:val="16"/>
          <w:lang w:eastAsia="zh-CN"/>
        </w:rPr>
        <w:t>）</w:t>
      </w:r>
    </w:p>
    <w:p w14:paraId="259C53D6" w14:textId="77777777" w:rsidR="009062BB" w:rsidRDefault="009062BB">
      <w:pPr>
        <w:pStyle w:val="Reasons"/>
        <w:rPr>
          <w:lang w:eastAsia="zh-CN"/>
        </w:rPr>
      </w:pPr>
    </w:p>
    <w:p w14:paraId="004A5A39" w14:textId="77777777" w:rsidR="009E05A2" w:rsidRPr="005352EA" w:rsidRDefault="009E05A2" w:rsidP="00F0633F">
      <w:pPr>
        <w:pStyle w:val="headingb0"/>
        <w:rPr>
          <w:lang w:eastAsia="zh-CN"/>
        </w:rPr>
      </w:pPr>
      <w:r>
        <w:rPr>
          <w:rFonts w:hint="eastAsia"/>
          <w:lang w:eastAsia="zh-CN"/>
        </w:rPr>
        <w:t>选项</w:t>
      </w:r>
      <w:r w:rsidRPr="005352EA">
        <w:rPr>
          <w:lang w:eastAsia="zh-CN"/>
        </w:rPr>
        <w:t>1</w:t>
      </w:r>
      <w:r w:rsidRPr="005352EA">
        <w:rPr>
          <w:rFonts w:hint="eastAsia"/>
          <w:lang w:eastAsia="zh-CN"/>
        </w:rPr>
        <w:t>：</w:t>
      </w:r>
    </w:p>
    <w:p w14:paraId="794910A1" w14:textId="77777777" w:rsidR="009062BB" w:rsidRDefault="00A559C3">
      <w:pPr>
        <w:pStyle w:val="Proposal"/>
        <w:rPr>
          <w:lang w:eastAsia="zh-CN"/>
        </w:rPr>
      </w:pPr>
      <w:r>
        <w:rPr>
          <w:lang w:eastAsia="zh-CN"/>
        </w:rPr>
        <w:t>ADD</w:t>
      </w:r>
      <w:r>
        <w:rPr>
          <w:lang w:eastAsia="zh-CN"/>
        </w:rPr>
        <w:tab/>
        <w:t>QAT/68A6/8</w:t>
      </w:r>
      <w:r>
        <w:rPr>
          <w:vanish/>
          <w:color w:val="7F7F7F" w:themeColor="text1" w:themeTint="80"/>
          <w:vertAlign w:val="superscript"/>
          <w:lang w:eastAsia="zh-CN"/>
        </w:rPr>
        <w:t>#50003</w:t>
      </w:r>
    </w:p>
    <w:p w14:paraId="030FF32B" w14:textId="77777777" w:rsidR="0075199A" w:rsidRPr="005352EA" w:rsidRDefault="00A559C3" w:rsidP="0075199A">
      <w:pPr>
        <w:pStyle w:val="Note"/>
        <w:rPr>
          <w:lang w:eastAsia="zh-CN"/>
        </w:rPr>
      </w:pPr>
      <w:r w:rsidRPr="005352EA">
        <w:rPr>
          <w:rStyle w:val="Artdef"/>
          <w:lang w:eastAsia="zh-CN"/>
        </w:rPr>
        <w:t>5.B16</w:t>
      </w:r>
      <w:r w:rsidRPr="005352EA">
        <w:rPr>
          <w:b/>
          <w:lang w:eastAsia="zh-CN"/>
        </w:rPr>
        <w:tab/>
      </w:r>
      <w:r w:rsidRPr="002E75A8">
        <w:rPr>
          <w:rFonts w:hint="eastAsia"/>
          <w:lang w:eastAsia="zh-CN"/>
        </w:rPr>
        <w:t>卫星移动业务（空对地）与卫星固定业务（空对地）的非对地静止卫星系统使用</w:t>
      </w:r>
      <w:r w:rsidRPr="002E75A8">
        <w:rPr>
          <w:lang w:eastAsia="zh-CN"/>
        </w:rPr>
        <w:t>39.5-40</w:t>
      </w:r>
      <w:r>
        <w:rPr>
          <w:lang w:val="en-US" w:eastAsia="zh-CN"/>
        </w:rPr>
        <w:t> </w:t>
      </w:r>
      <w:r w:rsidRPr="002E75A8">
        <w:rPr>
          <w:lang w:eastAsia="zh-CN"/>
        </w:rPr>
        <w:t>GHz</w:t>
      </w:r>
      <w:r w:rsidRPr="002E75A8">
        <w:rPr>
          <w:rFonts w:hint="eastAsia"/>
          <w:lang w:eastAsia="zh-CN"/>
        </w:rPr>
        <w:t>和</w:t>
      </w:r>
      <w:r w:rsidRPr="002E75A8">
        <w:rPr>
          <w:lang w:eastAsia="zh-CN"/>
        </w:rPr>
        <w:t>40-40.5</w:t>
      </w:r>
      <w:r>
        <w:rPr>
          <w:lang w:val="en-US" w:eastAsia="zh-CN"/>
        </w:rPr>
        <w:t> </w:t>
      </w:r>
      <w:r w:rsidRPr="002E75A8">
        <w:rPr>
          <w:lang w:eastAsia="zh-CN"/>
        </w:rPr>
        <w:t>GHz</w:t>
      </w:r>
      <w:r w:rsidRPr="002E75A8">
        <w:rPr>
          <w:rFonts w:hint="eastAsia"/>
          <w:lang w:eastAsia="zh-CN"/>
        </w:rPr>
        <w:t>频段，应按</w:t>
      </w:r>
      <w:r w:rsidRPr="005352EA">
        <w:rPr>
          <w:rFonts w:hint="eastAsia"/>
          <w:lang w:eastAsia="zh-CN"/>
        </w:rPr>
        <w:t>照第</w:t>
      </w:r>
      <w:r w:rsidRPr="005352EA">
        <w:rPr>
          <w:rStyle w:val="Artref"/>
          <w:b/>
          <w:bCs/>
          <w:lang w:eastAsia="zh-CN"/>
        </w:rPr>
        <w:t>9.11A</w:t>
      </w:r>
      <w:r w:rsidRPr="005352EA">
        <w:rPr>
          <w:rFonts w:hint="eastAsia"/>
          <w:lang w:eastAsia="zh-CN"/>
        </w:rPr>
        <w:t>款协调。</w:t>
      </w:r>
      <w:r>
        <w:rPr>
          <w:rFonts w:hint="eastAsia"/>
          <w:sz w:val="16"/>
          <w:szCs w:val="16"/>
          <w:lang w:eastAsia="zh-CN"/>
        </w:rPr>
        <w:t>（</w:t>
      </w:r>
      <w:r w:rsidRPr="005352EA">
        <w:rPr>
          <w:sz w:val="16"/>
          <w:szCs w:val="16"/>
          <w:lang w:eastAsia="zh-CN"/>
        </w:rPr>
        <w:t>WRC-19</w:t>
      </w:r>
      <w:r>
        <w:rPr>
          <w:rFonts w:hint="eastAsia"/>
          <w:sz w:val="16"/>
          <w:szCs w:val="16"/>
          <w:lang w:eastAsia="zh-CN"/>
        </w:rPr>
        <w:t>）</w:t>
      </w:r>
    </w:p>
    <w:p w14:paraId="15F063B5" w14:textId="77777777" w:rsidR="009062BB" w:rsidRDefault="009062BB">
      <w:pPr>
        <w:pStyle w:val="Reasons"/>
        <w:rPr>
          <w:lang w:eastAsia="zh-CN"/>
        </w:rPr>
      </w:pPr>
    </w:p>
    <w:p w14:paraId="2ADAE7CB" w14:textId="46C643E5" w:rsidR="009E05A2" w:rsidRPr="005352EA" w:rsidRDefault="009E05A2" w:rsidP="009E05A2">
      <w:pPr>
        <w:pStyle w:val="headingb0"/>
        <w:rPr>
          <w:lang w:eastAsia="zh-CN"/>
        </w:rPr>
      </w:pPr>
      <w:r>
        <w:rPr>
          <w:rFonts w:hint="eastAsia"/>
          <w:lang w:eastAsia="zh-CN"/>
        </w:rPr>
        <w:lastRenderedPageBreak/>
        <w:t>选项</w:t>
      </w:r>
      <w:r>
        <w:rPr>
          <w:lang w:eastAsia="zh-CN"/>
        </w:rPr>
        <w:t>2</w:t>
      </w:r>
      <w:r w:rsidRPr="005352EA">
        <w:rPr>
          <w:rFonts w:hint="eastAsia"/>
          <w:lang w:eastAsia="zh-CN"/>
        </w:rPr>
        <w:t>：</w:t>
      </w:r>
    </w:p>
    <w:p w14:paraId="422DDB3E" w14:textId="77777777" w:rsidR="009062BB" w:rsidRDefault="00A559C3">
      <w:pPr>
        <w:pStyle w:val="Proposal"/>
        <w:rPr>
          <w:lang w:eastAsia="zh-CN"/>
        </w:rPr>
      </w:pPr>
      <w:r>
        <w:rPr>
          <w:lang w:eastAsia="zh-CN"/>
        </w:rPr>
        <w:t>ADD</w:t>
      </w:r>
      <w:r>
        <w:rPr>
          <w:lang w:eastAsia="zh-CN"/>
        </w:rPr>
        <w:tab/>
        <w:t>QAT/68A6/9</w:t>
      </w:r>
      <w:r>
        <w:rPr>
          <w:vanish/>
          <w:color w:val="7F7F7F" w:themeColor="text1" w:themeTint="80"/>
          <w:vertAlign w:val="superscript"/>
          <w:lang w:eastAsia="zh-CN"/>
        </w:rPr>
        <w:t>#50004</w:t>
      </w:r>
    </w:p>
    <w:p w14:paraId="7440A4C0" w14:textId="77777777" w:rsidR="0075199A" w:rsidRPr="005352EA" w:rsidRDefault="00A559C3" w:rsidP="0075199A">
      <w:pPr>
        <w:pStyle w:val="Note"/>
        <w:rPr>
          <w:lang w:eastAsia="zh-CN"/>
        </w:rPr>
      </w:pPr>
      <w:r w:rsidRPr="005352EA">
        <w:rPr>
          <w:rStyle w:val="Artdef"/>
          <w:lang w:eastAsia="zh-CN"/>
        </w:rPr>
        <w:t>5.B16</w:t>
      </w:r>
      <w:r w:rsidRPr="005352EA">
        <w:rPr>
          <w:b/>
          <w:lang w:eastAsia="zh-CN"/>
        </w:rPr>
        <w:tab/>
      </w:r>
      <w:r w:rsidRPr="009A6EB3">
        <w:rPr>
          <w:rFonts w:hint="eastAsia"/>
          <w:lang w:eastAsia="zh-CN"/>
        </w:rPr>
        <w:t>对于无线电通信局在</w:t>
      </w:r>
      <w:r w:rsidRPr="009A6EB3">
        <w:rPr>
          <w:lang w:eastAsia="zh-CN"/>
        </w:rPr>
        <w:t>2021</w:t>
      </w:r>
      <w:r w:rsidRPr="009A6EB3">
        <w:rPr>
          <w:rFonts w:hint="eastAsia"/>
          <w:lang w:eastAsia="zh-CN"/>
        </w:rPr>
        <w:t>年</w:t>
      </w:r>
      <w:r w:rsidRPr="009A6EB3">
        <w:rPr>
          <w:lang w:eastAsia="zh-CN"/>
        </w:rPr>
        <w:t>1</w:t>
      </w:r>
      <w:r w:rsidRPr="009A6EB3">
        <w:rPr>
          <w:rFonts w:hint="eastAsia"/>
          <w:lang w:eastAsia="zh-CN"/>
        </w:rPr>
        <w:t>月</w:t>
      </w:r>
      <w:r w:rsidRPr="009A6EB3">
        <w:rPr>
          <w:lang w:eastAsia="zh-CN"/>
        </w:rPr>
        <w:t>1</w:t>
      </w:r>
      <w:r w:rsidRPr="009A6EB3">
        <w:rPr>
          <w:rFonts w:hint="eastAsia"/>
          <w:lang w:eastAsia="zh-CN"/>
        </w:rPr>
        <w:t>日后收到完整协调资料的卫星移动业务（空对地）的非对地静止卫星系统与卫星固定业务（空对地）的非对地静止卫星系统，其使用</w:t>
      </w:r>
      <w:r w:rsidRPr="009A6EB3">
        <w:rPr>
          <w:lang w:eastAsia="zh-CN"/>
        </w:rPr>
        <w:t>39.5-40 GHz</w:t>
      </w:r>
      <w:r w:rsidRPr="009A6EB3">
        <w:rPr>
          <w:rFonts w:hint="eastAsia"/>
          <w:lang w:eastAsia="zh-CN"/>
        </w:rPr>
        <w:t>和</w:t>
      </w:r>
      <w:r w:rsidRPr="009A6EB3">
        <w:rPr>
          <w:lang w:eastAsia="zh-CN"/>
        </w:rPr>
        <w:t>40-40.5 GHz</w:t>
      </w:r>
      <w:r w:rsidRPr="009A6EB3">
        <w:rPr>
          <w:rFonts w:hint="eastAsia"/>
          <w:lang w:eastAsia="zh-CN"/>
        </w:rPr>
        <w:t>频段，应按照第</w:t>
      </w:r>
      <w:r w:rsidRPr="009A6EB3">
        <w:rPr>
          <w:rStyle w:val="Artref"/>
          <w:b/>
          <w:bCs/>
          <w:lang w:eastAsia="zh-CN"/>
        </w:rPr>
        <w:t>9.12</w:t>
      </w:r>
      <w:r w:rsidRPr="009A6EB3">
        <w:rPr>
          <w:rFonts w:hint="eastAsia"/>
          <w:lang w:eastAsia="zh-CN"/>
        </w:rPr>
        <w:t>款协调</w:t>
      </w:r>
      <w:r w:rsidRPr="005352EA">
        <w:rPr>
          <w:rFonts w:hint="eastAsia"/>
          <w:lang w:eastAsia="zh-CN"/>
        </w:rPr>
        <w:t>。</w:t>
      </w:r>
      <w:r w:rsidRPr="005352EA">
        <w:rPr>
          <w:sz w:val="16"/>
          <w:szCs w:val="16"/>
          <w:lang w:eastAsia="zh-CN"/>
        </w:rPr>
        <w:t>(WRC-19)</w:t>
      </w:r>
    </w:p>
    <w:p w14:paraId="6EFD41AC" w14:textId="77777777" w:rsidR="009062BB" w:rsidRDefault="009062BB">
      <w:pPr>
        <w:pStyle w:val="Reasons"/>
        <w:rPr>
          <w:lang w:eastAsia="zh-CN"/>
        </w:rPr>
      </w:pPr>
    </w:p>
    <w:p w14:paraId="6BCDC664" w14:textId="64DF9BAC" w:rsidR="009E05A2" w:rsidRPr="005352EA" w:rsidRDefault="009E05A2" w:rsidP="009E05A2">
      <w:pPr>
        <w:pStyle w:val="headingb0"/>
        <w:rPr>
          <w:lang w:eastAsia="zh-CN"/>
        </w:rPr>
      </w:pPr>
      <w:r>
        <w:rPr>
          <w:rFonts w:hint="eastAsia"/>
          <w:lang w:eastAsia="zh-CN"/>
        </w:rPr>
        <w:t>选项</w:t>
      </w:r>
      <w:r>
        <w:rPr>
          <w:lang w:eastAsia="zh-CN"/>
        </w:rPr>
        <w:t>3</w:t>
      </w:r>
      <w:r w:rsidRPr="005352EA">
        <w:rPr>
          <w:rFonts w:hint="eastAsia"/>
          <w:lang w:eastAsia="zh-CN"/>
        </w:rPr>
        <w:t>：</w:t>
      </w:r>
    </w:p>
    <w:p w14:paraId="04CD614B" w14:textId="77777777" w:rsidR="009062BB" w:rsidRDefault="00A559C3">
      <w:pPr>
        <w:pStyle w:val="Proposal"/>
        <w:rPr>
          <w:lang w:eastAsia="zh-CN"/>
        </w:rPr>
      </w:pPr>
      <w:r>
        <w:rPr>
          <w:lang w:eastAsia="zh-CN"/>
        </w:rPr>
        <w:t>ADD</w:t>
      </w:r>
      <w:r>
        <w:rPr>
          <w:lang w:eastAsia="zh-CN"/>
        </w:rPr>
        <w:tab/>
        <w:t>QAT/68A6/10</w:t>
      </w:r>
      <w:r>
        <w:rPr>
          <w:vanish/>
          <w:color w:val="7F7F7F" w:themeColor="text1" w:themeTint="80"/>
          <w:vertAlign w:val="superscript"/>
          <w:lang w:eastAsia="zh-CN"/>
        </w:rPr>
        <w:t>#50005</w:t>
      </w:r>
    </w:p>
    <w:p w14:paraId="561A2CD2" w14:textId="77777777" w:rsidR="0075199A" w:rsidRPr="00F0633F" w:rsidRDefault="00A559C3" w:rsidP="0075199A">
      <w:pPr>
        <w:pStyle w:val="Note"/>
        <w:rPr>
          <w:sz w:val="16"/>
          <w:szCs w:val="16"/>
          <w:lang w:eastAsia="zh-CN"/>
        </w:rPr>
      </w:pPr>
      <w:r w:rsidRPr="00364CFE">
        <w:rPr>
          <w:rStyle w:val="Artdef"/>
          <w:szCs w:val="24"/>
          <w:lang w:eastAsia="zh-CN"/>
        </w:rPr>
        <w:t>5.B16</w:t>
      </w:r>
      <w:r w:rsidRPr="00364CFE">
        <w:rPr>
          <w:rStyle w:val="Artdef"/>
          <w:szCs w:val="24"/>
          <w:lang w:eastAsia="zh-CN"/>
        </w:rPr>
        <w:tab/>
      </w:r>
      <w:r w:rsidRPr="00F0633F">
        <w:rPr>
          <w:rStyle w:val="Artdef"/>
          <w:rFonts w:hint="eastAsia"/>
          <w:sz w:val="22"/>
          <w:szCs w:val="22"/>
          <w:lang w:eastAsia="zh-CN"/>
        </w:rPr>
        <w:t>在</w:t>
      </w:r>
      <w:r w:rsidRPr="00F0633F">
        <w:rPr>
          <w:lang w:eastAsia="zh-CN"/>
        </w:rPr>
        <w:t>39.5-40 GHz</w:t>
      </w:r>
      <w:r w:rsidRPr="00F0633F">
        <w:rPr>
          <w:rFonts w:hint="eastAsia"/>
          <w:lang w:eastAsia="zh-CN"/>
        </w:rPr>
        <w:t>和</w:t>
      </w:r>
      <w:r w:rsidRPr="00F0633F">
        <w:rPr>
          <w:lang w:eastAsia="zh-CN"/>
        </w:rPr>
        <w:t>40-40.5 GHz</w:t>
      </w:r>
      <w:r w:rsidRPr="00F0633F">
        <w:rPr>
          <w:rFonts w:hint="eastAsia"/>
          <w:lang w:eastAsia="zh-CN"/>
        </w:rPr>
        <w:t>频段，第</w:t>
      </w:r>
      <w:r w:rsidRPr="00F0633F">
        <w:rPr>
          <w:rStyle w:val="Artref"/>
          <w:b/>
          <w:lang w:eastAsia="zh-CN"/>
        </w:rPr>
        <w:t>22.2</w:t>
      </w:r>
      <w:r w:rsidRPr="00F0633F">
        <w:rPr>
          <w:rStyle w:val="Artref"/>
          <w:rFonts w:hint="eastAsia"/>
          <w:bCs/>
          <w:lang w:eastAsia="zh-CN"/>
        </w:rPr>
        <w:t>款亦适用于卫星固定业务的非对地静止系统</w:t>
      </w:r>
      <w:r w:rsidRPr="00F0633F">
        <w:rPr>
          <w:rFonts w:hint="eastAsia"/>
          <w:lang w:eastAsia="zh-CN"/>
        </w:rPr>
        <w:t>相对于卫星移动业务的对地静止卫星网络的情况</w:t>
      </w:r>
      <w:r w:rsidRPr="00F0633F">
        <w:rPr>
          <w:rStyle w:val="Artref"/>
          <w:rFonts w:hint="eastAsia"/>
          <w:bCs/>
          <w:szCs w:val="24"/>
          <w:lang w:eastAsia="zh-CN"/>
        </w:rPr>
        <w:t>。</w:t>
      </w:r>
      <w:r w:rsidRPr="00F0633F">
        <w:rPr>
          <w:sz w:val="16"/>
          <w:szCs w:val="16"/>
          <w:lang w:eastAsia="zh-CN"/>
        </w:rPr>
        <w:t>(WRC</w:t>
      </w:r>
      <w:r w:rsidRPr="00F0633F">
        <w:rPr>
          <w:sz w:val="16"/>
          <w:szCs w:val="16"/>
          <w:lang w:eastAsia="zh-CN"/>
        </w:rPr>
        <w:noBreakHyphen/>
        <w:t>19)</w:t>
      </w:r>
    </w:p>
    <w:p w14:paraId="4536656E" w14:textId="77777777" w:rsidR="009062BB" w:rsidRDefault="009062BB">
      <w:pPr>
        <w:pStyle w:val="Reasons"/>
        <w:rPr>
          <w:lang w:eastAsia="zh-CN"/>
        </w:rPr>
      </w:pPr>
    </w:p>
    <w:p w14:paraId="7988C97B" w14:textId="23FB2217" w:rsidR="001773BC" w:rsidRPr="00947527" w:rsidRDefault="00282E49" w:rsidP="001773BC">
      <w:pPr>
        <w:pStyle w:val="Headingb"/>
        <w:rPr>
          <w:highlight w:val="yellow"/>
          <w:lang w:eastAsia="zh-CN"/>
        </w:rPr>
      </w:pPr>
      <w:r>
        <w:rPr>
          <w:rFonts w:hint="eastAsia"/>
          <w:lang w:eastAsia="zh-CN"/>
        </w:rPr>
        <w:t>方法</w:t>
      </w:r>
      <w:r>
        <w:rPr>
          <w:lang w:eastAsia="zh-CN"/>
        </w:rPr>
        <w:t>A</w:t>
      </w:r>
      <w:r>
        <w:rPr>
          <w:lang w:eastAsia="zh-CN"/>
        </w:rPr>
        <w:t>（</w:t>
      </w:r>
      <w:r w:rsidRPr="00431115">
        <w:rPr>
          <w:rFonts w:ascii="STKaiti" w:eastAsia="STKaiti" w:hAnsi="STKaiti" w:hint="eastAsia"/>
          <w:lang w:eastAsia="zh-CN"/>
        </w:rPr>
        <w:t>续</w:t>
      </w:r>
      <w:r>
        <w:rPr>
          <w:lang w:eastAsia="zh-CN"/>
        </w:rPr>
        <w:t>）</w:t>
      </w:r>
    </w:p>
    <w:p w14:paraId="52DE1170" w14:textId="77777777" w:rsidR="009062BB" w:rsidRDefault="00A559C3">
      <w:pPr>
        <w:pStyle w:val="Proposal"/>
        <w:rPr>
          <w:lang w:eastAsia="zh-CN"/>
        </w:rPr>
      </w:pPr>
      <w:r>
        <w:rPr>
          <w:lang w:eastAsia="zh-CN"/>
        </w:rPr>
        <w:t>MOD</w:t>
      </w:r>
      <w:r>
        <w:rPr>
          <w:lang w:eastAsia="zh-CN"/>
        </w:rPr>
        <w:tab/>
        <w:t>QAT/68A6/11</w:t>
      </w:r>
      <w:r>
        <w:rPr>
          <w:vanish/>
          <w:color w:val="7F7F7F" w:themeColor="text1" w:themeTint="80"/>
          <w:vertAlign w:val="superscript"/>
          <w:lang w:eastAsia="zh-CN"/>
        </w:rPr>
        <w:t>#50006</w:t>
      </w:r>
    </w:p>
    <w:p w14:paraId="2C4FE5C8" w14:textId="77777777" w:rsidR="0075199A" w:rsidRPr="00704BB7" w:rsidRDefault="00A559C3" w:rsidP="0075199A">
      <w:pPr>
        <w:pStyle w:val="Note"/>
        <w:rPr>
          <w:lang w:eastAsia="zh-CN"/>
        </w:rPr>
      </w:pPr>
      <w:r w:rsidRPr="005352EA">
        <w:rPr>
          <w:rStyle w:val="Artdef"/>
          <w:rFonts w:hint="eastAsia"/>
          <w:lang w:eastAsia="zh-CN"/>
        </w:rPr>
        <w:t>5.338A</w:t>
      </w:r>
      <w:r w:rsidRPr="005352EA">
        <w:rPr>
          <w:rFonts w:hint="eastAsia"/>
          <w:lang w:eastAsia="zh-CN"/>
        </w:rPr>
        <w:tab/>
      </w:r>
      <w:r w:rsidRPr="005352EA">
        <w:rPr>
          <w:rFonts w:hint="eastAsia"/>
          <w:lang w:eastAsia="zh-CN"/>
        </w:rPr>
        <w:t>在</w:t>
      </w:r>
      <w:r w:rsidRPr="005352EA">
        <w:rPr>
          <w:rFonts w:hint="eastAsia"/>
          <w:lang w:eastAsia="zh-CN"/>
        </w:rPr>
        <w:t>1</w:t>
      </w:r>
      <w:r w:rsidRPr="005352EA">
        <w:rPr>
          <w:lang w:eastAsia="zh-CN"/>
        </w:rPr>
        <w:t> </w:t>
      </w:r>
      <w:r w:rsidRPr="005352EA">
        <w:rPr>
          <w:rFonts w:hint="eastAsia"/>
          <w:lang w:eastAsia="zh-CN"/>
        </w:rPr>
        <w:t>350-1</w:t>
      </w:r>
      <w:r w:rsidRPr="005352EA">
        <w:rPr>
          <w:lang w:eastAsia="zh-CN"/>
        </w:rPr>
        <w:t> </w:t>
      </w:r>
      <w:r w:rsidRPr="005352EA">
        <w:rPr>
          <w:rFonts w:hint="eastAsia"/>
          <w:lang w:eastAsia="zh-CN"/>
        </w:rPr>
        <w:t>400</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1</w:t>
      </w:r>
      <w:r w:rsidRPr="005352EA">
        <w:rPr>
          <w:lang w:eastAsia="zh-CN"/>
        </w:rPr>
        <w:t> </w:t>
      </w:r>
      <w:r w:rsidRPr="005352EA">
        <w:rPr>
          <w:rFonts w:hint="eastAsia"/>
          <w:lang w:eastAsia="zh-CN"/>
        </w:rPr>
        <w:t>427-1</w:t>
      </w:r>
      <w:r w:rsidRPr="005352EA">
        <w:rPr>
          <w:lang w:eastAsia="zh-CN"/>
        </w:rPr>
        <w:t> </w:t>
      </w:r>
      <w:r w:rsidRPr="005352EA">
        <w:rPr>
          <w:rFonts w:hint="eastAsia"/>
          <w:lang w:eastAsia="zh-CN"/>
        </w:rPr>
        <w:t>452</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22.55-23.55</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30-31.3</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49.7-50.2</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50.4-50.9</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51.4-52.6</w:t>
      </w:r>
      <w:r w:rsidRPr="005352EA">
        <w:rPr>
          <w:lang w:eastAsia="zh-CN"/>
        </w:rPr>
        <w:t> </w:t>
      </w:r>
      <w:r w:rsidRPr="005352EA">
        <w:rPr>
          <w:rFonts w:hint="eastAsia"/>
          <w:lang w:eastAsia="zh-CN"/>
        </w:rPr>
        <w:t>GHz</w:t>
      </w:r>
      <w:r w:rsidRPr="005352EA">
        <w:rPr>
          <w:rFonts w:hint="eastAsia"/>
          <w:lang w:eastAsia="zh-CN"/>
        </w:rPr>
        <w:t>、</w:t>
      </w:r>
      <w:r w:rsidRPr="005352EA">
        <w:rPr>
          <w:lang w:eastAsia="zh-CN"/>
        </w:rPr>
        <w:t>81</w:t>
      </w:r>
      <w:r w:rsidRPr="005352EA">
        <w:rPr>
          <w:rFonts w:hint="eastAsia"/>
          <w:lang w:eastAsia="zh-CN"/>
        </w:rPr>
        <w:t>-</w:t>
      </w:r>
      <w:r w:rsidRPr="005352EA">
        <w:rPr>
          <w:lang w:eastAsia="zh-CN"/>
        </w:rPr>
        <w:t>86 GHz</w:t>
      </w:r>
      <w:r w:rsidRPr="005352EA">
        <w:rPr>
          <w:rFonts w:hint="eastAsia"/>
          <w:lang w:eastAsia="zh-CN"/>
        </w:rPr>
        <w:t>和</w:t>
      </w:r>
      <w:r w:rsidRPr="005352EA">
        <w:rPr>
          <w:lang w:eastAsia="zh-CN"/>
        </w:rPr>
        <w:t>92</w:t>
      </w:r>
      <w:r w:rsidRPr="005352EA">
        <w:rPr>
          <w:rFonts w:hint="eastAsia"/>
          <w:lang w:eastAsia="zh-CN"/>
        </w:rPr>
        <w:t>-</w:t>
      </w:r>
      <w:r w:rsidRPr="005352EA">
        <w:rPr>
          <w:lang w:eastAsia="zh-CN"/>
        </w:rPr>
        <w:t>94 GHz</w:t>
      </w:r>
      <w:r w:rsidRPr="005352EA">
        <w:rPr>
          <w:rFonts w:hint="eastAsia"/>
          <w:lang w:eastAsia="zh-CN"/>
        </w:rPr>
        <w:t>频段，第</w:t>
      </w:r>
      <w:r w:rsidRPr="005352EA">
        <w:rPr>
          <w:rFonts w:hint="eastAsia"/>
          <w:b/>
          <w:bCs/>
          <w:lang w:eastAsia="zh-CN"/>
        </w:rPr>
        <w:t>750</w:t>
      </w:r>
      <w:r w:rsidRPr="005352EA">
        <w:rPr>
          <w:rFonts w:hint="eastAsia"/>
          <w:lang w:eastAsia="zh-CN"/>
        </w:rPr>
        <w:t>号决议</w:t>
      </w:r>
      <w:r w:rsidRPr="005352EA">
        <w:rPr>
          <w:rFonts w:hint="eastAsia"/>
          <w:b/>
          <w:bCs/>
          <w:lang w:eastAsia="zh-CN"/>
        </w:rPr>
        <w:t>（</w:t>
      </w:r>
      <w:r w:rsidRPr="005352EA">
        <w:rPr>
          <w:rStyle w:val="NoteChar"/>
          <w:bCs/>
          <w:lang w:eastAsia="zh-CN"/>
        </w:rPr>
        <w:t>WRC-1</w:t>
      </w:r>
      <w:ins w:id="72" w:author="">
        <w:r w:rsidRPr="005352EA">
          <w:rPr>
            <w:rStyle w:val="NoteChar"/>
            <w:bCs/>
            <w:lang w:eastAsia="zh-CN"/>
          </w:rPr>
          <w:t>9</w:t>
        </w:r>
      </w:ins>
      <w:del w:id="73" w:author="">
        <w:r w:rsidRPr="005352EA" w:rsidDel="00DE1BC2">
          <w:rPr>
            <w:rStyle w:val="NoteChar"/>
            <w:bCs/>
            <w:lang w:eastAsia="zh-CN"/>
          </w:rPr>
          <w:delText>5</w:delText>
        </w:r>
      </w:del>
      <w:r w:rsidRPr="005352EA">
        <w:rPr>
          <w:rFonts w:hint="eastAsia"/>
          <w:b/>
          <w:bCs/>
          <w:lang w:eastAsia="zh-CN"/>
        </w:rPr>
        <w:t>，修订版）</w:t>
      </w:r>
      <w:r w:rsidRPr="005352EA">
        <w:rPr>
          <w:rFonts w:hint="eastAsia"/>
          <w:lang w:eastAsia="zh-CN"/>
        </w:rPr>
        <w:t>适用。</w:t>
      </w:r>
      <w:r w:rsidRPr="005352EA">
        <w:rPr>
          <w:rFonts w:hint="eastAsia"/>
          <w:sz w:val="16"/>
          <w:szCs w:val="16"/>
          <w:lang w:eastAsia="zh-CN"/>
        </w:rPr>
        <w:t>（</w:t>
      </w:r>
      <w:r w:rsidRPr="005352EA">
        <w:rPr>
          <w:rStyle w:val="NoteChar"/>
          <w:sz w:val="16"/>
          <w:szCs w:val="12"/>
          <w:lang w:eastAsia="zh-CN"/>
        </w:rPr>
        <w:t>WRC-</w:t>
      </w:r>
      <w:del w:id="74" w:author="">
        <w:r w:rsidRPr="005352EA" w:rsidDel="0084083F">
          <w:rPr>
            <w:rStyle w:val="NoteChar"/>
            <w:sz w:val="16"/>
            <w:szCs w:val="12"/>
            <w:lang w:eastAsia="zh-CN"/>
          </w:rPr>
          <w:delText>15</w:delText>
        </w:r>
      </w:del>
      <w:ins w:id="75" w:author="">
        <w:r w:rsidRPr="005352EA">
          <w:rPr>
            <w:rStyle w:val="NoteChar"/>
            <w:sz w:val="16"/>
            <w:szCs w:val="12"/>
            <w:lang w:eastAsia="zh-CN"/>
          </w:rPr>
          <w:t>19</w:t>
        </w:r>
      </w:ins>
      <w:r w:rsidRPr="005352EA">
        <w:rPr>
          <w:rFonts w:hint="eastAsia"/>
          <w:sz w:val="16"/>
          <w:szCs w:val="16"/>
          <w:lang w:eastAsia="zh-CN"/>
        </w:rPr>
        <w:t>）</w:t>
      </w:r>
    </w:p>
    <w:p w14:paraId="102EF94F" w14:textId="77777777" w:rsidR="009062BB" w:rsidRDefault="009062BB">
      <w:pPr>
        <w:pStyle w:val="Reasons"/>
        <w:rPr>
          <w:lang w:eastAsia="zh-CN"/>
        </w:rPr>
      </w:pPr>
    </w:p>
    <w:p w14:paraId="751F0265" w14:textId="77777777" w:rsidR="00F56974" w:rsidRDefault="00A559C3" w:rsidP="00F56974">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14:paraId="598ACC4E" w14:textId="30578741" w:rsidR="001773BC" w:rsidRDefault="00A559C3" w:rsidP="001773BC">
      <w:pPr>
        <w:pStyle w:val="Arttitle"/>
        <w:keepNext w:val="0"/>
        <w:keepLines w:val="0"/>
        <w:rPr>
          <w:b w:val="0"/>
          <w:bCs/>
          <w:lang w:eastAsia="zh-CN"/>
        </w:rPr>
      </w:pPr>
      <w:bookmarkStart w:id="76" w:name="_Toc329768704"/>
      <w:bookmarkStart w:id="77" w:name="_Toc454286579"/>
      <w:r>
        <w:rPr>
          <w:rFonts w:hint="eastAsia"/>
          <w:lang w:eastAsia="zh-CN"/>
        </w:rPr>
        <w:t>空间业务</w:t>
      </w:r>
      <w:bookmarkEnd w:id="76"/>
      <w:r w:rsidRPr="00445ADE">
        <w:rPr>
          <w:rStyle w:val="FootnoteReference"/>
          <w:b w:val="0"/>
          <w:bCs/>
          <w:szCs w:val="18"/>
          <w:lang w:eastAsia="zh-CN"/>
        </w:rPr>
        <w:t>1</w:t>
      </w:r>
      <w:bookmarkEnd w:id="77"/>
    </w:p>
    <w:p w14:paraId="3CCCC44C" w14:textId="721917DF" w:rsidR="001773BC" w:rsidRPr="00947527" w:rsidRDefault="00282E49" w:rsidP="001773BC">
      <w:pPr>
        <w:pStyle w:val="Section1"/>
        <w:rPr>
          <w:rFonts w:ascii="Calibri" w:hAnsi="Calibri" w:cs="Calibri"/>
          <w:color w:val="800000"/>
          <w:sz w:val="22"/>
          <w:lang w:eastAsia="zh-CN"/>
        </w:rPr>
      </w:pPr>
      <w:r w:rsidRPr="005660E7">
        <w:rPr>
          <w:rFonts w:hint="eastAsia"/>
          <w:lang w:eastAsia="zh-CN"/>
        </w:rPr>
        <w:t>第</w:t>
      </w:r>
      <w:r w:rsidRPr="005660E7">
        <w:rPr>
          <w:rFonts w:hint="eastAsia"/>
          <w:lang w:eastAsia="zh-CN"/>
        </w:rPr>
        <w:t>II</w:t>
      </w:r>
      <w:r w:rsidRPr="005660E7">
        <w:rPr>
          <w:rFonts w:hint="eastAsia"/>
          <w:lang w:eastAsia="zh-CN"/>
        </w:rPr>
        <w:t>节</w:t>
      </w:r>
      <w:r w:rsidRPr="005660E7">
        <w:rPr>
          <w:rFonts w:hint="eastAsia"/>
          <w:lang w:eastAsia="zh-CN"/>
        </w:rPr>
        <w:t xml:space="preserve"> </w:t>
      </w:r>
      <w:r w:rsidRPr="005660E7">
        <w:rPr>
          <w:lang w:eastAsia="zh-CN"/>
        </w:rPr>
        <w:t>–</w:t>
      </w:r>
      <w:r w:rsidRPr="005660E7">
        <w:rPr>
          <w:rFonts w:hint="eastAsia"/>
          <w:lang w:eastAsia="zh-CN"/>
        </w:rPr>
        <w:t xml:space="preserve"> </w:t>
      </w:r>
      <w:r w:rsidRPr="005660E7">
        <w:rPr>
          <w:rFonts w:hint="eastAsia"/>
          <w:lang w:eastAsia="zh-CN"/>
        </w:rPr>
        <w:t>对对地静止卫星系统的干扰控制</w:t>
      </w:r>
    </w:p>
    <w:p w14:paraId="76F5E994" w14:textId="77777777" w:rsidR="009062BB" w:rsidRDefault="00A559C3">
      <w:pPr>
        <w:pStyle w:val="Proposal"/>
        <w:rPr>
          <w:lang w:eastAsia="zh-CN"/>
        </w:rPr>
      </w:pPr>
      <w:r>
        <w:rPr>
          <w:lang w:eastAsia="zh-CN"/>
        </w:rPr>
        <w:t>ADD</w:t>
      </w:r>
      <w:r>
        <w:rPr>
          <w:lang w:eastAsia="zh-CN"/>
        </w:rPr>
        <w:tab/>
        <w:t>QAT/68A6/12</w:t>
      </w:r>
      <w:r>
        <w:rPr>
          <w:vanish/>
          <w:color w:val="7F7F7F" w:themeColor="text1" w:themeTint="80"/>
          <w:vertAlign w:val="superscript"/>
          <w:lang w:eastAsia="zh-CN"/>
        </w:rPr>
        <w:t>#50007</w:t>
      </w:r>
    </w:p>
    <w:p w14:paraId="530EB811" w14:textId="77777777" w:rsidR="0075199A" w:rsidRPr="005352EA" w:rsidRDefault="00A559C3" w:rsidP="0075199A">
      <w:pPr>
        <w:rPr>
          <w:lang w:eastAsia="zh-CN"/>
        </w:rPr>
      </w:pPr>
      <w:r w:rsidRPr="005352EA">
        <w:rPr>
          <w:rStyle w:val="Artdef"/>
          <w:lang w:eastAsia="zh-CN"/>
        </w:rPr>
        <w:t>22.5L</w:t>
      </w:r>
      <w:r w:rsidRPr="005352EA">
        <w:rPr>
          <w:b/>
          <w:lang w:eastAsia="zh-CN"/>
        </w:rPr>
        <w:tab/>
      </w:r>
      <w:r w:rsidRPr="005352EA">
        <w:rPr>
          <w:b/>
          <w:lang w:eastAsia="zh-CN"/>
        </w:rPr>
        <w:tab/>
      </w:r>
      <w:r w:rsidRPr="005352EA">
        <w:rPr>
          <w:lang w:eastAsia="zh-CN"/>
        </w:rPr>
        <w:t>9)</w:t>
      </w:r>
      <w:r w:rsidRPr="005352EA">
        <w:rPr>
          <w:lang w:eastAsia="zh-CN"/>
        </w:rPr>
        <w:tab/>
      </w:r>
      <w:r w:rsidRPr="005352EA">
        <w:rPr>
          <w:rFonts w:hint="eastAsia"/>
          <w:lang w:eastAsia="zh-CN"/>
        </w:rPr>
        <w:t>在</w:t>
      </w:r>
      <w:r w:rsidRPr="005352EA">
        <w:rPr>
          <w:rFonts w:hint="eastAsia"/>
          <w:lang w:eastAsia="zh-CN"/>
        </w:rPr>
        <w:t>37.5-39.5 GHz</w:t>
      </w:r>
      <w:r w:rsidRPr="005352EA">
        <w:rPr>
          <w:rFonts w:hint="eastAsia"/>
          <w:lang w:eastAsia="zh-CN"/>
        </w:rPr>
        <w:t>（空对地）、</w:t>
      </w:r>
      <w:r w:rsidRPr="005352EA">
        <w:rPr>
          <w:rFonts w:hint="eastAsia"/>
          <w:lang w:eastAsia="zh-CN"/>
        </w:rPr>
        <w:t>39.5-42.5 GHz</w:t>
      </w:r>
      <w:r w:rsidRPr="005352EA">
        <w:rPr>
          <w:rFonts w:hint="eastAsia"/>
          <w:lang w:eastAsia="zh-CN"/>
        </w:rPr>
        <w:t>（空对地）、</w:t>
      </w:r>
      <w:r w:rsidRPr="005352EA">
        <w:rPr>
          <w:rFonts w:hint="eastAsia"/>
          <w:lang w:eastAsia="zh-CN"/>
        </w:rPr>
        <w:t>47.2-50.2</w:t>
      </w:r>
      <w:r>
        <w:rPr>
          <w:lang w:eastAsia="zh-CN"/>
        </w:rPr>
        <w:t> </w:t>
      </w:r>
      <w:r w:rsidRPr="005352EA">
        <w:rPr>
          <w:rFonts w:hint="eastAsia"/>
          <w:lang w:eastAsia="zh-CN"/>
        </w:rPr>
        <w:t>GHz</w:t>
      </w:r>
      <w:r w:rsidRPr="005352EA">
        <w:rPr>
          <w:rFonts w:hint="eastAsia"/>
          <w:lang w:eastAsia="zh-CN"/>
        </w:rPr>
        <w:t>（地对空）和</w:t>
      </w:r>
      <w:r w:rsidRPr="005352EA">
        <w:rPr>
          <w:rFonts w:hint="eastAsia"/>
          <w:lang w:eastAsia="zh-CN"/>
        </w:rPr>
        <w:t>50.4-51.4 GHz</w:t>
      </w:r>
      <w:r w:rsidRPr="005352EA">
        <w:rPr>
          <w:rFonts w:hint="eastAsia"/>
          <w:lang w:eastAsia="zh-CN"/>
        </w:rPr>
        <w:t>（地对空）频段，卫星固定业务的非对地静止卫星系统</w:t>
      </w:r>
      <w:r>
        <w:rPr>
          <w:rFonts w:hint="eastAsia"/>
          <w:lang w:eastAsia="zh-CN"/>
        </w:rPr>
        <w:t>不得</w:t>
      </w:r>
      <w:r w:rsidRPr="005352EA">
        <w:rPr>
          <w:rFonts w:hint="eastAsia"/>
          <w:lang w:eastAsia="zh-CN"/>
        </w:rPr>
        <w:t>超过：</w:t>
      </w:r>
    </w:p>
    <w:p w14:paraId="76B85431" w14:textId="77777777" w:rsidR="0075199A" w:rsidRPr="005660E7" w:rsidRDefault="00A559C3" w:rsidP="0075199A">
      <w:pPr>
        <w:pStyle w:val="enumlev1"/>
        <w:rPr>
          <w:sz w:val="16"/>
          <w:szCs w:val="16"/>
          <w:lang w:eastAsia="zh-CN"/>
        </w:rPr>
      </w:pPr>
      <w:r w:rsidRPr="005352EA">
        <w:rPr>
          <w:lang w:eastAsia="zh-CN"/>
        </w:rPr>
        <w:t>–</w:t>
      </w:r>
      <w:r w:rsidRPr="005352EA">
        <w:rPr>
          <w:lang w:eastAsia="zh-CN"/>
        </w:rPr>
        <w:tab/>
      </w:r>
      <w:r w:rsidRPr="005352EA">
        <w:rPr>
          <w:rFonts w:hint="eastAsia"/>
          <w:lang w:eastAsia="zh-CN"/>
        </w:rPr>
        <w:t>短期性能目标中规定的</w:t>
      </w:r>
      <w:r w:rsidRPr="005352EA">
        <w:rPr>
          <w:rFonts w:hint="eastAsia"/>
          <w:lang w:eastAsia="zh-CN"/>
        </w:rPr>
        <w:t>3%</w:t>
      </w:r>
      <w:r w:rsidRPr="005352EA">
        <w:rPr>
          <w:rFonts w:hint="eastAsia"/>
          <w:lang w:eastAsia="zh-CN"/>
        </w:rPr>
        <w:t>单入</w:t>
      </w:r>
      <w:r w:rsidRPr="005352EA">
        <w:rPr>
          <w:rFonts w:hint="eastAsia"/>
          <w:lang w:eastAsia="zh-CN"/>
        </w:rPr>
        <w:t>C/N</w:t>
      </w:r>
      <w:r w:rsidRPr="005352EA">
        <w:rPr>
          <w:rFonts w:hint="eastAsia"/>
          <w:lang w:eastAsia="zh-CN"/>
        </w:rPr>
        <w:t>值可允许退化时间，这些目标与各</w:t>
      </w:r>
      <w:r w:rsidRPr="005352EA">
        <w:rPr>
          <w:lang w:eastAsia="zh-CN"/>
        </w:rPr>
        <w:t>GSO</w:t>
      </w:r>
      <w:r w:rsidRPr="005352EA">
        <w:rPr>
          <w:rFonts w:hint="eastAsia"/>
          <w:lang w:eastAsia="zh-CN"/>
        </w:rPr>
        <w:t>参考链路最短的时间百分比（最低</w:t>
      </w:r>
      <w:r w:rsidRPr="005352EA">
        <w:rPr>
          <w:lang w:eastAsia="zh-CN"/>
        </w:rPr>
        <w:t>C/N</w:t>
      </w:r>
      <w:r w:rsidRPr="005352EA">
        <w:rPr>
          <w:rFonts w:hint="eastAsia"/>
          <w:lang w:eastAsia="zh-CN"/>
        </w:rPr>
        <w:t>）相关；且</w:t>
      </w:r>
    </w:p>
    <w:p w14:paraId="1882CAD9" w14:textId="77777777" w:rsidR="0075199A" w:rsidRPr="005352EA" w:rsidRDefault="00A559C3" w:rsidP="0075199A">
      <w:pPr>
        <w:pStyle w:val="Headingb"/>
        <w:rPr>
          <w:lang w:eastAsia="zh-CN"/>
        </w:rPr>
      </w:pPr>
      <w:r>
        <w:rPr>
          <w:rFonts w:hint="eastAsia"/>
          <w:lang w:eastAsia="zh-CN"/>
        </w:rPr>
        <w:t>选项</w:t>
      </w:r>
      <w:r w:rsidRPr="005352EA">
        <w:rPr>
          <w:rFonts w:hint="eastAsia"/>
          <w:lang w:eastAsia="zh-CN"/>
        </w:rPr>
        <w:t>1</w:t>
      </w:r>
      <w:r w:rsidRPr="005352EA">
        <w:rPr>
          <w:rFonts w:hint="eastAsia"/>
          <w:lang w:eastAsia="zh-CN"/>
        </w:rPr>
        <w:t>：</w:t>
      </w:r>
    </w:p>
    <w:p w14:paraId="6CACA1CC" w14:textId="77777777" w:rsidR="0075199A" w:rsidRPr="005352EA" w:rsidRDefault="00A559C3" w:rsidP="0075199A">
      <w:pPr>
        <w:pStyle w:val="enumlev1"/>
        <w:rPr>
          <w:lang w:eastAsia="zh-CN"/>
        </w:rPr>
      </w:pPr>
      <w:r w:rsidRPr="005352EA">
        <w:rPr>
          <w:lang w:eastAsia="zh-CN"/>
        </w:rPr>
        <w:t>–</w:t>
      </w:r>
      <w:r w:rsidRPr="005352EA">
        <w:rPr>
          <w:lang w:eastAsia="zh-CN"/>
        </w:rPr>
        <w:tab/>
      </w:r>
      <w:r w:rsidRPr="00F74D61">
        <w:rPr>
          <w:lang w:eastAsia="zh-CN"/>
        </w:rPr>
        <w:t>与采用自适应编码与调制</w:t>
      </w:r>
      <w:r w:rsidRPr="00F74D61">
        <w:rPr>
          <w:rFonts w:hint="eastAsia"/>
          <w:lang w:eastAsia="zh-CN"/>
        </w:rPr>
        <w:t>的各</w:t>
      </w:r>
      <w:r w:rsidRPr="00F74D61">
        <w:rPr>
          <w:lang w:eastAsia="zh-CN"/>
        </w:rPr>
        <w:t>GSO</w:t>
      </w:r>
      <w:r w:rsidRPr="00F74D61">
        <w:rPr>
          <w:rFonts w:hint="eastAsia"/>
          <w:lang w:eastAsia="zh-CN"/>
        </w:rPr>
        <w:t>参考链路</w:t>
      </w:r>
      <w:r w:rsidRPr="00F74D61">
        <w:rPr>
          <w:lang w:eastAsia="zh-CN"/>
        </w:rPr>
        <w:t>长期性能目标相关的时间</w:t>
      </w:r>
      <w:r w:rsidRPr="00F74D61">
        <w:rPr>
          <w:rFonts w:hint="eastAsia"/>
          <w:lang w:eastAsia="zh-CN"/>
        </w:rPr>
        <w:t>平均频谱</w:t>
      </w:r>
      <w:r w:rsidRPr="00F74D61">
        <w:rPr>
          <w:lang w:eastAsia="zh-CN"/>
        </w:rPr>
        <w:t>效率下降</w:t>
      </w:r>
      <w:r w:rsidRPr="00F74D61">
        <w:rPr>
          <w:rFonts w:hint="eastAsia"/>
          <w:lang w:eastAsia="zh-CN"/>
        </w:rPr>
        <w:t>了</w:t>
      </w:r>
      <w:r w:rsidRPr="00F74D61">
        <w:rPr>
          <w:rFonts w:hint="eastAsia"/>
          <w:lang w:eastAsia="zh-CN"/>
        </w:rPr>
        <w:t>3</w:t>
      </w:r>
      <w:r w:rsidRPr="00F74D61">
        <w:rPr>
          <w:lang w:eastAsia="zh-CN"/>
        </w:rPr>
        <w:t>%</w:t>
      </w:r>
      <w:r w:rsidRPr="005352EA">
        <w:rPr>
          <w:lang w:eastAsia="zh-CN"/>
        </w:rPr>
        <w:t>。</w:t>
      </w:r>
    </w:p>
    <w:p w14:paraId="35C80D70" w14:textId="77777777" w:rsidR="0075199A" w:rsidRPr="005352EA" w:rsidRDefault="00A559C3" w:rsidP="0075199A">
      <w:pPr>
        <w:pStyle w:val="Note"/>
        <w:rPr>
          <w:szCs w:val="24"/>
          <w:lang w:val="en-CA" w:eastAsia="zh-CN"/>
        </w:rPr>
      </w:pPr>
      <w:r w:rsidRPr="005352EA">
        <w:rPr>
          <w:rFonts w:hint="eastAsia"/>
          <w:lang w:eastAsia="zh-CN"/>
        </w:rPr>
        <w:t>注</w:t>
      </w:r>
      <w:r w:rsidRPr="005352EA">
        <w:rPr>
          <w:lang w:eastAsia="zh-CN"/>
        </w:rPr>
        <w:t>：</w:t>
      </w:r>
      <w:r w:rsidRPr="005352EA">
        <w:rPr>
          <w:rFonts w:hint="eastAsia"/>
          <w:lang w:eastAsia="zh-CN"/>
        </w:rPr>
        <w:t>根据</w:t>
      </w:r>
      <w:r w:rsidRPr="005352EA">
        <w:rPr>
          <w:lang w:val="en-CA" w:eastAsia="zh-CN"/>
        </w:rPr>
        <w:t>ITU-R P.618</w:t>
      </w:r>
      <w:r w:rsidRPr="005352EA">
        <w:rPr>
          <w:rFonts w:hint="eastAsia"/>
          <w:lang w:val="en-CA" w:eastAsia="zh-CN"/>
        </w:rPr>
        <w:t>建议书</w:t>
      </w:r>
      <w:r w:rsidRPr="005352EA">
        <w:rPr>
          <w:lang w:val="en-CA" w:eastAsia="zh-CN"/>
        </w:rPr>
        <w:t>，</w:t>
      </w:r>
      <w:r w:rsidRPr="005352EA">
        <w:rPr>
          <w:rFonts w:hint="eastAsia"/>
          <w:lang w:val="en-CA" w:eastAsia="zh-CN"/>
        </w:rPr>
        <w:t>术语</w:t>
      </w:r>
      <w:r w:rsidRPr="005352EA">
        <w:rPr>
          <w:rFonts w:ascii="SimSun" w:hAnsi="SimSun"/>
          <w:lang w:val="en-CA" w:eastAsia="zh-CN"/>
        </w:rPr>
        <w:t>“</w:t>
      </w:r>
      <w:r w:rsidRPr="005352EA">
        <w:rPr>
          <w:lang w:val="en-CA" w:eastAsia="zh-CN"/>
        </w:rPr>
        <w:t>时间</w:t>
      </w:r>
      <w:r w:rsidRPr="005352EA">
        <w:rPr>
          <w:rFonts w:hint="eastAsia"/>
          <w:lang w:val="en-CA" w:eastAsia="zh-CN"/>
        </w:rPr>
        <w:t>平均</w:t>
      </w:r>
      <w:r w:rsidRPr="005352EA">
        <w:rPr>
          <w:rFonts w:ascii="SimSun" w:hAnsi="SimSun"/>
          <w:lang w:val="en-CA" w:eastAsia="zh-CN"/>
        </w:rPr>
        <w:t>”</w:t>
      </w:r>
      <w:r w:rsidRPr="005352EA">
        <w:rPr>
          <w:lang w:val="en-CA" w:eastAsia="zh-CN"/>
        </w:rPr>
        <w:t>是指一年的平均</w:t>
      </w:r>
      <w:r w:rsidRPr="005352EA">
        <w:rPr>
          <w:rFonts w:hint="eastAsia"/>
          <w:lang w:val="en-CA" w:eastAsia="zh-CN"/>
        </w:rPr>
        <w:t>时间</w:t>
      </w:r>
      <w:r w:rsidRPr="005352EA">
        <w:rPr>
          <w:lang w:val="en-CA" w:eastAsia="zh-CN"/>
        </w:rPr>
        <w:t>。</w:t>
      </w:r>
      <w:r w:rsidRPr="005352EA">
        <w:rPr>
          <w:rFonts w:hint="eastAsia"/>
          <w:lang w:val="en-CA" w:eastAsia="zh-CN"/>
        </w:rPr>
        <w:t>有观点</w:t>
      </w:r>
      <w:r w:rsidRPr="005352EA">
        <w:rPr>
          <w:lang w:val="en-CA" w:eastAsia="zh-CN"/>
        </w:rPr>
        <w:t>认为可能需要作出进一步澄清已经考虑了频谱效率降低的参考点。</w:t>
      </w:r>
    </w:p>
    <w:p w14:paraId="56B8651E" w14:textId="77777777" w:rsidR="0075199A" w:rsidRPr="005352EA" w:rsidRDefault="00A559C3" w:rsidP="0075199A">
      <w:pPr>
        <w:pStyle w:val="Headingb"/>
        <w:rPr>
          <w:lang w:eastAsia="zh-CN"/>
        </w:rPr>
      </w:pPr>
      <w:r>
        <w:rPr>
          <w:rFonts w:hint="eastAsia"/>
          <w:lang w:eastAsia="zh-CN"/>
        </w:rPr>
        <w:lastRenderedPageBreak/>
        <w:t>选项</w:t>
      </w:r>
      <w:r w:rsidRPr="005352EA">
        <w:rPr>
          <w:lang w:eastAsia="zh-CN"/>
        </w:rPr>
        <w:t>2</w:t>
      </w:r>
      <w:r w:rsidRPr="005352EA">
        <w:rPr>
          <w:rFonts w:hint="eastAsia"/>
          <w:lang w:eastAsia="zh-CN"/>
        </w:rPr>
        <w:t>：</w:t>
      </w:r>
    </w:p>
    <w:p w14:paraId="7B0C0B28" w14:textId="77777777" w:rsidR="0075199A" w:rsidRPr="005352EA" w:rsidRDefault="00A559C3" w:rsidP="0075199A">
      <w:pPr>
        <w:pStyle w:val="enumlev1"/>
        <w:rPr>
          <w:lang w:eastAsia="zh-CN"/>
        </w:rPr>
      </w:pPr>
      <w:r w:rsidRPr="005352EA">
        <w:rPr>
          <w:lang w:eastAsia="zh-CN"/>
        </w:rPr>
        <w:t>–</w:t>
      </w:r>
      <w:r w:rsidRPr="005352EA">
        <w:rPr>
          <w:lang w:eastAsia="zh-CN"/>
        </w:rPr>
        <w:tab/>
      </w:r>
      <w:r w:rsidRPr="006743C7">
        <w:rPr>
          <w:rFonts w:hint="eastAsia"/>
          <w:lang w:eastAsia="zh-CN"/>
        </w:rPr>
        <w:t>与采用自适应编码与调制的各</w:t>
      </w:r>
      <w:r w:rsidRPr="006743C7">
        <w:rPr>
          <w:lang w:eastAsia="zh-CN"/>
        </w:rPr>
        <w:t>GSO</w:t>
      </w:r>
      <w:r w:rsidRPr="006743C7">
        <w:rPr>
          <w:rFonts w:hint="eastAsia"/>
          <w:lang w:eastAsia="zh-CN"/>
        </w:rPr>
        <w:t>参考链路在一年中定义的长期性能目标相关的储备容量下降了</w:t>
      </w:r>
      <w:r w:rsidRPr="006743C7">
        <w:rPr>
          <w:lang w:eastAsia="zh-CN"/>
        </w:rPr>
        <w:t>3%</w:t>
      </w:r>
      <w:r w:rsidRPr="005352EA">
        <w:rPr>
          <w:lang w:eastAsia="zh-CN"/>
        </w:rPr>
        <w:t>。</w:t>
      </w:r>
    </w:p>
    <w:p w14:paraId="181506E1" w14:textId="77777777" w:rsidR="0075199A" w:rsidRPr="005352EA" w:rsidRDefault="00A559C3" w:rsidP="0075199A">
      <w:pPr>
        <w:pStyle w:val="Note"/>
        <w:rPr>
          <w:lang w:val="en-CA" w:eastAsia="zh-CN"/>
        </w:rPr>
      </w:pPr>
      <w:r w:rsidRPr="005352EA">
        <w:rPr>
          <w:rFonts w:hint="eastAsia"/>
          <w:lang w:val="en-CA" w:eastAsia="zh-CN"/>
        </w:rPr>
        <w:t>注</w:t>
      </w:r>
      <w:r w:rsidRPr="005352EA">
        <w:rPr>
          <w:lang w:val="en-CA" w:eastAsia="zh-CN"/>
        </w:rPr>
        <w:t>：</w:t>
      </w:r>
      <w:r w:rsidRPr="005352EA">
        <w:rPr>
          <w:lang w:val="en-CA" w:eastAsia="zh-CN"/>
        </w:rPr>
        <w:t>ITU-R S.1323</w:t>
      </w:r>
      <w:r w:rsidRPr="005352EA">
        <w:rPr>
          <w:rFonts w:hint="eastAsia"/>
          <w:lang w:val="en-CA" w:eastAsia="zh-CN"/>
        </w:rPr>
        <w:t>建议书</w:t>
      </w:r>
      <w:r w:rsidRPr="005352EA">
        <w:rPr>
          <w:lang w:val="en-CA" w:eastAsia="zh-CN"/>
        </w:rPr>
        <w:t>中使用了术语</w:t>
      </w:r>
      <w:r w:rsidRPr="005352EA">
        <w:rPr>
          <w:rFonts w:ascii="SimSun" w:hAnsi="SimSun"/>
          <w:lang w:val="en-CA" w:eastAsia="zh-CN"/>
        </w:rPr>
        <w:t>“</w:t>
      </w:r>
      <w:r>
        <w:rPr>
          <w:rFonts w:hint="eastAsia"/>
          <w:lang w:val="en-CA" w:eastAsia="zh-CN"/>
        </w:rPr>
        <w:t>储备</w:t>
      </w:r>
      <w:r w:rsidRPr="005352EA">
        <w:rPr>
          <w:lang w:val="en-CA" w:eastAsia="zh-CN"/>
        </w:rPr>
        <w:t>容量</w:t>
      </w:r>
      <w:r w:rsidRPr="005352EA">
        <w:rPr>
          <w:rFonts w:ascii="SimSun" w:hAnsi="SimSun"/>
          <w:lang w:val="en-CA" w:eastAsia="zh-CN"/>
        </w:rPr>
        <w:t>”</w:t>
      </w:r>
      <w:r w:rsidRPr="005352EA">
        <w:rPr>
          <w:lang w:val="en-CA" w:eastAsia="zh-CN"/>
        </w:rPr>
        <w:t>但并未提供计算示例且需要对</w:t>
      </w:r>
      <w:r>
        <w:rPr>
          <w:lang w:val="en-CA" w:eastAsia="zh-CN"/>
        </w:rPr>
        <w:t>选项</w:t>
      </w:r>
      <w:r w:rsidRPr="005352EA">
        <w:rPr>
          <w:rFonts w:hint="eastAsia"/>
          <w:lang w:val="en-CA" w:eastAsia="zh-CN"/>
        </w:rPr>
        <w:t>2</w:t>
      </w:r>
      <w:r w:rsidRPr="005352EA">
        <w:rPr>
          <w:rFonts w:hint="eastAsia"/>
          <w:lang w:val="en-CA" w:eastAsia="zh-CN"/>
        </w:rPr>
        <w:t>作出</w:t>
      </w:r>
      <w:r w:rsidRPr="005352EA">
        <w:rPr>
          <w:lang w:val="en-CA" w:eastAsia="zh-CN"/>
        </w:rPr>
        <w:t>进一步的澄清。迄今为止</w:t>
      </w:r>
      <w:r w:rsidRPr="005352EA">
        <w:rPr>
          <w:rFonts w:hint="eastAsia"/>
          <w:lang w:val="en-CA" w:eastAsia="zh-CN"/>
        </w:rPr>
        <w:t>，</w:t>
      </w:r>
      <w:r w:rsidRPr="005352EA">
        <w:rPr>
          <w:lang w:val="en-CA" w:eastAsia="zh-CN"/>
        </w:rPr>
        <w:t>ITU-R</w:t>
      </w:r>
      <w:r w:rsidRPr="005352EA">
        <w:rPr>
          <w:rFonts w:hint="eastAsia"/>
          <w:lang w:val="en-CA" w:eastAsia="zh-CN"/>
        </w:rPr>
        <w:t>尚未</w:t>
      </w:r>
      <w:r w:rsidRPr="005352EA">
        <w:rPr>
          <w:lang w:val="en-CA" w:eastAsia="zh-CN"/>
        </w:rPr>
        <w:t>对</w:t>
      </w:r>
      <w:r>
        <w:rPr>
          <w:lang w:val="en-CA" w:eastAsia="zh-CN"/>
        </w:rPr>
        <w:t>选项</w:t>
      </w:r>
      <w:r w:rsidRPr="005352EA">
        <w:rPr>
          <w:rFonts w:hint="eastAsia"/>
          <w:lang w:val="en-CA" w:eastAsia="zh-CN"/>
        </w:rPr>
        <w:t>2</w:t>
      </w:r>
      <w:r w:rsidRPr="005352EA">
        <w:rPr>
          <w:rFonts w:hint="eastAsia"/>
          <w:lang w:val="en-CA" w:eastAsia="zh-CN"/>
        </w:rPr>
        <w:t>开展</w:t>
      </w:r>
      <w:r w:rsidRPr="005352EA">
        <w:rPr>
          <w:lang w:val="en-CA" w:eastAsia="zh-CN"/>
        </w:rPr>
        <w:t>研究但审议了</w:t>
      </w:r>
      <w:r w:rsidRPr="005352EA">
        <w:rPr>
          <w:lang w:val="en-CA" w:eastAsia="zh-CN"/>
        </w:rPr>
        <w:t>ITU-R S.1323</w:t>
      </w:r>
      <w:r w:rsidRPr="005352EA">
        <w:rPr>
          <w:lang w:val="en-CA" w:eastAsia="zh-CN"/>
        </w:rPr>
        <w:t>建议书中相同的原则</w:t>
      </w:r>
      <w:r w:rsidRPr="005352EA">
        <w:rPr>
          <w:rFonts w:hint="eastAsia"/>
          <w:lang w:val="en-CA" w:eastAsia="zh-CN"/>
        </w:rPr>
        <w:t>。</w:t>
      </w:r>
    </w:p>
    <w:p w14:paraId="79B59743" w14:textId="3122D186" w:rsidR="0075199A" w:rsidRPr="00BF6082" w:rsidRDefault="00A559C3" w:rsidP="0075199A">
      <w:pPr>
        <w:ind w:firstLineChars="200" w:firstLine="480"/>
        <w:rPr>
          <w:sz w:val="16"/>
          <w:szCs w:val="16"/>
          <w:lang w:eastAsia="zh-CN"/>
        </w:rPr>
      </w:pPr>
      <w:r w:rsidRPr="00BF6082">
        <w:rPr>
          <w:rFonts w:hint="eastAsia"/>
          <w:lang w:eastAsia="zh-CN"/>
        </w:rPr>
        <w:t>须使用</w:t>
      </w:r>
      <w:r w:rsidRPr="00BF6082">
        <w:rPr>
          <w:iCs/>
        </w:rPr>
        <w:t>ITU</w:t>
      </w:r>
      <w:r w:rsidRPr="00BF6082">
        <w:rPr>
          <w:iCs/>
        </w:rPr>
        <w:noBreakHyphen/>
        <w:t>R S.[50/40 REFERENCE LINKS]</w:t>
      </w:r>
      <w:r w:rsidRPr="00BF6082">
        <w:rPr>
          <w:rFonts w:hint="eastAsia"/>
          <w:iCs/>
          <w:lang w:eastAsia="zh-CN"/>
        </w:rPr>
        <w:t>建议书</w:t>
      </w:r>
      <w:r w:rsidRPr="00BF6082">
        <w:rPr>
          <w:iCs/>
          <w:lang w:eastAsia="zh-CN"/>
        </w:rPr>
        <w:t>PDN</w:t>
      </w:r>
      <w:r w:rsidRPr="00BF6082">
        <w:rPr>
          <w:rFonts w:hint="eastAsia"/>
          <w:iCs/>
          <w:lang w:eastAsia="zh-CN"/>
        </w:rPr>
        <w:t>工作文件</w:t>
      </w:r>
      <w:r w:rsidRPr="00BF6082">
        <w:rPr>
          <w:rFonts w:hint="eastAsia"/>
          <w:lang w:eastAsia="zh-CN"/>
        </w:rPr>
        <w:t>以及</w:t>
      </w:r>
      <w:r w:rsidRPr="00BF6082">
        <w:rPr>
          <w:lang w:eastAsia="zh-CN"/>
        </w:rPr>
        <w:t>ITU-R</w:t>
      </w:r>
      <w:r w:rsidRPr="00BF6082">
        <w:rPr>
          <w:lang w:val="en-US" w:eastAsia="zh-CN"/>
        </w:rPr>
        <w:t> </w:t>
      </w:r>
      <w:r w:rsidRPr="00BF6082">
        <w:rPr>
          <w:lang w:eastAsia="zh-CN"/>
        </w:rPr>
        <w:t>S.[50/40 GHz FSS SHARING METHODOLOGY]</w:t>
      </w:r>
      <w:r w:rsidRPr="00BF6082">
        <w:rPr>
          <w:rFonts w:hint="eastAsia"/>
          <w:lang w:eastAsia="zh-CN"/>
        </w:rPr>
        <w:t>新建议书初步草案</w:t>
      </w:r>
      <w:r w:rsidRPr="00BF6082">
        <w:rPr>
          <w:rFonts w:hint="eastAsia"/>
          <w:iCs/>
          <w:lang w:eastAsia="zh-CN"/>
        </w:rPr>
        <w:t>中包含的</w:t>
      </w:r>
      <w:r w:rsidRPr="00BF6082">
        <w:rPr>
          <w:iCs/>
          <w:lang w:eastAsia="zh-CN"/>
        </w:rPr>
        <w:t>GSO</w:t>
      </w:r>
      <w:r w:rsidRPr="00BF6082">
        <w:rPr>
          <w:rFonts w:hint="eastAsia"/>
          <w:iCs/>
          <w:lang w:eastAsia="zh-CN"/>
        </w:rPr>
        <w:t>参考链路计算。</w:t>
      </w:r>
      <w:r w:rsidRPr="00BF6082">
        <w:rPr>
          <w:rFonts w:hint="eastAsia"/>
          <w:lang w:eastAsia="zh-CN"/>
        </w:rPr>
        <w:t>应使用最新版本的</w:t>
      </w:r>
      <w:r w:rsidRPr="00BF6082">
        <w:rPr>
          <w:lang w:eastAsia="zh-CN"/>
        </w:rPr>
        <w:t>ITU</w:t>
      </w:r>
      <w:r w:rsidRPr="00BF6082">
        <w:rPr>
          <w:iCs/>
          <w:lang w:eastAsia="zh-CN"/>
        </w:rPr>
        <w:noBreakHyphen/>
      </w:r>
      <w:r w:rsidRPr="00BF6082">
        <w:rPr>
          <w:lang w:eastAsia="zh-CN"/>
        </w:rPr>
        <w:t>R</w:t>
      </w:r>
      <w:r w:rsidRPr="00BF6082">
        <w:rPr>
          <w:iCs/>
          <w:lang w:eastAsia="zh-CN"/>
        </w:rPr>
        <w:t> </w:t>
      </w:r>
      <w:r w:rsidRPr="00BF6082">
        <w:rPr>
          <w:lang w:eastAsia="zh-CN"/>
        </w:rPr>
        <w:t>S.1503</w:t>
      </w:r>
      <w:r w:rsidRPr="00BF6082">
        <w:rPr>
          <w:rFonts w:hint="eastAsia"/>
          <w:lang w:eastAsia="zh-CN"/>
        </w:rPr>
        <w:t>建议书推导得出</w:t>
      </w:r>
      <w:r w:rsidRPr="00BF6082">
        <w:rPr>
          <w:lang w:eastAsia="zh-CN"/>
        </w:rPr>
        <w:t>non-GSO FSS</w:t>
      </w:r>
      <w:r w:rsidRPr="00BF6082">
        <w:rPr>
          <w:rFonts w:hint="eastAsia"/>
          <w:lang w:eastAsia="zh-CN"/>
        </w:rPr>
        <w:t>产生的</w:t>
      </w:r>
      <w:r w:rsidRPr="00BF6082">
        <w:rPr>
          <w:lang w:eastAsia="zh-CN"/>
        </w:rPr>
        <w:t>epfd</w:t>
      </w:r>
      <w:r w:rsidRPr="00BF6082">
        <w:rPr>
          <w:rFonts w:hint="eastAsia"/>
          <w:lang w:eastAsia="zh-CN"/>
        </w:rPr>
        <w:t>电平。</w:t>
      </w:r>
      <w:r w:rsidRPr="00BF6082">
        <w:rPr>
          <w:sz w:val="16"/>
          <w:szCs w:val="16"/>
          <w:lang w:eastAsia="zh-CN"/>
        </w:rPr>
        <w:t> (WRC</w:t>
      </w:r>
      <w:r w:rsidRPr="00BF6082">
        <w:rPr>
          <w:sz w:val="16"/>
          <w:szCs w:val="16"/>
          <w:lang w:eastAsia="zh-CN"/>
        </w:rPr>
        <w:noBreakHyphen/>
        <w:t>19)</w:t>
      </w:r>
    </w:p>
    <w:p w14:paraId="4678E804" w14:textId="77777777" w:rsidR="009062BB" w:rsidRDefault="009062BB">
      <w:pPr>
        <w:pStyle w:val="Reasons"/>
        <w:rPr>
          <w:lang w:eastAsia="zh-CN"/>
        </w:rPr>
      </w:pPr>
    </w:p>
    <w:p w14:paraId="2769B2E7" w14:textId="77777777" w:rsidR="009062BB" w:rsidRDefault="00A559C3">
      <w:pPr>
        <w:pStyle w:val="Proposal"/>
        <w:rPr>
          <w:lang w:eastAsia="zh-CN"/>
        </w:rPr>
      </w:pPr>
      <w:r>
        <w:rPr>
          <w:lang w:eastAsia="zh-CN"/>
        </w:rPr>
        <w:t>ADD</w:t>
      </w:r>
      <w:r>
        <w:rPr>
          <w:lang w:eastAsia="zh-CN"/>
        </w:rPr>
        <w:tab/>
        <w:t>QAT/68A6/13</w:t>
      </w:r>
      <w:r>
        <w:rPr>
          <w:vanish/>
          <w:color w:val="7F7F7F" w:themeColor="text1" w:themeTint="80"/>
          <w:vertAlign w:val="superscript"/>
          <w:lang w:eastAsia="zh-CN"/>
        </w:rPr>
        <w:t>#50008</w:t>
      </w:r>
    </w:p>
    <w:p w14:paraId="1D010C68" w14:textId="689FB341" w:rsidR="0075199A" w:rsidRDefault="00A559C3" w:rsidP="0075199A">
      <w:pPr>
        <w:rPr>
          <w:sz w:val="16"/>
          <w:szCs w:val="16"/>
          <w:lang w:eastAsia="zh-CN"/>
        </w:rPr>
      </w:pPr>
      <w:r w:rsidRPr="005352EA">
        <w:rPr>
          <w:rStyle w:val="Artdef"/>
          <w:lang w:eastAsia="zh-CN"/>
        </w:rPr>
        <w:t>22.5M</w:t>
      </w:r>
      <w:r w:rsidRPr="005352EA">
        <w:rPr>
          <w:lang w:eastAsia="zh-CN"/>
        </w:rPr>
        <w:tab/>
      </w:r>
      <w:r w:rsidRPr="005352EA">
        <w:rPr>
          <w:lang w:eastAsia="zh-CN"/>
        </w:rPr>
        <w:tab/>
        <w:t>10)</w:t>
      </w:r>
      <w:r w:rsidRPr="005352EA">
        <w:rPr>
          <w:lang w:eastAsia="zh-CN"/>
        </w:rPr>
        <w:tab/>
      </w:r>
      <w:r w:rsidRPr="005352EA">
        <w:rPr>
          <w:rFonts w:hint="eastAsia"/>
          <w:lang w:eastAsia="zh-CN"/>
        </w:rPr>
        <w:t>正在或计划在</w:t>
      </w:r>
      <w:r w:rsidRPr="005352EA">
        <w:rPr>
          <w:rFonts w:hint="eastAsia"/>
          <w:lang w:eastAsia="zh-CN"/>
        </w:rPr>
        <w:t>37.5-39.5 GHz</w:t>
      </w:r>
      <w:r w:rsidRPr="005352EA">
        <w:rPr>
          <w:rFonts w:hint="eastAsia"/>
          <w:lang w:eastAsia="zh-CN"/>
        </w:rPr>
        <w:t>、</w:t>
      </w:r>
      <w:r w:rsidRPr="005352EA">
        <w:rPr>
          <w:rFonts w:hint="eastAsia"/>
          <w:lang w:eastAsia="zh-CN"/>
        </w:rPr>
        <w:t>39.5-42.5 GHz</w:t>
      </w:r>
      <w:r w:rsidRPr="005352EA">
        <w:rPr>
          <w:rFonts w:hint="eastAsia"/>
          <w:lang w:eastAsia="zh-CN"/>
        </w:rPr>
        <w:t>、</w:t>
      </w:r>
      <w:r w:rsidRPr="005352EA">
        <w:rPr>
          <w:rFonts w:hint="eastAsia"/>
          <w:lang w:eastAsia="zh-CN"/>
        </w:rPr>
        <w:t>47.2-50.2 GHz</w:t>
      </w:r>
      <w:r w:rsidRPr="005352EA">
        <w:rPr>
          <w:rFonts w:hint="eastAsia"/>
          <w:lang w:eastAsia="zh-CN"/>
        </w:rPr>
        <w:t>和</w:t>
      </w:r>
      <w:r w:rsidRPr="005352EA">
        <w:rPr>
          <w:rFonts w:hint="eastAsia"/>
          <w:lang w:eastAsia="zh-CN"/>
        </w:rPr>
        <w:t>50.4-51.4 GHz</w:t>
      </w:r>
      <w:r w:rsidRPr="005352EA">
        <w:rPr>
          <w:rFonts w:hint="eastAsia"/>
          <w:lang w:eastAsia="zh-CN"/>
        </w:rPr>
        <w:t>频段操作卫星固定业务非对地静止卫星系统的主管部门，须按照第</w:t>
      </w:r>
      <w:r w:rsidRPr="005352EA">
        <w:rPr>
          <w:rFonts w:hint="eastAsia"/>
          <w:b/>
          <w:bCs/>
          <w:lang w:eastAsia="zh-CN"/>
        </w:rPr>
        <w:t>[</w:t>
      </w:r>
      <w:r w:rsidR="00D43D85" w:rsidRPr="003779EF">
        <w:rPr>
          <w:b/>
          <w:lang w:eastAsia="zh-CN"/>
        </w:rPr>
        <w:t>QAT/</w:t>
      </w:r>
      <w:r w:rsidRPr="005352EA">
        <w:rPr>
          <w:rFonts w:hint="eastAsia"/>
          <w:b/>
          <w:bCs/>
          <w:lang w:eastAsia="zh-CN"/>
        </w:rPr>
        <w:t>A16]</w:t>
      </w:r>
      <w:r w:rsidRPr="005352EA">
        <w:rPr>
          <w:rFonts w:hint="eastAsia"/>
          <w:lang w:eastAsia="zh-CN"/>
        </w:rPr>
        <w:t>号新决议草案</w:t>
      </w:r>
      <w:r w:rsidRPr="005352EA">
        <w:rPr>
          <w:rFonts w:hint="eastAsia"/>
          <w:b/>
          <w:bCs/>
          <w:lang w:eastAsia="zh-CN"/>
        </w:rPr>
        <w:t>（</w:t>
      </w:r>
      <w:r w:rsidRPr="005352EA">
        <w:rPr>
          <w:rFonts w:hint="eastAsia"/>
          <w:b/>
          <w:bCs/>
          <w:lang w:eastAsia="zh-CN"/>
        </w:rPr>
        <w:t>WRC-19</w:t>
      </w:r>
      <w:r w:rsidRPr="005352EA">
        <w:rPr>
          <w:rFonts w:hint="eastAsia"/>
          <w:b/>
          <w:bCs/>
          <w:lang w:eastAsia="zh-CN"/>
        </w:rPr>
        <w:t>）</w:t>
      </w:r>
      <w:r w:rsidRPr="005352EA">
        <w:rPr>
          <w:rFonts w:hint="eastAsia"/>
          <w:lang w:eastAsia="zh-CN"/>
        </w:rPr>
        <w:t>确保对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网络所产生</w:t>
      </w:r>
      <w:r>
        <w:rPr>
          <w:rFonts w:hint="eastAsia"/>
          <w:lang w:eastAsia="zh-CN"/>
        </w:rPr>
        <w:t>的</w:t>
      </w:r>
      <w:r w:rsidRPr="005352EA">
        <w:rPr>
          <w:rFonts w:hint="eastAsia"/>
          <w:lang w:eastAsia="zh-CN"/>
        </w:rPr>
        <w:t>集总干扰</w:t>
      </w:r>
      <w:r>
        <w:rPr>
          <w:rFonts w:hint="eastAsia"/>
          <w:lang w:eastAsia="zh-CN"/>
        </w:rPr>
        <w:t>不得</w:t>
      </w:r>
      <w:r>
        <w:rPr>
          <w:lang w:eastAsia="zh-CN"/>
        </w:rPr>
        <w:t>超过</w:t>
      </w:r>
      <w:r w:rsidRPr="005352EA">
        <w:rPr>
          <w:rFonts w:hint="eastAsia"/>
          <w:lang w:eastAsia="zh-CN"/>
        </w:rPr>
        <w:t>短期和长期性能目标的</w:t>
      </w:r>
      <w:r w:rsidRPr="005352EA">
        <w:rPr>
          <w:lang w:eastAsia="zh-CN"/>
        </w:rPr>
        <w:t>10%</w:t>
      </w:r>
      <w:r w:rsidRPr="005352EA">
        <w:rPr>
          <w:rFonts w:hint="eastAsia"/>
          <w:lang w:eastAsia="zh-CN"/>
        </w:rPr>
        <w:t>。</w:t>
      </w:r>
      <w:r w:rsidRPr="005352EA">
        <w:rPr>
          <w:rFonts w:hint="eastAsia"/>
          <w:sz w:val="16"/>
          <w:szCs w:val="16"/>
          <w:lang w:eastAsia="zh-CN"/>
        </w:rPr>
        <w:t>（</w:t>
      </w:r>
      <w:r w:rsidRPr="005352EA">
        <w:rPr>
          <w:rFonts w:hint="eastAsia"/>
          <w:sz w:val="16"/>
          <w:szCs w:val="16"/>
          <w:lang w:eastAsia="zh-CN"/>
        </w:rPr>
        <w:t>WRC-19</w:t>
      </w:r>
      <w:r w:rsidRPr="005352EA">
        <w:rPr>
          <w:rFonts w:hint="eastAsia"/>
          <w:sz w:val="16"/>
          <w:szCs w:val="16"/>
          <w:lang w:eastAsia="zh-CN"/>
        </w:rPr>
        <w:t>）</w:t>
      </w:r>
    </w:p>
    <w:p w14:paraId="4C45A601" w14:textId="77777777" w:rsidR="009062BB" w:rsidRDefault="009062BB">
      <w:pPr>
        <w:pStyle w:val="Reasons"/>
        <w:rPr>
          <w:lang w:eastAsia="zh-CN"/>
        </w:rPr>
      </w:pPr>
    </w:p>
    <w:p w14:paraId="26FE655B" w14:textId="77777777" w:rsidR="00F56974" w:rsidRPr="00AE2760" w:rsidRDefault="00A559C3" w:rsidP="00F56974">
      <w:pPr>
        <w:pStyle w:val="ArtNo"/>
        <w:rPr>
          <w:lang w:eastAsia="zh-CN"/>
        </w:rPr>
      </w:pPr>
      <w:bookmarkStart w:id="78" w:name="_Toc329768672"/>
      <w:bookmarkStart w:id="79" w:name="_Toc454286547"/>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78"/>
      <w:bookmarkEnd w:id="79"/>
    </w:p>
    <w:p w14:paraId="08832A9B" w14:textId="77777777" w:rsidR="00F56974" w:rsidRDefault="00A559C3" w:rsidP="00F56974">
      <w:pPr>
        <w:pStyle w:val="Arttitle"/>
        <w:rPr>
          <w:lang w:eastAsia="zh-CN"/>
        </w:rPr>
      </w:pPr>
      <w:bookmarkStart w:id="80" w:name="_Toc329768673"/>
      <w:bookmarkStart w:id="81"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80"/>
      <w:bookmarkEnd w:id="81"/>
    </w:p>
    <w:p w14:paraId="2B0627EB" w14:textId="77777777" w:rsidR="00F56974" w:rsidRDefault="00A559C3" w:rsidP="00F569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9A736F">
        <w:rPr>
          <w:rStyle w:val="FootnoteReference"/>
          <w:b w:val="0"/>
          <w:bCs/>
          <w:lang w:eastAsia="zh-CN"/>
        </w:rPr>
        <w:t>12, 13</w:t>
      </w:r>
    </w:p>
    <w:p w14:paraId="26363146" w14:textId="77777777" w:rsidR="00F56974" w:rsidRPr="00C1536A" w:rsidRDefault="00A559C3" w:rsidP="00F56974">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080D082D" w14:textId="77777777" w:rsidR="009062BB" w:rsidRDefault="00A559C3">
      <w:pPr>
        <w:pStyle w:val="Proposal"/>
      </w:pPr>
      <w:r>
        <w:t>MOD</w:t>
      </w:r>
      <w:r>
        <w:tab/>
        <w:t>QAT/68A6/14</w:t>
      </w:r>
      <w:r>
        <w:rPr>
          <w:vanish/>
          <w:color w:val="7F7F7F" w:themeColor="text1" w:themeTint="80"/>
          <w:vertAlign w:val="superscript"/>
        </w:rPr>
        <w:t>#50009</w:t>
      </w:r>
    </w:p>
    <w:p w14:paraId="76FF4D3B" w14:textId="77777777" w:rsidR="0075199A" w:rsidRPr="005660E7" w:rsidRDefault="00A559C3" w:rsidP="0075199A">
      <w:pPr>
        <w:pStyle w:val="enumlev1"/>
        <w:rPr>
          <w:rFonts w:ascii="Calibri" w:hAnsi="Calibri"/>
          <w:b/>
          <w:color w:val="800000"/>
          <w:sz w:val="22"/>
          <w:lang w:eastAsia="zh-CN"/>
        </w:rPr>
      </w:pPr>
      <w:r w:rsidRPr="005660E7">
        <w:rPr>
          <w:rStyle w:val="Artdef"/>
          <w:lang w:eastAsia="zh-CN"/>
        </w:rPr>
        <w:t>9.35</w:t>
      </w:r>
      <w:r w:rsidRPr="005660E7">
        <w:rPr>
          <w:lang w:eastAsia="zh-CN"/>
        </w:rPr>
        <w:tab/>
      </w:r>
      <w:r w:rsidRPr="005660E7">
        <w:rPr>
          <w:i/>
          <w:iCs/>
          <w:lang w:eastAsia="zh-CN"/>
        </w:rPr>
        <w:t>a)</w:t>
      </w:r>
      <w:r w:rsidRPr="005660E7">
        <w:rPr>
          <w:lang w:eastAsia="zh-CN"/>
        </w:rPr>
        <w:tab/>
      </w:r>
      <w:r w:rsidRPr="005660E7">
        <w:rPr>
          <w:rFonts w:hint="eastAsia"/>
          <w:lang w:eastAsia="zh-CN"/>
        </w:rPr>
        <w:t>审查该资料是否与第</w:t>
      </w:r>
      <w:r w:rsidRPr="005660E7">
        <w:rPr>
          <w:rStyle w:val="Artref"/>
          <w:rFonts w:hint="eastAsia"/>
          <w:b/>
          <w:bCs/>
          <w:lang w:eastAsia="zh-CN"/>
        </w:rPr>
        <w:t>11.31</w:t>
      </w:r>
      <w:ins w:id="82" w:author="" w:date="2018-07-20T19:33:00Z">
        <w:r w:rsidRPr="0065085E">
          <w:rPr>
            <w:rStyle w:val="ArtrefBold"/>
            <w:position w:val="6"/>
            <w:sz w:val="18"/>
            <w:lang w:eastAsia="zh-CN"/>
            <w:rPrChange w:id="83" w:author="" w:date="2018-10-10T14:03:00Z">
              <w:rPr>
                <w:rStyle w:val="ArtrefBold"/>
              </w:rPr>
            </w:rPrChange>
          </w:rPr>
          <w:t>MOD</w:t>
        </w:r>
      </w:ins>
      <w:ins w:id="84" w:author="" w:date="2018-10-10T14:03:00Z">
        <w:r>
          <w:rPr>
            <w:rStyle w:val="ArtrefBold"/>
            <w:bCs/>
            <w:position w:val="6"/>
            <w:sz w:val="18"/>
            <w:lang w:eastAsia="zh-CN"/>
          </w:rPr>
          <w:t xml:space="preserve"> </w:t>
        </w:r>
      </w:ins>
      <w:r w:rsidRPr="005660E7">
        <w:rPr>
          <w:rStyle w:val="FootnoteReference"/>
          <w:bCs/>
          <w:lang w:eastAsia="zh-CN"/>
        </w:rPr>
        <w:t>19</w:t>
      </w:r>
      <w:r w:rsidRPr="005660E7">
        <w:rPr>
          <w:rFonts w:hint="eastAsia"/>
          <w:lang w:eastAsia="zh-CN"/>
        </w:rPr>
        <w:t>款相符</w:t>
      </w:r>
      <w:r>
        <w:rPr>
          <w:rFonts w:hint="eastAsia"/>
          <w:lang w:eastAsia="zh-CN"/>
        </w:rPr>
        <w:t>；</w:t>
      </w:r>
      <w:r w:rsidRPr="005660E7">
        <w:rPr>
          <w:sz w:val="16"/>
          <w:szCs w:val="16"/>
          <w:lang w:eastAsia="zh-CN"/>
        </w:rPr>
        <w:t>(WRC</w:t>
      </w:r>
      <w:r w:rsidRPr="005660E7">
        <w:rPr>
          <w:sz w:val="16"/>
          <w:szCs w:val="16"/>
          <w:lang w:eastAsia="zh-CN"/>
        </w:rPr>
        <w:noBreakHyphen/>
      </w:r>
      <w:del w:id="85" w:author="" w:date="2018-07-05T06:31:00Z">
        <w:r w:rsidRPr="005660E7" w:rsidDel="00226791">
          <w:rPr>
            <w:sz w:val="16"/>
            <w:szCs w:val="16"/>
            <w:lang w:eastAsia="zh-CN"/>
          </w:rPr>
          <w:delText>2000</w:delText>
        </w:r>
      </w:del>
      <w:ins w:id="86" w:author="" w:date="2018-07-05T06:31:00Z">
        <w:r w:rsidRPr="005660E7">
          <w:rPr>
            <w:sz w:val="16"/>
            <w:szCs w:val="16"/>
            <w:lang w:eastAsia="zh-CN"/>
          </w:rPr>
          <w:t>19</w:t>
        </w:r>
      </w:ins>
      <w:r w:rsidRPr="005660E7">
        <w:rPr>
          <w:sz w:val="16"/>
          <w:szCs w:val="16"/>
          <w:lang w:eastAsia="zh-CN"/>
        </w:rPr>
        <w:t>)</w:t>
      </w:r>
    </w:p>
    <w:p w14:paraId="3B42DB0D" w14:textId="77777777" w:rsidR="009062BB" w:rsidRDefault="009062BB">
      <w:pPr>
        <w:pStyle w:val="Reasons"/>
      </w:pPr>
    </w:p>
    <w:p w14:paraId="0EDA5D10" w14:textId="77777777" w:rsidR="009062BB" w:rsidRDefault="00A559C3">
      <w:pPr>
        <w:pStyle w:val="Proposal"/>
      </w:pPr>
      <w:r>
        <w:t>MOD</w:t>
      </w:r>
      <w:r>
        <w:tab/>
        <w:t>QAT/68A6/15</w:t>
      </w:r>
      <w:r>
        <w:rPr>
          <w:vanish/>
          <w:color w:val="7F7F7F" w:themeColor="text1" w:themeTint="80"/>
          <w:vertAlign w:val="superscript"/>
        </w:rPr>
        <w:t>#50010</w:t>
      </w:r>
    </w:p>
    <w:p w14:paraId="6A30F265" w14:textId="77777777" w:rsidR="0075199A" w:rsidRPr="005660E7" w:rsidRDefault="00A559C3" w:rsidP="0075199A">
      <w:pPr>
        <w:spacing w:before="0"/>
        <w:rPr>
          <w:lang w:eastAsia="zh-CN"/>
        </w:rPr>
      </w:pPr>
      <w:r w:rsidRPr="005660E7">
        <w:rPr>
          <w:lang w:eastAsia="zh-CN"/>
        </w:rPr>
        <w:t>_______________</w:t>
      </w:r>
    </w:p>
    <w:p w14:paraId="72D006BF" w14:textId="77777777" w:rsidR="0075199A" w:rsidRPr="005660E7" w:rsidRDefault="00A559C3" w:rsidP="0075199A">
      <w:pPr>
        <w:pStyle w:val="FootnoteText"/>
        <w:rPr>
          <w:rFonts w:eastAsia="Times New Roman"/>
          <w:lang w:eastAsia="zh-CN"/>
          <w:rPrChange w:id="87" w:author="" w:date="2018-07-05T06:33:00Z">
            <w:rPr>
              <w:rFonts w:ascii="TimesNewRomanPSMT" w:eastAsiaTheme="minorHAnsi" w:hAnsi="TimesNewRomanPSMT" w:cs="TimesNewRomanPSMT"/>
              <w:szCs w:val="24"/>
              <w:lang w:val="en-US"/>
            </w:rPr>
          </w:rPrChange>
        </w:rPr>
      </w:pPr>
      <w:r w:rsidRPr="005660E7">
        <w:rPr>
          <w:rStyle w:val="FootnoteReference"/>
          <w:lang w:eastAsia="zh-CN"/>
        </w:rPr>
        <w:t>19</w:t>
      </w:r>
      <w:r w:rsidRPr="005660E7">
        <w:rPr>
          <w:lang w:eastAsia="zh-CN"/>
        </w:rPr>
        <w:tab/>
      </w:r>
      <w:r w:rsidRPr="002B43FC">
        <w:rPr>
          <w:rStyle w:val="Artdef"/>
          <w:sz w:val="24"/>
          <w:szCs w:val="24"/>
          <w:lang w:eastAsia="zh-CN"/>
        </w:rPr>
        <w:t>9.35.1</w:t>
      </w:r>
      <w:r w:rsidRPr="002B43FC">
        <w:rPr>
          <w:b/>
          <w:bCs/>
          <w:sz w:val="24"/>
          <w:szCs w:val="24"/>
          <w:lang w:eastAsia="zh-CN"/>
        </w:rPr>
        <w:tab/>
      </w:r>
      <w:r w:rsidRPr="002B43FC">
        <w:rPr>
          <w:sz w:val="24"/>
          <w:szCs w:val="24"/>
          <w:lang w:eastAsia="zh-CN"/>
        </w:rPr>
        <w:t>根据</w:t>
      </w:r>
      <w:r w:rsidRPr="002B43FC">
        <w:rPr>
          <w:b/>
          <w:bCs/>
          <w:sz w:val="24"/>
          <w:szCs w:val="24"/>
          <w:lang w:eastAsia="zh-CN"/>
        </w:rPr>
        <w:t>9.38</w:t>
      </w:r>
      <w:r w:rsidRPr="002B43FC">
        <w:rPr>
          <w:rFonts w:hAnsi="Times New Roman MT Extra Bold"/>
          <w:sz w:val="24"/>
          <w:szCs w:val="24"/>
          <w:lang w:eastAsia="zh-CN"/>
        </w:rPr>
        <w:t>款中公布的资料，无线电通信局</w:t>
      </w:r>
      <w:r w:rsidRPr="002B43FC">
        <w:rPr>
          <w:rFonts w:hAnsi="Times New Roman MT Extra Bold" w:hint="eastAsia"/>
          <w:sz w:val="24"/>
          <w:szCs w:val="24"/>
          <w:lang w:eastAsia="zh-CN"/>
        </w:rPr>
        <w:t>须</w:t>
      </w:r>
      <w:r w:rsidRPr="002B43FC">
        <w:rPr>
          <w:rFonts w:hAnsi="Times New Roman MT Extra Bold"/>
          <w:sz w:val="24"/>
          <w:szCs w:val="24"/>
          <w:lang w:eastAsia="zh-CN"/>
        </w:rPr>
        <w:t>包括符合</w:t>
      </w:r>
      <w:r w:rsidRPr="002B43FC">
        <w:rPr>
          <w:rFonts w:hAnsi="Times New Roman MT Extra Bold" w:hint="eastAsia"/>
          <w:sz w:val="24"/>
          <w:szCs w:val="24"/>
          <w:lang w:eastAsia="zh-CN"/>
        </w:rPr>
        <w:t>第</w:t>
      </w:r>
      <w:r w:rsidRPr="002B43FC">
        <w:rPr>
          <w:rFonts w:hAnsi="Times New Roman MT Extra Bold" w:hint="eastAsia"/>
          <w:b/>
          <w:bCs/>
          <w:sz w:val="24"/>
          <w:szCs w:val="24"/>
          <w:lang w:eastAsia="zh-CN"/>
        </w:rPr>
        <w:t>22</w:t>
      </w:r>
      <w:r w:rsidRPr="002B43FC">
        <w:rPr>
          <w:rFonts w:hAnsi="Times New Roman MT Extra Bold" w:hint="eastAsia"/>
          <w:sz w:val="24"/>
          <w:szCs w:val="24"/>
          <w:lang w:eastAsia="zh-CN"/>
        </w:rPr>
        <w:t>条</w:t>
      </w:r>
      <w:r w:rsidRPr="002B43FC">
        <w:rPr>
          <w:rFonts w:hAnsi="Times New Roman MT Extra Bold"/>
          <w:sz w:val="24"/>
          <w:szCs w:val="24"/>
          <w:lang w:eastAsia="zh-CN"/>
        </w:rPr>
        <w:t>表</w:t>
      </w:r>
      <w:r w:rsidRPr="002B43FC">
        <w:rPr>
          <w:b/>
          <w:bCs/>
          <w:sz w:val="24"/>
          <w:szCs w:val="24"/>
          <w:lang w:eastAsia="zh-CN"/>
        </w:rPr>
        <w:t>22-1</w:t>
      </w:r>
      <w:r w:rsidRPr="002B43FC">
        <w:rPr>
          <w:rFonts w:hint="eastAsia"/>
          <w:sz w:val="24"/>
          <w:szCs w:val="24"/>
          <w:lang w:eastAsia="zh-CN"/>
        </w:rPr>
        <w:t>至</w:t>
      </w:r>
      <w:r w:rsidRPr="002B43FC">
        <w:rPr>
          <w:b/>
          <w:bCs/>
          <w:sz w:val="24"/>
          <w:szCs w:val="24"/>
          <w:lang w:eastAsia="zh-CN"/>
        </w:rPr>
        <w:t>22-3</w:t>
      </w:r>
      <w:r w:rsidRPr="002B43FC">
        <w:rPr>
          <w:rFonts w:hAnsi="Times New Roman MT Extra Bold"/>
          <w:sz w:val="24"/>
          <w:szCs w:val="24"/>
          <w:lang w:eastAsia="zh-CN"/>
        </w:rPr>
        <w:t>规定的限值</w:t>
      </w:r>
      <w:ins w:id="88" w:author="" w:date="2019-02-27T15:00:00Z">
        <w:r w:rsidRPr="002B43FC">
          <w:rPr>
            <w:rFonts w:hAnsi="Times New Roman MT Extra Bold" w:hint="eastAsia"/>
            <w:sz w:val="24"/>
            <w:szCs w:val="24"/>
            <w:lang w:eastAsia="zh-CN"/>
          </w:rPr>
          <w:t>或</w:t>
        </w:r>
      </w:ins>
      <w:ins w:id="89" w:author="" w:date="2019-02-27T15:01:00Z">
        <w:r w:rsidRPr="002B43FC">
          <w:rPr>
            <w:rFonts w:hAnsi="Times New Roman MT Extra Bold" w:hint="eastAsia"/>
            <w:sz w:val="24"/>
            <w:szCs w:val="24"/>
            <w:lang w:eastAsia="zh-CN"/>
          </w:rPr>
          <w:t>适用的</w:t>
        </w:r>
      </w:ins>
      <w:ins w:id="90" w:author="" w:date="2018-08-13T16:02:00Z">
        <w:r w:rsidRPr="002B43FC">
          <w:rPr>
            <w:rFonts w:hAnsi="Times New Roman MT Extra Bold" w:hint="eastAsia"/>
            <w:sz w:val="24"/>
            <w:szCs w:val="24"/>
            <w:lang w:eastAsia="zh-CN"/>
          </w:rPr>
          <w:t>第</w:t>
        </w:r>
        <w:r w:rsidRPr="002B43FC">
          <w:rPr>
            <w:rStyle w:val="Artref"/>
            <w:rFonts w:eastAsiaTheme="minorHAnsi"/>
            <w:b/>
            <w:sz w:val="24"/>
            <w:szCs w:val="24"/>
            <w:lang w:eastAsia="zh-CN"/>
            <w:rPrChange w:id="91" w:author="" w:date="2019-02-27T15:01:00Z">
              <w:rPr>
                <w:rStyle w:val="Artref"/>
                <w:rFonts w:eastAsiaTheme="minorHAnsi"/>
                <w:bCs/>
                <w:lang w:eastAsia="zh-CN"/>
              </w:rPr>
            </w:rPrChange>
          </w:rPr>
          <w:t>22.5L</w:t>
        </w:r>
        <w:r w:rsidRPr="002B43FC">
          <w:rPr>
            <w:rStyle w:val="Artref"/>
            <w:rFonts w:asciiTheme="minorEastAsia" w:eastAsiaTheme="minorEastAsia" w:hAnsiTheme="minorEastAsia" w:hint="eastAsia"/>
            <w:bCs/>
            <w:sz w:val="24"/>
            <w:szCs w:val="24"/>
            <w:lang w:eastAsia="zh-CN"/>
          </w:rPr>
          <w:t>款规定的</w:t>
        </w:r>
      </w:ins>
      <w:ins w:id="92" w:author="" w:date="2018-08-13T16:03:00Z">
        <w:r w:rsidRPr="002B43FC">
          <w:rPr>
            <w:rStyle w:val="Artref"/>
            <w:rFonts w:asciiTheme="minorEastAsia" w:eastAsiaTheme="minorEastAsia" w:hAnsiTheme="minorEastAsia" w:hint="eastAsia"/>
            <w:bCs/>
            <w:sz w:val="24"/>
            <w:szCs w:val="24"/>
            <w:lang w:eastAsia="zh-CN"/>
          </w:rPr>
          <w:t>单入限值</w:t>
        </w:r>
      </w:ins>
      <w:r w:rsidRPr="002B43FC">
        <w:rPr>
          <w:rFonts w:hAnsi="Times New Roman MT Extra Bold"/>
          <w:sz w:val="24"/>
          <w:szCs w:val="24"/>
          <w:lang w:eastAsia="zh-CN"/>
        </w:rPr>
        <w:t>并按</w:t>
      </w:r>
      <w:r w:rsidRPr="002B43FC">
        <w:rPr>
          <w:b/>
          <w:bCs/>
          <w:sz w:val="24"/>
          <w:szCs w:val="24"/>
          <w:lang w:eastAsia="zh-CN"/>
        </w:rPr>
        <w:t>11.31</w:t>
      </w:r>
      <w:r w:rsidRPr="002B43FC">
        <w:rPr>
          <w:sz w:val="24"/>
          <w:szCs w:val="24"/>
          <w:lang w:eastAsia="zh-CN"/>
        </w:rPr>
        <w:t>款审查的详细结果。</w:t>
      </w:r>
      <w:r w:rsidRPr="005660E7">
        <w:rPr>
          <w:sz w:val="16"/>
          <w:lang w:eastAsia="zh-CN"/>
        </w:rPr>
        <w:t>(WRC</w:t>
      </w:r>
      <w:r w:rsidRPr="005660E7">
        <w:rPr>
          <w:sz w:val="16"/>
          <w:lang w:eastAsia="zh-CN"/>
        </w:rPr>
        <w:noBreakHyphen/>
      </w:r>
      <w:del w:id="93" w:author="" w:date="2018-07-05T06:33:00Z">
        <w:r w:rsidRPr="005660E7" w:rsidDel="00226791">
          <w:rPr>
            <w:sz w:val="16"/>
            <w:lang w:eastAsia="zh-CN"/>
          </w:rPr>
          <w:delText>2000</w:delText>
        </w:r>
      </w:del>
      <w:ins w:id="94" w:author="" w:date="2018-07-05T06:33:00Z">
        <w:r w:rsidRPr="005660E7">
          <w:rPr>
            <w:sz w:val="16"/>
            <w:lang w:eastAsia="zh-CN"/>
          </w:rPr>
          <w:t>19</w:t>
        </w:r>
      </w:ins>
      <w:r w:rsidRPr="005660E7">
        <w:rPr>
          <w:sz w:val="16"/>
          <w:lang w:eastAsia="zh-CN"/>
        </w:rPr>
        <w:t>)</w:t>
      </w:r>
    </w:p>
    <w:p w14:paraId="319FC978" w14:textId="77777777" w:rsidR="009062BB" w:rsidRDefault="009062BB">
      <w:pPr>
        <w:pStyle w:val="Reasons"/>
        <w:rPr>
          <w:lang w:eastAsia="zh-CN"/>
        </w:rPr>
      </w:pPr>
    </w:p>
    <w:p w14:paraId="5A00D2A4" w14:textId="77777777" w:rsidR="009062BB" w:rsidRDefault="00A559C3">
      <w:pPr>
        <w:pStyle w:val="Proposal"/>
        <w:rPr>
          <w:lang w:eastAsia="zh-CN"/>
        </w:rPr>
      </w:pPr>
      <w:r>
        <w:rPr>
          <w:lang w:eastAsia="zh-CN"/>
        </w:rPr>
        <w:lastRenderedPageBreak/>
        <w:t>ADD</w:t>
      </w:r>
      <w:r>
        <w:rPr>
          <w:lang w:eastAsia="zh-CN"/>
        </w:rPr>
        <w:tab/>
        <w:t>QAT/68A6/16</w:t>
      </w:r>
      <w:r>
        <w:rPr>
          <w:vanish/>
          <w:color w:val="7F7F7F" w:themeColor="text1" w:themeTint="80"/>
          <w:vertAlign w:val="superscript"/>
          <w:lang w:eastAsia="zh-CN"/>
        </w:rPr>
        <w:t>#50011</w:t>
      </w:r>
    </w:p>
    <w:p w14:paraId="6C9DB372" w14:textId="0CCB9AF6" w:rsidR="0075199A" w:rsidRPr="00BF6082" w:rsidRDefault="00A559C3" w:rsidP="0075199A">
      <w:pPr>
        <w:pStyle w:val="ResNo"/>
        <w:rPr>
          <w:rFonts w:eastAsia="Times New Roman"/>
          <w:lang w:eastAsia="zh-CN"/>
        </w:rPr>
      </w:pPr>
      <w:r w:rsidRPr="00BF6082">
        <w:rPr>
          <w:rFonts w:ascii="SimSun" w:hAnsi="SimSun" w:cs="SimSun" w:hint="eastAsia"/>
          <w:lang w:eastAsia="zh-CN"/>
        </w:rPr>
        <w:t>第</w:t>
      </w:r>
      <w:r w:rsidRPr="00BF6082">
        <w:rPr>
          <w:rFonts w:eastAsia="Times New Roman"/>
          <w:lang w:eastAsia="zh-CN"/>
        </w:rPr>
        <w:t>[</w:t>
      </w:r>
      <w:r w:rsidR="00FF4C5E" w:rsidRPr="00BF6082">
        <w:rPr>
          <w:rFonts w:eastAsia="Times New Roman"/>
          <w:lang w:eastAsia="zh-CN"/>
        </w:rPr>
        <w:t>QAT/</w:t>
      </w:r>
      <w:r w:rsidRPr="00BF6082">
        <w:rPr>
          <w:rFonts w:eastAsia="Times New Roman"/>
          <w:lang w:eastAsia="zh-CN"/>
        </w:rPr>
        <w:t>A16]</w:t>
      </w:r>
      <w:r w:rsidRPr="00BF6082">
        <w:rPr>
          <w:rFonts w:ascii="SimSun" w:hAnsi="SimSun" w:cs="SimSun" w:hint="eastAsia"/>
          <w:lang w:eastAsia="zh-CN"/>
        </w:rPr>
        <w:t>号新决议草案（</w:t>
      </w:r>
      <w:r w:rsidRPr="00BF6082">
        <w:rPr>
          <w:rFonts w:eastAsia="Times New Roman"/>
          <w:lang w:eastAsia="zh-CN"/>
        </w:rPr>
        <w:t>WRC</w:t>
      </w:r>
      <w:r w:rsidRPr="00BF6082">
        <w:rPr>
          <w:rFonts w:eastAsia="Times New Roman"/>
          <w:lang w:eastAsia="zh-CN"/>
        </w:rPr>
        <w:noBreakHyphen/>
        <w:t>19</w:t>
      </w:r>
      <w:r w:rsidRPr="00BF6082">
        <w:rPr>
          <w:rFonts w:ascii="SimSun" w:hAnsi="SimSun" w:cs="SimSun" w:hint="eastAsia"/>
          <w:lang w:eastAsia="zh-CN"/>
        </w:rPr>
        <w:t>）</w:t>
      </w:r>
    </w:p>
    <w:p w14:paraId="78F9FC65" w14:textId="77777777" w:rsidR="0075199A" w:rsidRPr="005660E7" w:rsidRDefault="00A559C3" w:rsidP="0075199A">
      <w:pPr>
        <w:pStyle w:val="Restitle"/>
        <w:rPr>
          <w:lang w:eastAsia="zh-CN"/>
        </w:rPr>
      </w:pPr>
      <w:r w:rsidRPr="005352EA">
        <w:rPr>
          <w:rFonts w:hint="eastAsia"/>
          <w:lang w:eastAsia="zh-CN"/>
        </w:rPr>
        <w:t>在</w:t>
      </w:r>
      <w:r w:rsidRPr="005352EA">
        <w:rPr>
          <w:lang w:eastAsia="zh-CN"/>
        </w:rPr>
        <w:t>37.5-39.5 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50.4-51.4 GHz</w:t>
      </w:r>
      <w:r w:rsidRPr="005352EA">
        <w:rPr>
          <w:rFonts w:hint="eastAsia"/>
          <w:lang w:eastAsia="zh-CN"/>
        </w:rPr>
        <w:t>频段保护</w:t>
      </w:r>
      <w:r w:rsidRPr="005352EA">
        <w:rPr>
          <w:lang w:eastAsia="zh-CN"/>
        </w:rPr>
        <w:t>FSS</w:t>
      </w:r>
      <w:r w:rsidRPr="005352EA">
        <w:rPr>
          <w:rFonts w:hint="eastAsia"/>
          <w:lang w:eastAsia="zh-CN"/>
        </w:rPr>
        <w:t>、</w:t>
      </w:r>
      <w:r w:rsidRPr="005352EA">
        <w:rPr>
          <w:lang w:eastAsia="zh-CN"/>
        </w:rPr>
        <w:t>BSS</w:t>
      </w:r>
      <w:r w:rsidRPr="005352EA">
        <w:rPr>
          <w:rFonts w:hint="eastAsia"/>
          <w:lang w:eastAsia="zh-CN"/>
        </w:rPr>
        <w:t>和</w:t>
      </w:r>
      <w:r w:rsidRPr="005352EA">
        <w:rPr>
          <w:lang w:eastAsia="zh-CN"/>
        </w:rPr>
        <w:t>MSS</w:t>
      </w:r>
      <w:r w:rsidRPr="005352EA">
        <w:rPr>
          <w:rFonts w:hint="eastAsia"/>
          <w:lang w:eastAsia="zh-CN"/>
        </w:rPr>
        <w:t>网络免受</w:t>
      </w:r>
      <w:r w:rsidRPr="005352EA">
        <w:rPr>
          <w:rFonts w:hint="eastAsia"/>
          <w:lang w:eastAsia="zh-CN"/>
        </w:rPr>
        <w:t>non-</w:t>
      </w:r>
      <w:r w:rsidRPr="005352EA">
        <w:rPr>
          <w:lang w:eastAsia="zh-CN"/>
        </w:rPr>
        <w:t>GSO FSS</w:t>
      </w:r>
      <w:r w:rsidRPr="005352EA">
        <w:rPr>
          <w:rFonts w:hint="eastAsia"/>
          <w:lang w:eastAsia="zh-CN"/>
        </w:rPr>
        <w:t>系统不可接受的干扰</w:t>
      </w:r>
    </w:p>
    <w:p w14:paraId="2954A2C2" w14:textId="77777777" w:rsidR="0075199A" w:rsidRPr="005660E7" w:rsidRDefault="00A559C3" w:rsidP="0075199A">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
          <w:rFonts w:hint="eastAsia"/>
          <w:lang w:eastAsia="zh-CN"/>
        </w:rPr>
        <w:t>2019</w:t>
      </w:r>
      <w:r w:rsidRPr="005660E7">
        <w:rPr>
          <w:rStyle w:val="NormalaftertitleChar"/>
          <w:rFonts w:hint="eastAsia"/>
          <w:lang w:eastAsia="zh-CN"/>
        </w:rPr>
        <w:t>年，沙姆沙伊赫），</w:t>
      </w:r>
    </w:p>
    <w:p w14:paraId="2EF4ADE4" w14:textId="77777777" w:rsidR="0075199A" w:rsidRPr="005660E7" w:rsidRDefault="00A559C3" w:rsidP="0075199A">
      <w:pPr>
        <w:pStyle w:val="Call"/>
        <w:rPr>
          <w:lang w:eastAsia="zh-CN"/>
        </w:rPr>
      </w:pPr>
      <w:r w:rsidRPr="005660E7">
        <w:rPr>
          <w:rFonts w:hint="eastAsia"/>
          <w:lang w:eastAsia="zh-CN"/>
        </w:rPr>
        <w:t>考虑到</w:t>
      </w:r>
    </w:p>
    <w:p w14:paraId="7BBFCD41" w14:textId="77777777" w:rsidR="0075199A" w:rsidRPr="005660E7" w:rsidRDefault="00A559C3" w:rsidP="0075199A">
      <w:pPr>
        <w:rPr>
          <w:lang w:eastAsia="zh-CN"/>
        </w:rPr>
      </w:pPr>
      <w:r w:rsidRPr="005660E7">
        <w:rPr>
          <w:i/>
          <w:lang w:eastAsia="zh-CN"/>
        </w:rPr>
        <w:t>a)</w:t>
      </w:r>
      <w:r w:rsidRPr="005660E7">
        <w:rPr>
          <w:lang w:eastAsia="zh-CN"/>
        </w:rPr>
        <w:tab/>
        <w:t>37.5-39.5 GHz</w:t>
      </w:r>
      <w:r w:rsidRPr="005660E7">
        <w:rPr>
          <w:rFonts w:hint="eastAsia"/>
          <w:lang w:eastAsia="zh-CN"/>
        </w:rPr>
        <w:t>、</w:t>
      </w:r>
      <w:r w:rsidRPr="005660E7">
        <w:rPr>
          <w:lang w:eastAsia="zh-CN"/>
        </w:rPr>
        <w:t>39.5-42.5 GHz</w:t>
      </w:r>
      <w:r w:rsidRPr="005660E7">
        <w:rPr>
          <w:rFonts w:hint="eastAsia"/>
          <w:lang w:eastAsia="zh-CN"/>
        </w:rPr>
        <w:t>、</w:t>
      </w:r>
      <w:r w:rsidRPr="005660E7">
        <w:rPr>
          <w:lang w:eastAsia="zh-CN"/>
        </w:rPr>
        <w:t>47.2-50.2 GHz</w:t>
      </w:r>
      <w:r w:rsidRPr="005660E7">
        <w:rPr>
          <w:rFonts w:hint="eastAsia"/>
          <w:lang w:eastAsia="zh-CN"/>
        </w:rPr>
        <w:t>（地对空）和</w:t>
      </w:r>
      <w:r w:rsidRPr="005660E7">
        <w:rPr>
          <w:lang w:eastAsia="zh-CN"/>
        </w:rPr>
        <w:t>50.4-51.4</w:t>
      </w:r>
      <w:r>
        <w:rPr>
          <w:lang w:eastAsia="zh-CN"/>
        </w:rPr>
        <w:t> </w:t>
      </w:r>
      <w:r w:rsidRPr="005660E7">
        <w:rPr>
          <w:lang w:eastAsia="zh-CN"/>
        </w:rPr>
        <w:t>GHz</w:t>
      </w:r>
      <w:r w:rsidRPr="005660E7">
        <w:rPr>
          <w:rFonts w:hint="eastAsia"/>
          <w:lang w:eastAsia="zh-CN"/>
        </w:rPr>
        <w:t>频段在所有的区以主要业务划分给卫星固定业务（</w:t>
      </w:r>
      <w:r w:rsidRPr="005660E7">
        <w:rPr>
          <w:rFonts w:hint="eastAsia"/>
          <w:lang w:eastAsia="zh-CN"/>
        </w:rPr>
        <w:t>FSS</w:t>
      </w:r>
      <w:r w:rsidRPr="005660E7">
        <w:rPr>
          <w:rFonts w:hint="eastAsia"/>
          <w:lang w:eastAsia="zh-CN"/>
        </w:rPr>
        <w:t>）；</w:t>
      </w:r>
    </w:p>
    <w:p w14:paraId="0832371E" w14:textId="77777777" w:rsidR="0075199A" w:rsidRPr="005352EA" w:rsidRDefault="00A559C3" w:rsidP="0075199A">
      <w:pPr>
        <w:rPr>
          <w:lang w:eastAsia="zh-CN"/>
        </w:rPr>
      </w:pPr>
      <w:r w:rsidRPr="005352EA">
        <w:rPr>
          <w:i/>
          <w:iCs/>
          <w:lang w:eastAsia="zh-CN"/>
        </w:rPr>
        <w:t>b)</w:t>
      </w:r>
      <w:r w:rsidRPr="005352EA">
        <w:rPr>
          <w:lang w:eastAsia="zh-CN"/>
        </w:rPr>
        <w:tab/>
        <w:t>40.5-41 GHz</w:t>
      </w:r>
      <w:r w:rsidRPr="005352EA">
        <w:rPr>
          <w:rFonts w:hint="eastAsia"/>
          <w:lang w:eastAsia="zh-CN"/>
        </w:rPr>
        <w:t>和</w:t>
      </w:r>
      <w:r w:rsidRPr="005352EA">
        <w:rPr>
          <w:lang w:eastAsia="zh-CN"/>
        </w:rPr>
        <w:t>41-42.5 GHz</w:t>
      </w:r>
      <w:r w:rsidRPr="005352EA">
        <w:rPr>
          <w:rFonts w:hint="eastAsia"/>
          <w:lang w:eastAsia="zh-CN"/>
        </w:rPr>
        <w:t>频段以主要使用条件划分给所有地区的卫星广播业务（</w:t>
      </w:r>
      <w:r w:rsidRPr="005352EA">
        <w:rPr>
          <w:lang w:eastAsia="zh-CN"/>
        </w:rPr>
        <w:t>BSS</w:t>
      </w:r>
      <w:r w:rsidRPr="005352EA">
        <w:rPr>
          <w:rFonts w:hint="eastAsia"/>
          <w:lang w:eastAsia="zh-CN"/>
        </w:rPr>
        <w:t>）；</w:t>
      </w:r>
    </w:p>
    <w:p w14:paraId="09794129" w14:textId="77777777" w:rsidR="0075199A" w:rsidRPr="005352EA" w:rsidRDefault="00A559C3" w:rsidP="0075199A">
      <w:pPr>
        <w:rPr>
          <w:lang w:eastAsia="zh-CN"/>
        </w:rPr>
      </w:pPr>
      <w:r w:rsidRPr="005352EA">
        <w:rPr>
          <w:i/>
          <w:iCs/>
          <w:lang w:eastAsia="zh-CN"/>
        </w:rPr>
        <w:t>c)</w:t>
      </w:r>
      <w:r w:rsidRPr="005352EA">
        <w:rPr>
          <w:lang w:eastAsia="zh-CN"/>
        </w:rPr>
        <w:tab/>
        <w:t>39.5-40 GHz</w:t>
      </w:r>
      <w:r w:rsidRPr="005352EA">
        <w:rPr>
          <w:rFonts w:hint="eastAsia"/>
          <w:lang w:eastAsia="zh-CN"/>
        </w:rPr>
        <w:t>和</w:t>
      </w:r>
      <w:r w:rsidRPr="005352EA">
        <w:rPr>
          <w:lang w:eastAsia="zh-CN"/>
        </w:rPr>
        <w:t>40-40.5 GHz</w:t>
      </w:r>
      <w:r w:rsidRPr="005352EA">
        <w:rPr>
          <w:rFonts w:hint="eastAsia"/>
          <w:lang w:eastAsia="zh-CN"/>
        </w:rPr>
        <w:t>频段以主要使用条件划分给所有地区的卫星移动业务（</w:t>
      </w:r>
      <w:r w:rsidRPr="005352EA">
        <w:rPr>
          <w:lang w:eastAsia="zh-CN"/>
        </w:rPr>
        <w:t>MSS</w:t>
      </w:r>
      <w:r w:rsidRPr="005352EA">
        <w:rPr>
          <w:rFonts w:hint="eastAsia"/>
          <w:lang w:eastAsia="zh-CN"/>
        </w:rPr>
        <w:t>）；</w:t>
      </w:r>
    </w:p>
    <w:p w14:paraId="0BC56B69" w14:textId="77777777" w:rsidR="0075199A" w:rsidRPr="005660E7" w:rsidRDefault="00A559C3" w:rsidP="0075199A">
      <w:pPr>
        <w:rPr>
          <w:lang w:eastAsia="zh-CN"/>
        </w:rPr>
      </w:pPr>
      <w:r w:rsidRPr="005352EA">
        <w:rPr>
          <w:i/>
          <w:iCs/>
          <w:lang w:eastAsia="zh-CN"/>
        </w:rPr>
        <w:t>d)</w:t>
      </w:r>
      <w:r w:rsidRPr="005352EA">
        <w:rPr>
          <w:lang w:eastAsia="zh-CN"/>
        </w:rPr>
        <w:tab/>
      </w:r>
      <w:r w:rsidRPr="005352EA">
        <w:rPr>
          <w:rFonts w:hint="eastAsia"/>
          <w:lang w:eastAsia="zh-CN"/>
        </w:rPr>
        <w:t>《无线电规则》第</w:t>
      </w:r>
      <w:r w:rsidRPr="005352EA">
        <w:rPr>
          <w:rFonts w:hint="eastAsia"/>
          <w:b/>
          <w:lang w:eastAsia="zh-CN"/>
        </w:rPr>
        <w:t>22</w:t>
      </w:r>
      <w:r w:rsidRPr="002B43FC">
        <w:rPr>
          <w:rFonts w:hint="eastAsia"/>
          <w:lang w:eastAsia="zh-CN"/>
        </w:rPr>
        <w:t>条包含了在</w:t>
      </w:r>
      <w:r w:rsidRPr="002B43FC">
        <w:rPr>
          <w:rFonts w:eastAsia="STKaiti" w:hint="eastAsia"/>
          <w:lang w:val="en-US" w:eastAsia="zh-CN"/>
        </w:rPr>
        <w:t>考虑到</w:t>
      </w:r>
      <w:r w:rsidRPr="002B43FC">
        <w:rPr>
          <w:i/>
          <w:lang w:eastAsia="zh-CN"/>
        </w:rPr>
        <w:t>a)</w:t>
      </w:r>
      <w:r w:rsidRPr="002B43FC">
        <w:rPr>
          <w:rFonts w:hint="eastAsia"/>
          <w:lang w:eastAsia="zh-CN"/>
        </w:rPr>
        <w:t>的频段中</w:t>
      </w:r>
      <w:r w:rsidRPr="005352EA">
        <w:rPr>
          <w:rFonts w:hint="eastAsia"/>
          <w:lang w:eastAsia="zh-CN"/>
        </w:rPr>
        <w:t>GSO</w:t>
      </w:r>
      <w:r w:rsidRPr="005352EA">
        <w:rPr>
          <w:lang w:eastAsia="zh-CN"/>
        </w:rPr>
        <w:t>与</w:t>
      </w:r>
      <w:r w:rsidRPr="005352EA">
        <w:rPr>
          <w:rFonts w:hint="eastAsia"/>
          <w:lang w:eastAsia="zh-CN"/>
        </w:rPr>
        <w:t>non-GSO FSS</w:t>
      </w:r>
      <w:r w:rsidRPr="005352EA">
        <w:rPr>
          <w:rFonts w:hint="eastAsia"/>
          <w:lang w:eastAsia="zh-CN"/>
        </w:rPr>
        <w:t>系统共用的规则和技术条款；</w:t>
      </w:r>
    </w:p>
    <w:p w14:paraId="2FB64063" w14:textId="77777777" w:rsidR="0075199A" w:rsidRPr="005352EA" w:rsidRDefault="00A559C3" w:rsidP="0075199A">
      <w:pPr>
        <w:rPr>
          <w:rFonts w:ascii="Calibri" w:hAnsi="Calibri"/>
          <w:b/>
          <w:color w:val="800000"/>
          <w:sz w:val="22"/>
          <w:szCs w:val="24"/>
          <w:lang w:eastAsia="zh-CN"/>
        </w:rPr>
      </w:pPr>
      <w:r w:rsidRPr="005352EA">
        <w:rPr>
          <w:i/>
          <w:lang w:eastAsia="zh-CN"/>
        </w:rPr>
        <w:t>e)</w:t>
      </w:r>
      <w:r w:rsidRPr="005352EA">
        <w:rPr>
          <w:lang w:eastAsia="zh-CN"/>
        </w:rPr>
        <w:tab/>
      </w:r>
      <w:r w:rsidRPr="005352EA">
        <w:rPr>
          <w:rFonts w:hint="eastAsia"/>
          <w:lang w:eastAsia="zh-CN"/>
        </w:rPr>
        <w:t>根据第</w:t>
      </w:r>
      <w:r w:rsidRPr="005352EA">
        <w:rPr>
          <w:b/>
          <w:lang w:eastAsia="zh-CN"/>
        </w:rPr>
        <w:t>22.2</w:t>
      </w:r>
      <w:r w:rsidRPr="005352EA">
        <w:rPr>
          <w:rFonts w:hint="eastAsia"/>
          <w:lang w:eastAsia="zh-CN"/>
        </w:rPr>
        <w:t>款，非对地静止（</w:t>
      </w:r>
      <w:r w:rsidRPr="005352EA">
        <w:rPr>
          <w:lang w:eastAsia="zh-CN"/>
        </w:rPr>
        <w:t>non-GSO</w:t>
      </w:r>
      <w:r w:rsidRPr="005352EA">
        <w:rPr>
          <w:rFonts w:hint="eastAsia"/>
          <w:lang w:eastAsia="zh-CN"/>
        </w:rPr>
        <w:t>）系统不得对对地静止（</w:t>
      </w:r>
      <w:r w:rsidRPr="005352EA">
        <w:rPr>
          <w:rFonts w:hint="eastAsia"/>
          <w:lang w:eastAsia="zh-CN"/>
        </w:rPr>
        <w:t>GSO</w:t>
      </w:r>
      <w:r w:rsidRPr="005352EA">
        <w:rPr>
          <w:rFonts w:hint="eastAsia"/>
          <w:lang w:eastAsia="zh-CN"/>
        </w:rPr>
        <w:t>）</w:t>
      </w:r>
      <w:r w:rsidRPr="005352EA">
        <w:rPr>
          <w:rFonts w:hint="eastAsia"/>
          <w:lang w:eastAsia="zh-CN"/>
        </w:rPr>
        <w:t>FSS</w:t>
      </w:r>
      <w:r w:rsidRPr="005352EA">
        <w:rPr>
          <w:rFonts w:hint="eastAsia"/>
          <w:lang w:eastAsia="zh-CN"/>
        </w:rPr>
        <w:t>和卫星</w:t>
      </w:r>
      <w:r w:rsidRPr="005352EA">
        <w:rPr>
          <w:lang w:eastAsia="zh-CN"/>
        </w:rPr>
        <w:t>广播业务（</w:t>
      </w:r>
      <w:r w:rsidRPr="005352EA">
        <w:rPr>
          <w:rFonts w:hint="eastAsia"/>
          <w:lang w:eastAsia="zh-CN"/>
        </w:rPr>
        <w:t>BSS</w:t>
      </w:r>
      <w:r w:rsidRPr="005352EA">
        <w:rPr>
          <w:rFonts w:hint="eastAsia"/>
          <w:lang w:eastAsia="zh-CN"/>
        </w:rPr>
        <w:t>）卫星网络产生不可接受的干扰，且除非《无线电规则》中另有规定，否则亦不得要求这些</w:t>
      </w:r>
      <w:r w:rsidRPr="005352EA">
        <w:rPr>
          <w:rFonts w:hint="eastAsia"/>
          <w:lang w:eastAsia="zh-CN"/>
        </w:rPr>
        <w:t>GSO FSS</w:t>
      </w:r>
      <w:r w:rsidRPr="005352EA">
        <w:rPr>
          <w:rFonts w:hint="eastAsia"/>
          <w:lang w:eastAsia="zh-CN"/>
        </w:rPr>
        <w:t>和</w:t>
      </w:r>
      <w:r w:rsidRPr="005352EA">
        <w:rPr>
          <w:rFonts w:hint="eastAsia"/>
          <w:lang w:eastAsia="zh-CN"/>
        </w:rPr>
        <w:t>BSS</w:t>
      </w:r>
      <w:r w:rsidRPr="005352EA">
        <w:rPr>
          <w:rFonts w:hint="eastAsia"/>
          <w:lang w:eastAsia="zh-CN"/>
        </w:rPr>
        <w:t>卫星网络给予保护；</w:t>
      </w:r>
    </w:p>
    <w:p w14:paraId="7DD0D401" w14:textId="77777777" w:rsidR="0075199A" w:rsidRPr="005352EA" w:rsidRDefault="00A559C3" w:rsidP="0075199A">
      <w:pPr>
        <w:rPr>
          <w:lang w:eastAsia="zh-CN"/>
        </w:rPr>
      </w:pPr>
      <w:r w:rsidRPr="005352EA">
        <w:rPr>
          <w:i/>
          <w:lang w:eastAsia="zh-CN"/>
        </w:rPr>
        <w:t>f</w:t>
      </w:r>
      <w:r w:rsidRPr="005352EA">
        <w:rPr>
          <w:i/>
          <w:iCs/>
          <w:lang w:eastAsia="zh-CN"/>
        </w:rPr>
        <w:t>)</w:t>
      </w:r>
      <w:r w:rsidRPr="005352EA">
        <w:rPr>
          <w:lang w:eastAsia="zh-CN"/>
        </w:rPr>
        <w:tab/>
      </w:r>
      <w:r w:rsidRPr="002B43FC">
        <w:rPr>
          <w:rFonts w:hint="eastAsia"/>
          <w:iCs/>
          <w:lang w:eastAsia="zh-CN"/>
        </w:rPr>
        <w:t>保护上述</w:t>
      </w:r>
      <w:r w:rsidRPr="002B43FC">
        <w:rPr>
          <w:rFonts w:eastAsia="STKaiti" w:hint="eastAsia"/>
          <w:lang w:val="en-US" w:eastAsia="zh-CN"/>
        </w:rPr>
        <w:t>考虑到</w:t>
      </w:r>
      <w:r w:rsidRPr="002B43FC">
        <w:rPr>
          <w:i/>
          <w:lang w:eastAsia="zh-CN"/>
        </w:rPr>
        <w:t>a)</w:t>
      </w:r>
      <w:r w:rsidRPr="002B43FC">
        <w:rPr>
          <w:rFonts w:hint="eastAsia"/>
          <w:szCs w:val="24"/>
          <w:lang w:eastAsia="zh-CN"/>
        </w:rPr>
        <w:t>、</w:t>
      </w:r>
      <w:r w:rsidRPr="002B43FC">
        <w:rPr>
          <w:i/>
          <w:lang w:eastAsia="zh-CN"/>
        </w:rPr>
        <w:t>b)</w:t>
      </w:r>
      <w:r w:rsidRPr="002B43FC">
        <w:rPr>
          <w:rFonts w:hint="eastAsia"/>
          <w:szCs w:val="24"/>
          <w:lang w:eastAsia="zh-CN"/>
        </w:rPr>
        <w:t>和</w:t>
      </w:r>
      <w:r w:rsidRPr="002B43FC">
        <w:rPr>
          <w:i/>
          <w:lang w:eastAsia="zh-CN"/>
        </w:rPr>
        <w:t>c)</w:t>
      </w:r>
      <w:r w:rsidRPr="002B43FC">
        <w:rPr>
          <w:rFonts w:hint="eastAsia"/>
          <w:lang w:eastAsia="zh-CN"/>
        </w:rPr>
        <w:t>的</w:t>
      </w:r>
      <w:r w:rsidRPr="002B43FC">
        <w:rPr>
          <w:rFonts w:hint="eastAsia"/>
          <w:szCs w:val="24"/>
          <w:lang w:eastAsia="zh-CN"/>
        </w:rPr>
        <w:t>频段内操作的</w:t>
      </w:r>
      <w:r w:rsidRPr="002B43FC">
        <w:rPr>
          <w:iCs/>
          <w:lang w:eastAsia="zh-CN"/>
        </w:rPr>
        <w:t>GSO</w:t>
      </w:r>
      <w:r w:rsidRPr="002B43FC">
        <w:rPr>
          <w:rFonts w:hint="eastAsia"/>
          <w:iCs/>
          <w:lang w:eastAsia="zh-CN"/>
        </w:rPr>
        <w:t>卫星网络所需的技术规则措施的量化规定，可使</w:t>
      </w:r>
      <w:r w:rsidRPr="002B43FC">
        <w:rPr>
          <w:lang w:eastAsia="zh-CN"/>
        </w:rPr>
        <w:t>non-GSO</w:t>
      </w:r>
      <w:r w:rsidRPr="002B43FC">
        <w:rPr>
          <w:iCs/>
          <w:lang w:eastAsia="zh-CN"/>
        </w:rPr>
        <w:t xml:space="preserve"> FSS</w:t>
      </w:r>
      <w:r w:rsidRPr="002B43FC">
        <w:rPr>
          <w:rFonts w:hint="eastAsia"/>
          <w:iCs/>
          <w:lang w:eastAsia="zh-CN"/>
        </w:rPr>
        <w:t>系统从中获益</w:t>
      </w:r>
      <w:r w:rsidRPr="005352EA">
        <w:rPr>
          <w:rFonts w:hint="eastAsia"/>
          <w:iCs/>
          <w:lang w:eastAsia="zh-CN"/>
        </w:rPr>
        <w:t>；</w:t>
      </w:r>
    </w:p>
    <w:p w14:paraId="4F62137D" w14:textId="77777777" w:rsidR="0075199A" w:rsidRPr="005352EA" w:rsidRDefault="00A559C3" w:rsidP="0075199A">
      <w:pPr>
        <w:rPr>
          <w:lang w:eastAsia="zh-CN"/>
        </w:rPr>
      </w:pPr>
      <w:r w:rsidRPr="005352EA">
        <w:rPr>
          <w:i/>
          <w:iCs/>
          <w:lang w:eastAsia="zh-CN"/>
        </w:rPr>
        <w:t>g)</w:t>
      </w:r>
      <w:r w:rsidRPr="005352EA">
        <w:rPr>
          <w:lang w:eastAsia="zh-CN"/>
        </w:rPr>
        <w:tab/>
      </w:r>
      <w:r w:rsidRPr="005352EA">
        <w:rPr>
          <w:rFonts w:hint="eastAsia"/>
          <w:lang w:eastAsia="zh-CN"/>
        </w:rPr>
        <w:t>在</w:t>
      </w:r>
      <w:r>
        <w:rPr>
          <w:rFonts w:hint="eastAsia"/>
          <w:lang w:eastAsia="zh-CN"/>
        </w:rPr>
        <w:t>上述</w:t>
      </w:r>
      <w:r w:rsidRPr="005352EA">
        <w:rPr>
          <w:rFonts w:eastAsia="STKaiti" w:hint="eastAsia"/>
          <w:lang w:val="en-US" w:eastAsia="zh-CN"/>
        </w:rPr>
        <w:t>考虑到</w:t>
      </w:r>
      <w:r w:rsidRPr="005352EA">
        <w:rPr>
          <w:i/>
          <w:lang w:eastAsia="zh-CN"/>
        </w:rPr>
        <w:t>a)</w:t>
      </w:r>
      <w:r w:rsidRPr="005352EA">
        <w:rPr>
          <w:rFonts w:hint="eastAsia"/>
          <w:szCs w:val="24"/>
          <w:lang w:eastAsia="zh-CN"/>
        </w:rPr>
        <w:t>、</w:t>
      </w:r>
      <w:r w:rsidRPr="005352EA">
        <w:rPr>
          <w:rFonts w:hint="eastAsia"/>
          <w:i/>
          <w:lang w:eastAsia="zh-CN"/>
        </w:rPr>
        <w:t>b</w:t>
      </w:r>
      <w:r w:rsidRPr="005352EA">
        <w:rPr>
          <w:i/>
          <w:lang w:eastAsia="zh-CN"/>
        </w:rPr>
        <w:t>)</w:t>
      </w:r>
      <w:r w:rsidRPr="005352EA">
        <w:rPr>
          <w:rFonts w:hint="eastAsia"/>
          <w:szCs w:val="24"/>
          <w:lang w:eastAsia="zh-CN"/>
        </w:rPr>
        <w:t>和</w:t>
      </w:r>
      <w:r w:rsidRPr="005352EA">
        <w:rPr>
          <w:rFonts w:hint="eastAsia"/>
          <w:i/>
          <w:lang w:eastAsia="zh-CN"/>
        </w:rPr>
        <w:t>c</w:t>
      </w:r>
      <w:r w:rsidRPr="005352EA">
        <w:rPr>
          <w:i/>
          <w:lang w:eastAsia="zh-CN"/>
        </w:rPr>
        <w:t>)</w:t>
      </w:r>
      <w:r w:rsidRPr="005352EA">
        <w:rPr>
          <w:rFonts w:hint="eastAsia"/>
          <w:lang w:eastAsia="zh-CN"/>
        </w:rPr>
        <w:t>的频段，不对</w:t>
      </w:r>
      <w:r w:rsidRPr="005352EA">
        <w:rPr>
          <w:lang w:eastAsia="zh-CN"/>
        </w:rPr>
        <w:t>non-GSO FSS</w:t>
      </w:r>
      <w:r w:rsidRPr="005352EA">
        <w:rPr>
          <w:rFonts w:hint="eastAsia"/>
          <w:lang w:eastAsia="zh-CN"/>
        </w:rPr>
        <w:t>系统实施不当限制的条件下，可实现对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p>
    <w:p w14:paraId="00927642" w14:textId="77777777" w:rsidR="0075199A" w:rsidRPr="005352EA" w:rsidRDefault="00A559C3" w:rsidP="0075199A">
      <w:pPr>
        <w:rPr>
          <w:lang w:eastAsia="zh-CN"/>
        </w:rPr>
      </w:pPr>
      <w:r w:rsidRPr="005352EA">
        <w:rPr>
          <w:i/>
          <w:iCs/>
        </w:rPr>
        <w:t>h</w:t>
      </w:r>
      <w:r w:rsidRPr="005352EA">
        <w:rPr>
          <w:i/>
          <w:iCs/>
          <w:lang w:eastAsia="zh-CN"/>
        </w:rPr>
        <w:t>)</w:t>
      </w:r>
      <w:r w:rsidRPr="005352EA">
        <w:rPr>
          <w:lang w:eastAsia="zh-CN"/>
        </w:rPr>
        <w:tab/>
      </w:r>
      <w:r w:rsidRPr="005352EA">
        <w:rPr>
          <w:rFonts w:hint="eastAsia"/>
          <w:lang w:eastAsia="zh-CN"/>
        </w:rPr>
        <w:t>在</w:t>
      </w:r>
      <w:r w:rsidRPr="005352EA">
        <w:rPr>
          <w:rFonts w:eastAsia="STKaiti" w:hint="eastAsia"/>
          <w:lang w:val="en-US" w:eastAsia="zh-CN"/>
        </w:rPr>
        <w:t>考虑到</w:t>
      </w:r>
      <w:r w:rsidRPr="005352EA">
        <w:rPr>
          <w:i/>
          <w:lang w:eastAsia="zh-CN"/>
        </w:rPr>
        <w:t>a)</w:t>
      </w:r>
      <w:r w:rsidRPr="005352EA">
        <w:rPr>
          <w:rFonts w:hint="eastAsia"/>
          <w:lang w:eastAsia="zh-CN"/>
        </w:rPr>
        <w:t>的频段内，基于</w:t>
      </w:r>
      <w:r w:rsidRPr="005352EA">
        <w:rPr>
          <w:lang w:eastAsia="zh-CN"/>
        </w:rPr>
        <w:t>ITU-R S.[50/40 GHz FSS SHARING METHODOLOGY]</w:t>
      </w:r>
      <w:r w:rsidRPr="005352EA">
        <w:rPr>
          <w:rFonts w:hint="eastAsia"/>
          <w:lang w:eastAsia="zh-CN"/>
        </w:rPr>
        <w:t>和</w:t>
      </w:r>
      <w:r w:rsidRPr="005352EA">
        <w:rPr>
          <w:szCs w:val="24"/>
        </w:rPr>
        <w:t>ITU-R S.[50/40 Reference Links</w:t>
      </w:r>
      <w:r w:rsidRPr="005352EA">
        <w:rPr>
          <w:rFonts w:hint="eastAsia"/>
          <w:szCs w:val="24"/>
          <w:lang w:eastAsia="zh-CN"/>
        </w:rPr>
        <w:t>]</w:t>
      </w:r>
      <w:r w:rsidRPr="005352EA">
        <w:rPr>
          <w:rFonts w:hint="eastAsia"/>
          <w:lang w:eastAsia="zh-CN"/>
        </w:rPr>
        <w:t>新建议书初步草案，</w:t>
      </w:r>
      <w:r w:rsidRPr="005352EA">
        <w:t>WRC-19</w:t>
      </w:r>
      <w:r w:rsidRPr="002B43FC">
        <w:rPr>
          <w:rFonts w:hint="eastAsia"/>
          <w:lang w:eastAsia="zh-CN"/>
        </w:rPr>
        <w:t>修改了第</w:t>
      </w:r>
      <w:r w:rsidRPr="00BF6082">
        <w:rPr>
          <w:b/>
          <w:bCs/>
          <w:lang w:eastAsia="zh-CN"/>
        </w:rPr>
        <w:t>22</w:t>
      </w:r>
      <w:r w:rsidRPr="002B43FC">
        <w:rPr>
          <w:rFonts w:hint="eastAsia"/>
          <w:lang w:eastAsia="zh-CN"/>
        </w:rPr>
        <w:t>条来限制</w:t>
      </w:r>
      <w:r w:rsidRPr="002B43FC">
        <w:t xml:space="preserve">non-GSO </w:t>
      </w:r>
      <w:r w:rsidRPr="002B43FC">
        <w:rPr>
          <w:lang w:eastAsia="zh-CN"/>
        </w:rPr>
        <w:t>FSS</w:t>
      </w:r>
      <w:r w:rsidRPr="005352EA">
        <w:rPr>
          <w:rFonts w:hint="eastAsia"/>
          <w:lang w:eastAsia="zh-CN"/>
        </w:rPr>
        <w:t>系统对</w:t>
      </w:r>
      <w:r w:rsidRPr="005352EA">
        <w:rPr>
          <w:rFonts w:hint="eastAsia"/>
          <w:lang w:eastAsia="zh-CN"/>
        </w:rPr>
        <w:t>GSO</w:t>
      </w:r>
      <w:r w:rsidRPr="005352EA">
        <w:rPr>
          <w:rFonts w:hint="eastAsia"/>
          <w:lang w:eastAsia="zh-CN"/>
        </w:rPr>
        <w:t>卫星网络</w:t>
      </w:r>
      <w:r w:rsidRPr="005352EA">
        <w:rPr>
          <w:i/>
          <w:iCs/>
          <w:lang w:eastAsia="zh-CN"/>
        </w:rPr>
        <w:t>C/N</w:t>
      </w:r>
      <w:r w:rsidRPr="005352EA">
        <w:rPr>
          <w:rFonts w:hint="eastAsia"/>
          <w:iCs/>
          <w:lang w:eastAsia="zh-CN"/>
        </w:rPr>
        <w:t>退化可允许的时间限制的</w:t>
      </w:r>
      <w:r w:rsidRPr="005352EA">
        <w:rPr>
          <w:rFonts w:hint="eastAsia"/>
          <w:lang w:eastAsia="zh-CN"/>
        </w:rPr>
        <w:t>单入和集总干扰；</w:t>
      </w:r>
    </w:p>
    <w:p w14:paraId="0DCF7F45" w14:textId="77777777" w:rsidR="0075199A" w:rsidRPr="005352EA" w:rsidRDefault="00A559C3" w:rsidP="0075199A">
      <w:pPr>
        <w:rPr>
          <w:lang w:eastAsia="zh-CN"/>
        </w:rPr>
      </w:pPr>
      <w:r w:rsidRPr="005352EA">
        <w:rPr>
          <w:i/>
          <w:iCs/>
          <w:lang w:eastAsia="zh-CN"/>
        </w:rPr>
        <w:t>i)</w:t>
      </w:r>
      <w:r w:rsidRPr="005352EA">
        <w:rPr>
          <w:lang w:eastAsia="zh-CN"/>
        </w:rPr>
        <w:tab/>
        <w:t>non-GSO FSS</w:t>
      </w:r>
      <w:r w:rsidRPr="005352EA">
        <w:rPr>
          <w:rFonts w:hint="eastAsia"/>
          <w:lang w:eastAsia="zh-CN"/>
        </w:rPr>
        <w:t>系统的运行参数和轨道特性通常是不相同的；</w:t>
      </w:r>
    </w:p>
    <w:p w14:paraId="6C5243DF" w14:textId="77777777" w:rsidR="0075199A" w:rsidRPr="005352EA" w:rsidRDefault="00A559C3" w:rsidP="0075199A">
      <w:pPr>
        <w:rPr>
          <w:lang w:eastAsia="zh-CN"/>
        </w:rPr>
      </w:pPr>
      <w:r w:rsidRPr="005352EA">
        <w:rPr>
          <w:i/>
          <w:iCs/>
          <w:lang w:eastAsia="zh-CN"/>
        </w:rPr>
        <w:t>j)</w:t>
      </w:r>
      <w:r w:rsidRPr="005352EA">
        <w:rPr>
          <w:lang w:eastAsia="zh-CN"/>
        </w:rPr>
        <w:tab/>
      </w:r>
      <w:r w:rsidRPr="005352EA">
        <w:rPr>
          <w:rFonts w:hint="eastAsia"/>
          <w:lang w:eastAsia="zh-CN"/>
        </w:rPr>
        <w:t>由于</w:t>
      </w:r>
      <w:r w:rsidRPr="005352EA">
        <w:rPr>
          <w:lang w:eastAsia="zh-CN"/>
        </w:rPr>
        <w:t>特性不同，</w:t>
      </w:r>
      <w:r w:rsidRPr="005352EA">
        <w:rPr>
          <w:rFonts w:hint="eastAsia"/>
          <w:lang w:eastAsia="zh-CN"/>
        </w:rPr>
        <w:t>短期</w:t>
      </w:r>
      <w:r w:rsidRPr="005352EA">
        <w:rPr>
          <w:lang w:eastAsia="zh-CN"/>
        </w:rPr>
        <w:t>性能目标中规定的与最短时间比例</w:t>
      </w:r>
      <w:r w:rsidRPr="005352EA">
        <w:rPr>
          <w:rFonts w:hint="eastAsia"/>
          <w:lang w:eastAsia="zh-CN"/>
        </w:rPr>
        <w:t>（</w:t>
      </w:r>
      <w:r w:rsidRPr="005352EA">
        <w:rPr>
          <w:lang w:eastAsia="zh-CN"/>
        </w:rPr>
        <w:t>最低</w:t>
      </w:r>
      <w:r w:rsidRPr="005352EA">
        <w:rPr>
          <w:rFonts w:hint="eastAsia"/>
          <w:lang w:eastAsia="zh-CN"/>
        </w:rPr>
        <w:t>C/N</w:t>
      </w:r>
      <w:r w:rsidRPr="005352EA">
        <w:rPr>
          <w:rFonts w:hint="eastAsia"/>
          <w:lang w:eastAsia="zh-CN"/>
        </w:rPr>
        <w:t>）</w:t>
      </w:r>
      <w:r w:rsidRPr="005352EA">
        <w:rPr>
          <w:lang w:eastAsia="zh-CN"/>
        </w:rPr>
        <w:t>相关的</w:t>
      </w:r>
      <w:r w:rsidRPr="005352EA">
        <w:rPr>
          <w:rFonts w:hint="eastAsia"/>
          <w:lang w:eastAsia="zh-CN"/>
        </w:rPr>
        <w:t>C/N</w:t>
      </w:r>
      <w:r w:rsidRPr="005352EA">
        <w:rPr>
          <w:rFonts w:hint="eastAsia"/>
          <w:lang w:eastAsia="zh-CN"/>
        </w:rPr>
        <w:t>时间</w:t>
      </w:r>
      <w:r w:rsidRPr="005352EA">
        <w:rPr>
          <w:lang w:eastAsia="zh-CN"/>
        </w:rPr>
        <w:t>容差</w:t>
      </w:r>
      <w:r w:rsidRPr="005352EA">
        <w:rPr>
          <w:rFonts w:hint="eastAsia"/>
          <w:lang w:eastAsia="zh-CN"/>
        </w:rPr>
        <w:t>或</w:t>
      </w:r>
      <w:r w:rsidRPr="005352EA">
        <w:rPr>
          <w:lang w:eastAsia="zh-CN"/>
        </w:rPr>
        <w:t>因</w:t>
      </w:r>
      <w:r w:rsidRPr="005352EA">
        <w:rPr>
          <w:lang w:eastAsia="zh-CN"/>
        </w:rPr>
        <w:t>non-GSO FSS</w:t>
      </w:r>
      <w:r w:rsidRPr="005352EA">
        <w:rPr>
          <w:rFonts w:hint="eastAsia"/>
          <w:lang w:eastAsia="zh-CN"/>
        </w:rPr>
        <w:t>系统给</w:t>
      </w:r>
      <w:r w:rsidRPr="005352EA">
        <w:rPr>
          <w:lang w:eastAsia="zh-CN"/>
        </w:rPr>
        <w:t>参考</w:t>
      </w:r>
      <w:r w:rsidRPr="005352EA">
        <w:rPr>
          <w:lang w:eastAsia="zh-CN"/>
        </w:rPr>
        <w:t>GSO FSS</w:t>
      </w:r>
      <w:r w:rsidRPr="005352EA">
        <w:rPr>
          <w:rFonts w:hint="eastAsia"/>
          <w:lang w:eastAsia="zh-CN"/>
        </w:rPr>
        <w:t>链路</w:t>
      </w:r>
      <w:r w:rsidRPr="005352EA">
        <w:rPr>
          <w:lang w:eastAsia="zh-CN"/>
        </w:rPr>
        <w:t>造成的长期吞吐量（频谱效率</w:t>
      </w:r>
      <w:r w:rsidRPr="005352EA">
        <w:rPr>
          <w:rFonts w:hint="eastAsia"/>
          <w:lang w:eastAsia="zh-CN"/>
        </w:rPr>
        <w:t>）</w:t>
      </w:r>
      <w:r w:rsidRPr="005352EA">
        <w:rPr>
          <w:lang w:eastAsia="zh-CN"/>
        </w:rPr>
        <w:t>下降</w:t>
      </w:r>
      <w:r w:rsidRPr="005352EA">
        <w:rPr>
          <w:rFonts w:hint="eastAsia"/>
          <w:lang w:eastAsia="zh-CN"/>
        </w:rPr>
        <w:t>，</w:t>
      </w:r>
      <w:r w:rsidRPr="005352EA">
        <w:rPr>
          <w:lang w:eastAsia="zh-CN"/>
        </w:rPr>
        <w:t>在此类系统之间很可能存在差异；</w:t>
      </w:r>
    </w:p>
    <w:p w14:paraId="2B02A422" w14:textId="77777777" w:rsidR="0075199A" w:rsidRPr="005352EA" w:rsidRDefault="00A559C3" w:rsidP="0075199A">
      <w:pPr>
        <w:rPr>
          <w:lang w:eastAsia="zh-CN"/>
        </w:rPr>
      </w:pPr>
      <w:r w:rsidRPr="005352EA">
        <w:rPr>
          <w:i/>
          <w:iCs/>
          <w:lang w:eastAsia="zh-CN"/>
        </w:rPr>
        <w:t>k)</w:t>
      </w:r>
      <w:r w:rsidRPr="005352EA">
        <w:rPr>
          <w:lang w:eastAsia="zh-CN"/>
        </w:rPr>
        <w:tab/>
      </w:r>
      <w:r w:rsidRPr="005352EA">
        <w:rPr>
          <w:rFonts w:hint="eastAsia"/>
          <w:lang w:eastAsia="zh-CN"/>
        </w:rPr>
        <w:t>共用频段的单入操作的</w:t>
      </w:r>
      <w:r w:rsidRPr="005352EA">
        <w:rPr>
          <w:lang w:eastAsia="zh-CN"/>
        </w:rPr>
        <w:t>non-GSO</w:t>
      </w:r>
      <w:r w:rsidRPr="005352EA">
        <w:rPr>
          <w:rFonts w:hint="eastAsia"/>
          <w:lang w:eastAsia="zh-CN"/>
        </w:rPr>
        <w:t>系统数量，将直接关系到</w:t>
      </w:r>
      <w:r w:rsidRPr="002B43FC">
        <w:rPr>
          <w:lang w:eastAsia="zh-CN"/>
        </w:rPr>
        <w:t>non-GSO FSS</w:t>
      </w:r>
      <w:r w:rsidRPr="005352EA">
        <w:rPr>
          <w:rFonts w:hint="eastAsia"/>
          <w:lang w:eastAsia="zh-CN"/>
        </w:rPr>
        <w:t>的集总干扰限值水平；</w:t>
      </w:r>
    </w:p>
    <w:p w14:paraId="1F5F6D9E" w14:textId="77777777" w:rsidR="0075199A" w:rsidRPr="005352EA" w:rsidRDefault="00A559C3" w:rsidP="0075199A">
      <w:pPr>
        <w:rPr>
          <w:lang w:eastAsia="zh-CN"/>
        </w:rPr>
      </w:pPr>
      <w:r w:rsidRPr="005352EA">
        <w:rPr>
          <w:i/>
          <w:lang w:eastAsia="zh-CN"/>
        </w:rPr>
        <w:t>l)</w:t>
      </w:r>
      <w:r w:rsidRPr="005352EA">
        <w:rPr>
          <w:lang w:eastAsia="zh-CN"/>
        </w:rPr>
        <w:tab/>
      </w:r>
      <w:r w:rsidRPr="005352EA">
        <w:rPr>
          <w:rFonts w:hint="eastAsia"/>
          <w:lang w:eastAsia="zh-CN"/>
        </w:rPr>
        <w:t>为了保护</w:t>
      </w:r>
      <w:r w:rsidRPr="005352EA">
        <w:rPr>
          <w:rFonts w:eastAsia="STKaiti" w:hint="eastAsia"/>
          <w:lang w:val="en-US" w:eastAsia="zh-CN"/>
        </w:rPr>
        <w:t>考虑到</w:t>
      </w:r>
      <w:r w:rsidRPr="005352EA">
        <w:rPr>
          <w:i/>
          <w:lang w:eastAsia="zh-CN"/>
        </w:rPr>
        <w:t>a)</w:t>
      </w:r>
      <w:r w:rsidRPr="005352EA">
        <w:rPr>
          <w:rFonts w:hint="eastAsia"/>
          <w:lang w:eastAsia="zh-CN"/>
        </w:rPr>
        <w:t>的频段内</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网络免受不可接受的干扰，</w:t>
      </w:r>
      <w:r w:rsidRPr="005352EA">
        <w:rPr>
          <w:lang w:eastAsia="zh-CN"/>
        </w:rPr>
        <w:t>non-GSO FSS</w:t>
      </w:r>
      <w:r w:rsidRPr="005352EA">
        <w:rPr>
          <w:rFonts w:hint="eastAsia"/>
          <w:lang w:eastAsia="zh-CN"/>
        </w:rPr>
        <w:t>系统对同频</w:t>
      </w:r>
      <w:r w:rsidRPr="005352EA">
        <w:rPr>
          <w:lang w:eastAsia="zh-CN"/>
        </w:rPr>
        <w:t>GSO FSS</w:t>
      </w:r>
      <w:r w:rsidRPr="005352EA">
        <w:rPr>
          <w:rFonts w:hint="eastAsia"/>
          <w:lang w:eastAsia="zh-CN"/>
        </w:rPr>
        <w:t>网络的集总干扰影响不得超过《无线电规则》第</w:t>
      </w:r>
      <w:r w:rsidRPr="005352EA">
        <w:rPr>
          <w:b/>
          <w:lang w:eastAsia="zh-CN"/>
        </w:rPr>
        <w:t>22.5M</w:t>
      </w:r>
      <w:r w:rsidRPr="005352EA">
        <w:rPr>
          <w:rFonts w:hint="eastAsia"/>
          <w:lang w:eastAsia="zh-CN"/>
        </w:rPr>
        <w:t>款中所规定</w:t>
      </w:r>
      <w:r>
        <w:rPr>
          <w:rFonts w:hint="eastAsia"/>
          <w:lang w:eastAsia="zh-CN"/>
        </w:rPr>
        <w:t>的</w:t>
      </w:r>
      <w:r w:rsidRPr="005352EA">
        <w:rPr>
          <w:rFonts w:hint="eastAsia"/>
          <w:lang w:eastAsia="zh-CN"/>
        </w:rPr>
        <w:t>最大集总影响；</w:t>
      </w:r>
    </w:p>
    <w:p w14:paraId="2AFD01E5" w14:textId="77777777" w:rsidR="0075199A" w:rsidRPr="005352EA" w:rsidRDefault="00A559C3" w:rsidP="0075199A">
      <w:pPr>
        <w:rPr>
          <w:lang w:eastAsia="zh-CN"/>
        </w:rPr>
      </w:pPr>
      <w:r w:rsidRPr="005352EA">
        <w:rPr>
          <w:i/>
          <w:iCs/>
          <w:lang w:eastAsia="zh-CN"/>
        </w:rPr>
        <w:lastRenderedPageBreak/>
        <w:t>m)</w:t>
      </w:r>
      <w:r w:rsidRPr="005352EA">
        <w:rPr>
          <w:lang w:eastAsia="zh-CN"/>
        </w:rPr>
        <w:tab/>
      </w:r>
      <w:r w:rsidRPr="005352EA">
        <w:rPr>
          <w:rFonts w:hint="eastAsia"/>
          <w:lang w:eastAsia="zh-CN"/>
        </w:rPr>
        <w:t>为了满足</w:t>
      </w:r>
      <w:r w:rsidRPr="005352EA">
        <w:rPr>
          <w:lang w:eastAsia="zh-CN"/>
        </w:rPr>
        <w:t>ITU</w:t>
      </w:r>
      <w:r w:rsidRPr="005352EA">
        <w:rPr>
          <w:lang w:eastAsia="zh-CN"/>
        </w:rPr>
        <w:noBreakHyphen/>
        <w:t>R S.[50/40 GHz FSS SHARING METHODOLOGY]</w:t>
      </w:r>
      <w:r w:rsidRPr="005352EA">
        <w:rPr>
          <w:lang w:eastAsia="zh-CN"/>
        </w:rPr>
        <w:t>新建议书</w:t>
      </w:r>
      <w:r w:rsidRPr="005352EA">
        <w:rPr>
          <w:rFonts w:hint="eastAsia"/>
          <w:lang w:eastAsia="zh-CN"/>
        </w:rPr>
        <w:t>初步草案中所规定的</w:t>
      </w:r>
      <w:r w:rsidRPr="005352EA">
        <w:rPr>
          <w:lang w:eastAsia="zh-CN"/>
        </w:rPr>
        <w:t>GSO</w:t>
      </w:r>
      <w:r w:rsidRPr="005352EA">
        <w:rPr>
          <w:rFonts w:hint="eastAsia"/>
          <w:lang w:eastAsia="zh-CN"/>
        </w:rPr>
        <w:t>链路保护标准，操作或计划操作</w:t>
      </w:r>
      <w:r w:rsidRPr="005352EA">
        <w:rPr>
          <w:lang w:eastAsia="zh-CN"/>
        </w:rPr>
        <w:t>non-GSO FSS</w:t>
      </w:r>
      <w:r w:rsidRPr="005352EA">
        <w:rPr>
          <w:rFonts w:hint="eastAsia"/>
          <w:lang w:eastAsia="zh-CN"/>
        </w:rPr>
        <w:t>系统的主管部门应通过</w:t>
      </w:r>
      <w:r w:rsidRPr="002B43FC">
        <w:rPr>
          <w:rFonts w:hint="eastAsia"/>
          <w:lang w:eastAsia="zh-CN"/>
        </w:rPr>
        <w:t>磋商会议的形式合作达成一致</w:t>
      </w:r>
      <w:r w:rsidRPr="005352EA">
        <w:rPr>
          <w:rFonts w:hint="eastAsia"/>
          <w:lang w:eastAsia="zh-CN"/>
        </w:rPr>
        <w:t>；</w:t>
      </w:r>
    </w:p>
    <w:p w14:paraId="473E6A35" w14:textId="77777777" w:rsidR="0075199A" w:rsidRDefault="00A559C3" w:rsidP="0075199A">
      <w:pPr>
        <w:rPr>
          <w:lang w:eastAsia="zh-CN"/>
        </w:rPr>
      </w:pPr>
      <w:r w:rsidRPr="005352EA">
        <w:rPr>
          <w:i/>
          <w:iCs/>
          <w:lang w:eastAsia="zh-CN"/>
        </w:rPr>
        <w:t>n)</w:t>
      </w:r>
      <w:r w:rsidRPr="005352EA">
        <w:rPr>
          <w:lang w:eastAsia="zh-CN"/>
        </w:rPr>
        <w:tab/>
      </w:r>
      <w:r w:rsidRPr="005352EA">
        <w:rPr>
          <w:rFonts w:ascii="SimSun" w:hAnsi="SimSun" w:hint="eastAsia"/>
          <w:lang w:val="en-US" w:eastAsia="zh-CN"/>
        </w:rPr>
        <w:t>与</w:t>
      </w:r>
      <w:r w:rsidRPr="005352EA">
        <w:rPr>
          <w:lang w:val="en-US" w:eastAsia="zh-CN"/>
        </w:rPr>
        <w:t>GSO</w:t>
      </w:r>
      <w:r w:rsidRPr="005352EA">
        <w:rPr>
          <w:rFonts w:hint="eastAsia"/>
          <w:lang w:val="en-US" w:eastAsia="zh-CN"/>
        </w:rPr>
        <w:t>参考</w:t>
      </w:r>
      <w:r w:rsidRPr="005352EA">
        <w:rPr>
          <w:rFonts w:ascii="SimSun" w:hAnsi="SimSun" w:hint="eastAsia"/>
          <w:lang w:val="en-US" w:eastAsia="zh-CN"/>
        </w:rPr>
        <w:t>链路</w:t>
      </w:r>
      <w:r w:rsidRPr="005352EA">
        <w:rPr>
          <w:rFonts w:ascii="SimSun" w:hAnsi="SimSun"/>
          <w:lang w:val="en-US" w:eastAsia="zh-CN"/>
        </w:rPr>
        <w:t>最短时间比例</w:t>
      </w:r>
      <w:r w:rsidRPr="005352EA">
        <w:rPr>
          <w:rFonts w:ascii="SimSun" w:hAnsi="SimSun" w:hint="eastAsia"/>
          <w:lang w:val="en-US" w:eastAsia="zh-CN"/>
        </w:rPr>
        <w:t>（</w:t>
      </w:r>
      <w:r w:rsidRPr="005352EA">
        <w:rPr>
          <w:rFonts w:ascii="SimSun" w:hAnsi="SimSun"/>
          <w:lang w:val="en-US" w:eastAsia="zh-CN"/>
        </w:rPr>
        <w:t>最低</w:t>
      </w:r>
      <w:r w:rsidRPr="005352EA">
        <w:rPr>
          <w:i/>
          <w:lang w:eastAsia="zh-CN"/>
        </w:rPr>
        <w:t>C</w:t>
      </w:r>
      <w:r w:rsidRPr="005352EA">
        <w:rPr>
          <w:iCs/>
          <w:lang w:eastAsia="zh-CN"/>
        </w:rPr>
        <w:t>/</w:t>
      </w:r>
      <w:r w:rsidRPr="005352EA">
        <w:rPr>
          <w:i/>
          <w:lang w:eastAsia="zh-CN"/>
        </w:rPr>
        <w:t>N</w:t>
      </w:r>
      <w:r w:rsidRPr="005352EA">
        <w:rPr>
          <w:rFonts w:hint="eastAsia"/>
          <w:iCs/>
          <w:lang w:eastAsia="zh-CN"/>
        </w:rPr>
        <w:t>）相关的</w:t>
      </w:r>
      <w:r w:rsidRPr="005352EA">
        <w:rPr>
          <w:rFonts w:hint="eastAsia"/>
          <w:lang w:val="en-US" w:eastAsia="zh-CN"/>
        </w:rPr>
        <w:t>短期性能目标规定</w:t>
      </w:r>
      <w:r w:rsidRPr="005352EA">
        <w:rPr>
          <w:lang w:val="en-US" w:eastAsia="zh-CN"/>
        </w:rPr>
        <w:t>的</w:t>
      </w:r>
      <w:r w:rsidRPr="005352EA">
        <w:rPr>
          <w:rFonts w:hint="eastAsia"/>
          <w:lang w:val="en-US" w:eastAsia="zh-CN"/>
        </w:rPr>
        <w:t>、允许</w:t>
      </w:r>
      <w:r w:rsidRPr="005352EA">
        <w:rPr>
          <w:lang w:val="en-US" w:eastAsia="zh-CN"/>
        </w:rPr>
        <w:t>C/N</w:t>
      </w:r>
      <w:r w:rsidRPr="005352EA">
        <w:rPr>
          <w:rFonts w:hint="eastAsia"/>
          <w:lang w:val="en-US" w:eastAsia="zh-CN"/>
        </w:rPr>
        <w:t>时间容差</w:t>
      </w:r>
      <w:r w:rsidRPr="005352EA">
        <w:rPr>
          <w:rFonts w:ascii="SimSun" w:hAnsi="SimSun" w:hint="eastAsia"/>
          <w:lang w:val="en-US" w:eastAsia="zh-CN"/>
        </w:rPr>
        <w:t>集总限值，可能是所有</w:t>
      </w:r>
      <w:r w:rsidRPr="005352EA">
        <w:rPr>
          <w:lang w:val="en-US" w:eastAsia="zh-CN"/>
        </w:rPr>
        <w:t>non-GSO FSS</w:t>
      </w:r>
      <w:r w:rsidRPr="005352EA">
        <w:rPr>
          <w:rFonts w:ascii="SimSun" w:hAnsi="SimSun" w:hint="eastAsia"/>
          <w:lang w:val="en-US" w:eastAsia="zh-CN"/>
        </w:rPr>
        <w:t>系统产生的单入电平</w:t>
      </w:r>
      <w:r>
        <w:rPr>
          <w:rFonts w:ascii="SimSun" w:hAnsi="SimSun" w:hint="eastAsia"/>
          <w:lang w:val="en-US" w:eastAsia="zh-CN"/>
        </w:rPr>
        <w:t>的</w:t>
      </w:r>
      <w:r w:rsidRPr="005352EA">
        <w:rPr>
          <w:rFonts w:ascii="SimSun" w:hAnsi="SimSun" w:hint="eastAsia"/>
          <w:lang w:val="en-US" w:eastAsia="zh-CN"/>
        </w:rPr>
        <w:t>总和</w:t>
      </w:r>
      <w:r w:rsidRPr="005352EA">
        <w:rPr>
          <w:rFonts w:hint="eastAsia"/>
          <w:lang w:eastAsia="zh-CN"/>
        </w:rPr>
        <w:t>，</w:t>
      </w:r>
    </w:p>
    <w:p w14:paraId="407D600D" w14:textId="77777777" w:rsidR="0075199A" w:rsidRDefault="00A559C3" w:rsidP="0075199A">
      <w:pPr>
        <w:pStyle w:val="Call"/>
        <w:rPr>
          <w:lang w:eastAsia="zh-CN"/>
        </w:rPr>
      </w:pPr>
      <w:r w:rsidRPr="005660E7">
        <w:rPr>
          <w:rFonts w:hint="eastAsia"/>
          <w:lang w:eastAsia="zh-CN"/>
        </w:rPr>
        <w:t>认识到</w:t>
      </w:r>
    </w:p>
    <w:p w14:paraId="24DAA2AC" w14:textId="77777777" w:rsidR="0075199A" w:rsidRPr="005352EA" w:rsidRDefault="00A559C3" w:rsidP="0075199A">
      <w:pPr>
        <w:rPr>
          <w:rFonts w:ascii="Calibri" w:hAnsi="Calibri"/>
          <w:b/>
          <w:color w:val="800000"/>
          <w:sz w:val="22"/>
          <w:szCs w:val="24"/>
          <w:lang w:eastAsia="zh-CN"/>
        </w:rPr>
      </w:pPr>
      <w:r w:rsidRPr="005352EA">
        <w:rPr>
          <w:i/>
          <w:iCs/>
          <w:szCs w:val="24"/>
          <w:lang w:eastAsia="zh-CN"/>
        </w:rPr>
        <w:t>a)</w:t>
      </w:r>
      <w:r w:rsidRPr="005352EA">
        <w:rPr>
          <w:szCs w:val="24"/>
          <w:lang w:eastAsia="zh-CN"/>
        </w:rPr>
        <w:tab/>
      </w:r>
      <w:r w:rsidRPr="005352EA">
        <w:rPr>
          <w:lang w:eastAsia="zh-CN"/>
        </w:rPr>
        <w:t>FSS</w:t>
      </w:r>
      <w:r w:rsidRPr="005352EA">
        <w:rPr>
          <w:rFonts w:hint="eastAsia"/>
          <w:lang w:eastAsia="zh-CN"/>
        </w:rPr>
        <w:t>非对地静止系统或许需要应用干扰减缓技术，包括轨道规避角、地球站站址差异和</w:t>
      </w:r>
      <w:r w:rsidRPr="005352EA">
        <w:rPr>
          <w:lang w:eastAsia="zh-CN"/>
        </w:rPr>
        <w:t>GSO</w:t>
      </w:r>
      <w:r w:rsidRPr="005352EA">
        <w:rPr>
          <w:rFonts w:hint="eastAsia"/>
          <w:lang w:eastAsia="zh-CN"/>
        </w:rPr>
        <w:t>弧段规避等，</w:t>
      </w:r>
      <w:r w:rsidRPr="000458EE">
        <w:rPr>
          <w:rFonts w:hint="eastAsia"/>
          <w:lang w:eastAsia="zh-CN"/>
        </w:rPr>
        <w:t>以促进</w:t>
      </w:r>
      <w:r w:rsidRPr="000458EE">
        <w:rPr>
          <w:lang w:val="en-US" w:eastAsia="zh-CN"/>
        </w:rPr>
        <w:t>non-GSO FSS</w:t>
      </w:r>
      <w:r w:rsidRPr="000458EE">
        <w:rPr>
          <w:rFonts w:ascii="SimSun" w:hAnsi="SimSun" w:hint="eastAsia"/>
          <w:lang w:val="en-US" w:eastAsia="zh-CN"/>
        </w:rPr>
        <w:t>系统之间的频率共用并保护</w:t>
      </w:r>
      <w:r w:rsidRPr="000458EE">
        <w:rPr>
          <w:lang w:eastAsia="zh-CN"/>
        </w:rPr>
        <w:t>GSO</w:t>
      </w:r>
      <w:r w:rsidRPr="000458EE">
        <w:rPr>
          <w:rFonts w:hint="eastAsia"/>
          <w:lang w:eastAsia="zh-CN"/>
        </w:rPr>
        <w:t>网络；</w:t>
      </w:r>
    </w:p>
    <w:p w14:paraId="729F730D" w14:textId="77777777" w:rsidR="0075199A" w:rsidRPr="005352EA" w:rsidRDefault="00A559C3" w:rsidP="0075199A">
      <w:pPr>
        <w:rPr>
          <w:szCs w:val="24"/>
          <w:lang w:eastAsia="zh-CN"/>
        </w:rPr>
      </w:pPr>
      <w:r w:rsidRPr="005352EA">
        <w:rPr>
          <w:rFonts w:eastAsia="Calibri"/>
          <w:i/>
          <w:iCs/>
          <w:szCs w:val="24"/>
          <w:lang w:eastAsia="zh-CN"/>
        </w:rPr>
        <w:t>b)</w:t>
      </w:r>
      <w:r w:rsidRPr="005352EA">
        <w:rPr>
          <w:rFonts w:eastAsia="Calibri"/>
          <w:szCs w:val="24"/>
          <w:lang w:eastAsia="zh-CN"/>
        </w:rPr>
        <w:tab/>
      </w:r>
      <w:r w:rsidRPr="005352EA">
        <w:rPr>
          <w:rFonts w:hint="eastAsia"/>
          <w:lang w:eastAsia="zh-CN"/>
        </w:rPr>
        <w:t>运行或计划运行</w:t>
      </w:r>
      <w:r w:rsidRPr="005352EA">
        <w:rPr>
          <w:rFonts w:eastAsia="Calibri"/>
          <w:szCs w:val="24"/>
          <w:lang w:eastAsia="zh-CN"/>
        </w:rPr>
        <w:t>non-GSO</w:t>
      </w:r>
      <w:r w:rsidRPr="005352EA">
        <w:rPr>
          <w:lang w:eastAsia="zh-CN"/>
        </w:rPr>
        <w:t xml:space="preserve"> FSS</w:t>
      </w:r>
      <w:r w:rsidRPr="005352EA">
        <w:rPr>
          <w:rFonts w:hint="eastAsia"/>
          <w:lang w:eastAsia="zh-CN"/>
        </w:rPr>
        <w:t>系统的主管部门需要通过协商会议协同商定，以分担在</w:t>
      </w:r>
      <w:r w:rsidRPr="005352EA">
        <w:rPr>
          <w:rFonts w:eastAsia="STKaiti" w:hint="eastAsia"/>
          <w:lang w:val="en-US" w:eastAsia="zh-CN"/>
        </w:rPr>
        <w:t>考虑到</w:t>
      </w:r>
      <w:r w:rsidRPr="005352EA">
        <w:rPr>
          <w:i/>
          <w:lang w:eastAsia="zh-CN"/>
        </w:rPr>
        <w:t>a)</w:t>
      </w:r>
      <w:r w:rsidRPr="005352EA">
        <w:rPr>
          <w:rFonts w:hint="eastAsia"/>
          <w:lang w:eastAsia="zh-CN"/>
        </w:rPr>
        <w:t>频段内运行的所有</w:t>
      </w:r>
      <w:r w:rsidRPr="005352EA">
        <w:rPr>
          <w:rFonts w:eastAsia="Calibri"/>
          <w:szCs w:val="24"/>
          <w:lang w:eastAsia="zh-CN"/>
        </w:rPr>
        <w:t>non-GSO</w:t>
      </w:r>
      <w:r w:rsidRPr="005352EA">
        <w:rPr>
          <w:lang w:eastAsia="zh-CN"/>
        </w:rPr>
        <w:t xml:space="preserve"> FSS</w:t>
      </w:r>
      <w:r w:rsidRPr="005352EA">
        <w:rPr>
          <w:rFonts w:hint="eastAsia"/>
          <w:lang w:eastAsia="zh-CN"/>
        </w:rPr>
        <w:t>系统的集总干扰影响容限，以确保满足《无线电规则》第</w:t>
      </w:r>
      <w:r w:rsidRPr="005352EA">
        <w:rPr>
          <w:b/>
          <w:lang w:eastAsia="zh-CN"/>
        </w:rPr>
        <w:t>22.5M</w:t>
      </w:r>
      <w:r w:rsidRPr="005352EA">
        <w:rPr>
          <w:rFonts w:hint="eastAsia"/>
          <w:lang w:eastAsia="zh-CN"/>
        </w:rPr>
        <w:t>款规定的</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r>
        <w:rPr>
          <w:rFonts w:hint="eastAsia"/>
          <w:lang w:eastAsia="zh-CN"/>
        </w:rPr>
        <w:t>电平</w:t>
      </w:r>
      <w:r w:rsidRPr="005352EA">
        <w:rPr>
          <w:rFonts w:hint="eastAsia"/>
          <w:lang w:eastAsia="zh-CN"/>
        </w:rPr>
        <w:t>；</w:t>
      </w:r>
    </w:p>
    <w:p w14:paraId="6A0DC05E" w14:textId="77777777" w:rsidR="0075199A" w:rsidRPr="005352EA" w:rsidRDefault="00A559C3" w:rsidP="0075199A">
      <w:pPr>
        <w:rPr>
          <w:szCs w:val="24"/>
          <w:lang w:eastAsia="zh-CN"/>
        </w:rPr>
      </w:pPr>
      <w:r w:rsidRPr="005352EA">
        <w:rPr>
          <w:i/>
          <w:iCs/>
          <w:szCs w:val="24"/>
          <w:lang w:eastAsia="zh-CN"/>
        </w:rPr>
        <w:t>c</w:t>
      </w:r>
      <w:r w:rsidRPr="005352EA">
        <w:rPr>
          <w:rFonts w:eastAsia="Calibri"/>
          <w:i/>
          <w:iCs/>
          <w:szCs w:val="24"/>
          <w:lang w:eastAsia="zh-CN"/>
        </w:rPr>
        <w:t>)</w:t>
      </w:r>
      <w:r w:rsidRPr="005352EA">
        <w:rPr>
          <w:rFonts w:eastAsia="Calibri"/>
          <w:szCs w:val="24"/>
          <w:lang w:eastAsia="zh-CN"/>
        </w:rPr>
        <w:tab/>
      </w:r>
      <w:r w:rsidRPr="005352EA">
        <w:rPr>
          <w:rFonts w:ascii="SimSun" w:hAnsi="SimSun" w:cs="SimSun" w:hint="eastAsia"/>
          <w:szCs w:val="24"/>
          <w:lang w:eastAsia="zh-CN"/>
        </w:rPr>
        <w:t>考虑到第</w:t>
      </w:r>
      <w:r w:rsidRPr="005352EA">
        <w:rPr>
          <w:rFonts w:eastAsia="Calibri"/>
          <w:b/>
          <w:szCs w:val="24"/>
          <w:lang w:eastAsia="zh-CN"/>
        </w:rPr>
        <w:t>22.5L</w:t>
      </w:r>
      <w:r w:rsidRPr="005352EA">
        <w:rPr>
          <w:rFonts w:ascii="SimSun" w:hAnsi="SimSun" w:cs="SimSun" w:hint="eastAsia"/>
          <w:szCs w:val="24"/>
          <w:lang w:eastAsia="zh-CN"/>
        </w:rPr>
        <w:t>款中的单入容限，所有</w:t>
      </w:r>
      <w:r w:rsidRPr="005352EA">
        <w:rPr>
          <w:rFonts w:eastAsia="Calibri"/>
          <w:szCs w:val="24"/>
          <w:lang w:eastAsia="zh-CN"/>
        </w:rPr>
        <w:t>non-GSO FSS</w:t>
      </w:r>
      <w:r w:rsidRPr="005352EA">
        <w:rPr>
          <w:rFonts w:asciiTheme="minorEastAsia" w:eastAsiaTheme="minorEastAsia" w:hAnsiTheme="minorEastAsia" w:hint="eastAsia"/>
          <w:szCs w:val="24"/>
          <w:lang w:eastAsia="zh-CN"/>
        </w:rPr>
        <w:t>系统的</w:t>
      </w:r>
      <w:r w:rsidRPr="005352EA">
        <w:rPr>
          <w:rFonts w:asciiTheme="minorEastAsia" w:eastAsiaTheme="minorEastAsia" w:hAnsiTheme="minorEastAsia"/>
          <w:szCs w:val="24"/>
          <w:lang w:eastAsia="zh-CN"/>
        </w:rPr>
        <w:t>集总影响可</w:t>
      </w:r>
      <w:r w:rsidRPr="005352EA">
        <w:rPr>
          <w:rFonts w:asciiTheme="minorEastAsia" w:eastAsiaTheme="minorEastAsia" w:hAnsiTheme="minorEastAsia" w:hint="eastAsia"/>
          <w:szCs w:val="24"/>
          <w:lang w:eastAsia="zh-CN"/>
        </w:rPr>
        <w:t>基于</w:t>
      </w:r>
      <w:r w:rsidRPr="005352EA">
        <w:rPr>
          <w:rFonts w:asciiTheme="minorEastAsia" w:eastAsiaTheme="minorEastAsia" w:hAnsiTheme="minorEastAsia"/>
          <w:szCs w:val="24"/>
          <w:lang w:eastAsia="zh-CN"/>
        </w:rPr>
        <w:t>每系统单入影响结果计算得出，</w:t>
      </w:r>
      <w:r w:rsidRPr="005352EA">
        <w:rPr>
          <w:rFonts w:asciiTheme="minorEastAsia" w:eastAsiaTheme="minorEastAsia" w:hAnsiTheme="minorEastAsia" w:hint="eastAsia"/>
          <w:szCs w:val="24"/>
          <w:lang w:eastAsia="zh-CN"/>
        </w:rPr>
        <w:t>无需</w:t>
      </w:r>
      <w:r w:rsidRPr="005352EA">
        <w:rPr>
          <w:rFonts w:asciiTheme="minorEastAsia" w:eastAsiaTheme="minorEastAsia" w:hAnsiTheme="minorEastAsia"/>
          <w:szCs w:val="24"/>
          <w:lang w:eastAsia="zh-CN"/>
        </w:rPr>
        <w:t>专门软件工具</w:t>
      </w:r>
      <w:r w:rsidRPr="005352EA">
        <w:rPr>
          <w:rFonts w:hint="eastAsia"/>
          <w:szCs w:val="24"/>
          <w:lang w:eastAsia="zh-CN"/>
        </w:rPr>
        <w:t>；</w:t>
      </w:r>
    </w:p>
    <w:p w14:paraId="2C99BFB9" w14:textId="77777777" w:rsidR="0075199A" w:rsidRPr="005352EA" w:rsidRDefault="00A559C3" w:rsidP="0075199A">
      <w:pPr>
        <w:rPr>
          <w:szCs w:val="24"/>
          <w:lang w:eastAsia="zh-CN"/>
        </w:rPr>
      </w:pPr>
      <w:r w:rsidRPr="005352EA">
        <w:rPr>
          <w:i/>
          <w:lang w:eastAsia="zh-CN"/>
        </w:rPr>
        <w:t>d)</w:t>
      </w:r>
      <w:r w:rsidRPr="005352EA">
        <w:rPr>
          <w:rFonts w:eastAsia="Calibri"/>
          <w:szCs w:val="24"/>
          <w:lang w:eastAsia="zh-CN"/>
        </w:rPr>
        <w:tab/>
      </w:r>
      <w:r w:rsidRPr="005352EA">
        <w:rPr>
          <w:color w:val="000000"/>
          <w:lang w:eastAsia="zh-CN"/>
        </w:rPr>
        <w:t>当集总干扰</w:t>
      </w:r>
      <w:r>
        <w:rPr>
          <w:rFonts w:hint="eastAsia"/>
          <w:color w:val="000000"/>
          <w:lang w:eastAsia="zh-CN"/>
        </w:rPr>
        <w:t>电平</w:t>
      </w:r>
      <w:r w:rsidRPr="005352EA">
        <w:rPr>
          <w:color w:val="000000"/>
          <w:lang w:eastAsia="zh-CN"/>
        </w:rPr>
        <w:t>大于运行</w:t>
      </w:r>
      <w:r w:rsidRPr="005352EA">
        <w:rPr>
          <w:rFonts w:hint="eastAsia"/>
          <w:color w:val="000000"/>
          <w:lang w:eastAsia="zh-CN"/>
        </w:rPr>
        <w:t>的</w:t>
      </w:r>
      <w:r>
        <w:rPr>
          <w:rFonts w:hint="eastAsia"/>
          <w:color w:val="000000"/>
          <w:lang w:eastAsia="zh-CN"/>
        </w:rPr>
        <w:t>non-</w:t>
      </w:r>
      <w:r w:rsidRPr="005352EA">
        <w:rPr>
          <w:color w:val="000000"/>
          <w:lang w:eastAsia="zh-CN"/>
        </w:rPr>
        <w:t>GSO FSS</w:t>
      </w:r>
      <w:r w:rsidRPr="005352EA">
        <w:rPr>
          <w:color w:val="000000"/>
          <w:lang w:eastAsia="zh-CN"/>
        </w:rPr>
        <w:t>系统的集总影响</w:t>
      </w:r>
      <w:r w:rsidRPr="005352EA">
        <w:rPr>
          <w:rFonts w:hint="eastAsia"/>
          <w:color w:val="000000"/>
          <w:lang w:eastAsia="zh-CN"/>
        </w:rPr>
        <w:t>容</w:t>
      </w:r>
      <w:r w:rsidRPr="005352EA">
        <w:rPr>
          <w:color w:val="000000"/>
          <w:lang w:eastAsia="zh-CN"/>
        </w:rPr>
        <w:t>限时，操作运行</w:t>
      </w:r>
      <w:r w:rsidRPr="005352EA">
        <w:rPr>
          <w:rFonts w:ascii="STKaiti" w:eastAsia="STKaiti" w:hAnsi="STKaiti"/>
          <w:color w:val="000000"/>
          <w:lang w:eastAsia="zh-CN"/>
        </w:rPr>
        <w:t>考虑到</w:t>
      </w:r>
      <w:r w:rsidRPr="005352EA">
        <w:rPr>
          <w:i/>
          <w:iCs/>
          <w:color w:val="000000"/>
          <w:lang w:eastAsia="zh-CN"/>
        </w:rPr>
        <w:t>a)</w:t>
      </w:r>
      <w:r w:rsidRPr="005352EA">
        <w:rPr>
          <w:color w:val="000000"/>
          <w:lang w:eastAsia="zh-CN"/>
        </w:rPr>
        <w:t>频段内</w:t>
      </w:r>
      <w:r>
        <w:rPr>
          <w:rFonts w:hint="eastAsia"/>
          <w:color w:val="000000"/>
          <w:lang w:eastAsia="zh-CN"/>
        </w:rPr>
        <w:t>的</w:t>
      </w:r>
      <w:r w:rsidRPr="005352EA">
        <w:rPr>
          <w:color w:val="000000"/>
          <w:lang w:eastAsia="zh-CN"/>
        </w:rPr>
        <w:t>non-GSO FSS</w:t>
      </w:r>
      <w:r w:rsidRPr="005352EA">
        <w:rPr>
          <w:color w:val="000000"/>
          <w:lang w:eastAsia="zh-CN"/>
        </w:rPr>
        <w:t>系统的主管部门需要设定</w:t>
      </w:r>
      <w:r w:rsidRPr="005352EA">
        <w:rPr>
          <w:color w:val="000000"/>
          <w:lang w:eastAsia="zh-CN"/>
        </w:rPr>
        <w:t>“</w:t>
      </w:r>
      <w:r w:rsidRPr="005352EA">
        <w:rPr>
          <w:color w:val="000000"/>
          <w:lang w:eastAsia="zh-CN"/>
        </w:rPr>
        <w:t>紧急级别</w:t>
      </w:r>
      <w:r w:rsidRPr="005352EA">
        <w:rPr>
          <w:color w:val="000000"/>
          <w:lang w:eastAsia="zh-CN"/>
        </w:rPr>
        <w:t>”</w:t>
      </w:r>
      <w:r w:rsidRPr="005352EA">
        <w:rPr>
          <w:color w:val="000000"/>
          <w:lang w:eastAsia="zh-CN"/>
        </w:rPr>
        <w:t>磋商会议</w:t>
      </w:r>
      <w:r w:rsidRPr="005352EA">
        <w:rPr>
          <w:rFonts w:hint="eastAsia"/>
          <w:color w:val="000000"/>
          <w:lang w:eastAsia="zh-CN"/>
        </w:rPr>
        <w:t>以</w:t>
      </w:r>
      <w:r w:rsidRPr="005352EA">
        <w:rPr>
          <w:color w:val="000000"/>
          <w:lang w:eastAsia="zh-CN"/>
        </w:rPr>
        <w:t>合作达成一致意见</w:t>
      </w:r>
      <w:r w:rsidRPr="005352EA">
        <w:rPr>
          <w:rFonts w:hint="eastAsia"/>
          <w:szCs w:val="24"/>
          <w:lang w:eastAsia="zh-CN"/>
        </w:rPr>
        <w:t>；</w:t>
      </w:r>
    </w:p>
    <w:p w14:paraId="215CF36D" w14:textId="77777777" w:rsidR="0075199A" w:rsidRPr="005352EA" w:rsidRDefault="00A559C3" w:rsidP="0075199A">
      <w:pPr>
        <w:rPr>
          <w:rFonts w:ascii="Calibri" w:hAnsi="Calibri"/>
          <w:b/>
          <w:color w:val="800000"/>
          <w:sz w:val="22"/>
          <w:szCs w:val="24"/>
          <w:lang w:eastAsia="zh-CN"/>
        </w:rPr>
      </w:pPr>
      <w:r w:rsidRPr="005352EA">
        <w:rPr>
          <w:rFonts w:eastAsia="Calibri"/>
          <w:i/>
          <w:iCs/>
          <w:lang w:eastAsia="zh-CN"/>
        </w:rPr>
        <w:t>e</w:t>
      </w:r>
      <w:r w:rsidRPr="005352EA">
        <w:rPr>
          <w:rFonts w:eastAsiaTheme="minorEastAsia"/>
          <w:i/>
          <w:iCs/>
          <w:lang w:eastAsia="zh-CN"/>
        </w:rPr>
        <w:t>)</w:t>
      </w:r>
      <w:r w:rsidRPr="005352EA">
        <w:rPr>
          <w:rFonts w:eastAsia="Calibri"/>
          <w:i/>
          <w:szCs w:val="24"/>
          <w:lang w:eastAsia="zh-CN"/>
        </w:rPr>
        <w:tab/>
      </w:r>
      <w:r w:rsidRPr="005352EA">
        <w:rPr>
          <w:rFonts w:ascii="SimSun" w:hAnsi="SimSun" w:cs="SimSun" w:hint="eastAsia"/>
          <w:szCs w:val="24"/>
          <w:lang w:eastAsia="zh-CN"/>
        </w:rPr>
        <w:t>鼓励运行或计划运行</w:t>
      </w:r>
      <w:r w:rsidRPr="005352EA">
        <w:rPr>
          <w:rFonts w:eastAsia="Calibri" w:hint="eastAsia"/>
          <w:szCs w:val="24"/>
          <w:lang w:eastAsia="zh-CN"/>
        </w:rPr>
        <w:t>GSO FSS</w:t>
      </w:r>
      <w:r w:rsidRPr="005352EA">
        <w:rPr>
          <w:rFonts w:ascii="SimSun" w:hAnsi="SimSun" w:cs="SimSun" w:hint="eastAsia"/>
          <w:szCs w:val="24"/>
          <w:lang w:eastAsia="zh-CN"/>
        </w:rPr>
        <w:t>、</w:t>
      </w:r>
      <w:r w:rsidRPr="005352EA">
        <w:rPr>
          <w:rFonts w:eastAsia="Calibri" w:hint="eastAsia"/>
          <w:szCs w:val="24"/>
          <w:lang w:eastAsia="zh-CN"/>
        </w:rPr>
        <w:t>MSS</w:t>
      </w:r>
      <w:r w:rsidRPr="005352EA">
        <w:rPr>
          <w:rFonts w:ascii="SimSun" w:hAnsi="SimSun" w:cs="SimSun" w:hint="eastAsia"/>
          <w:szCs w:val="24"/>
          <w:lang w:eastAsia="zh-CN"/>
        </w:rPr>
        <w:t>和</w:t>
      </w:r>
      <w:r w:rsidRPr="005352EA">
        <w:rPr>
          <w:rFonts w:eastAsia="Calibri" w:hint="eastAsia"/>
          <w:szCs w:val="24"/>
          <w:lang w:eastAsia="zh-CN"/>
        </w:rPr>
        <w:t>BSS</w:t>
      </w:r>
      <w:r w:rsidRPr="005352EA">
        <w:rPr>
          <w:rFonts w:ascii="SimSun" w:hAnsi="SimSun" w:cs="SimSun" w:hint="eastAsia"/>
          <w:szCs w:val="24"/>
          <w:lang w:eastAsia="zh-CN"/>
        </w:rPr>
        <w:t>网络的主管部门的代表参与根据</w:t>
      </w:r>
      <w:r w:rsidRPr="005352EA">
        <w:rPr>
          <w:rFonts w:eastAsia="STKaiti" w:hint="eastAsia"/>
          <w:lang w:val="en-US" w:eastAsia="zh-CN"/>
        </w:rPr>
        <w:t>认识到</w:t>
      </w:r>
      <w:r w:rsidRPr="005352EA">
        <w:rPr>
          <w:rFonts w:hint="eastAsia"/>
          <w:i/>
          <w:iCs/>
          <w:lang w:val="en-US" w:eastAsia="zh-CN"/>
        </w:rPr>
        <w:t>b</w:t>
      </w:r>
      <w:r w:rsidRPr="005352EA">
        <w:rPr>
          <w:rFonts w:hint="eastAsia"/>
          <w:i/>
          <w:lang w:val="en-US" w:eastAsia="zh-CN"/>
        </w:rPr>
        <w:t>)</w:t>
      </w:r>
      <w:r w:rsidRPr="005352EA">
        <w:rPr>
          <w:rFonts w:ascii="SimSun" w:hAnsi="SimSun" w:cs="SimSun" w:hint="eastAsia"/>
          <w:szCs w:val="24"/>
          <w:lang w:eastAsia="zh-CN"/>
        </w:rPr>
        <w:t>做出的决定；</w:t>
      </w:r>
    </w:p>
    <w:p w14:paraId="05F36090" w14:textId="77777777" w:rsidR="0075199A" w:rsidRPr="005352EA" w:rsidRDefault="00A559C3" w:rsidP="0075199A">
      <w:pPr>
        <w:rPr>
          <w:lang w:eastAsia="zh-CN"/>
        </w:rPr>
      </w:pPr>
      <w:r w:rsidRPr="005352EA">
        <w:rPr>
          <w:i/>
          <w:iCs/>
          <w:lang w:eastAsia="zh-CN"/>
        </w:rPr>
        <w:t>f)</w:t>
      </w:r>
      <w:r w:rsidRPr="005352EA">
        <w:rPr>
          <w:lang w:eastAsia="zh-CN"/>
        </w:rPr>
        <w:tab/>
      </w:r>
      <w:r w:rsidRPr="005352EA">
        <w:rPr>
          <w:rFonts w:hint="eastAsia"/>
          <w:lang w:eastAsia="zh-CN"/>
        </w:rPr>
        <w:t>在</w:t>
      </w:r>
      <w:r w:rsidRPr="005352EA">
        <w:rPr>
          <w:lang w:eastAsia="zh-CN"/>
        </w:rPr>
        <w:t>37.5-39.5 GHz</w:t>
      </w:r>
      <w:r w:rsidRPr="005352EA">
        <w:rPr>
          <w:rFonts w:hint="eastAsia"/>
          <w:lang w:eastAsia="zh-CN"/>
        </w:rPr>
        <w:t>（空对地）、</w:t>
      </w:r>
      <w:r w:rsidRPr="005352EA">
        <w:rPr>
          <w:lang w:eastAsia="zh-CN"/>
        </w:rPr>
        <w:t>39.5-42.5 GHz</w:t>
      </w:r>
      <w:r w:rsidRPr="005352EA">
        <w:rPr>
          <w:rFonts w:hint="eastAsia"/>
          <w:lang w:eastAsia="zh-CN"/>
        </w:rPr>
        <w:t>（空对地）、</w:t>
      </w:r>
      <w:r w:rsidRPr="005352EA">
        <w:rPr>
          <w:lang w:eastAsia="zh-CN"/>
        </w:rPr>
        <w:t>47.2-50.2</w:t>
      </w:r>
      <w:r>
        <w:rPr>
          <w:lang w:eastAsia="zh-CN"/>
        </w:rPr>
        <w:t> </w:t>
      </w:r>
      <w:r w:rsidRPr="005352EA">
        <w:rPr>
          <w:lang w:eastAsia="zh-CN"/>
        </w:rPr>
        <w:t>GHz</w:t>
      </w:r>
      <w:r w:rsidRPr="005352EA">
        <w:rPr>
          <w:rFonts w:hint="eastAsia"/>
          <w:lang w:eastAsia="zh-CN"/>
        </w:rPr>
        <w:t>（地对空）和</w:t>
      </w:r>
      <w:r w:rsidRPr="005352EA">
        <w:rPr>
          <w:lang w:eastAsia="zh-CN"/>
        </w:rPr>
        <w:t>50.4-51.4</w:t>
      </w:r>
      <w:r>
        <w:rPr>
          <w:lang w:eastAsia="zh-CN"/>
        </w:rPr>
        <w:t> </w:t>
      </w:r>
      <w:r w:rsidRPr="005352EA">
        <w:rPr>
          <w:lang w:eastAsia="zh-CN"/>
        </w:rPr>
        <w:t>GHz</w:t>
      </w:r>
      <w:r w:rsidRPr="005352EA">
        <w:rPr>
          <w:rFonts w:hint="eastAsia"/>
          <w:lang w:eastAsia="zh-CN"/>
        </w:rPr>
        <w:t>（地对空）频段，由于雨衰、云覆盖和大气吸收等大气效应信号会产生很强的衰减；</w:t>
      </w:r>
    </w:p>
    <w:p w14:paraId="64CC1E1F" w14:textId="77777777" w:rsidR="0075199A" w:rsidRDefault="00A559C3" w:rsidP="0075199A">
      <w:pPr>
        <w:rPr>
          <w:lang w:eastAsia="zh-CN"/>
        </w:rPr>
      </w:pPr>
      <w:r w:rsidRPr="005352EA">
        <w:rPr>
          <w:i/>
          <w:iCs/>
          <w:lang w:eastAsia="zh-CN"/>
        </w:rPr>
        <w:t>g)</w:t>
      </w:r>
      <w:r w:rsidRPr="005352EA">
        <w:rPr>
          <w:lang w:eastAsia="zh-CN"/>
        </w:rPr>
        <w:tab/>
      </w:r>
      <w:r w:rsidRPr="005352EA">
        <w:rPr>
          <w:rFonts w:hint="eastAsia"/>
          <w:lang w:eastAsia="zh-CN"/>
        </w:rPr>
        <w:t>鉴于这些高强度的衰减，</w:t>
      </w:r>
      <w:r w:rsidRPr="005352EA">
        <w:rPr>
          <w:lang w:eastAsia="zh-CN"/>
        </w:rPr>
        <w:t>GSO</w:t>
      </w:r>
      <w:r w:rsidRPr="005352EA">
        <w:rPr>
          <w:rFonts w:hint="eastAsia"/>
          <w:lang w:eastAsia="zh-CN"/>
        </w:rPr>
        <w:t>网络和</w:t>
      </w:r>
      <w:r w:rsidRPr="005352EA">
        <w:rPr>
          <w:lang w:eastAsia="zh-CN"/>
        </w:rPr>
        <w:t xml:space="preserve">non-GSO </w:t>
      </w:r>
      <w:r w:rsidRPr="005352EA">
        <w:rPr>
          <w:rFonts w:hint="eastAsia"/>
          <w:lang w:eastAsia="zh-CN"/>
        </w:rPr>
        <w:t>FSS</w:t>
      </w:r>
      <w:r w:rsidRPr="005352EA">
        <w:rPr>
          <w:rFonts w:hint="eastAsia"/>
          <w:lang w:eastAsia="zh-CN"/>
        </w:rPr>
        <w:t>系统需要应用自动电平控制、功率控制、自适应编码和调制等衰减</w:t>
      </w:r>
      <w:r>
        <w:rPr>
          <w:rFonts w:hint="eastAsia"/>
          <w:lang w:eastAsia="zh-CN"/>
        </w:rPr>
        <w:t>抑制</w:t>
      </w:r>
      <w:r w:rsidRPr="005352EA">
        <w:rPr>
          <w:rFonts w:hint="eastAsia"/>
          <w:lang w:eastAsia="zh-CN"/>
        </w:rPr>
        <w:t>措施，</w:t>
      </w:r>
    </w:p>
    <w:p w14:paraId="05AC72BE" w14:textId="77777777" w:rsidR="0075199A" w:rsidRPr="005660E7" w:rsidRDefault="00A559C3" w:rsidP="0075199A">
      <w:pPr>
        <w:pStyle w:val="Call"/>
        <w:rPr>
          <w:lang w:eastAsia="zh-CN"/>
        </w:rPr>
      </w:pPr>
      <w:r w:rsidRPr="005660E7">
        <w:rPr>
          <w:rFonts w:hint="eastAsia"/>
          <w:lang w:eastAsia="zh-CN"/>
        </w:rPr>
        <w:t>注意到</w:t>
      </w:r>
    </w:p>
    <w:p w14:paraId="43BA9094" w14:textId="77777777" w:rsidR="0075199A" w:rsidRPr="005352EA" w:rsidRDefault="00A559C3" w:rsidP="0075199A">
      <w:r w:rsidRPr="005352EA">
        <w:rPr>
          <w:i/>
          <w:iCs/>
        </w:rPr>
        <w:t>a)</w:t>
      </w:r>
      <w:r w:rsidRPr="005352EA">
        <w:tab/>
        <w:t>ITU-R S.[50/40 GHz FSS SHARING METHODOLOGY]</w:t>
      </w:r>
      <w:r w:rsidRPr="005352EA">
        <w:t>新建议书</w:t>
      </w:r>
      <w:r w:rsidRPr="005352EA">
        <w:rPr>
          <w:rFonts w:hint="eastAsia"/>
          <w:lang w:eastAsia="zh-CN"/>
        </w:rPr>
        <w:t>初步草案包含保护</w:t>
      </w:r>
      <w:r w:rsidRPr="005352EA">
        <w:t>GSO</w:t>
      </w:r>
      <w:r w:rsidRPr="005352EA">
        <w:rPr>
          <w:rFonts w:hint="eastAsia"/>
          <w:lang w:eastAsia="zh-CN"/>
        </w:rPr>
        <w:t>网络的单入和集总限值计算方法；</w:t>
      </w:r>
    </w:p>
    <w:p w14:paraId="67496863" w14:textId="77777777" w:rsidR="0075199A" w:rsidRPr="005352EA" w:rsidRDefault="00A559C3" w:rsidP="0075199A">
      <w:pPr>
        <w:rPr>
          <w:lang w:eastAsia="zh-CN"/>
        </w:rPr>
      </w:pPr>
      <w:r w:rsidRPr="005352EA">
        <w:rPr>
          <w:i/>
          <w:iCs/>
          <w:lang w:eastAsia="zh-CN"/>
        </w:rPr>
        <w:t>b)</w:t>
      </w:r>
      <w:r w:rsidRPr="005352EA">
        <w:rPr>
          <w:lang w:eastAsia="zh-CN"/>
        </w:rPr>
        <w:tab/>
        <w:t>ITU-R S.1503</w:t>
      </w:r>
      <w:r w:rsidRPr="005352EA">
        <w:rPr>
          <w:rFonts w:hint="eastAsia"/>
          <w:lang w:eastAsia="zh-CN"/>
        </w:rPr>
        <w:t>建议书提供了计算</w:t>
      </w:r>
      <w:r w:rsidRPr="005352EA">
        <w:rPr>
          <w:lang w:eastAsia="zh-CN"/>
        </w:rPr>
        <w:t>non-GSO</w:t>
      </w:r>
      <w:r w:rsidRPr="005352EA">
        <w:rPr>
          <w:rFonts w:hint="eastAsia"/>
          <w:lang w:eastAsia="zh-CN"/>
        </w:rPr>
        <w:t>系统对</w:t>
      </w:r>
      <w:r w:rsidRPr="005352EA">
        <w:rPr>
          <w:lang w:eastAsia="zh-CN"/>
        </w:rPr>
        <w:t>GSO</w:t>
      </w:r>
      <w:r w:rsidRPr="005352EA">
        <w:rPr>
          <w:rFonts w:hint="eastAsia"/>
          <w:lang w:eastAsia="zh-CN"/>
        </w:rPr>
        <w:t>地球站及卫星的</w:t>
      </w:r>
      <w:r w:rsidRPr="005352EA">
        <w:rPr>
          <w:lang w:eastAsia="zh-CN"/>
        </w:rPr>
        <w:t>epfd</w:t>
      </w:r>
      <w:r w:rsidRPr="005352EA">
        <w:rPr>
          <w:rFonts w:hint="eastAsia"/>
          <w:lang w:eastAsia="zh-CN"/>
        </w:rPr>
        <w:t>电平的指导；</w:t>
      </w:r>
    </w:p>
    <w:p w14:paraId="06368A04" w14:textId="77777777" w:rsidR="0075199A" w:rsidRDefault="00A559C3" w:rsidP="0075199A">
      <w:pPr>
        <w:rPr>
          <w:lang w:eastAsia="zh-CN"/>
        </w:rPr>
      </w:pPr>
      <w:r w:rsidRPr="005352EA">
        <w:rPr>
          <w:i/>
          <w:iCs/>
        </w:rPr>
        <w:t>c</w:t>
      </w:r>
      <w:r w:rsidRPr="005352EA">
        <w:rPr>
          <w:i/>
          <w:iCs/>
          <w:lang w:eastAsia="zh-CN"/>
        </w:rPr>
        <w:t>)</w:t>
      </w:r>
      <w:r w:rsidRPr="005352EA">
        <w:rPr>
          <w:lang w:eastAsia="zh-CN"/>
        </w:rPr>
        <w:tab/>
        <w:t>ITU-R S.[50/40 REFERENCE LINKS]</w:t>
      </w:r>
      <w:r w:rsidRPr="005352EA">
        <w:rPr>
          <w:rFonts w:hint="eastAsia"/>
          <w:lang w:eastAsia="zh-CN"/>
        </w:rPr>
        <w:t>新建议书初步草案的工作文件包含</w:t>
      </w:r>
      <w:r w:rsidRPr="005352EA">
        <w:rPr>
          <w:lang w:eastAsia="zh-CN"/>
        </w:rPr>
        <w:t>37.5-39.5</w:t>
      </w:r>
      <w:r>
        <w:rPr>
          <w:lang w:eastAsia="zh-CN"/>
        </w:rPr>
        <w:t> </w:t>
      </w:r>
      <w:r w:rsidRPr="005352EA">
        <w:rPr>
          <w:lang w:eastAsia="zh-CN"/>
        </w:rPr>
        <w:t>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w:t>
      </w:r>
      <w:r w:rsidRPr="005352EA">
        <w:rPr>
          <w:lang w:eastAsia="zh-CN"/>
        </w:rPr>
        <w:noBreakHyphen/>
        <w:t>51.4 GHz</w:t>
      </w:r>
      <w:r w:rsidRPr="005352EA">
        <w:rPr>
          <w:rFonts w:hint="eastAsia"/>
          <w:lang w:eastAsia="zh-CN"/>
        </w:rPr>
        <w:t>频段</w:t>
      </w:r>
      <w:r w:rsidRPr="005352EA">
        <w:t>non-GSO/GSO</w:t>
      </w:r>
      <w:r w:rsidRPr="005352EA">
        <w:rPr>
          <w:rFonts w:hint="eastAsia"/>
          <w:lang w:eastAsia="zh-CN"/>
        </w:rPr>
        <w:t>共用分析将考虑的</w:t>
      </w:r>
      <w:r w:rsidRPr="005352EA">
        <w:rPr>
          <w:lang w:eastAsia="zh-CN"/>
        </w:rPr>
        <w:t>GSO</w:t>
      </w:r>
      <w:r w:rsidRPr="005352EA">
        <w:rPr>
          <w:rFonts w:hint="eastAsia"/>
          <w:lang w:eastAsia="zh-CN"/>
        </w:rPr>
        <w:t>卫星系统特性，</w:t>
      </w:r>
    </w:p>
    <w:p w14:paraId="75596C14" w14:textId="77777777" w:rsidR="0075199A" w:rsidRPr="005660E7" w:rsidRDefault="00A559C3" w:rsidP="0075199A">
      <w:pPr>
        <w:pStyle w:val="Call"/>
        <w:rPr>
          <w:lang w:eastAsia="zh-CN"/>
        </w:rPr>
      </w:pPr>
      <w:r w:rsidRPr="005660E7">
        <w:rPr>
          <w:rFonts w:asciiTheme="majorBidi" w:hAnsiTheme="majorBidi" w:cstheme="majorBidi"/>
          <w:lang w:eastAsia="zh-CN"/>
        </w:rPr>
        <w:t>做出决议</w:t>
      </w:r>
    </w:p>
    <w:p w14:paraId="0294370D" w14:textId="77777777" w:rsidR="0075199A" w:rsidRPr="005352EA" w:rsidRDefault="00A559C3" w:rsidP="0075199A">
      <w:pPr>
        <w:pStyle w:val="Headingb"/>
        <w:rPr>
          <w:lang w:eastAsia="zh-CN"/>
        </w:rPr>
      </w:pPr>
      <w:r>
        <w:rPr>
          <w:rFonts w:hint="eastAsia"/>
          <w:lang w:eastAsia="zh-CN"/>
        </w:rPr>
        <w:t>选项</w:t>
      </w:r>
      <w:r w:rsidRPr="005352EA">
        <w:rPr>
          <w:lang w:eastAsia="zh-CN"/>
        </w:rPr>
        <w:t>1</w:t>
      </w:r>
      <w:r w:rsidRPr="005352EA">
        <w:rPr>
          <w:rFonts w:hint="eastAsia"/>
          <w:lang w:eastAsia="zh-CN"/>
        </w:rPr>
        <w:t>：</w:t>
      </w:r>
    </w:p>
    <w:p w14:paraId="0B10A3E6" w14:textId="77777777" w:rsidR="0075199A" w:rsidRPr="005352EA" w:rsidRDefault="00A559C3" w:rsidP="0075199A">
      <w:pPr>
        <w:rPr>
          <w:rStyle w:val="Artref"/>
          <w:bCs/>
          <w:lang w:eastAsia="zh-CN"/>
        </w:rPr>
      </w:pPr>
      <w:r w:rsidRPr="005352EA">
        <w:rPr>
          <w:lang w:eastAsia="zh-CN"/>
        </w:rPr>
        <w:t>1</w:t>
      </w:r>
      <w:r w:rsidRPr="005352EA">
        <w:rPr>
          <w:lang w:eastAsia="zh-CN"/>
        </w:rPr>
        <w:tab/>
      </w:r>
      <w:r w:rsidRPr="005352EA">
        <w:rPr>
          <w:rFonts w:hint="eastAsia"/>
          <w:lang w:eastAsia="zh-CN"/>
        </w:rPr>
        <w:t>将在</w:t>
      </w:r>
      <w:r>
        <w:rPr>
          <w:rFonts w:hint="eastAsia"/>
          <w:lang w:eastAsia="zh-CN"/>
        </w:rPr>
        <w:t>上述</w:t>
      </w:r>
      <w:r w:rsidRPr="005352EA">
        <w:rPr>
          <w:rFonts w:eastAsia="STKaiti" w:hint="eastAsia"/>
          <w:lang w:val="en-US" w:eastAsia="zh-CN"/>
        </w:rPr>
        <w:t>考虑到</w:t>
      </w:r>
      <w:r w:rsidRPr="005352EA">
        <w:rPr>
          <w:i/>
          <w:lang w:eastAsia="zh-CN"/>
        </w:rPr>
        <w:t>a)</w:t>
      </w:r>
      <w:r w:rsidRPr="005352EA">
        <w:rPr>
          <w:rFonts w:hint="eastAsia"/>
          <w:lang w:eastAsia="zh-CN"/>
        </w:rPr>
        <w:t>频段内操作或计划操作</w:t>
      </w:r>
      <w:r w:rsidRPr="005352EA">
        <w:rPr>
          <w:lang w:eastAsia="zh-CN"/>
        </w:rPr>
        <w:t>non-GSO FSS</w:t>
      </w:r>
      <w:r w:rsidRPr="005352EA">
        <w:rPr>
          <w:rFonts w:hint="eastAsia"/>
          <w:lang w:eastAsia="zh-CN"/>
        </w:rPr>
        <w:t>系统的主管部门，应采取必要措施，包括必要情况下对其系统和网络进行适当修改，以确保上述系统对</w:t>
      </w:r>
      <w:r w:rsidRPr="005352EA">
        <w:rPr>
          <w:lang w:eastAsia="zh-CN"/>
        </w:rPr>
        <w:t>GSO FSS</w:t>
      </w:r>
      <w:r w:rsidRPr="005352EA">
        <w:rPr>
          <w:rFonts w:hint="eastAsia"/>
          <w:lang w:eastAsia="zh-CN"/>
        </w:rPr>
        <w:t>、</w:t>
      </w:r>
      <w:r w:rsidRPr="005352EA">
        <w:rPr>
          <w:lang w:eastAsia="zh-CN"/>
        </w:rPr>
        <w:t>MSS</w:t>
      </w:r>
      <w:r w:rsidRPr="005352EA">
        <w:rPr>
          <w:lang w:eastAsia="zh-CN"/>
        </w:rPr>
        <w:t>和</w:t>
      </w:r>
      <w:r w:rsidRPr="005352EA">
        <w:rPr>
          <w:lang w:eastAsia="zh-CN"/>
        </w:rPr>
        <w:t>BSS</w:t>
      </w:r>
      <w:r w:rsidRPr="005352EA">
        <w:rPr>
          <w:rFonts w:hint="eastAsia"/>
          <w:lang w:eastAsia="zh-CN"/>
        </w:rPr>
        <w:t>卫星网络的集总干扰影响不超过</w:t>
      </w:r>
      <w:r w:rsidRPr="005352EA">
        <w:rPr>
          <w:rStyle w:val="Artref"/>
          <w:rFonts w:hint="eastAsia"/>
          <w:bCs/>
          <w:lang w:eastAsia="zh-CN"/>
        </w:rPr>
        <w:t>集总保护限值</w:t>
      </w:r>
      <w:r>
        <w:rPr>
          <w:rStyle w:val="Artref"/>
          <w:rFonts w:hint="eastAsia"/>
          <w:bCs/>
          <w:lang w:eastAsia="zh-CN"/>
        </w:rPr>
        <w:t xml:space="preserve"> </w:t>
      </w:r>
      <w:r w:rsidRPr="005352EA">
        <w:rPr>
          <w:lang w:eastAsia="ja-JP"/>
        </w:rPr>
        <w:t xml:space="preserve">– </w:t>
      </w:r>
      <w:r w:rsidRPr="005352EA">
        <w:rPr>
          <w:rFonts w:hint="eastAsia"/>
          <w:lang w:eastAsia="zh-CN"/>
        </w:rPr>
        <w:t>即</w:t>
      </w:r>
      <w:r w:rsidRPr="005352EA">
        <w:rPr>
          <w:lang w:eastAsia="zh-CN"/>
        </w:rPr>
        <w:t>，</w:t>
      </w:r>
      <w:r w:rsidRPr="005352EA">
        <w:rPr>
          <w:rFonts w:hint="eastAsia"/>
          <w:lang w:eastAsia="zh-CN"/>
        </w:rPr>
        <w:t>根据《无线电规则》第</w:t>
      </w:r>
      <w:r w:rsidRPr="005352EA">
        <w:rPr>
          <w:rStyle w:val="Artref"/>
          <w:b/>
          <w:bCs/>
          <w:lang w:eastAsia="zh-CN"/>
        </w:rPr>
        <w:t>22.5M</w:t>
      </w:r>
      <w:r w:rsidRPr="005352EA">
        <w:rPr>
          <w:rStyle w:val="Artref"/>
          <w:rFonts w:hint="eastAsia"/>
          <w:bCs/>
          <w:lang w:eastAsia="zh-CN"/>
        </w:rPr>
        <w:t>款，</w:t>
      </w:r>
      <w:r w:rsidRPr="005352EA">
        <w:rPr>
          <w:rFonts w:hint="eastAsia"/>
          <w:lang w:eastAsia="zh-CN"/>
        </w:rPr>
        <w:t>与</w:t>
      </w:r>
      <w:r w:rsidRPr="005352EA">
        <w:rPr>
          <w:rFonts w:hint="eastAsia"/>
          <w:color w:val="000000"/>
          <w:lang w:eastAsia="zh-CN"/>
        </w:rPr>
        <w:t>每</w:t>
      </w:r>
      <w:r w:rsidRPr="005352EA">
        <w:rPr>
          <w:color w:val="000000"/>
          <w:lang w:eastAsia="zh-CN"/>
        </w:rPr>
        <w:t>GSO</w:t>
      </w:r>
      <w:r w:rsidRPr="005352EA">
        <w:rPr>
          <w:color w:val="000000"/>
          <w:lang w:eastAsia="zh-CN"/>
        </w:rPr>
        <w:t>参考链路</w:t>
      </w:r>
      <w:r w:rsidRPr="005352EA">
        <w:rPr>
          <w:rFonts w:hint="eastAsia"/>
          <w:color w:val="000000"/>
          <w:lang w:eastAsia="zh-CN"/>
        </w:rPr>
        <w:t>最</w:t>
      </w:r>
      <w:r w:rsidRPr="005352EA">
        <w:rPr>
          <w:color w:val="000000"/>
          <w:lang w:eastAsia="zh-CN"/>
        </w:rPr>
        <w:t>短时</w:t>
      </w:r>
      <w:r w:rsidRPr="005352EA">
        <w:rPr>
          <w:rFonts w:hint="eastAsia"/>
          <w:color w:val="000000"/>
          <w:lang w:eastAsia="zh-CN"/>
        </w:rPr>
        <w:t>间</w:t>
      </w:r>
      <w:r w:rsidRPr="005352EA">
        <w:rPr>
          <w:color w:val="000000"/>
          <w:lang w:eastAsia="zh-CN"/>
        </w:rPr>
        <w:t>百分比</w:t>
      </w:r>
      <w:r w:rsidRPr="005352EA">
        <w:rPr>
          <w:rFonts w:hint="eastAsia"/>
          <w:color w:val="000000"/>
          <w:lang w:eastAsia="zh-CN"/>
        </w:rPr>
        <w:t>相关</w:t>
      </w:r>
      <w:r w:rsidRPr="005352EA">
        <w:rPr>
          <w:color w:val="000000"/>
          <w:lang w:eastAsia="zh-CN"/>
        </w:rPr>
        <w:t>的</w:t>
      </w:r>
      <w:r w:rsidRPr="005352EA">
        <w:rPr>
          <w:rFonts w:hint="eastAsia"/>
          <w:color w:val="000000"/>
          <w:lang w:eastAsia="zh-CN"/>
        </w:rPr>
        <w:t>短期</w:t>
      </w:r>
      <w:r w:rsidRPr="005352EA">
        <w:rPr>
          <w:color w:val="000000"/>
          <w:lang w:eastAsia="zh-CN"/>
        </w:rPr>
        <w:t>性能</w:t>
      </w:r>
      <w:r w:rsidRPr="005352EA">
        <w:rPr>
          <w:rFonts w:hint="eastAsia"/>
          <w:color w:val="000000"/>
          <w:lang w:eastAsia="zh-CN"/>
        </w:rPr>
        <w:t>目标</w:t>
      </w:r>
      <w:r w:rsidRPr="005352EA">
        <w:rPr>
          <w:color w:val="000000"/>
          <w:lang w:eastAsia="zh-CN"/>
        </w:rPr>
        <w:t>中</w:t>
      </w:r>
      <w:r w:rsidRPr="005352EA">
        <w:rPr>
          <w:rFonts w:hint="eastAsia"/>
          <w:color w:val="000000"/>
          <w:lang w:eastAsia="zh-CN"/>
        </w:rPr>
        <w:t>规定</w:t>
      </w:r>
      <w:r w:rsidRPr="005352EA">
        <w:rPr>
          <w:color w:val="000000"/>
          <w:lang w:eastAsia="zh-CN"/>
        </w:rPr>
        <w:t>的</w:t>
      </w:r>
      <w:r w:rsidRPr="005352EA">
        <w:rPr>
          <w:color w:val="000000"/>
          <w:lang w:eastAsia="zh-CN"/>
        </w:rPr>
        <w:t>C/N</w:t>
      </w:r>
      <w:r w:rsidRPr="005352EA">
        <w:rPr>
          <w:color w:val="000000"/>
          <w:lang w:eastAsia="zh-CN"/>
        </w:rPr>
        <w:t>时间</w:t>
      </w:r>
      <w:r w:rsidRPr="005352EA">
        <w:rPr>
          <w:rFonts w:hint="eastAsia"/>
          <w:color w:val="000000"/>
          <w:lang w:eastAsia="zh-CN"/>
        </w:rPr>
        <w:t>容限</w:t>
      </w:r>
      <w:r w:rsidRPr="005352EA">
        <w:rPr>
          <w:rFonts w:hint="eastAsia"/>
          <w:color w:val="000000"/>
          <w:lang w:eastAsia="zh-CN"/>
        </w:rPr>
        <w:lastRenderedPageBreak/>
        <w:t>（最低</w:t>
      </w:r>
      <w:r w:rsidRPr="005352EA">
        <w:rPr>
          <w:i/>
          <w:lang w:eastAsia="zh-CN"/>
        </w:rPr>
        <w:t>C</w:t>
      </w:r>
      <w:r w:rsidRPr="005352EA">
        <w:rPr>
          <w:iCs/>
          <w:lang w:eastAsia="zh-CN"/>
        </w:rPr>
        <w:t>/</w:t>
      </w:r>
      <w:r w:rsidRPr="005352EA">
        <w:rPr>
          <w:i/>
          <w:lang w:eastAsia="zh-CN"/>
        </w:rPr>
        <w:t>N</w:t>
      </w:r>
      <w:r w:rsidRPr="005352EA">
        <w:rPr>
          <w:rFonts w:hint="eastAsia"/>
          <w:color w:val="000000"/>
          <w:lang w:eastAsia="zh-CN"/>
        </w:rPr>
        <w:t>）和</w:t>
      </w:r>
      <w:r w:rsidRPr="005352EA">
        <w:rPr>
          <w:color w:val="000000"/>
          <w:lang w:eastAsia="zh-CN"/>
        </w:rPr>
        <w:t>使用</w:t>
      </w:r>
      <w:r w:rsidRPr="005352EA">
        <w:rPr>
          <w:color w:val="000000"/>
          <w:lang w:eastAsia="zh-CN"/>
        </w:rPr>
        <w:t>ITU-R S.[50/40 REFERENCE LINKS]</w:t>
      </w:r>
      <w:r w:rsidRPr="005352EA">
        <w:rPr>
          <w:color w:val="000000"/>
          <w:lang w:eastAsia="zh-CN"/>
        </w:rPr>
        <w:t>新建议书初步草案的工作文件</w:t>
      </w:r>
      <w:r w:rsidRPr="005352EA">
        <w:rPr>
          <w:rFonts w:hint="eastAsia"/>
          <w:color w:val="000000"/>
          <w:lang w:eastAsia="zh-CN"/>
        </w:rPr>
        <w:t>所列</w:t>
      </w:r>
      <w:r>
        <w:rPr>
          <w:rFonts w:hint="eastAsia"/>
          <w:color w:val="000000"/>
          <w:lang w:eastAsia="zh-CN"/>
        </w:rPr>
        <w:t>采用</w:t>
      </w:r>
      <w:r>
        <w:rPr>
          <w:color w:val="000000"/>
          <w:lang w:eastAsia="zh-CN"/>
        </w:rPr>
        <w:t>自</w:t>
      </w:r>
      <w:r w:rsidRPr="005352EA">
        <w:rPr>
          <w:rFonts w:ascii="SimSun" w:hAnsi="SimSun" w:cs="SimSun"/>
          <w:color w:val="000000"/>
          <w:lang w:eastAsia="zh-CN"/>
        </w:rPr>
        <w:t>适应</w:t>
      </w:r>
      <w:r w:rsidRPr="005352EA">
        <w:rPr>
          <w:rFonts w:ascii="SimSun" w:hAnsi="SimSun" w:cs="SimSun" w:hint="eastAsia"/>
          <w:color w:val="000000"/>
          <w:lang w:eastAsia="zh-CN"/>
        </w:rPr>
        <w:t>编码</w:t>
      </w:r>
      <w:r w:rsidRPr="005352EA">
        <w:rPr>
          <w:rFonts w:ascii="SimSun" w:hAnsi="SimSun" w:cs="SimSun"/>
          <w:color w:val="000000"/>
          <w:lang w:eastAsia="zh-CN"/>
        </w:rPr>
        <w:t>和</w:t>
      </w:r>
      <w:r w:rsidRPr="005352EA">
        <w:rPr>
          <w:rFonts w:ascii="SimSun" w:hAnsi="SimSun" w:cs="SimSun" w:hint="eastAsia"/>
          <w:color w:val="000000"/>
          <w:lang w:eastAsia="zh-CN"/>
        </w:rPr>
        <w:t>调制</w:t>
      </w:r>
      <w:r w:rsidRPr="005352EA">
        <w:rPr>
          <w:rFonts w:ascii="SimSun" w:hAnsi="SimSun" w:cs="SimSun"/>
          <w:color w:val="000000"/>
          <w:lang w:eastAsia="zh-CN"/>
        </w:rPr>
        <w:t>的</w:t>
      </w:r>
      <w:r w:rsidRPr="005352EA">
        <w:rPr>
          <w:rFonts w:ascii="SimSun" w:hAnsi="SimSun" w:cs="SimSun" w:hint="eastAsia"/>
          <w:color w:val="000000"/>
          <w:lang w:eastAsia="zh-CN"/>
        </w:rPr>
        <w:t>链路</w:t>
      </w:r>
      <w:r w:rsidRPr="005352EA">
        <w:rPr>
          <w:rFonts w:ascii="SimSun" w:hAnsi="SimSun" w:cs="SimSun"/>
          <w:color w:val="000000"/>
          <w:lang w:eastAsia="zh-CN"/>
        </w:rPr>
        <w:t>的时间</w:t>
      </w:r>
      <w:r w:rsidRPr="005352EA">
        <w:rPr>
          <w:rFonts w:ascii="SimSun" w:hAnsi="SimSun" w:cs="SimSun" w:hint="eastAsia"/>
          <w:color w:val="000000"/>
          <w:lang w:eastAsia="zh-CN"/>
        </w:rPr>
        <w:t>平均频谱</w:t>
      </w:r>
      <w:r w:rsidRPr="005352EA">
        <w:rPr>
          <w:rFonts w:ascii="SimSun" w:hAnsi="SimSun" w:cs="SimSun"/>
          <w:color w:val="000000"/>
          <w:lang w:eastAsia="zh-CN"/>
        </w:rPr>
        <w:t>效率</w:t>
      </w:r>
      <w:r w:rsidRPr="005352EA">
        <w:rPr>
          <w:rFonts w:ascii="SimSun" w:hAnsi="SimSun" w:cs="SimSun" w:hint="eastAsia"/>
          <w:color w:val="000000"/>
          <w:lang w:eastAsia="zh-CN"/>
        </w:rPr>
        <w:t>的</w:t>
      </w:r>
      <w:r w:rsidRPr="005352EA">
        <w:rPr>
          <w:rFonts w:ascii="SimSun" w:hAnsi="SimSun" w:cs="SimSun"/>
          <w:color w:val="000000"/>
          <w:lang w:eastAsia="zh-CN"/>
        </w:rPr>
        <w:t>下降</w:t>
      </w:r>
      <w:r>
        <w:rPr>
          <w:rFonts w:ascii="SimSun" w:hAnsi="SimSun" w:cs="SimSun" w:hint="eastAsia"/>
          <w:color w:val="000000"/>
          <w:lang w:eastAsia="zh-CN"/>
        </w:rPr>
        <w:t>不</w:t>
      </w:r>
      <w:r w:rsidRPr="005352EA">
        <w:rPr>
          <w:color w:val="000000"/>
          <w:lang w:eastAsia="zh-CN"/>
        </w:rPr>
        <w:t>超过</w:t>
      </w:r>
      <w:r w:rsidRPr="005352EA">
        <w:rPr>
          <w:color w:val="000000"/>
          <w:lang w:eastAsia="zh-CN"/>
        </w:rPr>
        <w:t>10%</w:t>
      </w:r>
      <w:r w:rsidRPr="005352EA">
        <w:rPr>
          <w:rFonts w:hint="eastAsia"/>
          <w:color w:val="000000"/>
          <w:lang w:eastAsia="zh-CN"/>
        </w:rPr>
        <w:t>；</w:t>
      </w:r>
    </w:p>
    <w:p w14:paraId="186C6E8C" w14:textId="77777777" w:rsidR="0075199A" w:rsidRPr="005352EA" w:rsidRDefault="00A559C3" w:rsidP="0075199A">
      <w:pPr>
        <w:pStyle w:val="Note"/>
        <w:rPr>
          <w:rFonts w:ascii="Calibri" w:hAnsi="Calibri"/>
          <w:b/>
          <w:color w:val="800000"/>
          <w:sz w:val="22"/>
          <w:szCs w:val="24"/>
          <w:lang w:val="en-CA" w:eastAsia="zh-CN"/>
        </w:rPr>
      </w:pPr>
      <w:r w:rsidRPr="005352EA">
        <w:rPr>
          <w:rFonts w:hint="eastAsia"/>
          <w:lang w:val="en-CA" w:eastAsia="zh-CN"/>
        </w:rPr>
        <w:t>注</w:t>
      </w:r>
      <w:r w:rsidRPr="005352EA">
        <w:rPr>
          <w:lang w:val="en-CA" w:eastAsia="zh-CN"/>
        </w:rPr>
        <w:t>：</w:t>
      </w:r>
      <w:r w:rsidRPr="005352EA">
        <w:rPr>
          <w:rFonts w:hint="eastAsia"/>
          <w:lang w:val="en-CA" w:eastAsia="zh-CN"/>
        </w:rPr>
        <w:t>“</w:t>
      </w:r>
      <w:r w:rsidRPr="005352EA">
        <w:rPr>
          <w:lang w:val="en-CA" w:eastAsia="zh-CN"/>
        </w:rPr>
        <w:t>时间</w:t>
      </w:r>
      <w:r w:rsidRPr="005352EA">
        <w:rPr>
          <w:rFonts w:hint="eastAsia"/>
          <w:lang w:val="en-CA" w:eastAsia="zh-CN"/>
        </w:rPr>
        <w:t>平均”根据</w:t>
      </w:r>
      <w:r w:rsidRPr="005352EA">
        <w:rPr>
          <w:lang w:val="en-CA" w:eastAsia="zh-CN"/>
        </w:rPr>
        <w:t>ITU-R P.618</w:t>
      </w:r>
      <w:r w:rsidRPr="005352EA">
        <w:rPr>
          <w:rFonts w:hint="eastAsia"/>
          <w:lang w:val="en-CA" w:eastAsia="zh-CN"/>
        </w:rPr>
        <w:t>建议书意为</w:t>
      </w:r>
      <w:r w:rsidRPr="005352EA">
        <w:rPr>
          <w:lang w:val="en-CA" w:eastAsia="zh-CN"/>
        </w:rPr>
        <w:t>一年期内的平均值</w:t>
      </w:r>
      <w:r w:rsidRPr="005352EA">
        <w:rPr>
          <w:rFonts w:hint="eastAsia"/>
          <w:lang w:val="en-CA" w:eastAsia="zh-CN"/>
        </w:rPr>
        <w:t>。一种观点</w:t>
      </w:r>
      <w:r w:rsidRPr="005352EA">
        <w:rPr>
          <w:lang w:val="en-CA" w:eastAsia="zh-CN"/>
        </w:rPr>
        <w:t>认为，</w:t>
      </w:r>
      <w:r w:rsidRPr="002926EC">
        <w:rPr>
          <w:rFonts w:hint="eastAsia"/>
          <w:lang w:val="en-CA" w:eastAsia="zh-CN"/>
        </w:rPr>
        <w:t>需要进一步澄清考虑了频谱效率降低的</w:t>
      </w:r>
      <w:r w:rsidRPr="005352EA">
        <w:rPr>
          <w:lang w:val="en-CA" w:eastAsia="zh-CN"/>
        </w:rPr>
        <w:t>参考点。</w:t>
      </w:r>
    </w:p>
    <w:p w14:paraId="12D9BFFA" w14:textId="77777777" w:rsidR="0075199A" w:rsidRPr="005352EA" w:rsidRDefault="00A559C3" w:rsidP="0075199A">
      <w:pPr>
        <w:pStyle w:val="Headingb"/>
        <w:rPr>
          <w:rFonts w:eastAsiaTheme="minorEastAsia"/>
          <w:b w:val="0"/>
          <w:bCs/>
          <w:i/>
          <w:lang w:eastAsia="ja-JP"/>
        </w:rPr>
      </w:pPr>
      <w:r w:rsidRPr="0002480B">
        <w:rPr>
          <w:rFonts w:hint="eastAsia"/>
          <w:lang w:eastAsia="zh-CN"/>
        </w:rPr>
        <w:t>选项</w:t>
      </w:r>
      <w:r w:rsidRPr="005352EA">
        <w:rPr>
          <w:bCs/>
          <w:szCs w:val="24"/>
          <w:lang w:eastAsia="zh-CN"/>
        </w:rPr>
        <w:t>2</w:t>
      </w:r>
      <w:r w:rsidRPr="005352EA">
        <w:rPr>
          <w:rFonts w:eastAsiaTheme="minorEastAsia" w:hint="eastAsia"/>
          <w:bCs/>
          <w:szCs w:val="24"/>
          <w:lang w:eastAsia="zh-CN"/>
        </w:rPr>
        <w:t>：</w:t>
      </w:r>
    </w:p>
    <w:p w14:paraId="46A69D38" w14:textId="77777777" w:rsidR="0075199A" w:rsidRPr="00241116" w:rsidRDefault="00A559C3" w:rsidP="0075199A">
      <w:pPr>
        <w:rPr>
          <w:lang w:eastAsia="zh-CN"/>
        </w:rPr>
      </w:pPr>
      <w:r w:rsidRPr="00241116">
        <w:rPr>
          <w:lang w:eastAsia="zh-CN"/>
        </w:rPr>
        <w:t>1</w:t>
      </w:r>
      <w:r w:rsidRPr="00241116">
        <w:rPr>
          <w:lang w:eastAsia="zh-CN"/>
        </w:rPr>
        <w:tab/>
      </w:r>
      <w:r w:rsidRPr="00241116">
        <w:rPr>
          <w:rFonts w:hint="eastAsia"/>
          <w:lang w:eastAsia="zh-CN"/>
        </w:rPr>
        <w:t>将在</w:t>
      </w:r>
      <w:r w:rsidRPr="00241116">
        <w:rPr>
          <w:rFonts w:eastAsia="STKaiti" w:hint="eastAsia"/>
          <w:lang w:val="en-US" w:eastAsia="zh-CN"/>
        </w:rPr>
        <w:t>考虑到</w:t>
      </w:r>
      <w:r w:rsidRPr="00241116">
        <w:rPr>
          <w:i/>
          <w:lang w:eastAsia="zh-CN"/>
        </w:rPr>
        <w:t>a)</w:t>
      </w:r>
      <w:r w:rsidRPr="00241116">
        <w:rPr>
          <w:rFonts w:hint="eastAsia"/>
          <w:lang w:eastAsia="zh-CN"/>
        </w:rPr>
        <w:t>频段内操作或计划操作</w:t>
      </w:r>
      <w:r w:rsidRPr="00241116">
        <w:rPr>
          <w:lang w:eastAsia="zh-CN"/>
        </w:rPr>
        <w:t>non-GSO FSS</w:t>
      </w:r>
      <w:r w:rsidRPr="00241116">
        <w:rPr>
          <w:rFonts w:hint="eastAsia"/>
          <w:lang w:eastAsia="zh-CN"/>
        </w:rPr>
        <w:t>系统的主管部门，须通过合作采取必要措施，包括必要情况下对其系统或网络进行适当修改，以确保上述系统对这些频段中同频操作的对地静止</w:t>
      </w:r>
      <w:r w:rsidRPr="00241116">
        <w:rPr>
          <w:lang w:eastAsia="zh-CN"/>
        </w:rPr>
        <w:t>FSS</w:t>
      </w:r>
      <w:r w:rsidRPr="00241116">
        <w:rPr>
          <w:rFonts w:hint="eastAsia"/>
          <w:lang w:eastAsia="zh-CN"/>
        </w:rPr>
        <w:t>、</w:t>
      </w:r>
      <w:r w:rsidRPr="00241116">
        <w:rPr>
          <w:lang w:eastAsia="zh-CN"/>
        </w:rPr>
        <w:t>MSS</w:t>
      </w:r>
      <w:r w:rsidRPr="00241116">
        <w:rPr>
          <w:rFonts w:hint="eastAsia"/>
          <w:lang w:eastAsia="zh-CN"/>
        </w:rPr>
        <w:t>和</w:t>
      </w:r>
      <w:r w:rsidRPr="00241116">
        <w:rPr>
          <w:lang w:eastAsia="zh-CN"/>
        </w:rPr>
        <w:t>BSS</w:t>
      </w:r>
      <w:r w:rsidRPr="00241116">
        <w:rPr>
          <w:rFonts w:hint="eastAsia"/>
          <w:lang w:eastAsia="zh-CN"/>
        </w:rPr>
        <w:t>卫星网络造成的集总干扰影响不超过集总保护限值</w:t>
      </w:r>
      <w:r w:rsidRPr="00241116">
        <w:rPr>
          <w:lang w:eastAsia="zh-CN"/>
        </w:rPr>
        <w:t>-</w:t>
      </w:r>
      <w:r w:rsidRPr="00241116">
        <w:rPr>
          <w:rFonts w:hint="eastAsia"/>
          <w:lang w:eastAsia="zh-CN"/>
        </w:rPr>
        <w:t>即，根据《无线电规则》第</w:t>
      </w:r>
      <w:r w:rsidRPr="00241116">
        <w:rPr>
          <w:rStyle w:val="Artref"/>
          <w:b/>
          <w:bCs/>
          <w:lang w:eastAsia="zh-CN"/>
        </w:rPr>
        <w:t>22.5M</w:t>
      </w:r>
      <w:r w:rsidRPr="00241116">
        <w:rPr>
          <w:rStyle w:val="Artref"/>
          <w:rFonts w:hint="eastAsia"/>
          <w:bCs/>
          <w:lang w:eastAsia="zh-CN"/>
        </w:rPr>
        <w:t>款，</w:t>
      </w:r>
      <w:r w:rsidRPr="00241116">
        <w:rPr>
          <w:rFonts w:hint="eastAsia"/>
          <w:lang w:eastAsia="zh-CN"/>
        </w:rPr>
        <w:t>与</w:t>
      </w:r>
      <w:r w:rsidRPr="00241116">
        <w:rPr>
          <w:rFonts w:hint="eastAsia"/>
          <w:color w:val="000000"/>
          <w:lang w:eastAsia="zh-CN"/>
        </w:rPr>
        <w:t>每</w:t>
      </w:r>
      <w:r w:rsidRPr="00241116">
        <w:rPr>
          <w:color w:val="000000"/>
          <w:lang w:eastAsia="zh-CN"/>
        </w:rPr>
        <w:t>GSO</w:t>
      </w:r>
      <w:r w:rsidRPr="00241116">
        <w:rPr>
          <w:rFonts w:hint="eastAsia"/>
          <w:color w:val="000000"/>
          <w:lang w:eastAsia="zh-CN"/>
        </w:rPr>
        <w:t>参考链路最短时间百分比相关的短期性能目标中规定的</w:t>
      </w:r>
      <w:r w:rsidRPr="00241116">
        <w:rPr>
          <w:color w:val="000000"/>
          <w:lang w:eastAsia="zh-CN"/>
        </w:rPr>
        <w:t>C/N</w:t>
      </w:r>
      <w:r w:rsidRPr="00241116">
        <w:rPr>
          <w:rFonts w:hint="eastAsia"/>
          <w:color w:val="000000"/>
          <w:lang w:eastAsia="zh-CN"/>
        </w:rPr>
        <w:t>时间容限（最低</w:t>
      </w:r>
      <w:r w:rsidRPr="00241116">
        <w:rPr>
          <w:i/>
          <w:lang w:eastAsia="zh-CN"/>
        </w:rPr>
        <w:t>C</w:t>
      </w:r>
      <w:r w:rsidRPr="00241116">
        <w:rPr>
          <w:iCs/>
          <w:lang w:eastAsia="zh-CN"/>
        </w:rPr>
        <w:t>/</w:t>
      </w:r>
      <w:r w:rsidRPr="00241116">
        <w:rPr>
          <w:i/>
          <w:lang w:eastAsia="zh-CN"/>
        </w:rPr>
        <w:t>N</w:t>
      </w:r>
      <w:r w:rsidRPr="00241116">
        <w:rPr>
          <w:rFonts w:hint="eastAsia"/>
          <w:color w:val="000000"/>
          <w:lang w:eastAsia="zh-CN"/>
        </w:rPr>
        <w:t>）和使用</w:t>
      </w:r>
      <w:r w:rsidRPr="00241116">
        <w:rPr>
          <w:color w:val="000000"/>
          <w:lang w:eastAsia="zh-CN"/>
        </w:rPr>
        <w:t>ITU-R S.[50/40 REFERENCE LINKS]</w:t>
      </w:r>
      <w:r w:rsidRPr="00241116">
        <w:rPr>
          <w:rFonts w:hint="eastAsia"/>
          <w:color w:val="000000"/>
          <w:lang w:eastAsia="zh-CN"/>
        </w:rPr>
        <w:t>新建议书初步草案的工作文件所列</w:t>
      </w:r>
      <w:r w:rsidRPr="00241116">
        <w:rPr>
          <w:rFonts w:ascii="SimSun" w:hAnsi="SimSun" w:cs="SimSun"/>
          <w:color w:val="000000"/>
          <w:lang w:eastAsia="zh-CN"/>
        </w:rPr>
        <w:t>适应性</w:t>
      </w:r>
      <w:r w:rsidRPr="00241116">
        <w:rPr>
          <w:rFonts w:ascii="SimSun" w:hAnsi="SimSun" w:cs="SimSun" w:hint="eastAsia"/>
          <w:color w:val="000000"/>
          <w:lang w:eastAsia="zh-CN"/>
        </w:rPr>
        <w:t>编码</w:t>
      </w:r>
      <w:r w:rsidRPr="00241116">
        <w:rPr>
          <w:rFonts w:ascii="SimSun" w:hAnsi="SimSun" w:cs="SimSun"/>
          <w:color w:val="000000"/>
          <w:lang w:eastAsia="zh-CN"/>
        </w:rPr>
        <w:t>和</w:t>
      </w:r>
      <w:r w:rsidRPr="00241116">
        <w:rPr>
          <w:rFonts w:ascii="SimSun" w:hAnsi="SimSun" w:cs="SimSun" w:hint="eastAsia"/>
          <w:color w:val="000000"/>
          <w:lang w:eastAsia="zh-CN"/>
        </w:rPr>
        <w:t>调制</w:t>
      </w:r>
      <w:r w:rsidRPr="00241116">
        <w:rPr>
          <w:rFonts w:ascii="SimSun" w:hAnsi="SimSun" w:cs="SimSun"/>
          <w:color w:val="000000"/>
          <w:lang w:eastAsia="zh-CN"/>
        </w:rPr>
        <w:t>的</w:t>
      </w:r>
      <w:r w:rsidRPr="00241116">
        <w:rPr>
          <w:rFonts w:ascii="SimSun" w:hAnsi="SimSun" w:cs="SimSun" w:hint="eastAsia"/>
          <w:color w:val="000000"/>
          <w:lang w:eastAsia="zh-CN"/>
        </w:rPr>
        <w:t>链路在</w:t>
      </w:r>
      <w:r w:rsidRPr="00241116">
        <w:rPr>
          <w:rFonts w:ascii="SimSun" w:hAnsi="SimSun" w:cs="SimSun"/>
          <w:color w:val="000000"/>
          <w:lang w:eastAsia="zh-CN"/>
        </w:rPr>
        <w:t>一年</w:t>
      </w:r>
      <w:r w:rsidRPr="00241116">
        <w:rPr>
          <w:rFonts w:ascii="SimSun" w:hAnsi="SimSun" w:cs="SimSun" w:hint="eastAsia"/>
          <w:color w:val="000000"/>
          <w:lang w:eastAsia="zh-CN"/>
        </w:rPr>
        <w:t>期</w:t>
      </w:r>
      <w:r w:rsidRPr="00241116">
        <w:rPr>
          <w:rFonts w:ascii="SimSun" w:hAnsi="SimSun" w:cs="SimSun"/>
          <w:color w:val="000000"/>
          <w:lang w:eastAsia="zh-CN"/>
        </w:rPr>
        <w:t>内</w:t>
      </w:r>
      <w:r w:rsidRPr="00241116">
        <w:rPr>
          <w:rFonts w:ascii="SimSun" w:hAnsi="SimSun" w:cs="SimSun" w:hint="eastAsia"/>
          <w:color w:val="000000"/>
          <w:lang w:eastAsia="zh-CN"/>
        </w:rPr>
        <w:t>规定</w:t>
      </w:r>
      <w:r w:rsidRPr="00241116">
        <w:rPr>
          <w:rFonts w:ascii="SimSun" w:hAnsi="SimSun" w:cs="SimSun"/>
          <w:color w:val="000000"/>
          <w:lang w:eastAsia="zh-CN"/>
        </w:rPr>
        <w:t>的</w:t>
      </w:r>
      <w:r w:rsidRPr="00241116">
        <w:rPr>
          <w:rFonts w:ascii="SimSun" w:hAnsi="SimSun" w:cs="SimSun" w:hint="eastAsia"/>
          <w:color w:val="000000"/>
          <w:lang w:eastAsia="zh-CN"/>
        </w:rPr>
        <w:t>长期</w:t>
      </w:r>
      <w:r w:rsidRPr="00241116">
        <w:rPr>
          <w:rFonts w:ascii="SimSun" w:hAnsi="SimSun" w:cs="SimSun"/>
          <w:color w:val="000000"/>
          <w:lang w:eastAsia="zh-CN"/>
        </w:rPr>
        <w:t>性能</w:t>
      </w:r>
      <w:r w:rsidRPr="00241116">
        <w:rPr>
          <w:rFonts w:ascii="SimSun" w:hAnsi="SimSun" w:cs="SimSun" w:hint="eastAsia"/>
          <w:color w:val="000000"/>
          <w:lang w:eastAsia="zh-CN"/>
        </w:rPr>
        <w:t>目标储备</w:t>
      </w:r>
      <w:r w:rsidRPr="00241116">
        <w:rPr>
          <w:rFonts w:ascii="SimSun" w:hAnsi="SimSun" w:cs="SimSun"/>
          <w:color w:val="000000"/>
          <w:lang w:eastAsia="zh-CN"/>
        </w:rPr>
        <w:t>容量的</w:t>
      </w:r>
      <w:r w:rsidRPr="00241116">
        <w:rPr>
          <w:rFonts w:ascii="SimSun" w:hAnsi="SimSun" w:cs="SimSun" w:hint="eastAsia"/>
          <w:color w:val="000000"/>
          <w:lang w:eastAsia="zh-CN"/>
        </w:rPr>
        <w:t>下降</w:t>
      </w:r>
      <w:r w:rsidRPr="00241116">
        <w:rPr>
          <w:rFonts w:ascii="SimSun" w:hAnsi="SimSun" w:cs="SimSun"/>
          <w:color w:val="000000"/>
          <w:lang w:eastAsia="zh-CN"/>
        </w:rPr>
        <w:t>超过</w:t>
      </w:r>
      <w:r w:rsidRPr="00241116">
        <w:rPr>
          <w:lang w:eastAsia="zh-CN"/>
        </w:rPr>
        <w:t>10%</w:t>
      </w:r>
      <w:r w:rsidRPr="00241116">
        <w:rPr>
          <w:rFonts w:hint="eastAsia"/>
          <w:lang w:eastAsia="zh-CN"/>
        </w:rPr>
        <w:t>；</w:t>
      </w:r>
    </w:p>
    <w:p w14:paraId="00EA42CE" w14:textId="77777777" w:rsidR="0075199A" w:rsidRPr="00111DC8" w:rsidRDefault="00A559C3" w:rsidP="0075199A">
      <w:pPr>
        <w:pStyle w:val="Note"/>
        <w:rPr>
          <w:lang w:val="en-CA" w:eastAsia="zh-CN"/>
        </w:rPr>
      </w:pPr>
      <w:r w:rsidRPr="00241116">
        <w:rPr>
          <w:rFonts w:hint="eastAsia"/>
          <w:lang w:val="en-CA" w:eastAsia="zh-CN"/>
        </w:rPr>
        <w:t>注</w:t>
      </w:r>
      <w:r w:rsidRPr="00241116">
        <w:rPr>
          <w:lang w:val="en-CA" w:eastAsia="zh-CN"/>
        </w:rPr>
        <w:t>：</w:t>
      </w:r>
      <w:r w:rsidRPr="00241116">
        <w:rPr>
          <w:lang w:val="en-CA" w:eastAsia="zh-CN"/>
        </w:rPr>
        <w:t>ITU-R S.1323</w:t>
      </w:r>
      <w:r w:rsidRPr="00241116">
        <w:rPr>
          <w:rFonts w:hint="eastAsia"/>
          <w:lang w:val="en-CA" w:eastAsia="zh-CN"/>
        </w:rPr>
        <w:t>建议书</w:t>
      </w:r>
      <w:r w:rsidRPr="00241116">
        <w:rPr>
          <w:lang w:val="en-CA" w:eastAsia="zh-CN"/>
        </w:rPr>
        <w:t>使用</w:t>
      </w:r>
      <w:r w:rsidRPr="00241116">
        <w:rPr>
          <w:rFonts w:hint="eastAsia"/>
          <w:lang w:val="en-CA" w:eastAsia="zh-CN"/>
        </w:rPr>
        <w:t>了“储备</w:t>
      </w:r>
      <w:r w:rsidRPr="00241116">
        <w:rPr>
          <w:lang w:val="en-CA" w:eastAsia="zh-CN"/>
        </w:rPr>
        <w:t>容量</w:t>
      </w:r>
      <w:r w:rsidRPr="00241116">
        <w:rPr>
          <w:rFonts w:hint="eastAsia"/>
          <w:lang w:val="en-CA" w:eastAsia="zh-CN"/>
        </w:rPr>
        <w:t>”一词，</w:t>
      </w:r>
      <w:r w:rsidRPr="00241116">
        <w:rPr>
          <w:lang w:val="en-CA" w:eastAsia="zh-CN"/>
        </w:rPr>
        <w:t>但对此没有计算示例。因此</w:t>
      </w:r>
      <w:r w:rsidRPr="00241116">
        <w:rPr>
          <w:rFonts w:hint="eastAsia"/>
          <w:lang w:val="en-CA" w:eastAsia="zh-CN"/>
        </w:rPr>
        <w:t>，</w:t>
      </w:r>
      <w:r w:rsidRPr="00241116">
        <w:rPr>
          <w:lang w:val="en-CA" w:eastAsia="zh-CN"/>
        </w:rPr>
        <w:t>需要在</w:t>
      </w:r>
      <w:r>
        <w:rPr>
          <w:lang w:val="en-CA" w:eastAsia="zh-CN"/>
        </w:rPr>
        <w:t>选项</w:t>
      </w:r>
      <w:r w:rsidRPr="00241116">
        <w:rPr>
          <w:rFonts w:hint="eastAsia"/>
          <w:lang w:val="en-CA" w:eastAsia="zh-CN"/>
        </w:rPr>
        <w:t>2</w:t>
      </w:r>
      <w:r w:rsidRPr="00241116">
        <w:rPr>
          <w:rFonts w:hint="eastAsia"/>
          <w:lang w:val="en-CA" w:eastAsia="zh-CN"/>
        </w:rPr>
        <w:t>中</w:t>
      </w:r>
      <w:r w:rsidRPr="00241116">
        <w:rPr>
          <w:lang w:val="en-CA" w:eastAsia="zh-CN"/>
        </w:rPr>
        <w:t>进一步澄清。迄今为止</w:t>
      </w:r>
      <w:r w:rsidRPr="00241116">
        <w:rPr>
          <w:rFonts w:hint="eastAsia"/>
          <w:lang w:val="en-CA" w:eastAsia="zh-CN"/>
        </w:rPr>
        <w:t>，</w:t>
      </w:r>
      <w:r w:rsidRPr="00241116">
        <w:rPr>
          <w:lang w:val="en-CA" w:eastAsia="zh-CN"/>
        </w:rPr>
        <w:t>ITU-R</w:t>
      </w:r>
      <w:r w:rsidRPr="00241116">
        <w:rPr>
          <w:lang w:val="en-CA" w:eastAsia="zh-CN"/>
        </w:rPr>
        <w:t>尚未对</w:t>
      </w:r>
      <w:r>
        <w:rPr>
          <w:lang w:val="en-CA" w:eastAsia="zh-CN"/>
        </w:rPr>
        <w:t>选项</w:t>
      </w:r>
      <w:r w:rsidRPr="00241116">
        <w:rPr>
          <w:rFonts w:hint="eastAsia"/>
          <w:lang w:val="en-CA" w:eastAsia="zh-CN"/>
        </w:rPr>
        <w:t>2</w:t>
      </w:r>
      <w:r w:rsidRPr="00241116">
        <w:rPr>
          <w:rFonts w:hint="eastAsia"/>
          <w:lang w:val="en-CA" w:eastAsia="zh-CN"/>
        </w:rPr>
        <w:t>开展</w:t>
      </w:r>
      <w:r w:rsidRPr="00241116">
        <w:rPr>
          <w:lang w:val="en-CA" w:eastAsia="zh-CN"/>
        </w:rPr>
        <w:t>研究，但</w:t>
      </w:r>
      <w:r w:rsidRPr="00241116">
        <w:rPr>
          <w:rFonts w:hint="eastAsia"/>
          <w:lang w:val="en-CA" w:eastAsia="zh-CN"/>
        </w:rPr>
        <w:t>审议</w:t>
      </w:r>
      <w:r w:rsidRPr="00241116">
        <w:rPr>
          <w:lang w:val="en-CA" w:eastAsia="zh-CN"/>
        </w:rPr>
        <w:t>了与</w:t>
      </w:r>
      <w:r w:rsidRPr="00241116">
        <w:rPr>
          <w:lang w:val="en-CA" w:eastAsia="zh-CN"/>
        </w:rPr>
        <w:t>ITU-R S.1323</w:t>
      </w:r>
      <w:r w:rsidRPr="00241116">
        <w:rPr>
          <w:rFonts w:hint="eastAsia"/>
          <w:lang w:val="en-CA" w:eastAsia="zh-CN"/>
        </w:rPr>
        <w:t>建议书相同</w:t>
      </w:r>
      <w:r w:rsidRPr="00241116">
        <w:rPr>
          <w:lang w:val="en-CA" w:eastAsia="zh-CN"/>
        </w:rPr>
        <w:t>的原则。</w:t>
      </w:r>
    </w:p>
    <w:p w14:paraId="36117F5A" w14:textId="77777777" w:rsidR="0075199A" w:rsidRPr="005660E7" w:rsidRDefault="00A559C3" w:rsidP="0075199A">
      <w:pPr>
        <w:rPr>
          <w:lang w:eastAsia="zh-CN"/>
        </w:rPr>
      </w:pPr>
      <w:r w:rsidRPr="005660E7">
        <w:rPr>
          <w:lang w:eastAsia="zh-CN"/>
        </w:rPr>
        <w:t>2</w:t>
      </w:r>
      <w:r w:rsidRPr="005660E7">
        <w:rPr>
          <w:lang w:eastAsia="zh-CN"/>
        </w:rPr>
        <w:tab/>
      </w:r>
      <w:r w:rsidRPr="00BB5A52">
        <w:rPr>
          <w:rFonts w:hint="eastAsia"/>
          <w:lang w:eastAsia="zh-CN"/>
        </w:rPr>
        <w:t>在履行</w:t>
      </w:r>
      <w:r w:rsidRPr="00BB5A52">
        <w:rPr>
          <w:rFonts w:eastAsia="STKaiti" w:hint="eastAsia"/>
          <w:lang w:eastAsia="zh-CN"/>
        </w:rPr>
        <w:t>做出决议</w:t>
      </w:r>
      <w:r w:rsidRPr="00BB5A52">
        <w:rPr>
          <w:lang w:eastAsia="zh-CN"/>
        </w:rPr>
        <w:t>1</w:t>
      </w:r>
      <w:r w:rsidRPr="00BB5A52">
        <w:rPr>
          <w:rFonts w:hint="eastAsia"/>
          <w:lang w:eastAsia="zh-CN"/>
        </w:rPr>
        <w:t>所规定的义务时，操作或计划操作</w:t>
      </w:r>
      <w:r w:rsidRPr="00BB5A52">
        <w:rPr>
          <w:lang w:eastAsia="zh-CN"/>
        </w:rPr>
        <w:t>non-GSO FSS</w:t>
      </w:r>
      <w:r w:rsidRPr="00BB5A52">
        <w:rPr>
          <w:rFonts w:hint="eastAsia"/>
          <w:lang w:eastAsia="zh-CN"/>
        </w:rPr>
        <w:t>系统的主管部门应通过</w:t>
      </w:r>
      <w:r w:rsidRPr="00BB5A52">
        <w:rPr>
          <w:rFonts w:eastAsia="STKaiti" w:hint="eastAsia"/>
          <w:lang w:val="en-US" w:eastAsia="zh-CN"/>
        </w:rPr>
        <w:t>认识到</w:t>
      </w:r>
      <w:r w:rsidRPr="00BB5A52">
        <w:rPr>
          <w:rFonts w:hint="eastAsia"/>
          <w:i/>
          <w:iCs/>
          <w:lang w:val="en-US" w:eastAsia="zh-CN"/>
        </w:rPr>
        <w:t>b</w:t>
      </w:r>
      <w:r w:rsidRPr="00BB5A52">
        <w:rPr>
          <w:rFonts w:hint="eastAsia"/>
          <w:i/>
          <w:lang w:val="en-US" w:eastAsia="zh-CN"/>
        </w:rPr>
        <w:t>)</w:t>
      </w:r>
      <w:r w:rsidRPr="00BB5A52">
        <w:rPr>
          <w:rFonts w:hint="eastAsia"/>
          <w:lang w:val="en-US" w:eastAsia="zh-CN"/>
        </w:rPr>
        <w:t>中所述</w:t>
      </w:r>
      <w:r w:rsidRPr="00BB5A52">
        <w:rPr>
          <w:rFonts w:hint="eastAsia"/>
          <w:lang w:eastAsia="zh-CN"/>
        </w:rPr>
        <w:t>定期磋商会议进行合作，从而确保所有</w:t>
      </w:r>
      <w:r w:rsidRPr="00BB5A52">
        <w:rPr>
          <w:lang w:eastAsia="zh-CN"/>
        </w:rPr>
        <w:t>non-GSO</w:t>
      </w:r>
      <w:r w:rsidRPr="00BB5A52">
        <w:rPr>
          <w:rFonts w:hint="eastAsia"/>
          <w:lang w:eastAsia="zh-CN"/>
        </w:rPr>
        <w:t>网络的操作不会超过对地</w:t>
      </w:r>
      <w:r w:rsidRPr="00BB5A52">
        <w:rPr>
          <w:lang w:eastAsia="zh-CN"/>
        </w:rPr>
        <w:t>静止</w:t>
      </w:r>
      <w:r w:rsidRPr="00BB5A52">
        <w:rPr>
          <w:rFonts w:hint="eastAsia"/>
          <w:lang w:eastAsia="zh-CN"/>
        </w:rPr>
        <w:t>卫星网络的集总保护限值；</w:t>
      </w:r>
    </w:p>
    <w:p w14:paraId="584F611C" w14:textId="77777777" w:rsidR="0075199A" w:rsidRPr="00241116" w:rsidRDefault="00A559C3" w:rsidP="0075199A">
      <w:pPr>
        <w:rPr>
          <w:lang w:eastAsia="zh-CN"/>
        </w:rPr>
      </w:pPr>
      <w:r w:rsidRPr="00241116">
        <w:t>3</w:t>
      </w:r>
      <w:r w:rsidRPr="00241116">
        <w:tab/>
      </w:r>
      <w:r w:rsidRPr="00241116">
        <w:rPr>
          <w:rFonts w:hint="eastAsia"/>
          <w:lang w:eastAsia="zh-CN"/>
        </w:rPr>
        <w:t>在履行</w:t>
      </w:r>
      <w:r w:rsidRPr="00241116">
        <w:rPr>
          <w:rFonts w:eastAsia="STKaiti" w:hint="eastAsia"/>
          <w:lang w:eastAsia="zh-CN"/>
        </w:rPr>
        <w:t>做出决议</w:t>
      </w:r>
      <w:r w:rsidRPr="00241116">
        <w:rPr>
          <w:rFonts w:hint="eastAsia"/>
          <w:lang w:eastAsia="zh-CN"/>
        </w:rPr>
        <w:t>2</w:t>
      </w:r>
      <w:r w:rsidRPr="00241116">
        <w:rPr>
          <w:rFonts w:hint="eastAsia"/>
          <w:lang w:eastAsia="zh-CN"/>
        </w:rPr>
        <w:t>所规定的义务时，主管部门在应用</w:t>
      </w:r>
      <w:r w:rsidRPr="00241116">
        <w:t>ITU-R S.[50/40 GHz FSS SHARING METHODOLOGY]</w:t>
      </w:r>
      <w:r w:rsidRPr="00241116">
        <w:t>新建议书</w:t>
      </w:r>
      <w:r w:rsidRPr="00241116">
        <w:rPr>
          <w:rFonts w:hint="eastAsia"/>
          <w:lang w:eastAsia="zh-CN"/>
        </w:rPr>
        <w:t>初步草案的工作文件中的方法，以及计算软件计算对</w:t>
      </w:r>
      <w:r w:rsidRPr="00241116">
        <w:rPr>
          <w:lang w:eastAsia="zh-CN"/>
        </w:rPr>
        <w:t>GSO</w:t>
      </w:r>
      <w:r w:rsidRPr="00241116">
        <w:rPr>
          <w:rFonts w:hint="eastAsia"/>
          <w:lang w:eastAsia="zh-CN"/>
        </w:rPr>
        <w:t>网络集总影响时，须使用</w:t>
      </w:r>
      <w:r w:rsidRPr="00241116">
        <w:t>ITU-R S.[50/40 REFERENCE LINKS]</w:t>
      </w:r>
      <w:r w:rsidRPr="00241116">
        <w:rPr>
          <w:rFonts w:hint="eastAsia"/>
          <w:lang w:eastAsia="zh-CN"/>
        </w:rPr>
        <w:t>新建议书初步草案的工作文件中列出的</w:t>
      </w:r>
      <w:r w:rsidRPr="00241116">
        <w:t>GSO FSS</w:t>
      </w:r>
      <w:r w:rsidRPr="00241116">
        <w:rPr>
          <w:rFonts w:hint="eastAsia"/>
          <w:lang w:eastAsia="zh-CN"/>
        </w:rPr>
        <w:t>卫星参数；</w:t>
      </w:r>
    </w:p>
    <w:p w14:paraId="784D4410" w14:textId="77777777" w:rsidR="0075199A" w:rsidRPr="00241116" w:rsidRDefault="00A559C3" w:rsidP="0075199A">
      <w:pPr>
        <w:pStyle w:val="Headingb"/>
        <w:rPr>
          <w:b w:val="0"/>
          <w:bCs/>
        </w:rPr>
      </w:pPr>
      <w:r w:rsidRPr="008262F3">
        <w:rPr>
          <w:rFonts w:hint="eastAsia"/>
          <w:lang w:eastAsia="zh-CN"/>
        </w:rPr>
        <w:t>选项</w:t>
      </w:r>
      <w:r w:rsidRPr="008262F3">
        <w:rPr>
          <w:lang w:eastAsia="zh-CN"/>
        </w:rPr>
        <w:t>1</w:t>
      </w:r>
      <w:r w:rsidRPr="008262F3">
        <w:rPr>
          <w:rFonts w:hint="eastAsia"/>
          <w:lang w:eastAsia="zh-CN"/>
        </w:rPr>
        <w:t>：</w:t>
      </w:r>
    </w:p>
    <w:p w14:paraId="4739124C" w14:textId="77777777" w:rsidR="0075199A" w:rsidRDefault="00A559C3" w:rsidP="0075199A">
      <w:r w:rsidRPr="00241116">
        <w:t>4</w:t>
      </w:r>
      <w:r w:rsidRPr="00241116">
        <w:tab/>
      </w:r>
      <w:r w:rsidRPr="00241116">
        <w:rPr>
          <w:rFonts w:hint="eastAsia"/>
        </w:rPr>
        <w:t>主管部门须使用</w:t>
      </w:r>
      <w:r w:rsidRPr="00241116">
        <w:t>ITU-R S.[50/40 GHz FSS SHARING METHODOLOGY]</w:t>
      </w:r>
      <w:r w:rsidRPr="00241116">
        <w:rPr>
          <w:rFonts w:hint="eastAsia"/>
          <w:lang w:eastAsia="zh-CN"/>
        </w:rPr>
        <w:t>建议书</w:t>
      </w:r>
      <w:r w:rsidRPr="00241116">
        <w:rPr>
          <w:lang w:eastAsia="zh-CN"/>
        </w:rPr>
        <w:t>PDN</w:t>
      </w:r>
      <w:r w:rsidRPr="00241116">
        <w:rPr>
          <w:rFonts w:hint="eastAsia"/>
          <w:lang w:eastAsia="zh-CN"/>
        </w:rPr>
        <w:t>阐述的方法判定</w:t>
      </w:r>
      <w:r w:rsidRPr="00241116">
        <w:t>ITU-R S.[50/40 REFERENCE LINKS]</w:t>
      </w:r>
      <w:r w:rsidRPr="00241116">
        <w:rPr>
          <w:rFonts w:hint="eastAsia"/>
          <w:lang w:eastAsia="zh-CN"/>
        </w:rPr>
        <w:t>建议书初步草案的工作文件中列出的为</w:t>
      </w:r>
      <w:r w:rsidRPr="00241116">
        <w:rPr>
          <w:lang w:eastAsia="zh-CN"/>
        </w:rPr>
        <w:t>GSO</w:t>
      </w:r>
      <w:r w:rsidRPr="00241116">
        <w:rPr>
          <w:rFonts w:hint="eastAsia"/>
          <w:lang w:eastAsia="zh-CN"/>
        </w:rPr>
        <w:t>参考链路提供保护的集总限值是否得到遵守；</w:t>
      </w:r>
    </w:p>
    <w:p w14:paraId="737FCA71" w14:textId="77777777" w:rsidR="0075199A" w:rsidRPr="008262F3" w:rsidRDefault="00A559C3" w:rsidP="0075199A">
      <w:pPr>
        <w:pStyle w:val="Headingb"/>
        <w:rPr>
          <w:lang w:eastAsia="zh-CN"/>
        </w:rPr>
      </w:pPr>
      <w:r w:rsidRPr="008262F3">
        <w:rPr>
          <w:rFonts w:hint="eastAsia"/>
          <w:lang w:eastAsia="zh-CN"/>
        </w:rPr>
        <w:t>选项</w:t>
      </w:r>
      <w:r w:rsidRPr="008262F3">
        <w:rPr>
          <w:lang w:eastAsia="zh-CN"/>
        </w:rPr>
        <w:t>2</w:t>
      </w:r>
      <w:r w:rsidRPr="008262F3">
        <w:rPr>
          <w:rFonts w:hint="eastAsia"/>
          <w:lang w:eastAsia="zh-CN"/>
        </w:rPr>
        <w:t>：</w:t>
      </w:r>
    </w:p>
    <w:p w14:paraId="08865348" w14:textId="77777777" w:rsidR="0075199A" w:rsidRPr="00FD0A0A" w:rsidRDefault="00A559C3" w:rsidP="0075199A">
      <w:pPr>
        <w:ind w:firstLineChars="200" w:firstLine="480"/>
        <w:rPr>
          <w:lang w:val="en-US" w:eastAsia="zh-CN"/>
        </w:rPr>
      </w:pPr>
      <w:r>
        <w:rPr>
          <w:rFonts w:hint="eastAsia"/>
          <w:lang w:val="en-US" w:eastAsia="zh-CN"/>
        </w:rPr>
        <w:t>没有</w:t>
      </w:r>
      <w:r w:rsidRPr="00241116">
        <w:rPr>
          <w:rFonts w:ascii="STKaiti" w:eastAsia="STKaiti" w:hAnsi="STKaiti"/>
          <w:lang w:val="en-US" w:eastAsia="zh-CN"/>
        </w:rPr>
        <w:t>做出决议</w:t>
      </w:r>
      <w:r w:rsidRPr="00FD0A0A">
        <w:rPr>
          <w:lang w:val="en-US" w:eastAsia="zh-CN"/>
        </w:rPr>
        <w:t>4</w:t>
      </w:r>
      <w:r>
        <w:rPr>
          <w:rFonts w:hint="eastAsia"/>
          <w:lang w:val="en-US" w:eastAsia="zh-CN"/>
        </w:rPr>
        <w:t>。</w:t>
      </w:r>
    </w:p>
    <w:p w14:paraId="243598F2" w14:textId="77777777" w:rsidR="0075199A" w:rsidRPr="00241116" w:rsidRDefault="00A559C3" w:rsidP="0075199A">
      <w:pPr>
        <w:rPr>
          <w:szCs w:val="24"/>
          <w:lang w:eastAsia="zh-CN"/>
        </w:rPr>
      </w:pPr>
      <w:r w:rsidRPr="00241116">
        <w:rPr>
          <w:szCs w:val="24"/>
          <w:lang w:eastAsia="zh-CN"/>
        </w:rPr>
        <w:t>5</w:t>
      </w:r>
      <w:r w:rsidRPr="00241116">
        <w:rPr>
          <w:szCs w:val="24"/>
          <w:lang w:eastAsia="zh-CN"/>
        </w:rPr>
        <w:tab/>
      </w:r>
      <w:r w:rsidRPr="00241116">
        <w:rPr>
          <w:rFonts w:hint="eastAsia"/>
          <w:lang w:eastAsia="zh-CN"/>
        </w:rPr>
        <w:t>参加磋商会议的主管部门（包括操作</w:t>
      </w:r>
      <w:r w:rsidRPr="00241116">
        <w:rPr>
          <w:szCs w:val="24"/>
          <w:lang w:eastAsia="zh-CN"/>
        </w:rPr>
        <w:t>GSO FSS</w:t>
      </w:r>
      <w:r w:rsidRPr="00241116">
        <w:rPr>
          <w:rFonts w:hint="eastAsia"/>
          <w:szCs w:val="24"/>
          <w:lang w:eastAsia="zh-CN"/>
        </w:rPr>
        <w:t>、</w:t>
      </w:r>
      <w:r w:rsidRPr="00241116">
        <w:rPr>
          <w:szCs w:val="24"/>
          <w:lang w:eastAsia="zh-CN"/>
        </w:rPr>
        <w:t xml:space="preserve"> MSS</w:t>
      </w:r>
      <w:r w:rsidRPr="00241116">
        <w:rPr>
          <w:rFonts w:hint="eastAsia"/>
          <w:szCs w:val="24"/>
          <w:lang w:eastAsia="zh-CN"/>
        </w:rPr>
        <w:t>和</w:t>
      </w:r>
      <w:r w:rsidRPr="00241116">
        <w:rPr>
          <w:szCs w:val="24"/>
          <w:lang w:eastAsia="zh-CN"/>
        </w:rPr>
        <w:t>BSS</w:t>
      </w:r>
      <w:r w:rsidRPr="00241116">
        <w:rPr>
          <w:rFonts w:hint="eastAsia"/>
          <w:szCs w:val="24"/>
          <w:lang w:eastAsia="zh-CN"/>
        </w:rPr>
        <w:t>网络主管部门的代表</w:t>
      </w:r>
      <w:r w:rsidRPr="00241116">
        <w:rPr>
          <w:rFonts w:hint="eastAsia"/>
          <w:lang w:eastAsia="zh-CN"/>
        </w:rPr>
        <w:t>），在经过磋商会议同意的情况下，可以将自己的软件与任何无线电</w:t>
      </w:r>
      <w:r w:rsidRPr="00241116">
        <w:rPr>
          <w:lang w:eastAsia="zh-CN"/>
        </w:rPr>
        <w:t>通信局</w:t>
      </w:r>
      <w:r w:rsidRPr="00241116">
        <w:rPr>
          <w:rFonts w:hint="eastAsia"/>
          <w:lang w:eastAsia="zh-CN"/>
        </w:rPr>
        <w:t>使用</w:t>
      </w:r>
      <w:r w:rsidRPr="00241116">
        <w:rPr>
          <w:lang w:eastAsia="zh-CN"/>
        </w:rPr>
        <w:t>的</w:t>
      </w:r>
      <w:r w:rsidRPr="00241116">
        <w:rPr>
          <w:rFonts w:hint="eastAsia"/>
          <w:lang w:eastAsia="zh-CN"/>
        </w:rPr>
        <w:t>软件工具结合使用来计算和验证</w:t>
      </w:r>
      <w:r w:rsidRPr="00241116">
        <w:rPr>
          <w:lang w:val="en-US" w:eastAsia="zh-CN"/>
        </w:rPr>
        <w:t>ITU-R S.[50/40 GHz FSS SHARING METHODOLOGY]</w:t>
      </w:r>
      <w:r w:rsidRPr="00241116">
        <w:rPr>
          <w:rFonts w:hint="eastAsia"/>
          <w:lang w:val="en-US" w:eastAsia="zh-CN"/>
        </w:rPr>
        <w:t>建议书初步</w:t>
      </w:r>
      <w:r w:rsidRPr="00241116">
        <w:rPr>
          <w:lang w:val="en-US" w:eastAsia="zh-CN"/>
        </w:rPr>
        <w:t>草案</w:t>
      </w:r>
      <w:r w:rsidRPr="00241116">
        <w:rPr>
          <w:rFonts w:hint="eastAsia"/>
          <w:lang w:val="en-US" w:eastAsia="zh-CN"/>
        </w:rPr>
        <w:t>中给出的</w:t>
      </w:r>
      <w:r w:rsidRPr="00241116">
        <w:rPr>
          <w:rFonts w:hint="eastAsia"/>
          <w:lang w:eastAsia="zh-CN"/>
        </w:rPr>
        <w:t>集总限值</w:t>
      </w:r>
      <w:r w:rsidRPr="00241116">
        <w:rPr>
          <w:rFonts w:hint="eastAsia"/>
          <w:lang w:val="en-US" w:eastAsia="zh-CN"/>
        </w:rPr>
        <w:t>；</w:t>
      </w:r>
    </w:p>
    <w:p w14:paraId="373940B3" w14:textId="77777777" w:rsidR="0075199A" w:rsidRPr="00241116" w:rsidRDefault="00A559C3" w:rsidP="0075199A">
      <w:pPr>
        <w:rPr>
          <w:lang w:eastAsia="zh-CN"/>
        </w:rPr>
      </w:pPr>
      <w:r w:rsidRPr="00241116">
        <w:rPr>
          <w:lang w:eastAsia="zh-CN"/>
        </w:rPr>
        <w:t>6</w:t>
      </w:r>
      <w:r w:rsidRPr="00241116">
        <w:rPr>
          <w:lang w:eastAsia="zh-CN"/>
        </w:rPr>
        <w:tab/>
      </w:r>
      <w:r w:rsidRPr="00241116">
        <w:rPr>
          <w:rFonts w:hint="eastAsia"/>
          <w:lang w:eastAsia="zh-CN"/>
        </w:rPr>
        <w:t>主管部门，在履行其在上述</w:t>
      </w:r>
      <w:r w:rsidRPr="00241116">
        <w:rPr>
          <w:rFonts w:eastAsia="STKaiti" w:hint="eastAsia"/>
          <w:lang w:eastAsia="zh-CN"/>
        </w:rPr>
        <w:t>做出决议</w:t>
      </w:r>
      <w:r w:rsidRPr="00241116">
        <w:rPr>
          <w:lang w:eastAsia="zh-CN"/>
        </w:rPr>
        <w:t>1</w:t>
      </w:r>
      <w:r w:rsidRPr="00241116">
        <w:rPr>
          <w:rFonts w:hint="eastAsia"/>
          <w:lang w:eastAsia="zh-CN"/>
        </w:rPr>
        <w:t>所规定的义务时，所要考虑的只是在</w:t>
      </w:r>
      <w:r w:rsidRPr="00241116">
        <w:rPr>
          <w:rFonts w:eastAsia="STKaiti" w:hint="eastAsia"/>
          <w:lang w:val="en-US" w:eastAsia="zh-CN"/>
        </w:rPr>
        <w:t>考虑到</w:t>
      </w:r>
      <w:r w:rsidRPr="00241116">
        <w:rPr>
          <w:i/>
          <w:lang w:eastAsia="zh-CN"/>
        </w:rPr>
        <w:t>a)</w:t>
      </w:r>
      <w:r w:rsidRPr="00241116">
        <w:rPr>
          <w:rFonts w:hint="eastAsia"/>
          <w:lang w:eastAsia="zh-CN"/>
        </w:rPr>
        <w:t>频段内、满足本决议附件</w:t>
      </w:r>
      <w:r w:rsidRPr="00241116">
        <w:rPr>
          <w:rFonts w:hint="eastAsia"/>
          <w:lang w:eastAsia="zh-CN"/>
        </w:rPr>
        <w:t>2</w:t>
      </w:r>
      <w:r w:rsidRPr="00241116">
        <w:rPr>
          <w:rFonts w:hint="eastAsia"/>
          <w:lang w:eastAsia="zh-CN"/>
        </w:rPr>
        <w:t>中所列</w:t>
      </w:r>
      <w:r>
        <w:rPr>
          <w:rFonts w:hint="eastAsia"/>
          <w:lang w:eastAsia="zh-CN"/>
        </w:rPr>
        <w:t>标准</w:t>
      </w:r>
      <w:r w:rsidRPr="00241116">
        <w:rPr>
          <w:rFonts w:hint="eastAsia"/>
          <w:lang w:eastAsia="zh-CN"/>
        </w:rPr>
        <w:t>，并且向</w:t>
      </w:r>
      <w:r w:rsidRPr="00241116">
        <w:rPr>
          <w:rFonts w:eastAsia="STKaiti" w:hint="eastAsia"/>
          <w:lang w:eastAsia="zh-CN"/>
        </w:rPr>
        <w:t>做出决议</w:t>
      </w:r>
      <w:r w:rsidRPr="00241116">
        <w:rPr>
          <w:rFonts w:hint="eastAsia"/>
          <w:lang w:eastAsia="zh-CN"/>
        </w:rPr>
        <w:t>2</w:t>
      </w:r>
      <w:r w:rsidRPr="00241116">
        <w:rPr>
          <w:rFonts w:hint="eastAsia"/>
          <w:lang w:eastAsia="zh-CN"/>
        </w:rPr>
        <w:t>中所指的磋商讨论过程中提供了适当资料的</w:t>
      </w:r>
      <w:r w:rsidRPr="00241116">
        <w:rPr>
          <w:lang w:eastAsia="zh-CN"/>
        </w:rPr>
        <w:t>non-GSO FSS</w:t>
      </w:r>
      <w:r w:rsidRPr="00241116">
        <w:rPr>
          <w:rFonts w:hint="eastAsia"/>
          <w:lang w:eastAsia="zh-CN"/>
        </w:rPr>
        <w:t>系统的频率指配；</w:t>
      </w:r>
    </w:p>
    <w:p w14:paraId="2A73E321" w14:textId="77777777" w:rsidR="0075199A" w:rsidRDefault="00A559C3" w:rsidP="0075199A">
      <w:pPr>
        <w:rPr>
          <w:lang w:eastAsia="zh-CN"/>
        </w:rPr>
      </w:pPr>
      <w:r w:rsidRPr="00241116">
        <w:rPr>
          <w:lang w:eastAsia="zh-CN"/>
        </w:rPr>
        <w:t>7</w:t>
      </w:r>
      <w:r w:rsidRPr="00241116">
        <w:rPr>
          <w:lang w:eastAsia="zh-CN"/>
        </w:rPr>
        <w:tab/>
      </w:r>
      <w:r w:rsidRPr="00241116">
        <w:rPr>
          <w:rFonts w:hint="eastAsia"/>
          <w:lang w:eastAsia="zh-CN"/>
        </w:rPr>
        <w:t>主管部门在制定协议以履行在上述</w:t>
      </w:r>
      <w:r w:rsidRPr="00241116">
        <w:rPr>
          <w:rFonts w:eastAsia="STKaiti" w:hint="eastAsia"/>
          <w:lang w:eastAsia="zh-CN"/>
        </w:rPr>
        <w:t>做出决议</w:t>
      </w:r>
      <w:r w:rsidRPr="00241116">
        <w:rPr>
          <w:lang w:eastAsia="zh-CN"/>
        </w:rPr>
        <w:t>1</w:t>
      </w:r>
      <w:r w:rsidRPr="00241116">
        <w:rPr>
          <w:rFonts w:hint="eastAsia"/>
          <w:lang w:eastAsia="zh-CN"/>
        </w:rPr>
        <w:t>中所规定的义务时，应当建立起一种机制，使得所有潜在的</w:t>
      </w:r>
      <w:r w:rsidRPr="00241116">
        <w:rPr>
          <w:lang w:eastAsia="zh-CN"/>
        </w:rPr>
        <w:t>FSS</w:t>
      </w:r>
      <w:r w:rsidRPr="00241116">
        <w:rPr>
          <w:rFonts w:hint="eastAsia"/>
          <w:lang w:eastAsia="zh-CN"/>
        </w:rPr>
        <w:t>系统和网络通知主管部门和</w:t>
      </w:r>
      <w:r>
        <w:rPr>
          <w:rFonts w:hint="eastAsia"/>
          <w:lang w:eastAsia="zh-CN"/>
        </w:rPr>
        <w:t>操作者</w:t>
      </w:r>
      <w:r w:rsidRPr="00241116">
        <w:rPr>
          <w:rFonts w:hint="eastAsia"/>
          <w:lang w:eastAsia="zh-CN"/>
        </w:rPr>
        <w:t>能够完整地了解并有机会参与到这一过程；</w:t>
      </w:r>
    </w:p>
    <w:p w14:paraId="3ADD2322" w14:textId="77777777" w:rsidR="0075199A" w:rsidRPr="00241116" w:rsidRDefault="00A559C3" w:rsidP="0075199A">
      <w:pPr>
        <w:pStyle w:val="Headingb"/>
        <w:rPr>
          <w:b w:val="0"/>
          <w:bCs/>
          <w:lang w:eastAsia="zh-CN"/>
        </w:rPr>
      </w:pPr>
      <w:r w:rsidRPr="006B002A">
        <w:rPr>
          <w:rFonts w:hint="eastAsia"/>
          <w:lang w:eastAsia="zh-CN"/>
        </w:rPr>
        <w:lastRenderedPageBreak/>
        <w:t>选项</w:t>
      </w:r>
      <w:r w:rsidRPr="00241116">
        <w:rPr>
          <w:bCs/>
          <w:szCs w:val="24"/>
          <w:lang w:eastAsia="zh-CN"/>
        </w:rPr>
        <w:t>1</w:t>
      </w:r>
      <w:r w:rsidRPr="00241116">
        <w:rPr>
          <w:rFonts w:hint="eastAsia"/>
          <w:bCs/>
          <w:szCs w:val="24"/>
          <w:lang w:eastAsia="zh-CN"/>
        </w:rPr>
        <w:t>：</w:t>
      </w:r>
    </w:p>
    <w:p w14:paraId="5099A764" w14:textId="77777777" w:rsidR="0075199A" w:rsidRPr="00E470EA" w:rsidRDefault="00A559C3" w:rsidP="0075199A">
      <w:r w:rsidRPr="00241116">
        <w:rPr>
          <w:lang w:eastAsia="zh-CN"/>
        </w:rPr>
        <w:t>8</w:t>
      </w:r>
      <w:r w:rsidRPr="00241116">
        <w:rPr>
          <w:lang w:eastAsia="zh-CN"/>
        </w:rPr>
        <w:tab/>
      </w:r>
      <w:r w:rsidRPr="00241116">
        <w:rPr>
          <w:rFonts w:hint="eastAsia"/>
          <w:color w:val="000000" w:themeColor="text1"/>
          <w:lang w:eastAsia="zh-CN"/>
        </w:rPr>
        <w:t>运行或计划运行受本决议约束的</w:t>
      </w:r>
      <w:r w:rsidRPr="00241116">
        <w:rPr>
          <w:lang w:eastAsia="zh-CN"/>
        </w:rPr>
        <w:t>non-GSO</w:t>
      </w:r>
      <w:r w:rsidRPr="00241116">
        <w:rPr>
          <w:rFonts w:hint="eastAsia"/>
          <w:color w:val="000000" w:themeColor="text1"/>
          <w:lang w:eastAsia="zh-CN"/>
        </w:rPr>
        <w:t xml:space="preserve"> FSS</w:t>
      </w:r>
      <w:r w:rsidRPr="00241116">
        <w:rPr>
          <w:rFonts w:hint="eastAsia"/>
          <w:color w:val="000000" w:themeColor="text1"/>
          <w:lang w:eastAsia="zh-CN"/>
        </w:rPr>
        <w:t>系统的主管部门需要参与磋商过程，并且相关责任主管部门未能参与磋商，并不能减轻上述</w:t>
      </w:r>
      <w:r w:rsidRPr="00241116">
        <w:rPr>
          <w:rFonts w:eastAsia="STKaiti" w:hint="eastAsia"/>
          <w:lang w:eastAsia="zh-CN"/>
        </w:rPr>
        <w:t>做出决议</w:t>
      </w:r>
      <w:r w:rsidRPr="00DA2196">
        <w:rPr>
          <w:rFonts w:eastAsia="STKaiti"/>
          <w:iCs/>
          <w:lang w:val="en-US" w:eastAsia="zh-CN"/>
        </w:rPr>
        <w:t>1</w:t>
      </w:r>
      <w:r w:rsidRPr="00241116">
        <w:rPr>
          <w:rFonts w:hint="eastAsia"/>
          <w:color w:val="000000" w:themeColor="text1"/>
          <w:lang w:eastAsia="zh-CN"/>
        </w:rPr>
        <w:t>所规定的义务，也不能在磋商小组的任何汇总计算中删除他们的系统；</w:t>
      </w:r>
    </w:p>
    <w:p w14:paraId="31B79194" w14:textId="77777777" w:rsidR="0075199A" w:rsidRPr="00241116" w:rsidRDefault="00A559C3" w:rsidP="0075199A">
      <w:pPr>
        <w:pStyle w:val="Headingb"/>
        <w:rPr>
          <w:b w:val="0"/>
          <w:bCs/>
          <w:lang w:eastAsia="zh-CN"/>
        </w:rPr>
      </w:pPr>
      <w:r w:rsidRPr="006B002A">
        <w:rPr>
          <w:rFonts w:hint="eastAsia"/>
          <w:lang w:eastAsia="zh-CN"/>
        </w:rPr>
        <w:t>选项</w:t>
      </w:r>
      <w:r w:rsidRPr="00241116">
        <w:rPr>
          <w:bCs/>
          <w:lang w:eastAsia="zh-CN"/>
        </w:rPr>
        <w:t>2</w:t>
      </w:r>
      <w:r w:rsidRPr="00241116">
        <w:rPr>
          <w:rFonts w:hint="eastAsia"/>
          <w:bCs/>
          <w:lang w:eastAsia="zh-CN"/>
        </w:rPr>
        <w:t>：</w:t>
      </w:r>
    </w:p>
    <w:p w14:paraId="6A58A3F8" w14:textId="77777777" w:rsidR="0075199A" w:rsidRPr="00E470EA" w:rsidRDefault="00A559C3" w:rsidP="0075199A">
      <w:r w:rsidRPr="00241116">
        <w:rPr>
          <w:lang w:eastAsia="zh-CN"/>
        </w:rPr>
        <w:t>8</w:t>
      </w:r>
      <w:r w:rsidRPr="00241116">
        <w:rPr>
          <w:lang w:eastAsia="zh-CN"/>
        </w:rPr>
        <w:tab/>
      </w:r>
      <w:r w:rsidRPr="00241116">
        <w:rPr>
          <w:rFonts w:hint="eastAsia"/>
          <w:lang w:eastAsia="zh-CN"/>
        </w:rPr>
        <w:t>当在</w:t>
      </w:r>
      <w:r w:rsidRPr="00241116">
        <w:rPr>
          <w:rFonts w:eastAsia="STKaiti" w:hint="eastAsia"/>
          <w:lang w:val="en-US" w:eastAsia="zh-CN"/>
        </w:rPr>
        <w:t>考虑到</w:t>
      </w:r>
      <w:r w:rsidRPr="00241116">
        <w:rPr>
          <w:i/>
          <w:lang w:eastAsia="zh-CN"/>
        </w:rPr>
        <w:t>a)</w:t>
      </w:r>
      <w:r w:rsidRPr="00241116">
        <w:rPr>
          <w:rFonts w:hint="eastAsia"/>
          <w:lang w:eastAsia="zh-CN"/>
        </w:rPr>
        <w:t>频段内具有</w:t>
      </w:r>
      <w:r w:rsidRPr="00241116">
        <w:rPr>
          <w:lang w:eastAsia="zh-CN"/>
        </w:rPr>
        <w:t>频率指配的</w:t>
      </w:r>
      <w:r w:rsidRPr="00241116">
        <w:rPr>
          <w:rFonts w:hint="eastAsia"/>
          <w:lang w:eastAsia="zh-CN"/>
        </w:rPr>
        <w:t>第</w:t>
      </w:r>
      <w:r w:rsidRPr="00241116">
        <w:rPr>
          <w:lang w:eastAsia="zh-CN"/>
        </w:rPr>
        <w:t>四个非对地静止</w:t>
      </w:r>
      <w:r w:rsidRPr="00241116">
        <w:rPr>
          <w:lang w:eastAsia="zh-CN"/>
        </w:rPr>
        <w:t>FSS</w:t>
      </w:r>
      <w:r w:rsidRPr="00241116">
        <w:rPr>
          <w:rFonts w:hint="eastAsia"/>
          <w:lang w:eastAsia="zh-CN"/>
        </w:rPr>
        <w:t>系统满足本决议附件</w:t>
      </w:r>
      <w:r w:rsidRPr="00241116">
        <w:rPr>
          <w:rFonts w:hint="eastAsia"/>
          <w:lang w:eastAsia="zh-CN"/>
        </w:rPr>
        <w:t>2</w:t>
      </w:r>
      <w:r w:rsidRPr="00241116">
        <w:rPr>
          <w:rFonts w:hint="eastAsia"/>
          <w:lang w:eastAsia="zh-CN"/>
        </w:rPr>
        <w:t>中所列</w:t>
      </w:r>
      <w:r>
        <w:rPr>
          <w:rFonts w:hint="eastAsia"/>
          <w:lang w:eastAsia="zh-CN"/>
        </w:rPr>
        <w:t>标准</w:t>
      </w:r>
      <w:r w:rsidRPr="00241116">
        <w:rPr>
          <w:rFonts w:hint="eastAsia"/>
          <w:lang w:eastAsia="zh-CN"/>
        </w:rPr>
        <w:t>时</w:t>
      </w:r>
      <w:r w:rsidRPr="00241116">
        <w:rPr>
          <w:lang w:eastAsia="zh-CN"/>
        </w:rPr>
        <w:t>，上述</w:t>
      </w:r>
      <w:r w:rsidRPr="00241116">
        <w:rPr>
          <w:rFonts w:ascii="STKaiti" w:eastAsia="STKaiti" w:hAnsi="STKaiti" w:hint="eastAsia"/>
          <w:lang w:eastAsia="zh-CN"/>
        </w:rPr>
        <w:t>做出决议</w:t>
      </w:r>
      <w:r w:rsidRPr="00241116">
        <w:rPr>
          <w:i/>
          <w:lang w:eastAsia="zh-CN"/>
        </w:rPr>
        <w:t>2</w:t>
      </w:r>
      <w:r w:rsidRPr="00241116">
        <w:rPr>
          <w:rFonts w:hint="eastAsia"/>
          <w:lang w:eastAsia="zh-CN"/>
        </w:rPr>
        <w:t>所述</w:t>
      </w:r>
      <w:r w:rsidRPr="00241116">
        <w:rPr>
          <w:lang w:eastAsia="zh-CN"/>
        </w:rPr>
        <w:t>义务开始适用；</w:t>
      </w:r>
    </w:p>
    <w:p w14:paraId="65974CB0" w14:textId="77777777" w:rsidR="0075199A" w:rsidRPr="00241116" w:rsidRDefault="00A559C3" w:rsidP="0075199A">
      <w:pPr>
        <w:rPr>
          <w:szCs w:val="24"/>
          <w:lang w:eastAsia="zh-CN"/>
        </w:rPr>
      </w:pPr>
      <w:r w:rsidRPr="00241116">
        <w:rPr>
          <w:lang w:eastAsia="zh-CN"/>
        </w:rPr>
        <w:t>9</w:t>
      </w:r>
      <w:r w:rsidRPr="00241116">
        <w:rPr>
          <w:lang w:eastAsia="zh-CN"/>
        </w:rPr>
        <w:tab/>
      </w:r>
      <w:r w:rsidRPr="00241116">
        <w:rPr>
          <w:rFonts w:hint="eastAsia"/>
          <w:lang w:eastAsia="zh-CN"/>
        </w:rPr>
        <w:t>在</w:t>
      </w:r>
      <w:r w:rsidRPr="00241116">
        <w:rPr>
          <w:rFonts w:ascii="STKaiti" w:eastAsia="STKaiti" w:hAnsi="STKaiti" w:hint="eastAsia"/>
          <w:lang w:eastAsia="zh-CN"/>
        </w:rPr>
        <w:t>做出决议</w:t>
      </w:r>
      <w:r w:rsidRPr="00241116">
        <w:rPr>
          <w:rFonts w:ascii="STKaiti" w:eastAsia="STKaiti" w:hAnsi="STKaiti"/>
          <w:lang w:eastAsia="zh-CN"/>
        </w:rPr>
        <w:t>2</w:t>
      </w:r>
      <w:r w:rsidRPr="00241116">
        <w:rPr>
          <w:rFonts w:hint="eastAsia"/>
          <w:lang w:eastAsia="zh-CN"/>
        </w:rPr>
        <w:t>中提到的磋商会议上未达成协议的情况下，每个主管部门都应确保其本决议所涉及的每个</w:t>
      </w:r>
      <w:r>
        <w:rPr>
          <w:rFonts w:hint="eastAsia"/>
          <w:lang w:eastAsia="zh-CN"/>
        </w:rPr>
        <w:t>non-GSO</w:t>
      </w:r>
      <w:r w:rsidRPr="00241116">
        <w:rPr>
          <w:rFonts w:hint="eastAsia"/>
          <w:lang w:eastAsia="zh-CN"/>
        </w:rPr>
        <w:t xml:space="preserve"> FSS</w:t>
      </w:r>
      <w:r w:rsidRPr="00241116">
        <w:rPr>
          <w:rFonts w:hint="eastAsia"/>
          <w:lang w:eastAsia="zh-CN"/>
        </w:rPr>
        <w:t>系统都按照减少的单入干扰影响限额进行运作</w:t>
      </w:r>
      <w:r w:rsidRPr="00241116">
        <w:rPr>
          <w:lang w:eastAsia="zh-CN"/>
        </w:rPr>
        <w:t>，</w:t>
      </w:r>
      <w:r w:rsidRPr="00241116">
        <w:rPr>
          <w:rFonts w:hint="eastAsia"/>
          <w:szCs w:val="24"/>
          <w:lang w:eastAsia="zh-CN"/>
        </w:rPr>
        <w:t>通过与同时运行的</w:t>
      </w:r>
      <w:r>
        <w:rPr>
          <w:rFonts w:hint="eastAsia"/>
          <w:szCs w:val="24"/>
          <w:lang w:eastAsia="zh-CN"/>
        </w:rPr>
        <w:t>non-GSO</w:t>
      </w:r>
      <w:r w:rsidRPr="00241116">
        <w:rPr>
          <w:rFonts w:hint="eastAsia"/>
          <w:szCs w:val="24"/>
          <w:lang w:eastAsia="zh-CN"/>
        </w:rPr>
        <w:t>系统数量相称的集总限值配额进行计算，以便确保在运行中不超过第</w:t>
      </w:r>
      <w:r w:rsidRPr="00241116">
        <w:rPr>
          <w:b/>
          <w:bCs/>
          <w:szCs w:val="24"/>
          <w:lang w:eastAsia="zh-CN"/>
        </w:rPr>
        <w:t>22.5M</w:t>
      </w:r>
      <w:r w:rsidRPr="00241116">
        <w:rPr>
          <w:rFonts w:hint="eastAsia"/>
          <w:szCs w:val="24"/>
          <w:lang w:eastAsia="zh-CN"/>
        </w:rPr>
        <w:t>款的集总限值；</w:t>
      </w:r>
    </w:p>
    <w:p w14:paraId="7865F5D8" w14:textId="77777777" w:rsidR="0075199A" w:rsidRPr="00241116" w:rsidRDefault="00A559C3" w:rsidP="0075199A">
      <w:pPr>
        <w:jc w:val="both"/>
        <w:rPr>
          <w:lang w:eastAsia="zh-CN"/>
        </w:rPr>
      </w:pPr>
      <w:r w:rsidRPr="00241116">
        <w:rPr>
          <w:lang w:eastAsia="zh-CN"/>
        </w:rPr>
        <w:t>10</w:t>
      </w:r>
      <w:r w:rsidRPr="00241116">
        <w:rPr>
          <w:lang w:eastAsia="zh-CN"/>
        </w:rPr>
        <w:tab/>
      </w:r>
      <w:r w:rsidRPr="00241116">
        <w:rPr>
          <w:rFonts w:hint="eastAsia"/>
          <w:lang w:eastAsia="zh-CN"/>
        </w:rPr>
        <w:t>在上述</w:t>
      </w:r>
      <w:r w:rsidRPr="00241116">
        <w:rPr>
          <w:rFonts w:eastAsia="STKaiti" w:hint="eastAsia"/>
          <w:lang w:eastAsia="zh-CN"/>
        </w:rPr>
        <w:t>做出决议</w:t>
      </w:r>
      <w:r w:rsidRPr="00241116">
        <w:rPr>
          <w:rFonts w:eastAsia="STKaiti"/>
          <w:lang w:eastAsia="zh-CN"/>
        </w:rPr>
        <w:t>8</w:t>
      </w:r>
      <w:r w:rsidRPr="00241116">
        <w:rPr>
          <w:rFonts w:hint="eastAsia"/>
          <w:lang w:eastAsia="zh-CN"/>
        </w:rPr>
        <w:t>的具体实施中，</w:t>
      </w:r>
      <w:r w:rsidRPr="00CF0588">
        <w:rPr>
          <w:rFonts w:hint="eastAsia"/>
          <w:lang w:eastAsia="zh-CN"/>
        </w:rPr>
        <w:t>如果磋商讨论表明运行中的</w:t>
      </w:r>
      <w:r w:rsidRPr="00CF0588">
        <w:rPr>
          <w:lang w:eastAsia="zh-CN"/>
        </w:rPr>
        <w:t>non-GSO FSS</w:t>
      </w:r>
      <w:r w:rsidRPr="00CF0588">
        <w:rPr>
          <w:rFonts w:hint="eastAsia"/>
          <w:lang w:eastAsia="zh-CN"/>
        </w:rPr>
        <w:t>系统的集总容量超标时，则每个运行的</w:t>
      </w:r>
      <w:r w:rsidRPr="00CF0588">
        <w:rPr>
          <w:lang w:eastAsia="zh-CN"/>
        </w:rPr>
        <w:t>non-GSO FSS</w:t>
      </w:r>
      <w:r w:rsidRPr="00CF0588">
        <w:rPr>
          <w:rFonts w:hint="eastAsia"/>
          <w:lang w:eastAsia="zh-CN"/>
        </w:rPr>
        <w:t>系统应减少发射</w:t>
      </w:r>
      <w:r w:rsidRPr="00241116">
        <w:rPr>
          <w:rFonts w:hint="eastAsia"/>
          <w:lang w:eastAsia="zh-CN"/>
        </w:rPr>
        <w:t>；</w:t>
      </w:r>
    </w:p>
    <w:p w14:paraId="7A954D9C" w14:textId="77777777" w:rsidR="0075199A" w:rsidRPr="009A7E84" w:rsidRDefault="00A559C3" w:rsidP="009A7E84">
      <w:pPr>
        <w:pStyle w:val="headingb0"/>
        <w:rPr>
          <w:b w:val="0"/>
          <w:bCs w:val="0"/>
          <w:lang w:eastAsia="zh-CN"/>
        </w:rPr>
      </w:pPr>
      <w:r>
        <w:rPr>
          <w:rFonts w:hint="eastAsia"/>
          <w:lang w:eastAsia="zh-CN"/>
        </w:rPr>
        <w:t>选项</w:t>
      </w:r>
      <w:r w:rsidRPr="00FB08D8">
        <w:rPr>
          <w:lang w:eastAsia="zh-CN"/>
        </w:rPr>
        <w:t>1</w:t>
      </w:r>
      <w:r w:rsidRPr="000E0415">
        <w:rPr>
          <w:rFonts w:hint="eastAsia"/>
          <w:lang w:eastAsia="zh-CN"/>
        </w:rPr>
        <w:t>：</w:t>
      </w:r>
      <w:r w:rsidRPr="009A7E84">
        <w:rPr>
          <w:rFonts w:hint="eastAsia"/>
          <w:b w:val="0"/>
          <w:bCs w:val="0"/>
          <w:lang w:eastAsia="zh-CN"/>
        </w:rPr>
        <w:t>按比例减少集总容限的超过部分；</w:t>
      </w:r>
    </w:p>
    <w:p w14:paraId="4CCF5A79" w14:textId="77777777" w:rsidR="0075199A" w:rsidRPr="009A7E84" w:rsidRDefault="00A559C3" w:rsidP="009A7E84">
      <w:pPr>
        <w:pStyle w:val="headingb0"/>
        <w:rPr>
          <w:b w:val="0"/>
          <w:bCs w:val="0"/>
          <w:lang w:eastAsia="zh-CN"/>
        </w:rPr>
      </w:pPr>
      <w:r>
        <w:rPr>
          <w:rFonts w:hint="eastAsia"/>
          <w:lang w:eastAsia="zh-CN"/>
        </w:rPr>
        <w:t>选项</w:t>
      </w:r>
      <w:r w:rsidRPr="00FB08D8">
        <w:rPr>
          <w:lang w:eastAsia="zh-CN"/>
        </w:rPr>
        <w:t>2</w:t>
      </w:r>
      <w:r w:rsidRPr="000E0415">
        <w:rPr>
          <w:rFonts w:hint="eastAsia"/>
          <w:lang w:eastAsia="zh-CN"/>
        </w:rPr>
        <w:t>：</w:t>
      </w:r>
      <w:r w:rsidRPr="009A7E84">
        <w:rPr>
          <w:rFonts w:hint="eastAsia"/>
          <w:b w:val="0"/>
          <w:bCs w:val="0"/>
          <w:lang w:eastAsia="zh-CN"/>
        </w:rPr>
        <w:t>或</w:t>
      </w:r>
      <w:r w:rsidRPr="009A7E84">
        <w:rPr>
          <w:b w:val="0"/>
          <w:bCs w:val="0"/>
          <w:lang w:eastAsia="zh-CN"/>
        </w:rPr>
        <w:t>采用对其系统进行适当修改的方法</w:t>
      </w:r>
      <w:r w:rsidRPr="009A7E84">
        <w:rPr>
          <w:rFonts w:hint="eastAsia"/>
          <w:b w:val="0"/>
          <w:bCs w:val="0"/>
          <w:lang w:eastAsia="zh-CN"/>
        </w:rPr>
        <w:t>；</w:t>
      </w:r>
    </w:p>
    <w:p w14:paraId="49CEB716" w14:textId="77777777" w:rsidR="0075199A" w:rsidRPr="00FB08D8" w:rsidRDefault="00A559C3" w:rsidP="0075199A">
      <w:pPr>
        <w:rPr>
          <w:lang w:eastAsia="zh-CN"/>
        </w:rPr>
      </w:pPr>
      <w:r w:rsidRPr="00FB08D8">
        <w:rPr>
          <w:szCs w:val="24"/>
          <w:lang w:eastAsia="zh-CN"/>
        </w:rPr>
        <w:t>11</w:t>
      </w:r>
      <w:r w:rsidRPr="00FB08D8">
        <w:rPr>
          <w:lang w:eastAsia="zh-CN"/>
        </w:rPr>
        <w:tab/>
      </w:r>
      <w:r w:rsidRPr="00FB08D8">
        <w:rPr>
          <w:rFonts w:hint="eastAsia"/>
          <w:lang w:eastAsia="zh-CN"/>
        </w:rPr>
        <w:t>在</w:t>
      </w:r>
      <w:r w:rsidRPr="00FB08D8">
        <w:rPr>
          <w:rFonts w:eastAsia="STKaiti" w:hint="eastAsia"/>
          <w:lang w:eastAsia="zh-CN"/>
        </w:rPr>
        <w:t>做出决议</w:t>
      </w:r>
      <w:r w:rsidRPr="00FB08D8">
        <w:rPr>
          <w:rFonts w:hint="eastAsia"/>
          <w:lang w:eastAsia="zh-CN"/>
        </w:rPr>
        <w:t>2</w:t>
      </w:r>
      <w:r w:rsidRPr="00FB08D8">
        <w:rPr>
          <w:rFonts w:hint="eastAsia"/>
          <w:lang w:eastAsia="zh-CN"/>
        </w:rPr>
        <w:t>中参与磋商会议的主管部门，须选定一个召集人负责与无线电通信局进行沟通，例如将实施上述</w:t>
      </w:r>
      <w:r w:rsidRPr="00FB08D8">
        <w:rPr>
          <w:rFonts w:eastAsia="STKaiti" w:hint="eastAsia"/>
          <w:lang w:eastAsia="zh-CN"/>
        </w:rPr>
        <w:t>做出决议</w:t>
      </w:r>
      <w:r w:rsidRPr="00FB08D8">
        <w:rPr>
          <w:rFonts w:eastAsia="STKaiti" w:hint="eastAsia"/>
          <w:lang w:eastAsia="zh-CN"/>
        </w:rPr>
        <w:t>1</w:t>
      </w:r>
      <w:r w:rsidRPr="00FB08D8">
        <w:rPr>
          <w:lang w:eastAsia="zh-CN"/>
        </w:rPr>
        <w:t>、</w:t>
      </w:r>
      <w:r w:rsidRPr="00FB08D8">
        <w:rPr>
          <w:lang w:eastAsia="zh-CN"/>
        </w:rPr>
        <w:t>8</w:t>
      </w:r>
      <w:r w:rsidRPr="00FB08D8">
        <w:rPr>
          <w:rFonts w:hint="eastAsia"/>
          <w:lang w:eastAsia="zh-CN"/>
        </w:rPr>
        <w:t>和</w:t>
      </w:r>
      <w:r w:rsidRPr="00FB08D8">
        <w:rPr>
          <w:lang w:eastAsia="zh-CN"/>
        </w:rPr>
        <w:t>9</w:t>
      </w:r>
      <w:r w:rsidRPr="00FB08D8">
        <w:rPr>
          <w:rFonts w:hint="eastAsia"/>
          <w:lang w:eastAsia="zh-CN"/>
        </w:rPr>
        <w:t>所做出的</w:t>
      </w:r>
      <w:r w:rsidRPr="00FB08D8">
        <w:rPr>
          <w:lang w:eastAsia="zh-CN"/>
        </w:rPr>
        <w:t>non-GSO</w:t>
      </w:r>
      <w:r w:rsidRPr="00FB08D8">
        <w:rPr>
          <w:rFonts w:hint="eastAsia"/>
          <w:lang w:eastAsia="zh-CN"/>
        </w:rPr>
        <w:t>系统操作的集总计算和共用判定的结论，如附件</w:t>
      </w:r>
      <w:r w:rsidRPr="00FB08D8">
        <w:rPr>
          <w:rFonts w:hint="eastAsia"/>
          <w:lang w:eastAsia="zh-CN"/>
        </w:rPr>
        <w:t>1</w:t>
      </w:r>
      <w:r w:rsidRPr="00FB08D8">
        <w:rPr>
          <w:rFonts w:hint="eastAsia"/>
          <w:lang w:eastAsia="zh-CN"/>
        </w:rPr>
        <w:t>所列，通知无线电通信局，而不管此结论是否会导致需要对其各自系统的已公布特性进行修改，同时负责记录</w:t>
      </w:r>
      <w:r>
        <w:rPr>
          <w:rFonts w:hint="eastAsia"/>
          <w:lang w:val="en-US" w:eastAsia="zh-CN"/>
        </w:rPr>
        <w:t>每次</w:t>
      </w:r>
      <w:r w:rsidRPr="00FB08D8">
        <w:rPr>
          <w:rFonts w:hint="eastAsia"/>
          <w:lang w:eastAsia="zh-CN"/>
        </w:rPr>
        <w:t>磋商会议</w:t>
      </w:r>
      <w:r>
        <w:rPr>
          <w:rFonts w:hint="eastAsia"/>
          <w:lang w:eastAsia="zh-CN"/>
        </w:rPr>
        <w:t>的</w:t>
      </w:r>
      <w:r w:rsidRPr="00FB08D8">
        <w:rPr>
          <w:rFonts w:hint="eastAsia"/>
          <w:lang w:eastAsia="zh-CN"/>
        </w:rPr>
        <w:t>纪要并公布，</w:t>
      </w:r>
    </w:p>
    <w:p w14:paraId="1A52ACBF" w14:textId="77777777" w:rsidR="0075199A" w:rsidRPr="00FB08D8" w:rsidRDefault="00A559C3" w:rsidP="0075199A">
      <w:pPr>
        <w:pStyle w:val="Call"/>
        <w:rPr>
          <w:lang w:eastAsia="zh-CN"/>
        </w:rPr>
      </w:pPr>
      <w:r w:rsidRPr="00FB08D8">
        <w:rPr>
          <w:lang w:eastAsia="zh-CN"/>
        </w:rPr>
        <w:t>请无线电通信局</w:t>
      </w:r>
    </w:p>
    <w:p w14:paraId="70B9E87C" w14:textId="77777777" w:rsidR="0075199A" w:rsidRPr="005660E7" w:rsidRDefault="00A559C3" w:rsidP="0075199A">
      <w:pPr>
        <w:ind w:firstLineChars="200" w:firstLine="480"/>
        <w:rPr>
          <w:lang w:eastAsia="zh-CN"/>
        </w:rPr>
      </w:pPr>
      <w:r w:rsidRPr="00FB08D8">
        <w:rPr>
          <w:rFonts w:hint="eastAsia"/>
          <w:lang w:eastAsia="zh-CN"/>
        </w:rPr>
        <w:t>作为观察员参加</w:t>
      </w:r>
      <w:r w:rsidRPr="00FB08D8">
        <w:rPr>
          <w:rFonts w:eastAsia="STKaiti" w:hint="eastAsia"/>
          <w:lang w:eastAsia="zh-CN"/>
        </w:rPr>
        <w:t>做出决议</w:t>
      </w:r>
      <w:r w:rsidRPr="00FB08D8">
        <w:rPr>
          <w:lang w:eastAsia="zh-CN"/>
        </w:rPr>
        <w:t>2</w:t>
      </w:r>
      <w:r w:rsidRPr="00FB08D8">
        <w:rPr>
          <w:rFonts w:hint="eastAsia"/>
          <w:lang w:eastAsia="zh-CN"/>
        </w:rPr>
        <w:t>中提及的磋商会议，并</w:t>
      </w:r>
      <w:r>
        <w:rPr>
          <w:rFonts w:hint="eastAsia"/>
          <w:lang w:eastAsia="zh-CN"/>
        </w:rPr>
        <w:t>针对</w:t>
      </w:r>
      <w:r w:rsidRPr="00FB08D8">
        <w:rPr>
          <w:rFonts w:eastAsia="STKaiti" w:hint="eastAsia"/>
          <w:lang w:eastAsia="zh-CN"/>
        </w:rPr>
        <w:t>做出决议</w:t>
      </w:r>
      <w:r w:rsidRPr="00FB08D8">
        <w:rPr>
          <w:lang w:eastAsia="zh-CN"/>
        </w:rPr>
        <w:t>1</w:t>
      </w:r>
      <w:r>
        <w:rPr>
          <w:rFonts w:hint="eastAsia"/>
          <w:lang w:eastAsia="zh-CN"/>
        </w:rPr>
        <w:t>所计算的集总干扰影响结果提供必要的建议，</w:t>
      </w:r>
    </w:p>
    <w:p w14:paraId="2718D9BB" w14:textId="77777777" w:rsidR="0075199A" w:rsidRPr="00FB08D8" w:rsidRDefault="00A559C3" w:rsidP="0075199A">
      <w:pPr>
        <w:pStyle w:val="Call"/>
        <w:rPr>
          <w:lang w:eastAsia="zh-CN"/>
        </w:rPr>
      </w:pPr>
      <w:r w:rsidRPr="00FB08D8">
        <w:rPr>
          <w:rFonts w:hint="eastAsia"/>
          <w:lang w:eastAsia="zh-CN"/>
        </w:rPr>
        <w:t>责成无线电通信局</w:t>
      </w:r>
    </w:p>
    <w:p w14:paraId="7F6597FF" w14:textId="77777777" w:rsidR="0075199A" w:rsidRPr="00FB08D8" w:rsidRDefault="00A559C3" w:rsidP="0075199A">
      <w:pPr>
        <w:rPr>
          <w:lang w:eastAsia="zh-CN"/>
        </w:rPr>
      </w:pPr>
      <w:r w:rsidRPr="00FB08D8">
        <w:rPr>
          <w:szCs w:val="24"/>
          <w:lang w:eastAsia="zh-CN"/>
        </w:rPr>
        <w:t>1</w:t>
      </w:r>
      <w:r w:rsidRPr="00FB08D8">
        <w:rPr>
          <w:lang w:eastAsia="zh-CN"/>
        </w:rPr>
        <w:tab/>
      </w:r>
      <w:r w:rsidRPr="00FB08D8">
        <w:rPr>
          <w:rFonts w:hint="eastAsia"/>
          <w:lang w:eastAsia="zh-CN"/>
        </w:rPr>
        <w:t>在无线电通信局《国际频率信息通报》（</w:t>
      </w:r>
      <w:r w:rsidRPr="00FB08D8">
        <w:rPr>
          <w:lang w:eastAsia="zh-CN"/>
        </w:rPr>
        <w:t>BR IFI</w:t>
      </w:r>
      <w:r w:rsidRPr="00FB08D8">
        <w:rPr>
          <w:rFonts w:hint="eastAsia"/>
          <w:lang w:eastAsia="zh-CN"/>
        </w:rPr>
        <w:t>C</w:t>
      </w:r>
      <w:r w:rsidRPr="00FB08D8">
        <w:rPr>
          <w:rFonts w:hint="eastAsia"/>
          <w:lang w:eastAsia="zh-CN"/>
        </w:rPr>
        <w:t>）中公布</w:t>
      </w:r>
      <w:r w:rsidRPr="00FB08D8">
        <w:rPr>
          <w:rFonts w:eastAsia="STKaiti" w:hint="eastAsia"/>
          <w:lang w:eastAsia="zh-CN"/>
        </w:rPr>
        <w:t>做出决议</w:t>
      </w:r>
      <w:r w:rsidRPr="00FB08D8">
        <w:rPr>
          <w:rFonts w:hint="eastAsia"/>
          <w:lang w:eastAsia="zh-CN"/>
        </w:rPr>
        <w:t>7</w:t>
      </w:r>
      <w:r>
        <w:rPr>
          <w:rFonts w:hint="eastAsia"/>
          <w:lang w:eastAsia="zh-CN"/>
        </w:rPr>
        <w:t>所提到的资料；</w:t>
      </w:r>
    </w:p>
    <w:p w14:paraId="77851342" w14:textId="77777777" w:rsidR="0075199A" w:rsidRPr="00FB08D8" w:rsidRDefault="00A559C3" w:rsidP="0075199A">
      <w:pPr>
        <w:rPr>
          <w:szCs w:val="24"/>
          <w:lang w:eastAsia="zh-CN"/>
        </w:rPr>
      </w:pPr>
      <w:r w:rsidRPr="00FB08D8">
        <w:rPr>
          <w:szCs w:val="24"/>
          <w:lang w:eastAsia="zh-CN"/>
        </w:rPr>
        <w:t>2</w:t>
      </w:r>
      <w:r w:rsidRPr="00FB08D8">
        <w:rPr>
          <w:szCs w:val="24"/>
          <w:lang w:eastAsia="zh-CN"/>
        </w:rPr>
        <w:tab/>
      </w:r>
      <w:r w:rsidRPr="00FB08D8">
        <w:rPr>
          <w:rFonts w:hint="eastAsia"/>
          <w:szCs w:val="24"/>
          <w:lang w:eastAsia="zh-CN"/>
        </w:rPr>
        <w:t>不将第</w:t>
      </w:r>
      <w:r w:rsidRPr="00FB08D8">
        <w:rPr>
          <w:b/>
          <w:bCs/>
          <w:szCs w:val="24"/>
          <w:lang w:eastAsia="zh-CN"/>
        </w:rPr>
        <w:t>22.5M</w:t>
      </w:r>
      <w:r w:rsidRPr="00FB08D8">
        <w:rPr>
          <w:rFonts w:hint="eastAsia"/>
          <w:szCs w:val="24"/>
          <w:lang w:eastAsia="zh-CN"/>
        </w:rPr>
        <w:t>款给出</w:t>
      </w:r>
      <w:r w:rsidRPr="00FB08D8">
        <w:rPr>
          <w:szCs w:val="24"/>
          <w:lang w:eastAsia="zh-CN"/>
        </w:rPr>
        <w:t>的集总计算</w:t>
      </w:r>
      <w:r w:rsidRPr="00FB08D8">
        <w:rPr>
          <w:rFonts w:hint="eastAsia"/>
          <w:szCs w:val="24"/>
          <w:lang w:eastAsia="zh-CN"/>
        </w:rPr>
        <w:t>作为第</w:t>
      </w:r>
      <w:r w:rsidRPr="00FB08D8">
        <w:rPr>
          <w:b/>
          <w:szCs w:val="24"/>
          <w:lang w:eastAsia="zh-CN"/>
        </w:rPr>
        <w:t>11.31</w:t>
      </w:r>
      <w:r w:rsidRPr="00FB08D8">
        <w:rPr>
          <w:rFonts w:hint="eastAsia"/>
          <w:bCs/>
          <w:szCs w:val="24"/>
          <w:lang w:eastAsia="zh-CN"/>
        </w:rPr>
        <w:t>款</w:t>
      </w:r>
      <w:r w:rsidRPr="00FB08D8">
        <w:rPr>
          <w:rFonts w:hint="eastAsia"/>
          <w:szCs w:val="24"/>
          <w:lang w:eastAsia="zh-CN"/>
        </w:rPr>
        <w:t>规定的</w:t>
      </w:r>
      <w:r w:rsidRPr="00FB08D8">
        <w:rPr>
          <w:szCs w:val="24"/>
          <w:lang w:eastAsia="zh-CN"/>
        </w:rPr>
        <w:t>卫星网络审查的组成部分</w:t>
      </w:r>
      <w:r>
        <w:rPr>
          <w:rFonts w:hint="eastAsia"/>
          <w:szCs w:val="24"/>
          <w:lang w:eastAsia="zh-CN"/>
        </w:rPr>
        <w:t>，</w:t>
      </w:r>
    </w:p>
    <w:p w14:paraId="4740D478" w14:textId="77777777" w:rsidR="0075199A" w:rsidRPr="00FB08D8" w:rsidRDefault="00A559C3" w:rsidP="0075199A">
      <w:pPr>
        <w:pStyle w:val="Call"/>
        <w:rPr>
          <w:lang w:eastAsia="zh-CN"/>
        </w:rPr>
      </w:pPr>
      <w:r w:rsidRPr="00FB08D8">
        <w:rPr>
          <w:rFonts w:hint="eastAsia"/>
          <w:lang w:eastAsia="zh-CN"/>
        </w:rPr>
        <w:t>敦促主管部门</w:t>
      </w:r>
    </w:p>
    <w:p w14:paraId="1D23E56C" w14:textId="77777777" w:rsidR="0075199A" w:rsidRPr="00FB08D8" w:rsidRDefault="00A559C3" w:rsidP="0075199A">
      <w:pPr>
        <w:ind w:firstLineChars="200" w:firstLine="480"/>
        <w:rPr>
          <w:lang w:eastAsia="zh-CN"/>
        </w:rPr>
      </w:pPr>
      <w:r w:rsidRPr="00FB08D8">
        <w:rPr>
          <w:rFonts w:hint="eastAsia"/>
          <w:iCs/>
          <w:lang w:eastAsia="zh-CN"/>
        </w:rPr>
        <w:t>向无线电通信局和协商会议的所有参与者提供与</w:t>
      </w:r>
      <w:r w:rsidRPr="00F8761C">
        <w:rPr>
          <w:rFonts w:ascii="STKaiti" w:eastAsia="STKaiti" w:hAnsi="STKaiti" w:hint="eastAsia"/>
          <w:iCs/>
          <w:lang w:eastAsia="zh-CN"/>
        </w:rPr>
        <w:t>做出决议</w:t>
      </w:r>
      <w:r>
        <w:rPr>
          <w:rFonts w:hint="eastAsia"/>
          <w:iCs/>
          <w:lang w:eastAsia="zh-CN"/>
        </w:rPr>
        <w:t>3</w:t>
      </w:r>
      <w:r w:rsidRPr="00FB08D8">
        <w:rPr>
          <w:rFonts w:hint="eastAsia"/>
          <w:iCs/>
          <w:lang w:eastAsia="zh-CN"/>
        </w:rPr>
        <w:t>一起使用的</w:t>
      </w:r>
      <w:r>
        <w:rPr>
          <w:rFonts w:hint="eastAsia"/>
          <w:iCs/>
          <w:lang w:eastAsia="zh-CN"/>
        </w:rPr>
        <w:t>相关</w:t>
      </w:r>
      <w:r>
        <w:rPr>
          <w:iCs/>
          <w:lang w:eastAsia="zh-CN"/>
        </w:rPr>
        <w:t>方法、假定和输入</w:t>
      </w:r>
      <w:r w:rsidRPr="00FB08D8">
        <w:rPr>
          <w:rFonts w:hint="eastAsia"/>
          <w:iCs/>
          <w:lang w:eastAsia="zh-CN"/>
        </w:rPr>
        <w:t>。</w:t>
      </w:r>
    </w:p>
    <w:p w14:paraId="0525344F" w14:textId="4A3DF897" w:rsidR="0075199A" w:rsidRPr="00D42C5B" w:rsidRDefault="00A559C3" w:rsidP="0075199A">
      <w:pPr>
        <w:pStyle w:val="AnnexNo"/>
        <w:rPr>
          <w:lang w:eastAsia="zh-CN"/>
        </w:rPr>
      </w:pPr>
      <w:r w:rsidRPr="00D42C5B">
        <w:rPr>
          <w:rStyle w:val="href"/>
          <w:rFonts w:hint="eastAsia"/>
          <w:lang w:eastAsia="zh-CN"/>
        </w:rPr>
        <w:lastRenderedPageBreak/>
        <w:t>第</w:t>
      </w:r>
      <w:r w:rsidRPr="00D42C5B">
        <w:rPr>
          <w:rStyle w:val="href"/>
          <w:lang w:eastAsia="zh-CN"/>
        </w:rPr>
        <w:t>[</w:t>
      </w:r>
      <w:r w:rsidR="00FF4C5E" w:rsidRPr="003779EF">
        <w:rPr>
          <w:rStyle w:val="href"/>
          <w:lang w:eastAsia="zh-CN"/>
        </w:rPr>
        <w:t>QAT/</w:t>
      </w:r>
      <w:r w:rsidRPr="00D42C5B">
        <w:rPr>
          <w:rStyle w:val="href"/>
          <w:lang w:eastAsia="zh-CN"/>
        </w:rPr>
        <w:t>A16]</w:t>
      </w:r>
      <w:r w:rsidRPr="00D42C5B">
        <w:rPr>
          <w:rFonts w:hint="eastAsia"/>
          <w:lang w:eastAsia="zh-CN"/>
        </w:rPr>
        <w:t>号新决议草案（</w:t>
      </w:r>
      <w:r w:rsidRPr="00D42C5B">
        <w:rPr>
          <w:lang w:eastAsia="zh-CN"/>
        </w:rPr>
        <w:t>WRC-19</w:t>
      </w:r>
      <w:r w:rsidRPr="00D42C5B">
        <w:rPr>
          <w:rFonts w:hint="eastAsia"/>
          <w:lang w:eastAsia="zh-CN"/>
        </w:rPr>
        <w:t>）附件</w:t>
      </w:r>
      <w:r w:rsidRPr="00D42C5B">
        <w:rPr>
          <w:rFonts w:hint="eastAsia"/>
          <w:lang w:eastAsia="zh-CN"/>
        </w:rPr>
        <w:t>1</w:t>
      </w:r>
    </w:p>
    <w:p w14:paraId="7F546687" w14:textId="77777777" w:rsidR="0075199A" w:rsidRPr="00D42C5B" w:rsidRDefault="00A559C3" w:rsidP="0075199A">
      <w:pPr>
        <w:pStyle w:val="Annextitle"/>
        <w:rPr>
          <w:lang w:eastAsia="zh-CN"/>
        </w:rPr>
      </w:pPr>
      <w:r w:rsidRPr="00D42C5B">
        <w:rPr>
          <w:rFonts w:hint="eastAsia"/>
          <w:lang w:eastAsia="zh-CN"/>
        </w:rPr>
        <w:t>提供给无线电通信局作为信息公布的对地静止网络特性列表</w:t>
      </w:r>
      <w:r>
        <w:rPr>
          <w:lang w:eastAsia="zh-CN"/>
        </w:rPr>
        <w:br/>
      </w:r>
      <w:r w:rsidRPr="00D42C5B">
        <w:rPr>
          <w:rFonts w:hint="eastAsia"/>
          <w:lang w:eastAsia="zh-CN"/>
        </w:rPr>
        <w:t>以及集总计算结果格式</w:t>
      </w:r>
    </w:p>
    <w:p w14:paraId="63EE5335" w14:textId="77777777" w:rsidR="0075199A" w:rsidRPr="00D42C5B" w:rsidRDefault="00A559C3" w:rsidP="0075199A">
      <w:pPr>
        <w:pStyle w:val="Heading1"/>
      </w:pPr>
      <w:bookmarkStart w:id="95" w:name="_Toc4160254"/>
      <w:bookmarkStart w:id="96" w:name="_Toc4163185"/>
      <w:r w:rsidRPr="00D42C5B">
        <w:t>I</w:t>
      </w:r>
      <w:r w:rsidRPr="00D42C5B">
        <w:tab/>
      </w:r>
      <w:r w:rsidRPr="00D42C5B">
        <w:rPr>
          <w:rFonts w:hint="eastAsia"/>
          <w:lang w:eastAsia="zh-CN"/>
        </w:rPr>
        <w:t>计算</w:t>
      </w:r>
      <w:r w:rsidRPr="00D42C5B">
        <w:rPr>
          <w:rFonts w:hint="eastAsia"/>
          <w:lang w:eastAsia="zh-CN"/>
        </w:rPr>
        <w:t>non-GSO</w:t>
      </w:r>
      <w:r w:rsidRPr="00D42C5B">
        <w:t xml:space="preserve"> FSS</w:t>
      </w:r>
      <w:r w:rsidRPr="00D42C5B">
        <w:rPr>
          <w:rFonts w:hint="eastAsia"/>
          <w:lang w:eastAsia="zh-CN"/>
        </w:rPr>
        <w:t>系统集总发射所应用的</w:t>
      </w:r>
      <w:r w:rsidRPr="00D42C5B">
        <w:rPr>
          <w:rFonts w:hint="eastAsia"/>
          <w:lang w:eastAsia="zh-CN"/>
        </w:rPr>
        <w:t>GSO</w:t>
      </w:r>
      <w:r w:rsidRPr="00D42C5B">
        <w:rPr>
          <w:rFonts w:hint="eastAsia"/>
          <w:lang w:eastAsia="zh-CN"/>
        </w:rPr>
        <w:t>网络特性</w:t>
      </w:r>
      <w:bookmarkEnd w:id="95"/>
      <w:bookmarkEnd w:id="96"/>
    </w:p>
    <w:p w14:paraId="48FB165C" w14:textId="77777777" w:rsidR="0075199A" w:rsidRPr="00D42C5B" w:rsidRDefault="00A559C3" w:rsidP="0075199A">
      <w:pPr>
        <w:pStyle w:val="Heading2"/>
      </w:pPr>
      <w:bookmarkStart w:id="97" w:name="_Toc4163186"/>
      <w:r w:rsidRPr="00D42C5B">
        <w:t>I-1</w:t>
      </w:r>
      <w:r w:rsidRPr="00D42C5B">
        <w:tab/>
      </w:r>
      <w:r w:rsidRPr="00D42C5B">
        <w:rPr>
          <w:rFonts w:hint="eastAsia"/>
          <w:lang w:eastAsia="zh-CN"/>
        </w:rPr>
        <w:t>GSO</w:t>
      </w:r>
      <w:r w:rsidRPr="00D42C5B">
        <w:rPr>
          <w:rFonts w:hint="eastAsia"/>
          <w:lang w:eastAsia="zh-CN"/>
        </w:rPr>
        <w:t>网络特性</w:t>
      </w:r>
      <w:bookmarkEnd w:id="97"/>
    </w:p>
    <w:p w14:paraId="639595CC" w14:textId="77777777" w:rsidR="0075199A" w:rsidRPr="00D42C5B" w:rsidRDefault="00A559C3" w:rsidP="0075199A">
      <w:pPr>
        <w:ind w:firstLineChars="200" w:firstLine="480"/>
        <w:rPr>
          <w:b/>
        </w:rPr>
      </w:pPr>
      <w:r w:rsidRPr="00D42C5B">
        <w:rPr>
          <w:lang w:val="en-US"/>
        </w:rPr>
        <w:t>ITU-R S.[50/40 REFERENCE LINKS]</w:t>
      </w:r>
      <w:r w:rsidRPr="00D42C5B">
        <w:rPr>
          <w:rFonts w:hint="eastAsia"/>
          <w:lang w:val="en-US" w:eastAsia="zh-CN"/>
        </w:rPr>
        <w:t>建议书</w:t>
      </w:r>
      <w:r w:rsidRPr="00D42C5B">
        <w:rPr>
          <w:lang w:val="en-US" w:eastAsia="zh-CN"/>
        </w:rPr>
        <w:t>WDPDN</w:t>
      </w:r>
      <w:r w:rsidRPr="00D42C5B">
        <w:rPr>
          <w:rFonts w:hint="eastAsia"/>
          <w:lang w:val="en-US" w:eastAsia="zh-CN"/>
        </w:rPr>
        <w:t>。</w:t>
      </w:r>
    </w:p>
    <w:p w14:paraId="7CA08CCC" w14:textId="77777777" w:rsidR="0075199A" w:rsidRPr="00D42C5B" w:rsidRDefault="00A559C3" w:rsidP="0075199A">
      <w:pPr>
        <w:pStyle w:val="Heading2"/>
        <w:rPr>
          <w:lang w:eastAsia="zh-CN"/>
        </w:rPr>
      </w:pPr>
      <w:bookmarkStart w:id="98" w:name="_Toc526866671"/>
      <w:bookmarkStart w:id="99" w:name="_Toc526867115"/>
      <w:bookmarkStart w:id="100" w:name="_Toc526867548"/>
      <w:bookmarkStart w:id="101" w:name="_Toc4163187"/>
      <w:r w:rsidRPr="00D42C5B">
        <w:rPr>
          <w:lang w:eastAsia="zh-CN"/>
        </w:rPr>
        <w:t>I-2</w:t>
      </w:r>
      <w:r w:rsidRPr="00D42C5B">
        <w:rPr>
          <w:lang w:eastAsia="zh-CN"/>
        </w:rPr>
        <w:tab/>
        <w:t>non-GSO</w:t>
      </w:r>
      <w:r w:rsidRPr="00D42C5B">
        <w:rPr>
          <w:lang w:val="fr-FR" w:eastAsia="zh-CN"/>
        </w:rPr>
        <w:t>卫星</w:t>
      </w:r>
      <w:r w:rsidRPr="00D42C5B">
        <w:rPr>
          <w:rFonts w:hint="eastAsia"/>
          <w:lang w:val="fr-FR" w:eastAsia="zh-CN"/>
        </w:rPr>
        <w:t>系统星座参数</w:t>
      </w:r>
      <w:bookmarkEnd w:id="98"/>
      <w:bookmarkEnd w:id="99"/>
      <w:bookmarkEnd w:id="100"/>
      <w:bookmarkEnd w:id="101"/>
    </w:p>
    <w:p w14:paraId="36465835" w14:textId="77777777" w:rsidR="0075199A" w:rsidRPr="00D42C5B" w:rsidRDefault="00A559C3" w:rsidP="0075199A">
      <w:pPr>
        <w:ind w:firstLineChars="200" w:firstLine="480"/>
        <w:rPr>
          <w:lang w:eastAsia="zh-CN"/>
        </w:rPr>
      </w:pPr>
      <w:r w:rsidRPr="00D42C5B">
        <w:rPr>
          <w:rFonts w:hint="eastAsia"/>
          <w:lang w:eastAsia="zh-CN"/>
        </w:rPr>
        <w:t>对于每一</w:t>
      </w:r>
      <w:r w:rsidRPr="00D42C5B">
        <w:rPr>
          <w:rFonts w:hint="eastAsia"/>
          <w:lang w:eastAsia="zh-CN"/>
        </w:rPr>
        <w:t>non-GSO</w:t>
      </w:r>
      <w:r w:rsidRPr="00D42C5B">
        <w:rPr>
          <w:rFonts w:hint="eastAsia"/>
          <w:lang w:eastAsia="zh-CN"/>
        </w:rPr>
        <w:t>卫星系统，在公布集总计算时，以下参数需提供给无线电通信局：</w:t>
      </w:r>
    </w:p>
    <w:p w14:paraId="43B2CAE3" w14:textId="77777777" w:rsidR="0075199A" w:rsidRPr="00D42C5B" w:rsidRDefault="00A559C3" w:rsidP="0075199A">
      <w:pPr>
        <w:pStyle w:val="enumlev1"/>
        <w:rPr>
          <w:lang w:eastAsia="zh-CN"/>
        </w:rPr>
      </w:pPr>
      <w:r w:rsidRPr="00D42C5B">
        <w:rPr>
          <w:lang w:eastAsia="zh-CN"/>
        </w:rPr>
        <w:t>–</w:t>
      </w:r>
      <w:r w:rsidRPr="00D42C5B">
        <w:rPr>
          <w:lang w:eastAsia="zh-CN"/>
        </w:rPr>
        <w:tab/>
      </w:r>
      <w:r w:rsidRPr="00D42C5B">
        <w:rPr>
          <w:rFonts w:hint="eastAsia"/>
          <w:lang w:eastAsia="zh-CN"/>
        </w:rPr>
        <w:t>通知主管部门；</w:t>
      </w:r>
    </w:p>
    <w:p w14:paraId="3D1E33F1" w14:textId="77777777" w:rsidR="0075199A" w:rsidRPr="00D42C5B" w:rsidRDefault="00A559C3" w:rsidP="0075199A">
      <w:pPr>
        <w:pStyle w:val="enumlev1"/>
        <w:rPr>
          <w:lang w:eastAsia="zh-CN"/>
        </w:rPr>
      </w:pPr>
      <w:r w:rsidRPr="00D42C5B">
        <w:rPr>
          <w:lang w:eastAsia="zh-CN"/>
        </w:rPr>
        <w:t>–</w:t>
      </w:r>
      <w:r w:rsidRPr="00D42C5B">
        <w:rPr>
          <w:lang w:eastAsia="zh-CN"/>
        </w:rPr>
        <w:tab/>
      </w:r>
      <w:r w:rsidRPr="00D42C5B">
        <w:rPr>
          <w:rFonts w:hint="eastAsia"/>
          <w:lang w:eastAsia="zh-CN"/>
        </w:rPr>
        <w:t>用于集总计算的空间电台数量；</w:t>
      </w:r>
    </w:p>
    <w:p w14:paraId="4ABB7759" w14:textId="77777777" w:rsidR="0075199A" w:rsidRPr="002A0255" w:rsidRDefault="00A559C3" w:rsidP="0075199A">
      <w:pPr>
        <w:pStyle w:val="enumlev1"/>
        <w:rPr>
          <w:lang w:eastAsia="zh-CN"/>
        </w:rPr>
      </w:pPr>
      <w:r w:rsidRPr="00D42C5B">
        <w:rPr>
          <w:lang w:eastAsia="zh-CN"/>
        </w:rPr>
        <w:t>–</w:t>
      </w:r>
      <w:r w:rsidRPr="00D42C5B">
        <w:rPr>
          <w:lang w:eastAsia="zh-CN"/>
        </w:rPr>
        <w:tab/>
      </w:r>
      <w:r w:rsidRPr="00D42C5B">
        <w:rPr>
          <w:rFonts w:hint="eastAsia"/>
          <w:lang w:eastAsia="zh-CN"/>
        </w:rPr>
        <w:t>每一</w:t>
      </w:r>
      <w:r w:rsidRPr="00D42C5B">
        <w:rPr>
          <w:rFonts w:hint="eastAsia"/>
          <w:lang w:eastAsia="zh-CN"/>
        </w:rPr>
        <w:t>non-GSO</w:t>
      </w:r>
      <w:r w:rsidRPr="00D42C5B">
        <w:rPr>
          <w:lang w:eastAsia="zh-CN"/>
        </w:rPr>
        <w:t xml:space="preserve"> FSS</w:t>
      </w:r>
      <w:r w:rsidRPr="00D42C5B">
        <w:rPr>
          <w:rFonts w:hint="eastAsia"/>
          <w:lang w:eastAsia="zh-CN"/>
        </w:rPr>
        <w:t>系统集总的单入贡献率。</w:t>
      </w:r>
    </w:p>
    <w:p w14:paraId="14DE6029" w14:textId="77777777" w:rsidR="0075199A" w:rsidRPr="002A0255" w:rsidRDefault="00A559C3" w:rsidP="0075199A">
      <w:pPr>
        <w:pStyle w:val="Heading1"/>
        <w:rPr>
          <w:lang w:eastAsia="zh-CN"/>
        </w:rPr>
      </w:pPr>
      <w:bookmarkStart w:id="102" w:name="_Toc4160255"/>
      <w:bookmarkStart w:id="103" w:name="_Toc4163188"/>
      <w:r w:rsidRPr="002A0255">
        <w:rPr>
          <w:lang w:eastAsia="zh-CN"/>
        </w:rPr>
        <w:t>II</w:t>
      </w:r>
      <w:r w:rsidRPr="002A0255">
        <w:rPr>
          <w:lang w:eastAsia="zh-CN"/>
        </w:rPr>
        <w:tab/>
      </w:r>
      <w:r w:rsidRPr="006B002A">
        <w:rPr>
          <w:lang w:eastAsia="zh-CN"/>
        </w:rPr>
        <w:t>集总</w:t>
      </w:r>
      <w:r w:rsidRPr="006B002A">
        <w:rPr>
          <w:lang w:eastAsia="zh-CN"/>
        </w:rPr>
        <w:t>epfd</w:t>
      </w:r>
      <w:r w:rsidRPr="006B002A">
        <w:rPr>
          <w:lang w:eastAsia="zh-CN"/>
        </w:rPr>
        <w:t>计</w:t>
      </w:r>
      <w:r w:rsidRPr="006B002A">
        <w:rPr>
          <w:rFonts w:hint="eastAsia"/>
          <w:lang w:eastAsia="zh-CN"/>
        </w:rPr>
        <w:t>算结果</w:t>
      </w:r>
      <w:bookmarkEnd w:id="102"/>
      <w:bookmarkEnd w:id="103"/>
    </w:p>
    <w:p w14:paraId="321BBBAB" w14:textId="485C8860" w:rsidR="0075199A" w:rsidRPr="005660E7" w:rsidRDefault="00A559C3" w:rsidP="0075199A">
      <w:pPr>
        <w:pStyle w:val="AnnexNo"/>
        <w:rPr>
          <w:lang w:eastAsia="zh-CN"/>
        </w:rPr>
      </w:pPr>
      <w:r w:rsidRPr="005660E7">
        <w:rPr>
          <w:rStyle w:val="href"/>
          <w:lang w:eastAsia="zh-CN"/>
        </w:rPr>
        <w:t>[</w:t>
      </w:r>
      <w:r w:rsidR="00FF4C5E" w:rsidRPr="003779EF">
        <w:rPr>
          <w:rStyle w:val="href"/>
          <w:lang w:eastAsia="zh-CN"/>
        </w:rPr>
        <w:t>QAT/</w:t>
      </w:r>
      <w:r w:rsidRPr="005660E7">
        <w:rPr>
          <w:rStyle w:val="href"/>
          <w:lang w:eastAsia="zh-CN"/>
        </w:rPr>
        <w:t>A16]</w:t>
      </w:r>
      <w:r w:rsidRPr="005660E7">
        <w:rPr>
          <w:rFonts w:hint="eastAsia"/>
          <w:lang w:eastAsia="zh-CN"/>
        </w:rPr>
        <w:t>（</w:t>
      </w:r>
      <w:r w:rsidRPr="005660E7">
        <w:rPr>
          <w:lang w:eastAsia="zh-CN"/>
        </w:rPr>
        <w:t>WRC-19</w:t>
      </w:r>
      <w:r w:rsidRPr="005660E7">
        <w:rPr>
          <w:rFonts w:hint="eastAsia"/>
          <w:lang w:eastAsia="zh-CN"/>
        </w:rPr>
        <w:t>）新决议草案附件</w:t>
      </w:r>
      <w:r w:rsidRPr="005660E7">
        <w:rPr>
          <w:rFonts w:hint="eastAsia"/>
          <w:lang w:eastAsia="zh-CN"/>
        </w:rPr>
        <w:t>2</w:t>
      </w:r>
    </w:p>
    <w:p w14:paraId="6CFB607E" w14:textId="77777777" w:rsidR="0075199A" w:rsidRPr="002A0255" w:rsidRDefault="00A559C3" w:rsidP="0075199A">
      <w:pPr>
        <w:pStyle w:val="Annextitle"/>
        <w:rPr>
          <w:lang w:eastAsia="zh-CN"/>
        </w:rPr>
      </w:pPr>
      <w:r w:rsidRPr="005660E7">
        <w:rPr>
          <w:rFonts w:hint="eastAsia"/>
          <w:lang w:eastAsia="zh-CN"/>
        </w:rPr>
        <w:t>应用</w:t>
      </w:r>
      <w:r w:rsidRPr="005660E7">
        <w:rPr>
          <w:rFonts w:eastAsia="STKaiti" w:hint="eastAsia"/>
          <w:iCs/>
          <w:lang w:eastAsia="zh-CN"/>
        </w:rPr>
        <w:t>做出决议</w:t>
      </w:r>
      <w:r w:rsidRPr="00D42C5B">
        <w:rPr>
          <w:lang w:eastAsia="zh-CN"/>
        </w:rPr>
        <w:t>5</w:t>
      </w:r>
      <w:r w:rsidRPr="005660E7">
        <w:rPr>
          <w:rFonts w:hint="eastAsia"/>
          <w:lang w:eastAsia="zh-CN"/>
        </w:rPr>
        <w:t>的条件列表</w:t>
      </w:r>
    </w:p>
    <w:p w14:paraId="02B1A5A8" w14:textId="77777777" w:rsidR="0075199A" w:rsidRPr="002A0255" w:rsidRDefault="00A559C3" w:rsidP="0075199A">
      <w:pPr>
        <w:pStyle w:val="enumlev1"/>
        <w:rPr>
          <w:szCs w:val="24"/>
          <w:lang w:eastAsia="zh-CN"/>
        </w:rPr>
      </w:pPr>
      <w:r w:rsidRPr="002A0255">
        <w:rPr>
          <w:lang w:eastAsia="zh-CN"/>
        </w:rPr>
        <w:t>1</w:t>
      </w:r>
      <w:r w:rsidRPr="002A0255">
        <w:rPr>
          <w:lang w:eastAsia="zh-CN"/>
        </w:rPr>
        <w:tab/>
      </w:r>
      <w:r w:rsidRPr="00D42C5B">
        <w:rPr>
          <w:rFonts w:hint="eastAsia"/>
          <w:lang w:eastAsia="zh-CN"/>
        </w:rPr>
        <w:t>提交协调或通知信息</w:t>
      </w:r>
    </w:p>
    <w:p w14:paraId="742CD673" w14:textId="77777777" w:rsidR="0075199A" w:rsidRPr="005660E7" w:rsidRDefault="00A559C3" w:rsidP="0075199A">
      <w:pPr>
        <w:pStyle w:val="enumlev1"/>
        <w:rPr>
          <w:lang w:eastAsia="zh-CN"/>
        </w:rPr>
      </w:pPr>
      <w:r w:rsidRPr="005660E7">
        <w:rPr>
          <w:color w:val="000000"/>
          <w:lang w:eastAsia="zh-CN"/>
        </w:rPr>
        <w:t>2</w:t>
      </w:r>
      <w:r w:rsidRPr="005660E7">
        <w:rPr>
          <w:color w:val="000000"/>
          <w:lang w:eastAsia="zh-CN"/>
        </w:rPr>
        <w:tab/>
      </w:r>
      <w:r w:rsidRPr="005660E7">
        <w:rPr>
          <w:rFonts w:hint="eastAsia"/>
          <w:color w:val="000000"/>
          <w:szCs w:val="15"/>
          <w:lang w:eastAsia="zh-CN"/>
        </w:rPr>
        <w:t>进入卫星制造阶段或签署购买协议，并且签署卫星发射协议。</w:t>
      </w:r>
    </w:p>
    <w:p w14:paraId="772BF15D" w14:textId="77777777" w:rsidR="0075199A" w:rsidRPr="005660E7" w:rsidRDefault="00A559C3" w:rsidP="0075199A">
      <w:pPr>
        <w:ind w:firstLineChars="200" w:firstLine="480"/>
        <w:rPr>
          <w:lang w:eastAsia="zh-CN"/>
        </w:rPr>
      </w:pPr>
      <w:r w:rsidRPr="005660E7">
        <w:rPr>
          <w:lang w:eastAsia="zh-CN"/>
        </w:rPr>
        <w:t>non-GSO FSS</w:t>
      </w:r>
      <w:r w:rsidRPr="005660E7">
        <w:rPr>
          <w:rFonts w:hint="eastAsia"/>
          <w:lang w:eastAsia="zh-CN"/>
        </w:rPr>
        <w:t>系统运营者需要具有：</w:t>
      </w:r>
    </w:p>
    <w:p w14:paraId="6BD769CE" w14:textId="77777777" w:rsidR="0075199A" w:rsidRPr="005660E7" w:rsidRDefault="00A559C3" w:rsidP="0075199A">
      <w:pPr>
        <w:pStyle w:val="enumlev1"/>
        <w:rPr>
          <w:lang w:eastAsia="zh-CN"/>
        </w:rPr>
      </w:pPr>
      <w:r w:rsidRPr="005660E7">
        <w:rPr>
          <w:lang w:eastAsia="zh-CN"/>
        </w:rPr>
        <w:t>i)</w:t>
      </w:r>
      <w:r w:rsidRPr="005660E7">
        <w:rPr>
          <w:lang w:eastAsia="zh-CN"/>
        </w:rPr>
        <w:tab/>
      </w:r>
      <w:r w:rsidRPr="005660E7">
        <w:rPr>
          <w:rFonts w:hint="eastAsia"/>
          <w:lang w:eastAsia="zh-CN"/>
        </w:rPr>
        <w:t>与卫星制造或购买协议相关的明确的证据；并且</w:t>
      </w:r>
    </w:p>
    <w:p w14:paraId="4202E8C4" w14:textId="77777777" w:rsidR="0075199A" w:rsidRPr="005660E7" w:rsidRDefault="00A559C3" w:rsidP="0075199A">
      <w:pPr>
        <w:pStyle w:val="enumlev1"/>
        <w:rPr>
          <w:lang w:eastAsia="zh-CN"/>
        </w:rPr>
      </w:pPr>
      <w:r w:rsidRPr="005660E7">
        <w:rPr>
          <w:lang w:eastAsia="zh-CN"/>
        </w:rPr>
        <w:t>ii)</w:t>
      </w:r>
      <w:r w:rsidRPr="005660E7">
        <w:rPr>
          <w:lang w:eastAsia="zh-CN"/>
        </w:rPr>
        <w:tab/>
      </w:r>
      <w:r w:rsidRPr="005660E7">
        <w:rPr>
          <w:rFonts w:hint="eastAsia"/>
          <w:lang w:eastAsia="zh-CN"/>
        </w:rPr>
        <w:t>与卫星发射协议相关的明确的证据。</w:t>
      </w:r>
    </w:p>
    <w:p w14:paraId="04A87475" w14:textId="77777777" w:rsidR="0075199A" w:rsidRPr="005660E7" w:rsidRDefault="00A559C3" w:rsidP="0075199A">
      <w:pPr>
        <w:ind w:firstLineChars="200" w:firstLine="480"/>
        <w:rPr>
          <w:lang w:eastAsia="zh-CN"/>
        </w:rPr>
      </w:pPr>
      <w:r w:rsidRPr="005660E7">
        <w:rPr>
          <w:rFonts w:hint="eastAsia"/>
          <w:lang w:eastAsia="zh-CN"/>
        </w:rPr>
        <w:t>制造或购买协议需要确定完成提供业务所需卫星制造或购买合同的各个阶段，并且发射合同需要确定发射日期、发射地点和发射业务提供商。通知主管部门负责</w:t>
      </w:r>
      <w:r>
        <w:rPr>
          <w:rFonts w:hint="eastAsia"/>
          <w:lang w:eastAsia="zh-CN"/>
        </w:rPr>
        <w:t>审核</w:t>
      </w:r>
      <w:r w:rsidRPr="005660E7">
        <w:rPr>
          <w:rFonts w:hint="eastAsia"/>
          <w:lang w:eastAsia="zh-CN"/>
        </w:rPr>
        <w:t>协议的证据。</w:t>
      </w:r>
    </w:p>
    <w:p w14:paraId="4D886A65" w14:textId="77777777" w:rsidR="0075199A" w:rsidRPr="005660E7" w:rsidRDefault="00A559C3" w:rsidP="0075199A">
      <w:pPr>
        <w:ind w:firstLineChars="200" w:firstLine="480"/>
        <w:rPr>
          <w:lang w:eastAsia="zh-CN"/>
        </w:rPr>
      </w:pPr>
      <w:r w:rsidRPr="005660E7">
        <w:rPr>
          <w:rFonts w:hint="eastAsia"/>
          <w:lang w:eastAsia="zh-CN"/>
        </w:rPr>
        <w:t>本</w:t>
      </w:r>
      <w:r>
        <w:rPr>
          <w:rFonts w:hint="eastAsia"/>
          <w:lang w:eastAsia="zh-CN"/>
        </w:rPr>
        <w:t>标准</w:t>
      </w:r>
      <w:r w:rsidRPr="005660E7">
        <w:rPr>
          <w:rFonts w:hint="eastAsia"/>
          <w:lang w:eastAsia="zh-CN"/>
        </w:rPr>
        <w:t>所需的资料可以由</w:t>
      </w:r>
      <w:r>
        <w:rPr>
          <w:rFonts w:hint="eastAsia"/>
          <w:lang w:eastAsia="zh-CN"/>
        </w:rPr>
        <w:t>负责</w:t>
      </w:r>
      <w:r w:rsidRPr="005660E7">
        <w:rPr>
          <w:rFonts w:hint="eastAsia"/>
          <w:lang w:eastAsia="zh-CN"/>
        </w:rPr>
        <w:t>主管部门以书面承诺的形式提交。</w:t>
      </w:r>
    </w:p>
    <w:p w14:paraId="307BBC3A" w14:textId="14E08A86" w:rsidR="00E470EA" w:rsidRDefault="00A559C3" w:rsidP="00910CFE">
      <w:pPr>
        <w:rPr>
          <w:lang w:eastAsia="zh-CN"/>
        </w:rPr>
      </w:pPr>
      <w:r w:rsidRPr="005660E7">
        <w:rPr>
          <w:lang w:eastAsia="zh-CN"/>
        </w:rPr>
        <w:t>3</w:t>
      </w:r>
      <w:r w:rsidRPr="005660E7">
        <w:rPr>
          <w:lang w:eastAsia="zh-CN"/>
        </w:rPr>
        <w:tab/>
      </w:r>
      <w:r w:rsidRPr="005660E7">
        <w:rPr>
          <w:rFonts w:hint="eastAsia"/>
          <w:lang w:eastAsia="zh-CN"/>
        </w:rPr>
        <w:t>可以接受经过担保的实施该计划的资金安排的明确证据来替代卫星制造或购买和发射协议。通知主管部门负责</w:t>
      </w:r>
      <w:r>
        <w:rPr>
          <w:rFonts w:hint="eastAsia"/>
          <w:lang w:eastAsia="zh-CN"/>
        </w:rPr>
        <w:t>审核</w:t>
      </w:r>
      <w:r w:rsidRPr="005660E7">
        <w:rPr>
          <w:rFonts w:hint="eastAsia"/>
          <w:lang w:eastAsia="zh-CN"/>
        </w:rPr>
        <w:t>这些安排的证据以及向其他特定的主管部门提供这些证据，以促进实施本决议规定的义务。</w:t>
      </w:r>
    </w:p>
    <w:p w14:paraId="052EE058" w14:textId="77777777" w:rsidR="00950471" w:rsidRDefault="00950471" w:rsidP="00950471">
      <w:pPr>
        <w:pStyle w:val="Reasons"/>
        <w:rPr>
          <w:rFonts w:hint="eastAsia"/>
        </w:rPr>
      </w:pPr>
      <w:bookmarkStart w:id="104" w:name="_GoBack"/>
      <w:bookmarkEnd w:id="104"/>
    </w:p>
    <w:p w14:paraId="05667FE2" w14:textId="51D38CF0" w:rsidR="0075199A" w:rsidRPr="005660E7" w:rsidRDefault="00E470EA" w:rsidP="00E470EA">
      <w:pPr>
        <w:jc w:val="center"/>
      </w:pPr>
      <w:r>
        <w:t>______________</w:t>
      </w:r>
    </w:p>
    <w:sectPr w:rsidR="0075199A" w:rsidRPr="005660E7">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4050" w14:textId="77777777" w:rsidR="00B6115E" w:rsidRDefault="00B6115E">
      <w:r>
        <w:separator/>
      </w:r>
    </w:p>
  </w:endnote>
  <w:endnote w:type="continuationSeparator" w:id="0">
    <w:p w14:paraId="78248AB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A510" w14:textId="4476818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431B7">
      <w:rPr>
        <w:lang w:val="en-US"/>
      </w:rPr>
      <w:t>P:\CHI\ITU-R\CONF-R\CMR19\000\068ADD06C.docx</w:t>
    </w:r>
    <w:r>
      <w:fldChar w:fldCharType="end"/>
    </w:r>
    <w:r w:rsidR="001773BC">
      <w:rPr>
        <w:lang w:eastAsia="zh-CN"/>
      </w:rPr>
      <w:t xml:space="preserve"> (462097)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AEFE" w14:textId="3037BD1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431B7">
      <w:rPr>
        <w:lang w:val="en-US"/>
      </w:rPr>
      <w:t>P:\CHI\ITU-R\CONF-R\CMR19\000\068ADD06C.docx</w:t>
    </w:r>
    <w:r>
      <w:fldChar w:fldCharType="end"/>
    </w:r>
    <w:r w:rsidR="001773BC">
      <w:rPr>
        <w:rFonts w:hint="eastAsia"/>
        <w:lang w:eastAsia="zh-CN"/>
      </w:rPr>
      <w:t xml:space="preserve"> (462097</w:t>
    </w:r>
    <w:r w:rsidR="001773BC">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7860" w14:textId="77777777" w:rsidR="00B6115E" w:rsidRDefault="00B6115E">
      <w:r>
        <w:t>____________________</w:t>
      </w:r>
    </w:p>
  </w:footnote>
  <w:footnote w:type="continuationSeparator" w:id="0">
    <w:p w14:paraId="3DC1664F"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1F17" w14:textId="7F97D0E5"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731E">
      <w:rPr>
        <w:rStyle w:val="PageNumber"/>
        <w:noProof/>
      </w:rPr>
      <w:t>13</w:t>
    </w:r>
    <w:r>
      <w:rPr>
        <w:rStyle w:val="PageNumber"/>
      </w:rPr>
      <w:fldChar w:fldCharType="end"/>
    </w:r>
  </w:p>
  <w:p w14:paraId="401DA3C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696A"/>
    <w:rsid w:val="000A6FA7"/>
    <w:rsid w:val="000C0212"/>
    <w:rsid w:val="000C09BA"/>
    <w:rsid w:val="000C1F1E"/>
    <w:rsid w:val="000C6AA7"/>
    <w:rsid w:val="000E26F6"/>
    <w:rsid w:val="00106535"/>
    <w:rsid w:val="00123C07"/>
    <w:rsid w:val="001407D3"/>
    <w:rsid w:val="00166859"/>
    <w:rsid w:val="001765EC"/>
    <w:rsid w:val="001773BC"/>
    <w:rsid w:val="001853E8"/>
    <w:rsid w:val="001A4E73"/>
    <w:rsid w:val="001B6360"/>
    <w:rsid w:val="001E2D1A"/>
    <w:rsid w:val="001F4EA6"/>
    <w:rsid w:val="00214959"/>
    <w:rsid w:val="0022272C"/>
    <w:rsid w:val="002260A6"/>
    <w:rsid w:val="0023592E"/>
    <w:rsid w:val="002742B3"/>
    <w:rsid w:val="00282E49"/>
    <w:rsid w:val="002A4C9C"/>
    <w:rsid w:val="002B16CD"/>
    <w:rsid w:val="002B509B"/>
    <w:rsid w:val="002E2A59"/>
    <w:rsid w:val="002E4507"/>
    <w:rsid w:val="00304A5E"/>
    <w:rsid w:val="00305254"/>
    <w:rsid w:val="0030731E"/>
    <w:rsid w:val="003169D2"/>
    <w:rsid w:val="0032289B"/>
    <w:rsid w:val="00330EEF"/>
    <w:rsid w:val="003B4BEF"/>
    <w:rsid w:val="003B6399"/>
    <w:rsid w:val="003C6B45"/>
    <w:rsid w:val="003E48E2"/>
    <w:rsid w:val="003E5931"/>
    <w:rsid w:val="0041282E"/>
    <w:rsid w:val="00437869"/>
    <w:rsid w:val="00465A34"/>
    <w:rsid w:val="00475611"/>
    <w:rsid w:val="004B4C76"/>
    <w:rsid w:val="004C4554"/>
    <w:rsid w:val="004D2DEC"/>
    <w:rsid w:val="004E20F8"/>
    <w:rsid w:val="004F2BE6"/>
    <w:rsid w:val="00527E8A"/>
    <w:rsid w:val="00542E85"/>
    <w:rsid w:val="00562479"/>
    <w:rsid w:val="00576849"/>
    <w:rsid w:val="005A0ACB"/>
    <w:rsid w:val="005E08D2"/>
    <w:rsid w:val="005E7FD8"/>
    <w:rsid w:val="00622560"/>
    <w:rsid w:val="00644391"/>
    <w:rsid w:val="00647712"/>
    <w:rsid w:val="00662E12"/>
    <w:rsid w:val="00690C94"/>
    <w:rsid w:val="00691142"/>
    <w:rsid w:val="006B67CE"/>
    <w:rsid w:val="006C38ED"/>
    <w:rsid w:val="006E6182"/>
    <w:rsid w:val="006E6997"/>
    <w:rsid w:val="006F3C60"/>
    <w:rsid w:val="00736415"/>
    <w:rsid w:val="007640C6"/>
    <w:rsid w:val="00770D2A"/>
    <w:rsid w:val="007864F6"/>
    <w:rsid w:val="00796365"/>
    <w:rsid w:val="007B7C4B"/>
    <w:rsid w:val="007F0FC5"/>
    <w:rsid w:val="007F5C36"/>
    <w:rsid w:val="008047DB"/>
    <w:rsid w:val="00810D7E"/>
    <w:rsid w:val="008129A9"/>
    <w:rsid w:val="008221A4"/>
    <w:rsid w:val="00824BD6"/>
    <w:rsid w:val="00827427"/>
    <w:rsid w:val="0083672D"/>
    <w:rsid w:val="00844734"/>
    <w:rsid w:val="00865DFB"/>
    <w:rsid w:val="008803E0"/>
    <w:rsid w:val="00896A79"/>
    <w:rsid w:val="008A7416"/>
    <w:rsid w:val="008B6852"/>
    <w:rsid w:val="008C26FF"/>
    <w:rsid w:val="008D0D8E"/>
    <w:rsid w:val="008D1D14"/>
    <w:rsid w:val="008D6D9C"/>
    <w:rsid w:val="008E1785"/>
    <w:rsid w:val="008E7127"/>
    <w:rsid w:val="008E7C8E"/>
    <w:rsid w:val="009062BB"/>
    <w:rsid w:val="00910CFE"/>
    <w:rsid w:val="00912959"/>
    <w:rsid w:val="00950471"/>
    <w:rsid w:val="009657F9"/>
    <w:rsid w:val="0099525B"/>
    <w:rsid w:val="009C72B7"/>
    <w:rsid w:val="009E05A2"/>
    <w:rsid w:val="00A0052C"/>
    <w:rsid w:val="00A31B14"/>
    <w:rsid w:val="00A323DC"/>
    <w:rsid w:val="00A466E6"/>
    <w:rsid w:val="00A559C3"/>
    <w:rsid w:val="00A815BE"/>
    <w:rsid w:val="00A93295"/>
    <w:rsid w:val="00AA5DA1"/>
    <w:rsid w:val="00AC2C94"/>
    <w:rsid w:val="00AE369F"/>
    <w:rsid w:val="00B026CB"/>
    <w:rsid w:val="00B36DCB"/>
    <w:rsid w:val="00B50377"/>
    <w:rsid w:val="00B6115E"/>
    <w:rsid w:val="00B711CC"/>
    <w:rsid w:val="00B851D4"/>
    <w:rsid w:val="00B868FC"/>
    <w:rsid w:val="00B95072"/>
    <w:rsid w:val="00BA538C"/>
    <w:rsid w:val="00BB26CD"/>
    <w:rsid w:val="00BF6082"/>
    <w:rsid w:val="00C07239"/>
    <w:rsid w:val="00C364B1"/>
    <w:rsid w:val="00C47D87"/>
    <w:rsid w:val="00C627F9"/>
    <w:rsid w:val="00C6584D"/>
    <w:rsid w:val="00C929E0"/>
    <w:rsid w:val="00CB4E5A"/>
    <w:rsid w:val="00CC73D7"/>
    <w:rsid w:val="00CF0AD7"/>
    <w:rsid w:val="00CF0BE1"/>
    <w:rsid w:val="00CF7C2B"/>
    <w:rsid w:val="00D06F61"/>
    <w:rsid w:val="00D431B7"/>
    <w:rsid w:val="00D43D85"/>
    <w:rsid w:val="00D52A14"/>
    <w:rsid w:val="00D5451C"/>
    <w:rsid w:val="00D6206A"/>
    <w:rsid w:val="00D74599"/>
    <w:rsid w:val="00D868E4"/>
    <w:rsid w:val="00DA0469"/>
    <w:rsid w:val="00DD13B7"/>
    <w:rsid w:val="00DF3B0C"/>
    <w:rsid w:val="00E14984"/>
    <w:rsid w:val="00E22A25"/>
    <w:rsid w:val="00E470EA"/>
    <w:rsid w:val="00E560F1"/>
    <w:rsid w:val="00E92319"/>
    <w:rsid w:val="00EB7D11"/>
    <w:rsid w:val="00F0633F"/>
    <w:rsid w:val="00F837F4"/>
    <w:rsid w:val="00FC59C4"/>
    <w:rsid w:val="00FF4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DD4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ArtrefBold">
    <w:name w:val="Art_ref +  Bold"/>
    <w:basedOn w:val="Artref"/>
    <w:rsid w:val="00666FA1"/>
    <w:rPr>
      <w:b/>
      <w:color w:val="auto"/>
    </w:rPr>
  </w:style>
  <w:style w:type="character" w:customStyle="1" w:styleId="NormalaftertitleChar">
    <w:name w:val="Normal after title Char"/>
    <w:basedOn w:val="DefaultParagraphFont"/>
    <w:link w:val="Normalaftertitle0"/>
    <w:qFormat/>
    <w:locked/>
    <w:rsid w:val="00996AB4"/>
    <w:rPr>
      <w:rFonts w:ascii="Times New Roman" w:hAnsi="Times New Roman"/>
      <w:sz w:val="24"/>
      <w:lang w:val="en-GB" w:eastAsia="en-US"/>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enumlev1Char">
    <w:name w:val="enumlev1 Char"/>
    <w:basedOn w:val="DefaultParagraphFont"/>
    <w:link w:val="enumlev1"/>
    <w:qFormat/>
    <w:locked/>
    <w:rsid w:val="00304A5E"/>
    <w:rPr>
      <w:rFonts w:ascii="Times New Roman" w:hAnsi="Times New Roman"/>
      <w:sz w:val="24"/>
      <w:lang w:val="en-GB" w:eastAsia="en-US"/>
    </w:rPr>
  </w:style>
  <w:style w:type="character" w:customStyle="1" w:styleId="HeadingbChar">
    <w:name w:val="Heading_b Char"/>
    <w:link w:val="Headingb"/>
    <w:locked/>
    <w:rsid w:val="00304A5E"/>
    <w:rPr>
      <w:rFonts w:ascii="Times" w:hAnsi="Times"/>
      <w:b/>
      <w:sz w:val="24"/>
      <w:lang w:val="en-GB" w:eastAsia="en-US"/>
    </w:rPr>
  </w:style>
  <w:style w:type="character" w:customStyle="1" w:styleId="Section1Char">
    <w:name w:val="Section_1 Char"/>
    <w:link w:val="Section1"/>
    <w:locked/>
    <w:rsid w:val="001773BC"/>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2a129d-95c1-49ac-af6a-480d3b1084a8" targetNamespace="http://schemas.microsoft.com/office/2006/metadata/properties" ma:root="true" ma:fieldsID="d41af5c836d734370eb92e7ee5f83852" ns2:_="" ns3:_="">
    <xsd:import namespace="996b2e75-67fd-4955-a3b0-5ab9934cb50b"/>
    <xsd:import namespace="cd2a129d-95c1-49ac-af6a-480d3b1084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2a129d-95c1-49ac-af6a-480d3b1084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d2a129d-95c1-49ac-af6a-480d3b1084a8">DPM</DPM_x0020_Author>
    <DPM_x0020_File_x0020_name xmlns="cd2a129d-95c1-49ac-af6a-480d3b1084a8">R16-WRC19-C-0068!A6!MSW-C</DPM_x0020_File_x0020_name>
    <DPM_x0020_Version xmlns="cd2a129d-95c1-49ac-af6a-480d3b1084a8">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2a129d-95c1-49ac-af6a-480d3b108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cd2a129d-95c1-49ac-af6a-480d3b1084a8"/>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6534</Words>
  <Characters>3993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R16-WRC19-C-0068!A6!MSW-C</vt:lpstr>
    </vt:vector>
  </TitlesOfParts>
  <Manager>General Secretariat - Pool</Manager>
  <Company>International Telecommunication Union (ITU)</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R16-WRC19-C-0068!A6!MSW-C</dc:title>
  <dc:subject>World Radiocommunication Conference - 2019</dc:subject>
  <dc:creator>Documents Proposals Manager (DPM)</dc:creator>
  <cp:keywords>DPM_v2019.10.15.2_prod</cp:keywords>
  <dc:description/>
  <cp:lastModifiedBy>Tang, Ting</cp:lastModifiedBy>
  <cp:revision>17</cp:revision>
  <cp:lastPrinted>2006-07-03T06:56:00Z</cp:lastPrinted>
  <dcterms:created xsi:type="dcterms:W3CDTF">2019-10-25T14:10:00Z</dcterms:created>
  <dcterms:modified xsi:type="dcterms:W3CDTF">2019-10-26T11:07:00Z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