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8A70865" w14:textId="77777777" w:rsidTr="00F55E63">
        <w:trPr>
          <w:cantSplit/>
          <w:trHeight w:val="20"/>
        </w:trPr>
        <w:tc>
          <w:tcPr>
            <w:tcW w:w="6619" w:type="dxa"/>
          </w:tcPr>
          <w:p w14:paraId="5840A6B2"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347E849" w14:textId="77777777" w:rsidR="00280E04" w:rsidRDefault="00A375BD" w:rsidP="00D44350">
            <w:pPr>
              <w:rPr>
                <w:rtl/>
                <w:lang w:bidi="ar-EG"/>
              </w:rPr>
            </w:pPr>
            <w:bookmarkStart w:id="0" w:name="ditulogo"/>
            <w:bookmarkEnd w:id="0"/>
            <w:r>
              <w:rPr>
                <w:noProof/>
                <w:lang w:eastAsia="zh-CN"/>
              </w:rPr>
              <w:drawing>
                <wp:inline distT="0" distB="0" distL="0" distR="0" wp14:anchorId="6E862500" wp14:editId="2B46734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2F6CC6E" w14:textId="77777777" w:rsidTr="00F55E63">
        <w:trPr>
          <w:cantSplit/>
          <w:trHeight w:val="20"/>
        </w:trPr>
        <w:tc>
          <w:tcPr>
            <w:tcW w:w="6619" w:type="dxa"/>
            <w:tcBorders>
              <w:bottom w:val="single" w:sz="12" w:space="0" w:color="auto"/>
            </w:tcBorders>
          </w:tcPr>
          <w:p w14:paraId="7AF9D64A" w14:textId="77777777" w:rsidR="00280E04" w:rsidRPr="00960962" w:rsidRDefault="00280E04" w:rsidP="00D44350">
            <w:pPr>
              <w:rPr>
                <w:rtl/>
                <w:lang w:bidi="ar-EG"/>
              </w:rPr>
            </w:pPr>
          </w:p>
        </w:tc>
        <w:tc>
          <w:tcPr>
            <w:tcW w:w="3053" w:type="dxa"/>
            <w:tcBorders>
              <w:bottom w:val="single" w:sz="12" w:space="0" w:color="auto"/>
            </w:tcBorders>
          </w:tcPr>
          <w:p w14:paraId="5D9EDFA6" w14:textId="77777777" w:rsidR="00280E04" w:rsidRPr="00A9645C" w:rsidRDefault="00280E04" w:rsidP="00D44350">
            <w:pPr>
              <w:rPr>
                <w:lang w:bidi="ar-EG"/>
              </w:rPr>
            </w:pPr>
          </w:p>
        </w:tc>
      </w:tr>
      <w:tr w:rsidR="00280E04" w14:paraId="5B12BEB0" w14:textId="77777777" w:rsidTr="00F55E63">
        <w:trPr>
          <w:cantSplit/>
          <w:trHeight w:val="20"/>
        </w:trPr>
        <w:tc>
          <w:tcPr>
            <w:tcW w:w="6619" w:type="dxa"/>
            <w:tcBorders>
              <w:top w:val="single" w:sz="12" w:space="0" w:color="auto"/>
            </w:tcBorders>
          </w:tcPr>
          <w:p w14:paraId="410D6BBB"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AEAC19F" w14:textId="77777777" w:rsidR="00280E04" w:rsidRPr="00BD6EF3" w:rsidRDefault="00280E04" w:rsidP="00A42709">
            <w:pPr>
              <w:pStyle w:val="Adress"/>
              <w:framePr w:hSpace="0" w:wrap="auto" w:xAlign="left" w:yAlign="inline"/>
              <w:spacing w:before="0"/>
            </w:pPr>
          </w:p>
        </w:tc>
      </w:tr>
      <w:tr w:rsidR="00A809E8" w:rsidRPr="00F545E4" w14:paraId="745BB084" w14:textId="77777777" w:rsidTr="00F55E63">
        <w:trPr>
          <w:cantSplit/>
        </w:trPr>
        <w:tc>
          <w:tcPr>
            <w:tcW w:w="6619" w:type="dxa"/>
          </w:tcPr>
          <w:p w14:paraId="792A3C2D" w14:textId="77777777" w:rsidR="00A809E8" w:rsidRPr="004F1740" w:rsidRDefault="00F55E63" w:rsidP="00A42709">
            <w:pPr>
              <w:pStyle w:val="Committee"/>
              <w:framePr w:hSpace="0" w:wrap="auto" w:hAnchor="text" w:yAlign="inline"/>
              <w:bidi/>
              <w:spacing w:before="0"/>
              <w:rPr>
                <w:rFonts w:ascii="Verdana Bold" w:hAnsi="Verdana Bold"/>
                <w:sz w:val="19"/>
                <w:szCs w:val="30"/>
                <w:rtl/>
              </w:rPr>
            </w:pPr>
            <w:r w:rsidRPr="004F1740">
              <w:rPr>
                <w:rFonts w:ascii="Verdana Bold" w:hAnsi="Verdana Bold"/>
                <w:sz w:val="19"/>
                <w:szCs w:val="30"/>
                <w:rtl/>
                <w:lang w:val="en-US" w:bidi="ar-EG"/>
              </w:rPr>
              <w:t>الجلسة العامة</w:t>
            </w:r>
          </w:p>
        </w:tc>
        <w:tc>
          <w:tcPr>
            <w:tcW w:w="3053" w:type="dxa"/>
            <w:vAlign w:val="center"/>
          </w:tcPr>
          <w:p w14:paraId="64538D2C" w14:textId="4878DF6F" w:rsidR="00A809E8" w:rsidRPr="004F1740" w:rsidRDefault="004F1740" w:rsidP="00A42709">
            <w:pPr>
              <w:pStyle w:val="Adress"/>
              <w:framePr w:hSpace="0" w:wrap="auto" w:xAlign="left" w:yAlign="inline"/>
              <w:spacing w:before="0"/>
              <w:rPr>
                <w:rtl/>
              </w:rPr>
            </w:pPr>
            <w:r w:rsidRPr="004F1740">
              <w:rPr>
                <w:rFonts w:eastAsia="SimSun" w:hint="cs"/>
                <w:rtl/>
              </w:rPr>
              <w:t xml:space="preserve">الإضافة </w:t>
            </w:r>
            <w:r w:rsidRPr="004F1740">
              <w:rPr>
                <w:rFonts w:eastAsia="SimSun"/>
              </w:rPr>
              <w:t>24</w:t>
            </w:r>
            <w:r w:rsidRPr="004F1740">
              <w:rPr>
                <w:rFonts w:eastAsia="SimSun"/>
                <w:rtl/>
              </w:rPr>
              <w:br/>
            </w:r>
            <w:r w:rsidRPr="004F1740">
              <w:rPr>
                <w:rFonts w:eastAsia="SimSun" w:hint="cs"/>
                <w:rtl/>
              </w:rPr>
              <w:t xml:space="preserve">للوثيقة </w:t>
            </w:r>
            <w:r w:rsidR="007C7603" w:rsidRPr="004F1740">
              <w:rPr>
                <w:rFonts w:eastAsia="SimSun"/>
              </w:rPr>
              <w:t>75-A</w:t>
            </w:r>
          </w:p>
        </w:tc>
      </w:tr>
      <w:tr w:rsidR="00A809E8" w:rsidRPr="00F545E4" w14:paraId="6402F8F2" w14:textId="77777777" w:rsidTr="00F55E63">
        <w:trPr>
          <w:cantSplit/>
        </w:trPr>
        <w:tc>
          <w:tcPr>
            <w:tcW w:w="6619" w:type="dxa"/>
          </w:tcPr>
          <w:p w14:paraId="7C8FA87E" w14:textId="77777777" w:rsidR="00A809E8" w:rsidRPr="004F1740" w:rsidRDefault="00A809E8" w:rsidP="00A42709">
            <w:pPr>
              <w:pStyle w:val="Adress"/>
              <w:framePr w:hSpace="0" w:wrap="auto" w:xAlign="left" w:yAlign="inline"/>
              <w:spacing w:before="0"/>
              <w:rPr>
                <w:rtl/>
              </w:rPr>
            </w:pPr>
          </w:p>
        </w:tc>
        <w:tc>
          <w:tcPr>
            <w:tcW w:w="3053" w:type="dxa"/>
            <w:vAlign w:val="center"/>
          </w:tcPr>
          <w:p w14:paraId="2E3FE362" w14:textId="77777777" w:rsidR="00A809E8" w:rsidRPr="004F1740" w:rsidRDefault="00F55E63" w:rsidP="00A42709">
            <w:pPr>
              <w:pStyle w:val="Adress"/>
              <w:framePr w:hSpace="0" w:wrap="auto" w:xAlign="left" w:yAlign="inline"/>
              <w:spacing w:before="0"/>
              <w:rPr>
                <w:rtl/>
              </w:rPr>
            </w:pPr>
            <w:r w:rsidRPr="004F1740">
              <w:rPr>
                <w:rFonts w:eastAsia="SimSun"/>
              </w:rPr>
              <w:t>18</w:t>
            </w:r>
            <w:r w:rsidRPr="004F1740">
              <w:rPr>
                <w:rFonts w:eastAsia="SimSun"/>
                <w:rtl/>
              </w:rPr>
              <w:t xml:space="preserve"> أكتوبر </w:t>
            </w:r>
            <w:r w:rsidRPr="004F1740">
              <w:rPr>
                <w:rFonts w:eastAsia="SimSun"/>
              </w:rPr>
              <w:t>2019</w:t>
            </w:r>
          </w:p>
        </w:tc>
      </w:tr>
      <w:tr w:rsidR="00A809E8" w:rsidRPr="00F545E4" w14:paraId="01E83189" w14:textId="77777777" w:rsidTr="00F55E63">
        <w:trPr>
          <w:cantSplit/>
        </w:trPr>
        <w:tc>
          <w:tcPr>
            <w:tcW w:w="6619" w:type="dxa"/>
          </w:tcPr>
          <w:p w14:paraId="61154DA7" w14:textId="77777777" w:rsidR="00A809E8" w:rsidRPr="004F1740" w:rsidRDefault="00A809E8" w:rsidP="00A42709">
            <w:pPr>
              <w:pStyle w:val="Adress"/>
              <w:framePr w:hSpace="0" w:wrap="auto" w:xAlign="left" w:yAlign="inline"/>
              <w:spacing w:before="0"/>
              <w:rPr>
                <w:rFonts w:eastAsia="SimSun" w:hint="eastAsia"/>
              </w:rPr>
            </w:pPr>
          </w:p>
        </w:tc>
        <w:tc>
          <w:tcPr>
            <w:tcW w:w="3053" w:type="dxa"/>
            <w:vAlign w:val="center"/>
          </w:tcPr>
          <w:p w14:paraId="0950F589" w14:textId="77777777" w:rsidR="00A809E8" w:rsidRPr="004F1740" w:rsidRDefault="00F55E63" w:rsidP="00A42709">
            <w:pPr>
              <w:pStyle w:val="Adress"/>
              <w:framePr w:hSpace="0" w:wrap="auto" w:xAlign="left" w:yAlign="inline"/>
              <w:spacing w:before="0"/>
              <w:rPr>
                <w:rFonts w:eastAsia="SimSun" w:hint="eastAsia"/>
              </w:rPr>
            </w:pPr>
            <w:r w:rsidRPr="004F1740">
              <w:rPr>
                <w:rtl/>
              </w:rPr>
              <w:t>الأصل: بالإنكليزية</w:t>
            </w:r>
          </w:p>
        </w:tc>
      </w:tr>
      <w:tr w:rsidR="00764079" w14:paraId="5E5236FA" w14:textId="77777777" w:rsidTr="00F55E63">
        <w:trPr>
          <w:cantSplit/>
        </w:trPr>
        <w:tc>
          <w:tcPr>
            <w:tcW w:w="9672" w:type="dxa"/>
            <w:gridSpan w:val="2"/>
          </w:tcPr>
          <w:p w14:paraId="43C1010D" w14:textId="77777777" w:rsidR="00764079" w:rsidRDefault="00764079" w:rsidP="00A42709">
            <w:pPr>
              <w:pStyle w:val="Adress"/>
              <w:framePr w:hSpace="0" w:wrap="auto" w:xAlign="left" w:yAlign="inline"/>
              <w:spacing w:before="0"/>
              <w:rPr>
                <w:rFonts w:eastAsia="SimSun" w:hint="eastAsia"/>
              </w:rPr>
            </w:pPr>
          </w:p>
        </w:tc>
      </w:tr>
      <w:tr w:rsidR="00764079" w:rsidRPr="005B3D1E" w14:paraId="7E2501A9" w14:textId="77777777" w:rsidTr="00F55E63">
        <w:trPr>
          <w:cantSplit/>
        </w:trPr>
        <w:tc>
          <w:tcPr>
            <w:tcW w:w="9672" w:type="dxa"/>
            <w:gridSpan w:val="2"/>
          </w:tcPr>
          <w:p w14:paraId="1313EAD7" w14:textId="77777777" w:rsidR="00764079" w:rsidRPr="005B3D1E" w:rsidRDefault="00F55E63" w:rsidP="00F55E63">
            <w:pPr>
              <w:pStyle w:val="Source"/>
              <w:rPr>
                <w:rtl/>
              </w:rPr>
            </w:pPr>
            <w:r w:rsidRPr="005B3D1E">
              <w:rPr>
                <w:rtl/>
              </w:rPr>
              <w:t>دولة ساموا المستقلة</w:t>
            </w:r>
          </w:p>
        </w:tc>
      </w:tr>
      <w:tr w:rsidR="00764079" w:rsidRPr="005B3D1E" w14:paraId="411BF2B6" w14:textId="77777777" w:rsidTr="00F55E63">
        <w:trPr>
          <w:cantSplit/>
        </w:trPr>
        <w:tc>
          <w:tcPr>
            <w:tcW w:w="9672" w:type="dxa"/>
            <w:gridSpan w:val="2"/>
          </w:tcPr>
          <w:p w14:paraId="6CBD9C24" w14:textId="77777777" w:rsidR="00764079" w:rsidRPr="005B3D1E" w:rsidRDefault="00F55E63" w:rsidP="00F55E63">
            <w:pPr>
              <w:pStyle w:val="Title1"/>
              <w:spacing w:before="240"/>
              <w:rPr>
                <w:rtl/>
              </w:rPr>
            </w:pPr>
            <w:r w:rsidRPr="005B3D1E">
              <w:rPr>
                <w:rtl/>
              </w:rPr>
              <w:t>مقترحات بشأن أعمال المؤتمر</w:t>
            </w:r>
          </w:p>
        </w:tc>
      </w:tr>
      <w:tr w:rsidR="00764079" w:rsidRPr="005B3D1E" w14:paraId="3A2262E3" w14:textId="77777777" w:rsidTr="00F55E63">
        <w:trPr>
          <w:cantSplit/>
        </w:trPr>
        <w:tc>
          <w:tcPr>
            <w:tcW w:w="9672" w:type="dxa"/>
            <w:gridSpan w:val="2"/>
          </w:tcPr>
          <w:p w14:paraId="683AFDAA" w14:textId="77777777" w:rsidR="00764079" w:rsidRPr="005B3D1E" w:rsidRDefault="00764079" w:rsidP="00F55E63">
            <w:pPr>
              <w:pStyle w:val="Title2"/>
              <w:rPr>
                <w:rtl/>
              </w:rPr>
            </w:pPr>
          </w:p>
        </w:tc>
      </w:tr>
      <w:tr w:rsidR="00764079" w:rsidRPr="005B3D1E" w14:paraId="13277422" w14:textId="77777777" w:rsidTr="00F55E63">
        <w:trPr>
          <w:cantSplit/>
        </w:trPr>
        <w:tc>
          <w:tcPr>
            <w:tcW w:w="9672" w:type="dxa"/>
            <w:gridSpan w:val="2"/>
          </w:tcPr>
          <w:p w14:paraId="5438692B" w14:textId="5534CB8A" w:rsidR="00764079" w:rsidRPr="005B3D1E" w:rsidRDefault="00DB4CC9" w:rsidP="00F55E63">
            <w:pPr>
              <w:pStyle w:val="Agendaitem"/>
              <w:rPr>
                <w:rtl/>
                <w:lang w:val="en-US"/>
              </w:rPr>
            </w:pPr>
            <w:r w:rsidRPr="005B3D1E">
              <w:rPr>
                <w:rtl/>
                <w:lang w:val="en-US"/>
              </w:rPr>
              <w:t>بند جدول الأعمال</w:t>
            </w:r>
            <w:r w:rsidR="004F1740" w:rsidRPr="005B3D1E">
              <w:rPr>
                <w:rFonts w:hint="cs"/>
                <w:rtl/>
                <w:lang w:val="en-US"/>
              </w:rPr>
              <w:t xml:space="preserve"> </w:t>
            </w:r>
            <w:r w:rsidR="004F1740" w:rsidRPr="005B3D1E">
              <w:rPr>
                <w:lang w:val="en-US"/>
              </w:rPr>
              <w:t>10</w:t>
            </w:r>
          </w:p>
        </w:tc>
      </w:tr>
    </w:tbl>
    <w:p w14:paraId="6B9F0A33" w14:textId="66A7B9BC" w:rsidR="001D597A" w:rsidRPr="005B3D1E" w:rsidRDefault="00FF7A96" w:rsidP="00053B53">
      <w:pPr>
        <w:rPr>
          <w:rFonts w:eastAsia="SimSun"/>
          <w:lang w:eastAsia="zh-CN"/>
        </w:rPr>
      </w:pPr>
      <w:r w:rsidRPr="005B3D1E">
        <w:rPr>
          <w:rFonts w:eastAsia="SimSun"/>
          <w:lang w:eastAsia="zh-CN" w:bidi="ar-SY"/>
        </w:rPr>
        <w:t>10</w:t>
      </w:r>
      <w:r w:rsidRPr="005B3D1E">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5B3D1E">
        <w:rPr>
          <w:rFonts w:eastAsia="SimSun" w:hint="eastAsia"/>
          <w:rtl/>
          <w:lang w:eastAsia="zh-CN"/>
        </w:rPr>
        <w:t> </w:t>
      </w:r>
      <w:r w:rsidRPr="005B3D1E">
        <w:rPr>
          <w:rFonts w:eastAsia="SimSun"/>
          <w:lang w:eastAsia="zh-CN" w:bidi="ar-SY"/>
        </w:rPr>
        <w:t>7</w:t>
      </w:r>
      <w:r w:rsidRPr="005B3D1E">
        <w:rPr>
          <w:rFonts w:eastAsia="SimSun" w:hint="cs"/>
          <w:rtl/>
          <w:lang w:eastAsia="zh-CN"/>
        </w:rPr>
        <w:t xml:space="preserve"> من الاتفاقية</w:t>
      </w:r>
      <w:r w:rsidR="00466DB9">
        <w:rPr>
          <w:rFonts w:eastAsia="SimSun" w:hint="cs"/>
          <w:rtl/>
          <w:lang w:eastAsia="zh-CN"/>
        </w:rPr>
        <w:t>.</w:t>
      </w:r>
    </w:p>
    <w:p w14:paraId="2422990F" w14:textId="56C7F07B" w:rsidR="0012545F" w:rsidRPr="005B3D1E" w:rsidRDefault="004F1740" w:rsidP="004F1740">
      <w:pPr>
        <w:pStyle w:val="Headingb"/>
        <w:rPr>
          <w:rtl/>
        </w:rPr>
      </w:pPr>
      <w:r w:rsidRPr="005B3D1E">
        <w:rPr>
          <w:rFonts w:hint="cs"/>
          <w:rtl/>
        </w:rPr>
        <w:t>خلفية</w:t>
      </w:r>
    </w:p>
    <w:p w14:paraId="67341794" w14:textId="58229AE4" w:rsidR="004F1740" w:rsidRPr="005F6947" w:rsidRDefault="004F1740" w:rsidP="005F6947">
      <w:pPr>
        <w:rPr>
          <w:spacing w:val="-2"/>
          <w:rtl/>
          <w:lang w:bidi="ar-EG"/>
        </w:rPr>
      </w:pPr>
      <w:r w:rsidRPr="005F6947">
        <w:rPr>
          <w:spacing w:val="-2"/>
          <w:rtl/>
          <w:lang w:bidi="ar-EG"/>
        </w:rPr>
        <w:t xml:space="preserve">يعمل العديد من السواتل </w:t>
      </w:r>
      <w:r w:rsidR="008457A0" w:rsidRPr="005F6947">
        <w:rPr>
          <w:rFonts w:hint="cs"/>
          <w:spacing w:val="-2"/>
          <w:rtl/>
        </w:rPr>
        <w:t xml:space="preserve">التجارية </w:t>
      </w:r>
      <w:r w:rsidRPr="005F6947">
        <w:rPr>
          <w:spacing w:val="-2"/>
          <w:rtl/>
          <w:lang w:bidi="ar-EG"/>
        </w:rPr>
        <w:t xml:space="preserve">ذات المدارات الأرضية المنخفضة بدعم محدود </w:t>
      </w:r>
      <w:r w:rsidR="00BD0CE5" w:rsidRPr="005F6947">
        <w:rPr>
          <w:rFonts w:hint="cs"/>
          <w:spacing w:val="-2"/>
          <w:rtl/>
          <w:lang w:bidi="ar-EG"/>
        </w:rPr>
        <w:t>وغير آني</w:t>
      </w:r>
      <w:r w:rsidR="00981D9D" w:rsidRPr="005F6947">
        <w:rPr>
          <w:rFonts w:hint="cs"/>
          <w:spacing w:val="-2"/>
          <w:rtl/>
          <w:lang w:bidi="ar-EG"/>
        </w:rPr>
        <w:t xml:space="preserve"> </w:t>
      </w:r>
      <w:r w:rsidR="00BD0CE5" w:rsidRPr="005F6947">
        <w:rPr>
          <w:rFonts w:hint="cs"/>
          <w:spacing w:val="-2"/>
          <w:rtl/>
          <w:lang w:bidi="ar-EG"/>
        </w:rPr>
        <w:t>ومتقطع من حيث</w:t>
      </w:r>
      <w:r w:rsidR="00981D9D" w:rsidRPr="005F6947">
        <w:rPr>
          <w:spacing w:val="-2"/>
          <w:rtl/>
          <w:lang w:bidi="ar-EG"/>
        </w:rPr>
        <w:t xml:space="preserve"> اتصالات البيانات </w:t>
      </w:r>
      <w:r w:rsidRPr="005F6947">
        <w:rPr>
          <w:spacing w:val="-2"/>
          <w:rtl/>
          <w:lang w:bidi="ar-EG"/>
        </w:rPr>
        <w:t xml:space="preserve">من خلال شبكة من المحطات الأرضية. وكشفت المناقشات مع مشغلي السواتل ذات المدارات الأرضية المنخفضة أن إضافة الاتصالات فضاء-فضاء إلى الخدمة المتنقلة الساتلية من شأنه أن </w:t>
      </w:r>
      <w:r w:rsidR="00915582" w:rsidRPr="005F6947">
        <w:rPr>
          <w:rFonts w:hint="cs"/>
          <w:spacing w:val="-2"/>
          <w:rtl/>
          <w:lang w:bidi="ar-EG"/>
        </w:rPr>
        <w:t xml:space="preserve">يوفر </w:t>
      </w:r>
      <w:r w:rsidR="00915582" w:rsidRPr="005F6947">
        <w:rPr>
          <w:spacing w:val="-2"/>
          <w:rtl/>
          <w:lang w:bidi="ar-EG"/>
        </w:rPr>
        <w:t xml:space="preserve">وسيلة في الوقت الفعلي تقريباً، عند الطلب ودون انقطاع، لرصد هذه السواتل والتحكم بها </w:t>
      </w:r>
      <w:r w:rsidRPr="005F6947">
        <w:rPr>
          <w:spacing w:val="-2"/>
          <w:rtl/>
          <w:lang w:bidi="ar-EG"/>
        </w:rPr>
        <w:t>باستمرار</w:t>
      </w:r>
      <w:r w:rsidR="00915582" w:rsidRPr="005F6947">
        <w:rPr>
          <w:rFonts w:hint="cs"/>
          <w:spacing w:val="-2"/>
          <w:rtl/>
          <w:lang w:bidi="ar-EG"/>
        </w:rPr>
        <w:t>.</w:t>
      </w:r>
      <w:r w:rsidR="00915582" w:rsidRPr="005F6947">
        <w:rPr>
          <w:spacing w:val="-2"/>
          <w:rtl/>
        </w:rPr>
        <w:t xml:space="preserve"> </w:t>
      </w:r>
      <w:r w:rsidR="00915582" w:rsidRPr="005F6947">
        <w:rPr>
          <w:spacing w:val="-2"/>
          <w:rtl/>
          <w:lang w:bidi="ar-EG"/>
        </w:rPr>
        <w:t>ولن يؤدي ذلك إلى تحسين أمن العمليات وكفاءتها فيما يتعلق بالسواتل ذات المدارات الأرضية المنخفضة فحسب، بل أيضاً إلى تمكين حالات استخدام جديدة للبعثات الساتلية ذات المدارات الأرضية المنخفضة، مما</w:t>
      </w:r>
      <w:r w:rsidR="005F6947" w:rsidRPr="005F6947">
        <w:rPr>
          <w:rFonts w:hint="cs"/>
          <w:spacing w:val="-2"/>
          <w:rtl/>
          <w:lang w:bidi="ar-EG"/>
        </w:rPr>
        <w:t> </w:t>
      </w:r>
      <w:r w:rsidR="00915582" w:rsidRPr="005F6947">
        <w:rPr>
          <w:spacing w:val="-2"/>
          <w:rtl/>
          <w:lang w:bidi="ar-EG"/>
        </w:rPr>
        <w:t>يحرر استخدام السواتل ذات المدارات الأرضية المنخفضة إلى حد كبير بالنسبة للعديد من التطبيقات المبتكرة والهامة ويُولّف ميدان العمل للجهات الفاعلة الجديدة الآتية من مختلف بلدان العالم.</w:t>
      </w:r>
    </w:p>
    <w:p w14:paraId="39F3F1E6" w14:textId="465CDDAC" w:rsidR="00A17E61" w:rsidRPr="005B3D1E" w:rsidRDefault="004F1740" w:rsidP="004F1740">
      <w:pPr>
        <w:pStyle w:val="Headingb"/>
        <w:rPr>
          <w:rtl/>
        </w:rPr>
      </w:pPr>
      <w:r w:rsidRPr="005B3D1E">
        <w:rPr>
          <w:rFonts w:hint="cs"/>
          <w:rtl/>
        </w:rPr>
        <w:t>المقترحات</w:t>
      </w:r>
    </w:p>
    <w:p w14:paraId="73B0D9BC" w14:textId="1D07E0C3" w:rsidR="004F1740" w:rsidRPr="005B3D1E" w:rsidRDefault="004F1740" w:rsidP="004F1740">
      <w:pPr>
        <w:rPr>
          <w:rtl/>
          <w:lang w:bidi="ar-EG"/>
        </w:rPr>
      </w:pPr>
      <w:r w:rsidRPr="005B3D1E">
        <w:rPr>
          <w:rtl/>
          <w:lang w:bidi="ar-EG"/>
        </w:rPr>
        <w:t xml:space="preserve">ولتلبية هذه الحاجة، يُقترح إدراج بند جديد في جدول أعمال المؤتمر العالمي للاتصالات الراديو لعام </w:t>
      </w:r>
      <w:r w:rsidRPr="005B3D1E">
        <w:t>2023</w:t>
      </w:r>
      <w:r w:rsidRPr="005B3D1E">
        <w:rPr>
          <w:rtl/>
          <w:lang w:bidi="ar-EG"/>
        </w:rPr>
        <w:t xml:space="preserve"> للنظر في منح توزيع لنطاقات التردد </w:t>
      </w:r>
      <w:r w:rsidRPr="005B3D1E">
        <w:t>1 559-1 518</w:t>
      </w:r>
      <w:r w:rsidRPr="005B3D1E">
        <w:rPr>
          <w:rtl/>
          <w:lang w:bidi="ar-EG"/>
        </w:rPr>
        <w:t xml:space="preserve"> </w:t>
      </w:r>
      <w:r w:rsidRPr="005B3D1E">
        <w:t>MHz</w:t>
      </w:r>
      <w:r w:rsidRPr="005B3D1E">
        <w:rPr>
          <w:rtl/>
          <w:lang w:bidi="ar-EG"/>
        </w:rPr>
        <w:t xml:space="preserve"> و</w:t>
      </w:r>
      <w:r w:rsidRPr="005B3D1E">
        <w:t>MHz 1 660,5-1 626,6</w:t>
      </w:r>
      <w:r w:rsidRPr="005B3D1E">
        <w:rPr>
          <w:rtl/>
          <w:lang w:bidi="ar-EG"/>
        </w:rPr>
        <w:t xml:space="preserve"> و</w:t>
      </w:r>
      <w:r w:rsidRPr="005B3D1E">
        <w:t>MHz 1 675-1 668</w:t>
      </w:r>
      <w:r w:rsidRPr="005B3D1E">
        <w:rPr>
          <w:rtl/>
          <w:lang w:bidi="ar-EG"/>
        </w:rPr>
        <w:t xml:space="preserve"> للخدمة المتنقلة الساتلية (فضاء-فضاء).</w:t>
      </w:r>
      <w:r w:rsidRPr="005B3D1E">
        <w:rPr>
          <w:rFonts w:hint="cs"/>
          <w:rtl/>
          <w:lang w:bidi="ar-EG"/>
        </w:rPr>
        <w:t xml:space="preserve"> </w:t>
      </w:r>
      <w:r w:rsidR="00915582" w:rsidRPr="005B3D1E">
        <w:rPr>
          <w:rFonts w:hint="cs"/>
          <w:rtl/>
          <w:lang w:bidi="ar-EG"/>
        </w:rPr>
        <w:t>و</w:t>
      </w:r>
      <w:r w:rsidR="00915582" w:rsidRPr="005B3D1E">
        <w:rPr>
          <w:rtl/>
          <w:lang w:bidi="ar-EG"/>
        </w:rPr>
        <w:t xml:space="preserve">يندرج </w:t>
      </w:r>
      <w:r w:rsidR="005E188F" w:rsidRPr="005B3D1E">
        <w:rPr>
          <w:rFonts w:hint="cs"/>
          <w:rtl/>
          <w:lang w:bidi="ar-EG"/>
        </w:rPr>
        <w:t>استخدام</w:t>
      </w:r>
      <w:r w:rsidR="00915582" w:rsidRPr="005B3D1E">
        <w:rPr>
          <w:rtl/>
          <w:lang w:bidi="ar-EG"/>
        </w:rPr>
        <w:t xml:space="preserve"> الخدمة </w:t>
      </w:r>
      <w:r w:rsidR="00466DB9">
        <w:rPr>
          <w:rFonts w:hint="cs"/>
          <w:rtl/>
          <w:lang w:bidi="ar-EG"/>
        </w:rPr>
        <w:t>المتنقلة الساتلية</w:t>
      </w:r>
      <w:r w:rsidR="00915582" w:rsidRPr="005B3D1E">
        <w:rPr>
          <w:rtl/>
          <w:lang w:bidi="ar-EG"/>
        </w:rPr>
        <w:t xml:space="preserve"> بين المحطات الفضائية (فضاء-فضاء) ضمن تعريف الخدمة المتنقلة الساتلية وفقاً للرقم</w:t>
      </w:r>
      <w:r w:rsidR="005F6947">
        <w:rPr>
          <w:rFonts w:hint="cs"/>
          <w:rtl/>
          <w:lang w:bidi="ar-EG"/>
        </w:rPr>
        <w:t> </w:t>
      </w:r>
      <w:r w:rsidR="00915582" w:rsidRPr="005B3D1E">
        <w:rPr>
          <w:b/>
          <w:bCs/>
          <w:lang w:bidi="ar-EG"/>
        </w:rPr>
        <w:t>25.1</w:t>
      </w:r>
      <w:r w:rsidR="00915582" w:rsidRPr="005B3D1E">
        <w:rPr>
          <w:rtl/>
          <w:lang w:bidi="ar-EG"/>
        </w:rPr>
        <w:t xml:space="preserve"> من لوائح الراديو.</w:t>
      </w:r>
    </w:p>
    <w:p w14:paraId="4BA4D616" w14:textId="421369C7" w:rsidR="004F1740" w:rsidRPr="005B3D1E" w:rsidRDefault="00231C54" w:rsidP="004F1740">
      <w:pPr>
        <w:pStyle w:val="Headingb"/>
        <w:rPr>
          <w:rtl/>
        </w:rPr>
      </w:pPr>
      <w:r w:rsidRPr="005B3D1E">
        <w:rPr>
          <w:rFonts w:hint="cs"/>
          <w:rtl/>
        </w:rPr>
        <w:lastRenderedPageBreak/>
        <w:t>دراسة</w:t>
      </w:r>
      <w:r w:rsidR="006D56A7" w:rsidRPr="005B3D1E">
        <w:rPr>
          <w:rFonts w:hint="cs"/>
          <w:rtl/>
        </w:rPr>
        <w:t xml:space="preserve"> العمل</w:t>
      </w:r>
      <w:r w:rsidRPr="005B3D1E">
        <w:rPr>
          <w:rFonts w:hint="cs"/>
          <w:rtl/>
        </w:rPr>
        <w:t xml:space="preserve"> المقترحة</w:t>
      </w:r>
    </w:p>
    <w:p w14:paraId="54A0B352" w14:textId="6FFE592B" w:rsidR="004F1740" w:rsidRPr="00466DB9" w:rsidRDefault="00231C54" w:rsidP="004F1740">
      <w:pPr>
        <w:rPr>
          <w:rtl/>
        </w:rPr>
      </w:pPr>
      <w:r w:rsidRPr="00466DB9">
        <w:rPr>
          <w:rtl/>
        </w:rPr>
        <w:t xml:space="preserve">يُقترح أدناه بند في جدول أعمال </w:t>
      </w:r>
      <w:r w:rsidRPr="00466DB9">
        <w:rPr>
          <w:rtl/>
          <w:lang w:bidi="ar-EG"/>
        </w:rPr>
        <w:t xml:space="preserve">المؤتمر العالمي للاتصالات الراديو لعام </w:t>
      </w:r>
      <w:r w:rsidRPr="00466DB9">
        <w:t>2023</w:t>
      </w:r>
      <w:r w:rsidR="00B75B5E" w:rsidRPr="00466DB9">
        <w:rPr>
          <w:rFonts w:hint="cs"/>
          <w:rtl/>
        </w:rPr>
        <w:t xml:space="preserve"> مشفوعاً</w:t>
      </w:r>
      <w:r w:rsidRPr="00466DB9">
        <w:rPr>
          <w:rtl/>
        </w:rPr>
        <w:t xml:space="preserve"> </w:t>
      </w:r>
      <w:r w:rsidR="00B75B5E" w:rsidRPr="00466DB9">
        <w:rPr>
          <w:rFonts w:hint="cs"/>
          <w:rtl/>
        </w:rPr>
        <w:t>ب</w:t>
      </w:r>
      <w:r w:rsidRPr="00466DB9">
        <w:rPr>
          <w:rtl/>
        </w:rPr>
        <w:t>مشروع قرار للمؤتمر العالمي للاتصالات الراديوية</w:t>
      </w:r>
      <w:r w:rsidRPr="00466DB9">
        <w:rPr>
          <w:rFonts w:hint="cs"/>
          <w:rtl/>
        </w:rPr>
        <w:t xml:space="preserve"> من أجل النظر في</w:t>
      </w:r>
      <w:r w:rsidR="005E188F" w:rsidRPr="00466DB9">
        <w:rPr>
          <w:rFonts w:hint="cs"/>
          <w:rtl/>
        </w:rPr>
        <w:t xml:space="preserve"> </w:t>
      </w:r>
      <w:r w:rsidRPr="00466DB9">
        <w:rPr>
          <w:rtl/>
        </w:rPr>
        <w:t xml:space="preserve">منح توزيع للخدمة المتنقلة الساتلية (فضاء-فضاء) في نطاقات التردد </w:t>
      </w:r>
      <w:r w:rsidRPr="00466DB9">
        <w:t>MHz 1 559-1 518</w:t>
      </w:r>
      <w:r w:rsidRPr="00466DB9">
        <w:rPr>
          <w:rtl/>
        </w:rPr>
        <w:t xml:space="preserve"> و</w:t>
      </w:r>
      <w:r w:rsidRPr="00466DB9">
        <w:t>MHz 1 660,5</w:t>
      </w:r>
      <w:r w:rsidRPr="00466DB9">
        <w:noBreakHyphen/>
        <w:t>1 626,5</w:t>
      </w:r>
      <w:r w:rsidRPr="00466DB9">
        <w:rPr>
          <w:rtl/>
        </w:rPr>
        <w:t xml:space="preserve"> و</w:t>
      </w:r>
      <w:r w:rsidRPr="00466DB9">
        <w:t>MHz 1 675-1 668</w:t>
      </w:r>
      <w:r w:rsidR="005E188F" w:rsidRPr="00466DB9">
        <w:rPr>
          <w:rFonts w:hint="cs"/>
          <w:rtl/>
        </w:rPr>
        <w:t xml:space="preserve">. </w:t>
      </w:r>
      <w:r w:rsidR="005E188F" w:rsidRPr="00466DB9">
        <w:rPr>
          <w:rtl/>
        </w:rPr>
        <w:t xml:space="preserve">وباستخدام النموذج المقدم في الملحق </w:t>
      </w:r>
      <w:r w:rsidR="005E188F" w:rsidRPr="00466DB9">
        <w:t>2</w:t>
      </w:r>
      <w:r w:rsidR="005E188F" w:rsidRPr="00466DB9">
        <w:rPr>
          <w:rtl/>
        </w:rPr>
        <w:t xml:space="preserve"> بالقرار </w:t>
      </w:r>
      <w:r w:rsidR="005E188F" w:rsidRPr="00466DB9">
        <w:rPr>
          <w:rFonts w:cs="Times New Roman"/>
          <w:b/>
          <w:sz w:val="24"/>
          <w:szCs w:val="20"/>
          <w:lang w:val="en-GB"/>
        </w:rPr>
        <w:t>804</w:t>
      </w:r>
      <w:r w:rsidR="005E188F" w:rsidRPr="00466DB9">
        <w:rPr>
          <w:rFonts w:cs="Times New Roman"/>
          <w:sz w:val="24"/>
          <w:szCs w:val="20"/>
          <w:lang w:val="en-GB"/>
        </w:rPr>
        <w:t xml:space="preserve"> (</w:t>
      </w:r>
      <w:r w:rsidR="005E188F" w:rsidRPr="00466DB9">
        <w:rPr>
          <w:rFonts w:cs="Times New Roman"/>
          <w:b/>
          <w:sz w:val="24"/>
          <w:szCs w:val="20"/>
          <w:lang w:val="en-GB"/>
        </w:rPr>
        <w:t>Rev. WRC-12</w:t>
      </w:r>
      <w:r w:rsidR="005E188F" w:rsidRPr="00466DB9">
        <w:rPr>
          <w:rFonts w:cs="Times New Roman"/>
          <w:sz w:val="24"/>
          <w:szCs w:val="20"/>
          <w:lang w:val="en-GB"/>
        </w:rPr>
        <w:t>)</w:t>
      </w:r>
      <w:r w:rsidR="005E188F" w:rsidRPr="00466DB9">
        <w:rPr>
          <w:rtl/>
        </w:rPr>
        <w:t xml:space="preserve">، يُلحَق المقترح </w:t>
      </w:r>
      <w:r w:rsidR="00B75B5E" w:rsidRPr="00466DB9">
        <w:rPr>
          <w:rFonts w:hint="cs"/>
          <w:rtl/>
        </w:rPr>
        <w:t>فيما يلي</w:t>
      </w:r>
      <w:r w:rsidR="005E188F" w:rsidRPr="00466DB9">
        <w:rPr>
          <w:rtl/>
        </w:rPr>
        <w:t>. كما</w:t>
      </w:r>
      <w:r w:rsidR="005F6947" w:rsidRPr="00466DB9">
        <w:rPr>
          <w:rFonts w:hint="cs"/>
          <w:rtl/>
        </w:rPr>
        <w:t> </w:t>
      </w:r>
      <w:r w:rsidR="005E188F" w:rsidRPr="00466DB9">
        <w:rPr>
          <w:rFonts w:hint="cs"/>
          <w:rtl/>
        </w:rPr>
        <w:t>يُتاح</w:t>
      </w:r>
      <w:r w:rsidR="005E188F" w:rsidRPr="00466DB9">
        <w:rPr>
          <w:rtl/>
        </w:rPr>
        <w:t xml:space="preserve"> مشروع </w:t>
      </w:r>
      <w:r w:rsidR="005E188F" w:rsidRPr="00466DB9">
        <w:rPr>
          <w:rFonts w:hint="cs"/>
          <w:rtl/>
        </w:rPr>
        <w:t>ال</w:t>
      </w:r>
      <w:r w:rsidR="005E188F" w:rsidRPr="00466DB9">
        <w:rPr>
          <w:rtl/>
        </w:rPr>
        <w:t xml:space="preserve">قرار </w:t>
      </w:r>
      <w:r w:rsidR="005E188F" w:rsidRPr="00466DB9">
        <w:rPr>
          <w:rFonts w:hint="cs"/>
          <w:rtl/>
        </w:rPr>
        <w:t>ال</w:t>
      </w:r>
      <w:r w:rsidR="005E188F" w:rsidRPr="00466DB9">
        <w:rPr>
          <w:rtl/>
        </w:rPr>
        <w:t xml:space="preserve">جديد للمؤتمر العالمي للاتصالات الراديوية </w:t>
      </w:r>
      <w:r w:rsidR="005E188F" w:rsidRPr="00466DB9">
        <w:rPr>
          <w:rFonts w:hint="cs"/>
          <w:rtl/>
        </w:rPr>
        <w:t>بشأن هذا</w:t>
      </w:r>
      <w:r w:rsidR="005E188F" w:rsidRPr="00466DB9">
        <w:rPr>
          <w:rtl/>
        </w:rPr>
        <w:t xml:space="preserve"> البند الجديد من جدول</w:t>
      </w:r>
      <w:r w:rsidR="00466DB9">
        <w:rPr>
          <w:rFonts w:hint="cs"/>
          <w:rtl/>
        </w:rPr>
        <w:t> </w:t>
      </w:r>
      <w:r w:rsidR="005E188F" w:rsidRPr="00466DB9">
        <w:rPr>
          <w:rtl/>
        </w:rPr>
        <w:t>الأعمال.</w:t>
      </w:r>
    </w:p>
    <w:p w14:paraId="344E7C2B" w14:textId="06555243" w:rsidR="004F1740" w:rsidRDefault="00B14F96" w:rsidP="004F1740">
      <w:pPr>
        <w:rPr>
          <w:spacing w:val="-2"/>
          <w:rtl/>
        </w:rPr>
      </w:pPr>
      <w:r w:rsidRPr="005F6947">
        <w:rPr>
          <w:rFonts w:hint="cs"/>
          <w:spacing w:val="-2"/>
          <w:rtl/>
        </w:rPr>
        <w:t>و</w:t>
      </w:r>
      <w:r w:rsidR="00B75B5E" w:rsidRPr="005F6947">
        <w:rPr>
          <w:spacing w:val="-2"/>
          <w:rtl/>
        </w:rPr>
        <w:t xml:space="preserve">يرجى من الإدارات الأعضاء النظر في إمكانية إدراج البند </w:t>
      </w:r>
      <w:r w:rsidR="00466DB9">
        <w:rPr>
          <w:rFonts w:hint="cs"/>
          <w:spacing w:val="-2"/>
          <w:rtl/>
        </w:rPr>
        <w:t>أعلاه</w:t>
      </w:r>
      <w:r w:rsidR="00B75B5E" w:rsidRPr="005F6947">
        <w:rPr>
          <w:spacing w:val="-2"/>
          <w:rtl/>
        </w:rPr>
        <w:t xml:space="preserve"> باعتباره البند </w:t>
      </w:r>
      <w:r w:rsidR="005C7F19" w:rsidRPr="005F6947">
        <w:rPr>
          <w:spacing w:val="-2"/>
        </w:rPr>
        <w:t>10</w:t>
      </w:r>
      <w:r w:rsidR="00B75B5E" w:rsidRPr="005F6947">
        <w:rPr>
          <w:spacing w:val="-2"/>
          <w:rtl/>
        </w:rPr>
        <w:t xml:space="preserve"> من جدول الأعمال، بهدف </w:t>
      </w:r>
      <w:r w:rsidR="00B75B5E" w:rsidRPr="005F6947">
        <w:rPr>
          <w:rFonts w:hint="cs"/>
          <w:spacing w:val="-2"/>
          <w:rtl/>
        </w:rPr>
        <w:t>إتاحة</w:t>
      </w:r>
      <w:r w:rsidR="00B75B5E" w:rsidRPr="005F6947">
        <w:rPr>
          <w:spacing w:val="-2"/>
          <w:rtl/>
        </w:rPr>
        <w:t xml:space="preserve"> </w:t>
      </w:r>
      <w:r w:rsidR="00B75B5E" w:rsidRPr="005F6947">
        <w:rPr>
          <w:rFonts w:hint="cs"/>
          <w:spacing w:val="-2"/>
          <w:rtl/>
        </w:rPr>
        <w:t>وصلات</w:t>
      </w:r>
      <w:r w:rsidR="00B75B5E" w:rsidRPr="005F6947">
        <w:rPr>
          <w:spacing w:val="-2"/>
          <w:rtl/>
        </w:rPr>
        <w:t xml:space="preserve"> اتصالات </w:t>
      </w:r>
      <w:r w:rsidR="00B75B5E" w:rsidRPr="005F6947">
        <w:rPr>
          <w:rFonts w:hint="cs"/>
          <w:spacing w:val="-2"/>
          <w:rtl/>
        </w:rPr>
        <w:t>ال</w:t>
      </w:r>
      <w:r w:rsidR="00B75B5E" w:rsidRPr="005F6947">
        <w:rPr>
          <w:spacing w:val="-2"/>
          <w:rtl/>
        </w:rPr>
        <w:t xml:space="preserve">بيانات فضاء-فضاء وفقاً للرقم </w:t>
      </w:r>
      <w:r w:rsidR="00B75B5E" w:rsidRPr="005F6947">
        <w:rPr>
          <w:b/>
          <w:bCs/>
          <w:spacing w:val="-2"/>
        </w:rPr>
        <w:t>25.1</w:t>
      </w:r>
      <w:r w:rsidR="00B75B5E" w:rsidRPr="005F6947">
        <w:rPr>
          <w:spacing w:val="-2"/>
          <w:rtl/>
        </w:rPr>
        <w:t xml:space="preserve"> من لوائح الراديو التي </w:t>
      </w:r>
      <w:r w:rsidR="005C7F19" w:rsidRPr="005F6947">
        <w:rPr>
          <w:rFonts w:hint="cs"/>
          <w:spacing w:val="-2"/>
          <w:rtl/>
        </w:rPr>
        <w:t>تشغل على نحو</w:t>
      </w:r>
      <w:r w:rsidR="00B75B5E" w:rsidRPr="005F6947">
        <w:rPr>
          <w:spacing w:val="-2"/>
          <w:rtl/>
        </w:rPr>
        <w:t xml:space="preserve"> فع</w:t>
      </w:r>
      <w:r w:rsidR="00466DB9">
        <w:rPr>
          <w:rFonts w:hint="cs"/>
          <w:spacing w:val="-2"/>
          <w:rtl/>
        </w:rPr>
        <w:t>ّ</w:t>
      </w:r>
      <w:r w:rsidR="00B75B5E" w:rsidRPr="005F6947">
        <w:rPr>
          <w:spacing w:val="-2"/>
          <w:rtl/>
        </w:rPr>
        <w:t>ال</w:t>
      </w:r>
      <w:r w:rsidR="005C7F19" w:rsidRPr="005F6947">
        <w:rPr>
          <w:rFonts w:hint="cs"/>
          <w:spacing w:val="-2"/>
          <w:rtl/>
        </w:rPr>
        <w:t xml:space="preserve"> وناجع </w:t>
      </w:r>
      <w:r w:rsidR="00BB3730" w:rsidRPr="005F6947">
        <w:rPr>
          <w:rFonts w:hint="cs"/>
          <w:spacing w:val="-2"/>
          <w:rtl/>
        </w:rPr>
        <w:t>كوكبات</w:t>
      </w:r>
      <w:r w:rsidR="00D75DB7" w:rsidRPr="005F6947">
        <w:rPr>
          <w:rFonts w:hint="cs"/>
          <w:spacing w:val="-2"/>
          <w:rtl/>
        </w:rPr>
        <w:t xml:space="preserve"> المدارات الساتلية</w:t>
      </w:r>
      <w:r w:rsidR="00B75B5E" w:rsidRPr="005F6947">
        <w:rPr>
          <w:spacing w:val="-2"/>
          <w:rtl/>
        </w:rPr>
        <w:t xml:space="preserve"> المستقرة </w:t>
      </w:r>
      <w:r w:rsidR="00D75DB7" w:rsidRPr="005F6947">
        <w:rPr>
          <w:rFonts w:hint="cs"/>
          <w:spacing w:val="-2"/>
          <w:rtl/>
        </w:rPr>
        <w:t xml:space="preserve">وغير المستقرة </w:t>
      </w:r>
      <w:r w:rsidR="00B75B5E" w:rsidRPr="005F6947">
        <w:rPr>
          <w:spacing w:val="-2"/>
          <w:rtl/>
        </w:rPr>
        <w:t>بالنسبة إلى الأرض.</w:t>
      </w:r>
    </w:p>
    <w:p w14:paraId="060C7565" w14:textId="27006794" w:rsidR="005F6947" w:rsidRDefault="005F6947">
      <w:pPr>
        <w:tabs>
          <w:tab w:val="clear" w:pos="1134"/>
          <w:tab w:val="clear" w:pos="1871"/>
          <w:tab w:val="clear" w:pos="2268"/>
        </w:tabs>
        <w:bidi w:val="0"/>
        <w:spacing w:before="0" w:line="240" w:lineRule="auto"/>
        <w:jc w:val="left"/>
        <w:rPr>
          <w:spacing w:val="-2"/>
          <w:rtl/>
        </w:rPr>
      </w:pPr>
      <w:r>
        <w:rPr>
          <w:spacing w:val="-2"/>
          <w:rtl/>
        </w:rPr>
        <w:br w:type="page"/>
      </w:r>
    </w:p>
    <w:p w14:paraId="1C0A61A0" w14:textId="77777777" w:rsidR="00743114" w:rsidRPr="005B3D1E" w:rsidRDefault="00FF7A96">
      <w:pPr>
        <w:pStyle w:val="Proposal"/>
      </w:pPr>
      <w:r w:rsidRPr="005B3D1E">
        <w:lastRenderedPageBreak/>
        <w:t>ADD</w:t>
      </w:r>
      <w:r w:rsidRPr="005B3D1E">
        <w:tab/>
        <w:t>SMO/75A24/1</w:t>
      </w:r>
    </w:p>
    <w:p w14:paraId="554FE5A8" w14:textId="25579E50" w:rsidR="00743114" w:rsidRPr="005B3D1E" w:rsidRDefault="004F1740" w:rsidP="004F1740">
      <w:pPr>
        <w:pStyle w:val="ResNo"/>
        <w:rPr>
          <w:rtl/>
        </w:rPr>
      </w:pPr>
      <w:r w:rsidRPr="005B3D1E">
        <w:rPr>
          <w:rFonts w:hint="cs"/>
          <w:rtl/>
        </w:rPr>
        <w:t xml:space="preserve">مشروع القرار الجديد </w:t>
      </w:r>
      <w:r w:rsidRPr="005B3D1E">
        <w:t>[SMO/MSS SAT LINKS IN L-BAND] (WRC-19)</w:t>
      </w:r>
    </w:p>
    <w:p w14:paraId="2D6117BD" w14:textId="5F86942B" w:rsidR="004F1740" w:rsidRPr="005B3D1E" w:rsidRDefault="00BB3730" w:rsidP="004F1740">
      <w:pPr>
        <w:pStyle w:val="Restitle"/>
        <w:rPr>
          <w:rtl/>
        </w:rPr>
      </w:pPr>
      <w:r w:rsidRPr="005B3D1E">
        <w:rPr>
          <w:rFonts w:hint="cs"/>
          <w:spacing w:val="4"/>
          <w:rtl/>
          <w:lang w:val="fr-CH" w:bidi="ar-SY"/>
        </w:rPr>
        <w:t xml:space="preserve">النظر في توزيعات للخدمة المتنقلة الساتلية (فضاء-فضاء) في </w:t>
      </w:r>
      <w:r w:rsidRPr="005B3D1E">
        <w:rPr>
          <w:rFonts w:hint="cs"/>
          <w:spacing w:val="4"/>
          <w:rtl/>
          <w:lang w:bidi="ar-EG"/>
        </w:rPr>
        <w:t>نطاقات</w:t>
      </w:r>
      <w:r w:rsidRPr="005B3D1E">
        <w:rPr>
          <w:rFonts w:ascii="Times New Roman" w:hint="cs"/>
          <w:rtl/>
          <w:lang w:bidi="ar-EG"/>
        </w:rPr>
        <w:t xml:space="preserve"> </w:t>
      </w:r>
      <w:r w:rsidRPr="005B3D1E">
        <w:rPr>
          <w:rFonts w:ascii="Times New Roman"/>
          <w:rtl/>
          <w:lang w:bidi="ar-EG"/>
        </w:rPr>
        <w:br/>
      </w:r>
      <w:r w:rsidRPr="005B3D1E">
        <w:rPr>
          <w:rFonts w:ascii="Times New Roman" w:hint="cs"/>
          <w:rtl/>
          <w:lang w:bidi="ar-EG"/>
        </w:rPr>
        <w:t>التردد</w:t>
      </w:r>
      <w:r w:rsidRPr="005B3D1E">
        <w:rPr>
          <w:rFonts w:ascii="Times New Roman" w:hint="eastAsia"/>
          <w:rtl/>
          <w:lang w:bidi="ar-EG"/>
        </w:rPr>
        <w:t> </w:t>
      </w:r>
      <w:r w:rsidRPr="005B3D1E">
        <w:rPr>
          <w:rFonts w:ascii="Times New Roman"/>
          <w:lang w:bidi="ar-EG"/>
        </w:rPr>
        <w:t>MHz 1 559-1 518</w:t>
      </w:r>
      <w:r w:rsidRPr="005B3D1E">
        <w:rPr>
          <w:rFonts w:ascii="Times New Roman" w:hint="cs"/>
          <w:rtl/>
          <w:lang w:bidi="ar-EG"/>
        </w:rPr>
        <w:t xml:space="preserve"> و</w:t>
      </w:r>
      <w:r w:rsidRPr="005B3D1E">
        <w:rPr>
          <w:rFonts w:ascii="Times New Roman"/>
          <w:lang w:bidi="ar-EG"/>
        </w:rPr>
        <w:t>MHz 1</w:t>
      </w:r>
      <w:r w:rsidRPr="005B3D1E">
        <w:rPr>
          <w:rFonts w:ascii="Times New Roman"/>
          <w:lang w:bidi="ar-EG"/>
        </w:rPr>
        <w:t> </w:t>
      </w:r>
      <w:r w:rsidRPr="005B3D1E">
        <w:rPr>
          <w:rFonts w:ascii="Times New Roman"/>
          <w:lang w:bidi="ar-EG"/>
        </w:rPr>
        <w:t>660.5-1</w:t>
      </w:r>
      <w:r w:rsidRPr="005B3D1E">
        <w:rPr>
          <w:rFonts w:ascii="Times New Roman"/>
          <w:lang w:bidi="ar-EG"/>
        </w:rPr>
        <w:t> </w:t>
      </w:r>
      <w:r w:rsidRPr="005B3D1E">
        <w:rPr>
          <w:rFonts w:ascii="Times New Roman"/>
          <w:lang w:bidi="ar-EG"/>
        </w:rPr>
        <w:t>626.5</w:t>
      </w:r>
      <w:r w:rsidRPr="005B3D1E">
        <w:rPr>
          <w:rFonts w:ascii="Times New Roman" w:hint="cs"/>
          <w:rtl/>
          <w:lang w:bidi="ar-EG"/>
        </w:rPr>
        <w:t xml:space="preserve"> و</w:t>
      </w:r>
      <w:r w:rsidRPr="005B3D1E">
        <w:rPr>
          <w:rFonts w:ascii="Times New Roman"/>
          <w:lang w:bidi="ar-EG"/>
        </w:rPr>
        <w:t>MHz 1 675-1 668</w:t>
      </w:r>
    </w:p>
    <w:p w14:paraId="5AD6C8C5" w14:textId="4E132C03" w:rsidR="004F1740" w:rsidRPr="005B3D1E" w:rsidRDefault="004F1740">
      <w:pPr>
        <w:rPr>
          <w:rtl/>
          <w:lang w:bidi="ar-EG"/>
        </w:rPr>
      </w:pPr>
      <w:r w:rsidRPr="005B3D1E">
        <w:rPr>
          <w:rFonts w:hint="cs"/>
          <w:rtl/>
        </w:rPr>
        <w:t xml:space="preserve">إن المؤتمر العالمي للاتصالات الراديوية (شرم الشيخ، </w:t>
      </w:r>
      <w:r w:rsidRPr="005B3D1E">
        <w:t>2019</w:t>
      </w:r>
      <w:r w:rsidRPr="005B3D1E">
        <w:rPr>
          <w:rFonts w:hint="cs"/>
          <w:rtl/>
          <w:lang w:bidi="ar-EG"/>
        </w:rPr>
        <w:t>)،</w:t>
      </w:r>
    </w:p>
    <w:p w14:paraId="508C4EB3" w14:textId="169294D7" w:rsidR="004F1740" w:rsidRPr="005B3D1E" w:rsidRDefault="00EE088C" w:rsidP="004F1740">
      <w:pPr>
        <w:pStyle w:val="Call"/>
        <w:rPr>
          <w:rtl/>
          <w:lang w:bidi="ar-EG"/>
        </w:rPr>
      </w:pPr>
      <w:r w:rsidRPr="005B3D1E">
        <w:rPr>
          <w:rFonts w:hint="cs"/>
          <w:rtl/>
          <w:lang w:bidi="ar-EG"/>
        </w:rPr>
        <w:t>إذ يضع في اعتباره</w:t>
      </w:r>
    </w:p>
    <w:p w14:paraId="00077090" w14:textId="6FF56C95" w:rsidR="00EE088C" w:rsidRPr="005F6947" w:rsidRDefault="00506DB1" w:rsidP="00EE088C">
      <w:pPr>
        <w:rPr>
          <w:spacing w:val="-2"/>
          <w:rtl/>
          <w:lang w:bidi="ar-EG"/>
        </w:rPr>
      </w:pPr>
      <w:bookmarkStart w:id="1" w:name="_Hlk21933316"/>
      <w:r>
        <w:rPr>
          <w:rFonts w:hint="cs"/>
          <w:i/>
          <w:iCs/>
          <w:spacing w:val="-2"/>
          <w:rtl/>
          <w:lang w:bidi="ar-EG"/>
        </w:rPr>
        <w:t xml:space="preserve"> </w:t>
      </w:r>
      <w:r w:rsidR="00EE088C" w:rsidRPr="005F6947">
        <w:rPr>
          <w:rFonts w:hint="cs"/>
          <w:i/>
          <w:iCs/>
          <w:spacing w:val="-2"/>
          <w:rtl/>
          <w:lang w:bidi="ar-EG"/>
        </w:rPr>
        <w:t>أ )</w:t>
      </w:r>
      <w:r w:rsidR="00EE088C" w:rsidRPr="005F6947">
        <w:rPr>
          <w:i/>
          <w:iCs/>
          <w:spacing w:val="-2"/>
          <w:rtl/>
          <w:lang w:bidi="ar-EG"/>
        </w:rPr>
        <w:tab/>
      </w:r>
      <w:r w:rsidR="00EE088C" w:rsidRPr="005F6947">
        <w:rPr>
          <w:rFonts w:hint="cs"/>
          <w:spacing w:val="-2"/>
          <w:rtl/>
          <w:lang w:bidi="ar-EG"/>
        </w:rPr>
        <w:t xml:space="preserve">أن تعريف الخدمة المتنقلة الساتلية </w:t>
      </w:r>
      <w:r w:rsidR="00EE088C" w:rsidRPr="005F6947">
        <w:rPr>
          <w:spacing w:val="-2"/>
          <w:lang w:bidi="ar-EG"/>
        </w:rPr>
        <w:t>(MSS)</w:t>
      </w:r>
      <w:r w:rsidR="00EE088C" w:rsidRPr="005F6947">
        <w:rPr>
          <w:rFonts w:hint="cs"/>
          <w:spacing w:val="-2"/>
          <w:rtl/>
          <w:lang w:val="fr-CH" w:bidi="ar-SY"/>
        </w:rPr>
        <w:t xml:space="preserve">، في الرقم </w:t>
      </w:r>
      <w:r w:rsidR="00EE088C" w:rsidRPr="005F6947">
        <w:rPr>
          <w:rStyle w:val="Artref"/>
          <w:b/>
          <w:bCs/>
          <w:spacing w:val="-2"/>
        </w:rPr>
        <w:t>25.1</w:t>
      </w:r>
      <w:r w:rsidR="00EE088C" w:rsidRPr="005F6947">
        <w:rPr>
          <w:rFonts w:hint="cs"/>
          <w:spacing w:val="-2"/>
          <w:rtl/>
          <w:lang w:val="fr-CH" w:bidi="ar-SY"/>
        </w:rPr>
        <w:t xml:space="preserve"> من لوائح الراديو، يشمل الاتصالات بين المحطات</w:t>
      </w:r>
      <w:r w:rsidR="005F6947" w:rsidRPr="005F6947">
        <w:rPr>
          <w:rFonts w:hint="cs"/>
          <w:spacing w:val="-2"/>
          <w:rtl/>
          <w:lang w:val="fr-CH" w:bidi="ar-SY"/>
        </w:rPr>
        <w:t xml:space="preserve"> </w:t>
      </w:r>
      <w:r w:rsidR="00EE088C" w:rsidRPr="005F6947">
        <w:rPr>
          <w:rFonts w:hint="cs"/>
          <w:spacing w:val="-2"/>
          <w:rtl/>
          <w:lang w:val="fr-CH" w:bidi="ar-SY"/>
        </w:rPr>
        <w:t>الفضائية</w:t>
      </w:r>
      <w:r w:rsidR="00EE088C" w:rsidRPr="005F6947">
        <w:rPr>
          <w:rFonts w:hint="cs"/>
          <w:spacing w:val="-2"/>
          <w:rtl/>
          <w:lang w:bidi="ar-EG"/>
        </w:rPr>
        <w:t>؛</w:t>
      </w:r>
    </w:p>
    <w:p w14:paraId="3875E655" w14:textId="764F16BE" w:rsidR="00EE088C" w:rsidRPr="005B3D1E" w:rsidRDefault="00EE088C" w:rsidP="00EE088C">
      <w:pPr>
        <w:rPr>
          <w:rtl/>
          <w:lang w:bidi="ar-EG"/>
        </w:rPr>
      </w:pPr>
      <w:r w:rsidRPr="005B3D1E">
        <w:rPr>
          <w:rFonts w:hint="cs"/>
          <w:i/>
          <w:iCs/>
          <w:rtl/>
          <w:lang w:bidi="ar-EG"/>
        </w:rPr>
        <w:t>ب)</w:t>
      </w:r>
      <w:r w:rsidRPr="005B3D1E">
        <w:rPr>
          <w:i/>
          <w:iCs/>
          <w:rtl/>
          <w:lang w:bidi="ar-EG"/>
        </w:rPr>
        <w:tab/>
      </w:r>
      <w:r w:rsidRPr="005B3D1E">
        <w:rPr>
          <w:rFonts w:hint="cs"/>
          <w:rtl/>
          <w:lang w:bidi="ar-EG"/>
        </w:rPr>
        <w:t xml:space="preserve">أن سواتل عديدة غير مستقرة بالنسبة إلى الأرض تعمل بتوصيلية محدودة وغير آنية </w:t>
      </w:r>
      <w:r w:rsidRPr="005B3D1E">
        <w:rPr>
          <w:rFonts w:hint="cs"/>
          <w:rtl/>
          <w:lang w:val="fr-CH" w:bidi="ar-SY"/>
        </w:rPr>
        <w:t>ب</w:t>
      </w:r>
      <w:r w:rsidRPr="005B3D1E">
        <w:rPr>
          <w:rFonts w:hint="cs"/>
          <w:rtl/>
          <w:lang w:bidi="ar-EG"/>
        </w:rPr>
        <w:t>المحطات الأرضية؛</w:t>
      </w:r>
    </w:p>
    <w:p w14:paraId="1E121031" w14:textId="77777777" w:rsidR="00EE088C" w:rsidRPr="005B3D1E" w:rsidRDefault="00EE088C" w:rsidP="00EE088C">
      <w:pPr>
        <w:rPr>
          <w:rtl/>
          <w:lang w:bidi="ar-EG"/>
        </w:rPr>
      </w:pPr>
      <w:r w:rsidRPr="005B3D1E">
        <w:rPr>
          <w:rFonts w:hint="cs"/>
          <w:i/>
          <w:iCs/>
          <w:rtl/>
          <w:lang w:bidi="ar-EG"/>
        </w:rPr>
        <w:t>ج)</w:t>
      </w:r>
      <w:r w:rsidRPr="005B3D1E">
        <w:rPr>
          <w:i/>
          <w:iCs/>
          <w:rtl/>
          <w:lang w:bidi="ar-EG"/>
        </w:rPr>
        <w:tab/>
      </w:r>
      <w:r w:rsidRPr="005B3D1E">
        <w:rPr>
          <w:rtl/>
          <w:lang w:bidi="ar-EG"/>
        </w:rPr>
        <w:t xml:space="preserve">أن الاتصالات فضاء-فضاء بين </w:t>
      </w:r>
      <w:r w:rsidRPr="005B3D1E">
        <w:rPr>
          <w:rFonts w:hint="cs"/>
          <w:rtl/>
          <w:lang w:bidi="ar-EG"/>
        </w:rPr>
        <w:t>ال</w:t>
      </w:r>
      <w:r w:rsidRPr="005B3D1E">
        <w:rPr>
          <w:rtl/>
          <w:lang w:bidi="ar-EG"/>
        </w:rPr>
        <w:t xml:space="preserve">سواتل غير المستقرة بالنسبة إلى الأرض </w:t>
      </w:r>
      <w:r w:rsidRPr="005B3D1E">
        <w:rPr>
          <w:rFonts w:hint="cs"/>
          <w:rtl/>
          <w:lang w:bidi="ar-EG"/>
        </w:rPr>
        <w:t>والسواتل</w:t>
      </w:r>
      <w:r w:rsidRPr="005B3D1E">
        <w:rPr>
          <w:rtl/>
          <w:lang w:bidi="ar-EG"/>
        </w:rPr>
        <w:t xml:space="preserve"> المستقرة بالنسبة إلى الأرض</w:t>
      </w:r>
      <w:r w:rsidRPr="005B3D1E">
        <w:rPr>
          <w:rFonts w:hint="cs"/>
          <w:rtl/>
          <w:lang w:bidi="ar-EG"/>
        </w:rPr>
        <w:t> </w:t>
      </w:r>
      <w:r w:rsidRPr="005B3D1E">
        <w:rPr>
          <w:lang w:bidi="ar-EG"/>
        </w:rPr>
        <w:t>(GSO)</w:t>
      </w:r>
      <w:r w:rsidRPr="005B3D1E">
        <w:rPr>
          <w:rtl/>
          <w:lang w:bidi="ar-EG"/>
        </w:rPr>
        <w:t xml:space="preserve"> </w:t>
      </w:r>
      <w:r w:rsidRPr="005B3D1E">
        <w:rPr>
          <w:rFonts w:hint="cs"/>
          <w:rtl/>
          <w:lang w:bidi="ar-EG"/>
        </w:rPr>
        <w:t>في الخدمة المتنقلة الساتلية من شأنها أن</w:t>
      </w:r>
      <w:r w:rsidRPr="005B3D1E">
        <w:rPr>
          <w:rtl/>
          <w:lang w:bidi="ar-EG"/>
        </w:rPr>
        <w:t xml:space="preserve"> تعزز أمن العمليات وكفاء</w:t>
      </w:r>
      <w:r w:rsidRPr="005B3D1E">
        <w:rPr>
          <w:rFonts w:hint="cs"/>
          <w:rtl/>
          <w:lang w:bidi="ar-EG"/>
        </w:rPr>
        <w:t>تها؛</w:t>
      </w:r>
    </w:p>
    <w:p w14:paraId="3603E997" w14:textId="457D62CF" w:rsidR="00EE088C" w:rsidRPr="005B3D1E" w:rsidRDefault="00EE088C" w:rsidP="00EE088C">
      <w:pPr>
        <w:rPr>
          <w:rtl/>
          <w:lang w:bidi="ar-EG"/>
        </w:rPr>
      </w:pPr>
      <w:r w:rsidRPr="005B3D1E">
        <w:rPr>
          <w:rFonts w:hint="cs"/>
          <w:i/>
          <w:iCs/>
          <w:rtl/>
          <w:lang w:bidi="ar-EG"/>
        </w:rPr>
        <w:t>د )</w:t>
      </w:r>
      <w:r w:rsidRPr="005B3D1E">
        <w:rPr>
          <w:i/>
          <w:iCs/>
          <w:rtl/>
          <w:lang w:bidi="ar-EG"/>
        </w:rPr>
        <w:tab/>
      </w:r>
      <w:r w:rsidRPr="005B3D1E">
        <w:rPr>
          <w:rFonts w:hint="cs"/>
          <w:rtl/>
          <w:lang w:bidi="ar-EG"/>
        </w:rPr>
        <w:t xml:space="preserve">أن السواتل المستقرة بالنسبة إلى الأرض في الخدمة </w:t>
      </w:r>
      <w:r w:rsidR="00466DB9">
        <w:rPr>
          <w:rFonts w:hint="cs"/>
          <w:rtl/>
          <w:lang w:bidi="ar-EG"/>
        </w:rPr>
        <w:t>المتنقلة</w:t>
      </w:r>
      <w:r w:rsidRPr="005B3D1E">
        <w:rPr>
          <w:rFonts w:hint="cs"/>
          <w:rtl/>
          <w:lang w:bidi="ar-EG"/>
        </w:rPr>
        <w:t xml:space="preserve"> الساتلية، المشغلة في نطاقات التردد </w:t>
      </w:r>
      <w:r w:rsidRPr="005B3D1E">
        <w:rPr>
          <w:lang w:bidi="ar-EG"/>
        </w:rPr>
        <w:t>MHz 1 559</w:t>
      </w:r>
      <w:r w:rsidRPr="005B3D1E">
        <w:rPr>
          <w:lang w:bidi="ar-EG"/>
        </w:rPr>
        <w:noBreakHyphen/>
        <w:t>1 518</w:t>
      </w:r>
      <w:r w:rsidRPr="005B3D1E">
        <w:rPr>
          <w:rFonts w:hint="cs"/>
          <w:rtl/>
          <w:lang w:val="fr-CH" w:bidi="ar-SY"/>
        </w:rPr>
        <w:t xml:space="preserve"> و</w:t>
      </w:r>
      <w:r w:rsidRPr="005B3D1E">
        <w:rPr>
          <w:lang w:bidi="ar-SY"/>
        </w:rPr>
        <w:t>MHz 1 660,5</w:t>
      </w:r>
      <w:r w:rsidRPr="005B3D1E">
        <w:rPr>
          <w:lang w:bidi="ar-SY"/>
        </w:rPr>
        <w:noBreakHyphen/>
        <w:t>1 626,5</w:t>
      </w:r>
      <w:r w:rsidRPr="005B3D1E">
        <w:rPr>
          <w:rFonts w:hint="cs"/>
          <w:rtl/>
          <w:lang w:bidi="ar-SY"/>
        </w:rPr>
        <w:t xml:space="preserve"> و</w:t>
      </w:r>
      <w:r w:rsidRPr="005B3D1E">
        <w:rPr>
          <w:lang w:bidi="ar-SY"/>
        </w:rPr>
        <w:t>MHz 1 675</w:t>
      </w:r>
      <w:r w:rsidRPr="005B3D1E">
        <w:rPr>
          <w:lang w:bidi="ar-SY"/>
        </w:rPr>
        <w:noBreakHyphen/>
        <w:t>1 668</w:t>
      </w:r>
      <w:r w:rsidRPr="005B3D1E">
        <w:rPr>
          <w:rFonts w:hint="cs"/>
          <w:rtl/>
          <w:lang w:bidi="ar-SY"/>
        </w:rPr>
        <w:t xml:space="preserve"> يمكنها أن تدعم تلك الأنواع من العمليات</w:t>
      </w:r>
      <w:r w:rsidRPr="005B3D1E">
        <w:rPr>
          <w:rFonts w:hint="cs"/>
          <w:rtl/>
          <w:lang w:bidi="ar-EG"/>
        </w:rPr>
        <w:t>؛</w:t>
      </w:r>
    </w:p>
    <w:p w14:paraId="4F250BC3" w14:textId="77777777" w:rsidR="00EE088C" w:rsidRPr="005B3D1E" w:rsidRDefault="00EE088C" w:rsidP="00EE088C">
      <w:pPr>
        <w:rPr>
          <w:rtl/>
          <w:lang w:bidi="ar-EG"/>
        </w:rPr>
      </w:pPr>
      <w:r w:rsidRPr="005B3D1E">
        <w:rPr>
          <w:rFonts w:hint="cs"/>
          <w:i/>
          <w:iCs/>
          <w:rtl/>
          <w:lang w:bidi="ar-EG"/>
        </w:rPr>
        <w:t>ه )</w:t>
      </w:r>
      <w:r w:rsidRPr="005B3D1E">
        <w:rPr>
          <w:i/>
          <w:iCs/>
          <w:rtl/>
          <w:lang w:bidi="ar-EG"/>
        </w:rPr>
        <w:tab/>
      </w:r>
      <w:r w:rsidRPr="005B3D1E">
        <w:rPr>
          <w:rFonts w:hint="cs"/>
          <w:rtl/>
          <w:lang w:bidi="ar-EG"/>
        </w:rPr>
        <w:t>أن نطاقات التردد المذكورة أعلاه موزعة حالياً للخدمة المتنقلة الساتلية (فضاء-أرض) أو الخدمة المتنقلة الساتلية (أرض-فضاء) ولكنها ليست موزعة للخدمة المتنقلة الساتلية (فضاء-فضاء)؛</w:t>
      </w:r>
    </w:p>
    <w:p w14:paraId="5B4123BC" w14:textId="77777777" w:rsidR="00EE088C" w:rsidRPr="005B3D1E" w:rsidRDefault="00EE088C" w:rsidP="00EE088C">
      <w:pPr>
        <w:rPr>
          <w:rtl/>
        </w:rPr>
      </w:pPr>
      <w:r w:rsidRPr="005B3D1E">
        <w:rPr>
          <w:rFonts w:hint="cs"/>
          <w:i/>
          <w:iCs/>
          <w:rtl/>
          <w:lang w:bidi="ar-EG"/>
        </w:rPr>
        <w:t>و )</w:t>
      </w:r>
      <w:r w:rsidRPr="005B3D1E">
        <w:rPr>
          <w:i/>
          <w:iCs/>
          <w:rtl/>
          <w:lang w:bidi="ar-EG"/>
        </w:rPr>
        <w:tab/>
      </w:r>
      <w:r w:rsidRPr="005B3D1E">
        <w:rPr>
          <w:rFonts w:hint="cs"/>
          <w:rtl/>
        </w:rPr>
        <w:t>أن قطاع الاتصالات الراديوية قد أطلق دراسات أولية بشأن المسائل التقنية والتشغيلية المتصلة بعمليات الوصلات فضاء-فضاء بين السواتل غير المستقرة بالنسبة إلى الأرض والسواتل المستقرة بالنسبة إلى الأرض في الخدمة المتنقلة الساتلية في</w:t>
      </w:r>
      <w:r w:rsidRPr="005B3D1E">
        <w:rPr>
          <w:rFonts w:hint="eastAsia"/>
          <w:rtl/>
        </w:rPr>
        <w:t> </w:t>
      </w:r>
      <w:r w:rsidRPr="005B3D1E">
        <w:rPr>
          <w:rFonts w:hint="cs"/>
          <w:rtl/>
        </w:rPr>
        <w:t>نطاقات التردد المذكورة أعلاه،</w:t>
      </w:r>
    </w:p>
    <w:p w14:paraId="6D04D2B6" w14:textId="77777777" w:rsidR="00EE088C" w:rsidRPr="005B3D1E" w:rsidRDefault="00EE088C" w:rsidP="00EE088C">
      <w:pPr>
        <w:pStyle w:val="Call"/>
        <w:rPr>
          <w:rtl/>
        </w:rPr>
      </w:pPr>
      <w:r w:rsidRPr="005B3D1E">
        <w:rPr>
          <w:rFonts w:hint="cs"/>
          <w:rtl/>
        </w:rPr>
        <w:t>وإذ يدرك</w:t>
      </w:r>
    </w:p>
    <w:p w14:paraId="6D149423" w14:textId="77777777" w:rsidR="00EE088C" w:rsidRPr="005B3D1E" w:rsidRDefault="00EE088C" w:rsidP="00EE088C">
      <w:pPr>
        <w:rPr>
          <w:rtl/>
        </w:rPr>
      </w:pPr>
      <w:r w:rsidRPr="005B3D1E">
        <w:rPr>
          <w:rFonts w:hint="cs"/>
          <w:rtl/>
        </w:rPr>
        <w:t>أنه من الضروري دراسة التشغيل المحتمل للخدمة المتنقلة الساتلية (فضاء-فضاء) في نطاقات التردد المذكورة أعلاه لضمان التوافق مع جميع الخدمات الموزعة في هذا النطاق وتفادي التداخل الضار،</w:t>
      </w:r>
    </w:p>
    <w:bookmarkEnd w:id="1"/>
    <w:p w14:paraId="49840504" w14:textId="77777777" w:rsidR="00EE088C" w:rsidRPr="005B3D1E" w:rsidRDefault="00EE088C" w:rsidP="00EE088C">
      <w:pPr>
        <w:pStyle w:val="Call"/>
        <w:rPr>
          <w:rtl/>
        </w:rPr>
      </w:pPr>
      <w:r w:rsidRPr="005B3D1E">
        <w:rPr>
          <w:rFonts w:hint="cs"/>
          <w:rtl/>
        </w:rPr>
        <w:t>وإذ يلاحظ</w:t>
      </w:r>
    </w:p>
    <w:p w14:paraId="68C13F7F" w14:textId="3C12443C" w:rsidR="00EE088C" w:rsidRPr="005B3D1E" w:rsidRDefault="005F6947" w:rsidP="00EE088C">
      <w:pPr>
        <w:rPr>
          <w:rtl/>
          <w:lang w:bidi="ar-EG"/>
        </w:rPr>
      </w:pPr>
      <w:r>
        <w:rPr>
          <w:rFonts w:hint="cs"/>
          <w:i/>
          <w:iCs/>
          <w:rtl/>
          <w:lang w:bidi="ar-EG"/>
        </w:rPr>
        <w:t xml:space="preserve"> </w:t>
      </w:r>
      <w:r w:rsidR="00EE088C" w:rsidRPr="005B3D1E">
        <w:rPr>
          <w:rFonts w:hint="cs"/>
          <w:i/>
          <w:iCs/>
          <w:rtl/>
          <w:lang w:bidi="ar-EG"/>
        </w:rPr>
        <w:t>أ )</w:t>
      </w:r>
      <w:r w:rsidR="00EE088C" w:rsidRPr="005B3D1E">
        <w:rPr>
          <w:i/>
          <w:iCs/>
          <w:rtl/>
          <w:lang w:bidi="ar-EG"/>
        </w:rPr>
        <w:tab/>
      </w:r>
      <w:r w:rsidR="00EE088C" w:rsidRPr="005B3D1E">
        <w:rPr>
          <w:rFonts w:hint="cs"/>
          <w:rtl/>
          <w:lang w:val="fr-CH" w:bidi="ar-SY"/>
        </w:rPr>
        <w:t xml:space="preserve">أن </w:t>
      </w:r>
      <w:r w:rsidR="00EE088C" w:rsidRPr="005B3D1E">
        <w:rPr>
          <w:rtl/>
          <w:lang w:bidi="ar-EG"/>
        </w:rPr>
        <w:t xml:space="preserve">القسم </w:t>
      </w:r>
      <w:r w:rsidR="00EE088C" w:rsidRPr="005B3D1E">
        <w:rPr>
          <w:lang w:bidi="ar-EG"/>
        </w:rPr>
        <w:t>2.3.1.3</w:t>
      </w:r>
      <w:r w:rsidR="00EE088C" w:rsidRPr="005B3D1E">
        <w:rPr>
          <w:rtl/>
          <w:lang w:bidi="ar-EG"/>
        </w:rPr>
        <w:t xml:space="preserve"> من تقرير المدير </w:t>
      </w:r>
      <w:r w:rsidR="00EE088C" w:rsidRPr="005B3D1E">
        <w:rPr>
          <w:rFonts w:hint="cs"/>
          <w:rtl/>
          <w:lang w:bidi="ar-EG"/>
        </w:rPr>
        <w:t xml:space="preserve">المقدم </w:t>
      </w:r>
      <w:r w:rsidR="00EE088C" w:rsidRPr="005B3D1E">
        <w:rPr>
          <w:rtl/>
          <w:lang w:bidi="ar-EG"/>
        </w:rPr>
        <w:t xml:space="preserve">إلى المؤتمر </w:t>
      </w:r>
      <w:r w:rsidR="00EE088C" w:rsidRPr="005B3D1E">
        <w:rPr>
          <w:lang w:bidi="ar-EG"/>
        </w:rPr>
        <w:t>WRC-19</w:t>
      </w:r>
      <w:r w:rsidR="00EE088C" w:rsidRPr="005B3D1E">
        <w:rPr>
          <w:rtl/>
          <w:lang w:bidi="ar-EG"/>
        </w:rPr>
        <w:t xml:space="preserve"> بشأن أنشطة قطاع الاتصالات الراديوية</w:t>
      </w:r>
      <w:r w:rsidR="00EE088C" w:rsidRPr="005B3D1E">
        <w:rPr>
          <w:rFonts w:hint="cs"/>
          <w:rtl/>
          <w:lang w:bidi="ar-EG"/>
        </w:rPr>
        <w:t>، يبرز</w:t>
      </w:r>
      <w:r w:rsidR="008E578C">
        <w:rPr>
          <w:rFonts w:hint="eastAsia"/>
          <w:rtl/>
          <w:lang w:bidi="ar-EG"/>
        </w:rPr>
        <w:t> </w:t>
      </w:r>
      <w:r w:rsidR="00EE088C" w:rsidRPr="005B3D1E">
        <w:rPr>
          <w:rtl/>
          <w:lang w:bidi="ar-EG"/>
        </w:rPr>
        <w:t xml:space="preserve">أن المكتب قد تلقى عدداً متزايداً من معلومات النشر </w:t>
      </w:r>
      <w:r w:rsidR="00EE088C" w:rsidRPr="005B3D1E">
        <w:rPr>
          <w:rFonts w:hint="cs"/>
          <w:rtl/>
          <w:lang w:bidi="ar-EG"/>
        </w:rPr>
        <w:t>المسبق</w:t>
      </w:r>
      <w:r w:rsidR="00EE088C" w:rsidRPr="005B3D1E">
        <w:rPr>
          <w:rtl/>
          <w:lang w:bidi="ar-EG"/>
        </w:rPr>
        <w:t xml:space="preserve"> </w:t>
      </w:r>
      <w:r w:rsidR="00EE088C" w:rsidRPr="005B3D1E">
        <w:rPr>
          <w:lang w:bidi="ar-EG"/>
        </w:rPr>
        <w:t>(API)</w:t>
      </w:r>
      <w:r w:rsidR="00EE088C" w:rsidRPr="005B3D1E">
        <w:rPr>
          <w:rtl/>
          <w:lang w:bidi="ar-EG"/>
        </w:rPr>
        <w:t xml:space="preserve"> </w:t>
      </w:r>
      <w:r w:rsidR="00EE088C" w:rsidRPr="005B3D1E">
        <w:rPr>
          <w:rFonts w:hint="cs"/>
          <w:rtl/>
          <w:lang w:bidi="ar-EG"/>
        </w:rPr>
        <w:t xml:space="preserve">عن شبكات </w:t>
      </w:r>
      <w:r w:rsidR="00EE088C" w:rsidRPr="005B3D1E">
        <w:rPr>
          <w:rtl/>
          <w:lang w:bidi="ar-EG"/>
        </w:rPr>
        <w:t>ساتلية غير مستقرة بالنسبة إلى الأرض في</w:t>
      </w:r>
      <w:r w:rsidR="008E578C">
        <w:rPr>
          <w:rFonts w:hint="cs"/>
          <w:rtl/>
          <w:lang w:bidi="ar-EG"/>
        </w:rPr>
        <w:t> </w:t>
      </w:r>
      <w:r w:rsidR="00EE088C" w:rsidRPr="005B3D1E">
        <w:rPr>
          <w:rtl/>
          <w:lang w:bidi="ar-EG"/>
        </w:rPr>
        <w:t xml:space="preserve">نطاقات </w:t>
      </w:r>
      <w:r w:rsidR="00EE088C" w:rsidRPr="005B3D1E">
        <w:rPr>
          <w:rFonts w:hint="cs"/>
          <w:rtl/>
          <w:lang w:bidi="ar-EG"/>
        </w:rPr>
        <w:t>ترددية</w:t>
      </w:r>
      <w:r w:rsidR="00EE088C" w:rsidRPr="005B3D1E">
        <w:rPr>
          <w:rtl/>
          <w:lang w:bidi="ar-EG"/>
        </w:rPr>
        <w:t xml:space="preserve"> </w:t>
      </w:r>
      <w:r w:rsidR="00EE088C" w:rsidRPr="005B3D1E">
        <w:rPr>
          <w:rFonts w:hint="cs"/>
          <w:rtl/>
          <w:lang w:bidi="ar-EG"/>
        </w:rPr>
        <w:t>لا توزعها</w:t>
      </w:r>
      <w:r w:rsidR="00EE088C" w:rsidRPr="005B3D1E">
        <w:rPr>
          <w:rtl/>
          <w:lang w:bidi="ar-EG"/>
        </w:rPr>
        <w:t xml:space="preserve"> المادة</w:t>
      </w:r>
      <w:r w:rsidR="00EE088C" w:rsidRPr="005F6947">
        <w:rPr>
          <w:rtl/>
          <w:lang w:bidi="ar-EG"/>
        </w:rPr>
        <w:t xml:space="preserve"> </w:t>
      </w:r>
      <w:r w:rsidR="00EE088C" w:rsidRPr="005B3D1E">
        <w:rPr>
          <w:b/>
          <w:bCs/>
          <w:lang w:bidi="ar-EG"/>
        </w:rPr>
        <w:t>5</w:t>
      </w:r>
      <w:r w:rsidR="00EE088C" w:rsidRPr="005B3D1E">
        <w:rPr>
          <w:rtl/>
          <w:lang w:bidi="ar-EG"/>
        </w:rPr>
        <w:t xml:space="preserve"> من لوائح الراديو الخاصة </w:t>
      </w:r>
      <w:r w:rsidR="00466DB9">
        <w:rPr>
          <w:rFonts w:hint="cs"/>
          <w:rtl/>
          <w:lang w:bidi="ar-EG"/>
        </w:rPr>
        <w:t>ب</w:t>
      </w:r>
      <w:r w:rsidR="00EE088C" w:rsidRPr="005B3D1E">
        <w:rPr>
          <w:rtl/>
          <w:lang w:bidi="ar-EG"/>
        </w:rPr>
        <w:t>نوع الخدمة الم</w:t>
      </w:r>
      <w:r w:rsidR="00EE088C" w:rsidRPr="005B3D1E">
        <w:rPr>
          <w:rFonts w:hint="cs"/>
          <w:rtl/>
          <w:lang w:bidi="ar-EG"/>
        </w:rPr>
        <w:t>رتقب</w:t>
      </w:r>
      <w:r w:rsidR="00EE088C" w:rsidRPr="005B3D1E">
        <w:rPr>
          <w:rtl/>
          <w:lang w:bidi="ar-EG"/>
        </w:rPr>
        <w:t xml:space="preserve">، بما في ذلك بطاقات التبليغ عن الشبكات الساتلية للتطبيقات </w:t>
      </w:r>
      <w:r w:rsidR="00EE088C" w:rsidRPr="005B3D1E">
        <w:rPr>
          <w:rFonts w:hint="cs"/>
          <w:rtl/>
          <w:lang w:bidi="ar-EG"/>
        </w:rPr>
        <w:t>فيما بين السواتل</w:t>
      </w:r>
      <w:r w:rsidR="00EE088C" w:rsidRPr="005B3D1E">
        <w:rPr>
          <w:rtl/>
          <w:lang w:bidi="ar-EG"/>
        </w:rPr>
        <w:t xml:space="preserve"> في النطاقات الموزعة فقط في </w:t>
      </w:r>
      <w:r w:rsidR="00EE088C" w:rsidRPr="005B3D1E">
        <w:rPr>
          <w:rFonts w:hint="cs"/>
          <w:rtl/>
          <w:lang w:bidi="ar-EG"/>
        </w:rPr>
        <w:t>الاتجاهين</w:t>
      </w:r>
      <w:r w:rsidR="00EE088C" w:rsidRPr="005B3D1E">
        <w:rPr>
          <w:rtl/>
          <w:lang w:bidi="ar-EG"/>
        </w:rPr>
        <w:t xml:space="preserve"> أرض-فضاء أو فضاء-أرض</w:t>
      </w:r>
      <w:r w:rsidR="00EE088C" w:rsidRPr="005B3D1E">
        <w:rPr>
          <w:rFonts w:hint="cs"/>
          <w:rtl/>
          <w:lang w:bidi="ar-EG"/>
        </w:rPr>
        <w:t>؛</w:t>
      </w:r>
    </w:p>
    <w:p w14:paraId="58ADCB32" w14:textId="0FDC2C4D" w:rsidR="00EE088C" w:rsidRPr="00466DB9" w:rsidRDefault="00EE088C" w:rsidP="00EE088C">
      <w:pPr>
        <w:pStyle w:val="Normalaftertitle"/>
        <w:spacing w:before="120"/>
        <w:rPr>
          <w:lang w:val="en-GB"/>
        </w:rPr>
      </w:pPr>
      <w:r w:rsidRPr="00466DB9">
        <w:rPr>
          <w:rFonts w:hint="cs"/>
          <w:rtl/>
        </w:rPr>
        <w:t>ب)</w:t>
      </w:r>
      <w:r w:rsidRPr="00466DB9">
        <w:rPr>
          <w:rtl/>
        </w:rPr>
        <w:tab/>
      </w:r>
      <w:r w:rsidRPr="00466DB9">
        <w:rPr>
          <w:rFonts w:hint="cs"/>
          <w:rtl/>
        </w:rPr>
        <w:t xml:space="preserve">أن </w:t>
      </w:r>
      <w:r w:rsidR="00C87F6B">
        <w:rPr>
          <w:rFonts w:hint="cs"/>
          <w:rtl/>
        </w:rPr>
        <w:t>تقرير المدير</w:t>
      </w:r>
      <w:r w:rsidRPr="00466DB9">
        <w:rPr>
          <w:rFonts w:hint="cs"/>
          <w:rtl/>
        </w:rPr>
        <w:t xml:space="preserve"> يخلص إلى أنه في ضوء التطورات التقنية الأخيرة </w:t>
      </w:r>
      <w:r w:rsidR="00C87F6B">
        <w:rPr>
          <w:rFonts w:hint="cs"/>
          <w:rtl/>
        </w:rPr>
        <w:t>والعدد المتزايد من</w:t>
      </w:r>
      <w:r w:rsidRPr="00466DB9">
        <w:rPr>
          <w:rFonts w:hint="cs"/>
          <w:rtl/>
        </w:rPr>
        <w:t xml:space="preserve"> التبليغات عن وصلات ما بين السواتل في </w:t>
      </w:r>
      <w:r w:rsidRPr="00466DB9">
        <w:rPr>
          <w:rFonts w:hint="cs"/>
          <w:rtl/>
          <w:lang w:bidi="ar-EG"/>
        </w:rPr>
        <w:t>نطاقات التردد غير الموزعة لخدمة ما بين السواتل أو لأي خدمة فضائية في الاتجاه فضاء-فضاء، قد يرغب المؤتمر في</w:t>
      </w:r>
      <w:r w:rsidRPr="00466DB9">
        <w:rPr>
          <w:rFonts w:hint="eastAsia"/>
          <w:rtl/>
          <w:lang w:bidi="ar-EG"/>
        </w:rPr>
        <w:t> </w:t>
      </w:r>
      <w:r w:rsidRPr="00466DB9">
        <w:rPr>
          <w:rFonts w:hint="cs"/>
          <w:rtl/>
          <w:lang w:bidi="ar-EG"/>
        </w:rPr>
        <w:t>النظر في</w:t>
      </w:r>
      <w:r w:rsidR="00506DB1" w:rsidRPr="00466DB9">
        <w:rPr>
          <w:rFonts w:hint="eastAsia"/>
          <w:rtl/>
          <w:lang w:bidi="ar-EG"/>
        </w:rPr>
        <w:t> </w:t>
      </w:r>
      <w:r w:rsidRPr="00466DB9">
        <w:rPr>
          <w:rFonts w:hint="cs"/>
          <w:rtl/>
          <w:lang w:bidi="ar-EG"/>
        </w:rPr>
        <w:t xml:space="preserve">وسائل الاعتراف بهذا الاستعمال طبقاً للشروط المستنتجة من دراسات فرقتي العمل </w:t>
      </w:r>
      <w:r w:rsidRPr="00466DB9">
        <w:t>4</w:t>
      </w:r>
      <w:r w:rsidRPr="00466DB9">
        <w:rPr>
          <w:lang w:val="en-GB"/>
        </w:rPr>
        <w:t>A</w:t>
      </w:r>
      <w:r w:rsidRPr="00466DB9">
        <w:rPr>
          <w:rFonts w:hint="cs"/>
          <w:rtl/>
          <w:lang w:bidi="ar-EG"/>
        </w:rPr>
        <w:t xml:space="preserve"> و</w:t>
      </w:r>
      <w:r w:rsidRPr="00466DB9">
        <w:t>4</w:t>
      </w:r>
      <w:r w:rsidRPr="00466DB9">
        <w:rPr>
          <w:lang w:val="en-GB"/>
        </w:rPr>
        <w:t>C</w:t>
      </w:r>
      <w:r w:rsidRPr="00466DB9">
        <w:rPr>
          <w:rFonts w:hint="cs"/>
          <w:rtl/>
          <w:lang w:bidi="ar-EG"/>
        </w:rPr>
        <w:t xml:space="preserve"> لقطاع الاتصالات الراديوية لتفادي التداخل مع الأنظمة القائمة العاملة في نطاقات التردد ذاتها،</w:t>
      </w:r>
    </w:p>
    <w:p w14:paraId="1E5911C3" w14:textId="77777777" w:rsidR="00EE088C" w:rsidRPr="005B3D1E" w:rsidRDefault="00EE088C" w:rsidP="00EE088C">
      <w:pPr>
        <w:pStyle w:val="Call"/>
        <w:rPr>
          <w:rtl/>
          <w:lang w:bidi="ar-EG"/>
        </w:rPr>
      </w:pPr>
      <w:r w:rsidRPr="005B3D1E">
        <w:rPr>
          <w:rFonts w:hint="cs"/>
          <w:rtl/>
          <w:lang w:val="en-GB" w:bidi="ar-EG"/>
        </w:rPr>
        <w:lastRenderedPageBreak/>
        <w:t xml:space="preserve">يقرر أن </w:t>
      </w:r>
      <w:r w:rsidRPr="005B3D1E">
        <w:rPr>
          <w:rtl/>
          <w:lang w:bidi="ar-EG"/>
        </w:rPr>
        <w:t>يدعو قطاع الاتصالات الراديوية</w:t>
      </w:r>
      <w:r w:rsidRPr="005B3D1E">
        <w:rPr>
          <w:rFonts w:hint="cs"/>
          <w:rtl/>
          <w:lang w:bidi="ar-EG"/>
        </w:rPr>
        <w:t xml:space="preserve"> إلى</w:t>
      </w:r>
    </w:p>
    <w:p w14:paraId="5A0B1C16" w14:textId="59E268BF" w:rsidR="00EE088C" w:rsidRPr="005B3D1E" w:rsidRDefault="00EE088C" w:rsidP="00EE088C">
      <w:pPr>
        <w:rPr>
          <w:rtl/>
          <w:lang w:bidi="ar-EG"/>
        </w:rPr>
      </w:pPr>
      <w:r w:rsidRPr="005B3D1E">
        <w:rPr>
          <w:lang w:bidi="ar-EG"/>
        </w:rPr>
        <w:t>1</w:t>
      </w:r>
      <w:r w:rsidRPr="005B3D1E">
        <w:rPr>
          <w:rtl/>
          <w:lang w:bidi="ar-EG"/>
        </w:rPr>
        <w:tab/>
      </w:r>
      <w:r w:rsidRPr="005B3D1E">
        <w:rPr>
          <w:rFonts w:hint="cs"/>
          <w:rtl/>
          <w:lang w:bidi="ar-EG"/>
        </w:rPr>
        <w:t>دراسة الخصائص التقنية والتشغيلية لمختلف أنواع المحطات الفضائية غير المستقرة بالنسبة إلى الأرض التي تشغِّل أو</w:t>
      </w:r>
      <w:r w:rsidRPr="005B3D1E">
        <w:rPr>
          <w:rFonts w:hint="eastAsia"/>
          <w:rtl/>
          <w:lang w:bidi="ar-EG"/>
        </w:rPr>
        <w:t> </w:t>
      </w:r>
      <w:r w:rsidRPr="005B3D1E">
        <w:rPr>
          <w:rFonts w:hint="cs"/>
          <w:rtl/>
          <w:lang w:bidi="ar-EG"/>
        </w:rPr>
        <w:t>تخطط تشغيل الوصلات فضاء-فضاء في شبكات السواتل المستقرة بالنسبة إلى الأرض في الخدمة المتنقلة الساتلية في</w:t>
      </w:r>
      <w:r w:rsidR="00D4502C">
        <w:rPr>
          <w:rFonts w:hint="eastAsia"/>
          <w:rtl/>
          <w:lang w:bidi="ar-EG"/>
        </w:rPr>
        <w:t> </w:t>
      </w:r>
      <w:r w:rsidRPr="005B3D1E">
        <w:rPr>
          <w:rFonts w:hint="cs"/>
          <w:rtl/>
          <w:lang w:bidi="ar-EG"/>
        </w:rPr>
        <w:t xml:space="preserve">النطاقات </w:t>
      </w:r>
      <w:r w:rsidRPr="005B3D1E">
        <w:rPr>
          <w:lang w:bidi="ar-EG"/>
        </w:rPr>
        <w:t>MHz</w:t>
      </w:r>
      <w:r w:rsidRPr="005B3D1E">
        <w:rPr>
          <w:lang w:bidi="ar-SY"/>
        </w:rPr>
        <w:t> </w:t>
      </w:r>
      <w:r w:rsidRPr="005B3D1E">
        <w:rPr>
          <w:lang w:bidi="ar-EG"/>
        </w:rPr>
        <w:t>1 518</w:t>
      </w:r>
      <w:r w:rsidRPr="005B3D1E">
        <w:rPr>
          <w:lang w:val="en-GB" w:bidi="ar-SY"/>
        </w:rPr>
        <w:noBreakHyphen/>
      </w:r>
      <w:r w:rsidRPr="005B3D1E">
        <w:rPr>
          <w:lang w:bidi="ar-EG"/>
        </w:rPr>
        <w:t>1 559</w:t>
      </w:r>
      <w:r w:rsidRPr="005B3D1E">
        <w:rPr>
          <w:rFonts w:hint="cs"/>
          <w:rtl/>
          <w:lang w:val="fr-CH" w:bidi="ar-SY"/>
        </w:rPr>
        <w:t xml:space="preserve"> و</w:t>
      </w:r>
      <w:r w:rsidRPr="005B3D1E">
        <w:rPr>
          <w:lang w:bidi="ar-SY"/>
        </w:rPr>
        <w:t>MHz </w:t>
      </w:r>
      <w:r w:rsidRPr="005B3D1E">
        <w:rPr>
          <w:lang w:val="en-GB" w:bidi="ar-SY"/>
        </w:rPr>
        <w:t>1 660,5</w:t>
      </w:r>
      <w:r w:rsidRPr="005B3D1E">
        <w:rPr>
          <w:lang w:val="en-GB" w:bidi="ar-SY"/>
        </w:rPr>
        <w:noBreakHyphen/>
        <w:t>1 626,5</w:t>
      </w:r>
      <w:r w:rsidRPr="005B3D1E">
        <w:rPr>
          <w:rFonts w:hint="cs"/>
          <w:rtl/>
          <w:lang w:val="fr-CH" w:bidi="ar-SY"/>
        </w:rPr>
        <w:t xml:space="preserve"> و</w:t>
      </w:r>
      <w:r w:rsidRPr="005B3D1E">
        <w:rPr>
          <w:lang w:bidi="ar-SY"/>
        </w:rPr>
        <w:t>MHz 1 675</w:t>
      </w:r>
      <w:r w:rsidRPr="005B3D1E">
        <w:rPr>
          <w:lang w:val="en-GB" w:bidi="ar-SY"/>
        </w:rPr>
        <w:noBreakHyphen/>
      </w:r>
      <w:r w:rsidRPr="005B3D1E">
        <w:rPr>
          <w:lang w:bidi="ar-SY"/>
        </w:rPr>
        <w:t>1 6</w:t>
      </w:r>
      <w:r w:rsidR="00C87F6B">
        <w:rPr>
          <w:lang w:bidi="ar-SY"/>
        </w:rPr>
        <w:t>68</w:t>
      </w:r>
      <w:r w:rsidRPr="005B3D1E">
        <w:rPr>
          <w:rFonts w:hint="cs"/>
          <w:rtl/>
          <w:lang w:bidi="ar-EG"/>
        </w:rPr>
        <w:t>؛</w:t>
      </w:r>
    </w:p>
    <w:p w14:paraId="7741654F" w14:textId="4A19B844" w:rsidR="00EE088C" w:rsidRPr="005B3D1E" w:rsidRDefault="00EE088C" w:rsidP="00EE088C">
      <w:pPr>
        <w:rPr>
          <w:rtl/>
          <w:lang w:bidi="ar-EG"/>
        </w:rPr>
      </w:pPr>
      <w:r w:rsidRPr="005B3D1E">
        <w:rPr>
          <w:lang w:bidi="ar-EG"/>
        </w:rPr>
        <w:t>2</w:t>
      </w:r>
      <w:r w:rsidRPr="005B3D1E">
        <w:rPr>
          <w:rtl/>
          <w:lang w:bidi="ar-EG"/>
        </w:rPr>
        <w:tab/>
        <w:t>دراسة التقاسم والتوافق بين الوصلات فضاء-فضاء بين المحطات الفضائية غير المستقرة والمستقرة بالنسبة إلى الأرض في</w:t>
      </w:r>
      <w:r w:rsidR="00C87F6B">
        <w:rPr>
          <w:rFonts w:hint="cs"/>
          <w:rtl/>
          <w:lang w:bidi="ar-EG"/>
        </w:rPr>
        <w:t> </w:t>
      </w:r>
      <w:r w:rsidRPr="005B3D1E">
        <w:rPr>
          <w:rtl/>
          <w:lang w:bidi="ar-EG"/>
        </w:rPr>
        <w:t xml:space="preserve">نطاقات التردد المذكورة أعلاه والمحطات الحالية والمخططة للخدمات </w:t>
      </w:r>
      <w:r w:rsidRPr="005B3D1E">
        <w:rPr>
          <w:rFonts w:hint="cs"/>
          <w:rtl/>
          <w:lang w:bidi="ar-EG"/>
        </w:rPr>
        <w:t>القائمة</w:t>
      </w:r>
      <w:r w:rsidRPr="005B3D1E">
        <w:rPr>
          <w:rtl/>
          <w:lang w:bidi="ar-EG"/>
        </w:rPr>
        <w:t xml:space="preserve"> الموزعة في نطاقات التردد </w:t>
      </w:r>
      <w:r w:rsidRPr="005B3D1E">
        <w:rPr>
          <w:rFonts w:hint="cs"/>
          <w:rtl/>
          <w:lang w:bidi="ar-EG"/>
        </w:rPr>
        <w:t>ذاتها</w:t>
      </w:r>
      <w:r w:rsidRPr="005B3D1E">
        <w:rPr>
          <w:rtl/>
          <w:lang w:bidi="ar-EG"/>
        </w:rPr>
        <w:t xml:space="preserve"> لضمان التوافق التقني</w:t>
      </w:r>
      <w:r w:rsidRPr="005B3D1E">
        <w:rPr>
          <w:rFonts w:hint="cs"/>
          <w:rtl/>
          <w:lang w:bidi="ar-EG"/>
        </w:rPr>
        <w:t>؛</w:t>
      </w:r>
    </w:p>
    <w:p w14:paraId="22D8886E" w14:textId="77777777" w:rsidR="00EE088C" w:rsidRPr="005B3D1E" w:rsidRDefault="00EE088C" w:rsidP="00EE088C">
      <w:pPr>
        <w:rPr>
          <w:lang w:bidi="ar-EG"/>
        </w:rPr>
      </w:pPr>
      <w:r w:rsidRPr="005B3D1E">
        <w:rPr>
          <w:lang w:bidi="ar-EG"/>
        </w:rPr>
        <w:t>3</w:t>
      </w:r>
      <w:r w:rsidRPr="005B3D1E">
        <w:rPr>
          <w:lang w:bidi="ar-EG"/>
        </w:rPr>
        <w:tab/>
      </w:r>
      <w:r w:rsidRPr="005B3D1E">
        <w:rPr>
          <w:rtl/>
          <w:lang w:bidi="ar-EG"/>
        </w:rPr>
        <w:t xml:space="preserve">وضع شروط تقنية وأحكام تنظيمية لتشغيل الوصلات فضاء-فضاء في هذه النطاقات، بما في ذلك </w:t>
      </w:r>
      <w:r w:rsidRPr="005B3D1E">
        <w:rPr>
          <w:rFonts w:hint="cs"/>
          <w:rtl/>
          <w:lang w:bidi="ar-EG"/>
        </w:rPr>
        <w:t xml:space="preserve">منح </w:t>
      </w:r>
      <w:r w:rsidRPr="005B3D1E">
        <w:rPr>
          <w:rtl/>
          <w:lang w:bidi="ar-EG"/>
        </w:rPr>
        <w:t>توزيعات جديدة أو م</w:t>
      </w:r>
      <w:r w:rsidRPr="005B3D1E">
        <w:rPr>
          <w:rFonts w:hint="cs"/>
          <w:rtl/>
          <w:lang w:bidi="ar-EG"/>
        </w:rPr>
        <w:t>ُ</w:t>
      </w:r>
      <w:r w:rsidRPr="005B3D1E">
        <w:rPr>
          <w:rtl/>
          <w:lang w:bidi="ar-EG"/>
        </w:rPr>
        <w:t>راجعة حسب الاقتضاء، مع مراعاة نتائج الدراسات</w:t>
      </w:r>
      <w:r w:rsidRPr="005B3D1E">
        <w:rPr>
          <w:rFonts w:hint="cs"/>
          <w:rtl/>
          <w:lang w:bidi="ar-EG"/>
        </w:rPr>
        <w:t>؛</w:t>
      </w:r>
    </w:p>
    <w:p w14:paraId="67F699D5" w14:textId="77777777" w:rsidR="00EE088C" w:rsidRPr="005B3D1E" w:rsidRDefault="00EE088C" w:rsidP="00EE088C">
      <w:pPr>
        <w:rPr>
          <w:rtl/>
          <w:lang w:bidi="ar-EG"/>
        </w:rPr>
      </w:pPr>
      <w:r w:rsidRPr="005B3D1E">
        <w:rPr>
          <w:lang w:bidi="ar-EG"/>
        </w:rPr>
        <w:t>4</w:t>
      </w:r>
      <w:r w:rsidRPr="005B3D1E">
        <w:rPr>
          <w:lang w:bidi="ar-EG"/>
        </w:rPr>
        <w:tab/>
      </w:r>
      <w:r w:rsidRPr="005B3D1E">
        <w:rPr>
          <w:rFonts w:hint="cs"/>
          <w:rtl/>
          <w:lang w:bidi="ar-EG"/>
        </w:rPr>
        <w:t xml:space="preserve">استكمال هذه الدراسات بحلول المؤتمر العالمي للاتصالات الراديوية لعام </w:t>
      </w:r>
      <w:r w:rsidRPr="005B3D1E">
        <w:rPr>
          <w:lang w:bidi="ar-EG"/>
        </w:rPr>
        <w:t>2023</w:t>
      </w:r>
      <w:r w:rsidRPr="005B3D1E">
        <w:rPr>
          <w:rFonts w:hint="cs"/>
          <w:rtl/>
          <w:lang w:bidi="ar-EG"/>
        </w:rPr>
        <w:t>،</w:t>
      </w:r>
    </w:p>
    <w:p w14:paraId="7A787138" w14:textId="77777777" w:rsidR="00EE088C" w:rsidRPr="005B3D1E" w:rsidRDefault="00EE088C" w:rsidP="00EE088C">
      <w:pPr>
        <w:pStyle w:val="Call"/>
      </w:pPr>
      <w:r w:rsidRPr="005B3D1E">
        <w:rPr>
          <w:rFonts w:hint="cs"/>
          <w:rtl/>
        </w:rPr>
        <w:t>يدعو الإدارات</w:t>
      </w:r>
    </w:p>
    <w:p w14:paraId="799C604F" w14:textId="77777777" w:rsidR="00EE088C" w:rsidRPr="005B3D1E" w:rsidRDefault="00EE088C" w:rsidP="00EE088C">
      <w:r w:rsidRPr="005B3D1E">
        <w:rPr>
          <w:rFonts w:hint="cs"/>
          <w:rtl/>
        </w:rPr>
        <w:t>إلى المشاركة في هذه الدراسات وتقديم مساهمات كمدخلات لها،</w:t>
      </w:r>
    </w:p>
    <w:p w14:paraId="7F27B759" w14:textId="0E9CBDA5" w:rsidR="00EE088C" w:rsidRPr="005B3D1E" w:rsidRDefault="00EE088C" w:rsidP="00EE088C">
      <w:pPr>
        <w:pStyle w:val="Call"/>
        <w:rPr>
          <w:rtl/>
        </w:rPr>
      </w:pPr>
      <w:r w:rsidRPr="005B3D1E">
        <w:rPr>
          <w:rtl/>
        </w:rPr>
        <w:t xml:space="preserve">يقرر </w:t>
      </w:r>
      <w:r w:rsidR="00C87F6B">
        <w:rPr>
          <w:rFonts w:hint="cs"/>
          <w:rtl/>
        </w:rPr>
        <w:t>أن يدعو</w:t>
      </w:r>
      <w:r w:rsidRPr="005B3D1E">
        <w:rPr>
          <w:rFonts w:hint="cs"/>
          <w:rtl/>
        </w:rPr>
        <w:t xml:space="preserve"> المؤتمر العالمي</w:t>
      </w:r>
      <w:r w:rsidRPr="005B3D1E">
        <w:rPr>
          <w:rtl/>
        </w:rPr>
        <w:t xml:space="preserve"> </w:t>
      </w:r>
      <w:r w:rsidRPr="005B3D1E">
        <w:rPr>
          <w:rFonts w:hint="cs"/>
          <w:rtl/>
        </w:rPr>
        <w:t>ل</w:t>
      </w:r>
      <w:r w:rsidRPr="005B3D1E">
        <w:rPr>
          <w:rtl/>
        </w:rPr>
        <w:t>لاتصالات الراديوية</w:t>
      </w:r>
      <w:r w:rsidRPr="005B3D1E">
        <w:rPr>
          <w:rFonts w:hint="cs"/>
          <w:rtl/>
        </w:rPr>
        <w:t xml:space="preserve"> لعام </w:t>
      </w:r>
      <w:r w:rsidRPr="005B3D1E">
        <w:t>2023</w:t>
      </w:r>
    </w:p>
    <w:p w14:paraId="31B1CCE4" w14:textId="590499DD" w:rsidR="00EE088C" w:rsidRDefault="00EE088C" w:rsidP="00EE088C">
      <w:pPr>
        <w:rPr>
          <w:rtl/>
        </w:rPr>
      </w:pPr>
      <w:r w:rsidRPr="005B3D1E">
        <w:rPr>
          <w:rFonts w:hint="cs"/>
          <w:rtl/>
        </w:rPr>
        <w:t>إلى النظر في نتائج الدراسات المذكورة أعلاه واتخاذ الإجراءات التنظيمية اللازمة، حسب الاقتضاء.</w:t>
      </w:r>
    </w:p>
    <w:p w14:paraId="208FA4F4" w14:textId="77777777" w:rsidR="008E578C" w:rsidRPr="005B3D1E" w:rsidRDefault="008E578C" w:rsidP="008E578C">
      <w:pPr>
        <w:pStyle w:val="Reasons"/>
        <w:rPr>
          <w:rtl/>
        </w:rPr>
      </w:pPr>
    </w:p>
    <w:p w14:paraId="6F507116" w14:textId="5A51BF0A" w:rsidR="008E578C" w:rsidRDefault="008E578C">
      <w:pPr>
        <w:tabs>
          <w:tab w:val="clear" w:pos="1134"/>
          <w:tab w:val="clear" w:pos="1871"/>
          <w:tab w:val="clear" w:pos="2268"/>
        </w:tabs>
        <w:bidi w:val="0"/>
        <w:spacing w:before="0" w:line="240" w:lineRule="auto"/>
        <w:jc w:val="left"/>
        <w:rPr>
          <w:rtl/>
        </w:rPr>
      </w:pPr>
      <w:r>
        <w:rPr>
          <w:rtl/>
        </w:rPr>
        <w:br w:type="page"/>
      </w:r>
    </w:p>
    <w:p w14:paraId="7C0F5897" w14:textId="77777777" w:rsidR="00EE088C" w:rsidRPr="005B3D1E" w:rsidRDefault="00EE088C" w:rsidP="00EE088C">
      <w:pPr>
        <w:pStyle w:val="AnnexNo"/>
        <w:spacing w:after="360"/>
        <w:rPr>
          <w:rtl/>
          <w:lang w:eastAsia="zh-CN"/>
        </w:rPr>
      </w:pPr>
      <w:r w:rsidRPr="005B3D1E">
        <w:rPr>
          <w:rFonts w:hint="cs"/>
          <w:rtl/>
          <w:lang w:eastAsia="zh-CN"/>
        </w:rPr>
        <w:lastRenderedPageBreak/>
        <w:t>الملحـق</w:t>
      </w:r>
    </w:p>
    <w:tbl>
      <w:tblPr>
        <w:bidiVisual/>
        <w:tblW w:w="0" w:type="auto"/>
        <w:tblLook w:val="04A0" w:firstRow="1" w:lastRow="0" w:firstColumn="1" w:lastColumn="0" w:noHBand="0" w:noVBand="1"/>
      </w:tblPr>
      <w:tblGrid>
        <w:gridCol w:w="4814"/>
        <w:gridCol w:w="4815"/>
      </w:tblGrid>
      <w:tr w:rsidR="00EE088C" w:rsidRPr="005B3D1E" w14:paraId="7045D1CA" w14:textId="77777777" w:rsidTr="00AA0297">
        <w:tc>
          <w:tcPr>
            <w:tcW w:w="9629" w:type="dxa"/>
            <w:gridSpan w:val="2"/>
            <w:tcBorders>
              <w:top w:val="single" w:sz="4" w:space="0" w:color="auto"/>
              <w:left w:val="single" w:sz="4" w:space="0" w:color="auto"/>
              <w:bottom w:val="single" w:sz="4" w:space="0" w:color="auto"/>
              <w:right w:val="single" w:sz="4" w:space="0" w:color="auto"/>
            </w:tcBorders>
          </w:tcPr>
          <w:p w14:paraId="73C6A5F1" w14:textId="77777777" w:rsidR="00EE088C" w:rsidRPr="005B3D1E" w:rsidRDefault="00EE088C" w:rsidP="00AA0297">
            <w:pPr>
              <w:rPr>
                <w:b/>
                <w:bCs/>
                <w:i/>
                <w:iCs/>
                <w:rtl/>
              </w:rPr>
            </w:pPr>
            <w:r w:rsidRPr="005B3D1E">
              <w:rPr>
                <w:rFonts w:hint="cs"/>
                <w:b/>
                <w:bCs/>
                <w:i/>
                <w:iCs/>
                <w:rtl/>
              </w:rPr>
              <w:t>الموضوع:</w:t>
            </w:r>
          </w:p>
          <w:p w14:paraId="26D90FF4" w14:textId="4CEFBE65" w:rsidR="00EE088C" w:rsidRPr="005B3D1E" w:rsidRDefault="00EE088C" w:rsidP="00AA0297">
            <w:pPr>
              <w:spacing w:after="120"/>
              <w:rPr>
                <w:rtl/>
              </w:rPr>
            </w:pPr>
            <w:r w:rsidRPr="005B3D1E">
              <w:rPr>
                <w:rFonts w:hint="cs"/>
                <w:rtl/>
                <w:lang w:bidi="ar-EG"/>
              </w:rPr>
              <w:t xml:space="preserve">النظر في </w:t>
            </w:r>
            <w:r w:rsidRPr="005B3D1E">
              <w:rPr>
                <w:rtl/>
                <w:lang w:bidi="ar-EG"/>
              </w:rPr>
              <w:t xml:space="preserve">توزيع نطاقات التردد </w:t>
            </w:r>
            <w:r w:rsidRPr="005B3D1E">
              <w:rPr>
                <w:lang w:bidi="ar-EG"/>
              </w:rPr>
              <w:t>1 559</w:t>
            </w:r>
            <w:r w:rsidRPr="005B3D1E">
              <w:rPr>
                <w:lang w:bidi="ar-EG"/>
              </w:rPr>
              <w:noBreakHyphen/>
              <w:t>1 518</w:t>
            </w:r>
            <w:r w:rsidRPr="005B3D1E">
              <w:rPr>
                <w:rFonts w:hint="cs"/>
                <w:rtl/>
                <w:lang w:bidi="ar-EG"/>
              </w:rPr>
              <w:t> </w:t>
            </w:r>
            <w:r w:rsidRPr="005B3D1E">
              <w:rPr>
                <w:lang w:bidi="ar-EG"/>
              </w:rPr>
              <w:t>MHz</w:t>
            </w:r>
            <w:r w:rsidRPr="005B3D1E">
              <w:rPr>
                <w:rtl/>
                <w:lang w:bidi="ar-EG"/>
              </w:rPr>
              <w:t xml:space="preserve"> و</w:t>
            </w:r>
            <w:r w:rsidRPr="005B3D1E">
              <w:rPr>
                <w:lang w:bidi="ar-EG"/>
              </w:rPr>
              <w:t>MHz 1 660,5</w:t>
            </w:r>
            <w:r w:rsidRPr="005B3D1E">
              <w:rPr>
                <w:lang w:bidi="ar-EG"/>
              </w:rPr>
              <w:noBreakHyphen/>
              <w:t>1 626</w:t>
            </w:r>
            <w:r w:rsidR="008C7081">
              <w:rPr>
                <w:lang w:bidi="ar-EG"/>
              </w:rPr>
              <w:t>,</w:t>
            </w:r>
            <w:bookmarkStart w:id="2" w:name="_GoBack"/>
            <w:bookmarkEnd w:id="2"/>
            <w:r w:rsidRPr="005B3D1E">
              <w:rPr>
                <w:lang w:bidi="ar-EG"/>
              </w:rPr>
              <w:t>6</w:t>
            </w:r>
            <w:r w:rsidRPr="005B3D1E">
              <w:rPr>
                <w:rFonts w:ascii="Times New Roman Bold" w:hAnsi="Times New Roman Bold"/>
                <w:spacing w:val="-2"/>
                <w:rtl/>
                <w:lang w:bidi="ar-EG"/>
              </w:rPr>
              <w:t xml:space="preserve"> </w:t>
            </w:r>
            <w:r w:rsidRPr="005B3D1E">
              <w:rPr>
                <w:rtl/>
                <w:lang w:bidi="ar-EG"/>
              </w:rPr>
              <w:t>و</w:t>
            </w:r>
            <w:r w:rsidRPr="005B3D1E">
              <w:rPr>
                <w:lang w:bidi="ar-EG"/>
              </w:rPr>
              <w:t>MHz 1 675</w:t>
            </w:r>
            <w:r w:rsidRPr="005B3D1E">
              <w:rPr>
                <w:lang w:bidi="ar-EG"/>
              </w:rPr>
              <w:noBreakHyphen/>
              <w:t>1 668</w:t>
            </w:r>
            <w:r w:rsidRPr="005B3D1E">
              <w:rPr>
                <w:rFonts w:ascii="Times New Roman Bold" w:hAnsi="Times New Roman Bold"/>
                <w:spacing w:val="-2"/>
                <w:rtl/>
                <w:lang w:bidi="ar-EG"/>
              </w:rPr>
              <w:t xml:space="preserve"> </w:t>
            </w:r>
            <w:r w:rsidRPr="005B3D1E">
              <w:rPr>
                <w:rFonts w:ascii="Times New Roman Bold" w:hAnsi="Times New Roman Bold" w:hint="cs"/>
                <w:spacing w:val="-2"/>
                <w:rtl/>
                <w:lang w:bidi="ar-EG"/>
              </w:rPr>
              <w:t>ل</w:t>
            </w:r>
            <w:r w:rsidRPr="005B3D1E">
              <w:rPr>
                <w:rFonts w:ascii="Times New Roman Bold" w:hAnsi="Times New Roman Bold"/>
                <w:spacing w:val="-2"/>
                <w:rtl/>
                <w:lang w:bidi="ar-EG"/>
              </w:rPr>
              <w:t>لخدمة المتنقلة الساتلية (فضاء-فضاء)</w:t>
            </w:r>
          </w:p>
        </w:tc>
      </w:tr>
      <w:tr w:rsidR="00EE088C" w:rsidRPr="005B3D1E" w14:paraId="6A78871C" w14:textId="77777777" w:rsidTr="00AA0297">
        <w:tc>
          <w:tcPr>
            <w:tcW w:w="9629" w:type="dxa"/>
            <w:gridSpan w:val="2"/>
            <w:tcBorders>
              <w:top w:val="single" w:sz="4" w:space="0" w:color="auto"/>
              <w:left w:val="single" w:sz="4" w:space="0" w:color="auto"/>
              <w:bottom w:val="single" w:sz="4" w:space="0" w:color="auto"/>
              <w:right w:val="single" w:sz="4" w:space="0" w:color="auto"/>
            </w:tcBorders>
          </w:tcPr>
          <w:p w14:paraId="418E1D88" w14:textId="77777777" w:rsidR="00EE088C" w:rsidRPr="005B3D1E" w:rsidRDefault="00EE088C" w:rsidP="00AA0297">
            <w:pPr>
              <w:spacing w:before="70"/>
              <w:ind w:left="2268" w:hanging="2268"/>
              <w:jc w:val="left"/>
              <w:rPr>
                <w:i/>
                <w:iCs/>
                <w:rtl/>
              </w:rPr>
            </w:pPr>
            <w:r w:rsidRPr="005B3D1E">
              <w:rPr>
                <w:rFonts w:hint="cs"/>
                <w:b/>
                <w:bCs/>
                <w:i/>
                <w:iCs/>
                <w:rtl/>
              </w:rPr>
              <w:t>المصدر:</w:t>
            </w:r>
          </w:p>
          <w:p w14:paraId="040FBAA9" w14:textId="41C0F69C" w:rsidR="00EE088C" w:rsidRPr="00D4502C" w:rsidRDefault="00C71251" w:rsidP="00AA0297">
            <w:pPr>
              <w:spacing w:before="70"/>
              <w:ind w:left="2268" w:hanging="2268"/>
              <w:jc w:val="left"/>
              <w:rPr>
                <w:b/>
                <w:bCs/>
                <w:rtl/>
              </w:rPr>
            </w:pPr>
            <w:r w:rsidRPr="00D4502C">
              <w:rPr>
                <w:rFonts w:hint="cs"/>
                <w:b/>
                <w:bCs/>
                <w:rtl/>
              </w:rPr>
              <w:t>ساموا</w:t>
            </w:r>
          </w:p>
        </w:tc>
      </w:tr>
      <w:tr w:rsidR="00EE088C" w:rsidRPr="005B3D1E" w14:paraId="081D2FE7" w14:textId="77777777" w:rsidTr="00AA0297">
        <w:tc>
          <w:tcPr>
            <w:tcW w:w="9629" w:type="dxa"/>
            <w:gridSpan w:val="2"/>
            <w:tcBorders>
              <w:top w:val="single" w:sz="4" w:space="0" w:color="auto"/>
              <w:left w:val="single" w:sz="4" w:space="0" w:color="auto"/>
              <w:bottom w:val="single" w:sz="4" w:space="0" w:color="auto"/>
              <w:right w:val="single" w:sz="4" w:space="0" w:color="auto"/>
            </w:tcBorders>
          </w:tcPr>
          <w:p w14:paraId="2CE43356" w14:textId="77777777" w:rsidR="00EE088C" w:rsidRPr="005B3D1E" w:rsidRDefault="00EE088C" w:rsidP="00AA0297">
            <w:pPr>
              <w:spacing w:before="70"/>
              <w:ind w:left="2268" w:hanging="2268"/>
              <w:jc w:val="left"/>
              <w:rPr>
                <w:b/>
                <w:bCs/>
                <w:i/>
                <w:iCs/>
                <w:rtl/>
              </w:rPr>
            </w:pPr>
            <w:r w:rsidRPr="005B3D1E">
              <w:rPr>
                <w:rFonts w:hint="cs"/>
                <w:b/>
                <w:bCs/>
                <w:i/>
                <w:iCs/>
                <w:rtl/>
              </w:rPr>
              <w:t>المقترح:</w:t>
            </w:r>
          </w:p>
          <w:p w14:paraId="49922EE0" w14:textId="641EF065" w:rsidR="00EE088C" w:rsidRPr="005B3D1E" w:rsidRDefault="00EE088C" w:rsidP="00AA0297">
            <w:pPr>
              <w:spacing w:after="120"/>
              <w:rPr>
                <w:b/>
                <w:bCs/>
              </w:rPr>
            </w:pPr>
            <w:r w:rsidRPr="005B3D1E">
              <w:rPr>
                <w:rFonts w:hint="cs"/>
                <w:rtl/>
                <w:lang w:bidi="ar-EG"/>
              </w:rPr>
              <w:t xml:space="preserve">النظر في </w:t>
            </w:r>
            <w:r w:rsidRPr="005B3D1E">
              <w:rPr>
                <w:rtl/>
                <w:lang w:bidi="ar-EG"/>
              </w:rPr>
              <w:t xml:space="preserve">توزيع </w:t>
            </w:r>
            <w:r w:rsidRPr="005B3D1E">
              <w:rPr>
                <w:rFonts w:hint="cs"/>
                <w:rtl/>
                <w:lang w:bidi="ar-EG"/>
              </w:rPr>
              <w:t>ل</w:t>
            </w:r>
            <w:r w:rsidRPr="005B3D1E">
              <w:rPr>
                <w:rtl/>
                <w:lang w:bidi="ar-EG"/>
              </w:rPr>
              <w:t xml:space="preserve">نطاقات التردد </w:t>
            </w:r>
            <w:r w:rsidRPr="005B3D1E">
              <w:rPr>
                <w:lang w:bidi="ar-EG"/>
              </w:rPr>
              <w:t>1 559</w:t>
            </w:r>
            <w:r w:rsidRPr="005B3D1E">
              <w:rPr>
                <w:lang w:bidi="ar-EG"/>
              </w:rPr>
              <w:noBreakHyphen/>
              <w:t>1 518</w:t>
            </w:r>
            <w:r w:rsidRPr="005B3D1E">
              <w:rPr>
                <w:rFonts w:hint="cs"/>
                <w:rtl/>
                <w:lang w:bidi="ar-EG"/>
              </w:rPr>
              <w:t> </w:t>
            </w:r>
            <w:r w:rsidRPr="005B3D1E">
              <w:rPr>
                <w:lang w:bidi="ar-EG"/>
              </w:rPr>
              <w:t>MHz</w:t>
            </w:r>
            <w:r w:rsidRPr="005B3D1E">
              <w:rPr>
                <w:rtl/>
                <w:lang w:bidi="ar-EG"/>
              </w:rPr>
              <w:t xml:space="preserve"> و</w:t>
            </w:r>
            <w:r w:rsidRPr="005B3D1E">
              <w:rPr>
                <w:lang w:bidi="ar-EG"/>
              </w:rPr>
              <w:t>MHz 1 660,5</w:t>
            </w:r>
            <w:r w:rsidRPr="005B3D1E">
              <w:rPr>
                <w:lang w:bidi="ar-EG"/>
              </w:rPr>
              <w:noBreakHyphen/>
              <w:t>1 626,6</w:t>
            </w:r>
            <w:r w:rsidRPr="005B3D1E">
              <w:rPr>
                <w:rFonts w:ascii="Times New Roman Bold" w:hAnsi="Times New Roman Bold"/>
                <w:spacing w:val="-2"/>
                <w:rtl/>
                <w:lang w:bidi="ar-EG"/>
              </w:rPr>
              <w:t xml:space="preserve"> </w:t>
            </w:r>
            <w:r w:rsidRPr="005B3D1E">
              <w:rPr>
                <w:rtl/>
                <w:lang w:bidi="ar-EG"/>
              </w:rPr>
              <w:t>و</w:t>
            </w:r>
            <w:r w:rsidRPr="005B3D1E">
              <w:rPr>
                <w:lang w:bidi="ar-EG"/>
              </w:rPr>
              <w:t>MHz 1 675</w:t>
            </w:r>
            <w:r w:rsidRPr="005B3D1E">
              <w:rPr>
                <w:lang w:bidi="ar-EG"/>
              </w:rPr>
              <w:noBreakHyphen/>
              <w:t>1 668</w:t>
            </w:r>
            <w:r w:rsidRPr="005B3D1E">
              <w:rPr>
                <w:rFonts w:ascii="Times New Roman Bold" w:hAnsi="Times New Roman Bold"/>
                <w:spacing w:val="-2"/>
                <w:rtl/>
                <w:lang w:bidi="ar-EG"/>
              </w:rPr>
              <w:t xml:space="preserve"> </w:t>
            </w:r>
            <w:r w:rsidRPr="005B3D1E">
              <w:rPr>
                <w:rFonts w:ascii="Times New Roman Bold" w:hAnsi="Times New Roman Bold" w:hint="cs"/>
                <w:spacing w:val="-2"/>
                <w:rtl/>
                <w:lang w:bidi="ar-EG"/>
              </w:rPr>
              <w:t>ل</w:t>
            </w:r>
            <w:r w:rsidRPr="005B3D1E">
              <w:rPr>
                <w:rFonts w:ascii="Times New Roman Bold" w:hAnsi="Times New Roman Bold"/>
                <w:spacing w:val="-2"/>
                <w:rtl/>
                <w:lang w:bidi="ar-EG"/>
              </w:rPr>
              <w:t>لخدمة المتنقلة الساتلية (فضاء-فضاء)</w:t>
            </w:r>
            <w:r w:rsidR="000861C2" w:rsidRPr="005B3D1E">
              <w:rPr>
                <w:rFonts w:hint="cs"/>
                <w:spacing w:val="-2"/>
                <w:rtl/>
                <w:lang w:bidi="ar-EG"/>
              </w:rPr>
              <w:t>.</w:t>
            </w:r>
          </w:p>
        </w:tc>
      </w:tr>
      <w:tr w:rsidR="00EE088C" w:rsidRPr="005B3D1E" w14:paraId="3B74416B" w14:textId="77777777" w:rsidTr="00AA0297">
        <w:tc>
          <w:tcPr>
            <w:tcW w:w="9629" w:type="dxa"/>
            <w:gridSpan w:val="2"/>
            <w:tcBorders>
              <w:top w:val="single" w:sz="4" w:space="0" w:color="auto"/>
              <w:left w:val="single" w:sz="4" w:space="0" w:color="auto"/>
              <w:bottom w:val="single" w:sz="4" w:space="0" w:color="auto"/>
              <w:right w:val="single" w:sz="4" w:space="0" w:color="auto"/>
            </w:tcBorders>
          </w:tcPr>
          <w:p w14:paraId="62C3734D" w14:textId="77777777" w:rsidR="00EE088C" w:rsidRPr="005B3D1E" w:rsidRDefault="00EE088C" w:rsidP="00AA0297">
            <w:pPr>
              <w:spacing w:before="70"/>
              <w:ind w:left="2268" w:hanging="2268"/>
              <w:jc w:val="left"/>
              <w:rPr>
                <w:b/>
                <w:bCs/>
                <w:i/>
                <w:iCs/>
                <w:rtl/>
              </w:rPr>
            </w:pPr>
            <w:r w:rsidRPr="005B3D1E">
              <w:rPr>
                <w:rFonts w:hint="cs"/>
                <w:b/>
                <w:bCs/>
                <w:i/>
                <w:iCs/>
                <w:rtl/>
              </w:rPr>
              <w:t>الخلفية/الأسباب الداعية إلى المقترح:</w:t>
            </w:r>
          </w:p>
          <w:p w14:paraId="7F2B4EA0" w14:textId="19DB2922" w:rsidR="00EE088C" w:rsidRPr="008E578C" w:rsidRDefault="00EE088C" w:rsidP="00AA0297">
            <w:pPr>
              <w:spacing w:after="120"/>
              <w:rPr>
                <w:b/>
                <w:bCs/>
                <w:i/>
                <w:iCs/>
                <w:spacing w:val="-2"/>
              </w:rPr>
            </w:pPr>
            <w:r w:rsidRPr="008E578C">
              <w:rPr>
                <w:spacing w:val="-2"/>
                <w:rtl/>
                <w:lang w:bidi="ar-EG"/>
              </w:rPr>
              <w:t xml:space="preserve">يعمل العديد من </w:t>
            </w:r>
            <w:r w:rsidRPr="008E578C">
              <w:rPr>
                <w:rFonts w:hint="cs"/>
                <w:spacing w:val="-2"/>
                <w:rtl/>
                <w:lang w:bidi="ar-EG"/>
              </w:rPr>
              <w:t>ال</w:t>
            </w:r>
            <w:r w:rsidRPr="008E578C">
              <w:rPr>
                <w:spacing w:val="-2"/>
                <w:rtl/>
                <w:lang w:bidi="ar-EG"/>
              </w:rPr>
              <w:t xml:space="preserve">سواتل </w:t>
            </w:r>
            <w:r w:rsidRPr="008E578C">
              <w:rPr>
                <w:rFonts w:hint="cs"/>
                <w:spacing w:val="-2"/>
                <w:rtl/>
                <w:lang w:bidi="ar-EG"/>
              </w:rPr>
              <w:t xml:space="preserve">ذات </w:t>
            </w:r>
            <w:r w:rsidRPr="008E578C">
              <w:rPr>
                <w:spacing w:val="-2"/>
                <w:rtl/>
                <w:lang w:bidi="ar-EG"/>
              </w:rPr>
              <w:t>المدار</w:t>
            </w:r>
            <w:r w:rsidRPr="008E578C">
              <w:rPr>
                <w:rFonts w:hint="cs"/>
                <w:spacing w:val="-2"/>
                <w:rtl/>
                <w:lang w:bidi="ar-EG"/>
              </w:rPr>
              <w:t>ات</w:t>
            </w:r>
            <w:r w:rsidRPr="008E578C">
              <w:rPr>
                <w:spacing w:val="-2"/>
                <w:rtl/>
                <w:lang w:bidi="ar-EG"/>
              </w:rPr>
              <w:t xml:space="preserve"> الأرضي</w:t>
            </w:r>
            <w:r w:rsidRPr="008E578C">
              <w:rPr>
                <w:rFonts w:hint="cs"/>
                <w:spacing w:val="-2"/>
                <w:rtl/>
                <w:lang w:bidi="ar-EG"/>
              </w:rPr>
              <w:t>ة</w:t>
            </w:r>
            <w:r w:rsidRPr="008E578C">
              <w:rPr>
                <w:spacing w:val="-2"/>
                <w:rtl/>
                <w:lang w:bidi="ar-EG"/>
              </w:rPr>
              <w:t xml:space="preserve"> المنخفض</w:t>
            </w:r>
            <w:r w:rsidRPr="008E578C">
              <w:rPr>
                <w:rFonts w:hint="cs"/>
                <w:spacing w:val="-2"/>
                <w:rtl/>
                <w:lang w:bidi="ar-EG"/>
              </w:rPr>
              <w:t>ة</w:t>
            </w:r>
            <w:r w:rsidRPr="008E578C">
              <w:rPr>
                <w:spacing w:val="-2"/>
                <w:rtl/>
                <w:lang w:bidi="ar-EG"/>
              </w:rPr>
              <w:t xml:space="preserve"> </w:t>
            </w:r>
            <w:r w:rsidRPr="008E578C">
              <w:rPr>
                <w:rFonts w:hint="cs"/>
                <w:spacing w:val="-2"/>
                <w:rtl/>
                <w:lang w:bidi="ar-EG"/>
              </w:rPr>
              <w:t>ب</w:t>
            </w:r>
            <w:r w:rsidRPr="008E578C">
              <w:rPr>
                <w:spacing w:val="-2"/>
                <w:rtl/>
                <w:lang w:bidi="ar-EG"/>
              </w:rPr>
              <w:t xml:space="preserve">دعم محدود </w:t>
            </w:r>
            <w:r w:rsidRPr="008E578C">
              <w:rPr>
                <w:rFonts w:hint="cs"/>
                <w:spacing w:val="-2"/>
                <w:rtl/>
                <w:lang w:bidi="ar-SY"/>
              </w:rPr>
              <w:t>وغير آني</w:t>
            </w:r>
            <w:r w:rsidRPr="008E578C">
              <w:rPr>
                <w:spacing w:val="-2"/>
                <w:rtl/>
                <w:lang w:bidi="ar-EG"/>
              </w:rPr>
              <w:t xml:space="preserve"> من خلال شبكة من المحطات الأرضية. وكشفت المناقشات مع مشغلي السواتل ذات المدارات الأرضية المنخفضة أن إضافة الاتصالات </w:t>
            </w:r>
            <w:r w:rsidRPr="008E578C">
              <w:rPr>
                <w:rFonts w:hint="cs"/>
                <w:spacing w:val="-2"/>
                <w:rtl/>
                <w:lang w:bidi="ar-EG"/>
              </w:rPr>
              <w:t>فضاء-</w:t>
            </w:r>
            <w:r w:rsidRPr="008E578C">
              <w:rPr>
                <w:spacing w:val="-2"/>
                <w:rtl/>
                <w:lang w:bidi="ar-EG"/>
              </w:rPr>
              <w:t xml:space="preserve">فضاء </w:t>
            </w:r>
            <w:r w:rsidRPr="008E578C">
              <w:rPr>
                <w:rFonts w:hint="cs"/>
                <w:spacing w:val="-2"/>
                <w:rtl/>
                <w:lang w:bidi="ar-EG"/>
              </w:rPr>
              <w:t>إلى</w:t>
            </w:r>
            <w:r w:rsidRPr="008E578C">
              <w:rPr>
                <w:spacing w:val="-2"/>
                <w:rtl/>
                <w:lang w:bidi="ar-EG"/>
              </w:rPr>
              <w:t xml:space="preserve"> الخدمة المتنقلة الساتلية من</w:t>
            </w:r>
            <w:r w:rsidR="008E578C">
              <w:rPr>
                <w:rFonts w:hint="cs"/>
                <w:spacing w:val="-2"/>
                <w:rtl/>
                <w:lang w:bidi="ar-EG"/>
              </w:rPr>
              <w:t> </w:t>
            </w:r>
            <w:r w:rsidRPr="008E578C">
              <w:rPr>
                <w:spacing w:val="-2"/>
                <w:rtl/>
                <w:lang w:bidi="ar-EG"/>
              </w:rPr>
              <w:t xml:space="preserve">شأنه أن </w:t>
            </w:r>
            <w:r w:rsidRPr="008E578C">
              <w:rPr>
                <w:rFonts w:hint="cs"/>
                <w:spacing w:val="-2"/>
                <w:rtl/>
                <w:lang w:bidi="ar-EG"/>
              </w:rPr>
              <w:t>ي</w:t>
            </w:r>
            <w:r w:rsidRPr="008E578C">
              <w:rPr>
                <w:spacing w:val="-2"/>
                <w:rtl/>
                <w:lang w:bidi="ar-EG"/>
              </w:rPr>
              <w:t>وفر وس</w:t>
            </w:r>
            <w:r w:rsidRPr="008E578C">
              <w:rPr>
                <w:rFonts w:hint="cs"/>
                <w:spacing w:val="-2"/>
                <w:rtl/>
                <w:lang w:bidi="ar-EG"/>
              </w:rPr>
              <w:t>ائل</w:t>
            </w:r>
            <w:r w:rsidRPr="008E578C">
              <w:rPr>
                <w:spacing w:val="-2"/>
                <w:rtl/>
                <w:lang w:bidi="ar-EG"/>
              </w:rPr>
              <w:t xml:space="preserve"> فعالة </w:t>
            </w:r>
            <w:r w:rsidRPr="008E578C">
              <w:rPr>
                <w:rFonts w:hint="cs"/>
                <w:spacing w:val="-2"/>
                <w:rtl/>
                <w:lang w:bidi="ar-EG"/>
              </w:rPr>
              <w:t>لمراقبة</w:t>
            </w:r>
            <w:r w:rsidRPr="008E578C">
              <w:rPr>
                <w:spacing w:val="-2"/>
                <w:rtl/>
                <w:lang w:bidi="ar-EG"/>
              </w:rPr>
              <w:t xml:space="preserve"> السواتل ذات المدارات الأرضية المنخفضة والتحكم</w:t>
            </w:r>
            <w:r w:rsidRPr="008E578C">
              <w:rPr>
                <w:rFonts w:hint="cs"/>
                <w:spacing w:val="-2"/>
                <w:rtl/>
                <w:lang w:bidi="ar-EG"/>
              </w:rPr>
              <w:t xml:space="preserve"> فيها</w:t>
            </w:r>
            <w:r w:rsidRPr="008E578C">
              <w:rPr>
                <w:spacing w:val="-2"/>
                <w:rtl/>
                <w:lang w:bidi="ar-EG"/>
              </w:rPr>
              <w:t xml:space="preserve"> </w:t>
            </w:r>
            <w:r w:rsidRPr="008E578C">
              <w:rPr>
                <w:rFonts w:hint="cs"/>
                <w:spacing w:val="-2"/>
                <w:rtl/>
                <w:lang w:bidi="ar-EG"/>
              </w:rPr>
              <w:t>باستمرار،</w:t>
            </w:r>
            <w:r w:rsidRPr="008E578C">
              <w:rPr>
                <w:spacing w:val="-2"/>
                <w:rtl/>
                <w:lang w:bidi="ar-EG"/>
              </w:rPr>
              <w:t xml:space="preserve"> مما يعزز أمن العمليات وكفاءتها</w:t>
            </w:r>
            <w:r w:rsidRPr="008E578C">
              <w:rPr>
                <w:rFonts w:hint="cs"/>
                <w:spacing w:val="-2"/>
                <w:rtl/>
                <w:lang w:bidi="ar-EG"/>
              </w:rPr>
              <w:t>، من خلال توفير وصلات اتصالات البيانات بين كوكبات المدارات الساتلية المستقرة وغير المستقرة بالنسبة إلى الأرض</w:t>
            </w:r>
            <w:r w:rsidRPr="008E578C">
              <w:rPr>
                <w:spacing w:val="-2"/>
                <w:rtl/>
                <w:lang w:bidi="ar-EG"/>
              </w:rPr>
              <w:t>.</w:t>
            </w:r>
          </w:p>
        </w:tc>
      </w:tr>
      <w:tr w:rsidR="00EE088C" w:rsidRPr="005B3D1E" w14:paraId="731E150A" w14:textId="77777777" w:rsidTr="00AA0297">
        <w:tc>
          <w:tcPr>
            <w:tcW w:w="9629" w:type="dxa"/>
            <w:gridSpan w:val="2"/>
            <w:tcBorders>
              <w:top w:val="single" w:sz="4" w:space="0" w:color="auto"/>
              <w:left w:val="single" w:sz="4" w:space="0" w:color="auto"/>
              <w:bottom w:val="single" w:sz="4" w:space="0" w:color="auto"/>
              <w:right w:val="single" w:sz="4" w:space="0" w:color="auto"/>
            </w:tcBorders>
          </w:tcPr>
          <w:p w14:paraId="75FE71EC" w14:textId="77777777" w:rsidR="00EE088C" w:rsidRPr="005B3D1E" w:rsidRDefault="00EE088C" w:rsidP="00AA0297">
            <w:pPr>
              <w:ind w:left="2268" w:hanging="2268"/>
              <w:jc w:val="left"/>
              <w:rPr>
                <w:b/>
                <w:bCs/>
                <w:i/>
                <w:iCs/>
                <w:rtl/>
              </w:rPr>
            </w:pPr>
            <w:r w:rsidRPr="005B3D1E">
              <w:rPr>
                <w:rFonts w:hint="cs"/>
                <w:b/>
                <w:bCs/>
                <w:i/>
                <w:iCs/>
                <w:rtl/>
              </w:rPr>
              <w:t>خدمات الاتصالات الراديوية المعنية:</w:t>
            </w:r>
          </w:p>
          <w:p w14:paraId="3D655296" w14:textId="77777777" w:rsidR="00EE088C" w:rsidRPr="005B3D1E" w:rsidRDefault="00EE088C" w:rsidP="00AA0297">
            <w:pPr>
              <w:spacing w:before="70" w:after="120"/>
              <w:ind w:left="2268" w:hanging="2268"/>
              <w:jc w:val="left"/>
              <w:rPr>
                <w:lang w:bidi="ar-EG"/>
              </w:rPr>
            </w:pPr>
            <w:r w:rsidRPr="005B3D1E">
              <w:rPr>
                <w:rtl/>
                <w:lang w:bidi="ar-EG"/>
              </w:rPr>
              <w:t>الخدمة المتنقلة الساتلية</w:t>
            </w:r>
          </w:p>
        </w:tc>
      </w:tr>
      <w:tr w:rsidR="00EE088C" w:rsidRPr="005B3D1E" w14:paraId="009421DD" w14:textId="77777777" w:rsidTr="00AA0297">
        <w:tc>
          <w:tcPr>
            <w:tcW w:w="9629" w:type="dxa"/>
            <w:gridSpan w:val="2"/>
            <w:tcBorders>
              <w:top w:val="single" w:sz="4" w:space="0" w:color="auto"/>
              <w:left w:val="single" w:sz="4" w:space="0" w:color="auto"/>
              <w:bottom w:val="single" w:sz="4" w:space="0" w:color="auto"/>
              <w:right w:val="single" w:sz="4" w:space="0" w:color="auto"/>
            </w:tcBorders>
          </w:tcPr>
          <w:p w14:paraId="641A0496" w14:textId="77777777" w:rsidR="00EE088C" w:rsidRPr="005B3D1E" w:rsidRDefault="00EE088C" w:rsidP="00AA0297">
            <w:pPr>
              <w:ind w:left="2268" w:hanging="2268"/>
              <w:jc w:val="left"/>
              <w:rPr>
                <w:b/>
                <w:bCs/>
                <w:i/>
                <w:iCs/>
                <w:rtl/>
              </w:rPr>
            </w:pPr>
            <w:r w:rsidRPr="005B3D1E">
              <w:rPr>
                <w:rFonts w:hint="cs"/>
                <w:b/>
                <w:bCs/>
                <w:i/>
                <w:iCs/>
                <w:rtl/>
              </w:rPr>
              <w:t>بيان الصعوبات المحتملة:</w:t>
            </w:r>
          </w:p>
          <w:p w14:paraId="552ED452" w14:textId="77777777" w:rsidR="00EE088C" w:rsidRPr="005B3D1E" w:rsidRDefault="00EE088C" w:rsidP="00AA0297">
            <w:pPr>
              <w:spacing w:after="120"/>
              <w:rPr>
                <w:b/>
                <w:bCs/>
                <w:i/>
                <w:iCs/>
              </w:rPr>
            </w:pPr>
            <w:r w:rsidRPr="005B3D1E">
              <w:rPr>
                <w:rFonts w:hint="cs"/>
                <w:rtl/>
                <w:lang w:bidi="ar-EG"/>
              </w:rPr>
              <w:t>من اللازم دراسة التقاسم بين الخدمة المتنقلة الساتلية (فضاء-أرض) والخدمة المتنقلة الساتلية (أرض-فضاء)</w:t>
            </w:r>
          </w:p>
        </w:tc>
      </w:tr>
      <w:tr w:rsidR="00EE088C" w:rsidRPr="005B3D1E" w14:paraId="4FC6B598" w14:textId="77777777" w:rsidTr="00AA0297">
        <w:tc>
          <w:tcPr>
            <w:tcW w:w="9629" w:type="dxa"/>
            <w:gridSpan w:val="2"/>
            <w:tcBorders>
              <w:top w:val="single" w:sz="4" w:space="0" w:color="auto"/>
              <w:left w:val="single" w:sz="4" w:space="0" w:color="auto"/>
              <w:bottom w:val="single" w:sz="4" w:space="0" w:color="auto"/>
              <w:right w:val="single" w:sz="4" w:space="0" w:color="auto"/>
            </w:tcBorders>
          </w:tcPr>
          <w:p w14:paraId="4DE3C71E" w14:textId="77777777" w:rsidR="00EE088C" w:rsidRPr="005B3D1E" w:rsidRDefault="00EE088C" w:rsidP="00AA0297">
            <w:pPr>
              <w:ind w:left="2268" w:hanging="2268"/>
              <w:jc w:val="left"/>
              <w:rPr>
                <w:b/>
                <w:bCs/>
                <w:i/>
                <w:iCs/>
                <w:rtl/>
              </w:rPr>
            </w:pPr>
            <w:r w:rsidRPr="005B3D1E">
              <w:rPr>
                <w:rFonts w:hint="cs"/>
                <w:b/>
                <w:bCs/>
                <w:i/>
                <w:iCs/>
                <w:rtl/>
              </w:rPr>
              <w:t>الدراسات السابقة أو الجارية حول الموضوع:</w:t>
            </w:r>
          </w:p>
          <w:p w14:paraId="365AADB4" w14:textId="77777777" w:rsidR="00EE088C" w:rsidRPr="005B3D1E" w:rsidRDefault="00EE088C" w:rsidP="00AA0297">
            <w:pPr>
              <w:spacing w:after="120"/>
              <w:ind w:left="2268" w:hanging="2268"/>
              <w:jc w:val="left"/>
            </w:pPr>
            <w:r w:rsidRPr="005B3D1E">
              <w:rPr>
                <w:rFonts w:hint="cs"/>
                <w:rtl/>
              </w:rPr>
              <w:t>لا توجد</w:t>
            </w:r>
          </w:p>
        </w:tc>
      </w:tr>
      <w:tr w:rsidR="00EE088C" w:rsidRPr="005B3D1E" w14:paraId="79F29D50" w14:textId="77777777" w:rsidTr="00AA0297">
        <w:tc>
          <w:tcPr>
            <w:tcW w:w="4814" w:type="dxa"/>
            <w:tcBorders>
              <w:top w:val="single" w:sz="4" w:space="0" w:color="auto"/>
              <w:left w:val="single" w:sz="4" w:space="0" w:color="auto"/>
              <w:bottom w:val="single" w:sz="4" w:space="0" w:color="auto"/>
              <w:right w:val="single" w:sz="4" w:space="0" w:color="auto"/>
            </w:tcBorders>
          </w:tcPr>
          <w:p w14:paraId="153174F1" w14:textId="77777777" w:rsidR="00EE088C" w:rsidRPr="005B3D1E" w:rsidRDefault="00EE088C" w:rsidP="00AA0297">
            <w:pPr>
              <w:ind w:left="2268" w:hanging="2268"/>
              <w:jc w:val="left"/>
              <w:rPr>
                <w:b/>
                <w:i/>
                <w:color w:val="000000"/>
                <w:rtl/>
              </w:rPr>
            </w:pPr>
            <w:r w:rsidRPr="005B3D1E">
              <w:rPr>
                <w:rFonts w:hint="cs"/>
                <w:b/>
                <w:bCs/>
                <w:i/>
                <w:iCs/>
                <w:rtl/>
              </w:rPr>
              <w:t>الجهة المطلوب منها أن تقوم بالدراسة:</w:t>
            </w:r>
          </w:p>
          <w:p w14:paraId="25600A88" w14:textId="77777777" w:rsidR="00EE088C" w:rsidRPr="005B3D1E" w:rsidRDefault="00EE088C" w:rsidP="00AA0297">
            <w:pPr>
              <w:spacing w:before="70"/>
              <w:rPr>
                <w:b/>
                <w:i/>
                <w:color w:val="000000"/>
              </w:rPr>
            </w:pPr>
            <w:r w:rsidRPr="005B3D1E">
              <w:rPr>
                <w:rFonts w:hint="cs"/>
                <w:rtl/>
                <w:lang w:bidi="ar-EG"/>
              </w:rPr>
              <w:t>الإدارات وأعضاء قطاع الاتصالات الراديوية</w:t>
            </w:r>
          </w:p>
        </w:tc>
        <w:tc>
          <w:tcPr>
            <w:tcW w:w="4815" w:type="dxa"/>
            <w:tcBorders>
              <w:top w:val="single" w:sz="4" w:space="0" w:color="auto"/>
              <w:left w:val="single" w:sz="4" w:space="0" w:color="auto"/>
              <w:bottom w:val="single" w:sz="4" w:space="0" w:color="auto"/>
              <w:right w:val="single" w:sz="4" w:space="0" w:color="auto"/>
            </w:tcBorders>
          </w:tcPr>
          <w:p w14:paraId="7080DA18" w14:textId="77777777" w:rsidR="00EE088C" w:rsidRPr="005B3D1E" w:rsidRDefault="00EE088C" w:rsidP="00AA0297">
            <w:pPr>
              <w:ind w:left="2268" w:hanging="2268"/>
              <w:jc w:val="left"/>
              <w:rPr>
                <w:b/>
                <w:bCs/>
                <w:i/>
                <w:iCs/>
                <w:rtl/>
              </w:rPr>
            </w:pPr>
            <w:r w:rsidRPr="005B3D1E">
              <w:rPr>
                <w:rFonts w:hint="cs"/>
                <w:b/>
                <w:bCs/>
                <w:i/>
                <w:iCs/>
                <w:rtl/>
              </w:rPr>
              <w:t>بالاشتراك مع:</w:t>
            </w:r>
          </w:p>
          <w:p w14:paraId="1A3BD0FE" w14:textId="7ACDF7A1" w:rsidR="00EE088C" w:rsidRPr="008E578C" w:rsidRDefault="00EE088C" w:rsidP="00AA0297">
            <w:pPr>
              <w:spacing w:before="70"/>
              <w:rPr>
                <w:b/>
                <w:bCs/>
                <w:rtl/>
              </w:rPr>
            </w:pPr>
            <w:r w:rsidRPr="005B3D1E">
              <w:rPr>
                <w:rFonts w:hint="cs"/>
                <w:rtl/>
              </w:rPr>
              <w:t>مشغلو السواتل، ومنظمة</w:t>
            </w:r>
            <w:r w:rsidRPr="005B3D1E">
              <w:rPr>
                <w:rFonts w:hint="cs"/>
                <w:b/>
                <w:bCs/>
                <w:i/>
                <w:iCs/>
                <w:rtl/>
              </w:rPr>
              <w:t xml:space="preserve"> </w:t>
            </w:r>
            <w:r w:rsidRPr="005B3D1E">
              <w:rPr>
                <w:rtl/>
                <w:lang w:bidi="ar-EG"/>
              </w:rPr>
              <w:t>الطيران المدني الدولي</w:t>
            </w:r>
            <w:r w:rsidR="008E578C">
              <w:rPr>
                <w:rFonts w:hint="eastAsia"/>
                <w:rtl/>
                <w:lang w:bidi="ar-EG"/>
              </w:rPr>
              <w:t> </w:t>
            </w:r>
            <w:r w:rsidRPr="005B3D1E">
              <w:rPr>
                <w:lang w:bidi="ar-EG"/>
              </w:rPr>
              <w:t>(ICAO</w:t>
            </w:r>
            <w:r w:rsidRPr="005B3D1E">
              <w:t>)</w:t>
            </w:r>
            <w:r w:rsidRPr="005B3D1E">
              <w:rPr>
                <w:rFonts w:hint="cs"/>
                <w:rtl/>
              </w:rPr>
              <w:t>، و</w:t>
            </w:r>
            <w:r w:rsidRPr="005B3D1E">
              <w:rPr>
                <w:rtl/>
              </w:rPr>
              <w:t xml:space="preserve">المنظمة البحرية الدولية </w:t>
            </w:r>
            <w:r w:rsidRPr="005B3D1E">
              <w:t>(IMO)</w:t>
            </w:r>
          </w:p>
          <w:p w14:paraId="03CD66EF" w14:textId="77777777" w:rsidR="00EE088C" w:rsidRPr="005B3D1E" w:rsidRDefault="00EE088C" w:rsidP="00AA0297">
            <w:pPr>
              <w:spacing w:before="70"/>
              <w:rPr>
                <w:b/>
                <w:i/>
                <w:color w:val="000000"/>
              </w:rPr>
            </w:pPr>
          </w:p>
        </w:tc>
      </w:tr>
      <w:tr w:rsidR="00EE088C" w:rsidRPr="005B3D1E" w14:paraId="50822CDB" w14:textId="77777777" w:rsidTr="00AA0297">
        <w:tc>
          <w:tcPr>
            <w:tcW w:w="9629" w:type="dxa"/>
            <w:gridSpan w:val="2"/>
            <w:tcBorders>
              <w:top w:val="single" w:sz="4" w:space="0" w:color="auto"/>
              <w:left w:val="single" w:sz="4" w:space="0" w:color="auto"/>
              <w:bottom w:val="single" w:sz="4" w:space="0" w:color="auto"/>
              <w:right w:val="single" w:sz="4" w:space="0" w:color="auto"/>
            </w:tcBorders>
          </w:tcPr>
          <w:p w14:paraId="6B89F2A2" w14:textId="77777777" w:rsidR="00EE088C" w:rsidRPr="005B3D1E" w:rsidRDefault="00EE088C" w:rsidP="00AA0297">
            <w:pPr>
              <w:ind w:left="2268" w:hanging="2268"/>
              <w:jc w:val="left"/>
              <w:rPr>
                <w:b/>
                <w:i/>
                <w:rtl/>
                <w:lang w:bidi="ar-EG"/>
              </w:rPr>
            </w:pPr>
            <w:r w:rsidRPr="005B3D1E">
              <w:rPr>
                <w:rFonts w:hint="cs"/>
                <w:b/>
                <w:bCs/>
                <w:i/>
                <w:iCs/>
                <w:rtl/>
              </w:rPr>
              <w:t>لجان الدراسات المعنية في قطاع الاتصالات الراديوية:</w:t>
            </w:r>
          </w:p>
          <w:p w14:paraId="262E1256" w14:textId="77777777" w:rsidR="00EE088C" w:rsidRPr="005B3D1E" w:rsidRDefault="00EE088C" w:rsidP="00AA0297">
            <w:pPr>
              <w:spacing w:after="120"/>
              <w:rPr>
                <w:bCs/>
                <w:iCs/>
                <w:color w:val="000000"/>
              </w:rPr>
            </w:pPr>
            <w:r w:rsidRPr="005B3D1E">
              <w:rPr>
                <w:b/>
                <w:i/>
                <w:color w:val="000000"/>
                <w:rtl/>
              </w:rPr>
              <w:t>فرقة العمل</w:t>
            </w:r>
            <w:r w:rsidRPr="005B3D1E">
              <w:rPr>
                <w:rFonts w:hint="cs"/>
                <w:b/>
                <w:i/>
                <w:color w:val="000000"/>
                <w:rtl/>
              </w:rPr>
              <w:t xml:space="preserve"> </w:t>
            </w:r>
            <w:r w:rsidRPr="005B3D1E">
              <w:rPr>
                <w:bCs/>
                <w:iCs/>
                <w:color w:val="000000"/>
              </w:rPr>
              <w:t>4C</w:t>
            </w:r>
          </w:p>
        </w:tc>
      </w:tr>
      <w:tr w:rsidR="00EE088C" w:rsidRPr="005B3D1E" w14:paraId="403A600B" w14:textId="77777777" w:rsidTr="00AA0297">
        <w:tc>
          <w:tcPr>
            <w:tcW w:w="9629" w:type="dxa"/>
            <w:gridSpan w:val="2"/>
            <w:tcBorders>
              <w:top w:val="single" w:sz="4" w:space="0" w:color="auto"/>
              <w:left w:val="single" w:sz="4" w:space="0" w:color="auto"/>
              <w:bottom w:val="single" w:sz="4" w:space="0" w:color="auto"/>
              <w:right w:val="single" w:sz="4" w:space="0" w:color="auto"/>
            </w:tcBorders>
          </w:tcPr>
          <w:p w14:paraId="2CFFAF91" w14:textId="77777777" w:rsidR="00EE088C" w:rsidRPr="005B3D1E" w:rsidRDefault="00EE088C" w:rsidP="00AA0297">
            <w:pPr>
              <w:keepNext/>
              <w:keepLines/>
              <w:spacing w:after="120"/>
              <w:rPr>
                <w:b/>
                <w:i/>
                <w:rtl/>
              </w:rPr>
            </w:pPr>
            <w:r w:rsidRPr="005B3D1E">
              <w:rPr>
                <w:rFonts w:hint="cs"/>
                <w:b/>
                <w:bCs/>
                <w:i/>
                <w:iCs/>
                <w:rtl/>
              </w:rPr>
              <w:lastRenderedPageBreak/>
              <w:t xml:space="preserve">الآثار المترتبة على المقترح من حيث استعمال موارد الاتحاد، بما فيها الآثار المالية (انظر الرقم </w:t>
            </w:r>
            <w:r w:rsidRPr="005B3D1E">
              <w:rPr>
                <w:b/>
                <w:bCs/>
                <w:i/>
                <w:iCs/>
              </w:rPr>
              <w:t>126</w:t>
            </w:r>
            <w:r w:rsidRPr="005B3D1E">
              <w:rPr>
                <w:rFonts w:hint="cs"/>
                <w:b/>
                <w:bCs/>
                <w:i/>
                <w:iCs/>
                <w:rtl/>
              </w:rPr>
              <w:t xml:space="preserve"> في الاتفاقية):</w:t>
            </w:r>
          </w:p>
          <w:p w14:paraId="67FF17A1" w14:textId="77777777" w:rsidR="00EE088C" w:rsidRPr="005B3D1E" w:rsidRDefault="00EE088C" w:rsidP="00AA0297">
            <w:pPr>
              <w:keepNext/>
              <w:keepLines/>
              <w:spacing w:after="120"/>
              <w:rPr>
                <w:b/>
                <w:i/>
                <w:lang w:bidi="ar-EG"/>
              </w:rPr>
            </w:pPr>
            <w:r w:rsidRPr="005B3D1E">
              <w:rPr>
                <w:rFonts w:hint="cs"/>
                <w:b/>
                <w:i/>
                <w:rtl/>
                <w:lang w:bidi="ar-JO"/>
              </w:rPr>
              <w:t xml:space="preserve">ستتم دراسة هذا البند المقترح إدراجه في جدول الأعمال في إطار الإجراءات المعتادة المعمول بها في قطاع الاتصالات الراديوية في الاتحاد والميزانية </w:t>
            </w:r>
            <w:r w:rsidRPr="005B3D1E">
              <w:rPr>
                <w:b/>
                <w:i/>
                <w:rtl/>
                <w:lang w:bidi="ar-JO"/>
              </w:rPr>
              <w:t>المرتبطة بها</w:t>
            </w:r>
            <w:r w:rsidRPr="005B3D1E">
              <w:rPr>
                <w:rFonts w:hint="cs"/>
                <w:b/>
                <w:i/>
                <w:rtl/>
                <w:lang w:bidi="ar-JO"/>
              </w:rPr>
              <w:t>. ولا يتوقع وجود تكاليف إضافية.</w:t>
            </w:r>
          </w:p>
        </w:tc>
      </w:tr>
      <w:tr w:rsidR="00EE088C" w:rsidRPr="005B3D1E" w14:paraId="70A1120A" w14:textId="77777777" w:rsidTr="00AA0297">
        <w:tc>
          <w:tcPr>
            <w:tcW w:w="4814" w:type="dxa"/>
            <w:tcBorders>
              <w:top w:val="single" w:sz="4" w:space="0" w:color="auto"/>
              <w:left w:val="single" w:sz="4" w:space="0" w:color="auto"/>
              <w:bottom w:val="single" w:sz="4" w:space="0" w:color="auto"/>
              <w:right w:val="single" w:sz="4" w:space="0" w:color="auto"/>
            </w:tcBorders>
          </w:tcPr>
          <w:p w14:paraId="1A8356B2" w14:textId="06DBCD28" w:rsidR="00EE088C" w:rsidRPr="005B3D1E" w:rsidRDefault="00EE088C" w:rsidP="009B7F2B">
            <w:pPr>
              <w:keepNext/>
              <w:keepLines/>
              <w:spacing w:after="120"/>
              <w:rPr>
                <w:b/>
                <w:iCs/>
              </w:rPr>
            </w:pPr>
            <w:r w:rsidRPr="005B3D1E">
              <w:rPr>
                <w:rFonts w:hint="cs"/>
                <w:b/>
                <w:bCs/>
                <w:i/>
                <w:iCs/>
                <w:rtl/>
              </w:rPr>
              <w:t xml:space="preserve">مقترح إقليمي مشترك: </w:t>
            </w:r>
            <w:r w:rsidR="009B7F2B" w:rsidRPr="005B3D1E">
              <w:rPr>
                <w:rFonts w:hint="cs"/>
                <w:b/>
                <w:bCs/>
                <w:rtl/>
              </w:rPr>
              <w:t>لا</w:t>
            </w:r>
            <w:r w:rsidRPr="005B3D1E">
              <w:rPr>
                <w:rFonts w:hint="cs"/>
                <w:rtl/>
              </w:rPr>
              <w:t xml:space="preserve"> </w:t>
            </w:r>
          </w:p>
        </w:tc>
        <w:tc>
          <w:tcPr>
            <w:tcW w:w="4815" w:type="dxa"/>
            <w:tcBorders>
              <w:top w:val="single" w:sz="4" w:space="0" w:color="auto"/>
              <w:left w:val="single" w:sz="4" w:space="0" w:color="auto"/>
              <w:bottom w:val="single" w:sz="4" w:space="0" w:color="auto"/>
              <w:right w:val="single" w:sz="4" w:space="0" w:color="auto"/>
            </w:tcBorders>
          </w:tcPr>
          <w:p w14:paraId="3BA1B631" w14:textId="50A1F2CA" w:rsidR="00EE088C" w:rsidRPr="005B3D1E" w:rsidRDefault="009B7F2B" w:rsidP="009B7F2B">
            <w:pPr>
              <w:keepNext/>
              <w:keepLines/>
              <w:spacing w:after="120"/>
              <w:rPr>
                <w:b/>
                <w:bCs/>
                <w:i/>
                <w:iCs/>
                <w:rtl/>
              </w:rPr>
            </w:pPr>
            <w:r w:rsidRPr="005B3D1E">
              <w:rPr>
                <w:b/>
                <w:bCs/>
                <w:i/>
                <w:iCs/>
                <w:rtl/>
              </w:rPr>
              <w:t xml:space="preserve">مقترح من عدة </w:t>
            </w:r>
            <w:r w:rsidRPr="005B3D1E">
              <w:rPr>
                <w:rFonts w:hint="cs"/>
                <w:b/>
                <w:bCs/>
                <w:i/>
                <w:iCs/>
                <w:rtl/>
              </w:rPr>
              <w:t>بلدان:</w:t>
            </w:r>
            <w:r w:rsidRPr="005B3D1E">
              <w:rPr>
                <w:rFonts w:hint="cs"/>
                <w:b/>
                <w:bCs/>
                <w:rtl/>
              </w:rPr>
              <w:t xml:space="preserve"> ل</w:t>
            </w:r>
            <w:r w:rsidRPr="005B3D1E">
              <w:rPr>
                <w:rFonts w:hint="eastAsia"/>
                <w:b/>
                <w:bCs/>
                <w:rtl/>
              </w:rPr>
              <w:t>ا</w:t>
            </w:r>
          </w:p>
          <w:p w14:paraId="638484C9" w14:textId="5529E0B7" w:rsidR="009B7F2B" w:rsidRPr="005B3D1E" w:rsidRDefault="009B7F2B" w:rsidP="009B7F2B">
            <w:pPr>
              <w:keepNext/>
              <w:keepLines/>
              <w:spacing w:after="120"/>
              <w:rPr>
                <w:b/>
                <w:i/>
              </w:rPr>
            </w:pPr>
            <w:r w:rsidRPr="005B3D1E">
              <w:rPr>
                <w:rFonts w:hint="cs"/>
                <w:b/>
                <w:bCs/>
                <w:i/>
                <w:iCs/>
                <w:rtl/>
              </w:rPr>
              <w:t xml:space="preserve">عدد البلدان: </w:t>
            </w:r>
            <w:r w:rsidR="008E578C">
              <w:rPr>
                <w:b/>
                <w:bCs/>
              </w:rPr>
              <w:t>0</w:t>
            </w:r>
          </w:p>
          <w:p w14:paraId="45D7533D" w14:textId="77777777" w:rsidR="00EE088C" w:rsidRPr="005B3D1E" w:rsidRDefault="00EE088C" w:rsidP="00AA0297">
            <w:pPr>
              <w:keepNext/>
              <w:keepLines/>
              <w:spacing w:before="70"/>
              <w:rPr>
                <w:b/>
                <w:i/>
              </w:rPr>
            </w:pPr>
          </w:p>
        </w:tc>
      </w:tr>
      <w:tr w:rsidR="00EE088C" w:rsidRPr="005B3D1E" w14:paraId="5C14F39C" w14:textId="77777777" w:rsidTr="00AA0297">
        <w:tc>
          <w:tcPr>
            <w:tcW w:w="9629" w:type="dxa"/>
            <w:gridSpan w:val="2"/>
            <w:tcBorders>
              <w:top w:val="single" w:sz="4" w:space="0" w:color="auto"/>
              <w:left w:val="single" w:sz="4" w:space="0" w:color="auto"/>
              <w:bottom w:val="single" w:sz="4" w:space="0" w:color="auto"/>
              <w:right w:val="single" w:sz="4" w:space="0" w:color="auto"/>
            </w:tcBorders>
          </w:tcPr>
          <w:p w14:paraId="6E3E0364" w14:textId="77777777" w:rsidR="00EE088C" w:rsidRPr="005B3D1E" w:rsidRDefault="00EE088C" w:rsidP="00AA0297">
            <w:pPr>
              <w:keepNext/>
              <w:keepLines/>
              <w:spacing w:after="120"/>
              <w:rPr>
                <w:b/>
                <w:i/>
                <w:lang w:val="fr-CH"/>
              </w:rPr>
            </w:pPr>
            <w:r w:rsidRPr="005B3D1E">
              <w:rPr>
                <w:rFonts w:hint="cs"/>
                <w:b/>
                <w:bCs/>
                <w:i/>
                <w:iCs/>
                <w:rtl/>
              </w:rPr>
              <w:t>ملاحظات</w:t>
            </w:r>
          </w:p>
        </w:tc>
      </w:tr>
    </w:tbl>
    <w:p w14:paraId="545A1A83" w14:textId="65304EF1" w:rsidR="00D36178" w:rsidRPr="00D36178" w:rsidRDefault="00EE088C" w:rsidP="00B14F96">
      <w:pPr>
        <w:spacing w:before="600"/>
        <w:jc w:val="center"/>
        <w:rPr>
          <w:lang w:bidi="ar-EG"/>
        </w:rPr>
      </w:pPr>
      <w:r w:rsidRPr="005B3D1E">
        <w:rPr>
          <w:rFonts w:hint="cs"/>
          <w:rtl/>
          <w:lang w:bidi="ar-EG"/>
        </w:rPr>
        <w:t>___________</w:t>
      </w:r>
    </w:p>
    <w:sectPr w:rsidR="00D36178" w:rsidRPr="00D36178"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8A564" w14:textId="77777777" w:rsidR="00EA5D25" w:rsidRDefault="00EA5D25" w:rsidP="002919E1">
      <w:r>
        <w:separator/>
      </w:r>
    </w:p>
    <w:p w14:paraId="7F5DBE2C" w14:textId="77777777" w:rsidR="00EA5D25" w:rsidRDefault="00EA5D25" w:rsidP="002919E1"/>
    <w:p w14:paraId="4A559DD0" w14:textId="77777777" w:rsidR="00EA5D25" w:rsidRDefault="00EA5D25" w:rsidP="002919E1"/>
    <w:p w14:paraId="519409E8" w14:textId="77777777" w:rsidR="00EA5D25" w:rsidRDefault="00EA5D25"/>
  </w:endnote>
  <w:endnote w:type="continuationSeparator" w:id="0">
    <w:p w14:paraId="1B0E154F" w14:textId="77777777" w:rsidR="00EA5D25" w:rsidRDefault="00EA5D25" w:rsidP="002919E1">
      <w:r>
        <w:continuationSeparator/>
      </w:r>
    </w:p>
    <w:p w14:paraId="06542F73" w14:textId="77777777" w:rsidR="00EA5D25" w:rsidRDefault="00EA5D25" w:rsidP="002919E1"/>
    <w:p w14:paraId="66AD07A5" w14:textId="77777777" w:rsidR="00EA5D25" w:rsidRDefault="00EA5D25" w:rsidP="002919E1"/>
    <w:p w14:paraId="170B3FFA"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290C" w14:textId="68F145CB"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E1AF7">
      <w:rPr>
        <w:noProof/>
      </w:rPr>
      <w:t>P:\ARA\ITU-R\CONF-R\CMR19\000\075ADD24A.docx</w:t>
    </w:r>
    <w:r>
      <w:fldChar w:fldCharType="end"/>
    </w:r>
    <w:r w:rsidRPr="00A809E8">
      <w:t xml:space="preserve">   (</w:t>
    </w:r>
    <w:r w:rsidR="002653BC">
      <w:t>462462</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961E" w14:textId="695C5750" w:rsidR="00281F5F" w:rsidRPr="008927F5" w:rsidRDefault="008927F5" w:rsidP="002653BC">
    <w:pPr>
      <w:pStyle w:val="Footer"/>
    </w:pPr>
    <w:r>
      <w:fldChar w:fldCharType="begin"/>
    </w:r>
    <w:r w:rsidRPr="00CB4300">
      <w:rPr>
        <w:lang w:val="es-ES"/>
      </w:rPr>
      <w:instrText xml:space="preserve"> FILENAME \p \* MERGEFORMAT </w:instrText>
    </w:r>
    <w:r>
      <w:fldChar w:fldCharType="separate"/>
    </w:r>
    <w:r w:rsidR="00DE1AF7">
      <w:rPr>
        <w:noProof/>
        <w:lang w:val="es-ES"/>
      </w:rPr>
      <w:t>P:\ARA\ITU-R\CONF-R\CMR19\000\075ADD24A.docx</w:t>
    </w:r>
    <w:r>
      <w:fldChar w:fldCharType="end"/>
    </w:r>
    <w:r w:rsidR="002653BC">
      <w:t xml:space="preserve">   (462462)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22604" w14:textId="77777777" w:rsidR="00EA5D25" w:rsidRDefault="00EA5D25" w:rsidP="002919E1">
      <w:r>
        <w:t>___________________</w:t>
      </w:r>
    </w:p>
  </w:footnote>
  <w:footnote w:type="continuationSeparator" w:id="0">
    <w:p w14:paraId="3F79412F" w14:textId="77777777" w:rsidR="00EA5D25" w:rsidRDefault="00EA5D25" w:rsidP="002919E1">
      <w:r>
        <w:continuationSeparator/>
      </w:r>
    </w:p>
    <w:p w14:paraId="29C684B0" w14:textId="77777777" w:rsidR="00EA5D25" w:rsidRDefault="00EA5D25" w:rsidP="002919E1"/>
    <w:p w14:paraId="3FDD1AE5" w14:textId="77777777" w:rsidR="00EA5D25" w:rsidRDefault="00EA5D25" w:rsidP="002919E1"/>
    <w:p w14:paraId="205D9D8F"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A9D78" w14:textId="77777777" w:rsidR="00281F5F" w:rsidRDefault="00281F5F" w:rsidP="002919E1"/>
  <w:p w14:paraId="6D57DF54" w14:textId="77777777" w:rsidR="00281F5F" w:rsidRDefault="00281F5F" w:rsidP="002919E1"/>
  <w:p w14:paraId="5F1F987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1CDF1"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75(Add.24)-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FC2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3E80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97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D89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31C1"/>
    <w:rsid w:val="00044D43"/>
    <w:rsid w:val="00046844"/>
    <w:rsid w:val="00051907"/>
    <w:rsid w:val="00075A3F"/>
    <w:rsid w:val="000861C2"/>
    <w:rsid w:val="000A1B16"/>
    <w:rsid w:val="000B3896"/>
    <w:rsid w:val="000B5404"/>
    <w:rsid w:val="000D06EB"/>
    <w:rsid w:val="000D08D7"/>
    <w:rsid w:val="000D1708"/>
    <w:rsid w:val="000E2AFC"/>
    <w:rsid w:val="000E6D30"/>
    <w:rsid w:val="000F05F5"/>
    <w:rsid w:val="000F518F"/>
    <w:rsid w:val="000F5AD2"/>
    <w:rsid w:val="0010081C"/>
    <w:rsid w:val="001013E3"/>
    <w:rsid w:val="0010363F"/>
    <w:rsid w:val="00122D64"/>
    <w:rsid w:val="00123AA6"/>
    <w:rsid w:val="00123B85"/>
    <w:rsid w:val="0012545F"/>
    <w:rsid w:val="00136B82"/>
    <w:rsid w:val="001464F2"/>
    <w:rsid w:val="00167364"/>
    <w:rsid w:val="001903B2"/>
    <w:rsid w:val="001B0F78"/>
    <w:rsid w:val="001B5953"/>
    <w:rsid w:val="001C4616"/>
    <w:rsid w:val="001C4A3D"/>
    <w:rsid w:val="001D746E"/>
    <w:rsid w:val="001E190C"/>
    <w:rsid w:val="001E51EE"/>
    <w:rsid w:val="001E54F6"/>
    <w:rsid w:val="001E5A8C"/>
    <w:rsid w:val="001F2C31"/>
    <w:rsid w:val="00201A0A"/>
    <w:rsid w:val="002075D4"/>
    <w:rsid w:val="00211B2A"/>
    <w:rsid w:val="00223C6C"/>
    <w:rsid w:val="00231C54"/>
    <w:rsid w:val="002333A0"/>
    <w:rsid w:val="002543CF"/>
    <w:rsid w:val="0026062E"/>
    <w:rsid w:val="00260F50"/>
    <w:rsid w:val="00261EF7"/>
    <w:rsid w:val="002653BC"/>
    <w:rsid w:val="0027069F"/>
    <w:rsid w:val="0027364C"/>
    <w:rsid w:val="00280E04"/>
    <w:rsid w:val="00281F5F"/>
    <w:rsid w:val="002843E4"/>
    <w:rsid w:val="002919E1"/>
    <w:rsid w:val="00295917"/>
    <w:rsid w:val="00296071"/>
    <w:rsid w:val="002A1403"/>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D3951"/>
    <w:rsid w:val="003E02EF"/>
    <w:rsid w:val="003E1D90"/>
    <w:rsid w:val="00400CD4"/>
    <w:rsid w:val="004147B9"/>
    <w:rsid w:val="00422C04"/>
    <w:rsid w:val="00423A40"/>
    <w:rsid w:val="00426144"/>
    <w:rsid w:val="004636E2"/>
    <w:rsid w:val="00466DB9"/>
    <w:rsid w:val="00470CBD"/>
    <w:rsid w:val="0047407D"/>
    <w:rsid w:val="004909DD"/>
    <w:rsid w:val="004A05E6"/>
    <w:rsid w:val="004A6230"/>
    <w:rsid w:val="004A6C66"/>
    <w:rsid w:val="004A7AA0"/>
    <w:rsid w:val="004C11BC"/>
    <w:rsid w:val="004C5C04"/>
    <w:rsid w:val="004D0448"/>
    <w:rsid w:val="004D4AE6"/>
    <w:rsid w:val="004F1740"/>
    <w:rsid w:val="00505FCA"/>
    <w:rsid w:val="00506DB1"/>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B3D1E"/>
    <w:rsid w:val="005C29C8"/>
    <w:rsid w:val="005C5D25"/>
    <w:rsid w:val="005C7F19"/>
    <w:rsid w:val="005D2606"/>
    <w:rsid w:val="005D6D48"/>
    <w:rsid w:val="005D72A4"/>
    <w:rsid w:val="005E188F"/>
    <w:rsid w:val="005F05CC"/>
    <w:rsid w:val="005F65DE"/>
    <w:rsid w:val="005F6947"/>
    <w:rsid w:val="00613492"/>
    <w:rsid w:val="00622119"/>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D56A7"/>
    <w:rsid w:val="006E38D0"/>
    <w:rsid w:val="006E465B"/>
    <w:rsid w:val="006F70BF"/>
    <w:rsid w:val="00715285"/>
    <w:rsid w:val="00716B1D"/>
    <w:rsid w:val="007248EC"/>
    <w:rsid w:val="00726744"/>
    <w:rsid w:val="00731150"/>
    <w:rsid w:val="00734E41"/>
    <w:rsid w:val="00736DCC"/>
    <w:rsid w:val="00741855"/>
    <w:rsid w:val="00742B73"/>
    <w:rsid w:val="00743114"/>
    <w:rsid w:val="00751251"/>
    <w:rsid w:val="007610E7"/>
    <w:rsid w:val="00764079"/>
    <w:rsid w:val="00770AA0"/>
    <w:rsid w:val="00771F7E"/>
    <w:rsid w:val="00773E9C"/>
    <w:rsid w:val="007760BF"/>
    <w:rsid w:val="00776F6B"/>
    <w:rsid w:val="00777694"/>
    <w:rsid w:val="00786A7E"/>
    <w:rsid w:val="00791F97"/>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457A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031E"/>
    <w:rsid w:val="008B4E93"/>
    <w:rsid w:val="008B52B7"/>
    <w:rsid w:val="008C3818"/>
    <w:rsid w:val="008C7081"/>
    <w:rsid w:val="008D6ACC"/>
    <w:rsid w:val="008D7AF0"/>
    <w:rsid w:val="008E2CBE"/>
    <w:rsid w:val="008E32DD"/>
    <w:rsid w:val="008E53C5"/>
    <w:rsid w:val="008E578C"/>
    <w:rsid w:val="008F4626"/>
    <w:rsid w:val="009004DF"/>
    <w:rsid w:val="00904AA5"/>
    <w:rsid w:val="00915582"/>
    <w:rsid w:val="00951718"/>
    <w:rsid w:val="00960962"/>
    <w:rsid w:val="00972CE0"/>
    <w:rsid w:val="00981D9D"/>
    <w:rsid w:val="009A3D30"/>
    <w:rsid w:val="009B7F2B"/>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4F96"/>
    <w:rsid w:val="00B16045"/>
    <w:rsid w:val="00B1714C"/>
    <w:rsid w:val="00B240DC"/>
    <w:rsid w:val="00B357E9"/>
    <w:rsid w:val="00B4164D"/>
    <w:rsid w:val="00B425C1"/>
    <w:rsid w:val="00B606BA"/>
    <w:rsid w:val="00B66817"/>
    <w:rsid w:val="00B71E3B"/>
    <w:rsid w:val="00B721D5"/>
    <w:rsid w:val="00B75B5E"/>
    <w:rsid w:val="00B81CB5"/>
    <w:rsid w:val="00B8351F"/>
    <w:rsid w:val="00B86C44"/>
    <w:rsid w:val="00B9727C"/>
    <w:rsid w:val="00BA7D44"/>
    <w:rsid w:val="00BB3730"/>
    <w:rsid w:val="00BD0CE5"/>
    <w:rsid w:val="00BD6291"/>
    <w:rsid w:val="00BD6EF3"/>
    <w:rsid w:val="00BE69C3"/>
    <w:rsid w:val="00C1165E"/>
    <w:rsid w:val="00C22074"/>
    <w:rsid w:val="00C2377B"/>
    <w:rsid w:val="00C3693C"/>
    <w:rsid w:val="00C53F6F"/>
    <w:rsid w:val="00C5489D"/>
    <w:rsid w:val="00C71251"/>
    <w:rsid w:val="00C71759"/>
    <w:rsid w:val="00C8199C"/>
    <w:rsid w:val="00C84112"/>
    <w:rsid w:val="00C841EB"/>
    <w:rsid w:val="00C8665F"/>
    <w:rsid w:val="00C87F6B"/>
    <w:rsid w:val="00C917B5"/>
    <w:rsid w:val="00C94DFA"/>
    <w:rsid w:val="00CA298C"/>
    <w:rsid w:val="00CB2BF9"/>
    <w:rsid w:val="00CB4300"/>
    <w:rsid w:val="00CB454E"/>
    <w:rsid w:val="00CC030E"/>
    <w:rsid w:val="00CC5C4F"/>
    <w:rsid w:val="00CC68C4"/>
    <w:rsid w:val="00CC79A4"/>
    <w:rsid w:val="00CD0FDE"/>
    <w:rsid w:val="00CE0E68"/>
    <w:rsid w:val="00CE5BA4"/>
    <w:rsid w:val="00D25120"/>
    <w:rsid w:val="00D36178"/>
    <w:rsid w:val="00D419CB"/>
    <w:rsid w:val="00D44350"/>
    <w:rsid w:val="00D44E3F"/>
    <w:rsid w:val="00D4502C"/>
    <w:rsid w:val="00D51BB8"/>
    <w:rsid w:val="00D525F5"/>
    <w:rsid w:val="00D535D0"/>
    <w:rsid w:val="00D577D8"/>
    <w:rsid w:val="00D62C78"/>
    <w:rsid w:val="00D75DB7"/>
    <w:rsid w:val="00D81703"/>
    <w:rsid w:val="00D82929"/>
    <w:rsid w:val="00D84214"/>
    <w:rsid w:val="00D943E5"/>
    <w:rsid w:val="00D9470D"/>
    <w:rsid w:val="00DA1AE0"/>
    <w:rsid w:val="00DB4CC9"/>
    <w:rsid w:val="00DC29DD"/>
    <w:rsid w:val="00DC7C0E"/>
    <w:rsid w:val="00DE1AF7"/>
    <w:rsid w:val="00DE7387"/>
    <w:rsid w:val="00DF2A6A"/>
    <w:rsid w:val="00DF3B72"/>
    <w:rsid w:val="00E10821"/>
    <w:rsid w:val="00E2476B"/>
    <w:rsid w:val="00E2489D"/>
    <w:rsid w:val="00E26520"/>
    <w:rsid w:val="00E343A3"/>
    <w:rsid w:val="00E462B3"/>
    <w:rsid w:val="00E5100C"/>
    <w:rsid w:val="00E51BFA"/>
    <w:rsid w:val="00E611F1"/>
    <w:rsid w:val="00E621A3"/>
    <w:rsid w:val="00E833BC"/>
    <w:rsid w:val="00E8580E"/>
    <w:rsid w:val="00E90F72"/>
    <w:rsid w:val="00E97E21"/>
    <w:rsid w:val="00EA1B76"/>
    <w:rsid w:val="00EA5D25"/>
    <w:rsid w:val="00EA77D7"/>
    <w:rsid w:val="00EC09B9"/>
    <w:rsid w:val="00ED048C"/>
    <w:rsid w:val="00EE08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0C9"/>
    <w:rsid w:val="00F92C96"/>
    <w:rsid w:val="00F97D1C"/>
    <w:rsid w:val="00FA0D4E"/>
    <w:rsid w:val="00FB0753"/>
    <w:rsid w:val="00FB5CC8"/>
    <w:rsid w:val="00FC2CD0"/>
    <w:rsid w:val="00FD0594"/>
    <w:rsid w:val="00FF4FFF"/>
    <w:rsid w:val="00FF7A9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793E8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Headingb0">
    <w:name w:val="Heading b"/>
    <w:basedOn w:val="Normal"/>
    <w:rsid w:val="004F1740"/>
  </w:style>
  <w:style w:type="character" w:customStyle="1" w:styleId="AnnexNoChar">
    <w:name w:val="Annex_No Char"/>
    <w:basedOn w:val="DefaultParagraphFont"/>
    <w:link w:val="AnnexNo"/>
    <w:rsid w:val="00EE088C"/>
    <w:rPr>
      <w:rFonts w:ascii="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68532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R16-WRC19-C-0075!A24!MSW-A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3FA84-B7D9-45C1-9ACE-085E0DA55AAE}">
  <ds:schemaRefs>
    <ds:schemaRef ds:uri="http://schemas.microsoft.com/sharepoint/events"/>
  </ds:schemaRefs>
</ds:datastoreItem>
</file>

<file path=customXml/itemProps2.xml><?xml version="1.0" encoding="utf-8"?>
<ds:datastoreItem xmlns:ds="http://schemas.openxmlformats.org/officeDocument/2006/customXml" ds:itemID="{A22C76C4-292B-4B40-A94F-986CB90D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76AC5-8FAF-4E30-891C-90F133CCDA76}">
  <ds:schemaRefs>
    <ds:schemaRef ds:uri="996b2e75-67fd-4955-a3b0-5ab9934cb50b"/>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32a1a8c5-2265-4ebc-b7a0-2071e2c5c9bb"/>
    <ds:schemaRef ds:uri="http://purl.org/dc/dcmitype/"/>
    <ds:schemaRef ds:uri="http://purl.org/dc/terms/"/>
  </ds:schemaRefs>
</ds:datastoreItem>
</file>

<file path=customXml/itemProps4.xml><?xml version="1.0" encoding="utf-8"?>
<ds:datastoreItem xmlns:ds="http://schemas.openxmlformats.org/officeDocument/2006/customXml" ds:itemID="{B1CDD476-C56E-4626-991F-986D39935381}">
  <ds:schemaRefs>
    <ds:schemaRef ds:uri="http://schemas.microsoft.com/sharepoint/v3/contenttype/forms"/>
  </ds:schemaRefs>
</ds:datastoreItem>
</file>

<file path=customXml/itemProps5.xml><?xml version="1.0" encoding="utf-8"?>
<ds:datastoreItem xmlns:ds="http://schemas.openxmlformats.org/officeDocument/2006/customXml" ds:itemID="{534744DE-A986-433E-B7C2-31752282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1158</Words>
  <Characters>6233</Characters>
  <Application>Microsoft Office Word</Application>
  <DocSecurity>0</DocSecurity>
  <Lines>230</Lines>
  <Paragraphs>189</Paragraphs>
  <ScaleCrop>false</ScaleCrop>
  <HeadingPairs>
    <vt:vector size="2" baseType="variant">
      <vt:variant>
        <vt:lpstr>Title</vt:lpstr>
      </vt:variant>
      <vt:variant>
        <vt:i4>1</vt:i4>
      </vt:variant>
    </vt:vector>
  </HeadingPairs>
  <TitlesOfParts>
    <vt:vector size="1" baseType="lpstr">
      <vt:lpstr>R16-WRC19-C-0075!A24!MSW-A</vt:lpstr>
    </vt:vector>
  </TitlesOfParts>
  <Manager>General Secretariat - Pool</Manager>
  <Company>International Telecommunication Union (ITU)</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R16-WRC19-C-0075!A24!MSW-A</dc:title>
  <dc:creator>Documents Proposals Manager (DPM)</dc:creator>
  <cp:keywords>DPM_v2019.10.15.2_prod</cp:keywords>
  <cp:lastModifiedBy>Arabic</cp:lastModifiedBy>
  <cp:revision>7</cp:revision>
  <cp:lastPrinted>2019-10-26T15:28:00Z</cp:lastPrinted>
  <dcterms:created xsi:type="dcterms:W3CDTF">2019-10-26T14:38:00Z</dcterms:created>
  <dcterms:modified xsi:type="dcterms:W3CDTF">2019-10-26T16:14:00Z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