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6D16E4DB" w14:textId="77777777">
        <w:trPr>
          <w:cantSplit/>
        </w:trPr>
        <w:tc>
          <w:tcPr>
            <w:tcW w:w="6911" w:type="dxa"/>
          </w:tcPr>
          <w:p w14:paraId="4AC89B4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CF9FAC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FE606FA" wp14:editId="16A6A19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1E2A82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569EB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13C7B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7ECE4B2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58C73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BE0536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76A41E1" w14:textId="77777777" w:rsidTr="00622560">
        <w:trPr>
          <w:cantSplit/>
          <w:trHeight w:val="23"/>
        </w:trPr>
        <w:tc>
          <w:tcPr>
            <w:tcW w:w="6911" w:type="dxa"/>
          </w:tcPr>
          <w:p w14:paraId="060E5CC1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700914A7" w14:textId="77777777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</w:t>
            </w:r>
            <w:r w:rsidR="00473370">
              <w:rPr>
                <w:rFonts w:ascii="Verdana" w:hAnsi="Verdana"/>
                <w:b/>
                <w:sz w:val="20"/>
              </w:rPr>
              <w:t>77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1"/>
      <w:bookmarkEnd w:id="3"/>
      <w:tr w:rsidR="008221A4" w:rsidRPr="00C324A8" w14:paraId="320CBB84" w14:textId="77777777" w:rsidTr="00622560">
        <w:trPr>
          <w:cantSplit/>
          <w:trHeight w:val="23"/>
        </w:trPr>
        <w:tc>
          <w:tcPr>
            <w:tcW w:w="6911" w:type="dxa"/>
          </w:tcPr>
          <w:p w14:paraId="326E2E4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7F235F4" w14:textId="1216222D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2019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473370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473370">
              <w:rPr>
                <w:rFonts w:ascii="Verdana" w:hAnsi="Verdana"/>
                <w:b/>
                <w:bCs/>
                <w:sz w:val="20"/>
              </w:rPr>
              <w:t>7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1290B866" w14:textId="77777777" w:rsidTr="00622560">
        <w:trPr>
          <w:cantSplit/>
          <w:trHeight w:val="23"/>
        </w:trPr>
        <w:tc>
          <w:tcPr>
            <w:tcW w:w="6911" w:type="dxa"/>
          </w:tcPr>
          <w:p w14:paraId="2D8283A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302840E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F1B0EDB" w14:textId="77777777" w:rsidTr="0071786A">
        <w:trPr>
          <w:cantSplit/>
          <w:trHeight w:val="23"/>
        </w:trPr>
        <w:tc>
          <w:tcPr>
            <w:tcW w:w="10031" w:type="dxa"/>
            <w:gridSpan w:val="2"/>
          </w:tcPr>
          <w:p w14:paraId="54FED41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A5B9A" w14:paraId="4BF0BD79" w14:textId="77777777">
        <w:trPr>
          <w:cantSplit/>
        </w:trPr>
        <w:tc>
          <w:tcPr>
            <w:tcW w:w="10031" w:type="dxa"/>
            <w:gridSpan w:val="2"/>
          </w:tcPr>
          <w:p w14:paraId="5C15D09B" w14:textId="6FD20BDD" w:rsidR="005A5B9A" w:rsidRDefault="005A5B9A" w:rsidP="005A5B9A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俄罗斯联邦</w:t>
            </w:r>
            <w:r>
              <w:rPr>
                <w:lang w:eastAsia="zh-CN"/>
              </w:rPr>
              <w:t>/</w:t>
            </w:r>
            <w:r>
              <w:rPr>
                <w:lang w:eastAsia="zh-CN"/>
              </w:rPr>
              <w:t>巴布亚新几内亚</w:t>
            </w:r>
          </w:p>
        </w:tc>
      </w:tr>
      <w:tr w:rsidR="005A5B9A" w14:paraId="6E474BC0" w14:textId="77777777">
        <w:trPr>
          <w:cantSplit/>
        </w:trPr>
        <w:tc>
          <w:tcPr>
            <w:tcW w:w="10031" w:type="dxa"/>
            <w:gridSpan w:val="2"/>
          </w:tcPr>
          <w:p w14:paraId="6DA1ABC3" w14:textId="698DEB42" w:rsidR="005A5B9A" w:rsidRDefault="005A5B9A" w:rsidP="005A5B9A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235702" w14:paraId="6B955B1C" w14:textId="77777777">
        <w:trPr>
          <w:cantSplit/>
        </w:trPr>
        <w:tc>
          <w:tcPr>
            <w:tcW w:w="10031" w:type="dxa"/>
            <w:gridSpan w:val="2"/>
          </w:tcPr>
          <w:p w14:paraId="0B08CC61" w14:textId="443457D3" w:rsidR="00235702" w:rsidRDefault="00235702" w:rsidP="005A5B9A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与议项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.1</w:t>
            </w:r>
            <w:r>
              <w:rPr>
                <w:rFonts w:hint="eastAsia"/>
                <w:lang w:eastAsia="zh-CN"/>
              </w:rPr>
              <w:t>问题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.1.1</w:t>
            </w:r>
            <w:r>
              <w:rPr>
                <w:rFonts w:hint="eastAsia"/>
                <w:lang w:eastAsia="zh-CN"/>
              </w:rPr>
              <w:t>有关的技术研究</w:t>
            </w:r>
          </w:p>
        </w:tc>
      </w:tr>
      <w:tr w:rsidR="00235702" w14:paraId="1CEC8C36" w14:textId="77777777">
        <w:trPr>
          <w:cantSplit/>
        </w:trPr>
        <w:tc>
          <w:tcPr>
            <w:tcW w:w="10031" w:type="dxa"/>
            <w:gridSpan w:val="2"/>
          </w:tcPr>
          <w:p w14:paraId="5BD53203" w14:textId="77777777" w:rsidR="00235702" w:rsidRDefault="00235702" w:rsidP="005A5B9A">
            <w:pPr>
              <w:pStyle w:val="Agendaitem"/>
            </w:pPr>
            <w:bookmarkStart w:id="7" w:name="dtitle3" w:colFirst="0" w:colLast="0"/>
            <w:bookmarkEnd w:id="6"/>
            <w:r>
              <w:rPr>
                <w:rFonts w:hint="eastAsia"/>
              </w:rPr>
              <w:t>议项</w:t>
            </w:r>
            <w:r w:rsidRPr="00CA0C82">
              <w:t>9.1(9.1.1)</w:t>
            </w:r>
          </w:p>
        </w:tc>
      </w:tr>
    </w:tbl>
    <w:bookmarkEnd w:id="7"/>
    <w:p w14:paraId="7A5D3AE0" w14:textId="77777777" w:rsidR="00F1466C" w:rsidRPr="00F1466C" w:rsidRDefault="00F1466C" w:rsidP="00F1466C">
      <w:pPr>
        <w:rPr>
          <w:lang w:val="en-US" w:eastAsia="zh-CN"/>
        </w:rPr>
      </w:pPr>
      <w:r w:rsidRPr="00F1466C">
        <w:rPr>
          <w:rFonts w:hint="eastAsia"/>
          <w:lang w:val="en-US" w:eastAsia="zh-CN"/>
        </w:rPr>
        <w:t>9</w:t>
      </w:r>
      <w:r w:rsidRPr="00F1466C">
        <w:rPr>
          <w:rFonts w:hint="eastAsia"/>
          <w:lang w:val="en-US" w:eastAsia="zh-CN"/>
        </w:rPr>
        <w:tab/>
      </w:r>
      <w:r w:rsidRPr="00F1466C">
        <w:rPr>
          <w:rFonts w:hint="eastAsia"/>
          <w:lang w:val="en-US" w:eastAsia="zh-CN"/>
        </w:rPr>
        <w:t>按照《公约》第</w:t>
      </w:r>
      <w:r w:rsidRPr="00F1466C">
        <w:rPr>
          <w:rFonts w:hint="eastAsia"/>
          <w:lang w:val="en-US" w:eastAsia="zh-CN"/>
        </w:rPr>
        <w:t>7</w:t>
      </w:r>
      <w:r w:rsidRPr="00F1466C">
        <w:rPr>
          <w:rFonts w:hint="eastAsia"/>
          <w:lang w:val="en-US" w:eastAsia="zh-CN"/>
        </w:rPr>
        <w:t>条，审议并批准无线电通信局主任关于下列内容的报告：</w:t>
      </w:r>
    </w:p>
    <w:p w14:paraId="01C9A49C" w14:textId="77777777" w:rsidR="00F1466C" w:rsidRDefault="00F1466C" w:rsidP="00F1466C">
      <w:pPr>
        <w:rPr>
          <w:lang w:val="en-US" w:eastAsia="zh-CN"/>
        </w:rPr>
      </w:pPr>
      <w:r w:rsidRPr="00F1466C">
        <w:rPr>
          <w:rFonts w:hint="eastAsia"/>
          <w:lang w:val="en-US" w:eastAsia="zh-CN"/>
        </w:rPr>
        <w:t>9.1</w:t>
      </w:r>
      <w:r w:rsidRPr="00F1466C">
        <w:rPr>
          <w:rFonts w:hint="eastAsia"/>
          <w:lang w:val="en-US" w:eastAsia="zh-CN"/>
        </w:rPr>
        <w:tab/>
      </w:r>
      <w:r w:rsidRPr="00F1466C">
        <w:rPr>
          <w:rFonts w:hint="eastAsia"/>
          <w:lang w:val="en-US" w:eastAsia="zh-CN"/>
        </w:rPr>
        <w:t>自</w:t>
      </w:r>
      <w:r w:rsidRPr="00F1466C">
        <w:rPr>
          <w:rFonts w:hint="eastAsia"/>
          <w:lang w:val="en-US" w:eastAsia="zh-CN"/>
        </w:rPr>
        <w:t>WRC-15</w:t>
      </w:r>
      <w:r w:rsidRPr="00F1466C">
        <w:rPr>
          <w:rFonts w:hint="eastAsia"/>
          <w:lang w:val="en-US" w:eastAsia="zh-CN"/>
        </w:rPr>
        <w:t>以来无线电通信部门的活动；</w:t>
      </w:r>
    </w:p>
    <w:p w14:paraId="38A22A95" w14:textId="0D931DBE" w:rsidR="00473370" w:rsidRDefault="00473370" w:rsidP="00F1466C">
      <w:pPr>
        <w:rPr>
          <w:lang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lang w:val="en-US" w:eastAsia="zh-CN"/>
        </w:rPr>
        <w:t>9.1.1)</w:t>
      </w:r>
      <w:r>
        <w:rPr>
          <w:lang w:val="en-US" w:eastAsia="zh-CN"/>
        </w:rPr>
        <w:tab/>
      </w:r>
      <w:r w:rsidR="00F1466C" w:rsidRPr="00F1466C">
        <w:rPr>
          <w:rFonts w:hint="eastAsia"/>
          <w:lang w:val="en-US" w:eastAsia="zh-CN"/>
        </w:rPr>
        <w:t>第</w:t>
      </w:r>
      <w:r w:rsidR="00F1466C" w:rsidRPr="00F1466C">
        <w:rPr>
          <w:rFonts w:hint="eastAsia"/>
          <w:b/>
          <w:bCs/>
          <w:lang w:val="en-US" w:eastAsia="zh-CN"/>
        </w:rPr>
        <w:t>212</w:t>
      </w:r>
      <w:r w:rsidR="00F1466C" w:rsidRPr="00F1466C">
        <w:rPr>
          <w:rFonts w:hint="eastAsia"/>
          <w:lang w:val="en-US" w:eastAsia="zh-CN"/>
        </w:rPr>
        <w:t>号决议</w:t>
      </w:r>
      <w:r w:rsidR="00F1466C" w:rsidRPr="00F1466C">
        <w:rPr>
          <w:rFonts w:hint="eastAsia"/>
          <w:b/>
          <w:bCs/>
          <w:lang w:val="en-US" w:eastAsia="zh-CN"/>
        </w:rPr>
        <w:t>（</w:t>
      </w:r>
      <w:r w:rsidR="00F1466C" w:rsidRPr="00F1466C">
        <w:rPr>
          <w:rFonts w:hint="eastAsia"/>
          <w:b/>
          <w:bCs/>
          <w:lang w:val="en-US" w:eastAsia="zh-CN"/>
        </w:rPr>
        <w:t>WRC-15</w:t>
      </w:r>
      <w:r w:rsidR="00F1466C" w:rsidRPr="00F1466C">
        <w:rPr>
          <w:rFonts w:hint="eastAsia"/>
          <w:b/>
          <w:bCs/>
          <w:lang w:val="en-US" w:eastAsia="zh-CN"/>
        </w:rPr>
        <w:t>，修订版）</w:t>
      </w:r>
      <w:r w:rsidR="00F1466C" w:rsidRPr="00431F47">
        <w:rPr>
          <w:lang w:val="en-US" w:eastAsia="zh-CN"/>
        </w:rPr>
        <w:t>–</w:t>
      </w:r>
      <w:r w:rsidR="00F1466C">
        <w:rPr>
          <w:rFonts w:hint="eastAsia"/>
          <w:b/>
          <w:bCs/>
          <w:lang w:val="en-US" w:eastAsia="zh-CN"/>
        </w:rPr>
        <w:t xml:space="preserve"> </w:t>
      </w:r>
      <w:r w:rsidR="00F1466C" w:rsidRPr="00F1466C">
        <w:rPr>
          <w:rFonts w:hint="eastAsia"/>
          <w:lang w:val="en-US" w:eastAsia="zh-CN"/>
        </w:rPr>
        <w:t>在</w:t>
      </w:r>
      <w:r w:rsidR="00F1466C" w:rsidRPr="00F1466C">
        <w:rPr>
          <w:rFonts w:hint="eastAsia"/>
          <w:lang w:val="en-US" w:eastAsia="zh-CN"/>
        </w:rPr>
        <w:t>1 885-2 025 MHz</w:t>
      </w:r>
      <w:r w:rsidR="00F1466C" w:rsidRPr="00F1466C">
        <w:rPr>
          <w:rFonts w:hint="eastAsia"/>
          <w:lang w:val="en-US" w:eastAsia="zh-CN"/>
        </w:rPr>
        <w:t>和</w:t>
      </w:r>
      <w:r w:rsidR="00F1466C" w:rsidRPr="00F1466C">
        <w:rPr>
          <w:rFonts w:hint="eastAsia"/>
          <w:lang w:val="en-US" w:eastAsia="zh-CN"/>
        </w:rPr>
        <w:t>2 110-2 200 MHz</w:t>
      </w:r>
      <w:r w:rsidR="00F1466C" w:rsidRPr="00F1466C">
        <w:rPr>
          <w:rFonts w:hint="eastAsia"/>
          <w:lang w:val="en-US" w:eastAsia="zh-CN"/>
        </w:rPr>
        <w:t>频段实施</w:t>
      </w:r>
      <w:r w:rsidR="00235702">
        <w:rPr>
          <w:rFonts w:hint="eastAsia"/>
          <w:lang w:val="en-US" w:eastAsia="zh-CN"/>
        </w:rPr>
        <w:t>IMT</w:t>
      </w:r>
      <w:r w:rsidR="00F1466C" w:rsidRPr="00F1466C">
        <w:rPr>
          <w:rFonts w:hint="eastAsia"/>
          <w:lang w:val="en-US" w:eastAsia="zh-CN"/>
        </w:rPr>
        <w:t>系统。</w:t>
      </w:r>
    </w:p>
    <w:p w14:paraId="4048682D" w14:textId="5FE8A8C2" w:rsidR="00473370" w:rsidRDefault="00473370" w:rsidP="00473370">
      <w:pPr>
        <w:pStyle w:val="Heading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ab/>
      </w:r>
      <w:r w:rsidR="002E2740">
        <w:rPr>
          <w:rFonts w:eastAsiaTheme="minorEastAsia" w:hint="eastAsia"/>
          <w:lang w:eastAsia="zh-CN"/>
        </w:rPr>
        <w:t>引言</w:t>
      </w:r>
    </w:p>
    <w:p w14:paraId="34D15C37" w14:textId="5BFA16DD" w:rsidR="00473370" w:rsidRPr="007B3598" w:rsidRDefault="002973C2" w:rsidP="007B3598">
      <w:pPr>
        <w:ind w:firstLineChars="200" w:firstLine="480"/>
        <w:rPr>
          <w:lang w:eastAsia="zh-CN"/>
        </w:rPr>
      </w:pPr>
      <w:r w:rsidRPr="007B3598">
        <w:rPr>
          <w:rFonts w:hint="eastAsia"/>
          <w:lang w:eastAsia="zh-CN"/>
        </w:rPr>
        <w:t>根据</w:t>
      </w:r>
      <w:r w:rsidR="00235702" w:rsidRPr="007B3598">
        <w:rPr>
          <w:lang w:eastAsia="zh-CN"/>
        </w:rPr>
        <w:t>议项</w:t>
      </w:r>
      <w:r w:rsidR="00235702" w:rsidRPr="007B3598">
        <w:rPr>
          <w:lang w:eastAsia="zh-CN"/>
        </w:rPr>
        <w:t>9.1</w:t>
      </w:r>
      <w:r w:rsidR="00235702" w:rsidRPr="007B3598">
        <w:rPr>
          <w:lang w:eastAsia="zh-CN"/>
        </w:rPr>
        <w:t>问题</w:t>
      </w:r>
      <w:r w:rsidR="00235702" w:rsidRPr="007B3598">
        <w:rPr>
          <w:lang w:eastAsia="zh-CN"/>
        </w:rPr>
        <w:t>9.1.1</w:t>
      </w:r>
      <w:r w:rsidRPr="007B3598">
        <w:rPr>
          <w:rFonts w:hint="eastAsia"/>
          <w:lang w:eastAsia="zh-CN"/>
        </w:rPr>
        <w:t>开展</w:t>
      </w:r>
      <w:r w:rsidR="00235702" w:rsidRPr="007B3598">
        <w:rPr>
          <w:lang w:eastAsia="zh-CN"/>
        </w:rPr>
        <w:t>的</w:t>
      </w:r>
      <w:r w:rsidRPr="007B3598">
        <w:rPr>
          <w:lang w:eastAsia="zh-CN"/>
        </w:rPr>
        <w:t>ITU-R</w:t>
      </w:r>
      <w:r w:rsidR="00235702" w:rsidRPr="007B3598">
        <w:rPr>
          <w:lang w:eastAsia="zh-CN"/>
        </w:rPr>
        <w:t>研究</w:t>
      </w:r>
      <w:r w:rsidRPr="007B3598">
        <w:rPr>
          <w:rFonts w:hint="eastAsia"/>
          <w:lang w:eastAsia="zh-CN"/>
        </w:rPr>
        <w:t>由</w:t>
      </w:r>
      <w:r w:rsidR="00235702" w:rsidRPr="007B3598">
        <w:rPr>
          <w:lang w:eastAsia="zh-CN"/>
        </w:rPr>
        <w:t>4C</w:t>
      </w:r>
      <w:r w:rsidR="00235702" w:rsidRPr="007B3598">
        <w:rPr>
          <w:lang w:eastAsia="zh-CN"/>
        </w:rPr>
        <w:t>和</w:t>
      </w:r>
      <w:r w:rsidR="00235702" w:rsidRPr="007B3598">
        <w:rPr>
          <w:lang w:eastAsia="zh-CN"/>
        </w:rPr>
        <w:t>5D</w:t>
      </w:r>
      <w:r w:rsidRPr="007B3598">
        <w:rPr>
          <w:lang w:eastAsia="zh-CN"/>
        </w:rPr>
        <w:t>工作组</w:t>
      </w:r>
      <w:r w:rsidRPr="007B3598">
        <w:rPr>
          <w:rFonts w:hint="eastAsia"/>
          <w:lang w:eastAsia="zh-CN"/>
        </w:rPr>
        <w:t>负责</w:t>
      </w:r>
      <w:r w:rsidR="00235702" w:rsidRPr="007B3598">
        <w:rPr>
          <w:lang w:eastAsia="zh-CN"/>
        </w:rPr>
        <w:t>。虽然两个工作组未能完成计划中的</w:t>
      </w:r>
      <w:r w:rsidRPr="007B3598">
        <w:rPr>
          <w:rFonts w:hint="eastAsia"/>
          <w:lang w:eastAsia="zh-CN"/>
        </w:rPr>
        <w:t>、</w:t>
      </w:r>
      <w:r w:rsidRPr="007B3598">
        <w:rPr>
          <w:lang w:eastAsia="zh-CN"/>
        </w:rPr>
        <w:t>载有</w:t>
      </w:r>
      <w:r w:rsidRPr="007B3598">
        <w:rPr>
          <w:lang w:eastAsia="zh-CN"/>
        </w:rPr>
        <w:t>WRC-19</w:t>
      </w:r>
      <w:r w:rsidRPr="007B3598">
        <w:rPr>
          <w:rFonts w:hint="eastAsia"/>
          <w:lang w:eastAsia="zh-CN"/>
        </w:rPr>
        <w:t>召开</w:t>
      </w:r>
      <w:r w:rsidRPr="007B3598">
        <w:rPr>
          <w:lang w:eastAsia="zh-CN"/>
        </w:rPr>
        <w:t>之前</w:t>
      </w:r>
      <w:r w:rsidRPr="007B3598">
        <w:rPr>
          <w:rFonts w:hint="eastAsia"/>
          <w:lang w:eastAsia="zh-CN"/>
        </w:rPr>
        <w:t>开展</w:t>
      </w:r>
      <w:r w:rsidRPr="007B3598">
        <w:rPr>
          <w:lang w:eastAsia="zh-CN"/>
        </w:rPr>
        <w:t>的技术研究</w:t>
      </w:r>
      <w:r w:rsidRPr="007B3598">
        <w:rPr>
          <w:rFonts w:hint="eastAsia"/>
          <w:lang w:eastAsia="zh-CN"/>
        </w:rPr>
        <w:t>情况的</w:t>
      </w:r>
      <w:r w:rsidRPr="007B3598">
        <w:rPr>
          <w:rFonts w:hint="eastAsia"/>
          <w:lang w:eastAsia="zh-CN"/>
        </w:rPr>
        <w:t>I</w:t>
      </w:r>
      <w:r w:rsidRPr="007B3598">
        <w:rPr>
          <w:lang w:eastAsia="zh-CN"/>
        </w:rPr>
        <w:t>TU-R</w:t>
      </w:r>
      <w:r w:rsidR="00235702" w:rsidRPr="007B3598">
        <w:rPr>
          <w:lang w:eastAsia="zh-CN"/>
        </w:rPr>
        <w:t>报告，但不同的研究清楚而一致地</w:t>
      </w:r>
      <w:r w:rsidRPr="007B3598">
        <w:rPr>
          <w:rFonts w:hint="eastAsia"/>
          <w:lang w:eastAsia="zh-CN"/>
        </w:rPr>
        <w:t>说明</w:t>
      </w:r>
      <w:r w:rsidR="00235702" w:rsidRPr="007B3598">
        <w:rPr>
          <w:lang w:eastAsia="zh-CN"/>
        </w:rPr>
        <w:t>了所考虑的每种</w:t>
      </w:r>
      <w:r w:rsidR="0071786A" w:rsidRPr="007B3598">
        <w:rPr>
          <w:lang w:eastAsia="zh-CN"/>
        </w:rPr>
        <w:t>场景</w:t>
      </w:r>
      <w:r w:rsidR="00235702" w:rsidRPr="007B3598">
        <w:rPr>
          <w:lang w:eastAsia="zh-CN"/>
        </w:rPr>
        <w:t>的干扰</w:t>
      </w:r>
      <w:r w:rsidR="000744D9" w:rsidRPr="007B3598">
        <w:rPr>
          <w:rFonts w:hint="eastAsia"/>
          <w:lang w:eastAsia="zh-CN"/>
        </w:rPr>
        <w:t>情形</w:t>
      </w:r>
      <w:r w:rsidR="00235702" w:rsidRPr="007B3598">
        <w:rPr>
          <w:lang w:eastAsia="zh-CN"/>
        </w:rPr>
        <w:t>。两个工作组已经</w:t>
      </w:r>
      <w:r w:rsidRPr="007B3598">
        <w:rPr>
          <w:rFonts w:hint="eastAsia"/>
          <w:lang w:eastAsia="zh-CN"/>
        </w:rPr>
        <w:t>起草</w:t>
      </w:r>
      <w:r w:rsidR="00235702" w:rsidRPr="007B3598">
        <w:rPr>
          <w:lang w:eastAsia="zh-CN"/>
        </w:rPr>
        <w:t>的文件目前约有</w:t>
      </w:r>
      <w:r w:rsidR="00235702" w:rsidRPr="007B3598">
        <w:rPr>
          <w:lang w:eastAsia="zh-CN"/>
        </w:rPr>
        <w:t>430</w:t>
      </w:r>
      <w:r w:rsidR="00235702" w:rsidRPr="007B3598">
        <w:rPr>
          <w:lang w:eastAsia="zh-CN"/>
        </w:rPr>
        <w:t>页，</w:t>
      </w:r>
      <w:r w:rsidRPr="007B3598">
        <w:rPr>
          <w:lang w:eastAsia="zh-CN"/>
        </w:rPr>
        <w:t>没有直接参与研究的</w:t>
      </w:r>
      <w:r w:rsidRPr="007B3598">
        <w:rPr>
          <w:rFonts w:hint="eastAsia"/>
          <w:lang w:eastAsia="zh-CN"/>
        </w:rPr>
        <w:t>人员很难对其进行参引</w:t>
      </w:r>
      <w:r w:rsidR="00235702" w:rsidRPr="007B3598">
        <w:rPr>
          <w:lang w:eastAsia="zh-CN"/>
        </w:rPr>
        <w:t>，因此本文件旨在总结干扰研究的主要</w:t>
      </w:r>
      <w:r w:rsidRPr="007B3598">
        <w:rPr>
          <w:rFonts w:hint="eastAsia"/>
          <w:lang w:eastAsia="zh-CN"/>
        </w:rPr>
        <w:t>结论</w:t>
      </w:r>
      <w:r w:rsidR="00235702" w:rsidRPr="007B3598">
        <w:rPr>
          <w:lang w:eastAsia="zh-CN"/>
        </w:rPr>
        <w:t>。</w:t>
      </w:r>
    </w:p>
    <w:p w14:paraId="5ECB89F6" w14:textId="1E3B1492" w:rsidR="00473370" w:rsidRDefault="00235702" w:rsidP="007B3598">
      <w:pPr>
        <w:ind w:firstLineChars="200" w:firstLine="480"/>
        <w:rPr>
          <w:lang w:eastAsia="zh-CN"/>
        </w:rPr>
      </w:pPr>
      <w:r w:rsidRPr="00235702">
        <w:rPr>
          <w:lang w:eastAsia="zh-CN"/>
        </w:rPr>
        <w:t>本</w:t>
      </w:r>
      <w:r>
        <w:rPr>
          <w:lang w:eastAsia="zh-CN"/>
        </w:rPr>
        <w:t>议项</w:t>
      </w:r>
      <w:r w:rsidRPr="00235702">
        <w:rPr>
          <w:lang w:eastAsia="zh-CN"/>
        </w:rPr>
        <w:t>下审议了四种</w:t>
      </w:r>
      <w:r>
        <w:rPr>
          <w:lang w:eastAsia="zh-CN"/>
        </w:rPr>
        <w:t>干扰</w:t>
      </w:r>
      <w:r w:rsidR="0071786A">
        <w:rPr>
          <w:rFonts w:hint="eastAsia"/>
          <w:lang w:eastAsia="zh-CN"/>
        </w:rPr>
        <w:t>场景</w:t>
      </w:r>
      <w:r w:rsidRPr="00235702">
        <w:rPr>
          <w:lang w:eastAsia="zh-CN"/>
        </w:rPr>
        <w:t>，下图显示了</w:t>
      </w:r>
      <w:r w:rsidR="0071786A" w:rsidRPr="00235702">
        <w:rPr>
          <w:lang w:eastAsia="zh-CN"/>
        </w:rPr>
        <w:t>一个</w:t>
      </w:r>
      <w:r w:rsidRPr="00235702">
        <w:rPr>
          <w:lang w:eastAsia="zh-CN"/>
        </w:rPr>
        <w:t>在两个不同国家部署地面</w:t>
      </w:r>
      <w:r w:rsidR="0071786A">
        <w:rPr>
          <w:rFonts w:hint="eastAsia"/>
          <w:lang w:eastAsia="zh-CN"/>
        </w:rPr>
        <w:t>I</w:t>
      </w:r>
      <w:r w:rsidR="0071786A">
        <w:rPr>
          <w:lang w:eastAsia="zh-CN"/>
        </w:rPr>
        <w:t>MT</w:t>
      </w:r>
      <w:r w:rsidRPr="00235702">
        <w:rPr>
          <w:lang w:eastAsia="zh-CN"/>
        </w:rPr>
        <w:t>和卫星</w:t>
      </w:r>
      <w:r w:rsidR="0071786A">
        <w:rPr>
          <w:rFonts w:hint="eastAsia"/>
          <w:lang w:eastAsia="zh-CN"/>
        </w:rPr>
        <w:t>I</w:t>
      </w:r>
      <w:r w:rsidR="0071786A">
        <w:rPr>
          <w:lang w:eastAsia="zh-CN"/>
        </w:rPr>
        <w:t>MT</w:t>
      </w:r>
      <w:r w:rsidRPr="00235702">
        <w:rPr>
          <w:lang w:eastAsia="zh-CN"/>
        </w:rPr>
        <w:t>的例子，这两个国家不一定</w:t>
      </w:r>
      <w:r w:rsidR="0071786A">
        <w:rPr>
          <w:rFonts w:hint="eastAsia"/>
          <w:lang w:eastAsia="zh-CN"/>
        </w:rPr>
        <w:t>接壤</w:t>
      </w:r>
      <w:r w:rsidRPr="00235702">
        <w:rPr>
          <w:lang w:eastAsia="zh-CN"/>
        </w:rPr>
        <w:t>。</w:t>
      </w:r>
    </w:p>
    <w:p w14:paraId="1FA91AAB" w14:textId="77777777" w:rsidR="0071786A" w:rsidRDefault="0071786A" w:rsidP="00473370">
      <w:pPr>
        <w:pStyle w:val="PlainText"/>
        <w:rPr>
          <w:rFonts w:ascii="Microsoft YaHei" w:eastAsia="Microsoft YaHei" w:hAnsi="Microsoft YaHei" w:cs="Microsoft YaHei"/>
          <w:sz w:val="24"/>
          <w:szCs w:val="24"/>
          <w:lang w:eastAsia="zh-CN"/>
        </w:rPr>
      </w:pPr>
    </w:p>
    <w:p w14:paraId="3BAA8F54" w14:textId="70C77751" w:rsidR="00473370" w:rsidRDefault="00473370" w:rsidP="0047337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4D4D4D"/>
          <w:sz w:val="24"/>
          <w:szCs w:val="24"/>
          <w:lang w:eastAsia="en-GB"/>
        </w:rPr>
        <w:drawing>
          <wp:inline distT="0" distB="0" distL="0" distR="0" wp14:anchorId="57A58CBD" wp14:editId="2B1A9441">
            <wp:extent cx="4837254" cy="1683229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003" cy="17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A21DA" w14:textId="77777777" w:rsidR="00266928" w:rsidRDefault="00FB1203" w:rsidP="007B3598">
      <w:pPr>
        <w:pStyle w:val="Figurelegend"/>
        <w:rPr>
          <w:rFonts w:ascii="SimSun" w:hAnsi="SimSun" w:cs="SimSun"/>
          <w:lang w:val="es-ES_tradnl" w:eastAsia="zh-CN"/>
        </w:rPr>
      </w:pPr>
      <w:r>
        <w:rPr>
          <w:rFonts w:ascii="SimSun" w:hAnsi="SimSun" w:cs="SimSun" w:hint="eastAsia"/>
          <w:lang w:val="es-ES_tradnl" w:eastAsia="zh-CN"/>
        </w:rPr>
        <w:lastRenderedPageBreak/>
        <w:t>图中文字：</w:t>
      </w:r>
    </w:p>
    <w:p w14:paraId="402EBE83" w14:textId="31FBBE23" w:rsidR="007B3598" w:rsidRDefault="007B3598" w:rsidP="007B3598">
      <w:pPr>
        <w:pStyle w:val="Figurelegend"/>
        <w:rPr>
          <w:rFonts w:ascii="Microsoft YaHei" w:eastAsia="Microsoft YaHei" w:hAnsi="Microsoft YaHei" w:cs="Microsoft YaHei"/>
          <w:sz w:val="24"/>
          <w:szCs w:val="24"/>
          <w:lang w:eastAsia="zh-CN"/>
        </w:rPr>
      </w:pPr>
      <w:proofErr w:type="spellStart"/>
      <w:r w:rsidRPr="00FA7CE1">
        <w:rPr>
          <w:rFonts w:ascii="SimSun" w:hAnsi="SimSun" w:cs="SimSun" w:hint="eastAsia"/>
          <w:lang w:val="es-ES_tradnl"/>
        </w:rPr>
        <w:t>干扰场景</w:t>
      </w:r>
      <w:proofErr w:type="spellEnd"/>
    </w:p>
    <w:tbl>
      <w:tblPr>
        <w:tblStyle w:val="TableGrid"/>
        <w:tblpPr w:leftFromText="180" w:rightFromText="180" w:vertAnchor="text" w:horzAnchor="page" w:tblpXSpec="center" w:tblpY="96"/>
        <w:tblOverlap w:val="never"/>
        <w:tblW w:w="2948" w:type="pct"/>
        <w:tblInd w:w="0" w:type="dxa"/>
        <w:tblLook w:val="04A0" w:firstRow="1" w:lastRow="0" w:firstColumn="1" w:lastColumn="0" w:noHBand="0" w:noVBand="1"/>
      </w:tblPr>
      <w:tblGrid>
        <w:gridCol w:w="1271"/>
        <w:gridCol w:w="2410"/>
        <w:gridCol w:w="1996"/>
      </w:tblGrid>
      <w:tr w:rsidR="00FB1203" w:rsidRPr="005604EE" w14:paraId="2981238C" w14:textId="77777777" w:rsidTr="0017284F">
        <w:trPr>
          <w:trHeight w:val="274"/>
        </w:trPr>
        <w:tc>
          <w:tcPr>
            <w:tcW w:w="1119" w:type="pct"/>
            <w:vAlign w:val="center"/>
          </w:tcPr>
          <w:p w14:paraId="5C4F8D7E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bookmarkStart w:id="8" w:name="_Ref504137416"/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场景</w:t>
            </w:r>
          </w:p>
        </w:tc>
        <w:tc>
          <w:tcPr>
            <w:tcW w:w="2123" w:type="pct"/>
            <w:vAlign w:val="center"/>
          </w:tcPr>
          <w:p w14:paraId="72F3F5CF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干扰源</w:t>
            </w:r>
          </w:p>
        </w:tc>
        <w:tc>
          <w:tcPr>
            <w:tcW w:w="1758" w:type="pct"/>
            <w:vAlign w:val="center"/>
          </w:tcPr>
          <w:p w14:paraId="1429FAA4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被干扰</w:t>
            </w:r>
          </w:p>
        </w:tc>
      </w:tr>
      <w:tr w:rsidR="00FB1203" w:rsidRPr="005604EE" w14:paraId="0C842CCB" w14:textId="77777777" w:rsidTr="003D227A">
        <w:trPr>
          <w:trHeight w:val="353"/>
        </w:trPr>
        <w:tc>
          <w:tcPr>
            <w:tcW w:w="1119" w:type="pct"/>
            <w:vAlign w:val="center"/>
          </w:tcPr>
          <w:p w14:paraId="5A3D6DA7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A1</w:t>
            </w:r>
          </w:p>
        </w:tc>
        <w:tc>
          <w:tcPr>
            <w:tcW w:w="2123" w:type="pct"/>
            <w:vAlign w:val="center"/>
          </w:tcPr>
          <w:p w14:paraId="01A47790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地面</w:t>
            </w:r>
            <w:r w:rsidRPr="005604EE">
              <w:rPr>
                <w:rFonts w:eastAsia="SimSun" w:cs="Times New Roman"/>
                <w:sz w:val="18"/>
                <w:szCs w:val="18"/>
                <w:lang w:eastAsia="zh-CN"/>
              </w:rPr>
              <w:t>IMT</w:t>
            </w: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基站或移动站</w:t>
            </w:r>
          </w:p>
        </w:tc>
        <w:tc>
          <w:tcPr>
            <w:tcW w:w="1758" w:type="pct"/>
            <w:vAlign w:val="center"/>
          </w:tcPr>
          <w:p w14:paraId="1D8B8543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卫星</w:t>
            </w:r>
            <w:r w:rsidRPr="005604EE">
              <w:rPr>
                <w:rFonts w:eastAsia="SimSun" w:cs="Times New Roman"/>
                <w:sz w:val="18"/>
                <w:szCs w:val="18"/>
                <w:lang w:eastAsia="zh-CN"/>
              </w:rPr>
              <w:t>IMT</w:t>
            </w:r>
            <w:r w:rsidRPr="005604EE">
              <w:rPr>
                <w:rFonts w:eastAsia="SimSun" w:cs="Times New Roman"/>
                <w:sz w:val="18"/>
                <w:szCs w:val="18"/>
                <w:lang w:eastAsia="zh-CN"/>
              </w:rPr>
              <w:t>空间</w:t>
            </w: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电台</w:t>
            </w:r>
          </w:p>
        </w:tc>
      </w:tr>
      <w:tr w:rsidR="00FB1203" w:rsidRPr="005604EE" w14:paraId="6A4E88FC" w14:textId="77777777" w:rsidTr="007B3598">
        <w:trPr>
          <w:trHeight w:val="261"/>
        </w:trPr>
        <w:tc>
          <w:tcPr>
            <w:tcW w:w="1119" w:type="pct"/>
            <w:vAlign w:val="center"/>
          </w:tcPr>
          <w:p w14:paraId="45B7115E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A2</w:t>
            </w:r>
          </w:p>
        </w:tc>
        <w:tc>
          <w:tcPr>
            <w:tcW w:w="2123" w:type="pct"/>
            <w:vAlign w:val="center"/>
          </w:tcPr>
          <w:p w14:paraId="1B222C63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地面</w:t>
            </w:r>
            <w:r w:rsidRPr="005604EE">
              <w:rPr>
                <w:rFonts w:eastAsia="SimSun" w:cs="Times New Roman"/>
                <w:sz w:val="18"/>
                <w:szCs w:val="18"/>
                <w:lang w:eastAsia="zh-CN"/>
              </w:rPr>
              <w:t>IMT</w:t>
            </w: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基站</w:t>
            </w:r>
          </w:p>
        </w:tc>
        <w:tc>
          <w:tcPr>
            <w:tcW w:w="1758" w:type="pct"/>
            <w:vAlign w:val="center"/>
          </w:tcPr>
          <w:p w14:paraId="090D9D0C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卫星</w:t>
            </w:r>
            <w:r w:rsidRPr="005604EE">
              <w:rPr>
                <w:rFonts w:eastAsia="SimSun" w:cs="Times New Roman"/>
                <w:sz w:val="18"/>
                <w:szCs w:val="18"/>
                <w:lang w:eastAsia="zh-CN"/>
              </w:rPr>
              <w:t>IMT</w:t>
            </w: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移动地球站</w:t>
            </w:r>
          </w:p>
        </w:tc>
      </w:tr>
      <w:tr w:rsidR="00FB1203" w:rsidRPr="005604EE" w14:paraId="2681CE26" w14:textId="77777777" w:rsidTr="003D227A">
        <w:trPr>
          <w:trHeight w:val="221"/>
        </w:trPr>
        <w:tc>
          <w:tcPr>
            <w:tcW w:w="1119" w:type="pct"/>
            <w:vAlign w:val="center"/>
          </w:tcPr>
          <w:p w14:paraId="61EA0B27" w14:textId="428BC921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B1</w:t>
            </w:r>
          </w:p>
        </w:tc>
        <w:tc>
          <w:tcPr>
            <w:tcW w:w="2123" w:type="pct"/>
            <w:vAlign w:val="center"/>
          </w:tcPr>
          <w:p w14:paraId="6ABACEAD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卫星</w:t>
            </w:r>
            <w:r w:rsidRPr="005604EE">
              <w:rPr>
                <w:rFonts w:eastAsia="SimSun" w:cs="Times New Roman"/>
                <w:sz w:val="18"/>
                <w:szCs w:val="18"/>
                <w:lang w:eastAsia="zh-CN"/>
              </w:rPr>
              <w:t>IMT</w:t>
            </w: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移动地球站</w:t>
            </w:r>
          </w:p>
        </w:tc>
        <w:tc>
          <w:tcPr>
            <w:tcW w:w="1758" w:type="pct"/>
            <w:vAlign w:val="center"/>
          </w:tcPr>
          <w:p w14:paraId="1B97B830" w14:textId="77777777" w:rsidR="007B3598" w:rsidRPr="005604EE" w:rsidRDefault="007B3598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地面</w:t>
            </w:r>
            <w:r w:rsidRPr="005604EE">
              <w:rPr>
                <w:rFonts w:eastAsia="SimSun" w:cs="Times New Roman"/>
                <w:sz w:val="18"/>
                <w:szCs w:val="18"/>
                <w:lang w:eastAsia="zh-CN"/>
              </w:rPr>
              <w:t>IMT</w:t>
            </w: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基站或</w:t>
            </w: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UE</w:t>
            </w:r>
          </w:p>
        </w:tc>
      </w:tr>
      <w:tr w:rsidR="0017284F" w:rsidRPr="005604EE" w14:paraId="4C7E6334" w14:textId="77777777" w:rsidTr="003D227A">
        <w:trPr>
          <w:trHeight w:val="341"/>
        </w:trPr>
        <w:tc>
          <w:tcPr>
            <w:tcW w:w="1119" w:type="pct"/>
            <w:vAlign w:val="center"/>
          </w:tcPr>
          <w:p w14:paraId="72B14ABE" w14:textId="123F78ED" w:rsidR="0017284F" w:rsidRPr="005604EE" w:rsidRDefault="0017284F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B2</w:t>
            </w:r>
          </w:p>
        </w:tc>
        <w:tc>
          <w:tcPr>
            <w:tcW w:w="2123" w:type="pct"/>
            <w:vAlign w:val="center"/>
          </w:tcPr>
          <w:p w14:paraId="168D620C" w14:textId="5027CADA" w:rsidR="0017284F" w:rsidRPr="005604EE" w:rsidRDefault="0017284F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卫星</w:t>
            </w: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IMT</w:t>
            </w: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空间电台</w:t>
            </w:r>
          </w:p>
        </w:tc>
        <w:tc>
          <w:tcPr>
            <w:tcW w:w="1758" w:type="pct"/>
            <w:vAlign w:val="center"/>
          </w:tcPr>
          <w:p w14:paraId="48F72620" w14:textId="0409BAB5" w:rsidR="0017284F" w:rsidRPr="005604EE" w:rsidRDefault="0017284F" w:rsidP="00FB1203">
            <w:pPr>
              <w:spacing w:before="40" w:after="40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地面</w:t>
            </w:r>
            <w:r w:rsidRPr="005604EE">
              <w:rPr>
                <w:rFonts w:eastAsia="SimSun" w:cs="Times New Roman" w:hint="eastAsia"/>
                <w:sz w:val="18"/>
                <w:szCs w:val="18"/>
                <w:lang w:eastAsia="zh-CN"/>
              </w:rPr>
              <w:t>IMT UE</w:t>
            </w:r>
          </w:p>
        </w:tc>
      </w:tr>
      <w:bookmarkEnd w:id="8"/>
    </w:tbl>
    <w:p w14:paraId="71A1E94E" w14:textId="77777777" w:rsidR="007B3598" w:rsidRPr="00FB1203" w:rsidRDefault="007B3598" w:rsidP="00FB1203">
      <w:pPr>
        <w:spacing w:before="40" w:after="40"/>
        <w:jc w:val="center"/>
        <w:rPr>
          <w:rFonts w:asciiTheme="minorHAnsi" w:eastAsiaTheme="minorEastAsia" w:hAnsiTheme="minorHAnsi"/>
          <w:sz w:val="18"/>
          <w:szCs w:val="18"/>
          <w:lang w:eastAsia="zh-CN"/>
        </w:rPr>
      </w:pPr>
    </w:p>
    <w:p w14:paraId="768A3D6D" w14:textId="3063858B" w:rsidR="007B3598" w:rsidRPr="00FB1203" w:rsidRDefault="007B3598" w:rsidP="00FB1203">
      <w:pPr>
        <w:spacing w:before="40" w:after="40"/>
        <w:jc w:val="center"/>
        <w:rPr>
          <w:rFonts w:asciiTheme="minorHAnsi" w:eastAsiaTheme="minorEastAsia" w:hAnsiTheme="minorHAnsi"/>
          <w:sz w:val="18"/>
          <w:szCs w:val="18"/>
          <w:lang w:eastAsia="zh-CN"/>
        </w:rPr>
      </w:pPr>
    </w:p>
    <w:p w14:paraId="75070494" w14:textId="29478EDD" w:rsidR="007B3598" w:rsidRPr="00FB1203" w:rsidRDefault="007B3598" w:rsidP="00FB1203">
      <w:pPr>
        <w:spacing w:before="40" w:after="40"/>
        <w:jc w:val="center"/>
        <w:rPr>
          <w:rFonts w:asciiTheme="minorHAnsi" w:eastAsiaTheme="minorEastAsia" w:hAnsiTheme="minorHAnsi"/>
          <w:sz w:val="18"/>
          <w:szCs w:val="18"/>
          <w:lang w:eastAsia="zh-CN"/>
        </w:rPr>
      </w:pPr>
    </w:p>
    <w:p w14:paraId="394079BF" w14:textId="798B5678" w:rsidR="007B3598" w:rsidRPr="00FB1203" w:rsidRDefault="007B3598" w:rsidP="00FB1203">
      <w:pPr>
        <w:spacing w:before="40" w:after="40"/>
        <w:jc w:val="center"/>
        <w:rPr>
          <w:rFonts w:asciiTheme="minorHAnsi" w:eastAsiaTheme="minorEastAsia" w:hAnsiTheme="minorHAnsi"/>
          <w:sz w:val="18"/>
          <w:szCs w:val="18"/>
          <w:lang w:eastAsia="zh-CN"/>
        </w:rPr>
      </w:pPr>
    </w:p>
    <w:p w14:paraId="718141BC" w14:textId="06C3CB27" w:rsidR="007B3598" w:rsidRPr="00FB1203" w:rsidRDefault="007B3598" w:rsidP="00FB1203">
      <w:pPr>
        <w:spacing w:before="40" w:after="40"/>
        <w:jc w:val="center"/>
        <w:rPr>
          <w:rFonts w:asciiTheme="minorHAnsi" w:eastAsiaTheme="minorEastAsia" w:hAnsiTheme="minorHAnsi"/>
          <w:sz w:val="18"/>
          <w:szCs w:val="18"/>
          <w:lang w:eastAsia="zh-CN"/>
        </w:rPr>
      </w:pPr>
    </w:p>
    <w:p w14:paraId="20554267" w14:textId="01E13BD8" w:rsidR="007B3598" w:rsidRPr="00FB1203" w:rsidRDefault="007B3598" w:rsidP="00FB1203">
      <w:pPr>
        <w:spacing w:before="40" w:after="40"/>
        <w:jc w:val="center"/>
        <w:rPr>
          <w:rFonts w:asciiTheme="minorHAnsi" w:eastAsiaTheme="minorEastAsia" w:hAnsiTheme="minorHAnsi"/>
          <w:sz w:val="18"/>
          <w:szCs w:val="18"/>
          <w:lang w:eastAsia="zh-CN"/>
        </w:rPr>
      </w:pPr>
    </w:p>
    <w:p w14:paraId="22DC58AA" w14:textId="27B0A9F8" w:rsidR="007B3598" w:rsidRPr="00FB1203" w:rsidRDefault="007B3598" w:rsidP="00FB1203">
      <w:pPr>
        <w:spacing w:before="40" w:after="40"/>
        <w:jc w:val="center"/>
        <w:rPr>
          <w:rFonts w:asciiTheme="minorHAnsi" w:eastAsiaTheme="minorEastAsia" w:hAnsiTheme="minorHAnsi"/>
          <w:sz w:val="18"/>
          <w:szCs w:val="18"/>
          <w:lang w:eastAsia="zh-CN"/>
        </w:rPr>
      </w:pPr>
    </w:p>
    <w:p w14:paraId="3F754E09" w14:textId="1A6FCEF0" w:rsidR="0017284F" w:rsidRDefault="00FB1203" w:rsidP="00FB1203">
      <w:pPr>
        <w:pStyle w:val="Figurelegend"/>
        <w:rPr>
          <w:lang w:val="es-ES_tradnl" w:eastAsia="zh-CN"/>
        </w:rPr>
      </w:pPr>
      <w:r w:rsidRPr="00266928">
        <w:rPr>
          <w:rFonts w:hint="eastAsia"/>
          <w:lang w:val="es-ES_tradnl" w:eastAsia="zh-CN"/>
        </w:rPr>
        <w:t>A</w:t>
      </w:r>
      <w:r w:rsidRPr="00266928">
        <w:rPr>
          <w:rFonts w:hint="eastAsia"/>
          <w:lang w:val="es-ES_tradnl" w:eastAsia="zh-CN"/>
        </w:rPr>
        <w:t>国；</w:t>
      </w:r>
      <w:r w:rsidRPr="00266928">
        <w:rPr>
          <w:rFonts w:hint="eastAsia"/>
          <w:lang w:val="es-ES_tradnl" w:eastAsia="zh-CN"/>
        </w:rPr>
        <w:t>B</w:t>
      </w:r>
      <w:r w:rsidRPr="00266928">
        <w:rPr>
          <w:rFonts w:hint="eastAsia"/>
          <w:lang w:val="es-ES_tradnl" w:eastAsia="zh-CN"/>
        </w:rPr>
        <w:t>国；</w:t>
      </w:r>
      <w:r w:rsidR="00266928" w:rsidRPr="00266928">
        <w:rPr>
          <w:rFonts w:hint="eastAsia"/>
          <w:lang w:val="es-ES_tradnl" w:eastAsia="zh-CN"/>
        </w:rPr>
        <w:t>M</w:t>
      </w:r>
      <w:r w:rsidR="00266928" w:rsidRPr="00266928">
        <w:rPr>
          <w:lang w:val="es-ES_tradnl" w:eastAsia="zh-CN"/>
        </w:rPr>
        <w:t>SS</w:t>
      </w:r>
      <w:r w:rsidRPr="00266928">
        <w:rPr>
          <w:rFonts w:hint="eastAsia"/>
          <w:lang w:val="es-ES_tradnl" w:eastAsia="zh-CN"/>
        </w:rPr>
        <w:t>卫星</w:t>
      </w:r>
    </w:p>
    <w:p w14:paraId="1613A8AB" w14:textId="11CBF67F" w:rsidR="00266928" w:rsidRPr="00266928" w:rsidRDefault="00266928" w:rsidP="00FB1203">
      <w:pPr>
        <w:pStyle w:val="Figurelegend"/>
        <w:rPr>
          <w:lang w:val="es-ES_tradnl" w:eastAsia="zh-CN"/>
        </w:rPr>
      </w:pPr>
      <w:r w:rsidRPr="00266928">
        <w:rPr>
          <w:rFonts w:hint="eastAsia"/>
          <w:lang w:val="es-ES_tradnl" w:eastAsia="zh-CN"/>
        </w:rPr>
        <w:t>基站；</w:t>
      </w:r>
      <w:proofErr w:type="gramStart"/>
      <w:r>
        <w:rPr>
          <w:rFonts w:hint="eastAsia"/>
          <w:lang w:val="es-ES_tradnl" w:eastAsia="zh-CN"/>
        </w:rPr>
        <w:t>E</w:t>
      </w:r>
      <w:r>
        <w:rPr>
          <w:lang w:val="es-ES_tradnl" w:eastAsia="zh-CN"/>
        </w:rPr>
        <w:t>U;ETM</w:t>
      </w:r>
      <w:proofErr w:type="gramEnd"/>
    </w:p>
    <w:p w14:paraId="24043675" w14:textId="77777777" w:rsidR="007B3598" w:rsidRDefault="007B3598" w:rsidP="007B3598">
      <w:pPr>
        <w:pStyle w:val="Tabletitle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lang w:eastAsia="zh-CN"/>
        </w:rPr>
        <w:t>1</w:t>
      </w:r>
      <w:r>
        <w:rPr>
          <w:rFonts w:hint="eastAsia"/>
          <w:lang w:eastAsia="zh-CN"/>
        </w:rPr>
        <w:t>：研究的场景和干扰情况</w:t>
      </w:r>
    </w:p>
    <w:tbl>
      <w:tblPr>
        <w:tblStyle w:val="TableGrid"/>
        <w:tblW w:w="8217" w:type="dxa"/>
        <w:jc w:val="center"/>
        <w:tblInd w:w="0" w:type="dxa"/>
        <w:tblLook w:val="04A0" w:firstRow="1" w:lastRow="0" w:firstColumn="1" w:lastColumn="0" w:noHBand="0" w:noVBand="1"/>
      </w:tblPr>
      <w:tblGrid>
        <w:gridCol w:w="1167"/>
        <w:gridCol w:w="7050"/>
      </w:tblGrid>
      <w:tr w:rsidR="00473370" w14:paraId="5D5F3479" w14:textId="77777777" w:rsidTr="00473370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76EA" w14:textId="44F5E58F" w:rsidR="00473370" w:rsidRPr="008F55C2" w:rsidRDefault="0071786A" w:rsidP="00A31DB6">
            <w:pPr>
              <w:pStyle w:val="Tablehead"/>
              <w:rPr>
                <w:rFonts w:ascii="Times New Roman" w:eastAsia="SimSun" w:hAnsi="Times New Roman" w:cs="Times New Roman"/>
                <w:b w:val="0"/>
                <w:sz w:val="24"/>
                <w:szCs w:val="24"/>
                <w:lang w:val="en-US"/>
              </w:rPr>
            </w:pPr>
            <w:r w:rsidRPr="008F55C2">
              <w:rPr>
                <w:rFonts w:ascii="Times New Roman" w:eastAsia="SimSun" w:hAnsi="Times New Roman" w:cs="Times New Roman" w:hint="eastAsia"/>
                <w:lang w:val="es-ES_tradnl"/>
              </w:rPr>
              <w:t>场景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E134" w14:textId="7865A9E1" w:rsidR="00473370" w:rsidRPr="008F55C2" w:rsidRDefault="0071786A" w:rsidP="00A31DB6">
            <w:pPr>
              <w:pStyle w:val="Tablehead"/>
              <w:rPr>
                <w:rFonts w:ascii="Times New Roman" w:eastAsia="SimSun" w:hAnsi="Times New Roman" w:cs="Times New Roman"/>
                <w:b w:val="0"/>
                <w:sz w:val="24"/>
                <w:szCs w:val="24"/>
                <w:lang w:val="en-US"/>
              </w:rPr>
            </w:pPr>
            <w:r w:rsidRPr="008F55C2">
              <w:rPr>
                <w:rFonts w:ascii="Times New Roman" w:eastAsia="SimSun" w:hAnsi="Times New Roman" w:cs="Times New Roman" w:hint="eastAsia"/>
                <w:lang w:val="es-ES_tradnl"/>
              </w:rPr>
              <w:t>干扰</w:t>
            </w:r>
            <w:r w:rsidRPr="008F55C2">
              <w:rPr>
                <w:rFonts w:ascii="Times New Roman" w:eastAsia="SimSun" w:hAnsi="Times New Roman" w:cs="Times New Roman" w:hint="eastAsia"/>
                <w:lang w:val="es-ES_tradnl"/>
              </w:rPr>
              <w:t>/</w:t>
            </w:r>
            <w:r w:rsidRPr="008F55C2">
              <w:rPr>
                <w:rFonts w:ascii="Times New Roman" w:eastAsia="SimSun" w:hAnsi="Times New Roman" w:cs="Times New Roman" w:hint="eastAsia"/>
                <w:lang w:val="es-ES_tradnl"/>
              </w:rPr>
              <w:t>意见</w:t>
            </w:r>
          </w:p>
        </w:tc>
      </w:tr>
      <w:tr w:rsidR="00473370" w14:paraId="367801C8" w14:textId="77777777" w:rsidTr="00473370">
        <w:trPr>
          <w:trHeight w:val="44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2B8" w14:textId="77777777" w:rsidR="00473370" w:rsidRPr="008F55C2" w:rsidRDefault="00473370" w:rsidP="00A31DB6">
            <w:pPr>
              <w:pStyle w:val="Tabletext"/>
              <w:jc w:val="center"/>
              <w:rPr>
                <w:rFonts w:eastAsia="SimSun" w:cs="Times New Roman"/>
                <w:b/>
                <w:sz w:val="24"/>
                <w:szCs w:val="24"/>
                <w:lang w:val="en-US"/>
              </w:rPr>
            </w:pPr>
            <w:r w:rsidRPr="008F55C2">
              <w:rPr>
                <w:rFonts w:eastAsia="SimSun" w:cs="Times New Roman"/>
                <w:b/>
                <w:bCs/>
                <w:lang w:val="es-ES_tradnl"/>
              </w:rPr>
              <w:t>A1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81BC" w14:textId="33DAFB06" w:rsidR="00473370" w:rsidRPr="008F55C2" w:rsidRDefault="0071786A">
            <w:pPr>
              <w:pStyle w:val="PlainTex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8F55C2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超</w:t>
            </w:r>
            <w:r w:rsidR="00EA521B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标</w:t>
            </w:r>
            <w:r w:rsidRPr="008F55C2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量高达</w:t>
            </w:r>
            <w:r w:rsidR="00473370" w:rsidRPr="008F55C2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52.2 dB </w:t>
            </w:r>
            <w:r w:rsidRPr="008F55C2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–</w:t>
            </w:r>
            <w:r w:rsidR="00473370" w:rsidRPr="008F55C2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 w:rsidRPr="008F55C2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目前《无线电规则》并未涉及该问题</w:t>
            </w:r>
          </w:p>
        </w:tc>
      </w:tr>
      <w:tr w:rsidR="00473370" w14:paraId="2EBD2637" w14:textId="77777777" w:rsidTr="00473370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327E" w14:textId="77777777" w:rsidR="00473370" w:rsidRPr="008F55C2" w:rsidRDefault="00473370" w:rsidP="00A31DB6">
            <w:pPr>
              <w:pStyle w:val="Tabletext"/>
              <w:jc w:val="center"/>
              <w:rPr>
                <w:rFonts w:eastAsia="SimSun" w:cs="Times New Roman"/>
                <w:b/>
                <w:sz w:val="24"/>
                <w:szCs w:val="24"/>
                <w:lang w:val="en-US"/>
              </w:rPr>
            </w:pPr>
            <w:r w:rsidRPr="008F55C2">
              <w:rPr>
                <w:rFonts w:eastAsia="SimSun" w:cs="Times New Roman"/>
                <w:b/>
                <w:bCs/>
                <w:lang w:val="es-ES_tradnl"/>
              </w:rPr>
              <w:t>A2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E7A2" w14:textId="089ACF31" w:rsidR="00473370" w:rsidRPr="008F55C2" w:rsidRDefault="005E3DC2">
            <w:pPr>
              <w:pStyle w:val="PlainTex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8F55C2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干扰问题可通过《无线电规则》中现有的跨境协调条款予以解决</w:t>
            </w:r>
          </w:p>
        </w:tc>
      </w:tr>
      <w:tr w:rsidR="00473370" w14:paraId="5DB10FBA" w14:textId="77777777" w:rsidTr="00473370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E945" w14:textId="77777777" w:rsidR="00473370" w:rsidRPr="008F55C2" w:rsidRDefault="00473370" w:rsidP="00A31DB6">
            <w:pPr>
              <w:pStyle w:val="Tabletext"/>
              <w:jc w:val="center"/>
              <w:rPr>
                <w:rFonts w:eastAsia="SimSun" w:cs="Times New Roman"/>
                <w:b/>
                <w:sz w:val="24"/>
                <w:szCs w:val="24"/>
                <w:lang w:val="en-US"/>
              </w:rPr>
            </w:pPr>
            <w:r w:rsidRPr="008F55C2">
              <w:rPr>
                <w:rFonts w:eastAsia="SimSun" w:cs="Times New Roman"/>
                <w:b/>
                <w:bCs/>
                <w:lang w:val="es-ES_tradnl"/>
              </w:rPr>
              <w:t>B1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B503" w14:textId="2F99828E" w:rsidR="00473370" w:rsidRPr="008F55C2" w:rsidRDefault="005E3DC2">
            <w:pPr>
              <w:pStyle w:val="PlainText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8F55C2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干扰问题可通过对《无线电规则》中的条款进行修改，借助现有的跨境协调方法予以解决（见附件</w:t>
            </w:r>
            <w:r w:rsidRPr="008F55C2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C</w:t>
            </w:r>
            <w:r w:rsidRPr="008F55C2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）</w:t>
            </w:r>
          </w:p>
        </w:tc>
      </w:tr>
      <w:tr w:rsidR="00473370" w14:paraId="6FD5F630" w14:textId="77777777" w:rsidTr="00473370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3207" w14:textId="77777777" w:rsidR="00473370" w:rsidRPr="008F55C2" w:rsidRDefault="00473370" w:rsidP="00A31DB6">
            <w:pPr>
              <w:pStyle w:val="Tabletext"/>
              <w:jc w:val="center"/>
              <w:rPr>
                <w:rFonts w:eastAsia="SimSun" w:cs="Times New Roman"/>
                <w:b/>
                <w:sz w:val="24"/>
                <w:szCs w:val="24"/>
                <w:lang w:val="en-US"/>
              </w:rPr>
            </w:pPr>
            <w:r w:rsidRPr="008F55C2">
              <w:rPr>
                <w:rFonts w:eastAsia="SimSun" w:cs="Times New Roman"/>
                <w:b/>
                <w:bCs/>
                <w:lang w:val="es-ES_tradnl"/>
              </w:rPr>
              <w:t>B2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01D" w14:textId="35AA3AA6" w:rsidR="00473370" w:rsidRPr="008F55C2" w:rsidRDefault="005E3DC2">
            <w:pPr>
              <w:pStyle w:val="PlainTex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8F55C2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干扰问题可通过增加新的</w:t>
            </w:r>
            <w:proofErr w:type="spellStart"/>
            <w:r w:rsidRPr="008F55C2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pfd</w:t>
            </w:r>
            <w:proofErr w:type="spellEnd"/>
            <w:r w:rsidRPr="008F55C2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协调门限予以解决</w:t>
            </w:r>
          </w:p>
        </w:tc>
      </w:tr>
    </w:tbl>
    <w:p w14:paraId="0D9C623D" w14:textId="37998B32" w:rsidR="00473370" w:rsidRPr="00A31DB6" w:rsidRDefault="000744D9" w:rsidP="00A31DB6">
      <w:pPr>
        <w:ind w:firstLineChars="200" w:firstLine="480"/>
        <w:rPr>
          <w:lang w:eastAsia="zh-CN"/>
        </w:rPr>
      </w:pPr>
      <w:r w:rsidRPr="00A31DB6">
        <w:rPr>
          <w:rFonts w:hint="eastAsia"/>
          <w:lang w:eastAsia="zh-CN"/>
        </w:rPr>
        <w:t>以上</w:t>
      </w:r>
      <w:r w:rsidR="00235702" w:rsidRPr="00A31DB6">
        <w:rPr>
          <w:lang w:eastAsia="zh-CN"/>
        </w:rPr>
        <w:t>表</w:t>
      </w:r>
      <w:r w:rsidR="00235702" w:rsidRPr="00A31DB6">
        <w:rPr>
          <w:lang w:eastAsia="zh-CN"/>
        </w:rPr>
        <w:t>1</w:t>
      </w:r>
      <w:r w:rsidR="00235702" w:rsidRPr="00A31DB6">
        <w:rPr>
          <w:lang w:eastAsia="zh-CN"/>
        </w:rPr>
        <w:t>总结了所研究的四种场景、相应的干扰情形以及如何处理干扰问题</w:t>
      </w:r>
      <w:r w:rsidR="00EA521B">
        <w:rPr>
          <w:rFonts w:hint="eastAsia"/>
          <w:lang w:eastAsia="zh-CN"/>
        </w:rPr>
        <w:t>（</w:t>
      </w:r>
      <w:r w:rsidR="00235702" w:rsidRPr="00A31DB6">
        <w:rPr>
          <w:lang w:eastAsia="zh-CN"/>
        </w:rPr>
        <w:t>场景</w:t>
      </w:r>
      <w:r w:rsidR="00235702" w:rsidRPr="00A31DB6">
        <w:rPr>
          <w:lang w:eastAsia="zh-CN"/>
        </w:rPr>
        <w:t>A1</w:t>
      </w:r>
      <w:r w:rsidR="00235702" w:rsidRPr="00A31DB6">
        <w:rPr>
          <w:lang w:eastAsia="zh-CN"/>
        </w:rPr>
        <w:t>除外</w:t>
      </w:r>
      <w:r w:rsidR="00EA521B">
        <w:rPr>
          <w:rFonts w:hint="eastAsia"/>
          <w:lang w:eastAsia="zh-CN"/>
        </w:rPr>
        <w:t>）</w:t>
      </w:r>
      <w:r w:rsidR="00235702" w:rsidRPr="00A31DB6">
        <w:rPr>
          <w:lang w:eastAsia="zh-CN"/>
        </w:rPr>
        <w:t>。本文件侧重于</w:t>
      </w:r>
      <w:r w:rsidR="0071786A" w:rsidRPr="00A31DB6">
        <w:rPr>
          <w:lang w:eastAsia="zh-CN"/>
        </w:rPr>
        <w:t>场景</w:t>
      </w:r>
      <w:r w:rsidR="00235702" w:rsidRPr="00A31DB6">
        <w:rPr>
          <w:lang w:eastAsia="zh-CN"/>
        </w:rPr>
        <w:t>A1</w:t>
      </w:r>
      <w:r w:rsidRPr="00A31DB6">
        <w:rPr>
          <w:rFonts w:hint="eastAsia"/>
          <w:lang w:eastAsia="zh-CN"/>
        </w:rPr>
        <w:t>（</w:t>
      </w:r>
      <w:r w:rsidR="00235702" w:rsidRPr="00A31DB6">
        <w:rPr>
          <w:lang w:eastAsia="zh-CN"/>
        </w:rPr>
        <w:t>即，</w:t>
      </w:r>
      <w:r w:rsidR="00235702" w:rsidRPr="00A31DB6">
        <w:rPr>
          <w:lang w:eastAsia="zh-CN"/>
        </w:rPr>
        <w:t>1 980-2 010</w:t>
      </w:r>
      <w:r w:rsidR="00A31DB6">
        <w:rPr>
          <w:rFonts w:hint="eastAsia"/>
          <w:lang w:eastAsia="zh-CN"/>
        </w:rPr>
        <w:t xml:space="preserve"> </w:t>
      </w:r>
      <w:r w:rsidR="00235702" w:rsidRPr="00A31DB6">
        <w:rPr>
          <w:lang w:eastAsia="zh-CN"/>
        </w:rPr>
        <w:t>MHz</w:t>
      </w:r>
      <w:r w:rsidR="00235702" w:rsidRPr="00A31DB6">
        <w:rPr>
          <w:lang w:eastAsia="zh-CN"/>
        </w:rPr>
        <w:t>频段内地面</w:t>
      </w:r>
      <w:r w:rsidRPr="00A31DB6">
        <w:rPr>
          <w:lang w:eastAsia="zh-CN"/>
        </w:rPr>
        <w:t>IMT</w:t>
      </w:r>
      <w:r w:rsidR="00235702" w:rsidRPr="00A31DB6">
        <w:rPr>
          <w:lang w:eastAsia="zh-CN"/>
        </w:rPr>
        <w:t>基站对</w:t>
      </w:r>
      <w:r w:rsidRPr="00A31DB6">
        <w:rPr>
          <w:lang w:eastAsia="zh-CN"/>
        </w:rPr>
        <w:t>IMT</w:t>
      </w:r>
      <w:r w:rsidR="00235702" w:rsidRPr="00A31DB6">
        <w:rPr>
          <w:lang w:eastAsia="zh-CN"/>
        </w:rPr>
        <w:t>卫星接收机的干扰</w:t>
      </w:r>
      <w:r w:rsidRPr="00A31DB6">
        <w:rPr>
          <w:rFonts w:hint="eastAsia"/>
          <w:lang w:eastAsia="zh-CN"/>
        </w:rPr>
        <w:t>）</w:t>
      </w:r>
      <w:r w:rsidR="00235702" w:rsidRPr="00A31DB6">
        <w:rPr>
          <w:lang w:eastAsia="zh-CN"/>
        </w:rPr>
        <w:t>，这是本议项下</w:t>
      </w:r>
      <w:r w:rsidRPr="00A31DB6">
        <w:rPr>
          <w:rFonts w:hint="eastAsia"/>
          <w:lang w:eastAsia="zh-CN"/>
        </w:rPr>
        <w:t>研究</w:t>
      </w:r>
      <w:r w:rsidR="00235702" w:rsidRPr="00A31DB6">
        <w:rPr>
          <w:lang w:eastAsia="zh-CN"/>
        </w:rPr>
        <w:t>处理的</w:t>
      </w:r>
      <w:proofErr w:type="gramStart"/>
      <w:r w:rsidR="00235702" w:rsidRPr="00A31DB6">
        <w:rPr>
          <w:lang w:eastAsia="zh-CN"/>
        </w:rPr>
        <w:t>最</w:t>
      </w:r>
      <w:proofErr w:type="gramEnd"/>
      <w:r w:rsidR="00235702" w:rsidRPr="00A31DB6">
        <w:rPr>
          <w:lang w:eastAsia="zh-CN"/>
        </w:rPr>
        <w:t>关键</w:t>
      </w:r>
      <w:r w:rsidR="0071786A" w:rsidRPr="00A31DB6">
        <w:rPr>
          <w:lang w:eastAsia="zh-CN"/>
        </w:rPr>
        <w:t>场景</w:t>
      </w:r>
      <w:r w:rsidR="00235702" w:rsidRPr="00A31DB6">
        <w:rPr>
          <w:lang w:eastAsia="zh-CN"/>
        </w:rPr>
        <w:t>，因为非常高的干扰</w:t>
      </w:r>
      <w:r w:rsidRPr="00A31DB6">
        <w:rPr>
          <w:rFonts w:hint="eastAsia"/>
          <w:lang w:eastAsia="zh-CN"/>
        </w:rPr>
        <w:t>电平</w:t>
      </w:r>
      <w:r w:rsidR="00235702" w:rsidRPr="00A31DB6">
        <w:rPr>
          <w:lang w:eastAsia="zh-CN"/>
        </w:rPr>
        <w:t>将阻止</w:t>
      </w:r>
      <w:r w:rsidRPr="00A31DB6">
        <w:rPr>
          <w:rFonts w:hint="eastAsia"/>
          <w:lang w:eastAsia="zh-CN"/>
        </w:rPr>
        <w:t>M</w:t>
      </w:r>
      <w:r w:rsidRPr="00A31DB6">
        <w:rPr>
          <w:lang w:eastAsia="zh-CN"/>
        </w:rPr>
        <w:t>SS</w:t>
      </w:r>
      <w:r w:rsidR="00235702" w:rsidRPr="00A31DB6">
        <w:rPr>
          <w:lang w:eastAsia="zh-CN"/>
        </w:rPr>
        <w:t>使用该频段。</w:t>
      </w:r>
    </w:p>
    <w:p w14:paraId="43716B6B" w14:textId="4473F873" w:rsidR="00473370" w:rsidRDefault="00473370" w:rsidP="00473370">
      <w:pPr>
        <w:pStyle w:val="Heading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ab/>
      </w:r>
      <w:r w:rsidR="000744D9">
        <w:rPr>
          <w:rFonts w:eastAsiaTheme="minorEastAsia" w:hint="eastAsia"/>
          <w:lang w:eastAsia="zh-CN"/>
        </w:rPr>
        <w:t>技术研究</w:t>
      </w:r>
      <w:r w:rsidR="00EA521B">
        <w:rPr>
          <w:rFonts w:eastAsiaTheme="minorEastAsia" w:hint="eastAsia"/>
          <w:lang w:eastAsia="zh-CN"/>
        </w:rPr>
        <w:t>证明</w:t>
      </w:r>
      <w:r w:rsidR="000744D9">
        <w:rPr>
          <w:rFonts w:eastAsiaTheme="minorEastAsia" w:hint="eastAsia"/>
          <w:lang w:eastAsia="zh-CN"/>
        </w:rPr>
        <w:t>了来自移动基站的干扰</w:t>
      </w:r>
    </w:p>
    <w:p w14:paraId="4194C7EE" w14:textId="086B6CEC" w:rsidR="00473370" w:rsidRDefault="000744D9" w:rsidP="00A31DB6">
      <w:pPr>
        <w:ind w:firstLineChars="200" w:firstLine="480"/>
        <w:rPr>
          <w:lang w:eastAsia="zh-CN"/>
        </w:rPr>
      </w:pPr>
      <w:r w:rsidRPr="00A31DB6">
        <w:rPr>
          <w:rFonts w:hint="eastAsia"/>
          <w:lang w:eastAsia="zh-CN"/>
        </w:rPr>
        <w:t>表</w:t>
      </w:r>
      <w:r w:rsidRPr="00A31DB6">
        <w:rPr>
          <w:rFonts w:hint="eastAsia"/>
          <w:lang w:eastAsia="zh-CN"/>
        </w:rPr>
        <w:t>2</w:t>
      </w:r>
      <w:r w:rsidRPr="00A31DB6">
        <w:rPr>
          <w:rFonts w:hint="eastAsia"/>
          <w:lang w:eastAsia="zh-CN"/>
        </w:rPr>
        <w:t>中给出的</w:t>
      </w:r>
      <w:r w:rsidR="008C0CEA" w:rsidRPr="00A31DB6">
        <w:rPr>
          <w:rFonts w:hint="eastAsia"/>
          <w:lang w:eastAsia="zh-CN"/>
        </w:rPr>
        <w:t>对</w:t>
      </w:r>
      <w:r w:rsidRPr="00A31DB6">
        <w:rPr>
          <w:rFonts w:hint="eastAsia"/>
          <w:lang w:eastAsia="zh-CN"/>
        </w:rPr>
        <w:t>单一</w:t>
      </w:r>
      <w:r w:rsidR="008C0CEA" w:rsidRPr="00A31DB6">
        <w:rPr>
          <w:lang w:val="en-US" w:eastAsia="zh-CN"/>
        </w:rPr>
        <w:t>IMT</w:t>
      </w:r>
      <w:r w:rsidR="008C0CEA" w:rsidRPr="00A31DB6">
        <w:rPr>
          <w:rFonts w:hint="eastAsia"/>
          <w:lang w:val="en-US" w:eastAsia="zh-CN"/>
        </w:rPr>
        <w:t>基站的</w:t>
      </w:r>
      <w:r w:rsidRPr="00A31DB6">
        <w:rPr>
          <w:rFonts w:hint="eastAsia"/>
          <w:lang w:eastAsia="zh-CN"/>
        </w:rPr>
        <w:t>简单干扰分析</w:t>
      </w:r>
      <w:r w:rsidR="008C0CEA" w:rsidRPr="00A31DB6">
        <w:rPr>
          <w:rFonts w:hint="eastAsia"/>
          <w:lang w:eastAsia="zh-CN"/>
        </w:rPr>
        <w:t>表明，干扰将超出</w:t>
      </w:r>
      <w:r w:rsidR="00473370" w:rsidRPr="00A31DB6">
        <w:rPr>
          <w:szCs w:val="24"/>
          <w:lang w:eastAsia="zh-CN"/>
        </w:rPr>
        <w:t>MSS</w:t>
      </w:r>
      <w:r w:rsidR="008C0CEA" w:rsidRPr="00A31DB6">
        <w:rPr>
          <w:rFonts w:hint="eastAsia"/>
          <w:lang w:eastAsia="zh-CN"/>
        </w:rPr>
        <w:t>的干噪比（</w:t>
      </w:r>
      <w:r w:rsidR="00473370" w:rsidRPr="00A31DB6">
        <w:rPr>
          <w:szCs w:val="24"/>
          <w:lang w:eastAsia="zh-CN"/>
        </w:rPr>
        <w:t>I/N</w:t>
      </w:r>
      <w:r w:rsidR="008C0CEA" w:rsidRPr="00A31DB6">
        <w:rPr>
          <w:rFonts w:hint="eastAsia"/>
          <w:lang w:eastAsia="zh-CN"/>
        </w:rPr>
        <w:t>）保护标准。</w:t>
      </w:r>
    </w:p>
    <w:p w14:paraId="7C6A95E2" w14:textId="760FA333" w:rsidR="00473370" w:rsidRDefault="008C0CEA" w:rsidP="00A31DB6">
      <w:pPr>
        <w:pStyle w:val="Tabletitle"/>
        <w:spacing w:before="240"/>
        <w:rPr>
          <w:rFonts w:ascii="Times New Roman" w:hAnsi="Times New Roman"/>
          <w:b w:val="0"/>
          <w:szCs w:val="24"/>
          <w:lang w:eastAsia="zh-CN"/>
        </w:rPr>
      </w:pPr>
      <w:r>
        <w:rPr>
          <w:rFonts w:hint="eastAsia"/>
          <w:lang w:eastAsia="zh-CN"/>
        </w:rPr>
        <w:t>表</w:t>
      </w:r>
      <w:r w:rsidR="00473370">
        <w:rPr>
          <w:lang w:eastAsia="zh-CN"/>
        </w:rPr>
        <w:t>2</w:t>
      </w:r>
      <w:r>
        <w:rPr>
          <w:rFonts w:hint="eastAsia"/>
          <w:lang w:eastAsia="zh-CN"/>
        </w:rPr>
        <w:t>：单一</w:t>
      </w:r>
      <w:r w:rsidR="00473370">
        <w:rPr>
          <w:lang w:eastAsia="zh-CN"/>
        </w:rPr>
        <w:t>IMT</w:t>
      </w:r>
      <w:r>
        <w:rPr>
          <w:rFonts w:hint="eastAsia"/>
          <w:lang w:eastAsia="zh-CN"/>
        </w:rPr>
        <w:t>基站对不同卫星系统的干扰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5"/>
        <w:gridCol w:w="2103"/>
        <w:gridCol w:w="2254"/>
      </w:tblGrid>
      <w:tr w:rsidR="00473370" w14:paraId="67E4326B" w14:textId="77777777" w:rsidTr="00473370">
        <w:trPr>
          <w:trHeight w:val="35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FF75" w14:textId="22D0B2C7" w:rsidR="00473370" w:rsidRPr="00A31DB6" w:rsidRDefault="008C0CEA" w:rsidP="00A31DB6">
            <w:pPr>
              <w:pStyle w:val="Tablehead"/>
              <w:rPr>
                <w:rFonts w:ascii="Times New Roman" w:eastAsia="SimSun" w:hAnsi="Times New Roman" w:cs="Times New Roman"/>
                <w:b w:val="0"/>
                <w:lang w:val="es-ES"/>
              </w:rPr>
            </w:pPr>
            <w:proofErr w:type="spellStart"/>
            <w:r w:rsidRPr="00A31DB6">
              <w:rPr>
                <w:rFonts w:ascii="Times New Roman" w:eastAsia="SimSun" w:hAnsi="Times New Roman" w:cs="Times New Roman" w:hint="eastAsia"/>
                <w:lang w:val="es-ES"/>
              </w:rPr>
              <w:t>干扰方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E4D2" w14:textId="4374F3B7" w:rsidR="00473370" w:rsidRPr="00A31DB6" w:rsidRDefault="008C0CEA" w:rsidP="00A31DB6">
            <w:pPr>
              <w:pStyle w:val="Tablehead"/>
              <w:rPr>
                <w:rFonts w:ascii="Times New Roman" w:eastAsia="SimSun" w:hAnsi="Times New Roman" w:cs="Times New Roman"/>
                <w:b w:val="0"/>
                <w:lang w:val="es-ES"/>
              </w:rPr>
            </w:pPr>
            <w:r w:rsidRPr="00A31DB6">
              <w:rPr>
                <w:rFonts w:ascii="Times New Roman" w:eastAsia="SimSun" w:hAnsi="Times New Roman" w:cs="Times New Roman" w:hint="eastAsia"/>
                <w:lang w:val="es-ES"/>
              </w:rPr>
              <w:t>卫星类型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4AC6" w14:textId="38C17243" w:rsidR="00473370" w:rsidRPr="00A31DB6" w:rsidRDefault="008C0CEA" w:rsidP="00A31DB6">
            <w:pPr>
              <w:pStyle w:val="Tablehead"/>
              <w:rPr>
                <w:rFonts w:ascii="Times New Roman" w:eastAsia="SimSun" w:hAnsi="Times New Roman" w:cs="Times New Roman"/>
                <w:b w:val="0"/>
                <w:lang w:val="es-ES"/>
              </w:rPr>
            </w:pPr>
            <w:r w:rsidRPr="00A31DB6">
              <w:rPr>
                <w:rFonts w:ascii="Times New Roman" w:eastAsia="SimSun" w:hAnsi="Times New Roman" w:cs="Times New Roman" w:hint="eastAsia"/>
                <w:lang w:val="es-ES"/>
              </w:rPr>
              <w:t>超</w:t>
            </w:r>
            <w:r w:rsidR="00EA521B">
              <w:rPr>
                <w:rFonts w:ascii="Times New Roman" w:eastAsia="SimSun" w:hAnsi="Times New Roman" w:cs="Times New Roman" w:hint="eastAsia"/>
                <w:lang w:val="es-ES" w:eastAsia="zh-CN"/>
              </w:rPr>
              <w:t>标</w:t>
            </w:r>
            <w:proofErr w:type="spellStart"/>
            <w:r w:rsidRPr="00A31DB6">
              <w:rPr>
                <w:rFonts w:ascii="Times New Roman" w:eastAsia="SimSun" w:hAnsi="Times New Roman" w:cs="Times New Roman" w:hint="eastAsia"/>
                <w:lang w:val="es-ES"/>
              </w:rPr>
              <w:t>电平</w:t>
            </w:r>
            <w:proofErr w:type="spellEnd"/>
            <w:r w:rsidR="00473370" w:rsidRPr="00A31DB6">
              <w:rPr>
                <w:rFonts w:ascii="Times New Roman" w:eastAsia="SimSun" w:hAnsi="Times New Roman" w:cs="Times New Roman"/>
                <w:lang w:val="es-ES"/>
              </w:rPr>
              <w:t xml:space="preserve"> (dB)</w:t>
            </w:r>
          </w:p>
        </w:tc>
      </w:tr>
      <w:tr w:rsidR="00473370" w14:paraId="3B564ACE" w14:textId="77777777" w:rsidTr="00473370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1E52" w14:textId="3B76589F" w:rsidR="00473370" w:rsidRPr="00A31DB6" w:rsidRDefault="008C0CEA" w:rsidP="00A31DB6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31DB6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单一</w:t>
            </w:r>
            <w:r w:rsidR="00473370" w:rsidRPr="00A31DB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IMT</w:t>
            </w:r>
            <w:r w:rsidRPr="00A31DB6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基站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F566" w14:textId="77777777" w:rsidR="00473370" w:rsidRPr="00A31DB6" w:rsidRDefault="00473370" w:rsidP="00A31DB6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31DB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LEO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13" w14:textId="77777777" w:rsidR="00473370" w:rsidRPr="00A31DB6" w:rsidRDefault="00473370" w:rsidP="00A31DB6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ru-RU"/>
              </w:rPr>
            </w:pPr>
            <w:r w:rsidRPr="00A31DB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10.2</w:t>
            </w:r>
          </w:p>
        </w:tc>
      </w:tr>
      <w:tr w:rsidR="00473370" w14:paraId="285EFF36" w14:textId="77777777" w:rsidTr="004733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9CFF" w14:textId="77777777" w:rsidR="00473370" w:rsidRPr="00A31DB6" w:rsidRDefault="00473370" w:rsidP="00A31DB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Times New Roman"/>
                <w:sz w:val="20"/>
                <w:szCs w:val="20"/>
                <w:lang w:val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2" w14:textId="77777777" w:rsidR="00473370" w:rsidRPr="00A31DB6" w:rsidRDefault="00473370" w:rsidP="00A31DB6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31DB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MEO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A65" w14:textId="77777777" w:rsidR="00473370" w:rsidRPr="00A31DB6" w:rsidRDefault="00473370" w:rsidP="00A31DB6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31DB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7.0</w:t>
            </w:r>
          </w:p>
        </w:tc>
      </w:tr>
      <w:tr w:rsidR="00473370" w14:paraId="5DA54B7D" w14:textId="77777777" w:rsidTr="004733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8F22" w14:textId="77777777" w:rsidR="00473370" w:rsidRPr="00A31DB6" w:rsidRDefault="00473370" w:rsidP="00A31DB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Times New Roman"/>
                <w:sz w:val="20"/>
                <w:szCs w:val="20"/>
                <w:lang w:val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075C" w14:textId="77777777" w:rsidR="00473370" w:rsidRPr="00A31DB6" w:rsidRDefault="00473370" w:rsidP="00A31DB6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31DB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HEO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1F81" w14:textId="77777777" w:rsidR="00473370" w:rsidRPr="00A31DB6" w:rsidRDefault="00473370" w:rsidP="00A31DB6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31DB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11.8</w:t>
            </w:r>
          </w:p>
        </w:tc>
      </w:tr>
      <w:tr w:rsidR="00473370" w14:paraId="61388076" w14:textId="77777777" w:rsidTr="004733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A05" w14:textId="77777777" w:rsidR="00473370" w:rsidRPr="00A31DB6" w:rsidRDefault="00473370" w:rsidP="00A31DB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Times New Roman"/>
                <w:sz w:val="20"/>
                <w:szCs w:val="20"/>
                <w:lang w:val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C2F7" w14:textId="77777777" w:rsidR="00473370" w:rsidRPr="00A31DB6" w:rsidRDefault="00473370" w:rsidP="00A31DB6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31DB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GEO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4CB6" w14:textId="77777777" w:rsidR="00473370" w:rsidRPr="00A31DB6" w:rsidRDefault="00473370" w:rsidP="00A31DB6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31DB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20.7</w:t>
            </w:r>
          </w:p>
        </w:tc>
      </w:tr>
    </w:tbl>
    <w:p w14:paraId="0C8A9F85" w14:textId="17D0D053" w:rsidR="00473370" w:rsidRPr="00235702" w:rsidRDefault="00235702" w:rsidP="00135359">
      <w:pPr>
        <w:ind w:firstLineChars="200" w:firstLine="480"/>
        <w:rPr>
          <w:lang w:eastAsia="zh-CN"/>
        </w:rPr>
      </w:pPr>
      <w:r w:rsidRPr="00235702">
        <w:rPr>
          <w:rFonts w:hint="eastAsia"/>
          <w:lang w:eastAsia="zh-CN"/>
        </w:rPr>
        <w:t>表</w:t>
      </w:r>
      <w:r w:rsidRPr="00235702">
        <w:rPr>
          <w:lang w:eastAsia="zh-CN"/>
        </w:rPr>
        <w:t>2</w:t>
      </w:r>
      <w:r w:rsidRPr="00235702">
        <w:rPr>
          <w:rFonts w:hint="eastAsia"/>
          <w:lang w:eastAsia="zh-CN"/>
        </w:rPr>
        <w:t>中</w:t>
      </w:r>
      <w:r w:rsidR="0024218B">
        <w:rPr>
          <w:rFonts w:hint="eastAsia"/>
          <w:lang w:eastAsia="zh-CN"/>
        </w:rPr>
        <w:t>的详细</w:t>
      </w:r>
      <w:r w:rsidRPr="00235702">
        <w:rPr>
          <w:rFonts w:hint="eastAsia"/>
          <w:lang w:eastAsia="zh-CN"/>
        </w:rPr>
        <w:t>计算</w:t>
      </w:r>
      <w:r w:rsidR="0024218B" w:rsidRPr="00235702">
        <w:rPr>
          <w:rFonts w:hint="eastAsia"/>
          <w:lang w:eastAsia="zh-CN"/>
        </w:rPr>
        <w:t>结果</w:t>
      </w:r>
      <w:r w:rsidRPr="00235702">
        <w:rPr>
          <w:rFonts w:hint="eastAsia"/>
          <w:lang w:eastAsia="zh-CN"/>
        </w:rPr>
        <w:t>见附件</w:t>
      </w:r>
      <w:r w:rsidR="0024218B">
        <w:rPr>
          <w:rFonts w:hint="eastAsia"/>
          <w:lang w:eastAsia="zh-CN"/>
        </w:rPr>
        <w:t>A</w:t>
      </w:r>
      <w:r w:rsidR="0024218B">
        <w:rPr>
          <w:rFonts w:hint="eastAsia"/>
          <w:lang w:eastAsia="zh-CN"/>
        </w:rPr>
        <w:t>。</w:t>
      </w:r>
    </w:p>
    <w:p w14:paraId="1D9EA302" w14:textId="73583086" w:rsidR="00473370" w:rsidRDefault="0024218B" w:rsidP="00135359">
      <w:pPr>
        <w:ind w:firstLineChars="200" w:firstLine="480"/>
        <w:rPr>
          <w:lang w:eastAsia="zh-CN"/>
        </w:rPr>
      </w:pPr>
      <w:r w:rsidRPr="00235702">
        <w:rPr>
          <w:rFonts w:hint="eastAsia"/>
          <w:lang w:eastAsia="zh-CN"/>
        </w:rPr>
        <w:t>自然，来自</w:t>
      </w:r>
      <w:r w:rsidRPr="00235702">
        <w:rPr>
          <w:lang w:eastAsia="zh-CN"/>
        </w:rPr>
        <w:t>IMT</w:t>
      </w:r>
      <w:r w:rsidRPr="00235702">
        <w:rPr>
          <w:rFonts w:hint="eastAsia"/>
          <w:lang w:eastAsia="zh-CN"/>
        </w:rPr>
        <w:t>基站</w:t>
      </w:r>
      <w:r>
        <w:rPr>
          <w:rFonts w:hint="eastAsia"/>
          <w:lang w:eastAsia="zh-CN"/>
        </w:rPr>
        <w:t>的集总</w:t>
      </w:r>
      <w:r w:rsidRPr="00235702">
        <w:rPr>
          <w:rFonts w:hint="eastAsia"/>
          <w:lang w:eastAsia="zh-CN"/>
        </w:rPr>
        <w:t>干扰将大大超过保护标准。</w:t>
      </w:r>
      <w:r w:rsidR="00235702" w:rsidRPr="00235702">
        <w:rPr>
          <w:rFonts w:hint="eastAsia"/>
          <w:lang w:eastAsia="zh-CN"/>
        </w:rPr>
        <w:t>下表</w:t>
      </w:r>
      <w:r w:rsidR="00235702" w:rsidRPr="00235702">
        <w:rPr>
          <w:lang w:eastAsia="zh-CN"/>
        </w:rPr>
        <w:t>3</w:t>
      </w:r>
      <w:r w:rsidR="00235702" w:rsidRPr="00235702">
        <w:rPr>
          <w:rFonts w:hint="eastAsia"/>
          <w:lang w:eastAsia="zh-CN"/>
        </w:rPr>
        <w:t>总结了在本</w:t>
      </w:r>
      <w:r w:rsidR="00235702">
        <w:rPr>
          <w:rFonts w:hint="eastAsia"/>
          <w:lang w:eastAsia="zh-CN"/>
        </w:rPr>
        <w:t>议项</w:t>
      </w:r>
      <w:r w:rsidR="00235702" w:rsidRPr="00235702">
        <w:rPr>
          <w:rFonts w:hint="eastAsia"/>
          <w:lang w:eastAsia="zh-CN"/>
        </w:rPr>
        <w:t>下的研究中</w:t>
      </w:r>
      <w:r>
        <w:rPr>
          <w:rFonts w:hint="eastAsia"/>
          <w:lang w:eastAsia="zh-CN"/>
        </w:rPr>
        <w:t>采用</w:t>
      </w:r>
      <w:r>
        <w:rPr>
          <w:lang w:eastAsia="zh-CN"/>
        </w:rPr>
        <w:t xml:space="preserve">ITU-R </w:t>
      </w:r>
      <w:r>
        <w:rPr>
          <w:rFonts w:hint="eastAsia"/>
          <w:lang w:eastAsia="zh-CN"/>
        </w:rPr>
        <w:t>M.</w:t>
      </w:r>
      <w:r w:rsidR="00235702" w:rsidRPr="00235702">
        <w:rPr>
          <w:lang w:eastAsia="zh-CN"/>
        </w:rPr>
        <w:t>2101</w:t>
      </w:r>
      <w:r w:rsidR="00235702" w:rsidRPr="00235702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</w:t>
      </w:r>
      <w:r w:rsidR="00235702" w:rsidRPr="0023570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M.</w:t>
      </w:r>
      <w:r w:rsidR="00235702" w:rsidRPr="00235702">
        <w:rPr>
          <w:lang w:eastAsia="zh-CN"/>
        </w:rPr>
        <w:t>2292</w:t>
      </w:r>
      <w:r w:rsidR="00235702" w:rsidRPr="00235702">
        <w:rPr>
          <w:rFonts w:hint="eastAsia"/>
          <w:lang w:eastAsia="zh-CN"/>
        </w:rPr>
        <w:t>报告所载参数和假设进行干扰分析</w:t>
      </w:r>
      <w:r>
        <w:rPr>
          <w:rFonts w:hint="eastAsia"/>
          <w:lang w:eastAsia="zh-CN"/>
        </w:rPr>
        <w:t>后得出</w:t>
      </w:r>
      <w:r w:rsidR="00235702" w:rsidRPr="00235702">
        <w:rPr>
          <w:rFonts w:hint="eastAsia"/>
          <w:lang w:eastAsia="zh-CN"/>
        </w:rPr>
        <w:t>的结果</w:t>
      </w:r>
      <w:r>
        <w:rPr>
          <w:rFonts w:hint="eastAsia"/>
          <w:lang w:eastAsia="zh-CN"/>
        </w:rPr>
        <w:t>。</w:t>
      </w:r>
    </w:p>
    <w:p w14:paraId="194A7659" w14:textId="77777777" w:rsidR="00E11DB2" w:rsidRDefault="00E11DB2" w:rsidP="00135359">
      <w:pPr>
        <w:ind w:firstLineChars="200" w:firstLine="480"/>
        <w:rPr>
          <w:szCs w:val="24"/>
          <w:lang w:eastAsia="zh-CN"/>
        </w:rPr>
      </w:pPr>
    </w:p>
    <w:p w14:paraId="5D222FFD" w14:textId="21483CF7" w:rsidR="00473370" w:rsidRDefault="0024218B" w:rsidP="00135359">
      <w:pPr>
        <w:pStyle w:val="Tabletitle"/>
        <w:spacing w:before="240"/>
        <w:rPr>
          <w:rFonts w:ascii="Times New Roman" w:hAnsi="Times New Roman"/>
          <w:b w:val="0"/>
          <w:szCs w:val="24"/>
          <w:lang w:eastAsia="zh-CN"/>
        </w:rPr>
      </w:pPr>
      <w:r>
        <w:rPr>
          <w:rFonts w:hint="eastAsia"/>
          <w:lang w:eastAsia="zh-CN"/>
        </w:rPr>
        <w:t>表</w:t>
      </w:r>
      <w:r w:rsidR="00473370">
        <w:rPr>
          <w:lang w:eastAsia="zh-CN"/>
        </w:rPr>
        <w:t>3</w:t>
      </w:r>
      <w:r>
        <w:rPr>
          <w:rFonts w:hint="eastAsia"/>
          <w:lang w:eastAsia="zh-CN"/>
        </w:rPr>
        <w:t>：</w:t>
      </w:r>
      <w:r w:rsidR="00473370">
        <w:rPr>
          <w:lang w:eastAsia="zh-CN"/>
        </w:rPr>
        <w:t>IMT</w:t>
      </w:r>
      <w:r>
        <w:rPr>
          <w:rFonts w:hint="eastAsia"/>
          <w:lang w:eastAsia="zh-CN"/>
        </w:rPr>
        <w:t>基站对不同卫星系统的集总干扰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1819"/>
        <w:gridCol w:w="2254"/>
      </w:tblGrid>
      <w:tr w:rsidR="0024218B" w14:paraId="4E0D3997" w14:textId="77777777" w:rsidTr="000708ED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DB40" w14:textId="1896A9A8" w:rsidR="0024218B" w:rsidRPr="00135359" w:rsidRDefault="0024218B" w:rsidP="0024218B">
            <w:pPr>
              <w:pStyle w:val="PlainTex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>干扰方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CDA9" w14:textId="3ADE539C" w:rsidR="0024218B" w:rsidRPr="00135359" w:rsidRDefault="0024218B" w:rsidP="0024218B">
            <w:pPr>
              <w:pStyle w:val="PlainTex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>卫星类型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BB11" w14:textId="1E0E9B01" w:rsidR="0024218B" w:rsidRPr="00135359" w:rsidRDefault="0024218B" w:rsidP="0024218B">
            <w:pPr>
              <w:pStyle w:val="PlainTex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>超出电平</w:t>
            </w:r>
            <w:r w:rsidRPr="00135359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(dB)</w:t>
            </w:r>
          </w:p>
        </w:tc>
      </w:tr>
      <w:tr w:rsidR="00473370" w14:paraId="3EFA49C8" w14:textId="77777777" w:rsidTr="00473370">
        <w:trPr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3B75" w14:textId="7C68F040" w:rsidR="00473370" w:rsidRPr="00135359" w:rsidRDefault="0024218B" w:rsidP="00135359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多个</w:t>
            </w:r>
            <w:r w:rsidR="00473370" w:rsidRPr="0013535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IMT</w:t>
            </w:r>
            <w:r w:rsidRPr="00135359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基站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DD08" w14:textId="77777777" w:rsidR="00473370" w:rsidRPr="00135359" w:rsidRDefault="00473370" w:rsidP="00135359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LEO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5A8A" w14:textId="77777777" w:rsidR="00473370" w:rsidRPr="00135359" w:rsidRDefault="00473370" w:rsidP="00135359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39.5</w:t>
            </w:r>
          </w:p>
        </w:tc>
      </w:tr>
      <w:tr w:rsidR="00473370" w14:paraId="422254D7" w14:textId="77777777" w:rsidTr="004733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5BD8" w14:textId="77777777" w:rsidR="00473370" w:rsidRPr="00135359" w:rsidRDefault="00473370" w:rsidP="0013535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Times New Roman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2D50" w14:textId="77777777" w:rsidR="00473370" w:rsidRPr="00135359" w:rsidRDefault="00473370" w:rsidP="00135359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MEO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003F" w14:textId="77777777" w:rsidR="00473370" w:rsidRPr="00135359" w:rsidRDefault="00473370" w:rsidP="00135359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37.2</w:t>
            </w:r>
          </w:p>
        </w:tc>
      </w:tr>
      <w:tr w:rsidR="00473370" w14:paraId="0D75B95E" w14:textId="77777777" w:rsidTr="004733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A1C9" w14:textId="77777777" w:rsidR="00473370" w:rsidRPr="00135359" w:rsidRDefault="00473370" w:rsidP="0013535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Times New Roman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6228" w14:textId="77777777" w:rsidR="00473370" w:rsidRPr="00135359" w:rsidRDefault="00473370" w:rsidP="00135359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HEO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C9A" w14:textId="77777777" w:rsidR="00473370" w:rsidRPr="00135359" w:rsidRDefault="00473370" w:rsidP="00135359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48.0</w:t>
            </w:r>
          </w:p>
        </w:tc>
      </w:tr>
      <w:tr w:rsidR="00473370" w14:paraId="54EE4254" w14:textId="77777777" w:rsidTr="004733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03B7" w14:textId="77777777" w:rsidR="00473370" w:rsidRPr="00135359" w:rsidRDefault="00473370" w:rsidP="0013535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Times New Roman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8900" w14:textId="77777777" w:rsidR="00473370" w:rsidRPr="00135359" w:rsidRDefault="00473370" w:rsidP="00135359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GEO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B936" w14:textId="77777777" w:rsidR="00473370" w:rsidRPr="00135359" w:rsidRDefault="00473370" w:rsidP="00135359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13535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52.2</w:t>
            </w:r>
          </w:p>
        </w:tc>
      </w:tr>
    </w:tbl>
    <w:p w14:paraId="0FD4DEF0" w14:textId="593BC0D8" w:rsidR="00473370" w:rsidRPr="00235702" w:rsidRDefault="00235702" w:rsidP="00135359">
      <w:pPr>
        <w:ind w:firstLineChars="200" w:firstLine="480"/>
        <w:rPr>
          <w:lang w:eastAsia="zh-CN"/>
        </w:rPr>
      </w:pPr>
      <w:r w:rsidRPr="00235702">
        <w:rPr>
          <w:rFonts w:hint="eastAsia"/>
          <w:lang w:eastAsia="zh-CN"/>
        </w:rPr>
        <w:lastRenderedPageBreak/>
        <w:t>对于如此</w:t>
      </w:r>
      <w:r w:rsidR="00504A91">
        <w:rPr>
          <w:rFonts w:hint="eastAsia"/>
          <w:lang w:eastAsia="zh-CN"/>
        </w:rPr>
        <w:t>大幅超出</w:t>
      </w:r>
      <w:r w:rsidR="00504A91" w:rsidRPr="00235702">
        <w:rPr>
          <w:lang w:eastAsia="zh-CN"/>
        </w:rPr>
        <w:t>MSS</w:t>
      </w:r>
      <w:r w:rsidR="00504A91" w:rsidRPr="00235702">
        <w:rPr>
          <w:rFonts w:hint="eastAsia"/>
          <w:lang w:eastAsia="zh-CN"/>
        </w:rPr>
        <w:t>系统保护标准</w:t>
      </w:r>
      <w:r w:rsidR="00504A91">
        <w:rPr>
          <w:rFonts w:hint="eastAsia"/>
          <w:lang w:eastAsia="zh-CN"/>
        </w:rPr>
        <w:t>的</w:t>
      </w:r>
      <w:r w:rsidRPr="00235702">
        <w:rPr>
          <w:rFonts w:hint="eastAsia"/>
          <w:lang w:eastAsia="zh-CN"/>
        </w:rPr>
        <w:t>情况，还没有</w:t>
      </w:r>
      <w:r w:rsidR="00504A91">
        <w:rPr>
          <w:rFonts w:hint="eastAsia"/>
          <w:lang w:eastAsia="zh-CN"/>
        </w:rPr>
        <w:t>找到</w:t>
      </w:r>
      <w:r w:rsidRPr="00235702">
        <w:rPr>
          <w:rFonts w:hint="eastAsia"/>
          <w:lang w:eastAsia="zh-CN"/>
        </w:rPr>
        <w:t>能够通过协调消除干扰的有效缓解措施。当使用地面</w:t>
      </w:r>
      <w:r w:rsidR="00504A91">
        <w:rPr>
          <w:rFonts w:hint="eastAsia"/>
          <w:lang w:eastAsia="zh-CN"/>
        </w:rPr>
        <w:t>I</w:t>
      </w:r>
      <w:r w:rsidR="00504A91">
        <w:rPr>
          <w:lang w:eastAsia="zh-CN"/>
        </w:rPr>
        <w:t>MT</w:t>
      </w:r>
      <w:r w:rsidRPr="00235702">
        <w:rPr>
          <w:rFonts w:hint="eastAsia"/>
          <w:lang w:eastAsia="zh-CN"/>
        </w:rPr>
        <w:t>和卫星</w:t>
      </w:r>
      <w:r w:rsidR="00504A91">
        <w:rPr>
          <w:rFonts w:hint="eastAsia"/>
          <w:lang w:eastAsia="zh-CN"/>
        </w:rPr>
        <w:t>I</w:t>
      </w:r>
      <w:r w:rsidR="00504A91">
        <w:rPr>
          <w:lang w:eastAsia="zh-CN"/>
        </w:rPr>
        <w:t>MT</w:t>
      </w:r>
      <w:r w:rsidRPr="00235702">
        <w:rPr>
          <w:rFonts w:hint="eastAsia"/>
          <w:lang w:eastAsia="zh-CN"/>
        </w:rPr>
        <w:t>的国家</w:t>
      </w:r>
      <w:r w:rsidR="00504A91">
        <w:rPr>
          <w:rFonts w:hint="eastAsia"/>
          <w:lang w:eastAsia="zh-CN"/>
        </w:rPr>
        <w:t>相互接壤</w:t>
      </w:r>
      <w:r w:rsidRPr="00235702">
        <w:rPr>
          <w:rFonts w:hint="eastAsia"/>
          <w:lang w:eastAsia="zh-CN"/>
        </w:rPr>
        <w:t>以及当</w:t>
      </w:r>
      <w:r w:rsidR="00504A91">
        <w:rPr>
          <w:rFonts w:hint="eastAsia"/>
          <w:lang w:eastAsia="zh-CN"/>
        </w:rPr>
        <w:t>他们</w:t>
      </w:r>
      <w:r w:rsidRPr="00235702">
        <w:rPr>
          <w:rFonts w:hint="eastAsia"/>
          <w:lang w:eastAsia="zh-CN"/>
        </w:rPr>
        <w:t>在地理上相距数千公里时，</w:t>
      </w:r>
      <w:r w:rsidR="007C145B">
        <w:rPr>
          <w:rFonts w:hint="eastAsia"/>
          <w:lang w:eastAsia="zh-CN"/>
        </w:rPr>
        <w:t>都</w:t>
      </w:r>
      <w:r w:rsidRPr="00235702">
        <w:rPr>
          <w:rFonts w:hint="eastAsia"/>
          <w:lang w:eastAsia="zh-CN"/>
        </w:rPr>
        <w:t>会</w:t>
      </w:r>
      <w:r w:rsidR="00504A91">
        <w:rPr>
          <w:rFonts w:hint="eastAsia"/>
          <w:lang w:eastAsia="zh-CN"/>
        </w:rPr>
        <w:t>产生</w:t>
      </w:r>
      <w:r w:rsidRPr="00235702">
        <w:rPr>
          <w:rFonts w:hint="eastAsia"/>
          <w:lang w:eastAsia="zh-CN"/>
        </w:rPr>
        <w:t>过度干扰。</w:t>
      </w:r>
    </w:p>
    <w:p w14:paraId="6E600CAF" w14:textId="2A09352B" w:rsidR="00473370" w:rsidRPr="00235702" w:rsidRDefault="00504A91" w:rsidP="00135359">
      <w:pPr>
        <w:ind w:firstLineChars="200" w:firstLine="480"/>
        <w:rPr>
          <w:lang w:eastAsia="zh-CN"/>
        </w:rPr>
      </w:pPr>
      <w:r w:rsidRPr="00504A91">
        <w:rPr>
          <w:rFonts w:hint="eastAsia"/>
          <w:lang w:eastAsia="zh-CN"/>
        </w:rPr>
        <w:t>已</w:t>
      </w:r>
      <w:r w:rsidRPr="00235702">
        <w:rPr>
          <w:rFonts w:hint="eastAsia"/>
          <w:lang w:eastAsia="zh-CN"/>
        </w:rPr>
        <w:t>证明</w:t>
      </w:r>
      <w:r>
        <w:rPr>
          <w:rFonts w:hint="eastAsia"/>
          <w:lang w:eastAsia="zh-CN"/>
        </w:rPr>
        <w:t>集总</w:t>
      </w:r>
      <w:r w:rsidR="00235702" w:rsidRPr="00235702">
        <w:rPr>
          <w:rFonts w:hint="eastAsia"/>
          <w:lang w:eastAsia="zh-CN"/>
        </w:rPr>
        <w:t>用户设备</w:t>
      </w:r>
      <w:r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M</w:t>
      </w:r>
      <w:r>
        <w:rPr>
          <w:lang w:eastAsia="zh-CN"/>
        </w:rPr>
        <w:t>SS</w:t>
      </w:r>
      <w:r>
        <w:rPr>
          <w:rFonts w:hint="eastAsia"/>
          <w:lang w:eastAsia="zh-CN"/>
        </w:rPr>
        <w:t>的干扰（</w:t>
      </w:r>
      <w:r w:rsidR="00235702" w:rsidRPr="00235702">
        <w:rPr>
          <w:rFonts w:hint="eastAsia"/>
          <w:lang w:eastAsia="zh-CN"/>
        </w:rPr>
        <w:t>用户设备</w:t>
      </w:r>
      <w:r w:rsidRPr="00235702">
        <w:rPr>
          <w:rFonts w:hint="eastAsia"/>
          <w:lang w:eastAsia="zh-CN"/>
        </w:rPr>
        <w:t>最大</w:t>
      </w:r>
      <w:r w:rsidR="00235702" w:rsidRPr="00235702">
        <w:rPr>
          <w:lang w:eastAsia="zh-CN"/>
        </w:rPr>
        <w:t>EIRP</w:t>
      </w:r>
      <w:r w:rsidR="00235702" w:rsidRPr="00235702">
        <w:rPr>
          <w:rFonts w:hint="eastAsia"/>
          <w:lang w:eastAsia="zh-CN"/>
        </w:rPr>
        <w:t>为</w:t>
      </w:r>
      <w:r w:rsidR="00235702" w:rsidRPr="00235702">
        <w:rPr>
          <w:lang w:eastAsia="zh-CN"/>
        </w:rPr>
        <w:t>20 dBm/5</w:t>
      </w:r>
      <w:r w:rsidR="007C145B">
        <w:rPr>
          <w:lang w:eastAsia="zh-CN"/>
        </w:rPr>
        <w:t xml:space="preserve"> </w:t>
      </w:r>
      <w:r w:rsidR="00235702"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）</w:t>
      </w:r>
      <w:r w:rsidR="00235702" w:rsidRPr="00235702">
        <w:rPr>
          <w:rFonts w:hint="eastAsia"/>
          <w:lang w:eastAsia="zh-CN"/>
        </w:rPr>
        <w:t>是</w:t>
      </w:r>
      <w:r w:rsidR="00184D62">
        <w:rPr>
          <w:rFonts w:hint="eastAsia"/>
          <w:lang w:eastAsia="zh-CN"/>
        </w:rPr>
        <w:t>温和</w:t>
      </w:r>
      <w:r w:rsidR="00235702" w:rsidRPr="00235702">
        <w:rPr>
          <w:rFonts w:hint="eastAsia"/>
          <w:lang w:eastAsia="zh-CN"/>
        </w:rPr>
        <w:t>的。</w:t>
      </w:r>
    </w:p>
    <w:p w14:paraId="4FAA561C" w14:textId="178AD758" w:rsidR="00473370" w:rsidRDefault="00473370" w:rsidP="00473370">
      <w:pPr>
        <w:pStyle w:val="Heading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3</w:t>
      </w:r>
      <w:r>
        <w:rPr>
          <w:rFonts w:eastAsiaTheme="minorEastAsia"/>
          <w:lang w:eastAsia="zh-CN"/>
        </w:rPr>
        <w:tab/>
      </w:r>
      <w:r w:rsidR="00184D62">
        <w:rPr>
          <w:rFonts w:eastAsiaTheme="minorEastAsia" w:hint="eastAsia"/>
          <w:lang w:eastAsia="zh-CN"/>
        </w:rPr>
        <w:t>来自</w:t>
      </w:r>
      <w:r>
        <w:rPr>
          <w:rFonts w:eastAsiaTheme="minorEastAsia"/>
          <w:lang w:eastAsia="zh-CN"/>
        </w:rPr>
        <w:t>IMT</w:t>
      </w:r>
      <w:r w:rsidR="00184D62">
        <w:rPr>
          <w:rFonts w:eastAsiaTheme="minorEastAsia" w:hint="eastAsia"/>
          <w:lang w:eastAsia="zh-CN"/>
        </w:rPr>
        <w:t>基站的干扰是真实的</w:t>
      </w:r>
      <w:r>
        <w:rPr>
          <w:rFonts w:eastAsiaTheme="minorEastAsia"/>
          <w:lang w:eastAsia="zh-CN"/>
        </w:rPr>
        <w:t xml:space="preserve"> </w:t>
      </w:r>
      <w:r w:rsidR="00184D62"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 xml:space="preserve"> </w:t>
      </w:r>
      <w:r w:rsidR="00184D62">
        <w:rPr>
          <w:rFonts w:eastAsiaTheme="minorEastAsia" w:hint="eastAsia"/>
          <w:lang w:eastAsia="zh-CN"/>
        </w:rPr>
        <w:t>实际干扰案例已证明这一点</w:t>
      </w:r>
    </w:p>
    <w:p w14:paraId="72478F7B" w14:textId="494F8143" w:rsidR="00473370" w:rsidRDefault="00184D62" w:rsidP="006812D4">
      <w:pPr>
        <w:ind w:firstLineChars="200" w:firstLine="480"/>
        <w:rPr>
          <w:szCs w:val="24"/>
          <w:lang w:eastAsia="zh-CN"/>
        </w:rPr>
      </w:pPr>
      <w:r w:rsidRPr="00184D62">
        <w:rPr>
          <w:rFonts w:hint="eastAsia"/>
          <w:lang w:eastAsia="zh-CN"/>
        </w:rPr>
        <w:t>一个</w:t>
      </w:r>
      <w:r w:rsidRPr="00184D62">
        <w:rPr>
          <w:rFonts w:hint="eastAsia"/>
          <w:lang w:eastAsia="zh-CN"/>
        </w:rPr>
        <w:t>M</w:t>
      </w:r>
      <w:r w:rsidRPr="00184D62">
        <w:rPr>
          <w:lang w:eastAsia="zh-CN"/>
        </w:rPr>
        <w:t>SS</w:t>
      </w:r>
      <w:r w:rsidRPr="00184D62">
        <w:rPr>
          <w:rFonts w:hint="eastAsia"/>
          <w:lang w:eastAsia="zh-CN"/>
        </w:rPr>
        <w:t>操作者已经</w:t>
      </w:r>
      <w:r>
        <w:rPr>
          <w:rFonts w:hint="eastAsia"/>
          <w:lang w:eastAsia="zh-CN"/>
        </w:rPr>
        <w:t>利用一颗工作在</w:t>
      </w:r>
      <w:r>
        <w:rPr>
          <w:szCs w:val="24"/>
          <w:lang w:eastAsia="zh-CN"/>
        </w:rPr>
        <w:t>2 GHz MSS</w:t>
      </w:r>
      <w:r>
        <w:rPr>
          <w:rFonts w:hint="eastAsia"/>
          <w:lang w:eastAsia="zh-CN"/>
        </w:rPr>
        <w:t>频段的在轨</w:t>
      </w:r>
      <w:r>
        <w:rPr>
          <w:rFonts w:hint="eastAsia"/>
          <w:lang w:eastAsia="zh-CN"/>
        </w:rPr>
        <w:t>M</w:t>
      </w:r>
      <w:r>
        <w:rPr>
          <w:lang w:eastAsia="zh-CN"/>
        </w:rPr>
        <w:t>EO</w:t>
      </w:r>
      <w:r>
        <w:rPr>
          <w:rFonts w:hint="eastAsia"/>
          <w:lang w:eastAsia="zh-CN"/>
        </w:rPr>
        <w:t>卫星</w:t>
      </w:r>
      <w:r w:rsidRPr="00184D62">
        <w:rPr>
          <w:rFonts w:hint="eastAsia"/>
          <w:lang w:eastAsia="zh-CN"/>
        </w:rPr>
        <w:t>开展了</w:t>
      </w:r>
      <w:r>
        <w:rPr>
          <w:rFonts w:hint="eastAsia"/>
          <w:lang w:eastAsia="zh-CN"/>
        </w:rPr>
        <w:t>干扰测量工作。所测干扰电平的摘要示于表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。</w:t>
      </w:r>
    </w:p>
    <w:p w14:paraId="5DB06A3B" w14:textId="6B5784B4" w:rsidR="00473370" w:rsidRDefault="00184D62" w:rsidP="006812D4">
      <w:pPr>
        <w:pStyle w:val="Tabletitle"/>
        <w:spacing w:before="240"/>
        <w:rPr>
          <w:rFonts w:ascii="Times New Roman" w:hAnsi="Times New Roman"/>
          <w:b w:val="0"/>
          <w:szCs w:val="24"/>
          <w:lang w:eastAsia="zh-CN"/>
        </w:rPr>
      </w:pPr>
      <w:r>
        <w:rPr>
          <w:rFonts w:hint="eastAsia"/>
          <w:lang w:eastAsia="zh-CN"/>
        </w:rPr>
        <w:t>表</w:t>
      </w:r>
      <w:r w:rsidR="00473370">
        <w:rPr>
          <w:lang w:eastAsia="zh-CN"/>
        </w:rPr>
        <w:t>4</w:t>
      </w:r>
      <w:r>
        <w:rPr>
          <w:rFonts w:hint="eastAsia"/>
          <w:lang w:eastAsia="zh-CN"/>
        </w:rPr>
        <w:t>：通过一颗</w:t>
      </w:r>
      <w:r w:rsidR="00473370">
        <w:rPr>
          <w:lang w:eastAsia="zh-CN"/>
        </w:rPr>
        <w:t>MEO</w:t>
      </w:r>
      <w:r>
        <w:rPr>
          <w:rFonts w:hint="eastAsia"/>
          <w:lang w:eastAsia="zh-CN"/>
        </w:rPr>
        <w:t>在轨卫星测量的干扰电平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34"/>
        <w:gridCol w:w="2628"/>
        <w:gridCol w:w="2693"/>
      </w:tblGrid>
      <w:tr w:rsidR="00473370" w14:paraId="57E19A2E" w14:textId="77777777" w:rsidTr="00473370">
        <w:trPr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3E70" w14:textId="296F82B9" w:rsidR="00473370" w:rsidRPr="006812D4" w:rsidRDefault="00184D62" w:rsidP="006812D4">
            <w:pPr>
              <w:pStyle w:val="Tablehead"/>
              <w:rPr>
                <w:rFonts w:ascii="Times New Roman" w:eastAsia="SimSun" w:hAnsi="Times New Roman" w:cs="Times New Roman"/>
                <w:b w:val="0"/>
                <w:lang w:val="es-ES"/>
              </w:rPr>
            </w:pPr>
            <w:proofErr w:type="spellStart"/>
            <w:r w:rsidRPr="006812D4">
              <w:rPr>
                <w:rFonts w:ascii="Times New Roman" w:eastAsia="SimSun" w:hAnsi="Times New Roman" w:cs="Times New Roman" w:hint="eastAsia"/>
                <w:lang w:val="es-ES"/>
              </w:rPr>
              <w:t>点波束位置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22D6" w14:textId="2737C80D" w:rsidR="00473370" w:rsidRPr="006812D4" w:rsidRDefault="00184D62" w:rsidP="006812D4">
            <w:pPr>
              <w:pStyle w:val="Tablehead"/>
              <w:rPr>
                <w:rFonts w:ascii="Times New Roman" w:eastAsia="SimSun" w:hAnsi="Times New Roman" w:cs="Times New Roman"/>
                <w:b w:val="0"/>
                <w:lang w:val="es-ES"/>
              </w:rPr>
            </w:pPr>
            <w:r w:rsidRPr="006812D4">
              <w:rPr>
                <w:rFonts w:ascii="Times New Roman" w:eastAsia="SimSun" w:hAnsi="Times New Roman" w:cs="Times New Roman" w:hint="eastAsia"/>
                <w:lang w:val="es-ES"/>
              </w:rPr>
              <w:t>与</w:t>
            </w:r>
            <w:r w:rsidR="00473370" w:rsidRPr="006812D4">
              <w:rPr>
                <w:rFonts w:ascii="Times New Roman" w:eastAsia="SimSun" w:hAnsi="Times New Roman" w:cs="Times New Roman"/>
                <w:lang w:val="es-ES"/>
              </w:rPr>
              <w:t>IMT</w:t>
            </w:r>
            <w:r w:rsidRPr="006812D4">
              <w:rPr>
                <w:rFonts w:ascii="Times New Roman" w:eastAsia="SimSun" w:hAnsi="Times New Roman" w:cs="Times New Roman" w:hint="eastAsia"/>
                <w:lang w:val="es-ES"/>
              </w:rPr>
              <w:t>部署的距离（公里）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1E8A" w14:textId="2C7F3637" w:rsidR="00473370" w:rsidRPr="006812D4" w:rsidRDefault="00184D62" w:rsidP="006812D4">
            <w:pPr>
              <w:pStyle w:val="Tablehead"/>
              <w:rPr>
                <w:rFonts w:ascii="Times New Roman" w:eastAsia="SimSun" w:hAnsi="Times New Roman" w:cs="Times New Roman"/>
                <w:b w:val="0"/>
                <w:lang w:val="es-ES"/>
              </w:rPr>
            </w:pPr>
            <w:r w:rsidRPr="006812D4">
              <w:rPr>
                <w:rFonts w:ascii="Times New Roman" w:eastAsia="SimSun" w:hAnsi="Times New Roman" w:cs="Times New Roman" w:hint="eastAsia"/>
                <w:lang w:val="es-ES"/>
              </w:rPr>
              <w:t>超</w:t>
            </w:r>
            <w:r w:rsidR="00A225A9">
              <w:rPr>
                <w:rFonts w:ascii="Times New Roman" w:eastAsia="SimSun" w:hAnsi="Times New Roman" w:cs="Times New Roman" w:hint="eastAsia"/>
                <w:lang w:val="es-ES" w:eastAsia="zh-CN"/>
              </w:rPr>
              <w:t>标</w:t>
            </w:r>
            <w:proofErr w:type="spellStart"/>
            <w:r w:rsidRPr="006812D4">
              <w:rPr>
                <w:rFonts w:ascii="Times New Roman" w:eastAsia="SimSun" w:hAnsi="Times New Roman" w:cs="Times New Roman" w:hint="eastAsia"/>
                <w:lang w:val="es-ES"/>
              </w:rPr>
              <w:t>电平</w:t>
            </w:r>
            <w:proofErr w:type="spellEnd"/>
            <w:r w:rsidR="00473370" w:rsidRPr="006812D4">
              <w:rPr>
                <w:rFonts w:ascii="Times New Roman" w:eastAsia="SimSun" w:hAnsi="Times New Roman" w:cs="Times New Roman"/>
                <w:lang w:val="es-ES"/>
              </w:rPr>
              <w:t xml:space="preserve"> (dB)</w:t>
            </w:r>
          </w:p>
        </w:tc>
      </w:tr>
      <w:tr w:rsidR="00473370" w14:paraId="703AF1E4" w14:textId="77777777" w:rsidTr="008F55C2">
        <w:trPr>
          <w:trHeight w:val="307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AEE8" w14:textId="7B7FDD7E" w:rsidR="00473370" w:rsidRPr="006812D4" w:rsidRDefault="005A5B9A" w:rsidP="006812D4">
            <w:pPr>
              <w:pStyle w:val="Tabletext"/>
              <w:jc w:val="center"/>
              <w:rPr>
                <w:rFonts w:eastAsia="SimSun" w:cs="Times New Roman"/>
                <w:bCs/>
                <w:lang w:val="es-ES"/>
              </w:rPr>
            </w:pPr>
            <w:proofErr w:type="spellStart"/>
            <w:r w:rsidRPr="006812D4">
              <w:rPr>
                <w:rFonts w:eastAsia="SimSun" w:cs="Times New Roman" w:hint="eastAsia"/>
                <w:bCs/>
                <w:lang w:val="es-ES"/>
              </w:rPr>
              <w:t>墨西哥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A5BD" w14:textId="51041B7F" w:rsidR="00473370" w:rsidRPr="008F55C2" w:rsidRDefault="00473370" w:rsidP="006812D4">
            <w:pPr>
              <w:pStyle w:val="Tabletext"/>
              <w:jc w:val="center"/>
              <w:rPr>
                <w:rFonts w:eastAsia="SimSun" w:cs="Times New Roman"/>
                <w:bCs/>
                <w:szCs w:val="20"/>
                <w:lang w:val="en-US"/>
              </w:rPr>
            </w:pPr>
            <w:r w:rsidRPr="008F55C2">
              <w:rPr>
                <w:bCs/>
                <w:lang w:val="es-ES"/>
              </w:rPr>
              <w:t>200</w:t>
            </w:r>
            <w:r w:rsidRPr="008F55C2">
              <w:rPr>
                <w:rFonts w:eastAsia="SimSun" w:cs="Times New Roman"/>
                <w:bCs/>
                <w:szCs w:val="20"/>
                <w:lang w:val="en-US"/>
              </w:rPr>
              <w:t xml:space="preserve"> </w:t>
            </w:r>
            <w:proofErr w:type="spellStart"/>
            <w:r w:rsidR="00184D62" w:rsidRPr="008F55C2">
              <w:rPr>
                <w:rFonts w:eastAsia="SimSun" w:cs="Times New Roman" w:hint="eastAsia"/>
                <w:bCs/>
                <w:szCs w:val="20"/>
                <w:lang w:val="en-US"/>
              </w:rPr>
              <w:t>公里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2AFE" w14:textId="77777777" w:rsidR="00473370" w:rsidRPr="008F55C2" w:rsidRDefault="00473370" w:rsidP="008F55C2">
            <w:pPr>
              <w:pStyle w:val="Tabletext"/>
              <w:jc w:val="center"/>
              <w:rPr>
                <w:bCs/>
                <w:lang w:val="es-ES"/>
              </w:rPr>
            </w:pPr>
            <w:r w:rsidRPr="008F55C2">
              <w:rPr>
                <w:bCs/>
                <w:lang w:val="es-ES"/>
              </w:rPr>
              <w:t>36.0</w:t>
            </w:r>
          </w:p>
        </w:tc>
      </w:tr>
      <w:tr w:rsidR="00473370" w14:paraId="299BB98E" w14:textId="77777777" w:rsidTr="00473370">
        <w:trPr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AAB2" w14:textId="574321FB" w:rsidR="00473370" w:rsidRPr="006812D4" w:rsidRDefault="00184D62" w:rsidP="006812D4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812D4"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西非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33AC" w14:textId="4145AE0A" w:rsidR="00473370" w:rsidRPr="006812D4" w:rsidRDefault="00473370" w:rsidP="006812D4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812D4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6 000 </w:t>
            </w:r>
            <w:proofErr w:type="spellStart"/>
            <w:r w:rsidR="00184D62" w:rsidRPr="006812D4">
              <w:rPr>
                <w:rFonts w:ascii="Times New Roman" w:eastAsia="SimSun" w:hAnsi="Times New Roman" w:cs="Times New Roman" w:hint="eastAsia"/>
                <w:sz w:val="20"/>
                <w:szCs w:val="20"/>
                <w:lang w:val="en-US"/>
              </w:rPr>
              <w:t>公里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327C" w14:textId="77777777" w:rsidR="00473370" w:rsidRPr="006812D4" w:rsidRDefault="00473370" w:rsidP="006812D4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812D4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20.7</w:t>
            </w:r>
          </w:p>
        </w:tc>
      </w:tr>
      <w:tr w:rsidR="00473370" w14:paraId="55FA921B" w14:textId="77777777" w:rsidTr="00473370">
        <w:trPr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55D3" w14:textId="60A30266" w:rsidR="00473370" w:rsidRPr="006812D4" w:rsidRDefault="005A5B9A" w:rsidP="006812D4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12D4">
              <w:rPr>
                <w:rFonts w:ascii="Times New Roman" w:eastAsia="SimSun" w:hAnsi="Times New Roman" w:cs="Times New Roman" w:hint="eastAsia"/>
                <w:sz w:val="20"/>
                <w:szCs w:val="20"/>
                <w:lang w:val="en-US"/>
              </w:rPr>
              <w:t>英国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64E" w14:textId="4A421683" w:rsidR="00473370" w:rsidRPr="006812D4" w:rsidRDefault="00473370" w:rsidP="006812D4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812D4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5 000 </w:t>
            </w:r>
            <w:proofErr w:type="spellStart"/>
            <w:r w:rsidR="00184D62" w:rsidRPr="006812D4">
              <w:rPr>
                <w:rFonts w:ascii="Times New Roman" w:eastAsia="SimSun" w:hAnsi="Times New Roman" w:cs="Times New Roman" w:hint="eastAsia"/>
                <w:sz w:val="20"/>
                <w:szCs w:val="20"/>
                <w:lang w:val="en-US"/>
              </w:rPr>
              <w:t>公里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9254" w14:textId="77777777" w:rsidR="00473370" w:rsidRPr="006812D4" w:rsidRDefault="00473370" w:rsidP="006812D4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812D4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23.6</w:t>
            </w:r>
          </w:p>
        </w:tc>
      </w:tr>
      <w:tr w:rsidR="00473370" w14:paraId="4F177FF6" w14:textId="77777777" w:rsidTr="00473370">
        <w:trPr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FDBD" w14:textId="45DEDF6A" w:rsidR="00473370" w:rsidRPr="006812D4" w:rsidRDefault="005A5B9A" w:rsidP="006812D4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12D4">
              <w:rPr>
                <w:rFonts w:ascii="Times New Roman" w:eastAsia="SimSun" w:hAnsi="Times New Roman" w:cs="Times New Roman" w:hint="eastAsia"/>
                <w:sz w:val="20"/>
                <w:szCs w:val="20"/>
                <w:lang w:val="en-US"/>
              </w:rPr>
              <w:t>巴布亚新几内亚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ECA9" w14:textId="4C38CC85" w:rsidR="00473370" w:rsidRPr="006812D4" w:rsidRDefault="00473370" w:rsidP="006812D4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812D4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10 000 </w:t>
            </w:r>
            <w:proofErr w:type="spellStart"/>
            <w:r w:rsidR="00184D62" w:rsidRPr="006812D4">
              <w:rPr>
                <w:rFonts w:ascii="Times New Roman" w:eastAsia="SimSun" w:hAnsi="Times New Roman" w:cs="Times New Roman" w:hint="eastAsia"/>
                <w:sz w:val="20"/>
                <w:szCs w:val="20"/>
                <w:lang w:val="en-US"/>
              </w:rPr>
              <w:t>公里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07A7" w14:textId="77777777" w:rsidR="00473370" w:rsidRPr="006812D4" w:rsidRDefault="00473370" w:rsidP="006812D4">
            <w:pPr>
              <w:pStyle w:val="PlainTex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812D4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26.7</w:t>
            </w:r>
          </w:p>
        </w:tc>
      </w:tr>
    </w:tbl>
    <w:p w14:paraId="12ABDC19" w14:textId="3FBD0A99" w:rsidR="00473370" w:rsidRDefault="00184D62" w:rsidP="004E5720">
      <w:pPr>
        <w:ind w:firstLineChars="200" w:firstLine="480"/>
        <w:rPr>
          <w:szCs w:val="24"/>
          <w:lang w:eastAsia="zh-CN"/>
        </w:rPr>
      </w:pPr>
      <w:r w:rsidRPr="00184D62">
        <w:rPr>
          <w:rFonts w:hint="eastAsia"/>
          <w:lang w:eastAsia="zh-CN"/>
        </w:rPr>
        <w:t>如上文表</w:t>
      </w:r>
      <w:r w:rsidRPr="00184D62">
        <w:rPr>
          <w:lang w:eastAsia="zh-CN"/>
        </w:rPr>
        <w:t>4</w:t>
      </w:r>
      <w:r w:rsidRPr="00184D62">
        <w:rPr>
          <w:rFonts w:hint="eastAsia"/>
          <w:lang w:eastAsia="zh-CN"/>
        </w:rPr>
        <w:t>所示，对于</w:t>
      </w:r>
      <w:r>
        <w:rPr>
          <w:rFonts w:hint="eastAsia"/>
          <w:lang w:eastAsia="zh-CN"/>
        </w:rPr>
        <w:t>组合起来</w:t>
      </w:r>
      <w:r w:rsidRPr="00184D62">
        <w:rPr>
          <w:rFonts w:hint="eastAsia"/>
          <w:lang w:eastAsia="zh-CN"/>
        </w:rPr>
        <w:t>覆盖大部分地表的采样点波束，实际</w:t>
      </w:r>
      <w:r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Pr="00184D62">
        <w:rPr>
          <w:rFonts w:hint="eastAsia"/>
          <w:lang w:eastAsia="zh-CN"/>
        </w:rPr>
        <w:t>部署产生的</w:t>
      </w:r>
      <w:r>
        <w:rPr>
          <w:rFonts w:hint="eastAsia"/>
          <w:lang w:eastAsia="zh-CN"/>
        </w:rPr>
        <w:t>集总</w:t>
      </w:r>
      <w:r w:rsidRPr="00184D62">
        <w:rPr>
          <w:rFonts w:hint="eastAsia"/>
          <w:lang w:eastAsia="zh-CN"/>
        </w:rPr>
        <w:t>干扰已超过</w:t>
      </w:r>
      <w:r w:rsidR="00D418EF">
        <w:rPr>
          <w:rFonts w:hint="eastAsia"/>
          <w:lang w:eastAsia="zh-CN"/>
        </w:rPr>
        <w:t>在轨</w:t>
      </w:r>
      <w:r w:rsidR="00D418EF">
        <w:rPr>
          <w:lang w:eastAsia="zh-CN"/>
        </w:rPr>
        <w:t>IMT</w:t>
      </w:r>
      <w:r w:rsidRPr="00184D62">
        <w:rPr>
          <w:rFonts w:hint="eastAsia"/>
          <w:lang w:eastAsia="zh-CN"/>
        </w:rPr>
        <w:t>卫星的干扰保护标准几个数量级。附件</w:t>
      </w:r>
      <w:r w:rsidR="00D418EF">
        <w:rPr>
          <w:rFonts w:hint="eastAsia"/>
          <w:lang w:eastAsia="zh-CN"/>
        </w:rPr>
        <w:t>B</w:t>
      </w:r>
      <w:r w:rsidRPr="00184D62">
        <w:rPr>
          <w:rFonts w:hint="eastAsia"/>
          <w:lang w:eastAsia="zh-CN"/>
        </w:rPr>
        <w:t>提供了关于</w:t>
      </w:r>
      <w:r w:rsidR="00D418EF">
        <w:rPr>
          <w:rFonts w:hint="eastAsia"/>
          <w:lang w:eastAsia="zh-CN"/>
        </w:rPr>
        <w:t>频谱</w:t>
      </w:r>
      <w:r w:rsidRPr="00184D62">
        <w:rPr>
          <w:rFonts w:hint="eastAsia"/>
          <w:lang w:eastAsia="zh-CN"/>
        </w:rPr>
        <w:t>测量的</w:t>
      </w:r>
      <w:r w:rsidR="00D418EF">
        <w:rPr>
          <w:rFonts w:hint="eastAsia"/>
          <w:lang w:eastAsia="zh-CN"/>
        </w:rPr>
        <w:t>补充</w:t>
      </w:r>
      <w:r w:rsidRPr="00184D62">
        <w:rPr>
          <w:rFonts w:hint="eastAsia"/>
          <w:lang w:eastAsia="zh-CN"/>
        </w:rPr>
        <w:t>材料</w:t>
      </w:r>
      <w:r w:rsidR="00D418EF">
        <w:rPr>
          <w:rFonts w:hint="eastAsia"/>
          <w:lang w:eastAsia="zh-CN"/>
        </w:rPr>
        <w:t>。</w:t>
      </w:r>
    </w:p>
    <w:p w14:paraId="117A0D92" w14:textId="7C5C9B65" w:rsidR="00473370" w:rsidRDefault="00184D62" w:rsidP="004E5720">
      <w:pPr>
        <w:ind w:firstLineChars="200" w:firstLine="480"/>
        <w:rPr>
          <w:szCs w:val="24"/>
          <w:lang w:eastAsia="zh-CN"/>
        </w:rPr>
      </w:pPr>
      <w:r w:rsidRPr="00184D62">
        <w:rPr>
          <w:rFonts w:hint="eastAsia"/>
          <w:lang w:eastAsia="zh-CN"/>
        </w:rPr>
        <w:t>在另一个案例中，根据《无线电规则》第</w:t>
      </w:r>
      <w:r w:rsidRPr="00184D62">
        <w:rPr>
          <w:lang w:eastAsia="zh-CN"/>
        </w:rPr>
        <w:t>15</w:t>
      </w:r>
      <w:r w:rsidRPr="00184D62">
        <w:rPr>
          <w:rFonts w:hint="eastAsia"/>
          <w:lang w:eastAsia="zh-CN"/>
        </w:rPr>
        <w:t>条</w:t>
      </w:r>
      <w:r w:rsidR="00D418EF">
        <w:rPr>
          <w:rFonts w:hint="eastAsia"/>
          <w:lang w:eastAsia="zh-CN"/>
        </w:rPr>
        <w:t>的</w:t>
      </w:r>
      <w:r w:rsidRPr="00184D62">
        <w:rPr>
          <w:rFonts w:hint="eastAsia"/>
          <w:lang w:eastAsia="zh-CN"/>
        </w:rPr>
        <w:t>程序，向国际电联</w:t>
      </w:r>
      <w:r w:rsidR="00D418EF">
        <w:rPr>
          <w:rFonts w:hint="eastAsia"/>
          <w:lang w:eastAsia="zh-CN"/>
        </w:rPr>
        <w:t>无线电通信局</w:t>
      </w:r>
      <w:r w:rsidRPr="00184D62">
        <w:rPr>
          <w:rFonts w:hint="eastAsia"/>
          <w:lang w:eastAsia="zh-CN"/>
        </w:rPr>
        <w:t>报告了</w:t>
      </w:r>
      <w:r w:rsidR="00D418EF">
        <w:rPr>
          <w:rFonts w:hint="eastAsia"/>
          <w:lang w:eastAsia="zh-CN"/>
        </w:rPr>
        <w:t>干扰英国工作</w:t>
      </w:r>
      <w:r w:rsidRPr="00184D62">
        <w:rPr>
          <w:rFonts w:hint="eastAsia"/>
          <w:lang w:eastAsia="zh-CN"/>
        </w:rPr>
        <w:t>在</w:t>
      </w:r>
      <w:r w:rsidRPr="00184D62">
        <w:rPr>
          <w:lang w:eastAsia="zh-CN"/>
        </w:rPr>
        <w:t>1 980-2 010</w:t>
      </w:r>
      <w:r w:rsidR="00D418EF">
        <w:rPr>
          <w:lang w:eastAsia="zh-CN"/>
        </w:rPr>
        <w:t xml:space="preserve"> </w:t>
      </w:r>
      <w:r w:rsidR="00D418EF">
        <w:rPr>
          <w:rFonts w:hint="eastAsia"/>
          <w:lang w:eastAsia="zh-CN"/>
        </w:rPr>
        <w:t>MHz</w:t>
      </w:r>
      <w:r w:rsidRPr="00184D62">
        <w:rPr>
          <w:rFonts w:hint="eastAsia"/>
          <w:lang w:eastAsia="zh-CN"/>
        </w:rPr>
        <w:t>段的</w:t>
      </w:r>
      <w:r w:rsidR="00D418EF">
        <w:rPr>
          <w:rFonts w:hint="eastAsia"/>
          <w:lang w:eastAsia="zh-CN"/>
        </w:rPr>
        <w:t>已</w:t>
      </w:r>
      <w:r w:rsidRPr="00184D62">
        <w:rPr>
          <w:rFonts w:hint="eastAsia"/>
          <w:lang w:eastAsia="zh-CN"/>
        </w:rPr>
        <w:t>通知</w:t>
      </w:r>
      <w:r w:rsidR="00D418EF">
        <w:rPr>
          <w:rFonts w:hint="eastAsia"/>
          <w:lang w:eastAsia="zh-CN"/>
        </w:rPr>
        <w:t>M</w:t>
      </w:r>
      <w:r w:rsidR="00D418EF">
        <w:rPr>
          <w:lang w:eastAsia="zh-CN"/>
        </w:rPr>
        <w:t>SS</w:t>
      </w:r>
      <w:r w:rsidRPr="00184D62">
        <w:rPr>
          <w:rFonts w:hint="eastAsia"/>
          <w:lang w:eastAsia="zh-CN"/>
        </w:rPr>
        <w:t>卫星的</w:t>
      </w:r>
      <w:r w:rsidR="00D418EF">
        <w:rPr>
          <w:rFonts w:hint="eastAsia"/>
          <w:lang w:eastAsia="zh-CN"/>
        </w:rPr>
        <w:t>情况</w:t>
      </w:r>
      <w:r w:rsidRPr="00184D62">
        <w:rPr>
          <w:rFonts w:hint="eastAsia"/>
          <w:lang w:eastAsia="zh-CN"/>
        </w:rPr>
        <w:t>。</w:t>
      </w:r>
    </w:p>
    <w:p w14:paraId="2021121C" w14:textId="300F376F" w:rsidR="00473370" w:rsidRDefault="00473370" w:rsidP="00473370">
      <w:pPr>
        <w:pStyle w:val="Heading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4</w:t>
      </w:r>
      <w:r>
        <w:rPr>
          <w:rFonts w:eastAsiaTheme="minorEastAsia"/>
          <w:lang w:eastAsia="zh-CN"/>
        </w:rPr>
        <w:tab/>
      </w:r>
      <w:r w:rsidR="00616D7C">
        <w:rPr>
          <w:rFonts w:eastAsiaTheme="minorEastAsia" w:hint="eastAsia"/>
          <w:lang w:eastAsia="zh-CN"/>
        </w:rPr>
        <w:t>确保</w:t>
      </w:r>
      <w:r w:rsidR="00616D7C">
        <w:rPr>
          <w:rFonts w:eastAsiaTheme="minorEastAsia" w:hint="eastAsia"/>
          <w:lang w:eastAsia="zh-CN"/>
        </w:rPr>
        <w:t>I</w:t>
      </w:r>
      <w:r w:rsidR="00616D7C">
        <w:rPr>
          <w:rFonts w:eastAsiaTheme="minorEastAsia"/>
          <w:lang w:eastAsia="zh-CN"/>
        </w:rPr>
        <w:t>MT</w:t>
      </w:r>
      <w:r w:rsidR="00616D7C">
        <w:rPr>
          <w:rFonts w:eastAsiaTheme="minorEastAsia" w:hint="eastAsia"/>
          <w:lang w:eastAsia="zh-CN"/>
        </w:rPr>
        <w:t>基站与</w:t>
      </w:r>
      <w:r w:rsidR="00616D7C">
        <w:rPr>
          <w:rFonts w:eastAsiaTheme="minorEastAsia" w:hint="eastAsia"/>
          <w:lang w:eastAsia="zh-CN"/>
        </w:rPr>
        <w:t>I</w:t>
      </w:r>
      <w:r w:rsidR="00616D7C">
        <w:rPr>
          <w:rFonts w:eastAsiaTheme="minorEastAsia"/>
          <w:lang w:eastAsia="zh-CN"/>
        </w:rPr>
        <w:t>MT</w:t>
      </w:r>
      <w:r w:rsidR="00616D7C">
        <w:rPr>
          <w:rFonts w:eastAsiaTheme="minorEastAsia" w:hint="eastAsia"/>
          <w:lang w:eastAsia="zh-CN"/>
        </w:rPr>
        <w:t>卫星共存的可能措施</w:t>
      </w:r>
    </w:p>
    <w:p w14:paraId="07BE1FFE" w14:textId="6CFB946F" w:rsidR="00473370" w:rsidRPr="00235702" w:rsidRDefault="00235702" w:rsidP="004E5720">
      <w:pPr>
        <w:ind w:firstLineChars="200" w:firstLine="480"/>
        <w:rPr>
          <w:lang w:eastAsia="zh-CN"/>
        </w:rPr>
      </w:pPr>
      <w:r w:rsidRPr="00235702">
        <w:rPr>
          <w:lang w:eastAsia="zh-CN"/>
        </w:rPr>
        <w:t>确保</w:t>
      </w:r>
      <w:r>
        <w:rPr>
          <w:lang w:eastAsia="zh-CN"/>
        </w:rPr>
        <w:t>IMT</w:t>
      </w:r>
      <w:r w:rsidRPr="00235702">
        <w:rPr>
          <w:lang w:eastAsia="zh-CN"/>
        </w:rPr>
        <w:t>基站和</w:t>
      </w:r>
      <w:r>
        <w:rPr>
          <w:lang w:eastAsia="zh-CN"/>
        </w:rPr>
        <w:t>IMT</w:t>
      </w:r>
      <w:r w:rsidRPr="00235702">
        <w:rPr>
          <w:lang w:eastAsia="zh-CN"/>
        </w:rPr>
        <w:t>卫星共存的一项措施是提议对工作在</w:t>
      </w:r>
      <w:r w:rsidRPr="00235702">
        <w:rPr>
          <w:lang w:eastAsia="zh-CN"/>
        </w:rPr>
        <w:t>1 980-2 010 MHz</w:t>
      </w:r>
      <w:r>
        <w:rPr>
          <w:lang w:eastAsia="zh-CN"/>
        </w:rPr>
        <w:t>频段</w:t>
      </w:r>
      <w:r w:rsidRPr="00235702">
        <w:rPr>
          <w:lang w:eastAsia="zh-CN"/>
        </w:rPr>
        <w:t>的移动基站</w:t>
      </w:r>
      <w:r w:rsidR="00B368D9">
        <w:rPr>
          <w:rFonts w:hint="eastAsia"/>
          <w:lang w:eastAsia="zh-CN"/>
        </w:rPr>
        <w:t>设定</w:t>
      </w:r>
      <w:r w:rsidRPr="00235702">
        <w:rPr>
          <w:lang w:eastAsia="zh-CN"/>
        </w:rPr>
        <w:t>一个</w:t>
      </w:r>
      <w:proofErr w:type="spellStart"/>
      <w:r w:rsidRPr="00235702">
        <w:rPr>
          <w:lang w:eastAsia="zh-CN"/>
        </w:rPr>
        <w:t>e.i.r.p</w:t>
      </w:r>
      <w:proofErr w:type="spellEnd"/>
      <w:r w:rsidRPr="00235702">
        <w:rPr>
          <w:lang w:eastAsia="zh-CN"/>
        </w:rPr>
        <w:t>.</w:t>
      </w:r>
      <w:r w:rsidR="00B368D9">
        <w:rPr>
          <w:rFonts w:hint="eastAsia"/>
          <w:lang w:eastAsia="zh-CN"/>
        </w:rPr>
        <w:t>限值</w:t>
      </w:r>
      <w:r w:rsidRPr="00235702">
        <w:rPr>
          <w:lang w:eastAsia="zh-CN"/>
        </w:rPr>
        <w:t>。确保共存的另一种操作措施</w:t>
      </w:r>
      <w:r w:rsidR="00B368D9">
        <w:rPr>
          <w:rFonts w:hint="eastAsia"/>
          <w:lang w:eastAsia="zh-CN"/>
        </w:rPr>
        <w:t>（</w:t>
      </w:r>
      <w:r w:rsidRPr="00235702">
        <w:rPr>
          <w:lang w:eastAsia="zh-CN"/>
        </w:rPr>
        <w:t>代替上</w:t>
      </w:r>
      <w:r w:rsidR="00B368D9">
        <w:rPr>
          <w:rFonts w:hint="eastAsia"/>
          <w:lang w:eastAsia="zh-CN"/>
        </w:rPr>
        <w:t>述</w:t>
      </w:r>
      <w:proofErr w:type="spellStart"/>
      <w:r w:rsidRPr="00235702">
        <w:rPr>
          <w:lang w:eastAsia="zh-CN"/>
        </w:rPr>
        <w:t>e.i.r.p</w:t>
      </w:r>
      <w:proofErr w:type="spellEnd"/>
      <w:r w:rsidR="004E5720">
        <w:rPr>
          <w:rFonts w:hint="eastAsia"/>
          <w:lang w:eastAsia="zh-CN"/>
        </w:rPr>
        <w:t>.</w:t>
      </w:r>
      <w:r w:rsidR="00B368D9">
        <w:rPr>
          <w:rFonts w:hint="eastAsia"/>
          <w:lang w:eastAsia="zh-CN"/>
        </w:rPr>
        <w:t>限值）</w:t>
      </w:r>
      <w:r w:rsidRPr="00235702">
        <w:rPr>
          <w:lang w:eastAsia="zh-CN"/>
        </w:rPr>
        <w:t>是遵循一种频率安排，该频率安排</w:t>
      </w:r>
      <w:r w:rsidR="00B368D9">
        <w:rPr>
          <w:rFonts w:hint="eastAsia"/>
          <w:lang w:eastAsia="zh-CN"/>
        </w:rPr>
        <w:t>将</w:t>
      </w:r>
      <w:r w:rsidR="00B368D9" w:rsidRPr="00235702">
        <w:rPr>
          <w:lang w:eastAsia="zh-CN"/>
        </w:rPr>
        <w:t>1 980-2 010</w:t>
      </w:r>
      <w:r w:rsidR="004E5720">
        <w:rPr>
          <w:rFonts w:hint="eastAsia"/>
          <w:lang w:eastAsia="zh-CN"/>
        </w:rPr>
        <w:t xml:space="preserve"> </w:t>
      </w:r>
      <w:r w:rsidR="00B368D9">
        <w:rPr>
          <w:lang w:eastAsia="zh-CN"/>
        </w:rPr>
        <w:t>MHz</w:t>
      </w:r>
      <w:r w:rsidR="00B368D9">
        <w:rPr>
          <w:lang w:eastAsia="zh-CN"/>
        </w:rPr>
        <w:t>频段</w:t>
      </w:r>
      <w:r w:rsidR="00B368D9">
        <w:rPr>
          <w:rFonts w:hint="eastAsia"/>
          <w:lang w:eastAsia="zh-CN"/>
        </w:rPr>
        <w:t>用于</w:t>
      </w:r>
      <w:r w:rsidRPr="00235702">
        <w:rPr>
          <w:lang w:eastAsia="zh-CN"/>
        </w:rPr>
        <w:t>用户设备</w:t>
      </w:r>
      <w:r w:rsidR="00B368D9">
        <w:rPr>
          <w:rFonts w:hint="eastAsia"/>
          <w:lang w:eastAsia="zh-CN"/>
        </w:rPr>
        <w:t>的</w:t>
      </w:r>
      <w:r w:rsidRPr="00235702">
        <w:rPr>
          <w:lang w:eastAsia="zh-CN"/>
        </w:rPr>
        <w:t>发射，</w:t>
      </w:r>
      <w:r w:rsidR="00B368D9">
        <w:rPr>
          <w:rFonts w:hint="eastAsia"/>
          <w:lang w:eastAsia="zh-CN"/>
        </w:rPr>
        <w:t>将</w:t>
      </w:r>
      <w:r w:rsidR="00B368D9" w:rsidRPr="00235702">
        <w:rPr>
          <w:lang w:eastAsia="zh-CN"/>
        </w:rPr>
        <w:t>2 170-2 200</w:t>
      </w:r>
      <w:r w:rsidR="004E5720">
        <w:rPr>
          <w:rFonts w:hint="eastAsia"/>
          <w:lang w:eastAsia="zh-CN"/>
        </w:rPr>
        <w:t xml:space="preserve"> </w:t>
      </w:r>
      <w:r w:rsidR="00B368D9">
        <w:rPr>
          <w:lang w:eastAsia="zh-CN"/>
        </w:rPr>
        <w:t>MHz</w:t>
      </w:r>
      <w:r w:rsidR="00B368D9">
        <w:rPr>
          <w:lang w:eastAsia="zh-CN"/>
        </w:rPr>
        <w:t>频段</w:t>
      </w:r>
      <w:r w:rsidR="00B368D9">
        <w:rPr>
          <w:rFonts w:hint="eastAsia"/>
          <w:lang w:eastAsia="zh-CN"/>
        </w:rPr>
        <w:t>用于</w:t>
      </w:r>
      <w:r w:rsidRPr="00235702">
        <w:rPr>
          <w:lang w:eastAsia="zh-CN"/>
        </w:rPr>
        <w:t>基站</w:t>
      </w:r>
      <w:r w:rsidR="00B368D9">
        <w:rPr>
          <w:rFonts w:hint="eastAsia"/>
          <w:lang w:eastAsia="zh-CN"/>
        </w:rPr>
        <w:t>的</w:t>
      </w:r>
      <w:r w:rsidRPr="00235702">
        <w:rPr>
          <w:lang w:eastAsia="zh-CN"/>
        </w:rPr>
        <w:t>发射。</w:t>
      </w:r>
    </w:p>
    <w:p w14:paraId="23DE10F1" w14:textId="233C689A" w:rsidR="00473370" w:rsidRDefault="00235702" w:rsidP="004E5720">
      <w:pPr>
        <w:ind w:firstLineChars="200" w:firstLine="480"/>
        <w:rPr>
          <w:szCs w:val="24"/>
          <w:lang w:eastAsia="zh-CN"/>
        </w:rPr>
      </w:pPr>
      <w:r w:rsidRPr="00235702">
        <w:rPr>
          <w:lang w:eastAsia="zh-CN"/>
        </w:rPr>
        <w:t>ITU-R M.1036-5</w:t>
      </w:r>
      <w:r w:rsidR="00B368D9" w:rsidRPr="00235702">
        <w:rPr>
          <w:lang w:eastAsia="zh-CN"/>
        </w:rPr>
        <w:t>建议</w:t>
      </w:r>
      <w:r w:rsidR="00B368D9">
        <w:rPr>
          <w:rFonts w:hint="eastAsia"/>
          <w:lang w:eastAsia="zh-CN"/>
        </w:rPr>
        <w:t>书</w:t>
      </w:r>
      <w:r w:rsidRPr="00235702">
        <w:rPr>
          <w:lang w:eastAsia="zh-CN"/>
        </w:rPr>
        <w:t>包括</w:t>
      </w:r>
      <w:r w:rsidR="00B368D9">
        <w:rPr>
          <w:rFonts w:hint="eastAsia"/>
          <w:lang w:eastAsia="zh-CN"/>
        </w:rPr>
        <w:t>了几种</w:t>
      </w:r>
      <w:r w:rsidRPr="00235702">
        <w:rPr>
          <w:lang w:eastAsia="zh-CN"/>
        </w:rPr>
        <w:t>建议的频率安排，</w:t>
      </w:r>
      <w:proofErr w:type="gramStart"/>
      <w:r w:rsidRPr="00235702">
        <w:rPr>
          <w:lang w:eastAsia="zh-CN"/>
        </w:rPr>
        <w:t>包括</w:t>
      </w:r>
      <w:r w:rsidR="00B368D9">
        <w:rPr>
          <w:rFonts w:hint="eastAsia"/>
          <w:lang w:eastAsia="zh-CN"/>
        </w:rPr>
        <w:t>“</w:t>
      </w:r>
      <w:proofErr w:type="gramEnd"/>
      <w:r w:rsidR="00B368D9" w:rsidRPr="00235702">
        <w:rPr>
          <w:lang w:eastAsia="zh-CN"/>
        </w:rPr>
        <w:t>B6</w:t>
      </w:r>
      <w:r w:rsidR="00B368D9">
        <w:rPr>
          <w:rFonts w:hint="eastAsia"/>
          <w:lang w:eastAsia="zh-CN"/>
        </w:rPr>
        <w:t>”</w:t>
      </w:r>
      <w:r w:rsidRPr="00235702">
        <w:rPr>
          <w:lang w:eastAsia="zh-CN"/>
        </w:rPr>
        <w:t>和</w:t>
      </w:r>
      <w:r w:rsidR="00B368D9">
        <w:rPr>
          <w:rFonts w:hint="eastAsia"/>
          <w:lang w:eastAsia="zh-CN"/>
        </w:rPr>
        <w:t>“</w:t>
      </w:r>
      <w:r w:rsidR="00B368D9" w:rsidRPr="00235702">
        <w:rPr>
          <w:lang w:eastAsia="zh-CN"/>
        </w:rPr>
        <w:t>B</w:t>
      </w:r>
      <w:r w:rsidR="00B368D9">
        <w:rPr>
          <w:lang w:eastAsia="zh-CN"/>
        </w:rPr>
        <w:t>7</w:t>
      </w:r>
      <w:r w:rsidR="00B368D9">
        <w:rPr>
          <w:rFonts w:hint="eastAsia"/>
          <w:lang w:eastAsia="zh-CN"/>
        </w:rPr>
        <w:t>”</w:t>
      </w:r>
      <w:r w:rsidRPr="00235702">
        <w:rPr>
          <w:lang w:eastAsia="zh-CN"/>
        </w:rPr>
        <w:t>。对于那些已经使用</w:t>
      </w:r>
      <w:r w:rsidR="00B368D9">
        <w:rPr>
          <w:rFonts w:hint="eastAsia"/>
          <w:lang w:eastAsia="zh-CN"/>
        </w:rPr>
        <w:t>“</w:t>
      </w:r>
      <w:r w:rsidR="00B368D9" w:rsidRPr="00235702">
        <w:rPr>
          <w:lang w:eastAsia="zh-CN"/>
        </w:rPr>
        <w:t>B</w:t>
      </w:r>
      <w:r w:rsidR="00B368D9">
        <w:rPr>
          <w:lang w:eastAsia="zh-CN"/>
        </w:rPr>
        <w:t>1</w:t>
      </w:r>
      <w:r w:rsidR="00B368D9">
        <w:rPr>
          <w:rFonts w:hint="eastAsia"/>
          <w:lang w:eastAsia="zh-CN"/>
        </w:rPr>
        <w:t>”</w:t>
      </w:r>
      <w:r w:rsidRPr="00235702">
        <w:rPr>
          <w:lang w:eastAsia="zh-CN"/>
        </w:rPr>
        <w:t>频率安排在</w:t>
      </w:r>
      <w:r w:rsidRPr="00235702">
        <w:rPr>
          <w:lang w:eastAsia="zh-CN"/>
        </w:rPr>
        <w:t>1 920-1 980</w:t>
      </w:r>
      <w:r w:rsidR="00511C59">
        <w:rPr>
          <w:lang w:eastAsia="zh-CN"/>
        </w:rPr>
        <w:t xml:space="preserve"> </w:t>
      </w:r>
      <w:r>
        <w:rPr>
          <w:lang w:eastAsia="zh-CN"/>
        </w:rPr>
        <w:t>MHz</w:t>
      </w:r>
      <w:r w:rsidRPr="00235702">
        <w:rPr>
          <w:lang w:eastAsia="zh-CN"/>
        </w:rPr>
        <w:t>和</w:t>
      </w:r>
      <w:r w:rsidRPr="00235702">
        <w:rPr>
          <w:lang w:eastAsia="zh-CN"/>
        </w:rPr>
        <w:t>2 110-2 170</w:t>
      </w:r>
      <w:r w:rsidR="00511C59">
        <w:rPr>
          <w:lang w:eastAsia="zh-CN"/>
        </w:rPr>
        <w:t xml:space="preserve"> </w:t>
      </w:r>
      <w:r>
        <w:rPr>
          <w:lang w:eastAsia="zh-CN"/>
        </w:rPr>
        <w:t>MHz</w:t>
      </w:r>
      <w:r>
        <w:rPr>
          <w:lang w:eastAsia="zh-CN"/>
        </w:rPr>
        <w:t>频段</w:t>
      </w:r>
      <w:r w:rsidR="00511C59">
        <w:rPr>
          <w:rFonts w:hint="eastAsia"/>
          <w:lang w:eastAsia="zh-CN"/>
        </w:rPr>
        <w:t>中</w:t>
      </w:r>
      <w:r w:rsidRPr="00235702">
        <w:rPr>
          <w:lang w:eastAsia="zh-CN"/>
        </w:rPr>
        <w:t>实施</w:t>
      </w:r>
      <w:r w:rsidR="00511C59">
        <w:rPr>
          <w:rFonts w:hint="eastAsia"/>
          <w:lang w:eastAsia="zh-CN"/>
        </w:rPr>
        <w:t>I</w:t>
      </w:r>
      <w:r w:rsidR="00511C59">
        <w:rPr>
          <w:lang w:eastAsia="zh-CN"/>
        </w:rPr>
        <w:t>MT</w:t>
      </w:r>
      <w:r w:rsidRPr="00235702">
        <w:rPr>
          <w:lang w:eastAsia="zh-CN"/>
        </w:rPr>
        <w:t>的</w:t>
      </w:r>
      <w:r w:rsidR="00511C59">
        <w:rPr>
          <w:rFonts w:hint="eastAsia"/>
          <w:lang w:eastAsia="zh-CN"/>
        </w:rPr>
        <w:t>主管部门而言</w:t>
      </w:r>
      <w:r w:rsidRPr="00235702">
        <w:rPr>
          <w:lang w:eastAsia="zh-CN"/>
        </w:rPr>
        <w:t>，</w:t>
      </w:r>
      <w:r w:rsidR="00511C59">
        <w:rPr>
          <w:rFonts w:hint="eastAsia"/>
          <w:lang w:eastAsia="zh-CN"/>
        </w:rPr>
        <w:t>“</w:t>
      </w:r>
      <w:r w:rsidR="00511C59" w:rsidRPr="00235702">
        <w:rPr>
          <w:lang w:eastAsia="zh-CN"/>
        </w:rPr>
        <w:t>B6</w:t>
      </w:r>
      <w:r w:rsidR="00511C59">
        <w:rPr>
          <w:rFonts w:hint="eastAsia"/>
          <w:lang w:eastAsia="zh-CN"/>
        </w:rPr>
        <w:t>”</w:t>
      </w:r>
      <w:r w:rsidRPr="00235702">
        <w:rPr>
          <w:lang w:eastAsia="zh-CN"/>
        </w:rPr>
        <w:t>安排将是一种自然的补充安</w:t>
      </w:r>
      <w:r w:rsidRPr="00235702">
        <w:rPr>
          <w:rFonts w:hint="eastAsia"/>
          <w:lang w:eastAsia="zh-CN"/>
        </w:rPr>
        <w:t>排</w:t>
      </w:r>
      <w:r w:rsidR="00511C59">
        <w:rPr>
          <w:rFonts w:hint="eastAsia"/>
          <w:lang w:eastAsia="zh-CN"/>
        </w:rPr>
        <w:t>。</w:t>
      </w:r>
      <w:r w:rsidR="00511C59">
        <w:rPr>
          <w:rStyle w:val="FootnoteReference"/>
          <w:szCs w:val="24"/>
        </w:rPr>
        <w:footnoteReference w:id="1"/>
      </w:r>
    </w:p>
    <w:p w14:paraId="48CBDAC1" w14:textId="52CE6721" w:rsidR="00473370" w:rsidRDefault="00473370" w:rsidP="004E5720">
      <w:pPr>
        <w:pStyle w:val="Heading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EF5B5E" w:rsidRPr="004E5720">
        <w:rPr>
          <w:rFonts w:ascii="SimSun" w:hAnsi="SimSun" w:cs="SimSun" w:hint="eastAsia"/>
          <w:lang w:val="es-ES_tradnl" w:eastAsia="zh-CN"/>
        </w:rPr>
        <w:t>结论</w:t>
      </w:r>
    </w:p>
    <w:p w14:paraId="7AC17BA1" w14:textId="14D49D9A" w:rsidR="00473370" w:rsidRPr="00235702" w:rsidRDefault="00EF5B5E" w:rsidP="004E5720">
      <w:pPr>
        <w:ind w:firstLineChars="200" w:firstLine="480"/>
        <w:rPr>
          <w:lang w:eastAsia="zh-CN"/>
        </w:rPr>
      </w:pPr>
      <w:r>
        <w:rPr>
          <w:szCs w:val="24"/>
          <w:lang w:eastAsia="zh-CN"/>
        </w:rPr>
        <w:t>ITU-R</w:t>
      </w:r>
      <w:r w:rsidR="00235702" w:rsidRPr="00235702">
        <w:rPr>
          <w:lang w:eastAsia="zh-CN"/>
        </w:rPr>
        <w:t>研究表明，当地面</w:t>
      </w:r>
      <w:r w:rsidR="00235702">
        <w:rPr>
          <w:lang w:eastAsia="zh-CN"/>
        </w:rPr>
        <w:t>IMT</w:t>
      </w:r>
      <w:r w:rsidR="00235702" w:rsidRPr="00235702">
        <w:rPr>
          <w:lang w:eastAsia="zh-CN"/>
        </w:rPr>
        <w:t>基站的发射机使用</w:t>
      </w:r>
      <w:r w:rsidR="00235702" w:rsidRPr="00235702">
        <w:rPr>
          <w:lang w:eastAsia="zh-CN"/>
        </w:rPr>
        <w:t>1 980-2 010</w:t>
      </w:r>
      <w:r w:rsidR="004E5720">
        <w:rPr>
          <w:lang w:eastAsia="zh-CN"/>
        </w:rPr>
        <w:t xml:space="preserve"> </w:t>
      </w:r>
      <w:r w:rsidR="00235702">
        <w:rPr>
          <w:lang w:eastAsia="zh-CN"/>
        </w:rPr>
        <w:t>MHz</w:t>
      </w:r>
      <w:r>
        <w:rPr>
          <w:rFonts w:hint="eastAsia"/>
          <w:lang w:eastAsia="zh-CN"/>
        </w:rPr>
        <w:t>频段</w:t>
      </w:r>
      <w:r w:rsidR="00235702" w:rsidRPr="00235702">
        <w:rPr>
          <w:lang w:eastAsia="zh-CN"/>
        </w:rPr>
        <w:t>时，</w:t>
      </w:r>
      <w:r w:rsidR="00235702">
        <w:rPr>
          <w:lang w:eastAsia="zh-CN"/>
        </w:rPr>
        <w:t>IMT</w:t>
      </w:r>
      <w:r w:rsidR="00235702" w:rsidRPr="00235702">
        <w:rPr>
          <w:lang w:eastAsia="zh-CN"/>
        </w:rPr>
        <w:t>卫星接收到非常</w:t>
      </w:r>
      <w:r>
        <w:rPr>
          <w:rFonts w:hint="eastAsia"/>
          <w:lang w:eastAsia="zh-CN"/>
        </w:rPr>
        <w:t>大</w:t>
      </w:r>
      <w:r w:rsidR="00235702" w:rsidRPr="00235702">
        <w:rPr>
          <w:lang w:eastAsia="zh-CN"/>
        </w:rPr>
        <w:t>的干扰。当</w:t>
      </w:r>
      <w:r w:rsidR="00235702" w:rsidRPr="00235702">
        <w:rPr>
          <w:lang w:eastAsia="zh-CN"/>
        </w:rPr>
        <w:t>1 980-2 010</w:t>
      </w:r>
      <w:r w:rsidR="004E5720">
        <w:rPr>
          <w:lang w:eastAsia="zh-CN"/>
        </w:rPr>
        <w:t xml:space="preserve"> </w:t>
      </w:r>
      <w:r w:rsidR="00235702">
        <w:rPr>
          <w:lang w:eastAsia="zh-CN"/>
        </w:rPr>
        <w:t>MHz</w:t>
      </w:r>
      <w:r>
        <w:rPr>
          <w:lang w:eastAsia="zh-CN"/>
        </w:rPr>
        <w:t>频段</w:t>
      </w:r>
      <w:r w:rsidR="00235702" w:rsidRPr="00235702">
        <w:rPr>
          <w:lang w:eastAsia="zh-CN"/>
        </w:rPr>
        <w:t>用于不同国家的地面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="00235702" w:rsidRPr="00235702">
        <w:rPr>
          <w:lang w:eastAsia="zh-CN"/>
        </w:rPr>
        <w:t>和卫星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="00235702" w:rsidRPr="00235702">
        <w:rPr>
          <w:lang w:eastAsia="zh-CN"/>
        </w:rPr>
        <w:t>时，非常高的干扰</w:t>
      </w:r>
      <w:r>
        <w:rPr>
          <w:rFonts w:hint="eastAsia"/>
          <w:lang w:eastAsia="zh-CN"/>
        </w:rPr>
        <w:t>电平</w:t>
      </w:r>
      <w:r w:rsidR="00235702" w:rsidRPr="00235702">
        <w:rPr>
          <w:lang w:eastAsia="zh-CN"/>
        </w:rPr>
        <w:t>对</w:t>
      </w:r>
      <w:r>
        <w:rPr>
          <w:rFonts w:hint="eastAsia"/>
          <w:lang w:eastAsia="zh-CN"/>
        </w:rPr>
        <w:t>该</w:t>
      </w:r>
      <w:r>
        <w:rPr>
          <w:lang w:eastAsia="zh-CN"/>
        </w:rPr>
        <w:t>频段</w:t>
      </w:r>
      <w:r w:rsidR="00235702" w:rsidRPr="00235702">
        <w:rPr>
          <w:lang w:eastAsia="zh-CN"/>
        </w:rPr>
        <w:t>的卫星接收机</w:t>
      </w:r>
      <w:r>
        <w:rPr>
          <w:rFonts w:hint="eastAsia"/>
          <w:lang w:eastAsia="zh-CN"/>
        </w:rPr>
        <w:t>带来共存</w:t>
      </w:r>
      <w:r w:rsidR="00235702" w:rsidRPr="00235702">
        <w:rPr>
          <w:lang w:eastAsia="zh-CN"/>
        </w:rPr>
        <w:t>问题。</w:t>
      </w:r>
    </w:p>
    <w:p w14:paraId="3B169973" w14:textId="5BB1B6F3" w:rsidR="00235702" w:rsidRPr="00235702" w:rsidRDefault="00235702" w:rsidP="0046081A">
      <w:pPr>
        <w:ind w:firstLineChars="200" w:firstLine="480"/>
        <w:rPr>
          <w:lang w:eastAsia="zh-CN"/>
        </w:rPr>
      </w:pPr>
      <w:r w:rsidRPr="00235702">
        <w:rPr>
          <w:lang w:eastAsia="zh-CN"/>
        </w:rPr>
        <w:t>理论研究已经得到实际干扰测量的验证</w:t>
      </w:r>
      <w:r w:rsidR="00A75C22">
        <w:rPr>
          <w:rFonts w:hint="eastAsia"/>
          <w:lang w:eastAsia="zh-CN"/>
        </w:rPr>
        <w:t>。后者</w:t>
      </w:r>
      <w:r w:rsidRPr="00235702">
        <w:rPr>
          <w:lang w:eastAsia="zh-CN"/>
        </w:rPr>
        <w:t>表明，</w:t>
      </w:r>
      <w:r w:rsidR="00A75C22">
        <w:rPr>
          <w:rFonts w:hint="eastAsia"/>
          <w:lang w:eastAsia="zh-CN"/>
        </w:rPr>
        <w:t>目前</w:t>
      </w:r>
      <w:r w:rsidRPr="00235702">
        <w:rPr>
          <w:lang w:eastAsia="zh-CN"/>
        </w:rPr>
        <w:t>1 980-2 010 MHz</w:t>
      </w:r>
      <w:r>
        <w:rPr>
          <w:lang w:eastAsia="zh-CN"/>
        </w:rPr>
        <w:t>频段</w:t>
      </w:r>
      <w:r w:rsidRPr="00235702">
        <w:rPr>
          <w:lang w:eastAsia="zh-CN"/>
        </w:rPr>
        <w:t>的大部分</w:t>
      </w:r>
      <w:r w:rsidR="00A75C22">
        <w:rPr>
          <w:rFonts w:hint="eastAsia"/>
          <w:lang w:eastAsia="zh-CN"/>
        </w:rPr>
        <w:t>存在着</w:t>
      </w:r>
      <w:r w:rsidR="00A75C22" w:rsidRPr="00235702">
        <w:rPr>
          <w:lang w:eastAsia="zh-CN"/>
        </w:rPr>
        <w:t>有害干扰</w:t>
      </w:r>
      <w:r w:rsidRPr="00235702">
        <w:rPr>
          <w:lang w:eastAsia="zh-CN"/>
        </w:rPr>
        <w:t>。因此，</w:t>
      </w:r>
      <w:r w:rsidR="00A75C22">
        <w:rPr>
          <w:rFonts w:hint="eastAsia"/>
          <w:lang w:eastAsia="zh-CN"/>
        </w:rPr>
        <w:t>有必要对《</w:t>
      </w:r>
      <w:r w:rsidRPr="00235702">
        <w:rPr>
          <w:lang w:eastAsia="zh-CN"/>
        </w:rPr>
        <w:t>无线电规则</w:t>
      </w:r>
      <w:r w:rsidR="00A75C22">
        <w:rPr>
          <w:rFonts w:hint="eastAsia"/>
          <w:lang w:eastAsia="zh-CN"/>
        </w:rPr>
        <w:t>》中的</w:t>
      </w:r>
      <w:r w:rsidRPr="00235702">
        <w:rPr>
          <w:lang w:eastAsia="zh-CN"/>
        </w:rPr>
        <w:t>1 980-2 010</w:t>
      </w:r>
      <w:r w:rsidR="00A75C22">
        <w:rPr>
          <w:lang w:eastAsia="zh-CN"/>
        </w:rPr>
        <w:t xml:space="preserve"> </w:t>
      </w:r>
      <w:r>
        <w:rPr>
          <w:lang w:eastAsia="zh-CN"/>
        </w:rPr>
        <w:t>MHz</w:t>
      </w:r>
      <w:r w:rsidR="00A75C22">
        <w:rPr>
          <w:lang w:eastAsia="zh-CN"/>
        </w:rPr>
        <w:t>频段</w:t>
      </w:r>
      <w:r w:rsidR="00A75C22">
        <w:rPr>
          <w:rFonts w:hint="eastAsia"/>
          <w:lang w:eastAsia="zh-CN"/>
        </w:rPr>
        <w:t>进行</w:t>
      </w:r>
      <w:r w:rsidR="00A75C22" w:rsidRPr="00235702">
        <w:rPr>
          <w:lang w:eastAsia="zh-CN"/>
        </w:rPr>
        <w:t>修正</w:t>
      </w:r>
      <w:r w:rsidRPr="00235702">
        <w:rPr>
          <w:lang w:eastAsia="zh-CN"/>
        </w:rPr>
        <w:t>，以防止</w:t>
      </w:r>
      <w:r w:rsidR="00A75C22">
        <w:rPr>
          <w:rFonts w:hint="eastAsia"/>
          <w:lang w:eastAsia="zh-CN"/>
        </w:rPr>
        <w:t>M</w:t>
      </w:r>
      <w:r w:rsidR="00A75C22">
        <w:rPr>
          <w:lang w:eastAsia="zh-CN"/>
        </w:rPr>
        <w:t>SS</w:t>
      </w:r>
      <w:r w:rsidR="00A75C22">
        <w:rPr>
          <w:rFonts w:hint="eastAsia"/>
          <w:lang w:eastAsia="zh-CN"/>
        </w:rPr>
        <w:t>无法使用</w:t>
      </w:r>
      <w:r w:rsidRPr="00235702">
        <w:rPr>
          <w:lang w:eastAsia="zh-CN"/>
        </w:rPr>
        <w:t>该</w:t>
      </w:r>
      <w:r>
        <w:rPr>
          <w:lang w:eastAsia="zh-CN"/>
        </w:rPr>
        <w:t>频段</w:t>
      </w:r>
      <w:r w:rsidRPr="00235702">
        <w:rPr>
          <w:lang w:eastAsia="zh-CN"/>
        </w:rPr>
        <w:t>。</w:t>
      </w:r>
    </w:p>
    <w:p w14:paraId="3E499E8C" w14:textId="58D5C951" w:rsidR="00235702" w:rsidRPr="00235702" w:rsidRDefault="002537BD" w:rsidP="0046081A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lastRenderedPageBreak/>
        <w:t>根据建议，为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Pr="00235702">
        <w:rPr>
          <w:lang w:eastAsia="zh-CN"/>
        </w:rPr>
        <w:t>基站引入功率</w:t>
      </w:r>
      <w:r>
        <w:rPr>
          <w:rFonts w:hint="eastAsia"/>
          <w:lang w:eastAsia="zh-CN"/>
        </w:rPr>
        <w:t>限值</w:t>
      </w:r>
      <w:r w:rsidR="00235702" w:rsidRPr="00235702">
        <w:rPr>
          <w:lang w:eastAsia="zh-CN"/>
        </w:rPr>
        <w:t>或作为替代方案，将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="00235702" w:rsidRPr="00235702">
        <w:rPr>
          <w:lang w:eastAsia="zh-CN"/>
        </w:rPr>
        <w:t>地面部分</w:t>
      </w:r>
      <w:r>
        <w:rPr>
          <w:rFonts w:hint="eastAsia"/>
          <w:lang w:eastAsia="zh-CN"/>
        </w:rPr>
        <w:t>对</w:t>
      </w:r>
      <w:r w:rsidR="00235702" w:rsidRPr="00235702">
        <w:rPr>
          <w:lang w:eastAsia="zh-CN"/>
        </w:rPr>
        <w:t>1 980-2 010</w:t>
      </w:r>
      <w:r>
        <w:rPr>
          <w:lang w:eastAsia="zh-CN"/>
        </w:rPr>
        <w:t xml:space="preserve"> </w:t>
      </w:r>
      <w:r w:rsidR="00235702">
        <w:rPr>
          <w:lang w:eastAsia="zh-CN"/>
        </w:rPr>
        <w:t>MHz</w:t>
      </w:r>
      <w:r>
        <w:rPr>
          <w:lang w:eastAsia="zh-CN"/>
        </w:rPr>
        <w:t>频段</w:t>
      </w:r>
      <w:r>
        <w:rPr>
          <w:rFonts w:hint="eastAsia"/>
          <w:lang w:eastAsia="zh-CN"/>
        </w:rPr>
        <w:t>的</w:t>
      </w:r>
      <w:r w:rsidRPr="00235702">
        <w:rPr>
          <w:lang w:eastAsia="zh-CN"/>
        </w:rPr>
        <w:t>使用</w:t>
      </w:r>
      <w:r w:rsidR="00235702" w:rsidRPr="00235702">
        <w:rPr>
          <w:lang w:eastAsia="zh-CN"/>
        </w:rPr>
        <w:t>限制为从用户设备到基站的传输，将为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="00235702" w:rsidRPr="00235702">
        <w:rPr>
          <w:lang w:eastAsia="zh-CN"/>
        </w:rPr>
        <w:t>卫星提供充分的保护，并确保</w:t>
      </w:r>
      <w:r>
        <w:rPr>
          <w:rFonts w:hint="eastAsia"/>
          <w:lang w:eastAsia="zh-CN"/>
        </w:rPr>
        <w:t>地面和</w:t>
      </w:r>
      <w:r>
        <w:rPr>
          <w:rFonts w:hint="eastAsia"/>
          <w:lang w:eastAsia="zh-CN"/>
        </w:rPr>
        <w:t>M</w:t>
      </w:r>
      <w:r>
        <w:rPr>
          <w:lang w:eastAsia="zh-CN"/>
        </w:rPr>
        <w:t>SS IMT</w:t>
      </w:r>
      <w:r>
        <w:rPr>
          <w:rFonts w:hint="eastAsia"/>
          <w:lang w:eastAsia="zh-CN"/>
        </w:rPr>
        <w:t>操作</w:t>
      </w:r>
      <w:r w:rsidR="00235702" w:rsidRPr="00235702">
        <w:rPr>
          <w:lang w:eastAsia="zh-CN"/>
        </w:rPr>
        <w:t>的共存。拟议的解决方案还允许</w:t>
      </w:r>
      <w:r>
        <w:rPr>
          <w:rFonts w:hint="eastAsia"/>
          <w:lang w:eastAsia="zh-CN"/>
        </w:rPr>
        <w:t>主管部门</w:t>
      </w:r>
      <w:r w:rsidR="00235702" w:rsidRPr="00235702">
        <w:rPr>
          <w:lang w:eastAsia="zh-CN"/>
        </w:rPr>
        <w:t>根据自己的意愿，以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M</w:t>
      </w:r>
      <w:r>
        <w:rPr>
          <w:lang w:eastAsia="zh-CN"/>
        </w:rPr>
        <w:t>SS</w:t>
      </w:r>
      <w:r>
        <w:rPr>
          <w:rFonts w:hint="eastAsia"/>
          <w:lang w:eastAsia="zh-CN"/>
        </w:rPr>
        <w:t>操作兼容且与这两种业务均为主要业务的地位相一致</w:t>
      </w:r>
      <w:r w:rsidR="00235702" w:rsidRPr="00235702">
        <w:rPr>
          <w:lang w:eastAsia="zh-CN"/>
        </w:rPr>
        <w:t>的方式部署</w:t>
      </w:r>
      <w:r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="00235702" w:rsidRPr="00235702">
        <w:rPr>
          <w:lang w:eastAsia="zh-CN"/>
        </w:rPr>
        <w:t>系统</w:t>
      </w:r>
      <w:r w:rsidR="00235702" w:rsidRPr="00235702">
        <w:rPr>
          <w:rFonts w:hint="eastAsia"/>
          <w:lang w:eastAsia="zh-CN"/>
        </w:rPr>
        <w:t>。</w:t>
      </w:r>
    </w:p>
    <w:p w14:paraId="3908CB68" w14:textId="77777777" w:rsidR="00473370" w:rsidRDefault="00473370" w:rsidP="00473370">
      <w:pPr>
        <w:rPr>
          <w:szCs w:val="24"/>
          <w:lang w:eastAsia="zh-CN"/>
        </w:rPr>
      </w:pPr>
    </w:p>
    <w:p w14:paraId="21702B40" w14:textId="77777777" w:rsidR="00473370" w:rsidRDefault="00473370" w:rsidP="00473370">
      <w:pPr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67380140" w14:textId="77204602" w:rsidR="00473370" w:rsidRDefault="00E97EAF" w:rsidP="00473370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473370">
        <w:rPr>
          <w:lang w:eastAsia="zh-CN"/>
        </w:rPr>
        <w:t>A</w:t>
      </w:r>
    </w:p>
    <w:p w14:paraId="6A94EDA2" w14:textId="2F80F547" w:rsidR="00473370" w:rsidRDefault="00E97EAF" w:rsidP="00473370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单个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>
        <w:rPr>
          <w:rFonts w:hint="eastAsia"/>
          <w:lang w:eastAsia="zh-CN"/>
        </w:rPr>
        <w:t>基站到</w:t>
      </w:r>
      <w:r>
        <w:rPr>
          <w:rFonts w:hint="eastAsia"/>
          <w:lang w:eastAsia="zh-CN"/>
        </w:rPr>
        <w:t>M</w:t>
      </w:r>
      <w:r>
        <w:rPr>
          <w:lang w:eastAsia="zh-CN"/>
        </w:rPr>
        <w:t>SS</w:t>
      </w:r>
      <w:r>
        <w:rPr>
          <w:rFonts w:hint="eastAsia"/>
          <w:lang w:eastAsia="zh-CN"/>
        </w:rPr>
        <w:t>卫星的干扰计算</w:t>
      </w:r>
    </w:p>
    <w:p w14:paraId="6E6D4394" w14:textId="6B7F3EE6" w:rsidR="00473370" w:rsidRPr="00706625" w:rsidRDefault="00E97EAF" w:rsidP="00706625">
      <w:pPr>
        <w:ind w:firstLineChars="200" w:firstLine="480"/>
        <w:jc w:val="both"/>
        <w:rPr>
          <w:szCs w:val="24"/>
          <w:lang w:eastAsia="zh-CN"/>
        </w:rPr>
      </w:pPr>
      <w:r w:rsidRPr="00706625">
        <w:rPr>
          <w:rFonts w:hint="eastAsia"/>
          <w:szCs w:val="24"/>
          <w:lang w:eastAsia="zh-CN"/>
        </w:rPr>
        <w:t>表</w:t>
      </w:r>
      <w:r w:rsidR="00473370" w:rsidRPr="00706625">
        <w:rPr>
          <w:szCs w:val="24"/>
          <w:lang w:eastAsia="zh-CN"/>
        </w:rPr>
        <w:t>A1</w:t>
      </w:r>
      <w:r w:rsidRPr="00706625">
        <w:rPr>
          <w:rFonts w:hint="eastAsia"/>
          <w:szCs w:val="24"/>
          <w:lang w:eastAsia="zh-CN"/>
        </w:rPr>
        <w:t>显示了</w:t>
      </w:r>
      <w:r w:rsidR="009F52D4" w:rsidRPr="00706625">
        <w:rPr>
          <w:rFonts w:hint="eastAsia"/>
          <w:szCs w:val="24"/>
          <w:lang w:eastAsia="zh-CN"/>
        </w:rPr>
        <w:t>基于</w:t>
      </w:r>
      <w:r w:rsidR="009F52D4" w:rsidRPr="00706625">
        <w:rPr>
          <w:rFonts w:hint="eastAsia"/>
          <w:szCs w:val="24"/>
          <w:lang w:eastAsia="zh-CN"/>
        </w:rPr>
        <w:t>I</w:t>
      </w:r>
      <w:r w:rsidR="009F52D4" w:rsidRPr="00706625">
        <w:rPr>
          <w:szCs w:val="24"/>
          <w:lang w:eastAsia="zh-CN"/>
        </w:rPr>
        <w:t>MT</w:t>
      </w:r>
      <w:r w:rsidR="009F52D4" w:rsidRPr="00706625">
        <w:rPr>
          <w:rFonts w:hint="eastAsia"/>
          <w:szCs w:val="24"/>
          <w:lang w:eastAsia="zh-CN"/>
        </w:rPr>
        <w:t>基站和</w:t>
      </w:r>
      <w:r w:rsidR="009F52D4" w:rsidRPr="00706625">
        <w:rPr>
          <w:rFonts w:hint="eastAsia"/>
          <w:szCs w:val="24"/>
          <w:lang w:eastAsia="zh-CN"/>
        </w:rPr>
        <w:t>M</w:t>
      </w:r>
      <w:r w:rsidR="009F52D4" w:rsidRPr="00706625">
        <w:rPr>
          <w:szCs w:val="24"/>
          <w:lang w:eastAsia="zh-CN"/>
        </w:rPr>
        <w:t>SS</w:t>
      </w:r>
      <w:r w:rsidR="009F52D4" w:rsidRPr="00706625">
        <w:rPr>
          <w:rFonts w:hint="eastAsia"/>
          <w:szCs w:val="24"/>
          <w:lang w:eastAsia="zh-CN"/>
        </w:rPr>
        <w:t>业务区分属不同国家的假设，单个基站干扰</w:t>
      </w:r>
      <w:r w:rsidR="009F52D4" w:rsidRPr="00706625">
        <w:rPr>
          <w:rFonts w:hint="eastAsia"/>
          <w:szCs w:val="24"/>
          <w:lang w:eastAsia="zh-CN"/>
        </w:rPr>
        <w:t>M</w:t>
      </w:r>
      <w:r w:rsidR="009F52D4" w:rsidRPr="00706625">
        <w:rPr>
          <w:szCs w:val="24"/>
          <w:lang w:eastAsia="zh-CN"/>
        </w:rPr>
        <w:t>SS</w:t>
      </w:r>
      <w:r w:rsidR="009F52D4" w:rsidRPr="00706625">
        <w:rPr>
          <w:rFonts w:hint="eastAsia"/>
          <w:szCs w:val="24"/>
          <w:lang w:eastAsia="zh-CN"/>
        </w:rPr>
        <w:t>卫星的详细计算。</w:t>
      </w:r>
    </w:p>
    <w:p w14:paraId="70C67BE6" w14:textId="27F39FA4" w:rsidR="00473370" w:rsidRDefault="009F52D4" w:rsidP="00706625">
      <w:pPr>
        <w:pStyle w:val="Tabletitle"/>
        <w:spacing w:before="240"/>
        <w:rPr>
          <w:lang w:eastAsia="zh-CN"/>
        </w:rPr>
      </w:pPr>
      <w:r>
        <w:rPr>
          <w:rFonts w:hint="eastAsia"/>
          <w:lang w:eastAsia="zh-CN"/>
        </w:rPr>
        <w:t>表</w:t>
      </w:r>
      <w:r w:rsidR="00473370">
        <w:rPr>
          <w:lang w:eastAsia="zh-CN"/>
        </w:rPr>
        <w:t>A1</w:t>
      </w:r>
      <w:r>
        <w:rPr>
          <w:rFonts w:hint="eastAsia"/>
          <w:lang w:eastAsia="zh-CN"/>
        </w:rPr>
        <w:t>：</w:t>
      </w:r>
      <w:r w:rsidRPr="00706625">
        <w:rPr>
          <w:rFonts w:ascii="SimSun" w:hAnsi="SimSun" w:cs="SimSun" w:hint="eastAsia"/>
          <w:lang w:val="es-ES_tradnl" w:eastAsia="zh-CN"/>
        </w:rPr>
        <w:t>单个</w:t>
      </w:r>
      <w:r w:rsidR="00473370">
        <w:rPr>
          <w:lang w:eastAsia="zh-CN"/>
        </w:rPr>
        <w:t>IMT</w:t>
      </w:r>
      <w:r>
        <w:rPr>
          <w:rFonts w:hint="eastAsia"/>
          <w:lang w:eastAsia="zh-CN"/>
        </w:rPr>
        <w:t>基站干扰不同的卫星系统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5"/>
        <w:gridCol w:w="1560"/>
        <w:gridCol w:w="1559"/>
        <w:gridCol w:w="1417"/>
        <w:gridCol w:w="1524"/>
        <w:gridCol w:w="734"/>
      </w:tblGrid>
      <w:tr w:rsidR="00473370" w14:paraId="5568A545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C1F91" w14:textId="5CC001E5" w:rsidR="00473370" w:rsidRDefault="009F52D4" w:rsidP="00706625">
            <w:pPr>
              <w:pStyle w:val="Tablehead"/>
              <w:rPr>
                <w:b w:val="0"/>
                <w:bCs/>
                <w:color w:val="000000"/>
                <w:lang w:val="en-US" w:eastAsia="en-GB"/>
              </w:rPr>
            </w:pPr>
            <w:r w:rsidRPr="00706625">
              <w:rPr>
                <w:rFonts w:ascii="SimSun" w:hAnsi="SimSun" w:cs="SimSun" w:hint="eastAsia"/>
                <w:lang w:val="en-US" w:eastAsia="en-GB"/>
              </w:rPr>
              <w:t>参数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3BEA3" w14:textId="44DB0F56" w:rsidR="00473370" w:rsidRDefault="009F52D4" w:rsidP="00706625">
            <w:pPr>
              <w:pStyle w:val="Tablehead"/>
              <w:rPr>
                <w:b w:val="0"/>
                <w:bCs/>
                <w:color w:val="000000"/>
                <w:lang w:val="en-US" w:eastAsia="en-GB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基站到</w:t>
            </w:r>
            <w:r w:rsidR="00473370">
              <w:rPr>
                <w:bCs/>
                <w:color w:val="000000"/>
                <w:lang w:val="en-US" w:eastAsia="en-GB"/>
              </w:rPr>
              <w:t>GEO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55F90" w14:textId="5926FFF2" w:rsidR="00473370" w:rsidRDefault="009F52D4" w:rsidP="00706625">
            <w:pPr>
              <w:pStyle w:val="Tablehead"/>
              <w:rPr>
                <w:b w:val="0"/>
                <w:bCs/>
                <w:color w:val="000000"/>
                <w:lang w:val="en-US" w:eastAsia="en-GB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基站到</w:t>
            </w:r>
            <w:r w:rsidR="00473370">
              <w:rPr>
                <w:bCs/>
                <w:color w:val="000000"/>
                <w:lang w:val="en-US" w:eastAsia="en-GB"/>
              </w:rPr>
              <w:t>LEO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FE3D1" w14:textId="00595BB5" w:rsidR="00473370" w:rsidRDefault="009F52D4" w:rsidP="00706625">
            <w:pPr>
              <w:pStyle w:val="Tablehead"/>
              <w:rPr>
                <w:b w:val="0"/>
                <w:bCs/>
                <w:color w:val="000000"/>
                <w:lang w:val="en-US" w:eastAsia="en-GB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基站到</w:t>
            </w:r>
            <w:r w:rsidR="00473370">
              <w:rPr>
                <w:bCs/>
                <w:color w:val="000000"/>
                <w:lang w:val="en-US" w:eastAsia="en-GB"/>
              </w:rPr>
              <w:t>HEO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38DDC" w14:textId="037C1707" w:rsidR="00473370" w:rsidRDefault="009F52D4" w:rsidP="00706625">
            <w:pPr>
              <w:pStyle w:val="Tablehead"/>
              <w:rPr>
                <w:b w:val="0"/>
                <w:bCs/>
                <w:color w:val="000000"/>
                <w:highlight w:val="yellow"/>
                <w:lang w:val="en-US" w:eastAsia="en-GB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基站到</w:t>
            </w:r>
            <w:r w:rsidR="00473370">
              <w:rPr>
                <w:bCs/>
                <w:color w:val="000000"/>
                <w:lang w:val="en-US" w:eastAsia="en-GB"/>
              </w:rPr>
              <w:t>MEO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60EF6" w14:textId="42688304" w:rsidR="00473370" w:rsidRDefault="009F52D4" w:rsidP="00706625">
            <w:pPr>
              <w:pStyle w:val="Tablehead"/>
              <w:rPr>
                <w:b w:val="0"/>
                <w:bCs/>
                <w:color w:val="000000"/>
                <w:lang w:val="en-US" w:eastAsia="en-GB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单位</w:t>
            </w:r>
          </w:p>
        </w:tc>
      </w:tr>
      <w:tr w:rsidR="00473370" w14:paraId="02BC359D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920DC" w14:textId="5B94F50E" w:rsidR="00473370" w:rsidRDefault="009F52D4" w:rsidP="00706625">
            <w:pPr>
              <w:pStyle w:val="Tabletext"/>
              <w:rPr>
                <w:color w:val="000000"/>
                <w:lang w:val="en-US" w:eastAsia="en-GB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中心频率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E54C3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1 995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6A990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1 995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3C24A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sz w:val="20"/>
                <w:lang w:val="en-US"/>
              </w:rPr>
              <w:t>1995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18DF1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 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F102C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MHz</w:t>
            </w:r>
          </w:p>
        </w:tc>
      </w:tr>
      <w:tr w:rsidR="00473370" w14:paraId="40133C3C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18268" w14:textId="7AB32AB9" w:rsidR="00473370" w:rsidRDefault="009F52D4" w:rsidP="00706625">
            <w:pPr>
              <w:pStyle w:val="Tabletext"/>
              <w:rPr>
                <w:color w:val="000000"/>
                <w:lang w:val="en-US" w:eastAsia="en-GB"/>
              </w:rPr>
            </w:pPr>
            <w:r>
              <w:rPr>
                <w:rFonts w:hint="eastAsia"/>
                <w:color w:val="000000"/>
                <w:lang w:val="en-US" w:eastAsia="zh-CN"/>
              </w:rPr>
              <w:t>卫星至基站的距离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4965D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41 402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962AB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2 430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AEC3F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sz w:val="20"/>
                <w:lang w:val="en-US"/>
              </w:rPr>
              <w:t>51500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61A96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 13912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6B3FA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km</w:t>
            </w:r>
          </w:p>
        </w:tc>
      </w:tr>
      <w:tr w:rsidR="00473370" w14:paraId="2F42EBD2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AAF66" w14:textId="13C5CDAE" w:rsidR="00473370" w:rsidRDefault="009F52D4" w:rsidP="00706625">
            <w:pPr>
              <w:pStyle w:val="Tabletext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仰角（从基站到卫星）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7C194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A4FB1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FF5C4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45072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 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F0300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deg</w:t>
            </w:r>
          </w:p>
        </w:tc>
      </w:tr>
      <w:tr w:rsidR="00473370" w14:paraId="18260633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DA271" w14:textId="43CA20FF" w:rsidR="00473370" w:rsidRDefault="009F52D4" w:rsidP="00706625">
            <w:pPr>
              <w:pStyle w:val="Tabletext"/>
              <w:rPr>
                <w:color w:val="000000"/>
                <w:lang w:val="en-US" w:eastAsia="en-GB"/>
              </w:rPr>
            </w:pPr>
            <w:r w:rsidRPr="00706625">
              <w:rPr>
                <w:rFonts w:ascii="SimSun" w:hAnsi="SimSun" w:cs="SimSun" w:hint="eastAsia"/>
                <w:lang w:val="en-US" w:eastAsia="zh-CN"/>
              </w:rPr>
              <w:t>自由空间损耗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AA02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190.8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FEA37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166.1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91181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sz w:val="20"/>
                <w:lang w:val="en-US"/>
              </w:rPr>
              <w:t>192.7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14D52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 181.3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FF2E4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dB</w:t>
            </w:r>
          </w:p>
        </w:tc>
      </w:tr>
      <w:tr w:rsidR="00473370" w14:paraId="5A0C006F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87F30" w14:textId="62C3FC7C" w:rsidR="00473370" w:rsidRDefault="009F52D4" w:rsidP="00706625">
            <w:pPr>
              <w:pStyle w:val="Tabletext"/>
              <w:rPr>
                <w:color w:val="000000"/>
                <w:lang w:val="en-US" w:eastAsia="en-GB"/>
              </w:rPr>
            </w:pPr>
            <w:r>
              <w:rPr>
                <w:rFonts w:hint="eastAsia"/>
                <w:color w:val="000000"/>
                <w:lang w:val="en-US" w:eastAsia="zh-CN"/>
              </w:rPr>
              <w:t>卫星</w:t>
            </w:r>
            <w:r w:rsidRPr="00706625">
              <w:rPr>
                <w:rFonts w:ascii="SimSun" w:hAnsi="SimSun" w:cs="SimSun" w:hint="eastAsia"/>
                <w:lang w:val="en-US" w:eastAsia="zh-CN"/>
              </w:rPr>
              <w:t>噪声温度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411CD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27.6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BDC9C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ru-RU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B1F51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sz w:val="20"/>
                <w:lang w:val="en-US"/>
              </w:rPr>
              <w:t>29.0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D4DAE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 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9CB5F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proofErr w:type="spellStart"/>
            <w:r>
              <w:rPr>
                <w:color w:val="000000"/>
                <w:sz w:val="20"/>
                <w:lang w:val="en-US" w:eastAsia="zh-CN"/>
              </w:rPr>
              <w:t>dBK</w:t>
            </w:r>
            <w:proofErr w:type="spellEnd"/>
          </w:p>
        </w:tc>
      </w:tr>
      <w:tr w:rsidR="00473370" w14:paraId="091E5B09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98528" w14:textId="5AAD2A88" w:rsidR="00473370" w:rsidRDefault="009F52D4" w:rsidP="00706625">
            <w:pPr>
              <w:pStyle w:val="Tabletext"/>
              <w:rPr>
                <w:color w:val="000000"/>
                <w:lang w:val="en-US" w:eastAsia="en-GB"/>
              </w:rPr>
            </w:pPr>
            <w:r>
              <w:rPr>
                <w:rFonts w:hint="eastAsia"/>
                <w:color w:val="000000"/>
                <w:lang w:val="en-US" w:eastAsia="zh-CN"/>
              </w:rPr>
              <w:t>保护</w:t>
            </w:r>
            <w:r w:rsidRPr="00706625">
              <w:rPr>
                <w:rFonts w:ascii="SimSun" w:hAnsi="SimSun" w:cs="SimSun" w:hint="eastAsia"/>
                <w:lang w:val="en-US" w:eastAsia="zh-CN"/>
              </w:rPr>
              <w:t>门限</w:t>
            </w:r>
            <w:r w:rsidR="00473370">
              <w:rPr>
                <w:color w:val="000000"/>
                <w:lang w:val="en-US" w:eastAsia="zh-CN"/>
              </w:rPr>
              <w:t>(I/N)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61969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-12.2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9AEBB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-12.2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110C1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sz w:val="20"/>
                <w:lang w:val="en-US"/>
              </w:rPr>
              <w:t>-12.2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C8743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 -12.2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E1CAA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dB</w:t>
            </w:r>
          </w:p>
        </w:tc>
      </w:tr>
      <w:tr w:rsidR="00473370" w14:paraId="445C610E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7215D" w14:textId="4C95A500" w:rsidR="00473370" w:rsidRDefault="009F52D4" w:rsidP="00706625">
            <w:pPr>
              <w:pStyle w:val="Tabletext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可接受的干扰功率谱密度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7D65B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-183.2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75EB6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-181.8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95D7C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sz w:val="20"/>
                <w:lang w:val="en-US"/>
              </w:rPr>
              <w:t>-181.8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43112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 -184.8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B3CE7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dBm/Hz</w:t>
            </w:r>
          </w:p>
        </w:tc>
      </w:tr>
      <w:tr w:rsidR="00473370" w14:paraId="065BB742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42895" w14:textId="5FE08C32" w:rsidR="00473370" w:rsidRDefault="009F52D4" w:rsidP="00706625">
            <w:pPr>
              <w:pStyle w:val="Tabletext"/>
              <w:rPr>
                <w:color w:val="000000"/>
                <w:lang w:val="en-US" w:eastAsia="en-GB"/>
              </w:rPr>
            </w:pPr>
            <w:r>
              <w:rPr>
                <w:rFonts w:hint="eastAsia"/>
                <w:color w:val="000000"/>
                <w:lang w:val="en-US" w:eastAsia="zh-CN"/>
              </w:rPr>
              <w:t>卫星峰值</w:t>
            </w:r>
            <w:r w:rsidRPr="00706625">
              <w:rPr>
                <w:rFonts w:ascii="SimSun" w:hAnsi="SimSun" w:cs="SimSun" w:hint="eastAsia"/>
                <w:lang w:val="en-US" w:eastAsia="zh-CN"/>
              </w:rPr>
              <w:t>天线</w:t>
            </w:r>
            <w:r>
              <w:rPr>
                <w:rFonts w:hint="eastAsia"/>
                <w:color w:val="000000"/>
                <w:lang w:val="en-US" w:eastAsia="zh-CN"/>
              </w:rPr>
              <w:t>增益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5B571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50.6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E9DAC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ru-RU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39F5C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sz w:val="20"/>
                <w:lang w:val="en-US"/>
              </w:rPr>
              <w:t>44.8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55806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 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EC296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proofErr w:type="spellStart"/>
            <w:r>
              <w:rPr>
                <w:color w:val="000000"/>
                <w:sz w:val="20"/>
                <w:lang w:val="en-US" w:eastAsia="zh-CN"/>
              </w:rPr>
              <w:t>dBi</w:t>
            </w:r>
            <w:proofErr w:type="spellEnd"/>
          </w:p>
        </w:tc>
      </w:tr>
      <w:tr w:rsidR="00473370" w14:paraId="2CC84910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20C63" w14:textId="3EAA11CB" w:rsidR="00473370" w:rsidRDefault="009F52D4" w:rsidP="00706625">
            <w:pPr>
              <w:pStyle w:val="Tabletext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卫星天线在基站方向的增益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1E84B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43.6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92CCF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ru-RU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8D771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sz w:val="20"/>
                <w:lang w:val="en-US"/>
              </w:rPr>
              <w:t>42.8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DE683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 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10EF9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proofErr w:type="spellStart"/>
            <w:r>
              <w:rPr>
                <w:color w:val="000000"/>
                <w:sz w:val="20"/>
                <w:lang w:val="en-US" w:eastAsia="zh-CN"/>
              </w:rPr>
              <w:t>dBi</w:t>
            </w:r>
            <w:proofErr w:type="spellEnd"/>
          </w:p>
        </w:tc>
      </w:tr>
      <w:tr w:rsidR="00473370" w14:paraId="725EEFCA" w14:textId="77777777" w:rsidTr="00473370">
        <w:trPr>
          <w:trHeight w:val="501"/>
          <w:jc w:val="center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7C627" w14:textId="7E38534C" w:rsidR="00473370" w:rsidRDefault="009F52D4" w:rsidP="00706625">
            <w:pPr>
              <w:pStyle w:val="Tabletext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上行发射</w:t>
            </w:r>
            <w:r w:rsidRPr="00706625">
              <w:rPr>
                <w:rFonts w:ascii="SimSun" w:hAnsi="SimSun" w:cs="SimSun" w:hint="eastAsia"/>
                <w:lang w:val="en-US" w:eastAsia="zh-CN"/>
              </w:rPr>
              <w:t>功率谱密度</w:t>
            </w:r>
            <w:r>
              <w:rPr>
                <w:rFonts w:hint="eastAsia"/>
                <w:color w:val="000000"/>
                <w:lang w:val="en-US" w:eastAsia="zh-CN"/>
              </w:rPr>
              <w:t>（包含馈线损耗）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989C1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684CF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1CEEB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-27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BDF6A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 -27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6E1BC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dBm/Hz</w:t>
            </w:r>
          </w:p>
        </w:tc>
      </w:tr>
      <w:tr w:rsidR="00473370" w14:paraId="2A679596" w14:textId="77777777" w:rsidTr="00473370">
        <w:trPr>
          <w:trHeight w:val="5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21A62" w14:textId="77777777" w:rsidR="00473370" w:rsidRDefault="004733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color w:val="000000"/>
                <w:sz w:val="20"/>
                <w:lang w:val="en-US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B0123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(43 dBm/5MHz)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765E5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(43dBm/5MHz)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CD54A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(43dBm/5MHz)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F3C37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(43dBm/5MHz)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5FCFE" w14:textId="77777777" w:rsidR="00473370" w:rsidRDefault="004733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color w:val="000000"/>
                <w:sz w:val="20"/>
                <w:lang w:val="en-US" w:eastAsia="en-GB"/>
              </w:rPr>
            </w:pPr>
          </w:p>
        </w:tc>
      </w:tr>
      <w:tr w:rsidR="00473370" w14:paraId="162C44A5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251F7" w14:textId="15B90529" w:rsidR="00473370" w:rsidRDefault="009F52D4" w:rsidP="00706625">
            <w:pPr>
              <w:pStyle w:val="Tabletext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基站天线在卫星方向的增益</w:t>
            </w:r>
            <w:r w:rsidR="00473370">
              <w:rPr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F4C98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11.7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A3139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F0E8E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sz w:val="20"/>
                <w:lang w:val="en-US"/>
              </w:rPr>
              <w:t>6.9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E35EE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 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7A4DC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proofErr w:type="spellStart"/>
            <w:r>
              <w:rPr>
                <w:color w:val="000000"/>
                <w:sz w:val="20"/>
                <w:lang w:val="en-US" w:eastAsia="zh-CN"/>
              </w:rPr>
              <w:t>dBi</w:t>
            </w:r>
            <w:proofErr w:type="spellEnd"/>
          </w:p>
        </w:tc>
      </w:tr>
      <w:tr w:rsidR="00473370" w14:paraId="626B2363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234AD" w14:textId="72B6E86C" w:rsidR="00473370" w:rsidRDefault="00473370" w:rsidP="00706625">
            <w:pPr>
              <w:pStyle w:val="Tabletext"/>
              <w:rPr>
                <w:color w:val="000000"/>
                <w:lang w:val="en-US" w:eastAsia="en-GB"/>
              </w:rPr>
            </w:pPr>
            <w:r>
              <w:rPr>
                <w:color w:val="000000"/>
                <w:lang w:val="en-US" w:eastAsia="en-GB"/>
              </w:rPr>
              <w:t>BS</w:t>
            </w:r>
            <w:r w:rsidR="009F52D4">
              <w:rPr>
                <w:rFonts w:hint="eastAsia"/>
                <w:color w:val="000000"/>
                <w:lang w:val="en-US" w:eastAsia="zh-CN"/>
              </w:rPr>
              <w:t>干扰的</w:t>
            </w:r>
            <w:r>
              <w:rPr>
                <w:color w:val="000000"/>
                <w:lang w:val="en-US" w:eastAsia="en-GB"/>
              </w:rPr>
              <w:t>EIRP</w:t>
            </w:r>
            <w:r w:rsidR="009F52D4">
              <w:rPr>
                <w:rFonts w:hint="eastAsia"/>
                <w:color w:val="000000"/>
                <w:lang w:val="en-US" w:eastAsia="zh-CN"/>
              </w:rPr>
              <w:t>谱密度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B964E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-15.3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216C9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en-GB"/>
              </w:rPr>
              <w:t>-26.5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0FECE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-20.1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BD9E3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 -23.4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2A405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dBm/Hz</w:t>
            </w:r>
          </w:p>
        </w:tc>
      </w:tr>
      <w:tr w:rsidR="00473370" w14:paraId="106E39BA" w14:textId="77777777" w:rsidTr="00473370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9896C" w14:textId="60917824" w:rsidR="00473370" w:rsidRDefault="009F52D4">
            <w:pPr>
              <w:spacing w:before="0"/>
              <w:rPr>
                <w:b/>
                <w:bCs/>
                <w:color w:val="000000"/>
                <w:sz w:val="20"/>
                <w:lang w:val="en-US" w:eastAsia="en-GB"/>
              </w:rPr>
            </w:pPr>
            <w:r>
              <w:rPr>
                <w:rFonts w:hint="eastAsia"/>
                <w:b/>
                <w:bCs/>
                <w:color w:val="000000"/>
                <w:sz w:val="20"/>
                <w:lang w:val="en-US" w:eastAsia="zh-CN"/>
              </w:rPr>
              <w:t>超</w:t>
            </w:r>
            <w:r w:rsidR="00906B74">
              <w:rPr>
                <w:rFonts w:hint="eastAsia"/>
                <w:b/>
                <w:bCs/>
                <w:color w:val="000000"/>
                <w:sz w:val="20"/>
                <w:lang w:val="en-US" w:eastAsia="zh-CN"/>
              </w:rPr>
              <w:t>标</w:t>
            </w:r>
            <w:r>
              <w:rPr>
                <w:rFonts w:hint="eastAsia"/>
                <w:b/>
                <w:bCs/>
                <w:color w:val="000000"/>
                <w:sz w:val="20"/>
                <w:lang w:val="en-US" w:eastAsia="zh-CN"/>
              </w:rPr>
              <w:t>电平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9C2C3" w14:textId="77777777" w:rsidR="00473370" w:rsidRDefault="0047337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US" w:eastAsia="en-GB"/>
              </w:rPr>
            </w:pPr>
            <w:r>
              <w:rPr>
                <w:b/>
                <w:bCs/>
                <w:color w:val="000000"/>
                <w:sz w:val="20"/>
                <w:lang w:val="en-US" w:eastAsia="en-GB"/>
              </w:rPr>
              <w:t>20.7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1741A" w14:textId="77777777" w:rsidR="00473370" w:rsidRDefault="00473370">
            <w:pPr>
              <w:spacing w:before="0"/>
              <w:jc w:val="center"/>
              <w:rPr>
                <w:b/>
                <w:color w:val="000000"/>
                <w:sz w:val="20"/>
                <w:lang w:val="en-US" w:eastAsia="en-GB"/>
              </w:rPr>
            </w:pPr>
            <w:r>
              <w:rPr>
                <w:b/>
                <w:color w:val="000000"/>
                <w:sz w:val="20"/>
                <w:lang w:val="en-US" w:eastAsia="zh-CN"/>
              </w:rPr>
              <w:t>10.2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FEB4D" w14:textId="77777777" w:rsidR="00473370" w:rsidRDefault="00473370">
            <w:pPr>
              <w:spacing w:before="0"/>
              <w:jc w:val="center"/>
              <w:rPr>
                <w:b/>
                <w:color w:val="000000"/>
                <w:sz w:val="20"/>
                <w:lang w:val="en-US" w:eastAsia="en-GB"/>
              </w:rPr>
            </w:pPr>
            <w:r>
              <w:rPr>
                <w:b/>
                <w:color w:val="000000"/>
                <w:sz w:val="20"/>
                <w:lang w:val="en-US" w:eastAsia="zh-CN"/>
              </w:rPr>
              <w:t>11.8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2CB5B" w14:textId="77777777" w:rsidR="00473370" w:rsidRDefault="00473370">
            <w:pPr>
              <w:spacing w:before="0"/>
              <w:jc w:val="center"/>
              <w:rPr>
                <w:b/>
                <w:color w:val="000000"/>
                <w:sz w:val="20"/>
                <w:lang w:val="en-US" w:eastAsia="en-GB"/>
              </w:rPr>
            </w:pPr>
            <w:r>
              <w:rPr>
                <w:b/>
                <w:color w:val="000000"/>
                <w:sz w:val="20"/>
                <w:lang w:val="en-US" w:eastAsia="zh-CN"/>
              </w:rPr>
              <w:t> 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0287E" w14:textId="77777777" w:rsidR="00473370" w:rsidRDefault="00473370">
            <w:pPr>
              <w:spacing w:before="0"/>
              <w:jc w:val="center"/>
              <w:rPr>
                <w:color w:val="000000"/>
                <w:sz w:val="20"/>
                <w:lang w:val="en-US" w:eastAsia="en-GB"/>
              </w:rPr>
            </w:pPr>
            <w:r>
              <w:rPr>
                <w:color w:val="000000"/>
                <w:sz w:val="20"/>
                <w:lang w:val="en-US" w:eastAsia="zh-CN"/>
              </w:rPr>
              <w:t>dB</w:t>
            </w:r>
          </w:p>
        </w:tc>
      </w:tr>
    </w:tbl>
    <w:p w14:paraId="6FA940C7" w14:textId="77777777" w:rsidR="00473370" w:rsidRDefault="00473370" w:rsidP="00473370">
      <w:pPr>
        <w:rPr>
          <w:szCs w:val="24"/>
        </w:rPr>
      </w:pPr>
    </w:p>
    <w:p w14:paraId="4B26F293" w14:textId="77777777" w:rsidR="00473370" w:rsidRDefault="00473370" w:rsidP="00473370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034DAFA" w14:textId="10F77C95" w:rsidR="00473370" w:rsidRDefault="007F18D2" w:rsidP="00473370">
      <w:pPr>
        <w:pStyle w:val="AnnexNo"/>
      </w:pPr>
      <w:r>
        <w:rPr>
          <w:rFonts w:hint="eastAsia"/>
          <w:lang w:eastAsia="zh-CN"/>
        </w:rPr>
        <w:lastRenderedPageBreak/>
        <w:t>附件</w:t>
      </w:r>
      <w:r w:rsidR="00473370">
        <w:t>B</w:t>
      </w:r>
    </w:p>
    <w:p w14:paraId="76C18009" w14:textId="0B57ACE3" w:rsidR="00473370" w:rsidRDefault="00CD7374" w:rsidP="00473370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测量对一颗在轨</w:t>
      </w:r>
      <w:r>
        <w:rPr>
          <w:rFonts w:hint="eastAsia"/>
          <w:lang w:eastAsia="zh-CN"/>
        </w:rPr>
        <w:t>M</w:t>
      </w:r>
      <w:r>
        <w:rPr>
          <w:lang w:eastAsia="zh-CN"/>
        </w:rPr>
        <w:t>EO</w:t>
      </w:r>
      <w:r>
        <w:rPr>
          <w:rFonts w:hint="eastAsia"/>
          <w:lang w:eastAsia="zh-CN"/>
        </w:rPr>
        <w:t>卫星的干扰</w:t>
      </w:r>
    </w:p>
    <w:p w14:paraId="26B16E78" w14:textId="74D6BC70" w:rsidR="00473370" w:rsidRPr="00706625" w:rsidRDefault="00235702" w:rsidP="008C0A42">
      <w:pPr>
        <w:ind w:firstLineChars="200" w:firstLine="480"/>
        <w:jc w:val="both"/>
        <w:rPr>
          <w:lang w:eastAsia="zh-CN"/>
        </w:rPr>
      </w:pPr>
      <w:r w:rsidRPr="00706625">
        <w:rPr>
          <w:rFonts w:hint="eastAsia"/>
          <w:lang w:eastAsia="zh-CN"/>
        </w:rPr>
        <w:t>以下可视化</w:t>
      </w:r>
      <w:r w:rsidR="00C07366" w:rsidRPr="00706625">
        <w:rPr>
          <w:rFonts w:hint="eastAsia"/>
          <w:lang w:eastAsia="zh-CN"/>
        </w:rPr>
        <w:t>图形</w:t>
      </w:r>
      <w:r w:rsidRPr="00706625">
        <w:rPr>
          <w:rFonts w:hint="eastAsia"/>
          <w:lang w:eastAsia="zh-CN"/>
        </w:rPr>
        <w:t>显示了在</w:t>
      </w:r>
      <w:r w:rsidRPr="00706625">
        <w:rPr>
          <w:lang w:eastAsia="zh-CN"/>
        </w:rPr>
        <w:t>1 990-1 995</w:t>
      </w:r>
      <w:r w:rsidR="00706625">
        <w:rPr>
          <w:lang w:eastAsia="zh-CN"/>
        </w:rPr>
        <w:t xml:space="preserve"> </w:t>
      </w:r>
      <w:r w:rsidRPr="00706625">
        <w:rPr>
          <w:rFonts w:hint="eastAsia"/>
          <w:lang w:eastAsia="zh-CN"/>
        </w:rPr>
        <w:t>MHz</w:t>
      </w:r>
      <w:r w:rsidRPr="00706625">
        <w:rPr>
          <w:rFonts w:hint="eastAsia"/>
          <w:lang w:eastAsia="zh-CN"/>
        </w:rPr>
        <w:t>频率范围内，从北美</w:t>
      </w:r>
      <w:r w:rsidR="00C07366" w:rsidRPr="00706625">
        <w:rPr>
          <w:rFonts w:hint="eastAsia"/>
          <w:lang w:eastAsia="zh-CN"/>
        </w:rPr>
        <w:t>（</w:t>
      </w:r>
      <w:r w:rsidRPr="00706625">
        <w:rPr>
          <w:lang w:eastAsia="zh-CN"/>
        </w:rPr>
        <w:t>2</w:t>
      </w:r>
      <w:r w:rsidR="00C07366" w:rsidRPr="00706625">
        <w:rPr>
          <w:rFonts w:hint="eastAsia"/>
          <w:lang w:eastAsia="zh-CN"/>
        </w:rPr>
        <w:t>区）的</w:t>
      </w:r>
      <w:r w:rsidRPr="00706625">
        <w:rPr>
          <w:rFonts w:hint="eastAsia"/>
          <w:lang w:eastAsia="zh-CN"/>
        </w:rPr>
        <w:t>地面</w:t>
      </w:r>
      <w:r w:rsidR="00C07366" w:rsidRPr="00706625">
        <w:rPr>
          <w:rFonts w:hint="eastAsia"/>
          <w:lang w:eastAsia="zh-CN"/>
        </w:rPr>
        <w:t>I</w:t>
      </w:r>
      <w:r w:rsidR="00C07366" w:rsidRPr="00706625">
        <w:rPr>
          <w:lang w:eastAsia="zh-CN"/>
        </w:rPr>
        <w:t>MT</w:t>
      </w:r>
      <w:r w:rsidRPr="00706625">
        <w:rPr>
          <w:rFonts w:hint="eastAsia"/>
          <w:lang w:eastAsia="zh-CN"/>
        </w:rPr>
        <w:t>部署的地面下行链路发射测量到的干扰地理范围。这些测量是通过接收来自中地球轨道</w:t>
      </w:r>
      <w:r w:rsidR="00C07366" w:rsidRPr="00706625">
        <w:rPr>
          <w:rFonts w:hint="eastAsia"/>
          <w:lang w:eastAsia="zh-CN"/>
        </w:rPr>
        <w:t>（</w:t>
      </w:r>
      <w:r w:rsidR="00C07366" w:rsidRPr="00706625">
        <w:rPr>
          <w:rFonts w:hint="eastAsia"/>
          <w:lang w:eastAsia="zh-CN"/>
        </w:rPr>
        <w:t>M</w:t>
      </w:r>
      <w:r w:rsidR="00C07366" w:rsidRPr="00706625">
        <w:rPr>
          <w:lang w:eastAsia="zh-CN"/>
        </w:rPr>
        <w:t>EO</w:t>
      </w:r>
      <w:r w:rsidR="00C07366" w:rsidRPr="00706625">
        <w:rPr>
          <w:rFonts w:hint="eastAsia"/>
          <w:lang w:eastAsia="zh-CN"/>
        </w:rPr>
        <w:t>）</w:t>
      </w:r>
      <w:r w:rsidRPr="00706625">
        <w:rPr>
          <w:rFonts w:hint="eastAsia"/>
          <w:lang w:eastAsia="zh-CN"/>
        </w:rPr>
        <w:t>上一颗</w:t>
      </w:r>
      <w:r w:rsidR="00C07366" w:rsidRPr="00706625">
        <w:rPr>
          <w:rFonts w:hint="eastAsia"/>
          <w:lang w:eastAsia="zh-CN"/>
        </w:rPr>
        <w:t>在轨</w:t>
      </w:r>
      <w:r w:rsidRPr="00706625">
        <w:rPr>
          <w:lang w:eastAsia="zh-CN"/>
        </w:rPr>
        <w:t>IMT</w:t>
      </w:r>
      <w:r w:rsidRPr="00706625">
        <w:rPr>
          <w:rFonts w:hint="eastAsia"/>
          <w:lang w:eastAsia="zh-CN"/>
        </w:rPr>
        <w:t>卫星的点波束来记录的。本附件中的可视化</w:t>
      </w:r>
      <w:r w:rsidR="00C07366" w:rsidRPr="00706625">
        <w:rPr>
          <w:rFonts w:hint="eastAsia"/>
          <w:lang w:eastAsia="zh-CN"/>
        </w:rPr>
        <w:t>图形</w:t>
      </w:r>
      <w:r w:rsidRPr="00706625">
        <w:rPr>
          <w:rFonts w:hint="eastAsia"/>
          <w:lang w:eastAsia="zh-CN"/>
        </w:rPr>
        <w:t>可</w:t>
      </w:r>
      <w:r w:rsidR="00C07366" w:rsidRPr="00706625">
        <w:rPr>
          <w:rFonts w:hint="eastAsia"/>
          <w:lang w:eastAsia="zh-CN"/>
        </w:rPr>
        <w:t>倒推出</w:t>
      </w:r>
      <w:r w:rsidRPr="00706625">
        <w:rPr>
          <w:rFonts w:hint="eastAsia"/>
          <w:lang w:eastAsia="zh-CN"/>
        </w:rPr>
        <w:t>本文件表</w:t>
      </w:r>
      <w:r w:rsidRPr="00706625">
        <w:rPr>
          <w:lang w:eastAsia="zh-CN"/>
        </w:rPr>
        <w:t>4</w:t>
      </w:r>
      <w:r w:rsidRPr="00706625">
        <w:rPr>
          <w:rFonts w:hint="eastAsia"/>
          <w:lang w:eastAsia="zh-CN"/>
        </w:rPr>
        <w:t>中所示的干扰超标</w:t>
      </w:r>
      <w:r w:rsidR="00C07366" w:rsidRPr="00706625">
        <w:rPr>
          <w:rFonts w:hint="eastAsia"/>
          <w:lang w:eastAsia="zh-CN"/>
        </w:rPr>
        <w:t>量</w:t>
      </w:r>
      <w:r w:rsidRPr="00706625">
        <w:rPr>
          <w:rFonts w:hint="eastAsia"/>
          <w:lang w:eastAsia="zh-CN"/>
        </w:rPr>
        <w:t>的适当数值。</w:t>
      </w:r>
    </w:p>
    <w:p w14:paraId="77CDD184" w14:textId="1A205877" w:rsidR="00473370" w:rsidRDefault="00235702" w:rsidP="008C0A42">
      <w:pPr>
        <w:ind w:firstLineChars="200" w:firstLine="480"/>
        <w:jc w:val="both"/>
        <w:rPr>
          <w:szCs w:val="24"/>
          <w:lang w:eastAsia="zh-CN"/>
        </w:rPr>
      </w:pPr>
      <w:r w:rsidRPr="00235702">
        <w:rPr>
          <w:rFonts w:hint="eastAsia"/>
          <w:lang w:eastAsia="zh-CN"/>
        </w:rPr>
        <w:t>圆圈表示</w:t>
      </w:r>
      <w:r w:rsidR="00C07366" w:rsidRPr="00235702">
        <w:rPr>
          <w:rFonts w:hint="eastAsia"/>
          <w:lang w:eastAsia="zh-CN"/>
        </w:rPr>
        <w:t>记录</w:t>
      </w:r>
      <w:r w:rsidRPr="00235702">
        <w:rPr>
          <w:rFonts w:hint="eastAsia"/>
          <w:lang w:eastAsia="zh-CN"/>
        </w:rPr>
        <w:t>每次</w:t>
      </w:r>
      <w:r w:rsidRPr="008C0A42">
        <w:rPr>
          <w:rFonts w:hint="eastAsia"/>
          <w:szCs w:val="24"/>
          <w:lang w:eastAsia="zh-CN"/>
        </w:rPr>
        <w:t>测量</w:t>
      </w:r>
      <w:r w:rsidRPr="00235702">
        <w:rPr>
          <w:rFonts w:hint="eastAsia"/>
          <w:lang w:eastAsia="zh-CN"/>
        </w:rPr>
        <w:t>时</w:t>
      </w:r>
      <w:r w:rsidR="00C07366">
        <w:rPr>
          <w:rFonts w:hint="eastAsia"/>
          <w:lang w:eastAsia="zh-CN"/>
        </w:rPr>
        <w:t>的</w:t>
      </w:r>
      <w:r w:rsidRPr="00235702">
        <w:rPr>
          <w:rFonts w:hint="eastAsia"/>
          <w:lang w:eastAsia="zh-CN"/>
        </w:rPr>
        <w:t>卫星位置，而圆圈的颜色表示超出卫星保护标准的</w:t>
      </w:r>
      <w:r w:rsidR="00C07366">
        <w:rPr>
          <w:rFonts w:hint="eastAsia"/>
          <w:lang w:eastAsia="zh-CN"/>
        </w:rPr>
        <w:t>电平（单位为</w:t>
      </w:r>
      <w:r w:rsidRPr="00235702">
        <w:rPr>
          <w:rFonts w:hint="eastAsia"/>
          <w:lang w:eastAsia="zh-CN"/>
        </w:rPr>
        <w:t>分贝</w:t>
      </w:r>
      <w:r w:rsidR="00C07366">
        <w:rPr>
          <w:rFonts w:hint="eastAsia"/>
          <w:lang w:eastAsia="zh-CN"/>
        </w:rPr>
        <w:t>）</w:t>
      </w:r>
      <w:r w:rsidRPr="00235702">
        <w:rPr>
          <w:rFonts w:hint="eastAsia"/>
          <w:lang w:eastAsia="zh-CN"/>
        </w:rPr>
        <w:t>。三角形表示记录</w:t>
      </w:r>
      <w:r w:rsidR="00C07366">
        <w:rPr>
          <w:rFonts w:hint="eastAsia"/>
          <w:lang w:eastAsia="zh-CN"/>
        </w:rPr>
        <w:t>干扰</w:t>
      </w:r>
      <w:r w:rsidRPr="00235702">
        <w:rPr>
          <w:rFonts w:hint="eastAsia"/>
          <w:lang w:eastAsia="zh-CN"/>
        </w:rPr>
        <w:t>测量的点</w:t>
      </w:r>
      <w:r w:rsidR="00C07366">
        <w:rPr>
          <w:rFonts w:hint="eastAsia"/>
          <w:lang w:eastAsia="zh-CN"/>
        </w:rPr>
        <w:t>波束</w:t>
      </w:r>
      <w:r w:rsidRPr="00235702">
        <w:rPr>
          <w:rFonts w:hint="eastAsia"/>
          <w:lang w:eastAsia="zh-CN"/>
        </w:rPr>
        <w:t>的中心位置。</w:t>
      </w:r>
    </w:p>
    <w:p w14:paraId="42CBBCBB" w14:textId="06EC42B5" w:rsidR="00473370" w:rsidRDefault="00235702" w:rsidP="008C0A42">
      <w:pPr>
        <w:ind w:firstLineChars="200" w:firstLine="480"/>
        <w:jc w:val="both"/>
        <w:rPr>
          <w:szCs w:val="24"/>
          <w:lang w:eastAsia="zh-CN"/>
        </w:rPr>
      </w:pPr>
      <w:r w:rsidRPr="00235702">
        <w:rPr>
          <w:rFonts w:hint="eastAsia"/>
          <w:lang w:eastAsia="zh-CN"/>
        </w:rPr>
        <w:t>下图</w:t>
      </w:r>
      <w:r w:rsidRPr="00235702">
        <w:rPr>
          <w:lang w:eastAsia="zh-CN"/>
        </w:rPr>
        <w:t>B1</w:t>
      </w:r>
      <w:r w:rsidRPr="00235702">
        <w:rPr>
          <w:rFonts w:hint="eastAsia"/>
          <w:lang w:eastAsia="zh-CN"/>
        </w:rPr>
        <w:t>中的</w:t>
      </w:r>
      <w:r w:rsidRPr="008C0A42">
        <w:rPr>
          <w:rFonts w:hint="eastAsia"/>
          <w:szCs w:val="24"/>
          <w:lang w:eastAsia="zh-CN"/>
        </w:rPr>
        <w:t>曲线图</w:t>
      </w:r>
      <w:r w:rsidRPr="00235702">
        <w:rPr>
          <w:rFonts w:hint="eastAsia"/>
          <w:lang w:eastAsia="zh-CN"/>
        </w:rPr>
        <w:t>显示了从</w:t>
      </w:r>
      <w:r w:rsidRPr="00235702">
        <w:rPr>
          <w:lang w:eastAsia="zh-CN"/>
        </w:rPr>
        <w:t>2</w:t>
      </w:r>
      <w:r w:rsidR="00096FDD">
        <w:rPr>
          <w:rFonts w:hint="eastAsia"/>
          <w:lang w:eastAsia="zh-CN"/>
        </w:rPr>
        <w:t>区</w:t>
      </w:r>
      <w:r w:rsidRPr="00235702">
        <w:rPr>
          <w:rFonts w:hint="eastAsia"/>
          <w:lang w:eastAsia="zh-CN"/>
        </w:rPr>
        <w:t>中的地面</w:t>
      </w:r>
      <w:r w:rsidRPr="00235702">
        <w:rPr>
          <w:lang w:eastAsia="zh-CN"/>
        </w:rPr>
        <w:t>IMT</w:t>
      </w:r>
      <w:r w:rsidRPr="00235702">
        <w:rPr>
          <w:rFonts w:hint="eastAsia"/>
          <w:lang w:eastAsia="zh-CN"/>
        </w:rPr>
        <w:t>基站下行链路发射到西非</w:t>
      </w:r>
      <w:r w:rsidRPr="00235702">
        <w:rPr>
          <w:lang w:eastAsia="zh-CN"/>
        </w:rPr>
        <w:t>(1</w:t>
      </w:r>
      <w:r w:rsidR="00096FDD">
        <w:rPr>
          <w:rFonts w:hint="eastAsia"/>
          <w:lang w:eastAsia="zh-CN"/>
        </w:rPr>
        <w:t>区</w:t>
      </w:r>
      <w:r w:rsidRPr="00235702">
        <w:rPr>
          <w:lang w:eastAsia="zh-CN"/>
        </w:rPr>
        <w:t>)</w:t>
      </w:r>
      <w:r w:rsidRPr="00235702">
        <w:rPr>
          <w:rFonts w:hint="eastAsia"/>
          <w:lang w:eastAsia="zh-CN"/>
        </w:rPr>
        <w:t>的测量干扰。</w:t>
      </w:r>
    </w:p>
    <w:p w14:paraId="2B642B25" w14:textId="7C8704F0" w:rsidR="00473370" w:rsidRDefault="007F4B40" w:rsidP="008C0A42">
      <w:pPr>
        <w:pStyle w:val="Figuretitle"/>
        <w:keepNext w:val="0"/>
        <w:keepLines w:val="0"/>
        <w:spacing w:before="120"/>
        <w:rPr>
          <w:lang w:eastAsia="zh-CN"/>
        </w:rPr>
      </w:pPr>
      <w:r>
        <w:rPr>
          <w:rFonts w:hint="eastAsia"/>
          <w:lang w:eastAsia="zh-CN"/>
        </w:rPr>
        <w:t>图</w:t>
      </w:r>
      <w:r w:rsidR="00473370">
        <w:rPr>
          <w:lang w:eastAsia="zh-CN"/>
        </w:rPr>
        <w:t>B1</w:t>
      </w:r>
      <w:r>
        <w:rPr>
          <w:rFonts w:hint="eastAsia"/>
          <w:lang w:eastAsia="zh-CN"/>
        </w:rPr>
        <w:t>：西非点波束测到的对</w:t>
      </w:r>
      <w:r w:rsidR="00473370">
        <w:rPr>
          <w:lang w:eastAsia="zh-CN"/>
        </w:rPr>
        <w:t>MEO IMT</w:t>
      </w:r>
      <w:r>
        <w:rPr>
          <w:rFonts w:hint="eastAsia"/>
          <w:lang w:eastAsia="zh-CN"/>
        </w:rPr>
        <w:t>卫星的干扰</w:t>
      </w:r>
    </w:p>
    <w:p w14:paraId="3CD7F093" w14:textId="2A656E38" w:rsidR="00473370" w:rsidRDefault="00473370" w:rsidP="0047337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5150E0C" wp14:editId="0091E1CC">
            <wp:extent cx="5727700" cy="3053715"/>
            <wp:effectExtent l="0" t="0" r="6350" b="0"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1" t="48792" r="9717" b="4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C1D60" w14:textId="406E62FF" w:rsidR="00970213" w:rsidRDefault="00970213" w:rsidP="00EE151D">
      <w:pPr>
        <w:pStyle w:val="Figurelegend"/>
        <w:rPr>
          <w:szCs w:val="18"/>
          <w:lang w:eastAsia="zh-CN"/>
        </w:rPr>
      </w:pPr>
      <w:r w:rsidRPr="00970213">
        <w:rPr>
          <w:rFonts w:hint="eastAsia"/>
          <w:szCs w:val="18"/>
          <w:lang w:eastAsia="zh-CN"/>
        </w:rPr>
        <w:t>图中文字：</w:t>
      </w:r>
    </w:p>
    <w:p w14:paraId="65D8A348" w14:textId="4A18BF7B" w:rsidR="00970213" w:rsidRDefault="00970213" w:rsidP="00EE151D">
      <w:pPr>
        <w:pStyle w:val="Figurelegend"/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频谱仪的测量与位置</w:t>
      </w:r>
    </w:p>
    <w:p w14:paraId="3276B69D" w14:textId="69525EE7" w:rsidR="00970213" w:rsidRDefault="00970213" w:rsidP="00EE151D">
      <w:pPr>
        <w:pStyle w:val="Figurelegend"/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时间</w:t>
      </w:r>
    </w:p>
    <w:p w14:paraId="180FA33B" w14:textId="3CB08DC7" w:rsidR="00970213" w:rsidRDefault="00970213" w:rsidP="00EE151D">
      <w:pPr>
        <w:pStyle w:val="Figurelegend"/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维度（度）</w:t>
      </w:r>
    </w:p>
    <w:p w14:paraId="5C3BDB77" w14:textId="16A9541E" w:rsidR="00970213" w:rsidRDefault="00970213" w:rsidP="00EE151D">
      <w:pPr>
        <w:pStyle w:val="Figurelegend"/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超标电平（</w:t>
      </w:r>
      <w:r>
        <w:rPr>
          <w:rFonts w:hint="eastAsia"/>
          <w:szCs w:val="18"/>
          <w:lang w:eastAsia="zh-CN"/>
        </w:rPr>
        <w:t>d</w:t>
      </w:r>
      <w:r>
        <w:rPr>
          <w:szCs w:val="18"/>
          <w:lang w:eastAsia="zh-CN"/>
        </w:rPr>
        <w:t>B</w:t>
      </w:r>
      <w:r>
        <w:rPr>
          <w:rFonts w:hint="eastAsia"/>
          <w:szCs w:val="18"/>
          <w:lang w:eastAsia="zh-CN"/>
        </w:rPr>
        <w:t>）</w:t>
      </w:r>
    </w:p>
    <w:p w14:paraId="790CC2F5" w14:textId="4332DCB7" w:rsidR="00970213" w:rsidRPr="00970213" w:rsidRDefault="00970213" w:rsidP="00EE151D">
      <w:pPr>
        <w:pStyle w:val="Figurelegend"/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经度（度）</w:t>
      </w:r>
    </w:p>
    <w:p w14:paraId="433511D7" w14:textId="7DB96E7E" w:rsidR="00473370" w:rsidRDefault="00AA0304" w:rsidP="008C0A42">
      <w:pPr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lang w:eastAsia="zh-CN"/>
        </w:rPr>
        <w:t>以下</w:t>
      </w:r>
      <w:r w:rsidR="007F4B40" w:rsidRPr="007F4B40">
        <w:rPr>
          <w:rFonts w:hint="eastAsia"/>
          <w:lang w:eastAsia="zh-CN"/>
        </w:rPr>
        <w:t>图</w:t>
      </w:r>
      <w:r w:rsidR="00473370" w:rsidRPr="007F4B40">
        <w:rPr>
          <w:lang w:eastAsia="zh-CN"/>
        </w:rPr>
        <w:t>B2</w:t>
      </w:r>
      <w:r w:rsidR="007F4B40" w:rsidRPr="007F4B40">
        <w:rPr>
          <w:rFonts w:hint="eastAsia"/>
          <w:lang w:eastAsia="zh-CN"/>
        </w:rPr>
        <w:t>中的频谱图显示了</w:t>
      </w:r>
      <w:bookmarkStart w:id="9" w:name="_Hlk22220289"/>
      <w:r>
        <w:rPr>
          <w:rFonts w:hint="eastAsia"/>
          <w:lang w:eastAsia="zh-CN"/>
        </w:rPr>
        <w:t>测到的、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区地面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>
        <w:rPr>
          <w:rFonts w:hint="eastAsia"/>
          <w:lang w:eastAsia="zh-CN"/>
        </w:rPr>
        <w:t>基站下行发射对巴布亚新几内亚（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区）的干扰</w:t>
      </w:r>
      <w:bookmarkEnd w:id="9"/>
      <w:r>
        <w:rPr>
          <w:rFonts w:hint="eastAsia"/>
          <w:lang w:eastAsia="zh-CN"/>
        </w:rPr>
        <w:t>。</w:t>
      </w:r>
    </w:p>
    <w:p w14:paraId="152FFF51" w14:textId="56BCD586" w:rsidR="00473370" w:rsidRDefault="00AA0304" w:rsidP="00473370">
      <w:pPr>
        <w:pStyle w:val="Tabletitle"/>
        <w:rPr>
          <w:lang w:eastAsia="zh-CN"/>
        </w:rPr>
      </w:pPr>
      <w:r>
        <w:rPr>
          <w:rFonts w:hint="eastAsia"/>
          <w:lang w:eastAsia="zh-CN"/>
        </w:rPr>
        <w:lastRenderedPageBreak/>
        <w:t>图</w:t>
      </w:r>
      <w:r w:rsidR="00473370">
        <w:rPr>
          <w:lang w:eastAsia="zh-CN"/>
        </w:rPr>
        <w:t>B2</w:t>
      </w:r>
      <w:r>
        <w:rPr>
          <w:rFonts w:hint="eastAsia"/>
          <w:lang w:eastAsia="zh-CN"/>
        </w:rPr>
        <w:t>：</w:t>
      </w:r>
      <w:r w:rsidRPr="00AA0304">
        <w:rPr>
          <w:rFonts w:hint="eastAsia"/>
          <w:lang w:eastAsia="zh-CN"/>
        </w:rPr>
        <w:t>测到的</w:t>
      </w:r>
      <w:r w:rsidRPr="00AA0304">
        <w:rPr>
          <w:lang w:eastAsia="zh-CN"/>
        </w:rPr>
        <w:t>对</w:t>
      </w:r>
      <w:r>
        <w:rPr>
          <w:rFonts w:hint="eastAsia"/>
          <w:lang w:eastAsia="zh-CN"/>
        </w:rPr>
        <w:t>M</w:t>
      </w:r>
      <w:r>
        <w:rPr>
          <w:lang w:eastAsia="zh-CN"/>
        </w:rPr>
        <w:t>EO IMT</w:t>
      </w:r>
      <w:r>
        <w:rPr>
          <w:rFonts w:hint="eastAsia"/>
          <w:lang w:eastAsia="zh-CN"/>
        </w:rPr>
        <w:t>卫星的</w:t>
      </w:r>
      <w:r w:rsidRPr="00AA0304">
        <w:rPr>
          <w:rFonts w:hint="eastAsia"/>
          <w:lang w:eastAsia="zh-CN"/>
        </w:rPr>
        <w:t>巴布亚新几内亚</w:t>
      </w:r>
      <w:r>
        <w:rPr>
          <w:rFonts w:hint="eastAsia"/>
          <w:lang w:eastAsia="zh-CN"/>
        </w:rPr>
        <w:t>点波束</w:t>
      </w:r>
      <w:r w:rsidRPr="00AA0304">
        <w:rPr>
          <w:rFonts w:hint="eastAsia"/>
          <w:lang w:eastAsia="zh-CN"/>
        </w:rPr>
        <w:t>的干扰</w:t>
      </w:r>
    </w:p>
    <w:p w14:paraId="6D6295D9" w14:textId="04B02B48" w:rsidR="00473370" w:rsidRDefault="00473370" w:rsidP="0047337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3C89E9B" wp14:editId="3318C1E6">
            <wp:extent cx="5727700" cy="3053715"/>
            <wp:effectExtent l="0" t="0" r="6350" b="0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7" t="47620" r="9851" b="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2E07" w14:textId="77777777" w:rsidR="002D3272" w:rsidRDefault="002D3272" w:rsidP="002D3272">
      <w:pPr>
        <w:pStyle w:val="Figurelegend"/>
        <w:rPr>
          <w:szCs w:val="18"/>
          <w:lang w:eastAsia="zh-CN"/>
        </w:rPr>
      </w:pPr>
      <w:r w:rsidRPr="00970213">
        <w:rPr>
          <w:rFonts w:hint="eastAsia"/>
          <w:szCs w:val="18"/>
          <w:lang w:eastAsia="zh-CN"/>
        </w:rPr>
        <w:t>图中文字：</w:t>
      </w:r>
    </w:p>
    <w:p w14:paraId="538CAD51" w14:textId="77777777" w:rsidR="002D3272" w:rsidRDefault="002D3272" w:rsidP="002D3272">
      <w:pPr>
        <w:pStyle w:val="Figurelegend"/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频谱仪的测量与位置</w:t>
      </w:r>
    </w:p>
    <w:p w14:paraId="56E1D00B" w14:textId="77777777" w:rsidR="002D3272" w:rsidRDefault="002D3272" w:rsidP="002D3272">
      <w:pPr>
        <w:pStyle w:val="Figurelegend"/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时间</w:t>
      </w:r>
    </w:p>
    <w:p w14:paraId="2FF72B1C" w14:textId="77777777" w:rsidR="002D3272" w:rsidRDefault="002D3272" w:rsidP="002D3272">
      <w:pPr>
        <w:pStyle w:val="Figurelegend"/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维度（度）</w:t>
      </w:r>
    </w:p>
    <w:p w14:paraId="383DA757" w14:textId="77777777" w:rsidR="002D3272" w:rsidRDefault="002D3272" w:rsidP="002D3272">
      <w:pPr>
        <w:pStyle w:val="Figurelegend"/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超标电平（</w:t>
      </w:r>
      <w:r>
        <w:rPr>
          <w:rFonts w:hint="eastAsia"/>
          <w:szCs w:val="18"/>
          <w:lang w:eastAsia="zh-CN"/>
        </w:rPr>
        <w:t>d</w:t>
      </w:r>
      <w:r>
        <w:rPr>
          <w:szCs w:val="18"/>
          <w:lang w:eastAsia="zh-CN"/>
        </w:rPr>
        <w:t>B</w:t>
      </w:r>
      <w:r>
        <w:rPr>
          <w:rFonts w:hint="eastAsia"/>
          <w:szCs w:val="18"/>
          <w:lang w:eastAsia="zh-CN"/>
        </w:rPr>
        <w:t>）</w:t>
      </w:r>
    </w:p>
    <w:p w14:paraId="757909AC" w14:textId="1043C497" w:rsidR="002D3272" w:rsidRPr="002D3272" w:rsidRDefault="002D3272" w:rsidP="002D3272">
      <w:pPr>
        <w:pStyle w:val="Figurelegend"/>
        <w:rPr>
          <w:szCs w:val="18"/>
        </w:rPr>
      </w:pPr>
      <w:r>
        <w:rPr>
          <w:rFonts w:hint="eastAsia"/>
          <w:szCs w:val="18"/>
          <w:lang w:eastAsia="zh-CN"/>
        </w:rPr>
        <w:t>经度（度）</w:t>
      </w:r>
    </w:p>
    <w:p w14:paraId="7A1B9459" w14:textId="77777777" w:rsidR="00473370" w:rsidRDefault="00473370" w:rsidP="0047337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F17178A" w14:textId="575319E6" w:rsidR="00473370" w:rsidRPr="00235702" w:rsidRDefault="00235702" w:rsidP="008C0A42">
      <w:pPr>
        <w:ind w:firstLineChars="200" w:firstLine="480"/>
        <w:jc w:val="both"/>
        <w:rPr>
          <w:lang w:eastAsia="zh-CN"/>
        </w:rPr>
      </w:pPr>
      <w:r w:rsidRPr="00235702">
        <w:rPr>
          <w:rFonts w:hint="eastAsia"/>
          <w:lang w:eastAsia="zh-CN"/>
        </w:rPr>
        <w:t>上述两个</w:t>
      </w:r>
      <w:proofErr w:type="gramStart"/>
      <w:r w:rsidR="00554EE3">
        <w:rPr>
          <w:rFonts w:hint="eastAsia"/>
          <w:lang w:eastAsia="zh-CN"/>
        </w:rPr>
        <w:t>频谱</w:t>
      </w:r>
      <w:r w:rsidRPr="00235702">
        <w:rPr>
          <w:rFonts w:hint="eastAsia"/>
          <w:lang w:eastAsia="zh-CN"/>
        </w:rPr>
        <w:t>图</w:t>
      </w:r>
      <w:r w:rsidR="00554EE3">
        <w:rPr>
          <w:rFonts w:hint="eastAsia"/>
          <w:lang w:eastAsia="zh-CN"/>
        </w:rPr>
        <w:t>均</w:t>
      </w:r>
      <w:r w:rsidRPr="00235702">
        <w:rPr>
          <w:rFonts w:hint="eastAsia"/>
          <w:lang w:eastAsia="zh-CN"/>
        </w:rPr>
        <w:t>表明</w:t>
      </w:r>
      <w:proofErr w:type="gramEnd"/>
      <w:r w:rsidRPr="00235702">
        <w:rPr>
          <w:rFonts w:hint="eastAsia"/>
          <w:lang w:eastAsia="zh-CN"/>
        </w:rPr>
        <w:t>，</w:t>
      </w:r>
      <w:r w:rsidR="00554EE3" w:rsidRPr="00235702">
        <w:rPr>
          <w:rFonts w:hint="eastAsia"/>
          <w:lang w:eastAsia="zh-CN"/>
        </w:rPr>
        <w:t>即使</w:t>
      </w:r>
      <w:r w:rsidR="00554EE3">
        <w:rPr>
          <w:rFonts w:hint="eastAsia"/>
          <w:lang w:eastAsia="zh-CN"/>
        </w:rPr>
        <w:t>I</w:t>
      </w:r>
      <w:r w:rsidR="00554EE3">
        <w:rPr>
          <w:lang w:eastAsia="zh-CN"/>
        </w:rPr>
        <w:t>MT</w:t>
      </w:r>
      <w:r w:rsidR="00554EE3" w:rsidRPr="00235702">
        <w:rPr>
          <w:rFonts w:hint="eastAsia"/>
          <w:lang w:eastAsia="zh-CN"/>
        </w:rPr>
        <w:t>的地面和卫星部署相距数千公里</w:t>
      </w:r>
      <w:r w:rsidR="00554EE3">
        <w:rPr>
          <w:rFonts w:hint="eastAsia"/>
          <w:lang w:eastAsia="zh-CN"/>
        </w:rPr>
        <w:t>，</w:t>
      </w:r>
      <w:r w:rsidRPr="00235702">
        <w:rPr>
          <w:rFonts w:hint="eastAsia"/>
          <w:lang w:eastAsia="zh-CN"/>
        </w:rPr>
        <w:t>地面</w:t>
      </w:r>
      <w:r w:rsidR="00554EE3">
        <w:rPr>
          <w:rFonts w:hint="eastAsia"/>
          <w:lang w:eastAsia="zh-CN"/>
        </w:rPr>
        <w:t>IMT</w:t>
      </w:r>
      <w:r w:rsidRPr="00235702">
        <w:rPr>
          <w:rFonts w:hint="eastAsia"/>
          <w:lang w:eastAsia="zh-CN"/>
        </w:rPr>
        <w:t>下行链路操作明显对</w:t>
      </w:r>
      <w:r w:rsidR="00554EE3">
        <w:rPr>
          <w:rFonts w:hint="eastAsia"/>
          <w:lang w:eastAsia="zh-CN"/>
        </w:rPr>
        <w:t>IMT</w:t>
      </w:r>
      <w:r w:rsidRPr="00235702">
        <w:rPr>
          <w:rFonts w:hint="eastAsia"/>
          <w:lang w:eastAsia="zh-CN"/>
        </w:rPr>
        <w:t>卫星上行链路造成显著干扰</w:t>
      </w:r>
      <w:r w:rsidR="00554EE3">
        <w:rPr>
          <w:rFonts w:hint="eastAsia"/>
          <w:lang w:eastAsia="zh-CN"/>
        </w:rPr>
        <w:t>。</w:t>
      </w:r>
      <w:r w:rsidRPr="00235702">
        <w:rPr>
          <w:rFonts w:hint="eastAsia"/>
          <w:lang w:eastAsia="zh-CN"/>
        </w:rPr>
        <w:t>这一结论证实，地面</w:t>
      </w:r>
      <w:r w:rsidR="00554EE3">
        <w:rPr>
          <w:rFonts w:hint="eastAsia"/>
          <w:lang w:eastAsia="zh-CN"/>
        </w:rPr>
        <w:t>IMT</w:t>
      </w:r>
      <w:r w:rsidRPr="00235702">
        <w:rPr>
          <w:rFonts w:hint="eastAsia"/>
          <w:lang w:eastAsia="zh-CN"/>
        </w:rPr>
        <w:t>下行链路</w:t>
      </w:r>
      <w:r w:rsidR="00554EE3">
        <w:rPr>
          <w:rFonts w:hint="eastAsia"/>
          <w:lang w:eastAsia="zh-CN"/>
        </w:rPr>
        <w:t>操作</w:t>
      </w:r>
      <w:r w:rsidRPr="00235702">
        <w:rPr>
          <w:rFonts w:hint="eastAsia"/>
          <w:lang w:eastAsia="zh-CN"/>
        </w:rPr>
        <w:t>对卫星</w:t>
      </w:r>
      <w:r w:rsidR="00554EE3">
        <w:rPr>
          <w:rFonts w:hint="eastAsia"/>
          <w:lang w:eastAsia="zh-CN"/>
        </w:rPr>
        <w:t>IMT</w:t>
      </w:r>
      <w:r w:rsidRPr="00235702">
        <w:rPr>
          <w:rFonts w:hint="eastAsia"/>
          <w:lang w:eastAsia="zh-CN"/>
        </w:rPr>
        <w:t>上行链路部分的干扰是一个国际问题，影响到</w:t>
      </w:r>
      <w:r w:rsidRPr="00235702">
        <w:rPr>
          <w:lang w:eastAsia="zh-CN"/>
        </w:rPr>
        <w:t>1 980-2 010</w:t>
      </w:r>
      <w:r w:rsidR="00554EE3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</w:t>
      </w:r>
      <w:r w:rsidR="00554EE3">
        <w:rPr>
          <w:rFonts w:hint="eastAsia"/>
          <w:lang w:eastAsia="zh-CN"/>
        </w:rPr>
        <w:t>内</w:t>
      </w:r>
      <w:r w:rsidRPr="00235702">
        <w:rPr>
          <w:rFonts w:hint="eastAsia"/>
          <w:lang w:eastAsia="zh-CN"/>
        </w:rPr>
        <w:t>地面</w:t>
      </w:r>
      <w:r w:rsidR="00554EE3">
        <w:rPr>
          <w:rFonts w:hint="eastAsia"/>
          <w:lang w:eastAsia="zh-CN"/>
        </w:rPr>
        <w:t>IMT</w:t>
      </w:r>
      <w:r w:rsidRPr="00235702">
        <w:rPr>
          <w:rFonts w:hint="eastAsia"/>
          <w:lang w:eastAsia="zh-CN"/>
        </w:rPr>
        <w:t>和卫星</w:t>
      </w:r>
      <w:r w:rsidR="00554EE3">
        <w:rPr>
          <w:rFonts w:hint="eastAsia"/>
          <w:lang w:eastAsia="zh-CN"/>
        </w:rPr>
        <w:t>IMT</w:t>
      </w:r>
      <w:r w:rsidRPr="00235702">
        <w:rPr>
          <w:rFonts w:hint="eastAsia"/>
          <w:lang w:eastAsia="zh-CN"/>
        </w:rPr>
        <w:t>之间的全球技术兼容性。</w:t>
      </w:r>
    </w:p>
    <w:p w14:paraId="03EED0B1" w14:textId="77777777" w:rsidR="00473370" w:rsidRDefault="00473370" w:rsidP="00473370">
      <w:pPr>
        <w:rPr>
          <w:b/>
          <w:szCs w:val="24"/>
          <w:lang w:eastAsia="zh-CN"/>
        </w:rPr>
      </w:pPr>
    </w:p>
    <w:p w14:paraId="7BC8DBAE" w14:textId="77777777" w:rsidR="00473370" w:rsidRDefault="00473370" w:rsidP="00473370">
      <w:pPr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br w:type="page"/>
      </w:r>
    </w:p>
    <w:p w14:paraId="63A0AA0E" w14:textId="3F91E811" w:rsidR="00473370" w:rsidRDefault="002D3272" w:rsidP="00473370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473370">
        <w:rPr>
          <w:lang w:eastAsia="zh-CN"/>
        </w:rPr>
        <w:t>C</w:t>
      </w:r>
    </w:p>
    <w:p w14:paraId="25A8C111" w14:textId="3E210953" w:rsidR="00473370" w:rsidRDefault="00CD7374" w:rsidP="00473370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推导附录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表</w:t>
      </w:r>
      <w:r>
        <w:rPr>
          <w:lang w:eastAsia="zh-CN"/>
        </w:rPr>
        <w:t>7a</w:t>
      </w:r>
      <w:r>
        <w:rPr>
          <w:rFonts w:hint="eastAsia"/>
          <w:lang w:eastAsia="zh-CN"/>
        </w:rPr>
        <w:t>的参数值</w:t>
      </w:r>
    </w:p>
    <w:p w14:paraId="3173AD14" w14:textId="61A51D54" w:rsidR="00473370" w:rsidRDefault="00235702" w:rsidP="008C0A42">
      <w:pPr>
        <w:ind w:firstLineChars="200" w:firstLine="480"/>
        <w:jc w:val="both"/>
        <w:rPr>
          <w:caps/>
          <w:szCs w:val="24"/>
          <w:lang w:eastAsia="zh-CN"/>
        </w:rPr>
      </w:pPr>
      <w:bookmarkStart w:id="10" w:name="_Toc451865291"/>
      <w:r w:rsidRPr="00235702">
        <w:rPr>
          <w:lang w:eastAsia="zh-CN"/>
        </w:rPr>
        <w:t>为了解决</w:t>
      </w:r>
      <w:r>
        <w:rPr>
          <w:lang w:eastAsia="zh-CN"/>
        </w:rPr>
        <w:t>干扰</w:t>
      </w:r>
      <w:r w:rsidR="00CD7374">
        <w:rPr>
          <w:rFonts w:hint="eastAsia"/>
          <w:lang w:eastAsia="zh-CN"/>
        </w:rPr>
        <w:t>场景</w:t>
      </w:r>
      <w:r w:rsidRPr="00235702">
        <w:rPr>
          <w:lang w:eastAsia="zh-CN"/>
        </w:rPr>
        <w:t>B1</w:t>
      </w:r>
      <w:r w:rsidRPr="00235702">
        <w:rPr>
          <w:lang w:eastAsia="zh-CN"/>
        </w:rPr>
        <w:t>，建议附录</w:t>
      </w:r>
      <w:r w:rsidRPr="00235702">
        <w:rPr>
          <w:lang w:eastAsia="zh-CN"/>
        </w:rPr>
        <w:t>7</w:t>
      </w:r>
      <w:r w:rsidRPr="00235702">
        <w:rPr>
          <w:lang w:eastAsia="zh-CN"/>
        </w:rPr>
        <w:t>增加用于确定发射地球站协调距离所需的数字调制</w:t>
      </w:r>
      <w:r w:rsidR="00CD7374" w:rsidRPr="00235702">
        <w:rPr>
          <w:lang w:eastAsia="zh-CN"/>
        </w:rPr>
        <w:t>相关参数</w:t>
      </w:r>
      <w:r w:rsidRPr="00235702">
        <w:rPr>
          <w:lang w:eastAsia="zh-CN"/>
        </w:rPr>
        <w:t>。这些参数基于接收</w:t>
      </w:r>
      <w:r w:rsidRPr="00235702">
        <w:rPr>
          <w:lang w:eastAsia="zh-CN"/>
        </w:rPr>
        <w:t>IMT</w:t>
      </w:r>
      <w:r w:rsidRPr="00235702">
        <w:rPr>
          <w:lang w:eastAsia="zh-CN"/>
        </w:rPr>
        <w:t>基站的特性，符合</w:t>
      </w:r>
      <w:r w:rsidR="00CD7374">
        <w:rPr>
          <w:rFonts w:hint="eastAsia"/>
          <w:lang w:eastAsia="zh-CN"/>
        </w:rPr>
        <w:t>I</w:t>
      </w:r>
      <w:r w:rsidR="00CD7374">
        <w:rPr>
          <w:lang w:eastAsia="zh-CN"/>
        </w:rPr>
        <w:t>TU-R M.</w:t>
      </w:r>
      <w:r w:rsidRPr="00235702">
        <w:rPr>
          <w:lang w:eastAsia="zh-CN"/>
        </w:rPr>
        <w:t>2292</w:t>
      </w:r>
      <w:r w:rsidRPr="00235702">
        <w:rPr>
          <w:lang w:eastAsia="zh-CN"/>
        </w:rPr>
        <w:t>报告。这一增加将有助于</w:t>
      </w:r>
      <w:r w:rsidR="00CD7374">
        <w:rPr>
          <w:rFonts w:hint="eastAsia"/>
          <w:lang w:eastAsia="zh-CN"/>
        </w:rPr>
        <w:t>主管部门确定</w:t>
      </w:r>
      <w:r w:rsidRPr="00235702">
        <w:rPr>
          <w:lang w:eastAsia="zh-CN"/>
        </w:rPr>
        <w:t>必要的协调距离。下表的</w:t>
      </w:r>
      <w:r w:rsidR="00CD7374">
        <w:rPr>
          <w:rFonts w:hint="eastAsia"/>
          <w:lang w:eastAsia="zh-CN"/>
        </w:rPr>
        <w:t>备注</w:t>
      </w:r>
      <w:r w:rsidRPr="00235702">
        <w:rPr>
          <w:lang w:eastAsia="zh-CN"/>
        </w:rPr>
        <w:t>描述了不同的参数和计算</w:t>
      </w:r>
      <w:r w:rsidRPr="00235702">
        <w:rPr>
          <w:rFonts w:hint="eastAsia"/>
          <w:lang w:eastAsia="zh-CN"/>
        </w:rPr>
        <w:t>。</w:t>
      </w:r>
    </w:p>
    <w:p w14:paraId="3DC3A8F7" w14:textId="2F3A3078" w:rsidR="00473370" w:rsidRDefault="00CD7374" w:rsidP="008C0A42">
      <w:pPr>
        <w:pStyle w:val="Tabletitle"/>
        <w:spacing w:before="240"/>
        <w:rPr>
          <w:lang w:eastAsia="zh-CN"/>
        </w:rPr>
      </w:pPr>
      <w:r>
        <w:rPr>
          <w:rFonts w:hint="eastAsia"/>
          <w:lang w:eastAsia="zh-CN"/>
        </w:rPr>
        <w:t>表</w:t>
      </w:r>
      <w:r w:rsidR="00473370">
        <w:rPr>
          <w:lang w:eastAsia="zh-CN"/>
        </w:rPr>
        <w:t>C1</w:t>
      </w:r>
      <w:r>
        <w:rPr>
          <w:rFonts w:hint="eastAsia"/>
          <w:lang w:eastAsia="zh-CN"/>
        </w:rPr>
        <w:t>：</w:t>
      </w:r>
      <w:r w:rsidR="009C7C7A" w:rsidRPr="009C7C7A">
        <w:rPr>
          <w:rFonts w:hint="eastAsia"/>
          <w:lang w:eastAsia="zh-CN"/>
        </w:rPr>
        <w:t>确定发射地球站协调距离所需的参数</w:t>
      </w:r>
    </w:p>
    <w:tbl>
      <w:tblPr>
        <w:tblW w:w="9206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4"/>
        <w:gridCol w:w="1093"/>
        <w:gridCol w:w="633"/>
        <w:gridCol w:w="709"/>
        <w:gridCol w:w="5677"/>
      </w:tblGrid>
      <w:tr w:rsidR="009C7C7A" w14:paraId="79FAF0B8" w14:textId="77777777" w:rsidTr="00ED6E04">
        <w:trPr>
          <w:tblHeader/>
          <w:jc w:val="right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35D743" w14:textId="6C11CA0B" w:rsidR="009C7C7A" w:rsidRPr="008C0A42" w:rsidRDefault="009C7C7A" w:rsidP="008C0A42">
            <w:pPr>
              <w:pStyle w:val="Tablehead"/>
              <w:rPr>
                <w:rFonts w:ascii="Times New Roman" w:hAnsi="Times New Roman"/>
                <w:lang w:val="es-ES" w:eastAsia="zh-CN"/>
              </w:rPr>
            </w:pPr>
            <w:r w:rsidRPr="008C0A42">
              <w:rPr>
                <w:rFonts w:ascii="Times New Roman" w:hAnsi="Times New Roman" w:hint="eastAsia"/>
                <w:lang w:val="es-ES" w:eastAsia="zh-CN"/>
              </w:rPr>
              <w:t>发射空间无线电</w:t>
            </w:r>
            <w:r w:rsidRPr="008C0A42">
              <w:rPr>
                <w:rFonts w:ascii="Times New Roman" w:hAnsi="Times New Roman"/>
                <w:lang w:val="es-ES" w:eastAsia="zh-CN"/>
              </w:rPr>
              <w:br/>
            </w:r>
            <w:r w:rsidRPr="008C0A42">
              <w:rPr>
                <w:rFonts w:ascii="Times New Roman" w:hAnsi="Times New Roman" w:hint="eastAsia"/>
                <w:lang w:val="es-ES" w:eastAsia="zh-CN"/>
              </w:rPr>
              <w:t>通信业务名称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FDC6A" w14:textId="31D6DD1A" w:rsidR="009C7C7A" w:rsidRPr="008C0A42" w:rsidRDefault="00F931B7" w:rsidP="008C0A42">
            <w:pPr>
              <w:pStyle w:val="Tablehead"/>
              <w:rPr>
                <w:rFonts w:ascii="Times New Roman" w:hAnsi="Times New Roman"/>
                <w:lang w:val="es-ES"/>
              </w:rPr>
            </w:pPr>
            <w:proofErr w:type="spellStart"/>
            <w:r w:rsidRPr="008C0A42">
              <w:rPr>
                <w:rFonts w:ascii="Times New Roman" w:hAnsi="Times New Roman" w:hint="eastAsia"/>
                <w:lang w:val="es-ES"/>
              </w:rPr>
              <w:t>卫星移动</w:t>
            </w:r>
            <w:proofErr w:type="spellEnd"/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79563" w14:textId="12B42693" w:rsidR="009C7C7A" w:rsidRPr="008C0A42" w:rsidRDefault="00F931B7" w:rsidP="008C0A42">
            <w:pPr>
              <w:pStyle w:val="Tablehead"/>
              <w:rPr>
                <w:rFonts w:ascii="Times New Roman" w:hAnsi="Times New Roman"/>
                <w:lang w:val="es-ES"/>
              </w:rPr>
            </w:pPr>
            <w:r w:rsidRPr="008C0A42">
              <w:rPr>
                <w:rFonts w:ascii="Times New Roman" w:hAnsi="Times New Roman" w:hint="eastAsia"/>
                <w:lang w:val="es-ES"/>
              </w:rPr>
              <w:t>备注</w:t>
            </w:r>
          </w:p>
        </w:tc>
      </w:tr>
      <w:tr w:rsidR="009C7C7A" w14:paraId="6A14C629" w14:textId="77777777" w:rsidTr="00ED6E04">
        <w:trPr>
          <w:cantSplit/>
          <w:jc w:val="right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F1C97E" w14:textId="4D6C668D" w:rsidR="009C7C7A" w:rsidRP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val="en-US"/>
              </w:rPr>
            </w:pPr>
            <w:r w:rsidRPr="009C7C7A">
              <w:rPr>
                <w:rFonts w:hint="eastAsia"/>
                <w:sz w:val="20"/>
                <w:lang w:val="en-US" w:eastAsia="zh-CN"/>
              </w:rPr>
              <w:t>频段（</w:t>
            </w:r>
            <w:r w:rsidRPr="009C7C7A">
              <w:rPr>
                <w:sz w:val="20"/>
                <w:lang w:val="en-US" w:eastAsia="zh-CN"/>
              </w:rPr>
              <w:t>MHz</w:t>
            </w:r>
            <w:r w:rsidRPr="009C7C7A">
              <w:rPr>
                <w:rFonts w:hint="eastAsia"/>
                <w:sz w:val="20"/>
                <w:lang w:val="en-US" w:eastAsia="zh-CN"/>
              </w:rPr>
              <w:t>）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BA9FD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1 980-2 025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4FFC3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</w:tr>
      <w:tr w:rsidR="009C7C7A" w14:paraId="1F4EB8EF" w14:textId="77777777" w:rsidTr="00ED6E04">
        <w:trPr>
          <w:cantSplit/>
          <w:jc w:val="right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03096F" w14:textId="6D55A4F9" w:rsidR="009C7C7A" w:rsidRP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val="en-US"/>
              </w:rPr>
            </w:pPr>
            <w:r w:rsidRPr="009C7C7A">
              <w:rPr>
                <w:rFonts w:eastAsiaTheme="minorEastAsia" w:hint="eastAsia"/>
                <w:sz w:val="20"/>
                <w:lang w:val="en-US" w:eastAsia="zh-CN"/>
              </w:rPr>
              <w:t>接</w:t>
            </w:r>
            <w:proofErr w:type="spellStart"/>
            <w:r w:rsidRPr="009C7C7A">
              <w:rPr>
                <w:rFonts w:hint="eastAsia"/>
                <w:sz w:val="20"/>
                <w:lang w:val="en-US"/>
              </w:rPr>
              <w:t>收地面业务名称</w:t>
            </w:r>
            <w:proofErr w:type="spellEnd"/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DA870" w14:textId="22CC18CD" w:rsidR="009C7C7A" w:rsidRDefault="00F931B7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固定、移动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3A49B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</w:tr>
      <w:tr w:rsidR="009C7C7A" w14:paraId="49AF5260" w14:textId="77777777" w:rsidTr="00ED6E04">
        <w:trPr>
          <w:cantSplit/>
          <w:jc w:val="right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196E82" w14:textId="5EA566EC" w:rsidR="009C7C7A" w:rsidRP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val="en-US"/>
              </w:rPr>
            </w:pPr>
            <w:r w:rsidRPr="009C7C7A">
              <w:rPr>
                <w:rFonts w:hint="eastAsia"/>
                <w:sz w:val="20"/>
                <w:lang w:val="en-US" w:eastAsia="zh-CN"/>
              </w:rPr>
              <w:t>所用方法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14838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§ 1.4.6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C61C4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</w:tr>
      <w:tr w:rsidR="009C7C7A" w14:paraId="57D1E9B9" w14:textId="77777777" w:rsidTr="00ED6E04">
        <w:trPr>
          <w:cantSplit/>
          <w:jc w:val="right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F8133A" w14:textId="2B1E3D04" w:rsidR="009C7C7A" w:rsidRP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val="en-US"/>
              </w:rPr>
            </w:pPr>
            <w:proofErr w:type="spellStart"/>
            <w:r w:rsidRPr="009C7C7A">
              <w:rPr>
                <w:rFonts w:hint="eastAsia"/>
                <w:spacing w:val="-6"/>
                <w:sz w:val="20"/>
                <w:lang w:val="en-US"/>
              </w:rPr>
              <w:t>地面电台的调制方式</w:t>
            </w:r>
            <w:proofErr w:type="spellEnd"/>
            <w:r w:rsidRPr="009C7C7A">
              <w:rPr>
                <w:rStyle w:val="FootnoteReference"/>
                <w:sz w:val="16"/>
                <w:szCs w:val="16"/>
                <w:lang w:val="en-US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6768D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F014D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N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1A709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</w:tr>
      <w:tr w:rsidR="00473370" w14:paraId="7DE4D0EB" w14:textId="77777777" w:rsidTr="00ED6E04">
        <w:trPr>
          <w:cantSplit/>
          <w:jc w:val="right"/>
        </w:trPr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142E4" w14:textId="77777777" w:rsidR="009C7C7A" w:rsidRP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 w:rsidRPr="009C7C7A">
              <w:rPr>
                <w:rFonts w:hint="eastAsia"/>
                <w:sz w:val="20"/>
                <w:szCs w:val="24"/>
                <w:lang w:val="en-US" w:eastAsia="zh-CN"/>
              </w:rPr>
              <w:t>地面电台</w:t>
            </w:r>
          </w:p>
          <w:p w14:paraId="2B0035CD" w14:textId="682FF646" w:rsidR="00473370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 w:rsidRPr="009C7C7A">
              <w:rPr>
                <w:rFonts w:hint="eastAsia"/>
                <w:sz w:val="20"/>
                <w:szCs w:val="24"/>
                <w:lang w:val="en-US" w:eastAsia="zh-CN"/>
              </w:rPr>
              <w:t>干扰参数和标准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CB9E9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r>
              <w:rPr>
                <w:i/>
                <w:iCs/>
                <w:sz w:val="20"/>
                <w:szCs w:val="24"/>
                <w:lang w:val="en-US"/>
              </w:rPr>
              <w:t>p</w:t>
            </w:r>
            <w:r>
              <w:rPr>
                <w:position w:val="-4"/>
                <w:sz w:val="20"/>
                <w:szCs w:val="24"/>
                <w:lang w:val="en-US"/>
              </w:rPr>
              <w:t>0</w:t>
            </w:r>
            <w:r>
              <w:rPr>
                <w:sz w:val="20"/>
                <w:szCs w:val="24"/>
                <w:lang w:val="en-US"/>
              </w:rPr>
              <w:t xml:space="preserve"> (%)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50193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A4DC1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 w:eastAsia="ru-RU"/>
              </w:rPr>
              <w:t>20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5A76D" w14:textId="642AA97B" w:rsidR="00473370" w:rsidRPr="009C7C7A" w:rsidRDefault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val="en-US" w:eastAsia="zh-CN"/>
              </w:rPr>
            </w:pPr>
            <w:r w:rsidRPr="009C7C7A">
              <w:rPr>
                <w:color w:val="000000"/>
                <w:sz w:val="20"/>
                <w:lang w:eastAsia="zh-CN"/>
              </w:rPr>
              <w:t>来自所有干扰源的干扰超过临界值的时间百分</w:t>
            </w:r>
            <w:r w:rsidRPr="009C7C7A"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比</w:t>
            </w:r>
          </w:p>
        </w:tc>
      </w:tr>
      <w:tr w:rsidR="00473370" w14:paraId="1C2CE0F0" w14:textId="77777777" w:rsidTr="00ED6E04">
        <w:trPr>
          <w:cantSplit/>
          <w:jc w:val="right"/>
        </w:trPr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FBCC8" w14:textId="77777777" w:rsidR="00473370" w:rsidRDefault="004733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A36C6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i/>
                <w:iCs/>
                <w:sz w:val="20"/>
                <w:szCs w:val="24"/>
                <w:lang w:val="en-US"/>
              </w:rPr>
            </w:pPr>
            <w:r>
              <w:rPr>
                <w:i/>
                <w:iCs/>
                <w:sz w:val="20"/>
                <w:szCs w:val="24"/>
                <w:lang w:val="en-US"/>
              </w:rPr>
              <w:t>n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415E8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9462A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58DC6" w14:textId="612BC1F9" w:rsidR="00473370" w:rsidRPr="009C7C7A" w:rsidRDefault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val="en-US" w:eastAsia="zh-CN"/>
              </w:rPr>
            </w:pPr>
            <w:r w:rsidRPr="009C7C7A">
              <w:rPr>
                <w:color w:val="000000"/>
                <w:sz w:val="20"/>
                <w:lang w:eastAsia="zh-CN"/>
              </w:rPr>
              <w:t>等价、相等水平、相同概率的干扰来源的数量，这里假定在较小的时间百分比内互补相</w:t>
            </w:r>
            <w:r w:rsidRPr="009C7C7A"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干</w:t>
            </w:r>
          </w:p>
        </w:tc>
      </w:tr>
      <w:tr w:rsidR="00473370" w14:paraId="041FC10B" w14:textId="77777777" w:rsidTr="00ED6E04">
        <w:trPr>
          <w:cantSplit/>
          <w:jc w:val="right"/>
        </w:trPr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E2258" w14:textId="77777777" w:rsidR="00473370" w:rsidRDefault="004733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84491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position w:val="3"/>
                <w:sz w:val="20"/>
                <w:szCs w:val="24"/>
                <w:lang w:val="en-US"/>
              </w:rPr>
            </w:pPr>
            <w:r>
              <w:rPr>
                <w:i/>
                <w:iCs/>
                <w:sz w:val="20"/>
                <w:szCs w:val="24"/>
                <w:lang w:val="en-US"/>
              </w:rPr>
              <w:t>p</w:t>
            </w:r>
            <w:r>
              <w:rPr>
                <w:sz w:val="20"/>
                <w:szCs w:val="24"/>
                <w:lang w:val="en-US"/>
              </w:rPr>
              <w:t xml:space="preserve"> (%)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B23CE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94C7F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 w:eastAsia="ru-RU"/>
              </w:rPr>
              <w:t>20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87E3C" w14:textId="2B0C5E13" w:rsidR="00473370" w:rsidRPr="009C7C7A" w:rsidRDefault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val="en-US" w:eastAsia="zh-CN"/>
              </w:rPr>
            </w:pPr>
            <w:r w:rsidRPr="009C7C7A">
              <w:rPr>
                <w:color w:val="000000"/>
                <w:sz w:val="20"/>
                <w:lang w:eastAsia="zh-CN"/>
              </w:rPr>
              <w:t>一个干扰源的干扰超过容许的干扰功率值的时间百分比，因为干扰不同来源的干扰不大可能同时出现，</w:t>
            </w:r>
            <w:r w:rsidRPr="009C7C7A">
              <w:rPr>
                <w:i/>
                <w:iCs/>
                <w:color w:val="000000"/>
                <w:sz w:val="20"/>
                <w:lang w:eastAsia="zh-CN"/>
              </w:rPr>
              <w:t>p</w:t>
            </w:r>
            <w:r w:rsidRPr="009C7C7A">
              <w:rPr>
                <w:color w:val="000000"/>
                <w:sz w:val="20"/>
                <w:lang w:eastAsia="zh-CN"/>
              </w:rPr>
              <w:t>=</w:t>
            </w:r>
            <w:r w:rsidRPr="009C7C7A">
              <w:rPr>
                <w:i/>
                <w:iCs/>
                <w:color w:val="000000"/>
                <w:sz w:val="20"/>
                <w:lang w:eastAsia="zh-CN"/>
              </w:rPr>
              <w:t>p</w:t>
            </w:r>
            <w:r w:rsidRPr="009C7C7A">
              <w:rPr>
                <w:color w:val="000000"/>
                <w:sz w:val="20"/>
                <w:lang w:eastAsia="zh-CN"/>
              </w:rPr>
              <w:t>0/</w:t>
            </w:r>
            <w:r w:rsidRPr="009C7C7A">
              <w:rPr>
                <w:i/>
                <w:iCs/>
                <w:color w:val="000000"/>
                <w:sz w:val="20"/>
                <w:lang w:eastAsia="zh-CN"/>
              </w:rPr>
              <w:t>n</w:t>
            </w:r>
          </w:p>
        </w:tc>
      </w:tr>
      <w:tr w:rsidR="00473370" w14:paraId="1E09E22C" w14:textId="77777777" w:rsidTr="00ED6E04">
        <w:trPr>
          <w:cantSplit/>
          <w:jc w:val="right"/>
        </w:trPr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D7AD1" w14:textId="77777777" w:rsidR="00473370" w:rsidRDefault="004733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D8A21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position w:val="3"/>
                <w:sz w:val="20"/>
                <w:szCs w:val="24"/>
                <w:lang w:val="en-US"/>
              </w:rPr>
            </w:pPr>
            <w:r>
              <w:rPr>
                <w:i/>
                <w:iCs/>
                <w:sz w:val="20"/>
                <w:szCs w:val="24"/>
                <w:lang w:val="en-US"/>
              </w:rPr>
              <w:t>N</w:t>
            </w:r>
            <w:r>
              <w:rPr>
                <w:i/>
                <w:iCs/>
                <w:position w:val="-4"/>
                <w:sz w:val="20"/>
                <w:szCs w:val="24"/>
                <w:lang w:val="en-US"/>
              </w:rPr>
              <w:t>L</w:t>
            </w:r>
            <w:r>
              <w:rPr>
                <w:sz w:val="20"/>
                <w:szCs w:val="24"/>
                <w:lang w:val="en-US"/>
              </w:rPr>
              <w:t xml:space="preserve"> (dB)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8E489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43FBA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570B4" w14:textId="77777777" w:rsidR="009C7C7A" w:rsidRPr="00192EA6" w:rsidRDefault="009C7C7A" w:rsidP="00192EA6">
            <w:pPr>
              <w:ind w:hanging="30"/>
              <w:rPr>
                <w:sz w:val="20"/>
                <w:lang w:eastAsia="zh-CN"/>
              </w:rPr>
            </w:pPr>
            <w:r w:rsidRPr="00192EA6">
              <w:rPr>
                <w:rFonts w:hint="eastAsia"/>
                <w:sz w:val="20"/>
                <w:lang w:eastAsia="zh-CN"/>
              </w:rPr>
              <w:t>因子</w:t>
            </w:r>
            <w:r w:rsidRPr="00192EA6">
              <w:rPr>
                <w:i/>
                <w:iCs/>
                <w:sz w:val="20"/>
                <w:lang w:eastAsia="zh-CN"/>
              </w:rPr>
              <w:t>N</w:t>
            </w:r>
            <w:r w:rsidRPr="00192EA6">
              <w:rPr>
                <w:i/>
                <w:iCs/>
                <w:sz w:val="20"/>
                <w:vertAlign w:val="subscript"/>
                <w:lang w:eastAsia="zh-CN"/>
              </w:rPr>
              <w:t>L</w:t>
            </w:r>
            <w:r w:rsidRPr="00192EA6">
              <w:rPr>
                <w:rFonts w:hint="eastAsia"/>
                <w:sz w:val="20"/>
                <w:lang w:eastAsia="zh-CN"/>
              </w:rPr>
              <w:t>是噪声对链路的影响。对于卫星转发器，它包括上行噪声、互调噪声等。由于表中没有这一项，因此假设其为：</w:t>
            </w:r>
          </w:p>
          <w:p w14:paraId="1DB1AB52" w14:textId="59C0E265" w:rsidR="009C7C7A" w:rsidRPr="00192EA6" w:rsidRDefault="00192EA6" w:rsidP="00192EA6">
            <w:pPr>
              <w:pStyle w:val="Equation"/>
              <w:tabs>
                <w:tab w:val="clear" w:pos="1134"/>
                <w:tab w:val="left" w:pos="503"/>
              </w:tabs>
              <w:rPr>
                <w:sz w:val="20"/>
                <w:lang w:eastAsia="zh-CN"/>
              </w:rPr>
            </w:pPr>
            <w:r w:rsidRPr="00192EA6">
              <w:rPr>
                <w:sz w:val="20"/>
                <w:lang w:eastAsia="zh-CN"/>
              </w:rPr>
              <w:tab/>
            </w:r>
            <w:r w:rsidR="009C7C7A" w:rsidRPr="00192EA6">
              <w:rPr>
                <w:rFonts w:hint="eastAsia"/>
                <w:sz w:val="20"/>
                <w:lang w:eastAsia="zh-CN"/>
              </w:rPr>
              <w:t>对于卫星固定链路而言</w:t>
            </w:r>
            <w:r w:rsidR="009C7C7A" w:rsidRPr="00192EA6">
              <w:rPr>
                <w:i/>
                <w:iCs/>
                <w:sz w:val="20"/>
                <w:lang w:eastAsia="zh-CN"/>
              </w:rPr>
              <w:t>N</w:t>
            </w:r>
            <w:r w:rsidR="009C7C7A" w:rsidRPr="00192EA6">
              <w:rPr>
                <w:i/>
                <w:iCs/>
                <w:sz w:val="20"/>
                <w:vertAlign w:val="subscript"/>
                <w:lang w:eastAsia="zh-CN"/>
              </w:rPr>
              <w:t xml:space="preserve">L </w:t>
            </w:r>
            <w:r w:rsidR="009C7C7A" w:rsidRPr="00192EA6">
              <w:rPr>
                <w:sz w:val="20"/>
                <w:lang w:eastAsia="zh-CN"/>
              </w:rPr>
              <w:t>= 1 dB</w:t>
            </w:r>
          </w:p>
          <w:p w14:paraId="66A68A05" w14:textId="71690CB9" w:rsidR="00473370" w:rsidRDefault="009C7C7A" w:rsidP="00192EA6">
            <w:pPr>
              <w:pStyle w:val="Equation"/>
              <w:tabs>
                <w:tab w:val="clear" w:pos="1134"/>
                <w:tab w:val="left" w:pos="503"/>
              </w:tabs>
              <w:rPr>
                <w:sz w:val="20"/>
                <w:szCs w:val="24"/>
                <w:lang w:val="en-US" w:eastAsia="zh-CN"/>
              </w:rPr>
            </w:pPr>
            <w:r w:rsidRPr="00192EA6">
              <w:rPr>
                <w:sz w:val="20"/>
                <w:lang w:eastAsia="zh-CN"/>
              </w:rPr>
              <w:tab/>
            </w:r>
            <w:r w:rsidRPr="00192EA6">
              <w:rPr>
                <w:rFonts w:hint="eastAsia"/>
                <w:sz w:val="20"/>
                <w:lang w:eastAsia="zh-CN"/>
              </w:rPr>
              <w:t>对于地面链路而言</w:t>
            </w:r>
            <w:r w:rsidRPr="00192EA6">
              <w:rPr>
                <w:sz w:val="20"/>
                <w:lang w:eastAsia="zh-CN"/>
              </w:rPr>
              <w:t>            </w:t>
            </w:r>
            <w:r w:rsidRPr="00192EA6">
              <w:rPr>
                <w:sz w:val="20"/>
                <w:lang w:val="en-US" w:eastAsia="zh-CN"/>
              </w:rPr>
              <w:t> </w:t>
            </w:r>
            <w:r w:rsidRPr="00192EA6">
              <w:rPr>
                <w:sz w:val="20"/>
                <w:lang w:eastAsia="zh-CN"/>
              </w:rPr>
              <w:t>= 0 dB</w:t>
            </w:r>
          </w:p>
        </w:tc>
      </w:tr>
      <w:tr w:rsidR="00473370" w14:paraId="50D33012" w14:textId="77777777" w:rsidTr="00ED6E04">
        <w:trPr>
          <w:cantSplit/>
          <w:jc w:val="right"/>
        </w:trPr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66B3A" w14:textId="77777777" w:rsidR="00473370" w:rsidRDefault="004733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szCs w:val="24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C8795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position w:val="3"/>
                <w:sz w:val="20"/>
                <w:szCs w:val="24"/>
                <w:lang w:val="en-US"/>
              </w:rPr>
            </w:pPr>
            <w:r>
              <w:rPr>
                <w:i/>
                <w:iCs/>
                <w:sz w:val="20"/>
                <w:szCs w:val="24"/>
                <w:lang w:val="en-US"/>
              </w:rPr>
              <w:t>M</w:t>
            </w:r>
            <w:r>
              <w:rPr>
                <w:i/>
                <w:iCs/>
                <w:position w:val="-4"/>
                <w:sz w:val="20"/>
                <w:szCs w:val="24"/>
                <w:lang w:val="en-US"/>
              </w:rPr>
              <w:t>s</w:t>
            </w:r>
            <w:r>
              <w:rPr>
                <w:sz w:val="20"/>
                <w:szCs w:val="24"/>
                <w:lang w:val="en-US"/>
              </w:rPr>
              <w:t xml:space="preserve"> (dB)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A2E2E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proofErr w:type="gramStart"/>
            <w:r>
              <w:rPr>
                <w:sz w:val="20"/>
                <w:szCs w:val="24"/>
                <w:lang w:val="en-US"/>
              </w:rPr>
              <w:t xml:space="preserve">26  </w:t>
            </w:r>
            <w:r>
              <w:rPr>
                <w:position w:val="4"/>
                <w:sz w:val="20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A6663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CE0D4" w14:textId="2EE9FC62" w:rsidR="00ED6E04" w:rsidRDefault="00F931B7" w:rsidP="00431F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对于</w:t>
            </w:r>
            <w:r w:rsidR="00473370">
              <w:rPr>
                <w:sz w:val="20"/>
                <w:szCs w:val="24"/>
                <w:lang w:val="en-US"/>
              </w:rPr>
              <w:t xml:space="preserve">IMT </w:t>
            </w:r>
            <w:r>
              <w:rPr>
                <w:sz w:val="20"/>
                <w:szCs w:val="24"/>
                <w:lang w:val="en-US"/>
              </w:rPr>
              <w:t xml:space="preserve">BS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台站</w:t>
            </w:r>
            <w:bookmarkStart w:id="11" w:name="_GoBack"/>
            <w:bookmarkEnd w:id="11"/>
            <w:r w:rsidR="00473370">
              <w:rPr>
                <w:sz w:val="20"/>
                <w:szCs w:val="24"/>
                <w:lang w:val="en-US"/>
              </w:rPr>
              <w:t>NF=5 dB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。因此</w:t>
            </w:r>
            <w:r w:rsidR="00431F47" w:rsidRPr="00042643">
              <w:rPr>
                <w:sz w:val="20"/>
                <w:szCs w:val="24"/>
                <w:lang w:val="en-US" w:eastAsia="zh-CN"/>
              </w:rPr>
              <w:t>N</w:t>
            </w:r>
            <w:r w:rsidR="00431F47">
              <w:rPr>
                <w:sz w:val="20"/>
                <w:szCs w:val="24"/>
                <w:lang w:val="en-US" w:eastAsia="zh-CN"/>
              </w:rPr>
              <w:t xml:space="preserve">=-204 </w:t>
            </w:r>
            <w:proofErr w:type="spellStart"/>
            <w:r w:rsidR="00431F47">
              <w:rPr>
                <w:sz w:val="20"/>
                <w:szCs w:val="24"/>
                <w:lang w:val="en-US" w:eastAsia="zh-CN"/>
              </w:rPr>
              <w:t>dBW</w:t>
            </w:r>
            <w:proofErr w:type="spellEnd"/>
            <w:r w:rsidR="00431F47">
              <w:rPr>
                <w:sz w:val="20"/>
                <w:szCs w:val="24"/>
                <w:lang w:val="en-US" w:eastAsia="zh-CN"/>
              </w:rPr>
              <w:t>/Hz +</w:t>
            </w:r>
            <w:r w:rsidR="00ED6E04">
              <w:rPr>
                <w:sz w:val="20"/>
                <w:szCs w:val="24"/>
                <w:lang w:val="en-US" w:eastAsia="zh-CN"/>
              </w:rPr>
              <w:t xml:space="preserve"> </w:t>
            </w:r>
            <w:r w:rsidR="00431F47">
              <w:rPr>
                <w:sz w:val="20"/>
                <w:szCs w:val="24"/>
                <w:lang w:val="en-US" w:eastAsia="zh-CN"/>
              </w:rPr>
              <w:t>5dB=</w:t>
            </w:r>
          </w:p>
          <w:p w14:paraId="51C46A60" w14:textId="6A2FA013" w:rsidR="00431F47" w:rsidRDefault="00ED6E04" w:rsidP="00431F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 w:rsidRPr="00431F47">
              <w:rPr>
                <w:sz w:val="20"/>
                <w:szCs w:val="24"/>
                <w:lang w:val="en-US"/>
              </w:rPr>
              <w:t>–</w:t>
            </w:r>
            <w:r w:rsidR="00431F47">
              <w:rPr>
                <w:sz w:val="20"/>
                <w:szCs w:val="24"/>
                <w:lang w:val="en-US" w:eastAsia="zh-CN"/>
              </w:rPr>
              <w:t>199</w:t>
            </w:r>
            <w:r>
              <w:rPr>
                <w:sz w:val="20"/>
                <w:szCs w:val="24"/>
                <w:lang w:val="en-US" w:eastAsia="zh-CN"/>
              </w:rPr>
              <w:t> </w:t>
            </w:r>
            <w:proofErr w:type="spellStart"/>
            <w:r w:rsidR="00431F47">
              <w:rPr>
                <w:sz w:val="20"/>
                <w:szCs w:val="24"/>
                <w:lang w:val="en-US" w:eastAsia="zh-CN"/>
              </w:rPr>
              <w:t>dBW</w:t>
            </w:r>
            <w:proofErr w:type="spellEnd"/>
            <w:r w:rsidR="00431F47">
              <w:rPr>
                <w:sz w:val="20"/>
                <w:szCs w:val="24"/>
                <w:lang w:val="en-US" w:eastAsia="zh-CN"/>
              </w:rPr>
              <w:t>/Hz.</w:t>
            </w:r>
          </w:p>
          <w:p w14:paraId="047CFB40" w14:textId="58230003" w:rsidR="00473370" w:rsidRDefault="00F931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因此，基于</w:t>
            </w:r>
            <w:r w:rsidR="00473370">
              <w:rPr>
                <w:sz w:val="20"/>
                <w:szCs w:val="24"/>
                <w:lang w:val="en-US"/>
              </w:rPr>
              <w:t xml:space="preserve">I/N = –6 dB  I=-205 </w:t>
            </w:r>
            <w:proofErr w:type="spellStart"/>
            <w:r w:rsidR="00473370">
              <w:rPr>
                <w:sz w:val="20"/>
                <w:szCs w:val="24"/>
                <w:lang w:val="en-US"/>
              </w:rPr>
              <w:t>dBW</w:t>
            </w:r>
            <w:proofErr w:type="spellEnd"/>
            <w:r w:rsidR="00473370">
              <w:rPr>
                <w:sz w:val="20"/>
                <w:szCs w:val="24"/>
                <w:lang w:val="en-US"/>
              </w:rPr>
              <w:t>/Hz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或</w:t>
            </w:r>
            <w:r w:rsidR="00473370">
              <w:rPr>
                <w:sz w:val="20"/>
                <w:szCs w:val="24"/>
                <w:lang w:val="en-US"/>
              </w:rPr>
              <w:t xml:space="preserve">169 </w:t>
            </w:r>
            <w:proofErr w:type="spellStart"/>
            <w:r w:rsidR="00473370">
              <w:rPr>
                <w:sz w:val="20"/>
                <w:szCs w:val="24"/>
                <w:lang w:val="en-US"/>
              </w:rPr>
              <w:t>dBW</w:t>
            </w:r>
            <w:proofErr w:type="spellEnd"/>
            <w:r w:rsidR="00473370">
              <w:rPr>
                <w:sz w:val="20"/>
                <w:szCs w:val="24"/>
                <w:lang w:val="en-US"/>
              </w:rPr>
              <w:t>/4kHz)</w:t>
            </w:r>
          </w:p>
          <w:p w14:paraId="49BF7408" w14:textId="5ED9C0A6" w:rsidR="00473370" w:rsidRDefault="00F931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由于</w:t>
            </w:r>
            <w:proofErr w:type="spellStart"/>
            <w:r w:rsidR="00473370">
              <w:rPr>
                <w:i/>
                <w:sz w:val="20"/>
                <w:szCs w:val="24"/>
                <w:lang w:val="en-US"/>
              </w:rPr>
              <w:t>P</w:t>
            </w:r>
            <w:r w:rsidR="00473370">
              <w:rPr>
                <w:i/>
                <w:sz w:val="20"/>
                <w:szCs w:val="24"/>
                <w:vertAlign w:val="subscript"/>
                <w:lang w:val="en-US"/>
              </w:rPr>
              <w:t>r</w:t>
            </w:r>
            <w:proofErr w:type="spellEnd"/>
            <w:r w:rsidR="00473370">
              <w:rPr>
                <w:sz w:val="20"/>
                <w:szCs w:val="24"/>
                <w:lang w:val="en-US"/>
              </w:rPr>
              <w:t>(</w:t>
            </w:r>
            <w:r w:rsidR="00473370">
              <w:rPr>
                <w:i/>
                <w:sz w:val="20"/>
                <w:szCs w:val="24"/>
                <w:lang w:val="en-US"/>
              </w:rPr>
              <w:t>p</w:t>
            </w:r>
            <w:r w:rsidR="00473370">
              <w:rPr>
                <w:sz w:val="20"/>
                <w:szCs w:val="24"/>
                <w:lang w:val="en-US"/>
              </w:rPr>
              <w:t xml:space="preserve">) = -169 </w:t>
            </w:r>
            <w:proofErr w:type="spellStart"/>
            <w:r w:rsidR="00473370">
              <w:rPr>
                <w:sz w:val="20"/>
                <w:szCs w:val="24"/>
                <w:lang w:val="en-US"/>
              </w:rPr>
              <w:t>dBW</w:t>
            </w:r>
            <w:proofErr w:type="spellEnd"/>
            <w:r w:rsidR="00473370">
              <w:rPr>
                <w:sz w:val="20"/>
                <w:szCs w:val="24"/>
                <w:lang w:val="en-US"/>
              </w:rPr>
              <w:t>/4kHz)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，因此</w:t>
            </w:r>
            <w:proofErr w:type="spellStart"/>
            <w:r w:rsidR="00473370">
              <w:rPr>
                <w:i/>
                <w:sz w:val="20"/>
                <w:szCs w:val="24"/>
                <w:lang w:val="en-US"/>
              </w:rPr>
              <w:t>M</w:t>
            </w:r>
            <w:r w:rsidR="00473370">
              <w:rPr>
                <w:i/>
                <w:sz w:val="20"/>
                <w:szCs w:val="24"/>
                <w:vertAlign w:val="subscript"/>
                <w:lang w:val="en-US"/>
              </w:rPr>
              <w:t>s</w:t>
            </w:r>
            <w:proofErr w:type="spellEnd"/>
            <w:r w:rsidR="00473370">
              <w:rPr>
                <w:sz w:val="20"/>
                <w:szCs w:val="24"/>
                <w:lang w:val="en-US"/>
              </w:rPr>
              <w:t xml:space="preserve"> = 1 dB</w:t>
            </w:r>
          </w:p>
        </w:tc>
      </w:tr>
      <w:tr w:rsidR="00473370" w14:paraId="49D78345" w14:textId="77777777" w:rsidTr="00ED6E04">
        <w:trPr>
          <w:cantSplit/>
          <w:jc w:val="right"/>
        </w:trPr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80239" w14:textId="77777777" w:rsidR="00473370" w:rsidRDefault="004733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szCs w:val="24"/>
                <w:lang w:val="en-US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A1CD2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position w:val="3"/>
                <w:sz w:val="20"/>
                <w:szCs w:val="24"/>
                <w:lang w:val="en-US"/>
              </w:rPr>
            </w:pPr>
            <w:r>
              <w:rPr>
                <w:i/>
                <w:iCs/>
                <w:sz w:val="20"/>
                <w:szCs w:val="24"/>
                <w:lang w:val="en-US"/>
              </w:rPr>
              <w:t>W</w:t>
            </w:r>
            <w:r>
              <w:rPr>
                <w:sz w:val="20"/>
                <w:szCs w:val="24"/>
                <w:lang w:val="en-US"/>
              </w:rPr>
              <w:t xml:space="preserve"> (dB)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09581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46163" w14:textId="77777777" w:rsidR="00473370" w:rsidRDefault="004733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8DF9D" w14:textId="646C4072" w:rsidR="00473370" w:rsidRDefault="00287DF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 w:rsidRPr="00287DF4">
              <w:rPr>
                <w:rFonts w:hint="eastAsia"/>
                <w:sz w:val="20"/>
                <w:szCs w:val="24"/>
                <w:lang w:val="en-US" w:eastAsia="zh-CN"/>
              </w:rPr>
              <w:t>如希望保护的信号是数字的，则不论干扰信号的特性如何，</w:t>
            </w:r>
            <w:r w:rsidRPr="00287DF4">
              <w:rPr>
                <w:rFonts w:hint="eastAsia"/>
                <w:sz w:val="20"/>
                <w:szCs w:val="24"/>
                <w:lang w:val="en-US" w:eastAsia="zh-CN"/>
              </w:rPr>
              <w:t>W</w:t>
            </w:r>
            <w:r w:rsidRPr="00287DF4">
              <w:rPr>
                <w:rFonts w:hint="eastAsia"/>
                <w:sz w:val="20"/>
                <w:szCs w:val="24"/>
                <w:lang w:val="en-US" w:eastAsia="zh-CN"/>
              </w:rPr>
              <w:t>通常等于或小于</w:t>
            </w:r>
            <w:r w:rsidRPr="00287DF4">
              <w:rPr>
                <w:rFonts w:hint="eastAsia"/>
                <w:sz w:val="20"/>
                <w:szCs w:val="24"/>
                <w:lang w:val="en-US" w:eastAsia="zh-CN"/>
              </w:rPr>
              <w:t>0 dB</w:t>
            </w:r>
            <w:r w:rsidRPr="00287DF4">
              <w:rPr>
                <w:rFonts w:hint="eastAsia"/>
                <w:sz w:val="20"/>
                <w:szCs w:val="24"/>
                <w:lang w:val="en-US" w:eastAsia="zh-CN"/>
              </w:rPr>
              <w:t>。</w:t>
            </w:r>
          </w:p>
        </w:tc>
      </w:tr>
      <w:tr w:rsidR="009C7C7A" w14:paraId="395849D7" w14:textId="77777777" w:rsidTr="00ED6E04">
        <w:trPr>
          <w:cantSplit/>
          <w:jc w:val="right"/>
        </w:trPr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D3C3DB" w14:textId="07A22D63" w:rsidR="009C7C7A" w:rsidRP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val="en-US"/>
              </w:rPr>
            </w:pPr>
            <w:proofErr w:type="spellStart"/>
            <w:r w:rsidRPr="009C7C7A">
              <w:rPr>
                <w:rFonts w:hint="eastAsia"/>
                <w:sz w:val="20"/>
                <w:lang w:val="en-US"/>
              </w:rPr>
              <w:t>地面电台</w:t>
            </w:r>
            <w:proofErr w:type="spellEnd"/>
            <w:r w:rsidRPr="009C7C7A">
              <w:rPr>
                <w:rFonts w:eastAsiaTheme="minorEastAsia"/>
                <w:sz w:val="20"/>
                <w:lang w:val="en-US" w:eastAsia="zh-CN"/>
              </w:rPr>
              <w:br/>
            </w:r>
            <w:proofErr w:type="spellStart"/>
            <w:r w:rsidRPr="009C7C7A">
              <w:rPr>
                <w:rFonts w:hint="eastAsia"/>
                <w:sz w:val="20"/>
                <w:lang w:val="en-US"/>
              </w:rPr>
              <w:t>参数</w:t>
            </w:r>
            <w:proofErr w:type="spell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DA7F0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position w:val="3"/>
                <w:sz w:val="20"/>
                <w:szCs w:val="24"/>
                <w:lang w:val="en-US"/>
              </w:rPr>
            </w:pPr>
            <w:r>
              <w:rPr>
                <w:i/>
                <w:iCs/>
                <w:sz w:val="20"/>
                <w:szCs w:val="24"/>
                <w:lang w:val="en-US"/>
              </w:rPr>
              <w:t>G</w:t>
            </w:r>
            <w:r>
              <w:rPr>
                <w:i/>
                <w:iCs/>
                <w:position w:val="-4"/>
                <w:sz w:val="20"/>
                <w:szCs w:val="24"/>
                <w:lang w:val="en-US"/>
              </w:rPr>
              <w:t>x</w:t>
            </w:r>
            <w:r>
              <w:rPr>
                <w:sz w:val="20"/>
                <w:szCs w:val="24"/>
                <w:lang w:val="en-US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4"/>
                <w:lang w:val="en-US"/>
              </w:rPr>
              <w:t>dBi</w:t>
            </w:r>
            <w:proofErr w:type="spellEnd"/>
            <w:r>
              <w:rPr>
                <w:sz w:val="20"/>
                <w:szCs w:val="24"/>
                <w:lang w:val="en-US"/>
              </w:rPr>
              <w:t xml:space="preserve">)  </w:t>
            </w:r>
            <w:r>
              <w:rPr>
                <w:position w:val="4"/>
                <w:sz w:val="20"/>
                <w:szCs w:val="24"/>
                <w:lang w:val="en-US"/>
              </w:rPr>
              <w:t>3</w:t>
            </w:r>
            <w:proofErr w:type="gramEnd"/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073EF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proofErr w:type="gramStart"/>
            <w:r>
              <w:rPr>
                <w:sz w:val="20"/>
                <w:szCs w:val="24"/>
                <w:lang w:val="en-US"/>
              </w:rPr>
              <w:t xml:space="preserve">49  </w:t>
            </w:r>
            <w:r>
              <w:rPr>
                <w:position w:val="4"/>
                <w:sz w:val="20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C782E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 w:eastAsia="ru-RU"/>
              </w:rPr>
              <w:t>16.1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B6D2E" w14:textId="04D60689" w:rsidR="009C7C7A" w:rsidRDefault="00F931B7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I</w:t>
            </w:r>
            <w:r>
              <w:rPr>
                <w:sz w:val="20"/>
                <w:szCs w:val="24"/>
                <w:lang w:val="en-US" w:eastAsia="zh-CN"/>
              </w:rPr>
              <w:t>MT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基站朝向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M</w:t>
            </w:r>
            <w:r>
              <w:rPr>
                <w:sz w:val="20"/>
                <w:szCs w:val="24"/>
                <w:lang w:val="en-US" w:eastAsia="zh-CN"/>
              </w:rPr>
              <w:t>SS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地球站的接收天线增益（不包含馈线损耗）</w:t>
            </w:r>
            <w:r w:rsidR="009C7C7A">
              <w:rPr>
                <w:sz w:val="20"/>
                <w:szCs w:val="24"/>
                <w:lang w:val="en-US" w:eastAsia="zh-CN"/>
              </w:rPr>
              <w:t xml:space="preserve"> </w:t>
            </w:r>
          </w:p>
        </w:tc>
      </w:tr>
      <w:tr w:rsidR="009C7C7A" w14:paraId="047F420C" w14:textId="77777777" w:rsidTr="00ED6E04">
        <w:trPr>
          <w:cantSplit/>
          <w:jc w:val="right"/>
        </w:trPr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158591" w14:textId="77777777" w:rsidR="009C7C7A" w:rsidRPr="009C7C7A" w:rsidRDefault="009C7C7A" w:rsidP="009C7C7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B1B197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position w:val="3"/>
                <w:sz w:val="20"/>
                <w:szCs w:val="24"/>
                <w:lang w:val="en-US"/>
              </w:rPr>
            </w:pPr>
            <w:r>
              <w:rPr>
                <w:i/>
                <w:iCs/>
                <w:sz w:val="20"/>
                <w:szCs w:val="24"/>
                <w:lang w:val="en-US"/>
              </w:rPr>
              <w:t>T</w:t>
            </w:r>
            <w:r>
              <w:rPr>
                <w:i/>
                <w:iCs/>
                <w:position w:val="-4"/>
                <w:sz w:val="20"/>
                <w:szCs w:val="24"/>
                <w:lang w:val="en-US"/>
              </w:rPr>
              <w:t>e</w:t>
            </w:r>
            <w:r>
              <w:rPr>
                <w:i/>
                <w:iCs/>
                <w:sz w:val="20"/>
                <w:szCs w:val="24"/>
                <w:lang w:val="en-US"/>
              </w:rPr>
              <w:t xml:space="preserve"> </w:t>
            </w:r>
            <w:r>
              <w:rPr>
                <w:sz w:val="20"/>
                <w:szCs w:val="24"/>
                <w:lang w:val="en-US"/>
              </w:rPr>
              <w:t>(K)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F6C43F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proofErr w:type="gramStart"/>
            <w:r>
              <w:rPr>
                <w:sz w:val="20"/>
                <w:szCs w:val="24"/>
                <w:lang w:val="en-US"/>
              </w:rPr>
              <w:t xml:space="preserve">500  </w:t>
            </w:r>
            <w:r>
              <w:rPr>
                <w:position w:val="4"/>
                <w:sz w:val="20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D38F49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 w:eastAsia="ru-RU"/>
              </w:rPr>
              <w:t>925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2CBAA9" w14:textId="4D167CCF" w:rsidR="009C7C7A" w:rsidRDefault="00F931B7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>对于</w:t>
            </w:r>
            <w:r>
              <w:rPr>
                <w:sz w:val="20"/>
                <w:szCs w:val="24"/>
                <w:lang w:val="en-US"/>
              </w:rPr>
              <w:t xml:space="preserve">IMT </w:t>
            </w:r>
            <w:r w:rsidR="009C7C7A">
              <w:rPr>
                <w:sz w:val="20"/>
                <w:szCs w:val="24"/>
                <w:lang w:val="en-US"/>
              </w:rPr>
              <w:t>BS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台站</w:t>
            </w:r>
            <w:r w:rsidR="009C7C7A">
              <w:rPr>
                <w:sz w:val="20"/>
                <w:szCs w:val="24"/>
                <w:lang w:val="en-US"/>
              </w:rPr>
              <w:t xml:space="preserve">NF=5 dB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且</w:t>
            </w:r>
            <w:r w:rsidR="00431F47" w:rsidRPr="00431F47">
              <w:rPr>
                <w:sz w:val="20"/>
                <w:szCs w:val="24"/>
                <w:lang w:val="en-US"/>
              </w:rPr>
              <w:t xml:space="preserve">N = –199 </w:t>
            </w:r>
            <w:proofErr w:type="spellStart"/>
            <w:r w:rsidR="00431F47" w:rsidRPr="00431F47">
              <w:rPr>
                <w:sz w:val="20"/>
                <w:szCs w:val="24"/>
                <w:lang w:val="en-US"/>
              </w:rPr>
              <w:t>dBW</w:t>
            </w:r>
            <w:proofErr w:type="spellEnd"/>
            <w:r w:rsidR="00431F47" w:rsidRPr="00431F47">
              <w:rPr>
                <w:sz w:val="20"/>
                <w:szCs w:val="24"/>
                <w:lang w:val="en-US"/>
              </w:rPr>
              <w:t>/Hz</w:t>
            </w:r>
          </w:p>
          <w:p w14:paraId="6901C8BF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i/>
                <w:sz w:val="20"/>
                <w:szCs w:val="24"/>
                <w:lang w:val="en-US"/>
              </w:rPr>
              <w:t>T</w:t>
            </w:r>
            <w:r>
              <w:rPr>
                <w:i/>
                <w:sz w:val="20"/>
                <w:szCs w:val="24"/>
                <w:vertAlign w:val="subscript"/>
                <w:lang w:val="en-US"/>
              </w:rPr>
              <w:t>e</w:t>
            </w:r>
            <w:proofErr w:type="spellEnd"/>
            <w:r>
              <w:rPr>
                <w:sz w:val="20"/>
                <w:szCs w:val="24"/>
                <w:lang w:val="en-US"/>
              </w:rPr>
              <w:t xml:space="preserve"> = 10^(</w:t>
            </w:r>
            <w:r>
              <w:rPr>
                <w:i/>
                <w:sz w:val="20"/>
                <w:szCs w:val="24"/>
                <w:lang w:val="en-US"/>
              </w:rPr>
              <w:t>N</w:t>
            </w:r>
            <w:r>
              <w:rPr>
                <w:sz w:val="20"/>
                <w:szCs w:val="24"/>
                <w:lang w:val="en-US"/>
              </w:rPr>
              <w:t>/10)/</w:t>
            </w:r>
            <w:r>
              <w:rPr>
                <w:i/>
                <w:sz w:val="20"/>
                <w:szCs w:val="24"/>
                <w:lang w:val="en-US"/>
              </w:rPr>
              <w:t>k</w:t>
            </w:r>
            <w:r>
              <w:rPr>
                <w:sz w:val="20"/>
                <w:szCs w:val="24"/>
                <w:lang w:val="en-US"/>
              </w:rPr>
              <w:t xml:space="preserve"> = 925 K</w:t>
            </w:r>
          </w:p>
        </w:tc>
      </w:tr>
      <w:tr w:rsidR="009C7C7A" w14:paraId="77E20A81" w14:textId="77777777" w:rsidTr="00ED6E04">
        <w:trPr>
          <w:cantSplit/>
          <w:jc w:val="right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71A" w14:textId="5761B674" w:rsidR="009C7C7A" w:rsidRP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val="en-US"/>
              </w:rPr>
            </w:pPr>
            <w:proofErr w:type="spellStart"/>
            <w:r w:rsidRPr="009C7C7A">
              <w:rPr>
                <w:rFonts w:hint="eastAsia"/>
                <w:sz w:val="20"/>
                <w:lang w:val="en-US"/>
              </w:rPr>
              <w:t>基准带宽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A186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position w:val="3"/>
                <w:sz w:val="20"/>
                <w:szCs w:val="24"/>
                <w:lang w:val="en-US"/>
              </w:rPr>
            </w:pPr>
            <w:r>
              <w:rPr>
                <w:i/>
                <w:iCs/>
                <w:sz w:val="20"/>
                <w:szCs w:val="24"/>
                <w:lang w:val="en-US"/>
              </w:rPr>
              <w:t>B</w:t>
            </w:r>
            <w:r>
              <w:rPr>
                <w:sz w:val="20"/>
                <w:szCs w:val="24"/>
                <w:lang w:val="en-US"/>
              </w:rPr>
              <w:t xml:space="preserve"> (Hz)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6A8B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4 × 10</w:t>
            </w:r>
            <w:r>
              <w:rPr>
                <w:position w:val="4"/>
                <w:sz w:val="20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40AB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 w:eastAsia="ru-RU"/>
              </w:rPr>
              <w:t>4 x 10</w:t>
            </w:r>
            <w:r>
              <w:rPr>
                <w:sz w:val="20"/>
                <w:szCs w:val="24"/>
                <w:vertAlign w:val="superscript"/>
                <w:lang w:val="en-US" w:eastAsia="ru-RU"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C8CD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</w:t>
            </w:r>
          </w:p>
        </w:tc>
      </w:tr>
      <w:tr w:rsidR="009C7C7A" w14:paraId="4E868D92" w14:textId="77777777" w:rsidTr="00ED6E04">
        <w:trPr>
          <w:cantSplit/>
          <w:jc w:val="right"/>
        </w:trPr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9F33F" w14:textId="7D95265E" w:rsidR="009C7C7A" w:rsidRP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val="en-US"/>
              </w:rPr>
            </w:pPr>
            <w:r w:rsidRPr="009C7C7A">
              <w:rPr>
                <w:rFonts w:hint="eastAsia"/>
                <w:sz w:val="20"/>
                <w:lang w:val="en-US" w:eastAsia="zh-CN"/>
              </w:rPr>
              <w:t>容许的</w:t>
            </w:r>
            <w:r w:rsidRPr="009C7C7A">
              <w:rPr>
                <w:rFonts w:eastAsiaTheme="minorEastAsia"/>
                <w:sz w:val="20"/>
                <w:lang w:val="en-US" w:eastAsia="zh-CN"/>
              </w:rPr>
              <w:br/>
            </w:r>
            <w:r w:rsidRPr="009C7C7A">
              <w:rPr>
                <w:rFonts w:hint="eastAsia"/>
                <w:sz w:val="20"/>
                <w:lang w:val="en-US" w:eastAsia="zh-CN"/>
              </w:rPr>
              <w:t>干扰功率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57F72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position w:val="3"/>
                <w:sz w:val="20"/>
                <w:szCs w:val="24"/>
                <w:lang w:val="en-US"/>
              </w:rPr>
            </w:pPr>
            <w:r>
              <w:rPr>
                <w:i/>
                <w:iCs/>
                <w:sz w:val="20"/>
                <w:szCs w:val="24"/>
                <w:lang w:val="en-US"/>
              </w:rPr>
              <w:t>P</w:t>
            </w:r>
            <w:r>
              <w:rPr>
                <w:i/>
                <w:iCs/>
                <w:position w:val="-4"/>
                <w:sz w:val="20"/>
                <w:szCs w:val="24"/>
                <w:lang w:val="en-US"/>
              </w:rPr>
              <w:t>r</w:t>
            </w:r>
            <w:r>
              <w:rPr>
                <w:sz w:val="20"/>
                <w:szCs w:val="24"/>
                <w:lang w:val="en-US"/>
              </w:rPr>
              <w:t>(</w:t>
            </w:r>
            <w:r>
              <w:rPr>
                <w:i/>
                <w:iCs/>
                <w:sz w:val="20"/>
                <w:szCs w:val="24"/>
                <w:lang w:val="en-US"/>
              </w:rPr>
              <w:t>p</w:t>
            </w:r>
            <w:r>
              <w:rPr>
                <w:sz w:val="20"/>
                <w:szCs w:val="24"/>
                <w:lang w:val="en-US"/>
              </w:rPr>
              <w:t>) (</w:t>
            </w:r>
            <w:proofErr w:type="spellStart"/>
            <w:r>
              <w:rPr>
                <w:sz w:val="20"/>
                <w:szCs w:val="24"/>
                <w:lang w:val="en-US"/>
              </w:rPr>
              <w:t>dBW</w:t>
            </w:r>
            <w:proofErr w:type="spellEnd"/>
            <w:r>
              <w:rPr>
                <w:sz w:val="20"/>
                <w:szCs w:val="24"/>
                <w:lang w:val="en-US"/>
              </w:rPr>
              <w:t>)</w:t>
            </w:r>
            <w:r>
              <w:rPr>
                <w:sz w:val="20"/>
                <w:szCs w:val="24"/>
                <w:lang w:val="en-US"/>
              </w:rPr>
              <w:br/>
              <w:t xml:space="preserve">in </w:t>
            </w:r>
            <w:r>
              <w:rPr>
                <w:i/>
                <w:iCs/>
                <w:sz w:val="20"/>
                <w:szCs w:val="24"/>
                <w:lang w:val="en-US"/>
              </w:rPr>
              <w:t>B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6FDCD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−140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35C97" w14:textId="7777777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 w:eastAsia="ru-RU"/>
              </w:rPr>
              <w:t>-169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3F2C4" w14:textId="04370A1E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/>
              </w:rPr>
            </w:pPr>
            <w:r>
              <w:rPr>
                <w:noProof/>
                <w:position w:val="-12"/>
                <w:sz w:val="20"/>
                <w:szCs w:val="24"/>
                <w:lang w:val="en-US" w:eastAsia="en-GB"/>
              </w:rPr>
              <w:drawing>
                <wp:inline distT="0" distB="0" distL="0" distR="0" wp14:anchorId="12795549" wp14:editId="49B3725C">
                  <wp:extent cx="2795270" cy="207010"/>
                  <wp:effectExtent l="0" t="0" r="508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2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4EE97" w14:textId="249E305C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sz w:val="20"/>
                <w:szCs w:val="24"/>
                <w:lang w:val="en-US"/>
              </w:rPr>
              <w:tab/>
            </w:r>
            <w:r>
              <w:rPr>
                <w:i/>
                <w:sz w:val="20"/>
                <w:szCs w:val="24"/>
                <w:lang w:val="en-US" w:eastAsia="zh-CN"/>
              </w:rPr>
              <w:t>k</w:t>
            </w:r>
            <w:r>
              <w:rPr>
                <w:sz w:val="20"/>
                <w:szCs w:val="24"/>
                <w:lang w:val="en-US" w:eastAsia="zh-CN"/>
              </w:rPr>
              <w:t>:</w:t>
            </w:r>
            <w:r>
              <w:rPr>
                <w:sz w:val="20"/>
                <w:szCs w:val="24"/>
                <w:lang w:val="en-US" w:eastAsia="zh-CN"/>
              </w:rPr>
              <w:tab/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玻尔兹曼常数（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1.38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×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10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–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23J/K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）</w:t>
            </w:r>
          </w:p>
          <w:p w14:paraId="69E20932" w14:textId="06AF4E64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sz w:val="20"/>
                <w:szCs w:val="24"/>
                <w:lang w:val="en-US" w:eastAsia="zh-CN"/>
              </w:rPr>
              <w:tab/>
            </w:r>
            <w:proofErr w:type="spellStart"/>
            <w:r>
              <w:rPr>
                <w:i/>
                <w:sz w:val="20"/>
                <w:szCs w:val="24"/>
                <w:lang w:val="en-US" w:eastAsia="zh-CN"/>
              </w:rPr>
              <w:t>T</w:t>
            </w:r>
            <w:r>
              <w:rPr>
                <w:i/>
                <w:sz w:val="20"/>
                <w:szCs w:val="24"/>
                <w:vertAlign w:val="subscript"/>
                <w:lang w:val="en-US" w:eastAsia="zh-CN"/>
              </w:rPr>
              <w:t>e</w:t>
            </w:r>
            <w:proofErr w:type="spellEnd"/>
            <w:r>
              <w:rPr>
                <w:sz w:val="20"/>
                <w:szCs w:val="24"/>
                <w:lang w:val="en-US" w:eastAsia="zh-CN"/>
              </w:rPr>
              <w:t>:</w:t>
            </w:r>
            <w:r>
              <w:rPr>
                <w:sz w:val="20"/>
                <w:szCs w:val="24"/>
                <w:lang w:val="en-US" w:eastAsia="zh-CN"/>
              </w:rPr>
              <w:tab/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接收系统接收天线终端的热噪声温度（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K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）</w:t>
            </w:r>
          </w:p>
          <w:p w14:paraId="1F87B26F" w14:textId="34F62EF3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sz w:val="20"/>
                <w:szCs w:val="24"/>
                <w:lang w:val="en-US" w:eastAsia="zh-CN"/>
              </w:rPr>
              <w:tab/>
            </w:r>
            <w:r>
              <w:rPr>
                <w:i/>
                <w:sz w:val="20"/>
                <w:szCs w:val="24"/>
                <w:lang w:val="en-US" w:eastAsia="zh-CN"/>
              </w:rPr>
              <w:t>N</w:t>
            </w:r>
            <w:r>
              <w:rPr>
                <w:i/>
                <w:sz w:val="20"/>
                <w:szCs w:val="24"/>
                <w:vertAlign w:val="subscript"/>
                <w:lang w:val="en-US" w:eastAsia="zh-CN"/>
              </w:rPr>
              <w:t>L</w:t>
            </w:r>
            <w:r>
              <w:rPr>
                <w:sz w:val="20"/>
                <w:szCs w:val="24"/>
                <w:lang w:val="en-US" w:eastAsia="zh-CN"/>
              </w:rPr>
              <w:t>:</w:t>
            </w:r>
            <w:r>
              <w:rPr>
                <w:sz w:val="20"/>
                <w:szCs w:val="24"/>
                <w:lang w:val="en-US" w:eastAsia="zh-CN"/>
              </w:rPr>
              <w:tab/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链路噪声贡献</w:t>
            </w:r>
          </w:p>
          <w:p w14:paraId="33D51C0D" w14:textId="264AEA5D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sz w:val="20"/>
                <w:szCs w:val="24"/>
                <w:lang w:val="en-US" w:eastAsia="zh-CN"/>
              </w:rPr>
              <w:tab/>
            </w:r>
            <w:r>
              <w:rPr>
                <w:i/>
                <w:sz w:val="20"/>
                <w:szCs w:val="24"/>
                <w:lang w:val="en-US" w:eastAsia="zh-CN"/>
              </w:rPr>
              <w:t>B</w:t>
            </w:r>
            <w:r>
              <w:rPr>
                <w:sz w:val="20"/>
                <w:szCs w:val="24"/>
                <w:lang w:val="en-US" w:eastAsia="zh-CN"/>
              </w:rPr>
              <w:t>:</w:t>
            </w:r>
            <w:r>
              <w:rPr>
                <w:sz w:val="20"/>
                <w:szCs w:val="24"/>
                <w:lang w:val="en-US" w:eastAsia="zh-CN"/>
              </w:rPr>
              <w:tab/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参考带宽（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Hz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），即受干扰的收信站所工作的带宽，且在该带宽上的干扰发射功率达到平均值</w:t>
            </w:r>
          </w:p>
          <w:p w14:paraId="11A1DC64" w14:textId="07868B25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sz w:val="20"/>
                <w:szCs w:val="24"/>
                <w:lang w:val="en-US" w:eastAsia="zh-CN"/>
              </w:rPr>
              <w:tab/>
            </w:r>
            <w:r>
              <w:rPr>
                <w:i/>
                <w:sz w:val="20"/>
                <w:szCs w:val="24"/>
                <w:lang w:val="en-US" w:eastAsia="zh-CN"/>
              </w:rPr>
              <w:t>p</w:t>
            </w:r>
            <w:r>
              <w:rPr>
                <w:sz w:val="20"/>
                <w:szCs w:val="24"/>
                <w:lang w:val="en-US" w:eastAsia="zh-CN"/>
              </w:rPr>
              <w:t>:</w:t>
            </w:r>
            <w:r>
              <w:rPr>
                <w:sz w:val="20"/>
                <w:szCs w:val="24"/>
                <w:lang w:val="en-US" w:eastAsia="zh-CN"/>
              </w:rPr>
              <w:tab/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一个干扰源的干扰超过容许的干扰功率值的时间百分比，因为干扰不同来源的干扰不大可能同时出现，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p=p0/n</w:t>
            </w:r>
          </w:p>
          <w:p w14:paraId="0990AE9D" w14:textId="25F2DD1A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sz w:val="20"/>
                <w:szCs w:val="24"/>
                <w:lang w:val="en-US" w:eastAsia="zh-CN"/>
              </w:rPr>
              <w:tab/>
            </w:r>
            <w:r>
              <w:rPr>
                <w:i/>
                <w:sz w:val="20"/>
                <w:szCs w:val="24"/>
                <w:lang w:val="en-US" w:eastAsia="zh-CN"/>
              </w:rPr>
              <w:t>p</w:t>
            </w:r>
            <w:r>
              <w:rPr>
                <w:i/>
                <w:sz w:val="20"/>
                <w:szCs w:val="24"/>
                <w:vertAlign w:val="subscript"/>
                <w:lang w:val="en-US" w:eastAsia="zh-CN"/>
              </w:rPr>
              <w:t>0</w:t>
            </w:r>
            <w:r>
              <w:rPr>
                <w:sz w:val="20"/>
                <w:szCs w:val="24"/>
                <w:lang w:val="en-US" w:eastAsia="zh-CN"/>
              </w:rPr>
              <w:t>:</w:t>
            </w:r>
            <w:r>
              <w:rPr>
                <w:sz w:val="20"/>
                <w:szCs w:val="24"/>
                <w:lang w:val="en-US" w:eastAsia="zh-CN"/>
              </w:rPr>
              <w:tab/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来自所有干扰源的干扰超过临界值的时间百分比</w:t>
            </w:r>
          </w:p>
          <w:p w14:paraId="0E877F0D" w14:textId="3FC9EE74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sz w:val="20"/>
                <w:szCs w:val="24"/>
                <w:lang w:val="en-US" w:eastAsia="zh-CN"/>
              </w:rPr>
              <w:tab/>
            </w:r>
            <w:r>
              <w:rPr>
                <w:i/>
                <w:sz w:val="20"/>
                <w:szCs w:val="24"/>
                <w:lang w:val="en-US" w:eastAsia="zh-CN"/>
              </w:rPr>
              <w:t>n</w:t>
            </w:r>
            <w:r>
              <w:rPr>
                <w:sz w:val="20"/>
                <w:szCs w:val="24"/>
                <w:lang w:val="en-US" w:eastAsia="zh-CN"/>
              </w:rPr>
              <w:t>:</w:t>
            </w:r>
            <w:r>
              <w:rPr>
                <w:sz w:val="20"/>
                <w:szCs w:val="24"/>
                <w:lang w:val="en-US" w:eastAsia="zh-CN"/>
              </w:rPr>
              <w:tab/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等价、相等水平、相同概率的干扰来源的数量，这里假定在较小的时间百分比内互补相干</w:t>
            </w:r>
          </w:p>
          <w:p w14:paraId="7F21CA2B" w14:textId="50C5A8C7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sz w:val="20"/>
                <w:szCs w:val="24"/>
                <w:lang w:val="en-US" w:eastAsia="zh-CN"/>
              </w:rPr>
              <w:tab/>
            </w:r>
            <w:proofErr w:type="spellStart"/>
            <w:r>
              <w:rPr>
                <w:i/>
                <w:sz w:val="20"/>
                <w:szCs w:val="24"/>
                <w:lang w:val="en-US" w:eastAsia="zh-CN"/>
              </w:rPr>
              <w:t>M</w:t>
            </w:r>
            <w:r>
              <w:rPr>
                <w:i/>
                <w:sz w:val="20"/>
                <w:szCs w:val="24"/>
                <w:vertAlign w:val="subscript"/>
                <w:lang w:val="en-US" w:eastAsia="zh-CN"/>
              </w:rPr>
              <w:t>s</w:t>
            </w:r>
            <w:proofErr w:type="spellEnd"/>
            <w:r>
              <w:rPr>
                <w:sz w:val="20"/>
                <w:szCs w:val="24"/>
                <w:lang w:val="en-US" w:eastAsia="zh-CN"/>
              </w:rPr>
              <w:t>:</w:t>
            </w:r>
            <w:r w:rsidR="00287DF4">
              <w:rPr>
                <w:rFonts w:hint="eastAsia"/>
                <w:lang w:eastAsia="zh-CN"/>
              </w:rPr>
              <w:t xml:space="preserve"> 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链路性能余量（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dB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）</w:t>
            </w:r>
          </w:p>
          <w:p w14:paraId="4E55D984" w14:textId="7FB5F02A" w:rsidR="009C7C7A" w:rsidRDefault="009C7C7A" w:rsidP="009C7C7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szCs w:val="24"/>
                <w:lang w:val="en-US" w:eastAsia="zh-CN"/>
              </w:rPr>
            </w:pPr>
            <w:r>
              <w:rPr>
                <w:sz w:val="20"/>
                <w:szCs w:val="24"/>
                <w:lang w:val="en-US" w:eastAsia="zh-CN"/>
              </w:rPr>
              <w:tab/>
            </w:r>
            <w:r>
              <w:rPr>
                <w:i/>
                <w:sz w:val="20"/>
                <w:szCs w:val="24"/>
                <w:lang w:val="en-US" w:eastAsia="zh-CN"/>
              </w:rPr>
              <w:t>W</w:t>
            </w:r>
            <w:r>
              <w:rPr>
                <w:sz w:val="20"/>
                <w:szCs w:val="24"/>
                <w:lang w:val="en-US" w:eastAsia="zh-CN"/>
              </w:rPr>
              <w:t>:</w:t>
            </w:r>
            <w:r>
              <w:rPr>
                <w:sz w:val="20"/>
                <w:szCs w:val="24"/>
                <w:lang w:val="en-US" w:eastAsia="zh-CN"/>
              </w:rPr>
              <w:tab/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在干扰带宽内干扰发射的热噪声等价因子（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dB</w:t>
            </w:r>
            <w:r w:rsidR="00287DF4" w:rsidRPr="00287DF4">
              <w:rPr>
                <w:rFonts w:hint="eastAsia"/>
                <w:sz w:val="20"/>
                <w:szCs w:val="24"/>
                <w:lang w:val="en-US" w:eastAsia="zh-CN"/>
              </w:rPr>
              <w:t>），当干扰发射比热噪声导致更大的性能降低时，该值为正值</w:t>
            </w:r>
          </w:p>
        </w:tc>
      </w:tr>
    </w:tbl>
    <w:bookmarkEnd w:id="10"/>
    <w:p w14:paraId="5D1317C3" w14:textId="77777777" w:rsidR="009C7C7A" w:rsidRPr="008C0A42" w:rsidRDefault="009C7C7A" w:rsidP="009C7C7A">
      <w:pPr>
        <w:pStyle w:val="Tablelegend"/>
        <w:tabs>
          <w:tab w:val="clear" w:pos="284"/>
        </w:tabs>
        <w:spacing w:after="0"/>
        <w:ind w:left="284" w:hanging="284"/>
        <w:rPr>
          <w:lang w:eastAsia="zh-CN"/>
        </w:rPr>
      </w:pPr>
      <w:r w:rsidRPr="008C0A42">
        <w:rPr>
          <w:position w:val="6"/>
          <w:lang w:eastAsia="zh-CN"/>
        </w:rPr>
        <w:lastRenderedPageBreak/>
        <w:t>1</w:t>
      </w:r>
      <w:r w:rsidRPr="008C0A42">
        <w:rPr>
          <w:lang w:eastAsia="zh-CN"/>
        </w:rPr>
        <w:tab/>
        <w:t>A</w:t>
      </w:r>
      <w:r w:rsidRPr="008C0A42">
        <w:rPr>
          <w:rFonts w:hint="eastAsia"/>
          <w:lang w:eastAsia="zh-CN"/>
        </w:rPr>
        <w:t>：模拟调整；</w:t>
      </w:r>
      <w:r w:rsidRPr="008C0A42">
        <w:rPr>
          <w:lang w:eastAsia="zh-CN"/>
        </w:rPr>
        <w:t>N</w:t>
      </w:r>
      <w:r w:rsidRPr="008C0A42">
        <w:rPr>
          <w:rFonts w:hint="eastAsia"/>
          <w:lang w:eastAsia="zh-CN"/>
        </w:rPr>
        <w:t>：数字调制。</w:t>
      </w:r>
    </w:p>
    <w:p w14:paraId="40837AA4" w14:textId="77777777" w:rsidR="009C7C7A" w:rsidRPr="008C0A42" w:rsidRDefault="009C7C7A" w:rsidP="009C7C7A">
      <w:pPr>
        <w:pStyle w:val="Tablelegend"/>
        <w:tabs>
          <w:tab w:val="clear" w:pos="284"/>
        </w:tabs>
        <w:spacing w:after="0"/>
        <w:ind w:left="284" w:hanging="284"/>
        <w:rPr>
          <w:lang w:eastAsia="zh-CN"/>
        </w:rPr>
      </w:pPr>
      <w:r w:rsidRPr="008C0A42">
        <w:rPr>
          <w:position w:val="6"/>
          <w:lang w:eastAsia="zh-CN"/>
        </w:rPr>
        <w:t>2</w:t>
      </w:r>
      <w:r w:rsidRPr="008C0A42">
        <w:rPr>
          <w:lang w:eastAsia="zh-CN"/>
        </w:rPr>
        <w:tab/>
      </w:r>
      <w:r w:rsidRPr="008C0A42">
        <w:rPr>
          <w:rFonts w:hint="eastAsia"/>
          <w:lang w:eastAsia="zh-CN"/>
        </w:rPr>
        <w:t>使用了与超视距系统有关的地面电台参数。为了确定补充等直线，可能还要使用与</w:t>
      </w:r>
      <w:r w:rsidRPr="008C0A42">
        <w:rPr>
          <w:lang w:eastAsia="zh-CN"/>
        </w:rPr>
        <w:t>1 668.4-1 675 MHz</w:t>
      </w:r>
      <w:r w:rsidRPr="008C0A42">
        <w:rPr>
          <w:rFonts w:hint="eastAsia"/>
          <w:lang w:eastAsia="zh-CN"/>
        </w:rPr>
        <w:t>频段有关的视距无线电接力参数。（</w:t>
      </w:r>
      <w:r w:rsidRPr="008C0A42">
        <w:rPr>
          <w:lang w:eastAsia="zh-CN"/>
        </w:rPr>
        <w:t>WRC-03</w:t>
      </w:r>
      <w:r w:rsidRPr="008C0A42">
        <w:rPr>
          <w:rFonts w:hint="eastAsia"/>
          <w:lang w:eastAsia="zh-CN"/>
        </w:rPr>
        <w:t>）</w:t>
      </w:r>
    </w:p>
    <w:p w14:paraId="077883D0" w14:textId="0F04C783" w:rsidR="009C7C7A" w:rsidRPr="009C7C7A" w:rsidRDefault="009C7C7A" w:rsidP="009C7C7A">
      <w:pPr>
        <w:tabs>
          <w:tab w:val="left" w:pos="284"/>
        </w:tabs>
        <w:spacing w:before="80"/>
        <w:ind w:left="284" w:hanging="284"/>
        <w:rPr>
          <w:sz w:val="20"/>
          <w:lang w:val="en-US"/>
        </w:rPr>
      </w:pPr>
      <w:r w:rsidRPr="008C0A42">
        <w:rPr>
          <w:position w:val="6"/>
          <w:sz w:val="20"/>
          <w:lang w:eastAsia="zh-CN"/>
        </w:rPr>
        <w:t>3</w:t>
      </w:r>
      <w:r w:rsidRPr="008C0A42">
        <w:rPr>
          <w:sz w:val="20"/>
          <w:lang w:eastAsia="zh-CN"/>
        </w:rPr>
        <w:tab/>
      </w:r>
      <w:r w:rsidRPr="008C0A42">
        <w:rPr>
          <w:rFonts w:hint="eastAsia"/>
          <w:sz w:val="20"/>
          <w:lang w:eastAsia="zh-CN"/>
        </w:rPr>
        <w:t>不包括馈线损耗。</w:t>
      </w:r>
    </w:p>
    <w:p w14:paraId="7BC6B79A" w14:textId="77777777" w:rsidR="00473370" w:rsidRDefault="00473370" w:rsidP="00473370">
      <w:pPr>
        <w:pStyle w:val="Reasons"/>
      </w:pPr>
    </w:p>
    <w:p w14:paraId="5FC69243" w14:textId="0F6A8315" w:rsidR="00B868FC" w:rsidRDefault="00473370" w:rsidP="009C7C7A">
      <w:pPr>
        <w:jc w:val="center"/>
      </w:pPr>
      <w:r>
        <w:t>______________</w:t>
      </w:r>
    </w:p>
    <w:sectPr w:rsidR="00B868F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7EBA" w14:textId="77777777" w:rsidR="0071786A" w:rsidRDefault="0071786A">
      <w:r>
        <w:separator/>
      </w:r>
    </w:p>
  </w:endnote>
  <w:endnote w:type="continuationSeparator" w:id="0">
    <w:p w14:paraId="007A5280" w14:textId="77777777" w:rsidR="0071786A" w:rsidRDefault="0071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248C" w14:textId="08032A2A" w:rsidR="0071786A" w:rsidRPr="00DA0469" w:rsidRDefault="0071786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4090B">
      <w:rPr>
        <w:lang w:val="en-US"/>
      </w:rPr>
      <w:t>P:\CHI\ITU-R\CONF-R\CMR19\000\077C.docx</w:t>
    </w:r>
    <w:r>
      <w:fldChar w:fldCharType="end"/>
    </w:r>
    <w:r>
      <w:t xml:space="preserve"> (462152)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E3848" w14:textId="3B664545" w:rsidR="0071786A" w:rsidRPr="00DA0469" w:rsidRDefault="0071786A" w:rsidP="0092447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4090B">
      <w:rPr>
        <w:lang w:val="en-US"/>
      </w:rPr>
      <w:t>P:\CHI\ITU-R\CONF-R\CMR19\000\077C.docx</w:t>
    </w:r>
    <w:r>
      <w:fldChar w:fldCharType="end"/>
    </w:r>
    <w:r>
      <w:t xml:space="preserve"> (462152)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4859E" w14:textId="77777777" w:rsidR="0071786A" w:rsidRDefault="0071786A">
      <w:r>
        <w:t>____________________</w:t>
      </w:r>
    </w:p>
  </w:footnote>
  <w:footnote w:type="continuationSeparator" w:id="0">
    <w:p w14:paraId="2D9FBFA0" w14:textId="77777777" w:rsidR="0071786A" w:rsidRDefault="0071786A">
      <w:r>
        <w:continuationSeparator/>
      </w:r>
    </w:p>
  </w:footnote>
  <w:footnote w:id="1">
    <w:p w14:paraId="5F85AB2E" w14:textId="787E3966" w:rsidR="00511C59" w:rsidRDefault="00511C59" w:rsidP="00511C59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ITU-</w:t>
      </w:r>
      <w:proofErr w:type="gramStart"/>
      <w:r>
        <w:rPr>
          <w:lang w:eastAsia="zh-CN"/>
        </w:rPr>
        <w:t>R</w:t>
      </w:r>
      <w:r>
        <w:rPr>
          <w:rFonts w:hint="eastAsia"/>
          <w:lang w:eastAsia="zh-CN"/>
        </w:rPr>
        <w:t>“</w:t>
      </w:r>
      <w:proofErr w:type="gramEnd"/>
      <w:r w:rsidRPr="00235702">
        <w:rPr>
          <w:lang w:eastAsia="zh-CN"/>
        </w:rPr>
        <w:t>B</w:t>
      </w:r>
      <w:r>
        <w:rPr>
          <w:lang w:eastAsia="zh-CN"/>
        </w:rPr>
        <w:t>1</w:t>
      </w:r>
      <w:r>
        <w:rPr>
          <w:rFonts w:hint="eastAsia"/>
          <w:lang w:eastAsia="zh-CN"/>
        </w:rPr>
        <w:t>”频率安排亦称为</w:t>
      </w:r>
      <w:r>
        <w:rPr>
          <w:lang w:eastAsia="zh-CN"/>
        </w:rPr>
        <w:t>3GPP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频段”且已广泛实施。</w:t>
      </w:r>
      <w:r>
        <w:rPr>
          <w:lang w:eastAsia="zh-CN"/>
        </w:rPr>
        <w:t>ITU-R</w:t>
      </w:r>
      <w:r>
        <w:rPr>
          <w:rFonts w:hint="eastAsia"/>
          <w:lang w:eastAsia="zh-CN"/>
        </w:rPr>
        <w:t>“</w:t>
      </w:r>
      <w:r w:rsidRPr="00235702">
        <w:rPr>
          <w:lang w:eastAsia="zh-CN"/>
        </w:rPr>
        <w:t>B</w:t>
      </w:r>
      <w:r>
        <w:rPr>
          <w:lang w:eastAsia="zh-CN"/>
        </w:rPr>
        <w:t>1</w:t>
      </w:r>
      <w:r>
        <w:rPr>
          <w:rFonts w:hint="eastAsia"/>
          <w:lang w:eastAsia="zh-CN"/>
        </w:rPr>
        <w:t>”和“</w:t>
      </w:r>
      <w:r w:rsidRPr="00235702">
        <w:rPr>
          <w:lang w:eastAsia="zh-CN"/>
        </w:rPr>
        <w:t>B</w:t>
      </w:r>
      <w:r>
        <w:rPr>
          <w:lang w:eastAsia="zh-CN"/>
        </w:rPr>
        <w:t>6</w:t>
      </w:r>
      <w:r>
        <w:rPr>
          <w:rFonts w:hint="eastAsia"/>
          <w:lang w:eastAsia="zh-CN"/>
        </w:rPr>
        <w:t>”频率安排的组合称为</w:t>
      </w:r>
      <w:r>
        <w:rPr>
          <w:lang w:eastAsia="zh-CN"/>
        </w:rPr>
        <w:t>3GPP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6</w:t>
      </w:r>
      <w:r>
        <w:rPr>
          <w:lang w:eastAsia="zh-CN"/>
        </w:rPr>
        <w:t>5</w:t>
      </w:r>
      <w:r>
        <w:rPr>
          <w:rFonts w:hint="eastAsia"/>
          <w:lang w:eastAsia="zh-CN"/>
        </w:rPr>
        <w:t>频段”。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7AE05" w14:textId="77777777" w:rsidR="0071786A" w:rsidRDefault="0071786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DBAE3D" w14:textId="45A2D9CA" w:rsidR="0071786A" w:rsidRDefault="0071786A" w:rsidP="00924472">
    <w:pPr>
      <w:pStyle w:val="Header"/>
      <w:rPr>
        <w:lang w:val="en-US"/>
      </w:rPr>
    </w:pPr>
    <w:r>
      <w:rPr>
        <w:rStyle w:val="PageNumber"/>
      </w:rPr>
      <w:t>CMR19/77-C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70"/>
    <w:rsid w:val="000264C2"/>
    <w:rsid w:val="000273B7"/>
    <w:rsid w:val="00037C90"/>
    <w:rsid w:val="000744D9"/>
    <w:rsid w:val="000746F0"/>
    <w:rsid w:val="00096FDD"/>
    <w:rsid w:val="000C0212"/>
    <w:rsid w:val="000C09BA"/>
    <w:rsid w:val="000C1731"/>
    <w:rsid w:val="000C1F1E"/>
    <w:rsid w:val="000C6AA7"/>
    <w:rsid w:val="000D573B"/>
    <w:rsid w:val="000E26F6"/>
    <w:rsid w:val="001037CC"/>
    <w:rsid w:val="00106535"/>
    <w:rsid w:val="00123C07"/>
    <w:rsid w:val="00131871"/>
    <w:rsid w:val="00135359"/>
    <w:rsid w:val="0016137C"/>
    <w:rsid w:val="00166859"/>
    <w:rsid w:val="0017284F"/>
    <w:rsid w:val="001765EC"/>
    <w:rsid w:val="00184D62"/>
    <w:rsid w:val="001853E8"/>
    <w:rsid w:val="00192EA6"/>
    <w:rsid w:val="001A4E73"/>
    <w:rsid w:val="001B6360"/>
    <w:rsid w:val="001F4EA6"/>
    <w:rsid w:val="00214959"/>
    <w:rsid w:val="0022272C"/>
    <w:rsid w:val="002260A6"/>
    <w:rsid w:val="00235702"/>
    <w:rsid w:val="0023592E"/>
    <w:rsid w:val="0024218B"/>
    <w:rsid w:val="002537BD"/>
    <w:rsid w:val="00266928"/>
    <w:rsid w:val="002742B3"/>
    <w:rsid w:val="00287DF4"/>
    <w:rsid w:val="002973C2"/>
    <w:rsid w:val="002A4C9C"/>
    <w:rsid w:val="002B509B"/>
    <w:rsid w:val="002D3272"/>
    <w:rsid w:val="002D3D04"/>
    <w:rsid w:val="002E2740"/>
    <w:rsid w:val="002E2A59"/>
    <w:rsid w:val="002E4507"/>
    <w:rsid w:val="00305254"/>
    <w:rsid w:val="003169D2"/>
    <w:rsid w:val="003217E4"/>
    <w:rsid w:val="00330EEF"/>
    <w:rsid w:val="003B4BEF"/>
    <w:rsid w:val="003C6B45"/>
    <w:rsid w:val="003D227A"/>
    <w:rsid w:val="003E0EFC"/>
    <w:rsid w:val="003E48E2"/>
    <w:rsid w:val="003E5931"/>
    <w:rsid w:val="00406052"/>
    <w:rsid w:val="0041282E"/>
    <w:rsid w:val="00431F47"/>
    <w:rsid w:val="00437869"/>
    <w:rsid w:val="00447C5F"/>
    <w:rsid w:val="0046081A"/>
    <w:rsid w:val="00465A34"/>
    <w:rsid w:val="00473370"/>
    <w:rsid w:val="004850BF"/>
    <w:rsid w:val="004B4C76"/>
    <w:rsid w:val="004C4554"/>
    <w:rsid w:val="004D2DEC"/>
    <w:rsid w:val="004E5720"/>
    <w:rsid w:val="004F2BE6"/>
    <w:rsid w:val="00504A91"/>
    <w:rsid w:val="00511C59"/>
    <w:rsid w:val="00527E8A"/>
    <w:rsid w:val="00542E85"/>
    <w:rsid w:val="00554EE3"/>
    <w:rsid w:val="005604EE"/>
    <w:rsid w:val="00562479"/>
    <w:rsid w:val="00576849"/>
    <w:rsid w:val="005A0ACB"/>
    <w:rsid w:val="005A5B9A"/>
    <w:rsid w:val="005E08D2"/>
    <w:rsid w:val="005E3DC2"/>
    <w:rsid w:val="005E7FD8"/>
    <w:rsid w:val="00616D7C"/>
    <w:rsid w:val="00622560"/>
    <w:rsid w:val="006308A4"/>
    <w:rsid w:val="00644391"/>
    <w:rsid w:val="00647712"/>
    <w:rsid w:val="00662E12"/>
    <w:rsid w:val="006812D4"/>
    <w:rsid w:val="00691142"/>
    <w:rsid w:val="006B67CE"/>
    <w:rsid w:val="006C38ED"/>
    <w:rsid w:val="006E6182"/>
    <w:rsid w:val="006F3C60"/>
    <w:rsid w:val="00706625"/>
    <w:rsid w:val="0071786A"/>
    <w:rsid w:val="00736415"/>
    <w:rsid w:val="00770D2A"/>
    <w:rsid w:val="00775FCA"/>
    <w:rsid w:val="007864F6"/>
    <w:rsid w:val="007B3598"/>
    <w:rsid w:val="007B7C4B"/>
    <w:rsid w:val="007C145B"/>
    <w:rsid w:val="007F0FC5"/>
    <w:rsid w:val="007F18D2"/>
    <w:rsid w:val="007F4B40"/>
    <w:rsid w:val="007F5C36"/>
    <w:rsid w:val="008047DB"/>
    <w:rsid w:val="008129A9"/>
    <w:rsid w:val="008221A4"/>
    <w:rsid w:val="00824BD6"/>
    <w:rsid w:val="0083672D"/>
    <w:rsid w:val="0084090B"/>
    <w:rsid w:val="00844734"/>
    <w:rsid w:val="00865DFB"/>
    <w:rsid w:val="00896A79"/>
    <w:rsid w:val="008A7416"/>
    <w:rsid w:val="008B6852"/>
    <w:rsid w:val="008C0A42"/>
    <w:rsid w:val="008C0CEA"/>
    <w:rsid w:val="008C26FF"/>
    <w:rsid w:val="008D1D14"/>
    <w:rsid w:val="008E1785"/>
    <w:rsid w:val="008E7127"/>
    <w:rsid w:val="008E7C8E"/>
    <w:rsid w:val="008F55C2"/>
    <w:rsid w:val="00906B74"/>
    <w:rsid w:val="00912959"/>
    <w:rsid w:val="00924472"/>
    <w:rsid w:val="009657F9"/>
    <w:rsid w:val="00970213"/>
    <w:rsid w:val="0099525B"/>
    <w:rsid w:val="009C72B7"/>
    <w:rsid w:val="009C7C7A"/>
    <w:rsid w:val="009F52D4"/>
    <w:rsid w:val="009F5307"/>
    <w:rsid w:val="00A0052C"/>
    <w:rsid w:val="00A225A9"/>
    <w:rsid w:val="00A31B14"/>
    <w:rsid w:val="00A31DB6"/>
    <w:rsid w:val="00A323DC"/>
    <w:rsid w:val="00A466E6"/>
    <w:rsid w:val="00A75C22"/>
    <w:rsid w:val="00A815BE"/>
    <w:rsid w:val="00A93295"/>
    <w:rsid w:val="00AA0304"/>
    <w:rsid w:val="00AA5DA1"/>
    <w:rsid w:val="00AC2C94"/>
    <w:rsid w:val="00AE369F"/>
    <w:rsid w:val="00B026CB"/>
    <w:rsid w:val="00B368D9"/>
    <w:rsid w:val="00B50377"/>
    <w:rsid w:val="00B711CC"/>
    <w:rsid w:val="00B851D4"/>
    <w:rsid w:val="00B868FC"/>
    <w:rsid w:val="00B95072"/>
    <w:rsid w:val="00BB26CD"/>
    <w:rsid w:val="00C07239"/>
    <w:rsid w:val="00C07366"/>
    <w:rsid w:val="00C364B1"/>
    <w:rsid w:val="00C47D87"/>
    <w:rsid w:val="00C627F9"/>
    <w:rsid w:val="00C6584D"/>
    <w:rsid w:val="00C929E0"/>
    <w:rsid w:val="00CB4E5A"/>
    <w:rsid w:val="00CC73D7"/>
    <w:rsid w:val="00CD7374"/>
    <w:rsid w:val="00CF0AD7"/>
    <w:rsid w:val="00CF0BE1"/>
    <w:rsid w:val="00CF7C2B"/>
    <w:rsid w:val="00D418EF"/>
    <w:rsid w:val="00D52A14"/>
    <w:rsid w:val="00D6116D"/>
    <w:rsid w:val="00D6206A"/>
    <w:rsid w:val="00D74599"/>
    <w:rsid w:val="00D976D2"/>
    <w:rsid w:val="00DA0469"/>
    <w:rsid w:val="00DD13B7"/>
    <w:rsid w:val="00DF3B0C"/>
    <w:rsid w:val="00E11DB2"/>
    <w:rsid w:val="00E14984"/>
    <w:rsid w:val="00E22A25"/>
    <w:rsid w:val="00E560F1"/>
    <w:rsid w:val="00E92319"/>
    <w:rsid w:val="00E97EAF"/>
    <w:rsid w:val="00EA521B"/>
    <w:rsid w:val="00EB614A"/>
    <w:rsid w:val="00ED21E0"/>
    <w:rsid w:val="00ED6E04"/>
    <w:rsid w:val="00EE151D"/>
    <w:rsid w:val="00EF5B5E"/>
    <w:rsid w:val="00F1466C"/>
    <w:rsid w:val="00F837F4"/>
    <w:rsid w:val="00F90BD0"/>
    <w:rsid w:val="00F924BA"/>
    <w:rsid w:val="00F931B7"/>
    <w:rsid w:val="00FA7CE1"/>
    <w:rsid w:val="00FB1203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DC341"/>
  <w15:docId w15:val="{913CBD3D-3234-4810-93BF-42741819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link w:val="EquationChar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eading1Char">
    <w:name w:val="Heading 1 Char"/>
    <w:basedOn w:val="DefaultParagraphFont"/>
    <w:link w:val="Heading1"/>
    <w:rsid w:val="00473370"/>
    <w:rPr>
      <w:rFonts w:ascii="Times New Roman" w:hAnsi="Times New Roman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3370"/>
    <w:rPr>
      <w:rFonts w:ascii="Times New Roman" w:hAnsi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33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3370"/>
    <w:rPr>
      <w:rFonts w:ascii="Calibri" w:eastAsiaTheme="minorHAnsi" w:hAnsi="Calibri" w:cstheme="minorBidi"/>
      <w:sz w:val="22"/>
      <w:szCs w:val="21"/>
      <w:lang w:val="en-GB" w:eastAsia="en-US"/>
    </w:rPr>
  </w:style>
  <w:style w:type="table" w:styleId="TableGrid">
    <w:name w:val="Table Grid"/>
    <w:basedOn w:val="TableNormal"/>
    <w:rsid w:val="004733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egendChar">
    <w:name w:val="Table_legend Char"/>
    <w:basedOn w:val="DefaultParagraphFont"/>
    <w:link w:val="Tablelegend"/>
    <w:locked/>
    <w:rsid w:val="009C7C7A"/>
    <w:rPr>
      <w:rFonts w:ascii="Times New Roman" w:hAnsi="Times New Roman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7C7A"/>
    <w:rPr>
      <w:rFonts w:ascii="Times New Roman" w:hAnsi="Times New Roman"/>
      <w:sz w:val="24"/>
      <w:lang w:val="en-GB" w:eastAsia="en-US"/>
    </w:rPr>
  </w:style>
  <w:style w:type="paragraph" w:customStyle="1" w:styleId="ECCTabletext">
    <w:name w:val="ECC Table text"/>
    <w:basedOn w:val="Normal"/>
    <w:qFormat/>
    <w:rsid w:val="0071786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AB2D3-2A25-4344-85CA-A42C2BDAF2B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PC_WRC19.dotx</Template>
  <TotalTime>641</TotalTime>
  <Pages>1</Pages>
  <Words>3590</Words>
  <Characters>4614</Characters>
  <Application>Microsoft Office Word</Application>
  <DocSecurity>0</DocSecurity>
  <Lines>404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Chen, Meng</dc:creator>
  <dc:description/>
  <cp:lastModifiedBy>Yuan, Tianxiang</cp:lastModifiedBy>
  <cp:revision>66</cp:revision>
  <cp:lastPrinted>2019-10-20T10:43:00Z</cp:lastPrinted>
  <dcterms:created xsi:type="dcterms:W3CDTF">2019-10-16T09:35:00Z</dcterms:created>
  <dcterms:modified xsi:type="dcterms:W3CDTF">2019-10-20T10:44:00Z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