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945FAA5" w14:textId="77777777" w:rsidTr="00F55E63">
        <w:trPr>
          <w:cantSplit/>
          <w:trHeight w:val="20"/>
        </w:trPr>
        <w:tc>
          <w:tcPr>
            <w:tcW w:w="6619" w:type="dxa"/>
          </w:tcPr>
          <w:p w14:paraId="02DED62E"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39CB59EF" w14:textId="77777777" w:rsidR="00280E04" w:rsidRDefault="00A375BD" w:rsidP="00D44350">
            <w:pPr>
              <w:rPr>
                <w:rtl/>
                <w:lang w:bidi="ar-EG"/>
              </w:rPr>
            </w:pPr>
            <w:bookmarkStart w:id="0" w:name="ditulogo"/>
            <w:bookmarkEnd w:id="0"/>
            <w:r>
              <w:rPr>
                <w:noProof/>
                <w:lang w:eastAsia="zh-CN"/>
              </w:rPr>
              <w:drawing>
                <wp:inline distT="0" distB="0" distL="0" distR="0" wp14:anchorId="544352FC" wp14:editId="35D3811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6DE08C6" w14:textId="77777777" w:rsidTr="00F55E63">
        <w:trPr>
          <w:cantSplit/>
          <w:trHeight w:val="20"/>
        </w:trPr>
        <w:tc>
          <w:tcPr>
            <w:tcW w:w="6619" w:type="dxa"/>
            <w:tcBorders>
              <w:bottom w:val="single" w:sz="12" w:space="0" w:color="auto"/>
            </w:tcBorders>
          </w:tcPr>
          <w:p w14:paraId="1CAD6E1A" w14:textId="77777777" w:rsidR="00280E04" w:rsidRPr="00960962" w:rsidRDefault="00280E04" w:rsidP="008E1EBA">
            <w:pPr>
              <w:spacing w:line="240" w:lineRule="exact"/>
              <w:rPr>
                <w:rtl/>
                <w:lang w:bidi="ar-EG"/>
              </w:rPr>
            </w:pPr>
          </w:p>
        </w:tc>
        <w:tc>
          <w:tcPr>
            <w:tcW w:w="3053" w:type="dxa"/>
            <w:tcBorders>
              <w:bottom w:val="single" w:sz="12" w:space="0" w:color="auto"/>
            </w:tcBorders>
          </w:tcPr>
          <w:p w14:paraId="44658CF9" w14:textId="77777777" w:rsidR="00280E04" w:rsidRPr="00A9645C" w:rsidRDefault="00280E04" w:rsidP="008E1EBA">
            <w:pPr>
              <w:spacing w:line="240" w:lineRule="exact"/>
              <w:rPr>
                <w:lang w:bidi="ar-EG"/>
              </w:rPr>
            </w:pPr>
          </w:p>
        </w:tc>
      </w:tr>
      <w:tr w:rsidR="00280E04" w14:paraId="1AE911C7" w14:textId="77777777" w:rsidTr="00F55E63">
        <w:trPr>
          <w:cantSplit/>
          <w:trHeight w:val="20"/>
        </w:trPr>
        <w:tc>
          <w:tcPr>
            <w:tcW w:w="6619" w:type="dxa"/>
            <w:tcBorders>
              <w:top w:val="single" w:sz="12" w:space="0" w:color="auto"/>
            </w:tcBorders>
          </w:tcPr>
          <w:p w14:paraId="0F033F04" w14:textId="77777777" w:rsidR="00280E04" w:rsidRPr="00BD6EF3" w:rsidRDefault="00280E04" w:rsidP="008E1EBA">
            <w:pPr>
              <w:pStyle w:val="Adress"/>
              <w:framePr w:hSpace="0" w:wrap="auto" w:xAlign="left" w:yAlign="inline"/>
              <w:spacing w:before="0" w:after="20"/>
              <w:rPr>
                <w:rtl/>
              </w:rPr>
            </w:pPr>
          </w:p>
        </w:tc>
        <w:tc>
          <w:tcPr>
            <w:tcW w:w="3053" w:type="dxa"/>
            <w:tcBorders>
              <w:top w:val="single" w:sz="12" w:space="0" w:color="auto"/>
            </w:tcBorders>
          </w:tcPr>
          <w:p w14:paraId="0A9540F1" w14:textId="77777777" w:rsidR="00280E04" w:rsidRPr="00BD6EF3" w:rsidRDefault="00280E04" w:rsidP="008E1EBA">
            <w:pPr>
              <w:pStyle w:val="Adress"/>
              <w:framePr w:hSpace="0" w:wrap="auto" w:xAlign="left" w:yAlign="inline"/>
              <w:spacing w:before="0" w:after="20"/>
            </w:pPr>
          </w:p>
        </w:tc>
      </w:tr>
      <w:tr w:rsidR="006A2B70" w:rsidRPr="00F545E4" w14:paraId="6FC82AD6" w14:textId="77777777" w:rsidTr="00F55E63">
        <w:trPr>
          <w:cantSplit/>
        </w:trPr>
        <w:tc>
          <w:tcPr>
            <w:tcW w:w="6619" w:type="dxa"/>
          </w:tcPr>
          <w:p w14:paraId="7A5BC9EB" w14:textId="77777777" w:rsidR="006A2B70" w:rsidRPr="00F545E4" w:rsidRDefault="006A2B70" w:rsidP="008E1EBA">
            <w:pPr>
              <w:pStyle w:val="Committee"/>
              <w:framePr w:hSpace="0" w:wrap="auto" w:hAnchor="text" w:yAlign="inline"/>
              <w:bidi/>
              <w:spacing w:before="0" w:after="2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2E5E3947" w14:textId="5B140F08" w:rsidR="006A2B70" w:rsidRPr="00F545E4" w:rsidRDefault="008E1EBA" w:rsidP="008E1EBA">
            <w:pPr>
              <w:pStyle w:val="Adress"/>
              <w:framePr w:hSpace="0" w:wrap="auto" w:xAlign="left" w:yAlign="inline"/>
              <w:spacing w:before="0" w:after="20"/>
              <w:rPr>
                <w:rtl/>
              </w:rPr>
            </w:pPr>
            <w:r>
              <w:rPr>
                <w:rFonts w:ascii="Traditional Arabic" w:hAnsi="Traditional Arabic" w:hint="cs"/>
                <w:sz w:val="30"/>
                <w:rtl/>
              </w:rPr>
              <w:t xml:space="preserve">الإضافة </w:t>
            </w:r>
            <w:r w:rsidR="006A2B70">
              <w:rPr>
                <w:rFonts w:ascii="Verdana" w:hAnsi="Verdana"/>
              </w:rPr>
              <w:t>12</w:t>
            </w:r>
            <w:r w:rsidR="006A2B70" w:rsidRPr="00A66F7C">
              <w:rPr>
                <w:rFonts w:ascii="Verdana" w:hAnsi="Verdana"/>
              </w:rPr>
              <w:br/>
            </w:r>
            <w:r>
              <w:rPr>
                <w:rFonts w:ascii="Traditional Arabic" w:hAnsi="Traditional Arabic" w:hint="cs"/>
                <w:sz w:val="30"/>
                <w:rtl/>
              </w:rPr>
              <w:t>للوثيقة</w:t>
            </w:r>
            <w:r w:rsidR="006A2B70" w:rsidRPr="00A66F7C">
              <w:rPr>
                <w:rFonts w:ascii="Verdana" w:hAnsi="Verdana"/>
                <w:rtl/>
              </w:rPr>
              <w:t xml:space="preserve"> </w:t>
            </w:r>
            <w:r w:rsidR="006A2B70">
              <w:rPr>
                <w:rFonts w:ascii="Verdana" w:eastAsia="SimSun" w:hAnsi="Verdana"/>
              </w:rPr>
              <w:t>92</w:t>
            </w:r>
            <w:r w:rsidR="006A2B70" w:rsidRPr="00A66F7C">
              <w:rPr>
                <w:rFonts w:ascii="Verdana" w:eastAsia="SimSun" w:hAnsi="Verdana"/>
              </w:rPr>
              <w:t>-A</w:t>
            </w:r>
          </w:p>
        </w:tc>
      </w:tr>
      <w:tr w:rsidR="006A2B70" w:rsidRPr="00F545E4" w14:paraId="692FF37E" w14:textId="77777777" w:rsidTr="00F55E63">
        <w:trPr>
          <w:cantSplit/>
        </w:trPr>
        <w:tc>
          <w:tcPr>
            <w:tcW w:w="6619" w:type="dxa"/>
          </w:tcPr>
          <w:p w14:paraId="6D204FF9" w14:textId="77777777" w:rsidR="006A2B70" w:rsidRPr="00F545E4" w:rsidRDefault="006A2B70" w:rsidP="008E1EBA">
            <w:pPr>
              <w:pStyle w:val="Adress"/>
              <w:framePr w:hSpace="0" w:wrap="auto" w:xAlign="left" w:yAlign="inline"/>
              <w:spacing w:before="0" w:after="20"/>
              <w:rPr>
                <w:rtl/>
              </w:rPr>
            </w:pPr>
          </w:p>
        </w:tc>
        <w:tc>
          <w:tcPr>
            <w:tcW w:w="3053" w:type="dxa"/>
            <w:vAlign w:val="center"/>
          </w:tcPr>
          <w:p w14:paraId="0BA8E398" w14:textId="5F460CB6" w:rsidR="006A2B70" w:rsidRPr="00F545E4" w:rsidRDefault="006A2B70" w:rsidP="008E1EBA">
            <w:pPr>
              <w:pStyle w:val="Adress"/>
              <w:framePr w:hSpace="0" w:wrap="auto" w:xAlign="left" w:yAlign="inline"/>
              <w:spacing w:before="0" w:after="20"/>
              <w:rPr>
                <w:rtl/>
              </w:rPr>
            </w:pPr>
            <w:r>
              <w:rPr>
                <w:rFonts w:ascii="Verdana" w:eastAsia="SimSun" w:hAnsi="Verdana"/>
              </w:rPr>
              <w:t>7</w:t>
            </w:r>
            <w:r w:rsidRPr="00A66F7C">
              <w:rPr>
                <w:rFonts w:ascii="Verdana" w:eastAsia="SimSun" w:hAnsi="Verdana"/>
                <w:rtl/>
              </w:rPr>
              <w:t xml:space="preserve"> أكتوبر </w:t>
            </w:r>
            <w:r w:rsidRPr="00A66F7C">
              <w:rPr>
                <w:rFonts w:ascii="Verdana" w:eastAsia="SimSun" w:hAnsi="Verdana"/>
              </w:rPr>
              <w:t>2019</w:t>
            </w:r>
          </w:p>
        </w:tc>
      </w:tr>
      <w:tr w:rsidR="00A809E8" w:rsidRPr="00F545E4" w14:paraId="35CD8905" w14:textId="77777777" w:rsidTr="00F55E63">
        <w:trPr>
          <w:cantSplit/>
        </w:trPr>
        <w:tc>
          <w:tcPr>
            <w:tcW w:w="6619" w:type="dxa"/>
          </w:tcPr>
          <w:p w14:paraId="6F9D083B" w14:textId="77777777" w:rsidR="00A809E8" w:rsidRPr="00F545E4" w:rsidRDefault="00A809E8" w:rsidP="008E1EBA">
            <w:pPr>
              <w:pStyle w:val="Adress"/>
              <w:framePr w:hSpace="0" w:wrap="auto" w:xAlign="left" w:yAlign="inline"/>
              <w:spacing w:before="0" w:after="20"/>
              <w:rPr>
                <w:rFonts w:eastAsia="SimSun" w:hint="eastAsia"/>
              </w:rPr>
            </w:pPr>
          </w:p>
        </w:tc>
        <w:tc>
          <w:tcPr>
            <w:tcW w:w="3053" w:type="dxa"/>
            <w:vAlign w:val="center"/>
          </w:tcPr>
          <w:p w14:paraId="7651A901" w14:textId="77777777" w:rsidR="00A809E8" w:rsidRPr="00F545E4" w:rsidRDefault="00F55E63" w:rsidP="008E1EBA">
            <w:pPr>
              <w:pStyle w:val="Adress"/>
              <w:framePr w:hSpace="0" w:wrap="auto" w:xAlign="left" w:yAlign="inline"/>
              <w:spacing w:before="0" w:after="20"/>
              <w:rPr>
                <w:rFonts w:eastAsia="SimSun" w:hint="eastAsia"/>
              </w:rPr>
            </w:pPr>
            <w:r w:rsidRPr="00F55E63">
              <w:rPr>
                <w:rtl/>
              </w:rPr>
              <w:t>الأصل: بالإنكليزية</w:t>
            </w:r>
          </w:p>
        </w:tc>
      </w:tr>
      <w:tr w:rsidR="00764079" w14:paraId="2518FE50" w14:textId="77777777" w:rsidTr="00F55E63">
        <w:trPr>
          <w:cantSplit/>
        </w:trPr>
        <w:tc>
          <w:tcPr>
            <w:tcW w:w="9672" w:type="dxa"/>
            <w:gridSpan w:val="2"/>
          </w:tcPr>
          <w:p w14:paraId="290E4FD2" w14:textId="77777777" w:rsidR="00764079" w:rsidRDefault="00764079" w:rsidP="008E1EBA">
            <w:pPr>
              <w:pStyle w:val="Adress"/>
              <w:framePr w:hSpace="0" w:wrap="auto" w:xAlign="left" w:yAlign="inline"/>
              <w:spacing w:before="0" w:after="20"/>
              <w:rPr>
                <w:rFonts w:eastAsia="SimSun" w:hint="eastAsia"/>
              </w:rPr>
            </w:pPr>
          </w:p>
        </w:tc>
      </w:tr>
      <w:tr w:rsidR="00764079" w14:paraId="34DA4CBC" w14:textId="77777777" w:rsidTr="00F55E63">
        <w:trPr>
          <w:cantSplit/>
        </w:trPr>
        <w:tc>
          <w:tcPr>
            <w:tcW w:w="9672" w:type="dxa"/>
            <w:gridSpan w:val="2"/>
          </w:tcPr>
          <w:p w14:paraId="4AE1006E" w14:textId="77777777" w:rsidR="00764079" w:rsidRPr="00E621A3" w:rsidRDefault="00F55E63" w:rsidP="00F55E63">
            <w:pPr>
              <w:pStyle w:val="Source"/>
              <w:rPr>
                <w:rtl/>
              </w:rPr>
            </w:pPr>
            <w:r w:rsidRPr="00F55E63">
              <w:rPr>
                <w:rtl/>
              </w:rPr>
              <w:t>جمهورية الهند</w:t>
            </w:r>
          </w:p>
        </w:tc>
      </w:tr>
      <w:tr w:rsidR="00764079" w14:paraId="6C45370F" w14:textId="77777777" w:rsidTr="00F55E63">
        <w:trPr>
          <w:cantSplit/>
        </w:trPr>
        <w:tc>
          <w:tcPr>
            <w:tcW w:w="9672" w:type="dxa"/>
            <w:gridSpan w:val="2"/>
          </w:tcPr>
          <w:p w14:paraId="35BE9ACB"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55340A7D" w14:textId="77777777" w:rsidTr="00F55E63">
        <w:trPr>
          <w:cantSplit/>
        </w:trPr>
        <w:tc>
          <w:tcPr>
            <w:tcW w:w="9672" w:type="dxa"/>
            <w:gridSpan w:val="2"/>
          </w:tcPr>
          <w:p w14:paraId="365E2812" w14:textId="77777777" w:rsidR="00764079" w:rsidRPr="00BD6EF3" w:rsidRDefault="00764079" w:rsidP="00F55E63">
            <w:pPr>
              <w:pStyle w:val="Title2"/>
              <w:rPr>
                <w:rtl/>
              </w:rPr>
            </w:pPr>
          </w:p>
        </w:tc>
      </w:tr>
      <w:tr w:rsidR="00764079" w14:paraId="6BD49077" w14:textId="77777777" w:rsidTr="00F55E63">
        <w:trPr>
          <w:cantSplit/>
        </w:trPr>
        <w:tc>
          <w:tcPr>
            <w:tcW w:w="9672" w:type="dxa"/>
            <w:gridSpan w:val="2"/>
          </w:tcPr>
          <w:p w14:paraId="48832FFB" w14:textId="1A0073DB" w:rsidR="00764079" w:rsidRPr="0012545F" w:rsidRDefault="00DB4CC9" w:rsidP="008E1EBA">
            <w:pPr>
              <w:pStyle w:val="Agendaitem"/>
              <w:spacing w:after="0"/>
              <w:rPr>
                <w:lang w:val="en-US"/>
              </w:rPr>
            </w:pPr>
            <w:r>
              <w:rPr>
                <w:rtl/>
                <w:lang w:val="en-US"/>
              </w:rPr>
              <w:t>بند جدول الأعمال</w:t>
            </w:r>
            <w:r w:rsidR="006A2B70">
              <w:rPr>
                <w:rFonts w:hint="cs"/>
                <w:rtl/>
                <w:lang w:val="en-US"/>
              </w:rPr>
              <w:t xml:space="preserve"> </w:t>
            </w:r>
            <w:r w:rsidR="006A2B70">
              <w:rPr>
                <w:lang w:val="en-US"/>
              </w:rPr>
              <w:t>12.1</w:t>
            </w:r>
          </w:p>
        </w:tc>
      </w:tr>
    </w:tbl>
    <w:p w14:paraId="54B70EBB" w14:textId="77777777" w:rsidR="001D597A" w:rsidRPr="008213CF" w:rsidRDefault="00C572C6" w:rsidP="008213CF">
      <w:pPr>
        <w:rPr>
          <w:rFonts w:eastAsia="SimSun"/>
          <w:szCs w:val="22"/>
          <w:rtl/>
          <w:lang w:bidi="ar-SY"/>
        </w:rPr>
      </w:pPr>
      <w:r w:rsidRPr="00723691">
        <w:rPr>
          <w:rFonts w:eastAsia="SimSun"/>
          <w:lang w:eastAsia="zh-CN" w:bidi="ar-SY"/>
        </w:rPr>
        <w:t>12.1</w:t>
      </w:r>
      <w:r w:rsidRPr="00723691">
        <w:rPr>
          <w:rFonts w:eastAsia="SimSun"/>
          <w:lang w:eastAsia="zh-CN" w:bidi="ar-SY"/>
        </w:rPr>
        <w:tab/>
      </w:r>
      <w:r w:rsidRPr="00723691">
        <w:rPr>
          <w:rFonts w:eastAsia="SimSun" w:hint="cs"/>
          <w:rtl/>
          <w:lang w:eastAsia="zh-CN"/>
        </w:rPr>
        <w:t>النظر إلى أقصى حد ممكن في </w:t>
      </w:r>
      <w:r w:rsidRPr="00723691">
        <w:rPr>
          <w:rFonts w:eastAsia="SimSun"/>
          <w:rtl/>
          <w:lang w:eastAsia="zh-CN"/>
        </w:rPr>
        <w:t xml:space="preserve">نطاقات التردد المنسّقة </w:t>
      </w:r>
      <w:r w:rsidRPr="00723691">
        <w:rPr>
          <w:rFonts w:eastAsia="SimSun" w:hint="cs"/>
          <w:rtl/>
          <w:lang w:eastAsia="zh-CN"/>
        </w:rPr>
        <w:t xml:space="preserve">الممكنة العالمية </w:t>
      </w:r>
      <w:r w:rsidRPr="00723691">
        <w:rPr>
          <w:rFonts w:eastAsia="SimSun"/>
          <w:rtl/>
          <w:lang w:eastAsia="zh-CN"/>
        </w:rPr>
        <w:t xml:space="preserve">أو </w:t>
      </w:r>
      <w:r w:rsidRPr="00723691">
        <w:rPr>
          <w:rFonts w:eastAsia="SimSun" w:hint="cs"/>
          <w:rtl/>
          <w:lang w:eastAsia="zh-CN"/>
        </w:rPr>
        <w:t>الإقليمية لتنفيذ أنظمة النقل الذكية</w:t>
      </w:r>
      <w:r w:rsidRPr="00723691">
        <w:rPr>
          <w:rFonts w:eastAsia="SimSun" w:hint="eastAsia"/>
          <w:rtl/>
          <w:lang w:eastAsia="zh-CN"/>
        </w:rPr>
        <w:t> </w:t>
      </w:r>
      <w:r w:rsidRPr="00723691">
        <w:rPr>
          <w:rFonts w:eastAsia="SimSun"/>
          <w:lang w:eastAsia="zh-CN" w:bidi="ar-SY"/>
        </w:rPr>
        <w:t>(ITS)</w:t>
      </w:r>
      <w:r w:rsidRPr="00723691">
        <w:rPr>
          <w:rFonts w:eastAsia="SimSun" w:hint="cs"/>
          <w:rtl/>
          <w:lang w:eastAsia="zh-CN"/>
        </w:rPr>
        <w:t xml:space="preserve"> الآخذة في التطور في إطار التوزيعات الحالية للخدمة المتنقلة، وفقاً </w:t>
      </w:r>
      <w:r w:rsidRPr="008213CF">
        <w:rPr>
          <w:rFonts w:eastAsia="SimSun" w:hint="cs"/>
          <w:rtl/>
          <w:lang w:eastAsia="zh-CN"/>
        </w:rPr>
        <w:t>للقرار</w:t>
      </w:r>
      <w:r w:rsidRPr="008213CF">
        <w:rPr>
          <w:rFonts w:eastAsia="SimSun" w:hint="eastAsia"/>
          <w:rtl/>
          <w:lang w:eastAsia="zh-CN"/>
        </w:rPr>
        <w:t> </w:t>
      </w:r>
      <w:r w:rsidRPr="008213CF">
        <w:rPr>
          <w:rFonts w:eastAsia="SimSun"/>
          <w:b/>
          <w:bCs/>
          <w:lang w:eastAsia="zh-CN" w:bidi="ar-SY"/>
        </w:rPr>
        <w:t>237 (WRC</w:t>
      </w:r>
      <w:r w:rsidRPr="008213CF">
        <w:rPr>
          <w:rFonts w:eastAsia="SimSun"/>
          <w:b/>
          <w:bCs/>
          <w:lang w:eastAsia="zh-CN" w:bidi="ar-SY"/>
        </w:rPr>
        <w:noBreakHyphen/>
      </w:r>
      <w:proofErr w:type="gramStart"/>
      <w:r w:rsidRPr="008213CF">
        <w:rPr>
          <w:rFonts w:eastAsia="SimSun"/>
          <w:b/>
          <w:bCs/>
          <w:lang w:eastAsia="zh-CN" w:bidi="ar-SY"/>
        </w:rPr>
        <w:t>15)</w:t>
      </w:r>
      <w:r w:rsidRPr="00723691">
        <w:rPr>
          <w:rFonts w:eastAsia="SimSun" w:hint="cs"/>
          <w:rtl/>
          <w:lang w:eastAsia="zh-CN"/>
        </w:rPr>
        <w:t>؛</w:t>
      </w:r>
      <w:proofErr w:type="gramEnd"/>
    </w:p>
    <w:p w14:paraId="0DBCEC2F" w14:textId="20F7CC79" w:rsidR="002F3E46" w:rsidRDefault="00DD1380" w:rsidP="00DD1380">
      <w:pPr>
        <w:pStyle w:val="Heading1"/>
        <w:rPr>
          <w:rtl/>
        </w:rPr>
      </w:pPr>
      <w:r>
        <w:t>1</w:t>
      </w:r>
      <w:r>
        <w:rPr>
          <w:rtl/>
        </w:rPr>
        <w:tab/>
      </w:r>
      <w:r>
        <w:rPr>
          <w:rFonts w:hint="cs"/>
          <w:rtl/>
        </w:rPr>
        <w:t>خلفية</w:t>
      </w:r>
    </w:p>
    <w:p w14:paraId="277A775B" w14:textId="5D61EEA7" w:rsidR="00DD1380" w:rsidRPr="009B1436" w:rsidRDefault="00B12F84" w:rsidP="00176658">
      <w:pPr>
        <w:rPr>
          <w:rtl/>
          <w:lang w:bidi="ar-EG"/>
        </w:rPr>
      </w:pPr>
      <w:r>
        <w:rPr>
          <w:rFonts w:hint="cs"/>
          <w:rtl/>
          <w:lang w:bidi="ar-EG"/>
        </w:rPr>
        <w:t xml:space="preserve">يسعى البند </w:t>
      </w:r>
      <w:r>
        <w:rPr>
          <w:lang w:bidi="ar-EG"/>
        </w:rPr>
        <w:t>12.1</w:t>
      </w:r>
      <w:r>
        <w:rPr>
          <w:rFonts w:hint="cs"/>
          <w:rtl/>
          <w:lang w:bidi="ar-EG"/>
        </w:rPr>
        <w:t xml:space="preserve"> من جدول أعمال المؤتمر العالمي للاتصالات الراديوية لعام </w:t>
      </w:r>
      <w:r>
        <w:rPr>
          <w:lang w:bidi="ar-EG"/>
        </w:rPr>
        <w:t>2019</w:t>
      </w:r>
      <w:r>
        <w:rPr>
          <w:rFonts w:hint="cs"/>
          <w:rtl/>
          <w:lang w:bidi="ar-EG"/>
        </w:rPr>
        <w:t xml:space="preserve"> إلى تحديد نطاقات التردد المنسقة الممكنة </w:t>
      </w:r>
      <w:r w:rsidR="00C81FB3">
        <w:rPr>
          <w:rFonts w:hint="cs"/>
          <w:rtl/>
          <w:lang w:bidi="ar-EG"/>
        </w:rPr>
        <w:t xml:space="preserve">عالمياً أو إقليمياً لتنفيذ </w:t>
      </w:r>
      <w:r w:rsidR="00C81FB3" w:rsidRPr="00723691">
        <w:rPr>
          <w:rFonts w:eastAsia="SimSun" w:hint="cs"/>
          <w:rtl/>
          <w:lang w:eastAsia="zh-CN"/>
        </w:rPr>
        <w:t>أنظمة النقل الذكية</w:t>
      </w:r>
      <w:r w:rsidR="00C81FB3" w:rsidRPr="00723691">
        <w:rPr>
          <w:rFonts w:eastAsia="SimSun" w:hint="eastAsia"/>
          <w:rtl/>
          <w:lang w:eastAsia="zh-CN"/>
        </w:rPr>
        <w:t> </w:t>
      </w:r>
      <w:r w:rsidR="00C81FB3" w:rsidRPr="00723691">
        <w:rPr>
          <w:rFonts w:eastAsia="SimSun"/>
          <w:lang w:eastAsia="zh-CN" w:bidi="ar-SY"/>
        </w:rPr>
        <w:t>(ITS)</w:t>
      </w:r>
      <w:r w:rsidR="00C81FB3" w:rsidRPr="00723691">
        <w:rPr>
          <w:rFonts w:eastAsia="SimSun" w:hint="cs"/>
          <w:rtl/>
          <w:lang w:eastAsia="zh-CN"/>
        </w:rPr>
        <w:t xml:space="preserve"> الآخذة في التطور في إطار التوزيعات الحالية للخدمة المتنقلة</w:t>
      </w:r>
      <w:r w:rsidR="00C81FB3">
        <w:rPr>
          <w:rFonts w:eastAsia="SimSun" w:hint="cs"/>
          <w:rtl/>
          <w:lang w:eastAsia="zh-CN"/>
        </w:rPr>
        <w:t>.</w:t>
      </w:r>
      <w:r w:rsidR="00C81FB3">
        <w:rPr>
          <w:rFonts w:hint="cs"/>
          <w:rtl/>
        </w:rPr>
        <w:t xml:space="preserve"> </w:t>
      </w:r>
      <w:r w:rsidR="00C81FB3" w:rsidRPr="00C81FB3">
        <w:rPr>
          <w:rFonts w:hint="cs"/>
          <w:rtl/>
        </w:rPr>
        <w:t>و</w:t>
      </w:r>
      <w:r w:rsidR="00DD1380" w:rsidRPr="00C81FB3">
        <w:rPr>
          <w:rFonts w:hint="cs"/>
          <w:rtl/>
        </w:rPr>
        <w:t>هناك حاجة للنظر في تنسيق</w:t>
      </w:r>
      <w:r w:rsidR="008E1EBA">
        <w:rPr>
          <w:rFonts w:hint="cs"/>
          <w:rtl/>
        </w:rPr>
        <w:t xml:space="preserve"> </w:t>
      </w:r>
      <w:r w:rsidR="00DD1380" w:rsidRPr="00C81FB3">
        <w:rPr>
          <w:rtl/>
        </w:rPr>
        <w:t xml:space="preserve">نطاقات التردد </w:t>
      </w:r>
      <w:r w:rsidR="00DD1380" w:rsidRPr="00C81FB3">
        <w:rPr>
          <w:rFonts w:hint="cs"/>
          <w:rtl/>
        </w:rPr>
        <w:t>لتنفيذ أنظمة النقل الذكية الآخذة في التطور</w:t>
      </w:r>
      <w:r w:rsidR="00DD1380">
        <w:rPr>
          <w:rFonts w:hint="cs"/>
          <w:rtl/>
        </w:rPr>
        <w:t xml:space="preserve">. </w:t>
      </w:r>
      <w:r w:rsidR="008C142C">
        <w:rPr>
          <w:rFonts w:hint="cs"/>
          <w:rtl/>
        </w:rPr>
        <w:t>و</w:t>
      </w:r>
      <w:r w:rsidR="00DD1380">
        <w:rPr>
          <w:rFonts w:hint="cs"/>
          <w:rtl/>
        </w:rPr>
        <w:t xml:space="preserve">يجري نشر أنظمة النقل الذكية الآخذة في التطور للمساعدة في تأمين قيادة آمنة ودعم كفاءة أنظمة النقل والاستدامة البيئية. ومن المعترف به أن نطاقات التردد ضمن التوزيعات الحالية للخدمة المتنقلة التي تستخدمها أنظمة النقل الذكية الآخذة في التطور يمكن </w:t>
      </w:r>
      <w:r w:rsidR="00DD1380">
        <w:rPr>
          <w:rFonts w:hint="cs"/>
          <w:rtl/>
          <w:lang w:bidi="ar-EG"/>
        </w:rPr>
        <w:t xml:space="preserve">أيضاً </w:t>
      </w:r>
      <w:r w:rsidR="00DD1380">
        <w:rPr>
          <w:rFonts w:hint="cs"/>
          <w:rtl/>
        </w:rPr>
        <w:t xml:space="preserve">أن تستخدمها تطبيقات وخدمات أخرى. </w:t>
      </w:r>
      <w:r w:rsidR="00DD1380" w:rsidRPr="00176658">
        <w:rPr>
          <w:rFonts w:hint="cs"/>
          <w:rtl/>
        </w:rPr>
        <w:t>وقد أُعدت تقارير وتوصيات عديدة لقطاع الاتصالات الراديوية دعماً لهذا البند من جدول الأعمال.</w:t>
      </w:r>
      <w:r w:rsidR="00176658">
        <w:rPr>
          <w:rFonts w:hint="cs"/>
          <w:rtl/>
          <w:lang w:bidi="ar-EG"/>
        </w:rPr>
        <w:t xml:space="preserve"> </w:t>
      </w:r>
      <w:r w:rsidR="00DD1380" w:rsidRPr="009B1436">
        <w:rPr>
          <w:rFonts w:hint="cs"/>
          <w:rtl/>
        </w:rPr>
        <w:t xml:space="preserve">وأشارت دراسات قطاع الاتصالات الراديوية إلى أن بعض الإدارات في </w:t>
      </w:r>
      <w:r w:rsidR="00DD1380" w:rsidRPr="009B1436">
        <w:rPr>
          <w:rFonts w:hint="eastAsia"/>
          <w:rtl/>
        </w:rPr>
        <w:t>كل</w:t>
      </w:r>
      <w:r w:rsidR="00DD1380" w:rsidRPr="009B1436">
        <w:rPr>
          <w:rtl/>
        </w:rPr>
        <w:t xml:space="preserve"> </w:t>
      </w:r>
      <w:r w:rsidR="00DD1380" w:rsidRPr="009B1436">
        <w:rPr>
          <w:rFonts w:hint="eastAsia"/>
          <w:rtl/>
        </w:rPr>
        <w:t>من</w:t>
      </w:r>
      <w:r w:rsidR="00DD1380" w:rsidRPr="009B1436">
        <w:rPr>
          <w:rFonts w:hint="cs"/>
          <w:rtl/>
        </w:rPr>
        <w:t xml:space="preserve"> الأقاليم الثلاثة خصصت نطاق التردد </w:t>
      </w:r>
      <w:r w:rsidR="00DD1380" w:rsidRPr="009B1436">
        <w:t>MHz 5 925</w:t>
      </w:r>
      <w:r w:rsidR="00DD1380" w:rsidRPr="009B1436">
        <w:noBreakHyphen/>
        <w:t>5 850</w:t>
      </w:r>
      <w:r w:rsidR="00DD1380" w:rsidRPr="009B1436">
        <w:rPr>
          <w:rFonts w:hint="cs"/>
          <w:rtl/>
        </w:rPr>
        <w:t xml:space="preserve"> أو أجزاءً منه لنشر أنظمة النقل الذكية الآخذة في التطور. وتوصي </w:t>
      </w:r>
      <w:r w:rsidR="00DD1380" w:rsidRPr="009B1436">
        <w:rPr>
          <w:rFonts w:hint="eastAsia"/>
          <w:rtl/>
        </w:rPr>
        <w:t>التوصية</w:t>
      </w:r>
      <w:r w:rsidR="00DD1380" w:rsidRPr="009B1436">
        <w:rPr>
          <w:rFonts w:hint="cs"/>
          <w:rtl/>
        </w:rPr>
        <w:t xml:space="preserve"> </w:t>
      </w:r>
      <w:r w:rsidR="00DD1380" w:rsidRPr="009B1436">
        <w:rPr>
          <w:lang w:eastAsia="ja-JP"/>
        </w:rPr>
        <w:t>ITU-R M.2121</w:t>
      </w:r>
      <w:r w:rsidR="00DD1380" w:rsidRPr="009B1436">
        <w:rPr>
          <w:rFonts w:hint="cs"/>
          <w:rtl/>
        </w:rPr>
        <w:t xml:space="preserve"> باستخدام عدة نطاقات تردد </w:t>
      </w:r>
      <w:r w:rsidR="00DD1380" w:rsidRPr="009B1436">
        <w:rPr>
          <w:rFonts w:hint="eastAsia"/>
          <w:rtl/>
        </w:rPr>
        <w:t>في</w:t>
      </w:r>
      <w:r w:rsidR="00DD1380" w:rsidRPr="009B1436">
        <w:rPr>
          <w:rtl/>
        </w:rPr>
        <w:t xml:space="preserve"> </w:t>
      </w:r>
      <w:r w:rsidR="00DD1380" w:rsidRPr="009B1436">
        <w:rPr>
          <w:rFonts w:hint="eastAsia"/>
          <w:rtl/>
        </w:rPr>
        <w:t>كل</w:t>
      </w:r>
      <w:r w:rsidR="00DD1380" w:rsidRPr="009B1436">
        <w:rPr>
          <w:rtl/>
        </w:rPr>
        <w:t xml:space="preserve"> </w:t>
      </w:r>
      <w:r w:rsidR="00DD1380" w:rsidRPr="009B1436">
        <w:rPr>
          <w:rFonts w:hint="eastAsia"/>
          <w:rtl/>
        </w:rPr>
        <w:t>إقليم،</w:t>
      </w:r>
      <w:r w:rsidR="00DD1380" w:rsidRPr="009B1436">
        <w:rPr>
          <w:rFonts w:hint="cs"/>
          <w:rtl/>
        </w:rPr>
        <w:t xml:space="preserve"> كلياً أو جزئياً</w:t>
      </w:r>
      <w:r w:rsidR="00DD1380" w:rsidRPr="009B1436">
        <w:rPr>
          <w:rFonts w:hint="eastAsia"/>
          <w:rtl/>
          <w:lang w:bidi="ar-EG"/>
        </w:rPr>
        <w:t>،</w:t>
      </w:r>
      <w:r w:rsidR="00DD1380" w:rsidRPr="009B1436">
        <w:rPr>
          <w:rFonts w:hint="cs"/>
          <w:rtl/>
        </w:rPr>
        <w:t xml:space="preserve"> من أجل </w:t>
      </w:r>
      <w:r w:rsidR="00DD1380" w:rsidRPr="009B1436">
        <w:rPr>
          <w:rFonts w:hint="eastAsia"/>
          <w:rtl/>
        </w:rPr>
        <w:t>تطبيقات</w:t>
      </w:r>
      <w:r w:rsidR="00DD1380" w:rsidRPr="009B1436">
        <w:rPr>
          <w:rFonts w:hint="cs"/>
          <w:rtl/>
        </w:rPr>
        <w:t xml:space="preserve"> أنظمة النقل الذكية الحالية والمستقبلية.</w:t>
      </w:r>
    </w:p>
    <w:p w14:paraId="1CAF07C2" w14:textId="26394E70" w:rsidR="00DD1380" w:rsidRPr="009B1436" w:rsidRDefault="00863327" w:rsidP="00DD1380">
      <w:pPr>
        <w:rPr>
          <w:lang w:eastAsia="zh-CN"/>
        </w:rPr>
      </w:pPr>
      <w:r>
        <w:rPr>
          <w:rFonts w:hint="cs"/>
          <w:rtl/>
          <w:lang w:eastAsia="ja-JP"/>
        </w:rPr>
        <w:t>و</w:t>
      </w:r>
      <w:r w:rsidR="00DD1380" w:rsidRPr="00863327">
        <w:rPr>
          <w:rFonts w:hint="cs"/>
          <w:rtl/>
          <w:lang w:eastAsia="ja-JP"/>
        </w:rPr>
        <w:t xml:space="preserve">نُشرت في بعض البلدان أنظمة النقل الذكية الآخذة في التطور بما فيها </w:t>
      </w:r>
      <w:r w:rsidR="00DD1380" w:rsidRPr="00863327">
        <w:rPr>
          <w:rFonts w:hint="cs"/>
          <w:rtl/>
          <w:lang w:bidi="ar-JO"/>
        </w:rPr>
        <w:t xml:space="preserve">الاتصالات من مركبة إلى مركبة </w:t>
      </w:r>
      <w:r w:rsidR="00DD1380" w:rsidRPr="00863327">
        <w:rPr>
          <w:lang w:bidi="ar-JO"/>
        </w:rPr>
        <w:t>(V2V)</w:t>
      </w:r>
      <w:r w:rsidR="00DD1380" w:rsidRPr="00863327">
        <w:rPr>
          <w:rFonts w:hint="cs"/>
          <w:rtl/>
          <w:lang w:bidi="ar-EG"/>
        </w:rPr>
        <w:t xml:space="preserve"> </w:t>
      </w:r>
      <w:r w:rsidR="00DD1380" w:rsidRPr="00863327">
        <w:rPr>
          <w:rFonts w:hint="cs"/>
          <w:rtl/>
          <w:lang w:bidi="ar-JO"/>
        </w:rPr>
        <w:t xml:space="preserve">ومن مركبة إلى بنية تحتية </w:t>
      </w:r>
      <w:r w:rsidR="00DD1380" w:rsidRPr="00863327">
        <w:rPr>
          <w:lang w:bidi="ar-JO"/>
        </w:rPr>
        <w:t>(V2I)</w:t>
      </w:r>
      <w:r w:rsidR="00DD1380" w:rsidRPr="00863327">
        <w:rPr>
          <w:rFonts w:hint="cs"/>
          <w:rtl/>
          <w:lang w:bidi="ar-JO"/>
        </w:rPr>
        <w:t xml:space="preserve"> ومن مركبة إلى شبكة</w:t>
      </w:r>
      <w:r w:rsidR="00DD1380" w:rsidRPr="00863327">
        <w:rPr>
          <w:rFonts w:hint="eastAsia"/>
          <w:rtl/>
          <w:lang w:bidi="ar-JO"/>
        </w:rPr>
        <w:t> </w:t>
      </w:r>
      <w:r w:rsidR="00DD1380" w:rsidRPr="00863327">
        <w:rPr>
          <w:lang w:bidi="ar-JO"/>
        </w:rPr>
        <w:t>(V2N)</w:t>
      </w:r>
      <w:r w:rsidR="00DD1380" w:rsidRPr="00863327">
        <w:rPr>
          <w:rFonts w:hint="cs"/>
          <w:rtl/>
        </w:rPr>
        <w:t xml:space="preserve"> ومن مركبة إلى مشاة </w:t>
      </w:r>
      <w:r w:rsidR="00DD1380" w:rsidRPr="00863327">
        <w:t>(V2P)</w:t>
      </w:r>
      <w:r w:rsidR="00DD1380" w:rsidRPr="00863327">
        <w:rPr>
          <w:rFonts w:hint="cs"/>
          <w:rtl/>
        </w:rPr>
        <w:t xml:space="preserve"> للمساعدة في تأمين قيادة أكثر أماناً.</w:t>
      </w:r>
      <w:r w:rsidR="00DD1380" w:rsidRPr="009B1436">
        <w:rPr>
          <w:rFonts w:hint="cs"/>
          <w:rtl/>
        </w:rPr>
        <w:t xml:space="preserve"> و</w:t>
      </w:r>
      <w:r w:rsidR="00DD1380" w:rsidRPr="009B1436">
        <w:rPr>
          <w:rFonts w:hint="cs"/>
          <w:rtl/>
          <w:lang w:bidi="ar-JO"/>
        </w:rPr>
        <w:t>يمثل الاتصال بالمركبات المتحركة حالة من حالات الاستخدام النمطية للاتصالات الراديوية، وتعتمد مجموعة متنوعة من تطبيقات أنظمة النقل الذكية على تكنولوجيات الاتصالات الراديوية بما</w:t>
      </w:r>
      <w:r w:rsidR="00DD1380" w:rsidRPr="009B1436">
        <w:rPr>
          <w:rFonts w:hint="eastAsia"/>
          <w:rtl/>
          <w:lang w:bidi="ar-JO"/>
        </w:rPr>
        <w:t> </w:t>
      </w:r>
      <w:r w:rsidR="00DD1380" w:rsidRPr="009B1436">
        <w:rPr>
          <w:rFonts w:hint="cs"/>
          <w:rtl/>
          <w:lang w:bidi="ar-JO"/>
        </w:rPr>
        <w:t>في ذلك تطبيقات أنظمة النقل الذكية من الجيل التالي.</w:t>
      </w:r>
    </w:p>
    <w:p w14:paraId="4AF1188B" w14:textId="4418F3A1" w:rsidR="00DD1380" w:rsidRPr="00DD1380" w:rsidRDefault="00DD1380" w:rsidP="00E703E4">
      <w:pPr>
        <w:rPr>
          <w:rtl/>
        </w:rPr>
      </w:pPr>
      <w:r w:rsidRPr="009B1436">
        <w:rPr>
          <w:rFonts w:hint="cs"/>
          <w:rtl/>
          <w:lang w:bidi="ar-JO"/>
        </w:rPr>
        <w:t xml:space="preserve">وأصبحت أنظمة النقل الذكية الآخذة في التطور ذات أهمية في المساعدة في </w:t>
      </w:r>
      <w:r w:rsidR="00D66899">
        <w:rPr>
          <w:rFonts w:hint="cs"/>
          <w:rtl/>
          <w:lang w:bidi="ar-JO"/>
        </w:rPr>
        <w:t>الحد من</w:t>
      </w:r>
      <w:r w:rsidRPr="009B1436">
        <w:rPr>
          <w:rFonts w:hint="cs"/>
          <w:rtl/>
          <w:lang w:bidi="ar-JO"/>
        </w:rPr>
        <w:t xml:space="preserve"> مشكلات الحركة على الطرق مثل الازدحام والحوادث. </w:t>
      </w:r>
      <w:r w:rsidRPr="00C51F81">
        <w:rPr>
          <w:rFonts w:hint="cs"/>
          <w:rtl/>
          <w:lang w:bidi="ar-JO"/>
        </w:rPr>
        <w:t>ولمعالجة المسائل المتصلة بالكفاءة والسلامة على الطرق، تجري دراسة أنظمة النقل الذكية التي تشمل الاتصالات من</w:t>
      </w:r>
      <w:r w:rsidRPr="00C51F81">
        <w:rPr>
          <w:rFonts w:hint="eastAsia"/>
          <w:rtl/>
          <w:lang w:bidi="ar-JO"/>
        </w:rPr>
        <w:t> </w:t>
      </w:r>
      <w:r w:rsidRPr="00C51F81">
        <w:rPr>
          <w:rFonts w:hint="cs"/>
          <w:rtl/>
          <w:lang w:bidi="ar-JO"/>
        </w:rPr>
        <w:t xml:space="preserve">مركبة </w:t>
      </w:r>
      <w:r w:rsidRPr="00C51F81">
        <w:rPr>
          <w:rFonts w:hint="cs"/>
          <w:rtl/>
          <w:lang w:bidi="ar-JO"/>
        </w:rPr>
        <w:lastRenderedPageBreak/>
        <w:t xml:space="preserve">إلى كل شيء (مثل </w:t>
      </w:r>
      <w:r w:rsidRPr="00C51F81">
        <w:rPr>
          <w:lang w:bidi="ar-JO"/>
        </w:rPr>
        <w:t>WAVE</w:t>
      </w:r>
      <w:r w:rsidRPr="00C51F81">
        <w:rPr>
          <w:rFonts w:hint="cs"/>
          <w:rtl/>
        </w:rPr>
        <w:t xml:space="preserve"> و</w:t>
      </w:r>
      <w:r w:rsidRPr="00C51F81">
        <w:rPr>
          <w:lang w:eastAsia="ja-JP"/>
        </w:rPr>
        <w:t>ETSI ITS-G5</w:t>
      </w:r>
      <w:r w:rsidRPr="00C51F81">
        <w:rPr>
          <w:rFonts w:hint="cs"/>
          <w:rtl/>
          <w:lang w:bidi="ar-JO"/>
        </w:rPr>
        <w:t xml:space="preserve"> و</w:t>
      </w:r>
      <w:r w:rsidRPr="00C51F81">
        <w:rPr>
          <w:lang w:eastAsia="ja-JP"/>
        </w:rPr>
        <w:t>LTE based V2X</w:t>
      </w:r>
      <w:r w:rsidRPr="00C51F81">
        <w:rPr>
          <w:rFonts w:hint="cs"/>
          <w:rtl/>
          <w:lang w:bidi="ar-JO"/>
        </w:rPr>
        <w:t xml:space="preserve"> </w:t>
      </w:r>
      <w:r w:rsidRPr="00C51F81">
        <w:rPr>
          <w:rFonts w:hint="cs"/>
          <w:rtl/>
        </w:rPr>
        <w:t>و</w:t>
      </w:r>
      <w:r w:rsidRPr="00C51F81">
        <w:rPr>
          <w:lang w:eastAsia="ja-JP"/>
        </w:rPr>
        <w:t>ITS Connect</w:t>
      </w:r>
      <w:r w:rsidRPr="00C51F81">
        <w:rPr>
          <w:rFonts w:hint="cs"/>
          <w:rtl/>
          <w:lang w:bidi="ar-JO"/>
        </w:rPr>
        <w:t>) في قطاع الاتصالات الراديوية.</w:t>
      </w:r>
      <w:r w:rsidR="00E703E4">
        <w:rPr>
          <w:rFonts w:hint="cs"/>
          <w:rtl/>
          <w:lang w:bidi="ar-JO"/>
        </w:rPr>
        <w:t xml:space="preserve"> </w:t>
      </w:r>
      <w:r w:rsidRPr="009B1436">
        <w:rPr>
          <w:rFonts w:hint="eastAsia"/>
          <w:rtl/>
        </w:rPr>
        <w:t>واعترافاً</w:t>
      </w:r>
      <w:r w:rsidRPr="009B1436">
        <w:rPr>
          <w:rtl/>
        </w:rPr>
        <w:t xml:space="preserve"> </w:t>
      </w:r>
      <w:r w:rsidRPr="009B1436">
        <w:rPr>
          <w:rFonts w:hint="eastAsia"/>
          <w:rtl/>
        </w:rPr>
        <w:t>بأن</w:t>
      </w:r>
      <w:r w:rsidR="001E2C0C">
        <w:rPr>
          <w:rFonts w:hint="cs"/>
          <w:rtl/>
        </w:rPr>
        <w:t xml:space="preserve"> من شأن</w:t>
      </w:r>
      <w:r w:rsidRPr="009B1436">
        <w:rPr>
          <w:rtl/>
        </w:rPr>
        <w:t xml:space="preserve"> </w:t>
      </w:r>
      <w:r w:rsidRPr="009B1436">
        <w:rPr>
          <w:rFonts w:hint="eastAsia"/>
          <w:rtl/>
        </w:rPr>
        <w:t>الطيف</w:t>
      </w:r>
      <w:r w:rsidRPr="009B1436">
        <w:rPr>
          <w:rtl/>
        </w:rPr>
        <w:t xml:space="preserve"> </w:t>
      </w:r>
      <w:r w:rsidRPr="009B1436">
        <w:rPr>
          <w:rFonts w:hint="eastAsia"/>
          <w:rtl/>
        </w:rPr>
        <w:t>المنسق</w:t>
      </w:r>
      <w:r w:rsidRPr="009B1436">
        <w:rPr>
          <w:rtl/>
        </w:rPr>
        <w:t xml:space="preserve"> </w:t>
      </w:r>
      <w:r w:rsidRPr="009B1436">
        <w:rPr>
          <w:rFonts w:hint="eastAsia"/>
          <w:rtl/>
        </w:rPr>
        <w:t>والمعايير</w:t>
      </w:r>
      <w:r w:rsidRPr="009B1436">
        <w:rPr>
          <w:rtl/>
        </w:rPr>
        <w:t xml:space="preserve"> </w:t>
      </w:r>
      <w:r w:rsidRPr="009B1436">
        <w:rPr>
          <w:rFonts w:hint="eastAsia"/>
          <w:rtl/>
        </w:rPr>
        <w:t>الدولية</w:t>
      </w:r>
      <w:r w:rsidRPr="009B1436">
        <w:rPr>
          <w:rtl/>
        </w:rPr>
        <w:t xml:space="preserve"> </w:t>
      </w:r>
      <w:r w:rsidR="00854484">
        <w:rPr>
          <w:rFonts w:hint="cs"/>
          <w:rtl/>
        </w:rPr>
        <w:t>تسهيل</w:t>
      </w:r>
      <w:r w:rsidRPr="009B1436">
        <w:rPr>
          <w:rtl/>
        </w:rPr>
        <w:t xml:space="preserve"> نشر الاتصالات الراديوية لأنظمة النقل الذكية</w:t>
      </w:r>
      <w:r w:rsidRPr="009B1436">
        <w:rPr>
          <w:rFonts w:hint="eastAsia"/>
          <w:rtl/>
        </w:rPr>
        <w:t>،</w:t>
      </w:r>
      <w:r w:rsidRPr="009B1436">
        <w:rPr>
          <w:rtl/>
        </w:rPr>
        <w:t xml:space="preserve"> أقر المؤتمر العالمي للاتصالات الراديوية لعام </w:t>
      </w:r>
      <w:r w:rsidRPr="009B1436">
        <w:t>2015</w:t>
      </w:r>
      <w:r w:rsidRPr="009B1436">
        <w:rPr>
          <w:rtl/>
        </w:rPr>
        <w:t xml:space="preserve"> البند </w:t>
      </w:r>
      <w:r w:rsidRPr="009B1436">
        <w:t>12.1</w:t>
      </w:r>
      <w:r w:rsidRPr="009B1436">
        <w:rPr>
          <w:rtl/>
        </w:rPr>
        <w:t xml:space="preserve"> من جدول </w:t>
      </w:r>
      <w:r w:rsidRPr="009B1436">
        <w:rPr>
          <w:rFonts w:hint="cs"/>
          <w:rtl/>
        </w:rPr>
        <w:t xml:space="preserve">أعمال المؤتمر </w:t>
      </w:r>
      <w:r w:rsidRPr="009B1436">
        <w:t>WRC-19</w:t>
      </w:r>
      <w:r w:rsidRPr="009B1436">
        <w:rPr>
          <w:rFonts w:hint="cs"/>
          <w:rtl/>
          <w:lang w:bidi="ar-EG"/>
        </w:rPr>
        <w:t xml:space="preserve"> </w:t>
      </w:r>
      <w:r w:rsidRPr="009B1436">
        <w:rPr>
          <w:rFonts w:hint="eastAsia"/>
          <w:rtl/>
        </w:rPr>
        <w:t>وطلب</w:t>
      </w:r>
      <w:r w:rsidRPr="009B1436">
        <w:rPr>
          <w:rtl/>
        </w:rPr>
        <w:t xml:space="preserve"> في</w:t>
      </w:r>
      <w:r w:rsidRPr="009B1436">
        <w:rPr>
          <w:rFonts w:hint="eastAsia"/>
          <w:rtl/>
        </w:rPr>
        <w:t> </w:t>
      </w:r>
      <w:r w:rsidRPr="009B1436">
        <w:rPr>
          <w:rtl/>
        </w:rPr>
        <w:t>القرار</w:t>
      </w:r>
      <w:r w:rsidRPr="009B1436">
        <w:rPr>
          <w:rFonts w:hint="eastAsia"/>
          <w:rtl/>
        </w:rPr>
        <w:t> </w:t>
      </w:r>
      <w:r w:rsidRPr="009B1436">
        <w:rPr>
          <w:b/>
          <w:bCs/>
        </w:rPr>
        <w:t>237 (WRC-15)</w:t>
      </w:r>
      <w:r w:rsidRPr="009B1436">
        <w:rPr>
          <w:rtl/>
        </w:rPr>
        <w:t xml:space="preserve"> النظر</w:t>
      </w:r>
      <w:r w:rsidRPr="009B1436">
        <w:rPr>
          <w:rFonts w:hint="cs"/>
          <w:rtl/>
        </w:rPr>
        <w:t xml:space="preserve"> في</w:t>
      </w:r>
      <w:r>
        <w:rPr>
          <w:rFonts w:hint="cs"/>
          <w:rtl/>
        </w:rPr>
        <w:t> </w:t>
      </w:r>
      <w:r w:rsidRPr="009B1436">
        <w:rPr>
          <w:rtl/>
        </w:rPr>
        <w:t xml:space="preserve">نطاقات التردد المنسّقة الممكنة العالمية أو الإقليمية </w:t>
      </w:r>
      <w:r w:rsidRPr="009B1436">
        <w:rPr>
          <w:rFonts w:hint="eastAsia"/>
          <w:rtl/>
        </w:rPr>
        <w:t>من</w:t>
      </w:r>
      <w:r w:rsidRPr="009B1436">
        <w:rPr>
          <w:rtl/>
        </w:rPr>
        <w:t xml:space="preserve"> أجل تنفيذ أنظمة النقل الذكي</w:t>
      </w:r>
      <w:r w:rsidRPr="009B1436">
        <w:rPr>
          <w:rFonts w:hint="eastAsia"/>
          <w:rtl/>
        </w:rPr>
        <w:t>ة</w:t>
      </w:r>
      <w:r w:rsidRPr="009B1436">
        <w:rPr>
          <w:rtl/>
        </w:rPr>
        <w:t xml:space="preserve"> </w:t>
      </w:r>
      <w:r w:rsidRPr="009B1436">
        <w:rPr>
          <w:rFonts w:hint="eastAsia"/>
          <w:rtl/>
        </w:rPr>
        <w:t>ا</w:t>
      </w:r>
      <w:r w:rsidRPr="009B1436">
        <w:rPr>
          <w:rtl/>
        </w:rPr>
        <w:t>لآخذة في التطور في إطار التوزيعات الحالية للخدمة المتنقلة. ويمكن استعمال نطاقات الخدمة المتنقلة التي تستعملها أنظمة النقل الذكي</w:t>
      </w:r>
      <w:r w:rsidRPr="009B1436">
        <w:rPr>
          <w:rFonts w:hint="eastAsia"/>
          <w:rtl/>
        </w:rPr>
        <w:t>ة</w:t>
      </w:r>
      <w:r w:rsidRPr="009B1436">
        <w:rPr>
          <w:rtl/>
        </w:rPr>
        <w:t xml:space="preserve"> </w:t>
      </w:r>
      <w:r w:rsidRPr="009B1436">
        <w:rPr>
          <w:rFonts w:hint="eastAsia"/>
          <w:rtl/>
        </w:rPr>
        <w:t>ا</w:t>
      </w:r>
      <w:r w:rsidRPr="009B1436">
        <w:rPr>
          <w:rtl/>
        </w:rPr>
        <w:t>لآخذة في التطو</w:t>
      </w:r>
      <w:r w:rsidRPr="009B1436">
        <w:rPr>
          <w:rFonts w:hint="eastAsia"/>
          <w:rtl/>
        </w:rPr>
        <w:t>ر</w:t>
      </w:r>
      <w:r w:rsidRPr="009B1436">
        <w:rPr>
          <w:rtl/>
        </w:rPr>
        <w:t xml:space="preserve"> </w:t>
      </w:r>
      <w:r w:rsidRPr="009B1436">
        <w:rPr>
          <w:rFonts w:hint="eastAsia"/>
          <w:rtl/>
        </w:rPr>
        <w:t>من</w:t>
      </w:r>
      <w:r w:rsidRPr="009B1436">
        <w:rPr>
          <w:rtl/>
        </w:rPr>
        <w:t xml:space="preserve"> </w:t>
      </w:r>
      <w:r w:rsidRPr="009B1436">
        <w:rPr>
          <w:rFonts w:hint="eastAsia"/>
          <w:rtl/>
        </w:rPr>
        <w:t>أجل</w:t>
      </w:r>
      <w:r w:rsidRPr="009B1436">
        <w:rPr>
          <w:rtl/>
        </w:rPr>
        <w:t xml:space="preserve"> </w:t>
      </w:r>
      <w:r w:rsidRPr="009B1436">
        <w:rPr>
          <w:rFonts w:hint="eastAsia"/>
          <w:rtl/>
        </w:rPr>
        <w:t>تطبيقات</w:t>
      </w:r>
      <w:r w:rsidRPr="009B1436">
        <w:rPr>
          <w:rtl/>
        </w:rPr>
        <w:t xml:space="preserve"> </w:t>
      </w:r>
      <w:r w:rsidRPr="009B1436">
        <w:rPr>
          <w:rFonts w:hint="eastAsia"/>
          <w:rtl/>
        </w:rPr>
        <w:t>وخدمات</w:t>
      </w:r>
      <w:r w:rsidRPr="009B1436">
        <w:rPr>
          <w:rtl/>
        </w:rPr>
        <w:t xml:space="preserve"> </w:t>
      </w:r>
      <w:r w:rsidRPr="009B1436">
        <w:rPr>
          <w:rFonts w:hint="eastAsia"/>
          <w:rtl/>
        </w:rPr>
        <w:t>أخرى</w:t>
      </w:r>
      <w:r w:rsidRPr="009B1436">
        <w:rPr>
          <w:rtl/>
        </w:rPr>
        <w:t xml:space="preserve"> </w:t>
      </w:r>
      <w:r w:rsidRPr="009B1436">
        <w:rPr>
          <w:rFonts w:hint="eastAsia"/>
          <w:rtl/>
        </w:rPr>
        <w:t>أيضاً</w:t>
      </w:r>
      <w:r w:rsidRPr="009B1436">
        <w:rPr>
          <w:rtl/>
        </w:rPr>
        <w:t xml:space="preserve"> </w:t>
      </w:r>
      <w:r w:rsidRPr="009B1436">
        <w:rPr>
          <w:rFonts w:hint="eastAsia"/>
          <w:rtl/>
        </w:rPr>
        <w:t>ويجري</w:t>
      </w:r>
      <w:r w:rsidRPr="009B1436">
        <w:rPr>
          <w:rtl/>
        </w:rPr>
        <w:t xml:space="preserve"> </w:t>
      </w:r>
      <w:r w:rsidRPr="009B1436">
        <w:rPr>
          <w:rFonts w:hint="eastAsia"/>
          <w:rtl/>
        </w:rPr>
        <w:t>النظر</w:t>
      </w:r>
      <w:r w:rsidRPr="009B1436">
        <w:rPr>
          <w:rtl/>
        </w:rPr>
        <w:t xml:space="preserve"> </w:t>
      </w:r>
      <w:r w:rsidRPr="009B1436">
        <w:rPr>
          <w:rFonts w:hint="eastAsia"/>
          <w:rtl/>
        </w:rPr>
        <w:t>أيضاً</w:t>
      </w:r>
      <w:r w:rsidRPr="009B1436">
        <w:rPr>
          <w:rtl/>
        </w:rPr>
        <w:t xml:space="preserve"> </w:t>
      </w:r>
      <w:r w:rsidRPr="009B1436">
        <w:rPr>
          <w:rFonts w:hint="eastAsia"/>
          <w:rtl/>
        </w:rPr>
        <w:t>في</w:t>
      </w:r>
      <w:r w:rsidRPr="009B1436">
        <w:rPr>
          <w:rtl/>
        </w:rPr>
        <w:t xml:space="preserve"> </w:t>
      </w:r>
      <w:r w:rsidRPr="009B1436">
        <w:rPr>
          <w:rFonts w:hint="eastAsia"/>
          <w:rtl/>
        </w:rPr>
        <w:t>بعض</w:t>
      </w:r>
      <w:r w:rsidRPr="009B1436">
        <w:rPr>
          <w:rtl/>
        </w:rPr>
        <w:t xml:space="preserve"> </w:t>
      </w:r>
      <w:r w:rsidRPr="009B1436">
        <w:rPr>
          <w:rFonts w:hint="eastAsia"/>
          <w:rtl/>
        </w:rPr>
        <w:t>نطاقات</w:t>
      </w:r>
      <w:r w:rsidRPr="009B1436">
        <w:rPr>
          <w:rtl/>
        </w:rPr>
        <w:t xml:space="preserve"> </w:t>
      </w:r>
      <w:r w:rsidRPr="009B1436">
        <w:rPr>
          <w:rFonts w:hint="eastAsia"/>
          <w:rtl/>
        </w:rPr>
        <w:t>التردد</w:t>
      </w:r>
      <w:r w:rsidRPr="009B1436">
        <w:rPr>
          <w:rtl/>
        </w:rPr>
        <w:t xml:space="preserve"> </w:t>
      </w:r>
      <w:r w:rsidRPr="009B1436">
        <w:rPr>
          <w:rFonts w:hint="eastAsia"/>
          <w:rtl/>
        </w:rPr>
        <w:t>في</w:t>
      </w:r>
      <w:r w:rsidRPr="009B1436">
        <w:rPr>
          <w:rtl/>
        </w:rPr>
        <w:t xml:space="preserve"> </w:t>
      </w:r>
      <w:r w:rsidRPr="009B1436">
        <w:rPr>
          <w:rFonts w:hint="eastAsia"/>
          <w:rtl/>
        </w:rPr>
        <w:t>إطار</w:t>
      </w:r>
      <w:r w:rsidRPr="009B1436">
        <w:rPr>
          <w:rtl/>
        </w:rPr>
        <w:t xml:space="preserve"> </w:t>
      </w:r>
      <w:r w:rsidRPr="009B1436">
        <w:rPr>
          <w:rFonts w:hint="eastAsia"/>
          <w:rtl/>
        </w:rPr>
        <w:t>بنود</w:t>
      </w:r>
      <w:r w:rsidRPr="009B1436">
        <w:rPr>
          <w:rtl/>
        </w:rPr>
        <w:t xml:space="preserve"> </w:t>
      </w:r>
      <w:r w:rsidRPr="009B1436">
        <w:rPr>
          <w:rFonts w:hint="eastAsia"/>
          <w:rtl/>
        </w:rPr>
        <w:t>أخرى</w:t>
      </w:r>
      <w:r w:rsidRPr="009B1436">
        <w:rPr>
          <w:rtl/>
        </w:rPr>
        <w:t xml:space="preserve"> </w:t>
      </w:r>
      <w:r w:rsidRPr="009B1436">
        <w:rPr>
          <w:rFonts w:hint="eastAsia"/>
          <w:rtl/>
        </w:rPr>
        <w:t>من</w:t>
      </w:r>
      <w:r w:rsidRPr="009B1436">
        <w:rPr>
          <w:rtl/>
        </w:rPr>
        <w:t xml:space="preserve"> </w:t>
      </w:r>
      <w:r w:rsidRPr="009B1436">
        <w:rPr>
          <w:rFonts w:hint="eastAsia"/>
          <w:rtl/>
        </w:rPr>
        <w:t>جدول</w:t>
      </w:r>
      <w:r w:rsidRPr="009B1436">
        <w:rPr>
          <w:rtl/>
        </w:rPr>
        <w:t xml:space="preserve"> </w:t>
      </w:r>
      <w:r w:rsidRPr="009B1436">
        <w:rPr>
          <w:rFonts w:hint="eastAsia"/>
          <w:rtl/>
        </w:rPr>
        <w:t>الأعمال</w:t>
      </w:r>
      <w:r w:rsidR="00E703E4">
        <w:rPr>
          <w:rFonts w:hint="cs"/>
          <w:rtl/>
        </w:rPr>
        <w:t>.</w:t>
      </w:r>
    </w:p>
    <w:p w14:paraId="73160AFE" w14:textId="48C13460" w:rsidR="00DD1380" w:rsidRDefault="00DD1380" w:rsidP="00DD1380">
      <w:pPr>
        <w:pStyle w:val="Heading1"/>
      </w:pPr>
      <w:r>
        <w:t>2</w:t>
      </w:r>
      <w:r>
        <w:tab/>
      </w:r>
      <w:r w:rsidR="008E56F9">
        <w:rPr>
          <w:rFonts w:hint="cs"/>
          <w:rtl/>
        </w:rPr>
        <w:t>وجهات النظر</w:t>
      </w:r>
    </w:p>
    <w:p w14:paraId="2EC844CB" w14:textId="110A4FA0" w:rsidR="00DD1380" w:rsidRPr="00E510E2" w:rsidRDefault="008E56F9" w:rsidP="008614B8">
      <w:pPr>
        <w:rPr>
          <w:rtl/>
          <w:lang w:bidi="ar-EG"/>
        </w:rPr>
      </w:pPr>
      <w:r>
        <w:rPr>
          <w:rFonts w:hint="cs"/>
          <w:rtl/>
          <w:lang w:bidi="ar-EG"/>
        </w:rPr>
        <w:t xml:space="preserve">ترى الهند أن الجيل الجديد من أنظمة النقل الذكية التعاونية </w:t>
      </w:r>
      <w:r w:rsidR="00440955">
        <w:rPr>
          <w:rFonts w:hint="cs"/>
          <w:rtl/>
          <w:lang w:bidi="ar-EG"/>
        </w:rPr>
        <w:t xml:space="preserve">ينبغي أن </w:t>
      </w:r>
      <w:r>
        <w:rPr>
          <w:rFonts w:hint="cs"/>
          <w:rtl/>
          <w:lang w:bidi="ar-EG"/>
        </w:rPr>
        <w:t xml:space="preserve">يعمل في </w:t>
      </w:r>
      <w:r w:rsidR="007A630B">
        <w:rPr>
          <w:rFonts w:hint="cs"/>
          <w:rtl/>
          <w:lang w:bidi="ar-EG"/>
        </w:rPr>
        <w:t xml:space="preserve">نطاقات التردد المعتمدة بالفعل </w:t>
      </w:r>
      <w:r w:rsidR="00440955">
        <w:rPr>
          <w:rFonts w:hint="cs"/>
          <w:rtl/>
          <w:lang w:bidi="ar-EG"/>
        </w:rPr>
        <w:t>لأغراض استعمال</w:t>
      </w:r>
      <w:r w:rsidR="007A630B">
        <w:rPr>
          <w:rFonts w:hint="cs"/>
          <w:rtl/>
          <w:lang w:bidi="ar-EG"/>
        </w:rPr>
        <w:t xml:space="preserve"> أنظمة النقل الذكية على أساس إقليمي (أو </w:t>
      </w:r>
      <w:r w:rsidR="0067582B">
        <w:rPr>
          <w:rFonts w:hint="cs"/>
          <w:rtl/>
          <w:lang w:bidi="ar-EG"/>
        </w:rPr>
        <w:t>دون إقليمي</w:t>
      </w:r>
      <w:r w:rsidR="007A630B">
        <w:rPr>
          <w:rFonts w:hint="cs"/>
          <w:rtl/>
          <w:lang w:bidi="ar-EG"/>
        </w:rPr>
        <w:t>)</w:t>
      </w:r>
      <w:r w:rsidR="0067582B">
        <w:rPr>
          <w:rFonts w:hint="cs"/>
          <w:rtl/>
          <w:lang w:bidi="ar-EG"/>
        </w:rPr>
        <w:t xml:space="preserve"> ضمن التوزيعات الحالية للخدمة المتنقلة، </w:t>
      </w:r>
      <w:r w:rsidR="00440955">
        <w:rPr>
          <w:rFonts w:hint="cs"/>
          <w:rtl/>
          <w:lang w:bidi="ar-EG"/>
        </w:rPr>
        <w:t xml:space="preserve">أو في نطاق تردد مجاور </w:t>
      </w:r>
      <w:r w:rsidR="00AA47E8">
        <w:rPr>
          <w:rFonts w:hint="cs"/>
          <w:rtl/>
          <w:lang w:bidi="ar-EG"/>
        </w:rPr>
        <w:t xml:space="preserve">مباشرةً مناسب أيضاً لهذا الاستعمال. ولهذا السبب، تؤيد الهند </w:t>
      </w:r>
      <w:r w:rsidR="00E510E2">
        <w:rPr>
          <w:rFonts w:hint="cs"/>
          <w:rtl/>
          <w:lang w:bidi="ar-EG"/>
        </w:rPr>
        <w:t xml:space="preserve">استعمال نطاق التردد </w:t>
      </w:r>
      <w:r w:rsidR="00E510E2">
        <w:rPr>
          <w:lang w:bidi="ar-EG"/>
        </w:rPr>
        <w:t>5 925-5 850</w:t>
      </w:r>
      <w:r w:rsidR="00E510E2">
        <w:rPr>
          <w:rFonts w:hint="cs"/>
          <w:rtl/>
          <w:lang w:bidi="ar-EG"/>
        </w:rPr>
        <w:t xml:space="preserve"> </w:t>
      </w:r>
      <w:r w:rsidR="00E510E2" w:rsidRPr="003234B8">
        <w:rPr>
          <w:lang w:val="en-NZ"/>
        </w:rPr>
        <w:t>MHz</w:t>
      </w:r>
      <w:r w:rsidR="00E510E2">
        <w:rPr>
          <w:rFonts w:hint="cs"/>
          <w:rtl/>
          <w:lang w:val="en-NZ"/>
        </w:rPr>
        <w:t>، أو أج</w:t>
      </w:r>
      <w:r w:rsidR="00E703E4">
        <w:rPr>
          <w:rFonts w:hint="cs"/>
          <w:rtl/>
          <w:lang w:val="en-NZ"/>
        </w:rPr>
        <w:t>ز</w:t>
      </w:r>
      <w:r w:rsidR="00E510E2">
        <w:rPr>
          <w:rFonts w:hint="cs"/>
          <w:rtl/>
          <w:lang w:val="en-NZ"/>
        </w:rPr>
        <w:t>اء منه، عند نشر تطبيقات أنظمة النقل الذكية.</w:t>
      </w:r>
    </w:p>
    <w:p w14:paraId="352C3C74" w14:textId="4DC216DA" w:rsidR="00DD1380" w:rsidRPr="0097553D" w:rsidRDefault="00E510E2" w:rsidP="008614B8">
      <w:pPr>
        <w:rPr>
          <w:rtl/>
          <w:lang w:bidi="ar-EG"/>
        </w:rPr>
      </w:pPr>
      <w:r>
        <w:rPr>
          <w:rFonts w:hint="cs"/>
          <w:rtl/>
          <w:lang w:bidi="ar-EG"/>
        </w:rPr>
        <w:t xml:space="preserve">وبالتالي، تؤيد الهند الأسلوب </w:t>
      </w:r>
      <w:r>
        <w:rPr>
          <w:lang w:bidi="ar-EG"/>
        </w:rPr>
        <w:t>B</w:t>
      </w:r>
      <w:r>
        <w:rPr>
          <w:rFonts w:hint="cs"/>
          <w:rtl/>
          <w:lang w:bidi="ar-EG"/>
        </w:rPr>
        <w:t xml:space="preserve"> </w:t>
      </w:r>
      <w:r w:rsidR="0097553D">
        <w:rPr>
          <w:rFonts w:hint="cs"/>
          <w:rtl/>
          <w:lang w:bidi="ar-EG"/>
        </w:rPr>
        <w:t xml:space="preserve">الوارد في تقرير الاجتماع التحضيري للمؤتمر فيما يتعلق بالبند </w:t>
      </w:r>
      <w:r w:rsidR="0097553D">
        <w:rPr>
          <w:lang w:bidi="ar-EG"/>
        </w:rPr>
        <w:t>12.1</w:t>
      </w:r>
      <w:r w:rsidR="0097553D">
        <w:rPr>
          <w:rFonts w:hint="cs"/>
          <w:rtl/>
          <w:lang w:bidi="ar-EG"/>
        </w:rPr>
        <w:t xml:space="preserve"> من جدول أعمال المؤتمر </w:t>
      </w:r>
      <w:r w:rsidR="0097553D" w:rsidRPr="003234B8">
        <w:rPr>
          <w:lang w:val="en-NZ"/>
        </w:rPr>
        <w:t>WRC-19</w:t>
      </w:r>
      <w:r w:rsidR="0097553D">
        <w:rPr>
          <w:rFonts w:hint="cs"/>
          <w:rtl/>
          <w:lang w:val="en-NZ"/>
        </w:rPr>
        <w:t>.</w:t>
      </w:r>
    </w:p>
    <w:p w14:paraId="6EA9BA23" w14:textId="2C9BAD2D" w:rsidR="00DD1380" w:rsidRDefault="00DD1380" w:rsidP="00DD1380">
      <w:pPr>
        <w:pStyle w:val="Heading1"/>
        <w:rPr>
          <w:rtl/>
        </w:rPr>
      </w:pPr>
      <w:r>
        <w:t>3</w:t>
      </w:r>
      <w:r>
        <w:tab/>
      </w:r>
      <w:r>
        <w:rPr>
          <w:rFonts w:hint="cs"/>
          <w:rtl/>
        </w:rPr>
        <w:t>المقترح</w:t>
      </w:r>
    </w:p>
    <w:p w14:paraId="23BD8F28"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49B86488" w14:textId="77777777" w:rsidR="009C7CB3" w:rsidRDefault="00C572C6">
      <w:pPr>
        <w:pStyle w:val="Proposal"/>
      </w:pPr>
      <w:r>
        <w:rPr>
          <w:u w:val="single"/>
        </w:rPr>
        <w:lastRenderedPageBreak/>
        <w:t>NOC</w:t>
      </w:r>
      <w:r>
        <w:tab/>
        <w:t>IND/92A12/1</w:t>
      </w:r>
      <w:r>
        <w:rPr>
          <w:vanish/>
          <w:color w:val="7F7F7F" w:themeColor="text1" w:themeTint="80"/>
          <w:vertAlign w:val="superscript"/>
        </w:rPr>
        <w:t>#49723</w:t>
      </w:r>
    </w:p>
    <w:p w14:paraId="41F58FD8" w14:textId="77777777" w:rsidR="007742EC" w:rsidRPr="009B1436" w:rsidRDefault="00C572C6" w:rsidP="007742EC">
      <w:pPr>
        <w:pStyle w:val="Volumetitle"/>
        <w:rPr>
          <w:rtl/>
        </w:rPr>
      </w:pPr>
      <w:r w:rsidRPr="009B1436">
        <w:rPr>
          <w:rFonts w:hint="cs"/>
          <w:rtl/>
        </w:rPr>
        <w:t>المواد</w:t>
      </w:r>
    </w:p>
    <w:p w14:paraId="049C3487" w14:textId="77777777" w:rsidR="009C7CB3" w:rsidRDefault="009C7CB3">
      <w:pPr>
        <w:pStyle w:val="Reasons"/>
      </w:pPr>
    </w:p>
    <w:p w14:paraId="7797D776" w14:textId="77777777" w:rsidR="009C7CB3" w:rsidRDefault="00C572C6">
      <w:pPr>
        <w:pStyle w:val="Proposal"/>
      </w:pPr>
      <w:r>
        <w:rPr>
          <w:u w:val="single"/>
        </w:rPr>
        <w:t>NOC</w:t>
      </w:r>
      <w:r>
        <w:tab/>
        <w:t>IND/92A12/2</w:t>
      </w:r>
      <w:r>
        <w:rPr>
          <w:vanish/>
          <w:color w:val="7F7F7F" w:themeColor="text1" w:themeTint="80"/>
          <w:vertAlign w:val="superscript"/>
        </w:rPr>
        <w:t>#49724</w:t>
      </w:r>
    </w:p>
    <w:p w14:paraId="1731C175" w14:textId="77777777" w:rsidR="007742EC" w:rsidRPr="009B1436" w:rsidRDefault="00C572C6" w:rsidP="007742EC">
      <w:pPr>
        <w:pStyle w:val="Volumetitle"/>
        <w:rPr>
          <w:rtl/>
        </w:rPr>
      </w:pPr>
      <w:r w:rsidRPr="009B1436">
        <w:rPr>
          <w:rFonts w:hint="cs"/>
          <w:rtl/>
        </w:rPr>
        <w:t>التذييلات</w:t>
      </w:r>
    </w:p>
    <w:p w14:paraId="6AD75515" w14:textId="77777777" w:rsidR="009C7CB3" w:rsidRDefault="009C7CB3">
      <w:pPr>
        <w:pStyle w:val="Reasons"/>
      </w:pPr>
    </w:p>
    <w:p w14:paraId="61E7ED94" w14:textId="77777777" w:rsidR="009C7CB3" w:rsidRDefault="00C572C6">
      <w:pPr>
        <w:pStyle w:val="Proposal"/>
      </w:pPr>
      <w:r>
        <w:t>SUP</w:t>
      </w:r>
      <w:r>
        <w:tab/>
        <w:t>IND/92A12/3</w:t>
      </w:r>
      <w:r>
        <w:rPr>
          <w:vanish/>
          <w:color w:val="7F7F7F" w:themeColor="text1" w:themeTint="80"/>
          <w:vertAlign w:val="superscript"/>
        </w:rPr>
        <w:t>#49725</w:t>
      </w:r>
    </w:p>
    <w:p w14:paraId="199236C9" w14:textId="77777777" w:rsidR="007742EC" w:rsidRPr="009B1436" w:rsidRDefault="00C572C6" w:rsidP="007742EC">
      <w:pPr>
        <w:pStyle w:val="ResNo"/>
        <w:rPr>
          <w:rtl/>
        </w:rPr>
      </w:pPr>
      <w:r w:rsidRPr="009B1436">
        <w:rPr>
          <w:rFonts w:hint="cs"/>
          <w:rtl/>
        </w:rPr>
        <w:t>ال</w:t>
      </w:r>
      <w:r w:rsidRPr="009B1436">
        <w:rPr>
          <w:rtl/>
        </w:rPr>
        <w:t>قرار</w:t>
      </w:r>
      <w:r w:rsidRPr="009B1436">
        <w:rPr>
          <w:rFonts w:hint="cs"/>
          <w:rtl/>
        </w:rPr>
        <w:t xml:space="preserve"> </w:t>
      </w:r>
      <w:r w:rsidRPr="009B1436">
        <w:rPr>
          <w:rStyle w:val="href"/>
        </w:rPr>
        <w:t>237</w:t>
      </w:r>
      <w:r w:rsidRPr="009B1436">
        <w:t xml:space="preserve"> (WRC</w:t>
      </w:r>
      <w:r w:rsidRPr="009B1436">
        <w:noBreakHyphen/>
        <w:t>15)</w:t>
      </w:r>
    </w:p>
    <w:p w14:paraId="194C85B4" w14:textId="77777777" w:rsidR="007742EC" w:rsidRPr="009B1436" w:rsidRDefault="00C572C6" w:rsidP="007742EC">
      <w:pPr>
        <w:pStyle w:val="Restitle"/>
        <w:rPr>
          <w:rtl/>
        </w:rPr>
      </w:pPr>
      <w:r w:rsidRPr="009B1436">
        <w:rPr>
          <w:rFonts w:hint="cs"/>
          <w:rtl/>
        </w:rPr>
        <w:t>تطبيقات أنظمة</w:t>
      </w:r>
      <w:r w:rsidRPr="009B1436">
        <w:rPr>
          <w:rFonts w:hint="eastAsia"/>
          <w:rtl/>
        </w:rPr>
        <w:t> </w:t>
      </w:r>
      <w:r w:rsidRPr="009B1436">
        <w:rPr>
          <w:rFonts w:hint="cs"/>
          <w:rtl/>
        </w:rPr>
        <w:t>النقل</w:t>
      </w:r>
      <w:r w:rsidRPr="009B1436">
        <w:rPr>
          <w:rFonts w:hint="eastAsia"/>
          <w:rtl/>
        </w:rPr>
        <w:t> </w:t>
      </w:r>
      <w:r w:rsidRPr="009B1436">
        <w:rPr>
          <w:rFonts w:hint="cs"/>
          <w:rtl/>
        </w:rPr>
        <w:t>الذكية</w:t>
      </w:r>
    </w:p>
    <w:p w14:paraId="27B20536" w14:textId="77777777" w:rsidR="009C7CB3" w:rsidRDefault="009C7CB3">
      <w:pPr>
        <w:pStyle w:val="Reasons"/>
      </w:pPr>
    </w:p>
    <w:p w14:paraId="737EB2A5" w14:textId="77777777" w:rsidR="009C7CB3" w:rsidRDefault="00C572C6">
      <w:pPr>
        <w:pStyle w:val="Proposal"/>
      </w:pPr>
      <w:r>
        <w:t>ADD</w:t>
      </w:r>
      <w:r>
        <w:tab/>
        <w:t>IND/92A12/4</w:t>
      </w:r>
      <w:r>
        <w:rPr>
          <w:vanish/>
          <w:color w:val="7F7F7F" w:themeColor="text1" w:themeTint="80"/>
          <w:vertAlign w:val="superscript"/>
        </w:rPr>
        <w:t>#49726</w:t>
      </w:r>
    </w:p>
    <w:p w14:paraId="5E984F76" w14:textId="539D743B" w:rsidR="007742EC" w:rsidRPr="009B1436" w:rsidRDefault="00C572C6" w:rsidP="007742EC">
      <w:pPr>
        <w:pStyle w:val="RepNo"/>
        <w:rPr>
          <w:rtl/>
        </w:rPr>
      </w:pPr>
      <w:r w:rsidRPr="009B1436">
        <w:rPr>
          <w:rFonts w:hint="cs"/>
          <w:rtl/>
        </w:rPr>
        <w:t xml:space="preserve">مشروع القرار الجديد </w:t>
      </w:r>
      <w:r w:rsidRPr="009B1436">
        <w:t>[</w:t>
      </w:r>
      <w:r w:rsidR="00DD1380">
        <w:t>IND/</w:t>
      </w:r>
      <w:r w:rsidR="00E703E4">
        <w:rPr>
          <w:lang w:val="en-US"/>
        </w:rPr>
        <w:t>-</w:t>
      </w:r>
      <w:r w:rsidRPr="009B1436">
        <w:t>A112] (WRC-19)</w:t>
      </w:r>
    </w:p>
    <w:p w14:paraId="142D54E3" w14:textId="1DAD7725" w:rsidR="007742EC" w:rsidRPr="009B1436" w:rsidRDefault="00C572C6" w:rsidP="007742EC">
      <w:pPr>
        <w:pStyle w:val="Restitle"/>
        <w:rPr>
          <w:rtl/>
        </w:rPr>
      </w:pPr>
      <w:r w:rsidRPr="009B1436">
        <w:rPr>
          <w:rFonts w:hint="eastAsia"/>
          <w:rtl/>
        </w:rPr>
        <w:t>تنسيق</w:t>
      </w:r>
      <w:r w:rsidRPr="009B1436">
        <w:rPr>
          <w:rFonts w:hint="cs"/>
          <w:rtl/>
        </w:rPr>
        <w:t xml:space="preserve"> </w:t>
      </w:r>
      <w:r w:rsidRPr="009B1436">
        <w:rPr>
          <w:rFonts w:hint="eastAsia"/>
          <w:rtl/>
        </w:rPr>
        <w:t>نطاقات</w:t>
      </w:r>
      <w:r w:rsidRPr="009B1436">
        <w:rPr>
          <w:rtl/>
        </w:rPr>
        <w:t xml:space="preserve"> </w:t>
      </w:r>
      <w:r w:rsidRPr="009B1436">
        <w:rPr>
          <w:rFonts w:hint="eastAsia"/>
          <w:rtl/>
        </w:rPr>
        <w:t>التردد</w:t>
      </w:r>
      <w:r w:rsidRPr="009B1436">
        <w:rPr>
          <w:rFonts w:hint="cs"/>
          <w:rtl/>
        </w:rPr>
        <w:t xml:space="preserve"> من أجل تطبيقات أنظمة النقل الذكية الآخذة في التطور </w:t>
      </w:r>
      <w:r w:rsidR="00E703E4">
        <w:rPr>
          <w:rtl/>
        </w:rPr>
        <w:br/>
      </w:r>
      <w:r w:rsidRPr="009B1436">
        <w:rPr>
          <w:rFonts w:hint="cs"/>
          <w:rtl/>
        </w:rPr>
        <w:t>في إطار التوزيعات للخدمة المتنقلة</w:t>
      </w:r>
    </w:p>
    <w:p w14:paraId="2A1E34F9" w14:textId="77777777" w:rsidR="007742EC" w:rsidRPr="009B1436" w:rsidRDefault="00C572C6" w:rsidP="007742EC">
      <w:pPr>
        <w:pStyle w:val="Normalaftertitle"/>
      </w:pPr>
      <w:r w:rsidRPr="009B1436">
        <w:rPr>
          <w:rFonts w:hint="cs"/>
          <w:rtl/>
        </w:rPr>
        <w:t xml:space="preserve">إن المؤتمر العالمي للاتصالات الراديوية (شرم الشيخ، </w:t>
      </w:r>
      <w:r w:rsidRPr="009B1436">
        <w:rPr>
          <w:lang w:val="fr-CH"/>
        </w:rPr>
        <w:t>2019</w:t>
      </w:r>
      <w:r w:rsidRPr="009B1436">
        <w:rPr>
          <w:rFonts w:hint="cs"/>
          <w:rtl/>
        </w:rPr>
        <w:t>)،</w:t>
      </w:r>
    </w:p>
    <w:p w14:paraId="63E30A40" w14:textId="77777777" w:rsidR="007742EC" w:rsidRPr="009B1436" w:rsidRDefault="00C572C6" w:rsidP="007742EC">
      <w:pPr>
        <w:pStyle w:val="Call"/>
        <w:rPr>
          <w:rtl/>
        </w:rPr>
      </w:pPr>
      <w:r w:rsidRPr="009B1436">
        <w:rPr>
          <w:rFonts w:hint="cs"/>
          <w:rtl/>
        </w:rPr>
        <w:t>إذ يضع في اعتباره</w:t>
      </w:r>
    </w:p>
    <w:p w14:paraId="180D1244" w14:textId="77777777" w:rsidR="007742EC" w:rsidRPr="009B1436" w:rsidRDefault="00C572C6" w:rsidP="007742EC">
      <w:pPr>
        <w:rPr>
          <w:rtl/>
        </w:rPr>
      </w:pPr>
      <w:r w:rsidRPr="009B1436">
        <w:rPr>
          <w:rFonts w:hint="cs"/>
          <w:i/>
          <w:iCs/>
          <w:rtl/>
          <w:lang w:bidi="ar-EG"/>
        </w:rPr>
        <w:t xml:space="preserve"> </w:t>
      </w:r>
      <w:proofErr w:type="gramStart"/>
      <w:r w:rsidRPr="009B1436">
        <w:rPr>
          <w:rFonts w:hint="cs"/>
          <w:i/>
          <w:iCs/>
          <w:rtl/>
        </w:rPr>
        <w:t>أ )</w:t>
      </w:r>
      <w:proofErr w:type="gramEnd"/>
      <w:r w:rsidRPr="009B1436">
        <w:rPr>
          <w:rFonts w:hint="cs"/>
          <w:rtl/>
        </w:rPr>
        <w:tab/>
        <w:t>أن تكنولوجيات المعلومات والاتصالات مدمجة في أنظمة المركبات لتوفير تطبيقات اتصالات أنظمة النقل الذكية</w:t>
      </w:r>
      <w:r w:rsidRPr="009B1436">
        <w:rPr>
          <w:rFonts w:hint="eastAsia"/>
          <w:rtl/>
        </w:rPr>
        <w:t> </w:t>
      </w:r>
      <w:r w:rsidRPr="009B1436">
        <w:t>(ITS)</w:t>
      </w:r>
      <w:r w:rsidRPr="009B1436">
        <w:rPr>
          <w:rFonts w:hint="cs"/>
          <w:rtl/>
        </w:rPr>
        <w:t xml:space="preserve"> الآخذة في التطور لأغراض تحسين إدارة الحركة على الطرق والمساعدة في تأمين قيادة أكثر أماناً؛</w:t>
      </w:r>
    </w:p>
    <w:p w14:paraId="48828C73" w14:textId="77777777" w:rsidR="007742EC" w:rsidRPr="009B1436" w:rsidRDefault="00C572C6" w:rsidP="007742EC">
      <w:pPr>
        <w:rPr>
          <w:rtl/>
        </w:rPr>
      </w:pPr>
      <w:r w:rsidRPr="009B1436">
        <w:rPr>
          <w:rFonts w:hint="cs"/>
          <w:i/>
          <w:iCs/>
          <w:rtl/>
        </w:rPr>
        <w:t>ب)</w:t>
      </w:r>
      <w:r w:rsidRPr="009B1436">
        <w:rPr>
          <w:rFonts w:hint="cs"/>
          <w:rtl/>
        </w:rPr>
        <w:tab/>
        <w:t>أن هناك حاجة إلى النظر في تنسيق الطيف من أجل تطبيقات أنظمة النقل الذكية الآخذة في التطور التي تستعمل على الصعيدين العالمي والإقليمي؛</w:t>
      </w:r>
    </w:p>
    <w:p w14:paraId="5352F822" w14:textId="77777777" w:rsidR="007742EC" w:rsidRPr="009B1436" w:rsidRDefault="00C572C6" w:rsidP="007742EC">
      <w:pPr>
        <w:rPr>
          <w:rtl/>
        </w:rPr>
      </w:pPr>
      <w:r w:rsidRPr="009B1436">
        <w:rPr>
          <w:rFonts w:hint="cs"/>
          <w:i/>
          <w:iCs/>
          <w:rtl/>
        </w:rPr>
        <w:t>ج)</w:t>
      </w:r>
      <w:r w:rsidRPr="009B1436">
        <w:rPr>
          <w:rFonts w:hint="cs"/>
          <w:rtl/>
        </w:rPr>
        <w:tab/>
        <w:t>أن هناك حاجة إلى دمج مختلف التكنولوجيات بما فيها الاتصالات الراديوية ضمن أنظمة النقل</w:t>
      </w:r>
      <w:r w:rsidRPr="009B1436">
        <w:rPr>
          <w:rFonts w:hint="eastAsia"/>
          <w:spacing w:val="-4"/>
          <w:rtl/>
        </w:rPr>
        <w:t> </w:t>
      </w:r>
      <w:r w:rsidRPr="009B1436">
        <w:rPr>
          <w:rFonts w:hint="cs"/>
          <w:rtl/>
        </w:rPr>
        <w:t>البري؛</w:t>
      </w:r>
    </w:p>
    <w:p w14:paraId="310620D2" w14:textId="77777777" w:rsidR="007742EC" w:rsidRPr="009B1436" w:rsidRDefault="00C572C6" w:rsidP="007742EC">
      <w:pPr>
        <w:rPr>
          <w:rtl/>
        </w:rPr>
      </w:pPr>
      <w:proofErr w:type="gramStart"/>
      <w:r w:rsidRPr="009B1436">
        <w:rPr>
          <w:rFonts w:hint="cs"/>
          <w:i/>
          <w:iCs/>
          <w:rtl/>
        </w:rPr>
        <w:t>د )</w:t>
      </w:r>
      <w:proofErr w:type="gramEnd"/>
      <w:r w:rsidRPr="009B1436">
        <w:rPr>
          <w:rFonts w:hint="cs"/>
          <w:rtl/>
        </w:rPr>
        <w:tab/>
        <w:t>أن العديد من المركبات الجديدة الموصولة يستعمل تكنولوجيات ذكية في المركبات بالاقتران مع أنظمة متقدمة لإدارة الحركة و/أو إدارة معلومات المسافرين و/أو إدارة النقل العام و/أو إدارة أساطيل المركبات وذلك لتحسين إدارة الحركة على الطرق؛</w:t>
      </w:r>
    </w:p>
    <w:p w14:paraId="5325E46A" w14:textId="5E745609" w:rsidR="007742EC" w:rsidRPr="009B1436" w:rsidRDefault="00C572C6" w:rsidP="007742EC">
      <w:pPr>
        <w:rPr>
          <w:spacing w:val="-3"/>
          <w:rtl/>
        </w:rPr>
      </w:pPr>
      <w:proofErr w:type="gramStart"/>
      <w:r w:rsidRPr="009B1436">
        <w:rPr>
          <w:rFonts w:ascii="Traditional Arabic" w:hAnsi="Traditional Arabic"/>
          <w:i/>
          <w:iCs/>
          <w:spacing w:val="-3"/>
          <w:rtl/>
        </w:rPr>
        <w:t>ﻫ</w:t>
      </w:r>
      <w:r w:rsidRPr="009B1436">
        <w:rPr>
          <w:rFonts w:hint="cs"/>
          <w:i/>
          <w:iCs/>
          <w:spacing w:val="-3"/>
          <w:rtl/>
        </w:rPr>
        <w:t xml:space="preserve"> )</w:t>
      </w:r>
      <w:proofErr w:type="gramEnd"/>
      <w:r w:rsidRPr="009B1436">
        <w:rPr>
          <w:rFonts w:hint="cs"/>
          <w:spacing w:val="-3"/>
          <w:rtl/>
        </w:rPr>
        <w:tab/>
        <w:t>أن التكنولوجيات</w:t>
      </w:r>
      <w:r w:rsidRPr="009B1436">
        <w:rPr>
          <w:spacing w:val="-3"/>
          <w:rtl/>
        </w:rPr>
        <w:t xml:space="preserve"> </w:t>
      </w:r>
      <w:r w:rsidRPr="009B1436">
        <w:rPr>
          <w:rFonts w:hint="cs"/>
          <w:spacing w:val="-3"/>
          <w:rtl/>
        </w:rPr>
        <w:t>المستقبلية</w:t>
      </w:r>
      <w:r w:rsidR="00173BE7">
        <w:rPr>
          <w:rFonts w:hint="cs"/>
          <w:rtl/>
        </w:rPr>
        <w:t xml:space="preserve"> </w:t>
      </w:r>
      <w:r w:rsidRPr="009B1436">
        <w:rPr>
          <w:rFonts w:hint="cs"/>
          <w:spacing w:val="-3"/>
          <w:rtl/>
        </w:rPr>
        <w:t>للا</w:t>
      </w:r>
      <w:r w:rsidRPr="009B1436">
        <w:rPr>
          <w:spacing w:val="-3"/>
          <w:rtl/>
        </w:rPr>
        <w:t>تصالات الراديوية ل</w:t>
      </w:r>
      <w:r w:rsidRPr="009B1436">
        <w:rPr>
          <w:rFonts w:hint="cs"/>
          <w:spacing w:val="-3"/>
          <w:rtl/>
        </w:rPr>
        <w:t>ل</w:t>
      </w:r>
      <w:r w:rsidRPr="009B1436">
        <w:rPr>
          <w:spacing w:val="-3"/>
          <w:rtl/>
        </w:rPr>
        <w:t>مركبات وأنظمة الإذاعة الخاصة بأنظمة النقل الذكية آخذة في</w:t>
      </w:r>
      <w:r w:rsidRPr="009B1436">
        <w:rPr>
          <w:rFonts w:hint="cs"/>
          <w:spacing w:val="-3"/>
          <w:rtl/>
        </w:rPr>
        <w:t xml:space="preserve"> </w:t>
      </w:r>
      <w:r w:rsidRPr="009B1436">
        <w:rPr>
          <w:spacing w:val="-3"/>
          <w:rtl/>
        </w:rPr>
        <w:t>الظهور</w:t>
      </w:r>
      <w:r w:rsidRPr="009B1436">
        <w:rPr>
          <w:rFonts w:hint="cs"/>
          <w:spacing w:val="-3"/>
          <w:rtl/>
        </w:rPr>
        <w:t>؛</w:t>
      </w:r>
    </w:p>
    <w:p w14:paraId="6FB8A553" w14:textId="77777777" w:rsidR="007742EC" w:rsidRPr="009B1436" w:rsidRDefault="00C572C6" w:rsidP="007742EC">
      <w:pPr>
        <w:rPr>
          <w:rtl/>
        </w:rPr>
      </w:pPr>
      <w:proofErr w:type="gramStart"/>
      <w:r w:rsidRPr="009B1436">
        <w:rPr>
          <w:rFonts w:hint="cs"/>
          <w:i/>
          <w:iCs/>
          <w:rtl/>
        </w:rPr>
        <w:t>و )</w:t>
      </w:r>
      <w:proofErr w:type="gramEnd"/>
      <w:r w:rsidRPr="009B1436">
        <w:rPr>
          <w:rFonts w:hint="cs"/>
          <w:rtl/>
        </w:rPr>
        <w:tab/>
        <w:t>أن بعض الإدارات قد نسقت نطاقات التردد من أجل تطبيقات أنظمة النقل الذكية</w:t>
      </w:r>
      <w:r w:rsidRPr="009B1436">
        <w:rPr>
          <w:rFonts w:hint="cs"/>
          <w:color w:val="000000"/>
          <w:spacing w:val="-4"/>
          <w:rtl/>
        </w:rPr>
        <w:t>؛</w:t>
      </w:r>
    </w:p>
    <w:p w14:paraId="19AB53CC" w14:textId="77777777" w:rsidR="007742EC" w:rsidRPr="009B1436" w:rsidRDefault="00C572C6" w:rsidP="007742EC">
      <w:pPr>
        <w:rPr>
          <w:rtl/>
        </w:rPr>
      </w:pPr>
      <w:proofErr w:type="gramStart"/>
      <w:r w:rsidRPr="009B1436">
        <w:rPr>
          <w:rFonts w:hint="cs"/>
          <w:i/>
          <w:iCs/>
          <w:rtl/>
        </w:rPr>
        <w:lastRenderedPageBreak/>
        <w:t>ز )</w:t>
      </w:r>
      <w:proofErr w:type="gramEnd"/>
      <w:r w:rsidRPr="009B1436">
        <w:rPr>
          <w:rtl/>
        </w:rPr>
        <w:tab/>
      </w:r>
      <w:r w:rsidRPr="009B1436">
        <w:rPr>
          <w:rFonts w:hint="cs"/>
          <w:rtl/>
        </w:rPr>
        <w:t xml:space="preserve">أن الوصلات الصاعدة للمحطات الأرضية للخدمة الثابتة الساتلية قد تؤدي إلى احتمال حدوث تداخل لمحطات أنظمة النقل الذكية </w:t>
      </w:r>
      <w:r w:rsidRPr="009B1436">
        <w:rPr>
          <w:rFonts w:hint="eastAsia"/>
          <w:rtl/>
        </w:rPr>
        <w:t>التي</w:t>
      </w:r>
      <w:r w:rsidRPr="009B1436">
        <w:rPr>
          <w:rFonts w:hint="cs"/>
          <w:rtl/>
        </w:rPr>
        <w:t xml:space="preserve"> قد تواجه، في </w:t>
      </w:r>
      <w:r w:rsidRPr="009B1436">
        <w:rPr>
          <w:rFonts w:hint="cs"/>
          <w:color w:val="000000"/>
          <w:spacing w:val="-4"/>
          <w:rtl/>
        </w:rPr>
        <w:t>ظروف معيّنة، مشاكل تشغيلية في الجوار القريب؛</w:t>
      </w:r>
    </w:p>
    <w:p w14:paraId="5CBA6949" w14:textId="77777777" w:rsidR="007742EC" w:rsidRPr="009B1436" w:rsidRDefault="00C572C6" w:rsidP="007742EC">
      <w:pPr>
        <w:rPr>
          <w:rtl/>
        </w:rPr>
      </w:pPr>
      <w:r w:rsidRPr="009B1436">
        <w:rPr>
          <w:rFonts w:hint="cs"/>
          <w:i/>
          <w:iCs/>
          <w:rtl/>
        </w:rPr>
        <w:t>ح)</w:t>
      </w:r>
      <w:r w:rsidRPr="009B1436">
        <w:rPr>
          <w:rtl/>
        </w:rPr>
        <w:tab/>
      </w:r>
      <w:r w:rsidRPr="009B1436">
        <w:rPr>
          <w:rFonts w:hint="cs"/>
          <w:rtl/>
        </w:rPr>
        <w:t>أن التوافق بين محطات أنظمة النقل الذكية والمحطات الفضائية للخدمة الثابتة الساتلية يمكن أن يتحقق في</w:t>
      </w:r>
      <w:r>
        <w:rPr>
          <w:rFonts w:hint="eastAsia"/>
          <w:rtl/>
        </w:rPr>
        <w:t> </w:t>
      </w:r>
      <w:r w:rsidRPr="009B1436">
        <w:rPr>
          <w:rFonts w:hint="cs"/>
          <w:rtl/>
        </w:rPr>
        <w:t>بعض محطات أنظمة النقل الذكية المسببة للتداخل،</w:t>
      </w:r>
    </w:p>
    <w:p w14:paraId="76660DDA" w14:textId="77777777" w:rsidR="007742EC" w:rsidRPr="009B1436" w:rsidRDefault="00C572C6" w:rsidP="007742EC">
      <w:pPr>
        <w:pStyle w:val="Call"/>
        <w:rPr>
          <w:rtl/>
        </w:rPr>
      </w:pPr>
      <w:r w:rsidRPr="009B1436">
        <w:rPr>
          <w:rFonts w:hint="cs"/>
          <w:rtl/>
        </w:rPr>
        <w:t>وإذ يدرك</w:t>
      </w:r>
    </w:p>
    <w:p w14:paraId="442E5975" w14:textId="77777777" w:rsidR="007742EC" w:rsidRPr="009B1436" w:rsidRDefault="00C572C6" w:rsidP="007742EC">
      <w:pPr>
        <w:rPr>
          <w:rtl/>
        </w:rPr>
      </w:pPr>
      <w:r w:rsidRPr="009B1436">
        <w:rPr>
          <w:rFonts w:hint="cs"/>
          <w:i/>
          <w:iCs/>
          <w:rtl/>
        </w:rPr>
        <w:t xml:space="preserve"> </w:t>
      </w:r>
      <w:proofErr w:type="gramStart"/>
      <w:r w:rsidRPr="009B1436">
        <w:rPr>
          <w:rFonts w:hint="eastAsia"/>
          <w:i/>
          <w:iCs/>
          <w:rtl/>
        </w:rPr>
        <w:t>أ</w:t>
      </w:r>
      <w:r w:rsidRPr="009B1436">
        <w:rPr>
          <w:i/>
          <w:iCs/>
          <w:rtl/>
        </w:rPr>
        <w:t xml:space="preserve"> )</w:t>
      </w:r>
      <w:proofErr w:type="gramEnd"/>
      <w:r w:rsidRPr="009B1436">
        <w:rPr>
          <w:rtl/>
        </w:rPr>
        <w:tab/>
      </w:r>
      <w:r w:rsidRPr="009B1436">
        <w:rPr>
          <w:rFonts w:hint="eastAsia"/>
          <w:rtl/>
        </w:rPr>
        <w:t>أن</w:t>
      </w:r>
      <w:r w:rsidRPr="009B1436">
        <w:rPr>
          <w:rtl/>
        </w:rPr>
        <w:t xml:space="preserve"> </w:t>
      </w:r>
      <w:r w:rsidRPr="009B1436">
        <w:rPr>
          <w:rFonts w:hint="eastAsia"/>
          <w:rtl/>
        </w:rPr>
        <w:t>من</w:t>
      </w:r>
      <w:r w:rsidRPr="009B1436">
        <w:rPr>
          <w:rtl/>
        </w:rPr>
        <w:t xml:space="preserve"> </w:t>
      </w:r>
      <w:r w:rsidRPr="009B1436">
        <w:rPr>
          <w:rFonts w:hint="eastAsia"/>
          <w:rtl/>
        </w:rPr>
        <w:t>شأن</w:t>
      </w:r>
      <w:r w:rsidRPr="009B1436">
        <w:rPr>
          <w:rtl/>
        </w:rPr>
        <w:t xml:space="preserve"> </w:t>
      </w:r>
      <w:r w:rsidRPr="009B1436">
        <w:rPr>
          <w:rFonts w:hint="eastAsia"/>
          <w:rtl/>
        </w:rPr>
        <w:t>الطيف</w:t>
      </w:r>
      <w:r w:rsidRPr="009B1436">
        <w:rPr>
          <w:rtl/>
        </w:rPr>
        <w:t xml:space="preserve"> </w:t>
      </w:r>
      <w:r w:rsidRPr="009B1436">
        <w:rPr>
          <w:rFonts w:hint="eastAsia"/>
          <w:rtl/>
        </w:rPr>
        <w:t>المنسق</w:t>
      </w:r>
      <w:r w:rsidRPr="009B1436">
        <w:rPr>
          <w:rtl/>
        </w:rPr>
        <w:t xml:space="preserve"> </w:t>
      </w:r>
      <w:r w:rsidRPr="009B1436">
        <w:rPr>
          <w:rFonts w:hint="eastAsia"/>
          <w:rtl/>
        </w:rPr>
        <w:t>والمعايير</w:t>
      </w:r>
      <w:r w:rsidRPr="009B1436">
        <w:rPr>
          <w:rtl/>
        </w:rPr>
        <w:t xml:space="preserve"> </w:t>
      </w:r>
      <w:r w:rsidRPr="009B1436">
        <w:rPr>
          <w:rFonts w:hint="eastAsia"/>
          <w:rtl/>
        </w:rPr>
        <w:t>الدولية</w:t>
      </w:r>
      <w:r w:rsidRPr="009B1436">
        <w:rPr>
          <w:rtl/>
        </w:rPr>
        <w:t xml:space="preserve"> </w:t>
      </w:r>
      <w:r w:rsidRPr="009B1436">
        <w:rPr>
          <w:rFonts w:hint="eastAsia"/>
          <w:rtl/>
        </w:rPr>
        <w:t>تسهيل</w:t>
      </w:r>
      <w:r w:rsidRPr="009B1436">
        <w:rPr>
          <w:rtl/>
        </w:rPr>
        <w:t xml:space="preserve"> </w:t>
      </w:r>
      <w:r w:rsidRPr="009B1436">
        <w:rPr>
          <w:rFonts w:hint="eastAsia"/>
          <w:rtl/>
        </w:rPr>
        <w:t>نشر</w:t>
      </w:r>
      <w:r w:rsidRPr="009B1436">
        <w:rPr>
          <w:rtl/>
        </w:rPr>
        <w:t xml:space="preserve"> </w:t>
      </w:r>
      <w:r w:rsidRPr="009B1436">
        <w:rPr>
          <w:rFonts w:hint="eastAsia"/>
          <w:rtl/>
        </w:rPr>
        <w:t>الاتصالات</w:t>
      </w:r>
      <w:r w:rsidRPr="009B1436">
        <w:rPr>
          <w:rtl/>
        </w:rPr>
        <w:t xml:space="preserve"> </w:t>
      </w:r>
      <w:r w:rsidRPr="009B1436">
        <w:rPr>
          <w:rFonts w:hint="eastAsia"/>
          <w:rtl/>
        </w:rPr>
        <w:t>الراديوية</w:t>
      </w:r>
      <w:r w:rsidRPr="009B1436">
        <w:rPr>
          <w:rtl/>
        </w:rPr>
        <w:t xml:space="preserve"> </w:t>
      </w:r>
      <w:r w:rsidRPr="009B1436">
        <w:rPr>
          <w:rFonts w:hint="eastAsia"/>
          <w:rtl/>
        </w:rPr>
        <w:t>لأنظمة</w:t>
      </w:r>
      <w:r w:rsidRPr="009B1436">
        <w:rPr>
          <w:rtl/>
        </w:rPr>
        <w:t xml:space="preserve"> </w:t>
      </w:r>
      <w:r w:rsidRPr="009B1436">
        <w:rPr>
          <w:rFonts w:hint="eastAsia"/>
          <w:rtl/>
        </w:rPr>
        <w:t>النقل</w:t>
      </w:r>
      <w:r w:rsidRPr="009B1436">
        <w:rPr>
          <w:rtl/>
        </w:rPr>
        <w:t xml:space="preserve"> </w:t>
      </w:r>
      <w:r w:rsidRPr="009B1436">
        <w:rPr>
          <w:rFonts w:hint="eastAsia"/>
          <w:rtl/>
        </w:rPr>
        <w:t>الذكية</w:t>
      </w:r>
      <w:r w:rsidRPr="009B1436">
        <w:rPr>
          <w:rFonts w:hint="cs"/>
          <w:rtl/>
          <w:lang w:eastAsia="zh-CN"/>
        </w:rPr>
        <w:t xml:space="preserve"> الآخذة في التطور</w:t>
      </w:r>
      <w:r w:rsidRPr="009B1436">
        <w:rPr>
          <w:rtl/>
        </w:rPr>
        <w:t xml:space="preserve"> </w:t>
      </w:r>
      <w:r w:rsidRPr="009B1436">
        <w:rPr>
          <w:rFonts w:hint="eastAsia"/>
          <w:rtl/>
        </w:rPr>
        <w:t>والسماح</w:t>
      </w:r>
      <w:r w:rsidRPr="009B1436">
        <w:rPr>
          <w:rtl/>
        </w:rPr>
        <w:t xml:space="preserve"> </w:t>
      </w:r>
      <w:r w:rsidRPr="009B1436">
        <w:rPr>
          <w:rFonts w:hint="eastAsia"/>
          <w:rtl/>
        </w:rPr>
        <w:t>بالاستفادة</w:t>
      </w:r>
      <w:r w:rsidRPr="009B1436">
        <w:rPr>
          <w:rtl/>
        </w:rPr>
        <w:t xml:space="preserve"> </w:t>
      </w:r>
      <w:r w:rsidRPr="009B1436">
        <w:rPr>
          <w:rFonts w:hint="eastAsia"/>
          <w:rtl/>
        </w:rPr>
        <w:t>من</w:t>
      </w:r>
      <w:r w:rsidRPr="009B1436">
        <w:rPr>
          <w:rtl/>
        </w:rPr>
        <w:t xml:space="preserve"> </w:t>
      </w:r>
      <w:r w:rsidRPr="009B1436">
        <w:rPr>
          <w:rFonts w:hint="eastAsia"/>
          <w:rtl/>
        </w:rPr>
        <w:t>اقتصادات</w:t>
      </w:r>
      <w:r w:rsidRPr="009B1436">
        <w:rPr>
          <w:rtl/>
        </w:rPr>
        <w:t xml:space="preserve"> </w:t>
      </w:r>
      <w:r w:rsidRPr="009B1436">
        <w:rPr>
          <w:rFonts w:hint="eastAsia"/>
          <w:rtl/>
        </w:rPr>
        <w:t>الحجم</w:t>
      </w:r>
      <w:r w:rsidRPr="009B1436">
        <w:rPr>
          <w:rtl/>
        </w:rPr>
        <w:t xml:space="preserve"> </w:t>
      </w:r>
      <w:r w:rsidRPr="009B1436">
        <w:rPr>
          <w:rFonts w:hint="eastAsia"/>
          <w:rtl/>
        </w:rPr>
        <w:t>الكبير</w:t>
      </w:r>
      <w:r w:rsidRPr="009B1436">
        <w:rPr>
          <w:rtl/>
        </w:rPr>
        <w:t xml:space="preserve"> </w:t>
      </w:r>
      <w:r w:rsidRPr="009B1436">
        <w:rPr>
          <w:rFonts w:hint="eastAsia"/>
          <w:rtl/>
        </w:rPr>
        <w:t>عند</w:t>
      </w:r>
      <w:r w:rsidRPr="009B1436">
        <w:rPr>
          <w:rtl/>
        </w:rPr>
        <w:t xml:space="preserve"> </w:t>
      </w:r>
      <w:r w:rsidRPr="009B1436">
        <w:rPr>
          <w:rFonts w:hint="eastAsia"/>
          <w:rtl/>
        </w:rPr>
        <w:t>إتاحة</w:t>
      </w:r>
      <w:r w:rsidRPr="009B1436">
        <w:rPr>
          <w:rtl/>
        </w:rPr>
        <w:t xml:space="preserve"> </w:t>
      </w:r>
      <w:r w:rsidRPr="009B1436">
        <w:rPr>
          <w:rFonts w:hint="eastAsia"/>
          <w:rtl/>
        </w:rPr>
        <w:t>تجهيزات</w:t>
      </w:r>
      <w:r w:rsidRPr="009B1436">
        <w:rPr>
          <w:rtl/>
        </w:rPr>
        <w:t xml:space="preserve"> </w:t>
      </w:r>
      <w:r w:rsidRPr="009B1436">
        <w:rPr>
          <w:rFonts w:hint="eastAsia"/>
          <w:rtl/>
        </w:rPr>
        <w:t>وخدمات</w:t>
      </w:r>
      <w:r w:rsidRPr="009B1436">
        <w:rPr>
          <w:rtl/>
        </w:rPr>
        <w:t xml:space="preserve"> </w:t>
      </w:r>
      <w:r w:rsidRPr="009B1436">
        <w:rPr>
          <w:rFonts w:hint="eastAsia"/>
          <w:rtl/>
        </w:rPr>
        <w:t>أنظمة</w:t>
      </w:r>
      <w:r w:rsidRPr="009B1436">
        <w:rPr>
          <w:rtl/>
        </w:rPr>
        <w:t xml:space="preserve"> </w:t>
      </w:r>
      <w:r w:rsidRPr="009B1436">
        <w:rPr>
          <w:rFonts w:hint="eastAsia"/>
          <w:rtl/>
        </w:rPr>
        <w:t>النقل</w:t>
      </w:r>
      <w:r w:rsidRPr="009B1436">
        <w:rPr>
          <w:rtl/>
        </w:rPr>
        <w:t xml:space="preserve"> </w:t>
      </w:r>
      <w:r w:rsidRPr="009B1436">
        <w:rPr>
          <w:rFonts w:hint="eastAsia"/>
          <w:rtl/>
        </w:rPr>
        <w:t>الذكية</w:t>
      </w:r>
      <w:r w:rsidRPr="009B1436">
        <w:rPr>
          <w:rtl/>
        </w:rPr>
        <w:t xml:space="preserve"> </w:t>
      </w:r>
      <w:r w:rsidRPr="009B1436">
        <w:rPr>
          <w:rFonts w:hint="cs"/>
          <w:rtl/>
          <w:lang w:eastAsia="zh-CN"/>
        </w:rPr>
        <w:t>الآخذة في التطور</w:t>
      </w:r>
      <w:r w:rsidRPr="009B1436">
        <w:rPr>
          <w:rFonts w:hint="eastAsia"/>
          <w:rtl/>
        </w:rPr>
        <w:t xml:space="preserve"> للجمهور؛</w:t>
      </w:r>
    </w:p>
    <w:p w14:paraId="412AC1AF" w14:textId="77777777" w:rsidR="007742EC" w:rsidRPr="009B1436" w:rsidRDefault="00C572C6" w:rsidP="007742EC">
      <w:pPr>
        <w:rPr>
          <w:rtl/>
        </w:rPr>
      </w:pPr>
      <w:r w:rsidRPr="009B1436">
        <w:rPr>
          <w:rFonts w:hint="cs"/>
          <w:i/>
          <w:iCs/>
          <w:rtl/>
        </w:rPr>
        <w:t>ب)</w:t>
      </w:r>
      <w:r w:rsidRPr="009B1436">
        <w:rPr>
          <w:rFonts w:hint="cs"/>
          <w:rtl/>
        </w:rPr>
        <w:tab/>
        <w:t xml:space="preserve">أن </w:t>
      </w:r>
      <w:r>
        <w:rPr>
          <w:rFonts w:hint="cs"/>
          <w:rtl/>
        </w:rPr>
        <w:t>تحديد</w:t>
      </w:r>
      <w:r w:rsidRPr="009B1436">
        <w:rPr>
          <w:rFonts w:hint="cs"/>
          <w:rtl/>
        </w:rPr>
        <w:t xml:space="preserve"> نطاقات التردد المنسقة هذه أو أجزاء منها لأنظمة النقل الذكية </w:t>
      </w:r>
      <w:r w:rsidRPr="009B1436">
        <w:rPr>
          <w:rFonts w:hint="cs"/>
          <w:rtl/>
          <w:lang w:eastAsia="zh-CN"/>
        </w:rPr>
        <w:t>الآخذة في التطور</w:t>
      </w:r>
      <w:r w:rsidRPr="009B1436">
        <w:rPr>
          <w:rFonts w:hint="cs"/>
          <w:rtl/>
        </w:rPr>
        <w:t xml:space="preserve"> لا يحول دون استخدام تلك النطاقات/الترددات من أجل أي تطبيق آخر للخدمات التي وُزعت لها </w:t>
      </w:r>
      <w:r w:rsidRPr="009B1436">
        <w:rPr>
          <w:color w:val="000000"/>
          <w:rtl/>
        </w:rPr>
        <w:t xml:space="preserve">ولا </w:t>
      </w:r>
      <w:r w:rsidRPr="009B1436">
        <w:rPr>
          <w:rFonts w:hint="cs"/>
          <w:color w:val="000000"/>
          <w:rtl/>
        </w:rPr>
        <w:t>يحدد</w:t>
      </w:r>
      <w:r w:rsidRPr="009B1436">
        <w:rPr>
          <w:color w:val="000000"/>
          <w:rtl/>
        </w:rPr>
        <w:t xml:space="preserve"> أي أولوية في</w:t>
      </w:r>
      <w:r w:rsidRPr="009B1436">
        <w:rPr>
          <w:rFonts w:hint="cs"/>
          <w:color w:val="000000"/>
          <w:rtl/>
        </w:rPr>
        <w:t xml:space="preserve"> تطبيق واستعمال</w:t>
      </w:r>
      <w:r w:rsidRPr="009B1436">
        <w:rPr>
          <w:color w:val="000000"/>
          <w:rtl/>
        </w:rPr>
        <w:t xml:space="preserve"> لوائح الراديو</w:t>
      </w:r>
      <w:r w:rsidRPr="009B1436">
        <w:rPr>
          <w:rFonts w:hint="cs"/>
          <w:rtl/>
        </w:rPr>
        <w:t>؛</w:t>
      </w:r>
    </w:p>
    <w:p w14:paraId="20552ACC" w14:textId="77777777" w:rsidR="007742EC" w:rsidRPr="009B1436" w:rsidRDefault="00C572C6" w:rsidP="007742EC">
      <w:pPr>
        <w:rPr>
          <w:spacing w:val="-4"/>
          <w:rtl/>
        </w:rPr>
      </w:pPr>
      <w:r w:rsidRPr="009B1436">
        <w:rPr>
          <w:rFonts w:ascii="Traditional Arabic" w:hAnsi="Traditional Arabic" w:hint="cs"/>
          <w:i/>
          <w:iCs/>
          <w:spacing w:val="-4"/>
          <w:rtl/>
        </w:rPr>
        <w:t>ﺝ</w:t>
      </w:r>
      <w:r w:rsidRPr="009B1436">
        <w:rPr>
          <w:i/>
          <w:iCs/>
          <w:spacing w:val="-4"/>
          <w:rtl/>
        </w:rPr>
        <w:t>)</w:t>
      </w:r>
      <w:r w:rsidRPr="009B1436">
        <w:rPr>
          <w:i/>
          <w:iCs/>
          <w:spacing w:val="-4"/>
          <w:rtl/>
        </w:rPr>
        <w:tab/>
      </w:r>
      <w:r w:rsidRPr="009B1436">
        <w:rPr>
          <w:rFonts w:hint="eastAsia"/>
          <w:spacing w:val="-4"/>
          <w:rtl/>
        </w:rPr>
        <w:t>أنه</w:t>
      </w:r>
      <w:r w:rsidRPr="009B1436">
        <w:rPr>
          <w:spacing w:val="-4"/>
          <w:rtl/>
        </w:rPr>
        <w:t xml:space="preserve"> يوجد في نطاقات التردد المنسقة هذه </w:t>
      </w:r>
      <w:r w:rsidRPr="009B1436">
        <w:rPr>
          <w:rFonts w:hint="eastAsia"/>
          <w:spacing w:val="-4"/>
          <w:rtl/>
        </w:rPr>
        <w:t>لأنظمة</w:t>
      </w:r>
      <w:r w:rsidRPr="009B1436">
        <w:rPr>
          <w:spacing w:val="-4"/>
          <w:rtl/>
        </w:rPr>
        <w:t xml:space="preserve"> </w:t>
      </w:r>
      <w:r w:rsidRPr="009B1436">
        <w:rPr>
          <w:rFonts w:hint="eastAsia"/>
          <w:spacing w:val="-4"/>
          <w:rtl/>
        </w:rPr>
        <w:t>النقل</w:t>
      </w:r>
      <w:r w:rsidRPr="009B1436">
        <w:rPr>
          <w:spacing w:val="-4"/>
          <w:rtl/>
        </w:rPr>
        <w:t xml:space="preserve"> </w:t>
      </w:r>
      <w:r w:rsidRPr="009B1436">
        <w:rPr>
          <w:rFonts w:hint="eastAsia"/>
          <w:spacing w:val="-4"/>
          <w:rtl/>
        </w:rPr>
        <w:t>الذكية</w:t>
      </w:r>
      <w:r w:rsidRPr="009B1436">
        <w:rPr>
          <w:rFonts w:hint="cs"/>
          <w:spacing w:val="-4"/>
          <w:rtl/>
        </w:rPr>
        <w:t xml:space="preserve">، أو في أجزاء منها، </w:t>
      </w:r>
      <w:r w:rsidRPr="009B1436">
        <w:rPr>
          <w:rFonts w:hint="eastAsia"/>
          <w:spacing w:val="-4"/>
          <w:rtl/>
        </w:rPr>
        <w:t>خدمات</w:t>
      </w:r>
      <w:r w:rsidRPr="009B1436">
        <w:rPr>
          <w:spacing w:val="-4"/>
          <w:rtl/>
        </w:rPr>
        <w:t xml:space="preserve"> قائمة </w:t>
      </w:r>
      <w:r w:rsidRPr="009B1436">
        <w:rPr>
          <w:rFonts w:hint="cs"/>
          <w:spacing w:val="-4"/>
          <w:rtl/>
        </w:rPr>
        <w:t>ينبغي</w:t>
      </w:r>
      <w:r w:rsidRPr="009B1436">
        <w:rPr>
          <w:spacing w:val="-4"/>
          <w:rtl/>
        </w:rPr>
        <w:t xml:space="preserve"> ضمان </w:t>
      </w:r>
      <w:r w:rsidRPr="009B1436">
        <w:rPr>
          <w:rFonts w:hint="cs"/>
          <w:spacing w:val="-4"/>
          <w:rtl/>
        </w:rPr>
        <w:t>حمايتها</w:t>
      </w:r>
      <w:r w:rsidRPr="009B1436">
        <w:rPr>
          <w:rFonts w:hint="eastAsia"/>
          <w:spacing w:val="-4"/>
          <w:rtl/>
        </w:rPr>
        <w:t>؛</w:t>
      </w:r>
    </w:p>
    <w:p w14:paraId="7E578DE0" w14:textId="77777777" w:rsidR="007742EC" w:rsidRPr="009B1436" w:rsidRDefault="00C572C6" w:rsidP="007742EC">
      <w:pPr>
        <w:rPr>
          <w:spacing w:val="2"/>
          <w:rtl/>
        </w:rPr>
      </w:pPr>
      <w:proofErr w:type="gramStart"/>
      <w:r w:rsidRPr="009B1436">
        <w:rPr>
          <w:rFonts w:ascii="Traditional Arabic" w:hAnsi="Traditional Arabic"/>
          <w:i/>
          <w:iCs/>
          <w:spacing w:val="2"/>
          <w:rtl/>
        </w:rPr>
        <w:t>ﺩ</w:t>
      </w:r>
      <w:r w:rsidRPr="009B1436">
        <w:rPr>
          <w:rFonts w:hint="eastAsia"/>
          <w:i/>
          <w:iCs/>
          <w:spacing w:val="2"/>
          <w:rtl/>
        </w:rPr>
        <w:t> </w:t>
      </w:r>
      <w:r w:rsidRPr="009B1436">
        <w:rPr>
          <w:rFonts w:hint="cs"/>
          <w:i/>
          <w:iCs/>
          <w:spacing w:val="2"/>
          <w:rtl/>
        </w:rPr>
        <w:t>)</w:t>
      </w:r>
      <w:proofErr w:type="gramEnd"/>
      <w:r w:rsidRPr="009B1436">
        <w:rPr>
          <w:rFonts w:hint="cs"/>
          <w:spacing w:val="2"/>
          <w:rtl/>
        </w:rPr>
        <w:tab/>
        <w:t xml:space="preserve">أن بلداً معيّناً في الإقليم </w:t>
      </w:r>
      <w:r w:rsidRPr="009B1436">
        <w:rPr>
          <w:spacing w:val="2"/>
        </w:rPr>
        <w:t>3</w:t>
      </w:r>
      <w:r w:rsidRPr="009B1436">
        <w:rPr>
          <w:rFonts w:hint="cs"/>
          <w:spacing w:val="2"/>
          <w:rtl/>
        </w:rPr>
        <w:t xml:space="preserve"> يشغّل أحد أنظمة النقل الذكية عند حوالي </w:t>
      </w:r>
      <w:r w:rsidRPr="009B1436">
        <w:rPr>
          <w:spacing w:val="2"/>
        </w:rPr>
        <w:t>GHz 5,8</w:t>
      </w:r>
      <w:r w:rsidRPr="009B1436">
        <w:rPr>
          <w:rFonts w:hint="cs"/>
          <w:spacing w:val="2"/>
          <w:rtl/>
        </w:rPr>
        <w:t xml:space="preserve"> على النحو المبين في</w:t>
      </w:r>
      <w:r w:rsidRPr="009B1436">
        <w:rPr>
          <w:rFonts w:hint="eastAsia"/>
          <w:spacing w:val="2"/>
          <w:rtl/>
        </w:rPr>
        <w:t> </w:t>
      </w:r>
      <w:r w:rsidRPr="009B1436">
        <w:rPr>
          <w:rFonts w:hint="cs"/>
          <w:spacing w:val="2"/>
          <w:rtl/>
        </w:rPr>
        <w:t>التوصية</w:t>
      </w:r>
      <w:r w:rsidRPr="009B1436">
        <w:rPr>
          <w:rFonts w:hint="eastAsia"/>
          <w:spacing w:val="2"/>
          <w:rtl/>
        </w:rPr>
        <w:t> </w:t>
      </w:r>
      <w:r w:rsidRPr="009B1436">
        <w:rPr>
          <w:spacing w:val="2"/>
        </w:rPr>
        <w:t>ITU-R M.1453</w:t>
      </w:r>
      <w:r w:rsidRPr="009B1436">
        <w:rPr>
          <w:rFonts w:hint="cs"/>
          <w:spacing w:val="2"/>
          <w:rtl/>
        </w:rPr>
        <w:t>؛</w:t>
      </w:r>
    </w:p>
    <w:p w14:paraId="7FEACC4C" w14:textId="77777777" w:rsidR="007742EC" w:rsidRPr="009B1436" w:rsidRDefault="00C572C6" w:rsidP="007742EC">
      <w:pPr>
        <w:rPr>
          <w:spacing w:val="2"/>
          <w:rtl/>
        </w:rPr>
      </w:pPr>
      <w:proofErr w:type="gramStart"/>
      <w:r w:rsidRPr="009B1436">
        <w:rPr>
          <w:rFonts w:hint="cs"/>
          <w:i/>
          <w:iCs/>
          <w:spacing w:val="2"/>
          <w:rtl/>
        </w:rPr>
        <w:t>ه )</w:t>
      </w:r>
      <w:proofErr w:type="gramEnd"/>
      <w:r w:rsidRPr="009B1436">
        <w:rPr>
          <w:spacing w:val="2"/>
          <w:rtl/>
        </w:rPr>
        <w:tab/>
      </w:r>
      <w:r w:rsidRPr="009B1436">
        <w:rPr>
          <w:rFonts w:hint="eastAsia"/>
          <w:spacing w:val="2"/>
          <w:rtl/>
        </w:rPr>
        <w:t>أن</w:t>
      </w:r>
      <w:r w:rsidRPr="009B1436">
        <w:rPr>
          <w:spacing w:val="2"/>
          <w:rtl/>
        </w:rPr>
        <w:t xml:space="preserve"> أنظمة النقل الذكية الآخذة في التطور أصبحت ذات أهمية في المساعدة على </w:t>
      </w:r>
      <w:r w:rsidRPr="009B1436">
        <w:rPr>
          <w:rFonts w:hint="eastAsia"/>
          <w:spacing w:val="2"/>
          <w:rtl/>
        </w:rPr>
        <w:t>الحد</w:t>
      </w:r>
      <w:r w:rsidRPr="009B1436">
        <w:rPr>
          <w:spacing w:val="2"/>
          <w:rtl/>
        </w:rPr>
        <w:t xml:space="preserve"> من </w:t>
      </w:r>
      <w:r w:rsidRPr="009B1436">
        <w:rPr>
          <w:rFonts w:hint="eastAsia"/>
          <w:spacing w:val="2"/>
          <w:rtl/>
        </w:rPr>
        <w:t>مشكلات</w:t>
      </w:r>
      <w:r w:rsidRPr="009B1436">
        <w:rPr>
          <w:spacing w:val="2"/>
          <w:rtl/>
        </w:rPr>
        <w:t xml:space="preserve"> الحركة على الطرق مثل </w:t>
      </w:r>
      <w:r w:rsidRPr="009B1436">
        <w:rPr>
          <w:rFonts w:hint="cs"/>
          <w:spacing w:val="2"/>
          <w:rtl/>
        </w:rPr>
        <w:t>الازدحام</w:t>
      </w:r>
      <w:r w:rsidRPr="009B1436">
        <w:rPr>
          <w:spacing w:val="2"/>
          <w:rtl/>
        </w:rPr>
        <w:t xml:space="preserve"> والحوادث</w:t>
      </w:r>
      <w:r w:rsidRPr="009B1436">
        <w:rPr>
          <w:rFonts w:hint="cs"/>
          <w:spacing w:val="2"/>
          <w:rtl/>
        </w:rPr>
        <w:t>؛</w:t>
      </w:r>
    </w:p>
    <w:p w14:paraId="6DAC7E9C" w14:textId="77777777" w:rsidR="007742EC" w:rsidRPr="00045207" w:rsidRDefault="00C572C6" w:rsidP="007742EC">
      <w:pPr>
        <w:rPr>
          <w:spacing w:val="-4"/>
          <w:rtl/>
        </w:rPr>
      </w:pPr>
      <w:proofErr w:type="gramStart"/>
      <w:r w:rsidRPr="00045207">
        <w:rPr>
          <w:rFonts w:hint="cs"/>
          <w:i/>
          <w:iCs/>
          <w:spacing w:val="-4"/>
          <w:rtl/>
        </w:rPr>
        <w:t>و )</w:t>
      </w:r>
      <w:proofErr w:type="gramEnd"/>
      <w:r w:rsidRPr="00045207">
        <w:rPr>
          <w:i/>
          <w:iCs/>
          <w:spacing w:val="-4"/>
          <w:rtl/>
        </w:rPr>
        <w:tab/>
      </w:r>
      <w:r w:rsidRPr="00045207">
        <w:rPr>
          <w:rFonts w:hint="cs"/>
          <w:spacing w:val="-4"/>
          <w:rtl/>
        </w:rPr>
        <w:t xml:space="preserve">أن دراسات قطاع الاتصالات الراديوية بشأن </w:t>
      </w:r>
      <w:r w:rsidRPr="00045207">
        <w:rPr>
          <w:rFonts w:hint="cs"/>
          <w:spacing w:val="-4"/>
          <w:rtl/>
          <w:lang w:bidi="ar-JO"/>
        </w:rPr>
        <w:t xml:space="preserve">تكنولوجيات </w:t>
      </w:r>
      <w:r w:rsidRPr="00045207">
        <w:rPr>
          <w:rFonts w:hint="eastAsia"/>
          <w:spacing w:val="-4"/>
          <w:rtl/>
          <w:lang w:bidi="ar-JO"/>
        </w:rPr>
        <w:t>أنظمة</w:t>
      </w:r>
      <w:r w:rsidRPr="00045207">
        <w:rPr>
          <w:spacing w:val="-4"/>
          <w:rtl/>
          <w:lang w:bidi="ar-JO"/>
        </w:rPr>
        <w:t xml:space="preserve"> </w:t>
      </w:r>
      <w:r w:rsidRPr="00045207">
        <w:rPr>
          <w:rFonts w:hint="eastAsia"/>
          <w:spacing w:val="-4"/>
          <w:rtl/>
          <w:lang w:bidi="ar-JO"/>
        </w:rPr>
        <w:t>النقل</w:t>
      </w:r>
      <w:r w:rsidRPr="00045207">
        <w:rPr>
          <w:spacing w:val="-4"/>
          <w:rtl/>
          <w:lang w:bidi="ar-JO"/>
        </w:rPr>
        <w:t xml:space="preserve"> </w:t>
      </w:r>
      <w:r w:rsidRPr="00045207">
        <w:rPr>
          <w:rFonts w:hint="eastAsia"/>
          <w:spacing w:val="-4"/>
          <w:rtl/>
          <w:lang w:bidi="ar-JO"/>
        </w:rPr>
        <w:t>الذكية</w:t>
      </w:r>
      <w:r w:rsidRPr="00045207">
        <w:rPr>
          <w:spacing w:val="-4"/>
          <w:rtl/>
          <w:lang w:bidi="ar-JO"/>
        </w:rPr>
        <w:t xml:space="preserve"> </w:t>
      </w:r>
      <w:r w:rsidRPr="00045207">
        <w:rPr>
          <w:rFonts w:hint="cs"/>
          <w:spacing w:val="-4"/>
          <w:rtl/>
          <w:lang w:bidi="ar-JO"/>
        </w:rPr>
        <w:t xml:space="preserve">الآخذة في التطور </w:t>
      </w:r>
      <w:r w:rsidRPr="00045207">
        <w:rPr>
          <w:spacing w:val="-4"/>
          <w:rtl/>
          <w:lang w:bidi="ar-JO"/>
        </w:rPr>
        <w:t xml:space="preserve">(مثل </w:t>
      </w:r>
      <w:r w:rsidRPr="00045207">
        <w:rPr>
          <w:spacing w:val="-4"/>
          <w:lang w:bidi="ar-JO"/>
        </w:rPr>
        <w:t>WAVE</w:t>
      </w:r>
      <w:r w:rsidRPr="00045207">
        <w:rPr>
          <w:spacing w:val="-4"/>
          <w:rtl/>
        </w:rPr>
        <w:t xml:space="preserve"> و</w:t>
      </w:r>
      <w:r w:rsidRPr="00045207">
        <w:rPr>
          <w:spacing w:val="-4"/>
          <w:lang w:eastAsia="ja-JP"/>
        </w:rPr>
        <w:t>ETSI ITS-G5</w:t>
      </w:r>
      <w:r w:rsidRPr="00045207">
        <w:rPr>
          <w:spacing w:val="-4"/>
          <w:rtl/>
          <w:lang w:bidi="ar-JO"/>
        </w:rPr>
        <w:t xml:space="preserve"> و</w:t>
      </w:r>
      <w:r w:rsidRPr="00045207">
        <w:rPr>
          <w:spacing w:val="-4"/>
          <w:lang w:eastAsia="ja-JP"/>
        </w:rPr>
        <w:t>LTE based V2X</w:t>
      </w:r>
      <w:r w:rsidRPr="00045207">
        <w:rPr>
          <w:spacing w:val="-4"/>
          <w:rtl/>
          <w:lang w:bidi="ar-JO"/>
        </w:rPr>
        <w:t xml:space="preserve"> </w:t>
      </w:r>
      <w:r w:rsidRPr="00045207">
        <w:rPr>
          <w:rFonts w:hint="eastAsia"/>
          <w:spacing w:val="-4"/>
          <w:rtl/>
        </w:rPr>
        <w:t>و</w:t>
      </w:r>
      <w:r w:rsidRPr="00045207">
        <w:rPr>
          <w:spacing w:val="-4"/>
          <w:lang w:eastAsia="ja-JP"/>
        </w:rPr>
        <w:t>ITS Connect</w:t>
      </w:r>
      <w:r w:rsidRPr="00045207">
        <w:rPr>
          <w:spacing w:val="-4"/>
          <w:rtl/>
          <w:lang w:bidi="ar-JO"/>
        </w:rPr>
        <w:t xml:space="preserve">) </w:t>
      </w:r>
      <w:r w:rsidRPr="00045207">
        <w:rPr>
          <w:rFonts w:hint="cs"/>
          <w:spacing w:val="-4"/>
          <w:rtl/>
          <w:lang w:bidi="ar-JO"/>
        </w:rPr>
        <w:t>الغرض منها معالجة مواضيع السلامة على الطرق والأمور ذات الصلة بالكفاءة</w:t>
      </w:r>
      <w:r w:rsidRPr="00045207">
        <w:rPr>
          <w:rFonts w:hint="eastAsia"/>
          <w:spacing w:val="-4"/>
          <w:rtl/>
          <w:lang w:bidi="ar-JO"/>
        </w:rPr>
        <w:t>،</w:t>
      </w:r>
    </w:p>
    <w:p w14:paraId="0D822262" w14:textId="77777777" w:rsidR="007742EC" w:rsidRPr="009B1436" w:rsidRDefault="00C572C6" w:rsidP="007742EC">
      <w:pPr>
        <w:pStyle w:val="Call"/>
        <w:rPr>
          <w:rtl/>
        </w:rPr>
      </w:pPr>
      <w:r w:rsidRPr="009B1436">
        <w:rPr>
          <w:rFonts w:hint="cs"/>
          <w:rtl/>
        </w:rPr>
        <w:t>وإذ يلاحظ</w:t>
      </w:r>
    </w:p>
    <w:p w14:paraId="546DB8E1" w14:textId="77777777" w:rsidR="007742EC" w:rsidRPr="009B1436" w:rsidRDefault="00C572C6" w:rsidP="007742EC">
      <w:pPr>
        <w:rPr>
          <w:spacing w:val="-3"/>
          <w:rtl/>
        </w:rPr>
      </w:pPr>
      <w:r w:rsidRPr="009B1436">
        <w:rPr>
          <w:rFonts w:hint="cs"/>
          <w:i/>
          <w:iCs/>
          <w:spacing w:val="-3"/>
          <w:rtl/>
        </w:rPr>
        <w:t xml:space="preserve"> </w:t>
      </w:r>
      <w:proofErr w:type="gramStart"/>
      <w:r w:rsidRPr="009B1436">
        <w:rPr>
          <w:rFonts w:hint="cs"/>
          <w:i/>
          <w:iCs/>
          <w:spacing w:val="-3"/>
          <w:rtl/>
        </w:rPr>
        <w:t>أ )</w:t>
      </w:r>
      <w:proofErr w:type="gramEnd"/>
      <w:r w:rsidRPr="009B1436">
        <w:rPr>
          <w:rFonts w:hint="cs"/>
          <w:spacing w:val="-3"/>
          <w:rtl/>
        </w:rPr>
        <w:tab/>
        <w:t>أن المبادئ التوجيهية المتعلقة بمتطلبات السطوح البينية الراديوية لأنظمة النقل الذكية ترد في التوصية</w:t>
      </w:r>
      <w:r w:rsidRPr="009B1436">
        <w:rPr>
          <w:rFonts w:hint="eastAsia"/>
          <w:spacing w:val="-3"/>
          <w:rtl/>
        </w:rPr>
        <w:t> </w:t>
      </w:r>
      <w:r w:rsidRPr="009B1436">
        <w:rPr>
          <w:rFonts w:eastAsia="MS Mincho"/>
          <w:spacing w:val="-3"/>
          <w:lang w:eastAsia="ja-JP"/>
        </w:rPr>
        <w:t>ITU</w:t>
      </w:r>
      <w:r w:rsidRPr="009B1436">
        <w:rPr>
          <w:rFonts w:eastAsia="MS Mincho"/>
          <w:spacing w:val="-3"/>
          <w:lang w:eastAsia="ja-JP"/>
        </w:rPr>
        <w:noBreakHyphen/>
        <w:t>R M.1890</w:t>
      </w:r>
      <w:r w:rsidRPr="009B1436">
        <w:rPr>
          <w:rFonts w:eastAsia="MS Mincho" w:hint="cs"/>
          <w:spacing w:val="-3"/>
          <w:rtl/>
          <w:lang w:eastAsia="ja-JP"/>
        </w:rPr>
        <w:t>؛</w:t>
      </w:r>
    </w:p>
    <w:p w14:paraId="105A812F" w14:textId="77777777" w:rsidR="007742EC" w:rsidRPr="009B1436" w:rsidRDefault="00C572C6" w:rsidP="007742EC">
      <w:pPr>
        <w:rPr>
          <w:spacing w:val="-2"/>
          <w:rtl/>
        </w:rPr>
      </w:pPr>
      <w:r w:rsidRPr="009B1436">
        <w:rPr>
          <w:rFonts w:hint="cs"/>
          <w:i/>
          <w:iCs/>
          <w:spacing w:val="-2"/>
          <w:rtl/>
        </w:rPr>
        <w:t>ب)</w:t>
      </w:r>
      <w:r w:rsidRPr="009B1436">
        <w:rPr>
          <w:rFonts w:hint="cs"/>
          <w:spacing w:val="-2"/>
          <w:rtl/>
        </w:rPr>
        <w:tab/>
        <w:t xml:space="preserve">أن التوصية </w:t>
      </w:r>
      <w:r w:rsidRPr="009B1436">
        <w:rPr>
          <w:rFonts w:eastAsia="MS Mincho"/>
          <w:spacing w:val="-2"/>
          <w:lang w:eastAsia="ja-JP"/>
        </w:rPr>
        <w:t>ITU-R </w:t>
      </w:r>
      <w:r w:rsidRPr="009B1436">
        <w:rPr>
          <w:rFonts w:eastAsia="MS Gothic"/>
          <w:spacing w:val="-2"/>
        </w:rPr>
        <w:t>M.1453</w:t>
      </w:r>
      <w:r w:rsidRPr="009B1436">
        <w:rPr>
          <w:rFonts w:hint="cs"/>
          <w:spacing w:val="-2"/>
          <w:rtl/>
        </w:rPr>
        <w:t xml:space="preserve"> توجز تكنولوجيات وخصائص الاتصالات المكرسة قصيرة المدى عند</w:t>
      </w:r>
      <w:r w:rsidRPr="009B1436">
        <w:rPr>
          <w:rFonts w:hint="cs"/>
          <w:spacing w:val="-2"/>
          <w:rtl/>
          <w:lang w:bidi="ar-EG"/>
        </w:rPr>
        <w:t xml:space="preserve"> </w:t>
      </w:r>
      <w:r w:rsidRPr="009B1436">
        <w:rPr>
          <w:spacing w:val="-2"/>
        </w:rPr>
        <w:t>5,8</w:t>
      </w:r>
      <w:r w:rsidRPr="009B1436">
        <w:rPr>
          <w:rFonts w:hint="cs"/>
          <w:spacing w:val="-2"/>
          <w:rtl/>
        </w:rPr>
        <w:t xml:space="preserve"> </w:t>
      </w:r>
      <w:r w:rsidRPr="009B1436">
        <w:rPr>
          <w:spacing w:val="-2"/>
        </w:rPr>
        <w:t>GHz</w:t>
      </w:r>
      <w:r w:rsidRPr="009B1436">
        <w:rPr>
          <w:rFonts w:hint="cs"/>
          <w:spacing w:val="-2"/>
          <w:rtl/>
        </w:rPr>
        <w:t>؛</w:t>
      </w:r>
    </w:p>
    <w:p w14:paraId="7B1A9BB2" w14:textId="77777777" w:rsidR="007742EC" w:rsidRPr="009B1436" w:rsidRDefault="00C572C6" w:rsidP="007742EC">
      <w:pPr>
        <w:rPr>
          <w:spacing w:val="2"/>
          <w:rtl/>
        </w:rPr>
      </w:pPr>
      <w:r w:rsidRPr="009B1436">
        <w:rPr>
          <w:rFonts w:hint="cs"/>
          <w:i/>
          <w:iCs/>
          <w:spacing w:val="2"/>
          <w:rtl/>
        </w:rPr>
        <w:t>ج)</w:t>
      </w:r>
      <w:r w:rsidRPr="009B1436">
        <w:rPr>
          <w:rFonts w:hint="cs"/>
          <w:spacing w:val="2"/>
          <w:rtl/>
        </w:rPr>
        <w:tab/>
      </w:r>
      <w:r w:rsidRPr="00BF09FD">
        <w:rPr>
          <w:rFonts w:hint="cs"/>
          <w:spacing w:val="6"/>
          <w:rtl/>
        </w:rPr>
        <w:t>أن بعض الإدارات في كل من الأقاليم الثلاثة قد نشرت شبكات محلية للاتصالات الراديوية في نطاق التردد</w:t>
      </w:r>
      <w:r w:rsidRPr="00BF09FD">
        <w:rPr>
          <w:rFonts w:hint="eastAsia"/>
          <w:spacing w:val="6"/>
          <w:rtl/>
        </w:rPr>
        <w:t> </w:t>
      </w:r>
      <w:r w:rsidRPr="00BF09FD">
        <w:rPr>
          <w:spacing w:val="6"/>
        </w:rPr>
        <w:t>MHz 5 850</w:t>
      </w:r>
      <w:r w:rsidRPr="00BF09FD">
        <w:rPr>
          <w:spacing w:val="6"/>
        </w:rPr>
        <w:noBreakHyphen/>
        <w:t>5 725</w:t>
      </w:r>
      <w:r w:rsidRPr="00BF09FD">
        <w:rPr>
          <w:rFonts w:hint="cs"/>
          <w:spacing w:val="6"/>
          <w:rtl/>
        </w:rPr>
        <w:t xml:space="preserve"> وأن بعض الإدارات تنظر في السماح بشبكات محلية للاتصالات الراديوية في</w:t>
      </w:r>
      <w:r w:rsidRPr="00BF09FD">
        <w:rPr>
          <w:rFonts w:hint="eastAsia"/>
          <w:spacing w:val="6"/>
          <w:rtl/>
        </w:rPr>
        <w:t> </w:t>
      </w:r>
      <w:r w:rsidRPr="00BF09FD">
        <w:rPr>
          <w:rFonts w:hint="cs"/>
          <w:spacing w:val="6"/>
          <w:rtl/>
        </w:rPr>
        <w:t>نطاق التردد</w:t>
      </w:r>
      <w:r w:rsidRPr="00BF09FD">
        <w:rPr>
          <w:rFonts w:hint="eastAsia"/>
          <w:spacing w:val="6"/>
          <w:rtl/>
        </w:rPr>
        <w:t> </w:t>
      </w:r>
      <w:r w:rsidRPr="00BF09FD">
        <w:rPr>
          <w:spacing w:val="6"/>
        </w:rPr>
        <w:t>MHz 5 925</w:t>
      </w:r>
      <w:r w:rsidRPr="00BF09FD">
        <w:rPr>
          <w:spacing w:val="6"/>
        </w:rPr>
        <w:noBreakHyphen/>
        <w:t>5 850</w:t>
      </w:r>
      <w:r w:rsidRPr="00BF09FD">
        <w:rPr>
          <w:rFonts w:hint="cs"/>
          <w:spacing w:val="6"/>
          <w:rtl/>
        </w:rPr>
        <w:t>؛</w:t>
      </w:r>
    </w:p>
    <w:p w14:paraId="46D401A3" w14:textId="77777777" w:rsidR="007742EC" w:rsidRPr="00045207" w:rsidRDefault="00C572C6" w:rsidP="007742EC">
      <w:pPr>
        <w:rPr>
          <w:rFonts w:eastAsia="MS Gothic"/>
          <w:spacing w:val="-2"/>
          <w:rtl/>
        </w:rPr>
      </w:pPr>
      <w:proofErr w:type="gramStart"/>
      <w:r w:rsidRPr="00045207">
        <w:rPr>
          <w:rFonts w:hint="cs"/>
          <w:i/>
          <w:iCs/>
          <w:spacing w:val="-2"/>
          <w:rtl/>
        </w:rPr>
        <w:t>د )</w:t>
      </w:r>
      <w:proofErr w:type="gramEnd"/>
      <w:r w:rsidRPr="00045207">
        <w:rPr>
          <w:rFonts w:hint="cs"/>
          <w:spacing w:val="-2"/>
          <w:rtl/>
        </w:rPr>
        <w:tab/>
        <w:t xml:space="preserve">أن الدراسات واختبارات الجدوى والتشغيل الفعلي للاتصالات الراديوية </w:t>
      </w:r>
      <w:r w:rsidRPr="00045207">
        <w:rPr>
          <w:rFonts w:hint="eastAsia"/>
          <w:spacing w:val="-2"/>
          <w:rtl/>
        </w:rPr>
        <w:t>لأنظمة</w:t>
      </w:r>
      <w:r w:rsidRPr="00045207">
        <w:rPr>
          <w:spacing w:val="-2"/>
          <w:rtl/>
        </w:rPr>
        <w:t xml:space="preserve"> </w:t>
      </w:r>
      <w:r w:rsidRPr="00045207">
        <w:rPr>
          <w:rFonts w:hint="eastAsia"/>
          <w:spacing w:val="-2"/>
          <w:rtl/>
        </w:rPr>
        <w:t>النقل</w:t>
      </w:r>
      <w:r w:rsidRPr="00045207">
        <w:rPr>
          <w:spacing w:val="-2"/>
          <w:rtl/>
        </w:rPr>
        <w:t xml:space="preserve"> </w:t>
      </w:r>
      <w:r w:rsidRPr="00045207">
        <w:rPr>
          <w:rFonts w:hint="eastAsia"/>
          <w:spacing w:val="-2"/>
          <w:rtl/>
        </w:rPr>
        <w:t>الذكية</w:t>
      </w:r>
      <w:r w:rsidRPr="00045207">
        <w:rPr>
          <w:spacing w:val="-2"/>
          <w:rtl/>
        </w:rPr>
        <w:t xml:space="preserve"> </w:t>
      </w:r>
      <w:r w:rsidRPr="00045207">
        <w:rPr>
          <w:rFonts w:hint="eastAsia"/>
          <w:spacing w:val="-2"/>
          <w:rtl/>
        </w:rPr>
        <w:t>المتقدمة</w:t>
      </w:r>
      <w:r w:rsidRPr="00045207">
        <w:rPr>
          <w:rFonts w:hint="cs"/>
          <w:spacing w:val="-2"/>
          <w:rtl/>
        </w:rPr>
        <w:t xml:space="preserve"> الآخذة في</w:t>
      </w:r>
      <w:r w:rsidRPr="00045207">
        <w:rPr>
          <w:rFonts w:hint="eastAsia"/>
          <w:spacing w:val="-2"/>
          <w:rtl/>
        </w:rPr>
        <w:t> </w:t>
      </w:r>
      <w:r w:rsidRPr="00045207">
        <w:rPr>
          <w:rFonts w:hint="cs"/>
          <w:spacing w:val="-2"/>
          <w:rtl/>
        </w:rPr>
        <w:t>التطور قد أجريت بنشاط من أجل تحقيق سلامة الحركة على الطرق والحد من الآثار البيئية وفقاً لما يرد في التقرير</w:t>
      </w:r>
      <w:r w:rsidRPr="00045207">
        <w:rPr>
          <w:rFonts w:hint="eastAsia"/>
          <w:spacing w:val="-2"/>
          <w:rtl/>
        </w:rPr>
        <w:t> </w:t>
      </w:r>
      <w:r w:rsidRPr="00045207">
        <w:rPr>
          <w:rFonts w:eastAsia="MS Mincho"/>
          <w:spacing w:val="-2"/>
          <w:lang w:eastAsia="ja-JP"/>
        </w:rPr>
        <w:t>ITU</w:t>
      </w:r>
      <w:r w:rsidRPr="00045207">
        <w:rPr>
          <w:rFonts w:eastAsia="MS Mincho"/>
          <w:spacing w:val="-2"/>
          <w:lang w:eastAsia="ja-JP"/>
        </w:rPr>
        <w:noBreakHyphen/>
        <w:t>R </w:t>
      </w:r>
      <w:r w:rsidRPr="00045207">
        <w:rPr>
          <w:rFonts w:eastAsia="MS Gothic"/>
          <w:spacing w:val="-2"/>
        </w:rPr>
        <w:t>M.2228</w:t>
      </w:r>
      <w:r w:rsidRPr="00045207">
        <w:rPr>
          <w:rFonts w:eastAsia="MS Gothic" w:hint="cs"/>
          <w:spacing w:val="-2"/>
          <w:rtl/>
        </w:rPr>
        <w:t>؛</w:t>
      </w:r>
    </w:p>
    <w:p w14:paraId="4E4F9B5D" w14:textId="77777777" w:rsidR="007742EC" w:rsidRPr="009B1436" w:rsidRDefault="00C572C6" w:rsidP="007742EC">
      <w:pPr>
        <w:rPr>
          <w:rFonts w:eastAsia="MS Gothic"/>
          <w:rtl/>
        </w:rPr>
      </w:pPr>
      <w:proofErr w:type="gramStart"/>
      <w:r w:rsidRPr="009B1436">
        <w:rPr>
          <w:rStyle w:val="CallChar"/>
          <w:rFonts w:eastAsia="MS Gothic"/>
          <w:rtl/>
        </w:rPr>
        <w:t>ﻫ</w:t>
      </w:r>
      <w:r w:rsidRPr="009B1436">
        <w:rPr>
          <w:rStyle w:val="CallChar"/>
          <w:rFonts w:eastAsia="MS Gothic" w:hint="cs"/>
          <w:rtl/>
        </w:rPr>
        <w:t>‍ )</w:t>
      </w:r>
      <w:proofErr w:type="gramEnd"/>
      <w:r w:rsidRPr="009B1436">
        <w:rPr>
          <w:rFonts w:eastAsia="MS Gothic" w:hint="cs"/>
          <w:rtl/>
        </w:rPr>
        <w:tab/>
        <w:t>أن معايير السطوح البينية الراديوية للاتصالات من مركبة إلى مركبة ومن مركبة إلى بنية تحتية في </w:t>
      </w:r>
      <w:r w:rsidRPr="009B1436">
        <w:rPr>
          <w:rFonts w:eastAsia="MS Gothic"/>
          <w:rtl/>
        </w:rPr>
        <w:t>تطبيقات أنظمة النقل</w:t>
      </w:r>
      <w:r w:rsidRPr="009B1436">
        <w:rPr>
          <w:rFonts w:eastAsia="MS Gothic" w:hint="cs"/>
          <w:rtl/>
        </w:rPr>
        <w:t xml:space="preserve"> الذكية </w:t>
      </w:r>
      <w:r w:rsidRPr="009B1436">
        <w:rPr>
          <w:rFonts w:hint="cs"/>
          <w:rtl/>
        </w:rPr>
        <w:t>الآخذة في</w:t>
      </w:r>
      <w:r w:rsidRPr="009B1436">
        <w:rPr>
          <w:rFonts w:hint="eastAsia"/>
          <w:rtl/>
        </w:rPr>
        <w:t> </w:t>
      </w:r>
      <w:r w:rsidRPr="009B1436">
        <w:rPr>
          <w:rFonts w:hint="cs"/>
          <w:rtl/>
        </w:rPr>
        <w:t xml:space="preserve">التطور </w:t>
      </w:r>
      <w:r w:rsidRPr="009B1436">
        <w:rPr>
          <w:rFonts w:eastAsia="MS Gothic" w:hint="cs"/>
          <w:rtl/>
        </w:rPr>
        <w:t xml:space="preserve">ترد في التوصية </w:t>
      </w:r>
      <w:r w:rsidRPr="009B1436">
        <w:rPr>
          <w:rFonts w:eastAsia="MS Gothic"/>
        </w:rPr>
        <w:t>ITU-R M.2084</w:t>
      </w:r>
      <w:r w:rsidRPr="009B1436">
        <w:rPr>
          <w:rFonts w:eastAsia="MS Gothic" w:hint="cs"/>
          <w:rtl/>
        </w:rPr>
        <w:t>؛</w:t>
      </w:r>
    </w:p>
    <w:p w14:paraId="5F080DC2" w14:textId="77777777" w:rsidR="007742EC" w:rsidRPr="009B1436" w:rsidRDefault="00C572C6" w:rsidP="007742EC">
      <w:pPr>
        <w:rPr>
          <w:rtl/>
        </w:rPr>
      </w:pPr>
      <w:proofErr w:type="gramStart"/>
      <w:r w:rsidRPr="009B1436">
        <w:rPr>
          <w:rFonts w:hint="cs"/>
          <w:i/>
          <w:iCs/>
          <w:rtl/>
          <w:lang w:bidi="ar-EG"/>
        </w:rPr>
        <w:t xml:space="preserve">و </w:t>
      </w:r>
      <w:r w:rsidRPr="009B1436">
        <w:rPr>
          <w:rFonts w:hint="cs"/>
          <w:i/>
          <w:iCs/>
          <w:rtl/>
        </w:rPr>
        <w:t>)</w:t>
      </w:r>
      <w:proofErr w:type="gramEnd"/>
      <w:r w:rsidRPr="009B1436">
        <w:rPr>
          <w:rtl/>
        </w:rPr>
        <w:tab/>
      </w:r>
      <w:r w:rsidRPr="009B1436">
        <w:rPr>
          <w:rFonts w:hint="cs"/>
          <w:rtl/>
        </w:rPr>
        <w:t xml:space="preserve">أن استخدام أنظمة النقل الذكية في الدول الأعضاء في الاتحاد يرد وصفه في التقرير </w:t>
      </w:r>
      <w:r w:rsidRPr="009B1436">
        <w:rPr>
          <w:lang w:eastAsia="zh-CN"/>
        </w:rPr>
        <w:t>ITU-R M.2445</w:t>
      </w:r>
      <w:r w:rsidRPr="009B1436">
        <w:rPr>
          <w:rFonts w:hint="cs"/>
          <w:rtl/>
        </w:rPr>
        <w:t>؛</w:t>
      </w:r>
    </w:p>
    <w:p w14:paraId="5304B68C" w14:textId="77777777" w:rsidR="007742EC" w:rsidRPr="009B1436" w:rsidRDefault="00C572C6" w:rsidP="007742EC">
      <w:pPr>
        <w:rPr>
          <w:rtl/>
        </w:rPr>
      </w:pPr>
      <w:proofErr w:type="gramStart"/>
      <w:r w:rsidRPr="009B1436">
        <w:rPr>
          <w:rFonts w:hint="eastAsia"/>
          <w:i/>
          <w:iCs/>
          <w:rtl/>
        </w:rPr>
        <w:t>ز </w:t>
      </w:r>
      <w:r w:rsidRPr="009B1436">
        <w:rPr>
          <w:i/>
          <w:iCs/>
          <w:rtl/>
        </w:rPr>
        <w:t>)</w:t>
      </w:r>
      <w:proofErr w:type="gramEnd"/>
      <w:r w:rsidRPr="009B1436">
        <w:rPr>
          <w:rtl/>
        </w:rPr>
        <w:tab/>
      </w:r>
      <w:r w:rsidRPr="009B1436">
        <w:rPr>
          <w:rFonts w:hint="eastAsia"/>
          <w:rtl/>
        </w:rPr>
        <w:t>أن</w:t>
      </w:r>
      <w:r w:rsidRPr="009B1436">
        <w:rPr>
          <w:rtl/>
        </w:rPr>
        <w:t xml:space="preserve"> بعض </w:t>
      </w:r>
      <w:r w:rsidRPr="009B1436">
        <w:rPr>
          <w:rFonts w:hint="cs"/>
          <w:rtl/>
        </w:rPr>
        <w:t>ال</w:t>
      </w:r>
      <w:r w:rsidRPr="009B1436">
        <w:rPr>
          <w:rtl/>
        </w:rPr>
        <w:t xml:space="preserve">إدارات </w:t>
      </w:r>
      <w:r w:rsidRPr="009B1436">
        <w:rPr>
          <w:rFonts w:hint="eastAsia"/>
          <w:rtl/>
        </w:rPr>
        <w:t>اعتبرت</w:t>
      </w:r>
      <w:r w:rsidRPr="009B1436">
        <w:rPr>
          <w:rtl/>
        </w:rPr>
        <w:t xml:space="preserve"> أن </w:t>
      </w:r>
      <w:r w:rsidRPr="009B1436">
        <w:rPr>
          <w:rFonts w:hint="eastAsia"/>
          <w:rtl/>
        </w:rPr>
        <w:t>أجهزة</w:t>
      </w:r>
      <w:r w:rsidRPr="009B1436">
        <w:rPr>
          <w:rtl/>
        </w:rPr>
        <w:t xml:space="preserve"> أنظمة النقل الذكية لا يمكن أن تطالب بالحماية من الوصلات الصاعدة للمحطات الأرضية للخدمة الثابتة </w:t>
      </w:r>
      <w:r w:rsidRPr="009B1436">
        <w:rPr>
          <w:rFonts w:hint="eastAsia"/>
          <w:rtl/>
        </w:rPr>
        <w:t>الساتلية</w:t>
      </w:r>
      <w:r w:rsidRPr="009B1436">
        <w:rPr>
          <w:rtl/>
        </w:rPr>
        <w:t xml:space="preserve"> في </w:t>
      </w:r>
      <w:r w:rsidRPr="009B1436">
        <w:rPr>
          <w:rFonts w:hint="cs"/>
          <w:rtl/>
        </w:rPr>
        <w:t>ال</w:t>
      </w:r>
      <w:r w:rsidRPr="009B1436">
        <w:rPr>
          <w:rtl/>
        </w:rPr>
        <w:t xml:space="preserve">نطاق </w:t>
      </w:r>
      <w:r w:rsidRPr="009B1436">
        <w:t>MHz 5 925-5 850</w:t>
      </w:r>
      <w:r w:rsidRPr="009B1436">
        <w:rPr>
          <w:rtl/>
        </w:rPr>
        <w:t xml:space="preserve"> من أجل تسهيل التعايش، </w:t>
      </w:r>
      <w:r w:rsidRPr="009B1436">
        <w:rPr>
          <w:rFonts w:hint="eastAsia"/>
          <w:rtl/>
        </w:rPr>
        <w:t>وفي</w:t>
      </w:r>
      <w:r w:rsidRPr="009B1436">
        <w:rPr>
          <w:rtl/>
        </w:rPr>
        <w:t xml:space="preserve"> </w:t>
      </w:r>
      <w:r w:rsidRPr="009B1436">
        <w:rPr>
          <w:rFonts w:hint="eastAsia"/>
          <w:rtl/>
        </w:rPr>
        <w:t>هذه</w:t>
      </w:r>
      <w:r w:rsidRPr="009B1436">
        <w:rPr>
          <w:rtl/>
        </w:rPr>
        <w:t xml:space="preserve"> </w:t>
      </w:r>
      <w:r w:rsidRPr="009B1436">
        <w:rPr>
          <w:rFonts w:hint="eastAsia"/>
          <w:rtl/>
        </w:rPr>
        <w:t>الحالة</w:t>
      </w:r>
      <w:r w:rsidRPr="009B1436">
        <w:rPr>
          <w:rtl/>
        </w:rPr>
        <w:t xml:space="preserve"> </w:t>
      </w:r>
      <w:r w:rsidRPr="009B1436">
        <w:rPr>
          <w:rFonts w:hint="eastAsia"/>
          <w:rtl/>
        </w:rPr>
        <w:t>يتعين</w:t>
      </w:r>
      <w:r w:rsidRPr="009B1436">
        <w:rPr>
          <w:rtl/>
        </w:rPr>
        <w:t xml:space="preserve"> على </w:t>
      </w:r>
      <w:r w:rsidRPr="009B1436">
        <w:rPr>
          <w:rFonts w:hint="eastAsia"/>
          <w:rtl/>
        </w:rPr>
        <w:t>أجهزة</w:t>
      </w:r>
      <w:r w:rsidRPr="009B1436">
        <w:rPr>
          <w:rtl/>
        </w:rPr>
        <w:t xml:space="preserve"> أنظمة النقل الذكية </w:t>
      </w:r>
      <w:r w:rsidRPr="009B1436">
        <w:rPr>
          <w:rFonts w:hint="cs"/>
          <w:rtl/>
        </w:rPr>
        <w:t xml:space="preserve">التصدي للتداخل </w:t>
      </w:r>
      <w:r w:rsidRPr="009B1436">
        <w:rPr>
          <w:rFonts w:hint="eastAsia"/>
          <w:rtl/>
        </w:rPr>
        <w:t>الذي</w:t>
      </w:r>
      <w:r w:rsidRPr="009B1436">
        <w:rPr>
          <w:rtl/>
        </w:rPr>
        <w:t xml:space="preserve"> </w:t>
      </w:r>
      <w:r w:rsidRPr="009B1436">
        <w:rPr>
          <w:rFonts w:hint="eastAsia"/>
          <w:rtl/>
        </w:rPr>
        <w:t>تسببه</w:t>
      </w:r>
      <w:r w:rsidRPr="009B1436">
        <w:rPr>
          <w:rtl/>
        </w:rPr>
        <w:t xml:space="preserve"> </w:t>
      </w:r>
      <w:r w:rsidRPr="009B1436">
        <w:rPr>
          <w:rFonts w:hint="eastAsia"/>
          <w:rtl/>
        </w:rPr>
        <w:t>الوصلات</w:t>
      </w:r>
      <w:r w:rsidRPr="009B1436">
        <w:rPr>
          <w:rtl/>
        </w:rPr>
        <w:t xml:space="preserve"> </w:t>
      </w:r>
      <w:r w:rsidRPr="009B1436">
        <w:rPr>
          <w:rFonts w:hint="eastAsia"/>
          <w:rtl/>
        </w:rPr>
        <w:t>الصاعدة</w:t>
      </w:r>
      <w:r w:rsidRPr="009B1436">
        <w:rPr>
          <w:rtl/>
        </w:rPr>
        <w:t xml:space="preserve"> </w:t>
      </w:r>
      <w:r w:rsidRPr="009B1436">
        <w:rPr>
          <w:rFonts w:hint="eastAsia"/>
          <w:rtl/>
        </w:rPr>
        <w:t>للمحطات</w:t>
      </w:r>
      <w:r w:rsidRPr="009B1436">
        <w:rPr>
          <w:rtl/>
        </w:rPr>
        <w:t xml:space="preserve"> الأرضية للخدمة الثابتة </w:t>
      </w:r>
      <w:r w:rsidRPr="009B1436">
        <w:rPr>
          <w:rFonts w:hint="eastAsia"/>
          <w:rtl/>
        </w:rPr>
        <w:t>الساتلية؛</w:t>
      </w:r>
    </w:p>
    <w:p w14:paraId="76DC085A" w14:textId="77777777" w:rsidR="007742EC" w:rsidRPr="009B1436" w:rsidRDefault="00C572C6" w:rsidP="007742EC">
      <w:pPr>
        <w:rPr>
          <w:spacing w:val="-4"/>
          <w:rtl/>
        </w:rPr>
      </w:pPr>
      <w:r w:rsidRPr="009B1436">
        <w:rPr>
          <w:rFonts w:hint="cs"/>
          <w:i/>
          <w:iCs/>
          <w:spacing w:val="-4"/>
          <w:rtl/>
        </w:rPr>
        <w:t>ح)</w:t>
      </w:r>
      <w:r w:rsidRPr="009B1436">
        <w:rPr>
          <w:spacing w:val="-4"/>
          <w:rtl/>
        </w:rPr>
        <w:tab/>
      </w:r>
      <w:r w:rsidRPr="009B1436">
        <w:rPr>
          <w:rFonts w:hint="cs"/>
          <w:spacing w:val="-4"/>
          <w:rtl/>
        </w:rPr>
        <w:t xml:space="preserve">أن بعض الإدارات في الإقليم </w:t>
      </w:r>
      <w:r w:rsidRPr="009B1436">
        <w:rPr>
          <w:spacing w:val="-4"/>
        </w:rPr>
        <w:t>1</w:t>
      </w:r>
      <w:r w:rsidRPr="009B1436">
        <w:rPr>
          <w:rFonts w:hint="cs"/>
          <w:spacing w:val="-4"/>
          <w:rtl/>
        </w:rPr>
        <w:t xml:space="preserve">، تماشياً مع روح المادة </w:t>
      </w:r>
      <w:r w:rsidRPr="009B1436">
        <w:rPr>
          <w:b/>
          <w:bCs/>
          <w:spacing w:val="-4"/>
        </w:rPr>
        <w:t>6</w:t>
      </w:r>
      <w:r w:rsidRPr="009B1436">
        <w:rPr>
          <w:rFonts w:hint="cs"/>
          <w:spacing w:val="-4"/>
          <w:rtl/>
        </w:rPr>
        <w:t xml:space="preserve">، طبقت نهجاً منسقاً لا يمكن بموجبه، عند نشرها لمحطات أنظمة النقل الذكية، المطالبة بالحماية من الوصلات الصاعدة للمحطات الأرضية للخدمة الثابتة الساتلية في النطاق </w:t>
      </w:r>
      <w:r w:rsidRPr="009B1436">
        <w:rPr>
          <w:spacing w:val="-4"/>
        </w:rPr>
        <w:t>MHz 5 925</w:t>
      </w:r>
      <w:r w:rsidRPr="009B1436">
        <w:rPr>
          <w:spacing w:val="-4"/>
        </w:rPr>
        <w:noBreakHyphen/>
        <w:t>5 850</w:t>
      </w:r>
      <w:r w:rsidRPr="009B1436">
        <w:rPr>
          <w:rFonts w:hint="cs"/>
          <w:spacing w:val="-4"/>
          <w:rtl/>
        </w:rPr>
        <w:t>؛</w:t>
      </w:r>
    </w:p>
    <w:p w14:paraId="72394952" w14:textId="77777777" w:rsidR="007742EC" w:rsidRPr="009B1436" w:rsidRDefault="00C572C6" w:rsidP="007742EC">
      <w:pPr>
        <w:rPr>
          <w:rtl/>
        </w:rPr>
      </w:pPr>
      <w:r w:rsidRPr="009B1436">
        <w:rPr>
          <w:rFonts w:ascii="Traditional Arabic" w:hAnsi="Traditional Arabic"/>
          <w:i/>
          <w:iCs/>
          <w:rtl/>
        </w:rPr>
        <w:t>ﻁ</w:t>
      </w:r>
      <w:r w:rsidRPr="009B1436">
        <w:rPr>
          <w:rFonts w:hint="cs"/>
          <w:i/>
          <w:iCs/>
          <w:rtl/>
        </w:rPr>
        <w:t>)</w:t>
      </w:r>
      <w:r w:rsidRPr="009B1436">
        <w:rPr>
          <w:rtl/>
        </w:rPr>
        <w:tab/>
      </w:r>
      <w:r w:rsidRPr="009B1436">
        <w:rPr>
          <w:rFonts w:hint="cs"/>
          <w:rtl/>
        </w:rPr>
        <w:t xml:space="preserve">أن أحدث نسخة من التوصية </w:t>
      </w:r>
      <w:r w:rsidRPr="009B1436">
        <w:t>ITU-R M.2121</w:t>
      </w:r>
      <w:r w:rsidRPr="009B1436">
        <w:rPr>
          <w:rFonts w:hint="cs"/>
          <w:rtl/>
        </w:rPr>
        <w:t xml:space="preserve"> توفر نطاقات التردد </w:t>
      </w:r>
      <w:r w:rsidRPr="009B1436">
        <w:rPr>
          <w:rFonts w:hint="eastAsia"/>
          <w:rtl/>
        </w:rPr>
        <w:t>لأنظمة</w:t>
      </w:r>
      <w:r w:rsidRPr="009B1436">
        <w:rPr>
          <w:rtl/>
        </w:rPr>
        <w:t xml:space="preserve"> </w:t>
      </w:r>
      <w:r w:rsidRPr="009B1436">
        <w:rPr>
          <w:rFonts w:hint="eastAsia"/>
          <w:rtl/>
        </w:rPr>
        <w:t>النقل</w:t>
      </w:r>
      <w:r w:rsidRPr="009B1436">
        <w:rPr>
          <w:rtl/>
        </w:rPr>
        <w:t xml:space="preserve"> </w:t>
      </w:r>
      <w:r w:rsidRPr="009B1436">
        <w:rPr>
          <w:rFonts w:hint="eastAsia"/>
          <w:rtl/>
        </w:rPr>
        <w:t>الذكي</w:t>
      </w:r>
      <w:r w:rsidRPr="009B1436">
        <w:rPr>
          <w:rFonts w:hint="cs"/>
          <w:rtl/>
        </w:rPr>
        <w:t>ة الآخذة في</w:t>
      </w:r>
      <w:r w:rsidRPr="009B1436">
        <w:rPr>
          <w:rFonts w:hint="eastAsia"/>
          <w:rtl/>
        </w:rPr>
        <w:t> </w:t>
      </w:r>
      <w:r w:rsidRPr="009B1436">
        <w:rPr>
          <w:rFonts w:hint="cs"/>
          <w:rtl/>
        </w:rPr>
        <w:t>التطور،</w:t>
      </w:r>
    </w:p>
    <w:p w14:paraId="1ABECCE5" w14:textId="77777777" w:rsidR="007742EC" w:rsidRPr="009B1436" w:rsidRDefault="00C572C6" w:rsidP="007742EC">
      <w:pPr>
        <w:pStyle w:val="Call"/>
        <w:rPr>
          <w:rFonts w:eastAsia="MS Gothic" w:hint="eastAsia"/>
          <w:rtl/>
        </w:rPr>
      </w:pPr>
      <w:r w:rsidRPr="009B1436">
        <w:rPr>
          <w:rFonts w:hint="cs"/>
          <w:rtl/>
        </w:rPr>
        <w:lastRenderedPageBreak/>
        <w:t>وإذ يؤكد</w:t>
      </w:r>
    </w:p>
    <w:p w14:paraId="24C73BA5" w14:textId="77777777" w:rsidR="007742EC" w:rsidRPr="009B1436" w:rsidRDefault="00C572C6" w:rsidP="007742EC">
      <w:pPr>
        <w:rPr>
          <w:rtl/>
        </w:rPr>
      </w:pPr>
      <w:r w:rsidRPr="009B1436">
        <w:rPr>
          <w:rFonts w:eastAsia="MS Gothic" w:hint="cs"/>
          <w:rtl/>
        </w:rPr>
        <w:t xml:space="preserve">أن أحكام الرقمين </w:t>
      </w:r>
      <w:r w:rsidRPr="009B1436">
        <w:rPr>
          <w:rFonts w:eastAsia="MS Gothic"/>
          <w:b/>
          <w:bCs/>
        </w:rPr>
        <w:t>59.1</w:t>
      </w:r>
      <w:r w:rsidRPr="009B1436">
        <w:rPr>
          <w:rFonts w:eastAsia="MS Gothic" w:hint="cs"/>
          <w:rtl/>
        </w:rPr>
        <w:t xml:space="preserve"> و</w:t>
      </w:r>
      <w:r w:rsidRPr="009B1436">
        <w:rPr>
          <w:rFonts w:eastAsia="MS Gothic"/>
          <w:b/>
          <w:bCs/>
        </w:rPr>
        <w:t>10.4</w:t>
      </w:r>
      <w:r w:rsidRPr="009B1436">
        <w:rPr>
          <w:rFonts w:eastAsia="MS Gothic" w:hint="cs"/>
          <w:b/>
          <w:bCs/>
          <w:rtl/>
        </w:rPr>
        <w:t xml:space="preserve"> </w:t>
      </w:r>
      <w:r w:rsidRPr="009B1436">
        <w:rPr>
          <w:rFonts w:eastAsia="MS Gothic" w:hint="cs"/>
          <w:rtl/>
        </w:rPr>
        <w:t xml:space="preserve">من لوائح الراديو لا تنطبق على </w:t>
      </w:r>
      <w:r w:rsidRPr="009B1436">
        <w:rPr>
          <w:rFonts w:eastAsia="MS Gothic"/>
          <w:rtl/>
        </w:rPr>
        <w:t>تطبيقات أنظمة النقل الذكية</w:t>
      </w:r>
      <w:r w:rsidRPr="009B1436">
        <w:rPr>
          <w:rFonts w:eastAsia="MS Gothic" w:hint="cs"/>
          <w:rtl/>
        </w:rPr>
        <w:t xml:space="preserve"> </w:t>
      </w:r>
      <w:r w:rsidRPr="009B1436">
        <w:rPr>
          <w:rFonts w:hint="cs"/>
          <w:rtl/>
        </w:rPr>
        <w:t>الآخذة في</w:t>
      </w:r>
      <w:r w:rsidRPr="009B1436">
        <w:rPr>
          <w:rFonts w:hint="eastAsia"/>
          <w:rtl/>
        </w:rPr>
        <w:t> </w:t>
      </w:r>
      <w:r w:rsidRPr="009B1436">
        <w:rPr>
          <w:rFonts w:hint="cs"/>
          <w:rtl/>
        </w:rPr>
        <w:t xml:space="preserve">التطور </w:t>
      </w:r>
      <w:r w:rsidRPr="009B1436">
        <w:rPr>
          <w:rFonts w:eastAsia="MS Gothic" w:hint="cs"/>
          <w:rtl/>
        </w:rPr>
        <w:t>في</w:t>
      </w:r>
      <w:r w:rsidRPr="009B1436">
        <w:rPr>
          <w:rFonts w:eastAsia="MS Gothic" w:hint="eastAsia"/>
          <w:rtl/>
        </w:rPr>
        <w:t> </w:t>
      </w:r>
      <w:r w:rsidRPr="009B1436">
        <w:rPr>
          <w:rFonts w:eastAsia="MS Gothic" w:hint="cs"/>
          <w:rtl/>
        </w:rPr>
        <w:t>إطار توزيعات الخدمة المتنقلة،</w:t>
      </w:r>
    </w:p>
    <w:p w14:paraId="0A47E33D" w14:textId="77777777" w:rsidR="007742EC" w:rsidRPr="009B1436" w:rsidRDefault="00C572C6" w:rsidP="007742EC">
      <w:pPr>
        <w:pStyle w:val="Call"/>
        <w:rPr>
          <w:rtl/>
        </w:rPr>
      </w:pPr>
      <w:r w:rsidRPr="009B1436">
        <w:rPr>
          <w:rFonts w:hint="cs"/>
          <w:rtl/>
        </w:rPr>
        <w:t>يقرر</w:t>
      </w:r>
    </w:p>
    <w:p w14:paraId="6347D8D8" w14:textId="42226B06" w:rsidR="007742EC" w:rsidRPr="00227A33" w:rsidRDefault="00C572C6" w:rsidP="007742EC">
      <w:pPr>
        <w:rPr>
          <w:spacing w:val="6"/>
        </w:rPr>
      </w:pPr>
      <w:r w:rsidRPr="00FB5ACE">
        <w:rPr>
          <w:rFonts w:hint="cs"/>
          <w:spacing w:val="6"/>
          <w:rtl/>
        </w:rPr>
        <w:t xml:space="preserve">تشجيع الإدارات على النظر في نطاقات التردد المنسقة عالمياً أو </w:t>
      </w:r>
      <w:r w:rsidRPr="00227A33">
        <w:rPr>
          <w:rFonts w:hint="cs"/>
          <w:spacing w:val="6"/>
          <w:rtl/>
        </w:rPr>
        <w:t>إقليمياً</w:t>
      </w:r>
      <w:r w:rsidR="00E90E0B" w:rsidRPr="00227A33">
        <w:rPr>
          <w:rFonts w:hint="cs"/>
          <w:spacing w:val="6"/>
          <w:rtl/>
        </w:rPr>
        <w:t>،</w:t>
      </w:r>
      <w:r w:rsidRPr="00227A33">
        <w:rPr>
          <w:rFonts w:hint="cs"/>
          <w:spacing w:val="6"/>
          <w:rtl/>
        </w:rPr>
        <w:t xml:space="preserve"> أو أجزاء منها، الواردة في أحدث نسخة من التوصية</w:t>
      </w:r>
      <w:r w:rsidRPr="00227A33">
        <w:rPr>
          <w:rFonts w:hint="eastAsia"/>
          <w:spacing w:val="6"/>
          <w:rtl/>
        </w:rPr>
        <w:t> </w:t>
      </w:r>
      <w:r w:rsidRPr="00227A33">
        <w:rPr>
          <w:spacing w:val="6"/>
        </w:rPr>
        <w:t>ITU</w:t>
      </w:r>
      <w:r w:rsidRPr="00227A33">
        <w:rPr>
          <w:spacing w:val="6"/>
        </w:rPr>
        <w:noBreakHyphen/>
        <w:t>R M.2121</w:t>
      </w:r>
      <w:r w:rsidRPr="00227A33">
        <w:rPr>
          <w:rFonts w:hint="cs"/>
          <w:spacing w:val="6"/>
          <w:rtl/>
        </w:rPr>
        <w:t xml:space="preserve">، عند تخطيط ونشر </w:t>
      </w:r>
      <w:r w:rsidRPr="00227A33">
        <w:rPr>
          <w:rFonts w:hint="eastAsia"/>
          <w:spacing w:val="6"/>
          <w:rtl/>
        </w:rPr>
        <w:t>تطبيقات</w:t>
      </w:r>
      <w:r w:rsidRPr="00227A33">
        <w:rPr>
          <w:spacing w:val="6"/>
          <w:rtl/>
        </w:rPr>
        <w:t xml:space="preserve"> </w:t>
      </w:r>
      <w:r w:rsidRPr="00227A33">
        <w:rPr>
          <w:rFonts w:hint="eastAsia"/>
          <w:spacing w:val="6"/>
          <w:rtl/>
        </w:rPr>
        <w:t>أنظمة</w:t>
      </w:r>
      <w:r w:rsidRPr="00227A33">
        <w:rPr>
          <w:spacing w:val="6"/>
          <w:rtl/>
        </w:rPr>
        <w:t xml:space="preserve"> </w:t>
      </w:r>
      <w:r w:rsidRPr="00227A33">
        <w:rPr>
          <w:rFonts w:hint="eastAsia"/>
          <w:spacing w:val="6"/>
          <w:rtl/>
        </w:rPr>
        <w:t>النقل</w:t>
      </w:r>
      <w:r w:rsidRPr="00227A33">
        <w:rPr>
          <w:spacing w:val="6"/>
          <w:rtl/>
        </w:rPr>
        <w:t xml:space="preserve"> </w:t>
      </w:r>
      <w:r w:rsidRPr="00227A33">
        <w:rPr>
          <w:rFonts w:hint="eastAsia"/>
          <w:spacing w:val="6"/>
          <w:rtl/>
        </w:rPr>
        <w:t>الذكية</w:t>
      </w:r>
      <w:r w:rsidRPr="00227A33">
        <w:rPr>
          <w:rFonts w:hint="cs"/>
          <w:spacing w:val="6"/>
          <w:rtl/>
        </w:rPr>
        <w:t xml:space="preserve"> الآخذة في التطور</w:t>
      </w:r>
      <w:r w:rsidR="00E9507A" w:rsidRPr="00227A33">
        <w:rPr>
          <w:rFonts w:hint="cs"/>
          <w:spacing w:val="6"/>
          <w:rtl/>
        </w:rPr>
        <w:t>،</w:t>
      </w:r>
      <w:r w:rsidRPr="00227A33">
        <w:rPr>
          <w:rFonts w:hint="cs"/>
          <w:spacing w:val="6"/>
          <w:rtl/>
        </w:rPr>
        <w:t xml:space="preserve"> مع مراعاة الفقرة </w:t>
      </w:r>
      <w:r w:rsidRPr="00227A33">
        <w:rPr>
          <w:rFonts w:hint="cs"/>
          <w:i/>
          <w:iCs/>
          <w:spacing w:val="6"/>
          <w:rtl/>
        </w:rPr>
        <w:t>ب)</w:t>
      </w:r>
      <w:r w:rsidRPr="00227A33">
        <w:rPr>
          <w:rFonts w:hint="cs"/>
          <w:spacing w:val="6"/>
          <w:rtl/>
        </w:rPr>
        <w:t xml:space="preserve"> من </w:t>
      </w:r>
      <w:r w:rsidRPr="00227A33">
        <w:rPr>
          <w:rFonts w:hint="cs"/>
          <w:i/>
          <w:iCs/>
          <w:spacing w:val="6"/>
          <w:rtl/>
        </w:rPr>
        <w:t>إذ</w:t>
      </w:r>
      <w:r w:rsidRPr="00227A33">
        <w:rPr>
          <w:rFonts w:hint="eastAsia"/>
          <w:i/>
          <w:iCs/>
          <w:spacing w:val="6"/>
          <w:rtl/>
        </w:rPr>
        <w:t> </w:t>
      </w:r>
      <w:r w:rsidRPr="00227A33">
        <w:rPr>
          <w:rFonts w:hint="cs"/>
          <w:i/>
          <w:iCs/>
          <w:spacing w:val="6"/>
          <w:rtl/>
        </w:rPr>
        <w:t>يدرك</w:t>
      </w:r>
      <w:r w:rsidRPr="00227A33">
        <w:rPr>
          <w:rFonts w:hint="cs"/>
          <w:spacing w:val="6"/>
          <w:rtl/>
        </w:rPr>
        <w:t xml:space="preserve"> أعلاه،</w:t>
      </w:r>
    </w:p>
    <w:p w14:paraId="15424C0C" w14:textId="77777777" w:rsidR="00C572C6" w:rsidRPr="00227A33" w:rsidRDefault="00C572C6" w:rsidP="00C572C6">
      <w:pPr>
        <w:pStyle w:val="Call"/>
        <w:rPr>
          <w:rtl/>
        </w:rPr>
      </w:pPr>
      <w:r w:rsidRPr="00227A33">
        <w:rPr>
          <w:rFonts w:hint="cs"/>
          <w:rtl/>
        </w:rPr>
        <w:t>يدعو قطاع الاتصالات الراديوية</w:t>
      </w:r>
    </w:p>
    <w:p w14:paraId="2B6C2667" w14:textId="77777777" w:rsidR="00C572C6" w:rsidRPr="00227A33" w:rsidRDefault="00C572C6" w:rsidP="00C572C6">
      <w:pPr>
        <w:rPr>
          <w:lang w:bidi="ar-EG"/>
        </w:rPr>
      </w:pPr>
      <w:r w:rsidRPr="00227A33">
        <w:rPr>
          <w:rFonts w:hint="cs"/>
          <w:rtl/>
        </w:rPr>
        <w:t>إلى مواصلة الدراسات بشأن مختلف جوانب أنظمة النقل الذكية، بما في ذلك تنسيق الطيف،</w:t>
      </w:r>
    </w:p>
    <w:p w14:paraId="6F0A002D" w14:textId="77777777" w:rsidR="00C572C6" w:rsidRPr="00227A33" w:rsidRDefault="00C572C6" w:rsidP="00C572C6">
      <w:pPr>
        <w:pStyle w:val="Call"/>
        <w:rPr>
          <w:rtl/>
        </w:rPr>
      </w:pPr>
      <w:r w:rsidRPr="00227A33">
        <w:rPr>
          <w:rFonts w:hint="cs"/>
          <w:rtl/>
        </w:rPr>
        <w:t>يكلف مدير مكتب الاتصالات الراديوية</w:t>
      </w:r>
    </w:p>
    <w:p w14:paraId="6DB5B87A" w14:textId="05FEAEE1" w:rsidR="00C572C6" w:rsidRPr="00F32CEB" w:rsidRDefault="00C572C6" w:rsidP="00C572C6">
      <w:pPr>
        <w:rPr>
          <w:rtl/>
          <w:lang w:val="fr-CH" w:bidi="ar-SY"/>
        </w:rPr>
      </w:pPr>
      <w:r w:rsidRPr="00227A33">
        <w:rPr>
          <w:lang w:bidi="ar-EG"/>
        </w:rPr>
        <w:t>1</w:t>
      </w:r>
      <w:r w:rsidRPr="00227A33">
        <w:rPr>
          <w:lang w:bidi="ar-EG"/>
        </w:rPr>
        <w:tab/>
      </w:r>
      <w:r w:rsidRPr="00227A33">
        <w:rPr>
          <w:rFonts w:hint="cs"/>
          <w:rtl/>
        </w:rPr>
        <w:t xml:space="preserve">برفع تقرير إلى جمعية الاتصالات الراديوية لعام </w:t>
      </w:r>
      <w:r w:rsidRPr="00227A33">
        <w:t>2023</w:t>
      </w:r>
      <w:r w:rsidRPr="00227A33">
        <w:rPr>
          <w:rFonts w:hint="cs"/>
          <w:rtl/>
          <w:lang w:val="fr-CH" w:bidi="ar-SY"/>
        </w:rPr>
        <w:t xml:space="preserve">، بشأن تنفيذ هذا القرار من خلال لجان الدراسات المعنية التابعة لقطاع الاتصالات الراديوية، من أجل </w:t>
      </w:r>
      <w:r w:rsidR="00E9507A" w:rsidRPr="00227A33">
        <w:rPr>
          <w:rFonts w:hint="cs"/>
          <w:rtl/>
          <w:lang w:val="fr-CH" w:bidi="ar-SY"/>
        </w:rPr>
        <w:t xml:space="preserve">اعتماد </w:t>
      </w:r>
      <w:r w:rsidRPr="00227A33">
        <w:rPr>
          <w:rFonts w:hint="cs"/>
          <w:rtl/>
          <w:lang w:val="fr-CH" w:bidi="ar-SY"/>
        </w:rPr>
        <w:t>أي إجراءات لازمة؛</w:t>
      </w:r>
    </w:p>
    <w:p w14:paraId="6F732384" w14:textId="25746A46" w:rsidR="00C572C6" w:rsidRDefault="00C572C6" w:rsidP="00C572C6">
      <w:r>
        <w:rPr>
          <w:lang w:bidi="ar-EG"/>
        </w:rPr>
        <w:t>2</w:t>
      </w:r>
      <w:r>
        <w:rPr>
          <w:lang w:bidi="ar-EG"/>
        </w:rPr>
        <w:tab/>
      </w:r>
      <w:r>
        <w:rPr>
          <w:rFonts w:hint="cs"/>
          <w:rtl/>
        </w:rPr>
        <w:t xml:space="preserve">بدعم الإدارات </w:t>
      </w:r>
      <w:r w:rsidR="00227A33">
        <w:rPr>
          <w:rFonts w:hint="cs"/>
          <w:rtl/>
        </w:rPr>
        <w:t xml:space="preserve">في </w:t>
      </w:r>
      <w:r w:rsidR="00227A33" w:rsidRPr="00227A33">
        <w:rPr>
          <w:rFonts w:hint="cs"/>
          <w:rtl/>
        </w:rPr>
        <w:t>أعمالها الرامية</w:t>
      </w:r>
      <w:r w:rsidRPr="00227A33">
        <w:rPr>
          <w:rFonts w:hint="cs"/>
          <w:rtl/>
        </w:rPr>
        <w:t xml:space="preserve"> </w:t>
      </w:r>
      <w:r w:rsidR="00227A33" w:rsidRPr="00227A33">
        <w:rPr>
          <w:rFonts w:hint="cs"/>
          <w:rtl/>
        </w:rPr>
        <w:t>إلى</w:t>
      </w:r>
      <w:r w:rsidRPr="00227A33">
        <w:rPr>
          <w:rFonts w:hint="cs"/>
          <w:rtl/>
        </w:rPr>
        <w:t xml:space="preserve"> تنسيق</w:t>
      </w:r>
      <w:r>
        <w:rPr>
          <w:rFonts w:hint="cs"/>
          <w:rtl/>
        </w:rPr>
        <w:t xml:space="preserve"> الطيف من أجل تطبيقات أنظمة النقل الذكية عملاً بأحكام الفقرة </w:t>
      </w:r>
      <w:r w:rsidRPr="00B6426D">
        <w:rPr>
          <w:rFonts w:hint="cs"/>
          <w:i/>
          <w:iCs/>
          <w:rtl/>
        </w:rPr>
        <w:t>يقرر</w:t>
      </w:r>
      <w:r>
        <w:rPr>
          <w:rFonts w:hint="cs"/>
          <w:rtl/>
        </w:rPr>
        <w:t xml:space="preserve"> وهذا القرار،</w:t>
      </w:r>
    </w:p>
    <w:p w14:paraId="5A70ED6F" w14:textId="77777777" w:rsidR="007742EC" w:rsidRPr="009B1436" w:rsidRDefault="00C572C6" w:rsidP="007742EC">
      <w:pPr>
        <w:pStyle w:val="Call"/>
        <w:rPr>
          <w:rtl/>
          <w:lang w:val="fr-CH" w:bidi="ar-EG"/>
        </w:rPr>
      </w:pPr>
      <w:r w:rsidRPr="009B1436">
        <w:rPr>
          <w:rFonts w:eastAsia="MS Gothic" w:hint="cs"/>
          <w:rtl/>
        </w:rPr>
        <w:t>يدعو الدول الأعضاء وأعضاء القطاع</w:t>
      </w:r>
    </w:p>
    <w:p w14:paraId="3951A19A" w14:textId="77777777" w:rsidR="007742EC" w:rsidRPr="009B1436" w:rsidRDefault="00C572C6" w:rsidP="007742EC">
      <w:pPr>
        <w:rPr>
          <w:rtl/>
        </w:rPr>
      </w:pPr>
      <w:r w:rsidRPr="009B1436">
        <w:rPr>
          <w:rFonts w:hint="cs"/>
          <w:rtl/>
        </w:rPr>
        <w:t xml:space="preserve">إلى أن تراعي، حسب الاقتضاء، قضايا التعايش الممكنة بين محطات أنظمة النقل الذكية والمحطات الأرضية للخدمة الثابتة الساتلية العاملة في نطاق التردد </w:t>
      </w:r>
      <w:r w:rsidRPr="009B1436">
        <w:t>MHz 5 925-5 850</w:t>
      </w:r>
      <w:r w:rsidRPr="009B1436">
        <w:rPr>
          <w:rFonts w:hint="cs"/>
          <w:rtl/>
        </w:rPr>
        <w:t>،</w:t>
      </w:r>
    </w:p>
    <w:p w14:paraId="0BB16877" w14:textId="77777777" w:rsidR="007742EC" w:rsidRPr="009B1436" w:rsidRDefault="00C572C6" w:rsidP="007742EC">
      <w:pPr>
        <w:pStyle w:val="Call"/>
        <w:rPr>
          <w:rtl/>
        </w:rPr>
      </w:pPr>
      <w:r w:rsidRPr="009B1436">
        <w:rPr>
          <w:rFonts w:eastAsia="MS Gothic" w:hint="cs"/>
          <w:rtl/>
        </w:rPr>
        <w:t>يدعو الدول الأعضاء وأعضاء القطاع والمنتسبين والهيئات الأكاديمية</w:t>
      </w:r>
    </w:p>
    <w:p w14:paraId="300156B4" w14:textId="77777777" w:rsidR="007742EC" w:rsidRPr="009B1436" w:rsidRDefault="00C572C6" w:rsidP="007742EC">
      <w:pPr>
        <w:rPr>
          <w:rtl/>
        </w:rPr>
      </w:pPr>
      <w:r w:rsidRPr="009B1436">
        <w:rPr>
          <w:rtl/>
        </w:rPr>
        <w:t xml:space="preserve">إلى </w:t>
      </w:r>
      <w:r w:rsidRPr="009B1436">
        <w:rPr>
          <w:rFonts w:hint="cs"/>
          <w:rtl/>
        </w:rPr>
        <w:t>الإسهام بنشاط</w:t>
      </w:r>
      <w:bookmarkStart w:id="1" w:name="_GoBack"/>
      <w:bookmarkEnd w:id="1"/>
      <w:r w:rsidRPr="009B1436">
        <w:rPr>
          <w:rFonts w:hint="cs"/>
          <w:rtl/>
        </w:rPr>
        <w:t xml:space="preserve"> في دراسات</w:t>
      </w:r>
      <w:r w:rsidRPr="009B1436">
        <w:rPr>
          <w:rtl/>
        </w:rPr>
        <w:t xml:space="preserve"> قطاع الاتصالات الراديوية</w:t>
      </w:r>
      <w:r w:rsidRPr="009B1436">
        <w:rPr>
          <w:rFonts w:hint="cs"/>
          <w:rtl/>
        </w:rPr>
        <w:t xml:space="preserve"> بشأن أنظمة النقل الذكية،</w:t>
      </w:r>
    </w:p>
    <w:p w14:paraId="3E67F715" w14:textId="77777777" w:rsidR="007742EC" w:rsidRPr="009B1436" w:rsidRDefault="00C572C6" w:rsidP="007742EC">
      <w:pPr>
        <w:pStyle w:val="Call"/>
        <w:rPr>
          <w:rFonts w:eastAsia="MS Gothic" w:hint="eastAsia"/>
          <w:rtl/>
        </w:rPr>
      </w:pPr>
      <w:r w:rsidRPr="009B1436">
        <w:rPr>
          <w:rFonts w:eastAsia="MS Gothic" w:hint="cs"/>
          <w:rtl/>
        </w:rPr>
        <w:t>يكلف الأمين العام</w:t>
      </w:r>
    </w:p>
    <w:p w14:paraId="357EA33E" w14:textId="77777777" w:rsidR="007742EC" w:rsidRPr="009B1436" w:rsidRDefault="00C572C6" w:rsidP="007742EC">
      <w:r w:rsidRPr="009B1436">
        <w:rPr>
          <w:color w:val="000000"/>
          <w:rtl/>
        </w:rPr>
        <w:t xml:space="preserve">بأن يرفع هذا القرار إلى </w:t>
      </w:r>
      <w:r w:rsidRPr="009B1436">
        <w:rPr>
          <w:rFonts w:hint="cs"/>
          <w:color w:val="000000"/>
          <w:rtl/>
        </w:rPr>
        <w:t>علم</w:t>
      </w:r>
      <w:r w:rsidRPr="009B1436">
        <w:rPr>
          <w:color w:val="000000"/>
          <w:rtl/>
        </w:rPr>
        <w:t xml:space="preserve"> المنظمات</w:t>
      </w:r>
      <w:r w:rsidRPr="009B1436">
        <w:rPr>
          <w:rFonts w:hint="cs"/>
          <w:color w:val="000000"/>
          <w:rtl/>
        </w:rPr>
        <w:t xml:space="preserve"> الدولية</w:t>
      </w:r>
      <w:r w:rsidRPr="009B1436">
        <w:rPr>
          <w:color w:val="000000"/>
          <w:rtl/>
        </w:rPr>
        <w:t xml:space="preserve"> </w:t>
      </w:r>
      <w:r w:rsidRPr="009B1436">
        <w:rPr>
          <w:rFonts w:hint="cs"/>
          <w:rtl/>
          <w:lang w:bidi="ar-EG"/>
        </w:rPr>
        <w:t>والإقليمية ذات الصلة</w:t>
      </w:r>
      <w:r w:rsidRPr="009B1436">
        <w:rPr>
          <w:rFonts w:hint="cs"/>
          <w:rtl/>
        </w:rPr>
        <w:t xml:space="preserve"> التي تهتم بأنظمة النقل الذكية.</w:t>
      </w:r>
    </w:p>
    <w:p w14:paraId="70E483D7" w14:textId="57E1EA79" w:rsidR="00F80E30" w:rsidRDefault="00F80E30" w:rsidP="00F80E30">
      <w:pPr>
        <w:pStyle w:val="Reasons"/>
        <w:rPr>
          <w:rtl/>
        </w:rPr>
      </w:pPr>
    </w:p>
    <w:p w14:paraId="10ED0F8F" w14:textId="7EF30D8D" w:rsidR="00F80E30" w:rsidRPr="00F80E30" w:rsidRDefault="00F80E30" w:rsidP="009211EB">
      <w:pPr>
        <w:jc w:val="center"/>
      </w:pPr>
      <w:r>
        <w:rPr>
          <w:rFonts w:hint="cs"/>
          <w:rtl/>
        </w:rPr>
        <w:t>___________</w:t>
      </w:r>
    </w:p>
    <w:sectPr w:rsidR="00F80E30" w:rsidRPr="00F80E30">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E0DB6" w14:textId="77777777" w:rsidR="00EA5D25" w:rsidRDefault="00EA5D25" w:rsidP="002919E1">
      <w:r>
        <w:separator/>
      </w:r>
    </w:p>
    <w:p w14:paraId="5620D1FD" w14:textId="77777777" w:rsidR="00EA5D25" w:rsidRDefault="00EA5D25" w:rsidP="002919E1"/>
    <w:p w14:paraId="4424ACB4" w14:textId="77777777" w:rsidR="00EA5D25" w:rsidRDefault="00EA5D25" w:rsidP="002919E1"/>
    <w:p w14:paraId="4E024E68" w14:textId="77777777" w:rsidR="00EA5D25" w:rsidRDefault="00EA5D25"/>
  </w:endnote>
  <w:endnote w:type="continuationSeparator" w:id="0">
    <w:p w14:paraId="5121C466" w14:textId="77777777" w:rsidR="00EA5D25" w:rsidRDefault="00EA5D25" w:rsidP="002919E1">
      <w:r>
        <w:continuationSeparator/>
      </w:r>
    </w:p>
    <w:p w14:paraId="17786D86" w14:textId="77777777" w:rsidR="00EA5D25" w:rsidRDefault="00EA5D25" w:rsidP="002919E1"/>
    <w:p w14:paraId="020E79D0" w14:textId="77777777" w:rsidR="00EA5D25" w:rsidRDefault="00EA5D25" w:rsidP="002919E1"/>
    <w:p w14:paraId="0063C2A9"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33664" w14:textId="16D99632"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94092C">
      <w:rPr>
        <w:noProof/>
      </w:rPr>
      <w:t>P:\ARA\ITU-R\CONF-R\CMR19\000\092ADD12A.docx</w:t>
    </w:r>
    <w:r>
      <w:fldChar w:fldCharType="end"/>
    </w:r>
    <w:proofErr w:type="gramStart"/>
    <w:r w:rsidRPr="00A809E8">
      <w:t xml:space="preserve">   (</w:t>
    </w:r>
    <w:proofErr w:type="gramEnd"/>
    <w:r w:rsidR="006A2B70">
      <w:t>462224</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158EE" w14:textId="6E87018F" w:rsidR="00281F5F" w:rsidRPr="006A2B70" w:rsidRDefault="006A2B70" w:rsidP="006A2B70">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94092C">
      <w:rPr>
        <w:noProof/>
      </w:rPr>
      <w:t>P:\ARA\ITU-R\CONF-R\CMR19\000\092ADD12A.docx</w:t>
    </w:r>
    <w:r>
      <w:fldChar w:fldCharType="end"/>
    </w:r>
    <w:proofErr w:type="gramStart"/>
    <w:r w:rsidRPr="00A809E8">
      <w:t xml:space="preserve">   (</w:t>
    </w:r>
    <w:proofErr w:type="gramEnd"/>
    <w:r>
      <w:t>462224</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C0648" w14:textId="77777777" w:rsidR="00EA5D25" w:rsidRDefault="00EA5D25" w:rsidP="002919E1">
      <w:r>
        <w:t>___________________</w:t>
      </w:r>
    </w:p>
  </w:footnote>
  <w:footnote w:type="continuationSeparator" w:id="0">
    <w:p w14:paraId="51EC0E15" w14:textId="77777777" w:rsidR="00EA5D25" w:rsidRDefault="00EA5D25" w:rsidP="002919E1">
      <w:r>
        <w:continuationSeparator/>
      </w:r>
    </w:p>
    <w:p w14:paraId="67E51B29" w14:textId="77777777" w:rsidR="00EA5D25" w:rsidRDefault="00EA5D25" w:rsidP="002919E1"/>
    <w:p w14:paraId="5B4FE46F" w14:textId="77777777" w:rsidR="00EA5D25" w:rsidRDefault="00EA5D25" w:rsidP="002919E1"/>
    <w:p w14:paraId="22FB6FC9"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78B17" w14:textId="77777777" w:rsidR="00281F5F" w:rsidRDefault="00281F5F" w:rsidP="002919E1"/>
  <w:p w14:paraId="184FC26E" w14:textId="77777777" w:rsidR="00281F5F" w:rsidRDefault="00281F5F" w:rsidP="002919E1"/>
  <w:p w14:paraId="46E2BDF8"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9BDA" w14:textId="77777777" w:rsidR="00281F5F" w:rsidRPr="008927F5" w:rsidRDefault="008927F5" w:rsidP="00F80E30">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92(Add.12)-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D4A4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3A6C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4FA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7284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185C"/>
    <w:rsid w:val="0010363F"/>
    <w:rsid w:val="00122D64"/>
    <w:rsid w:val="00123AA6"/>
    <w:rsid w:val="00123B85"/>
    <w:rsid w:val="0012545F"/>
    <w:rsid w:val="00136B82"/>
    <w:rsid w:val="001464F2"/>
    <w:rsid w:val="00167364"/>
    <w:rsid w:val="00173BE7"/>
    <w:rsid w:val="00176658"/>
    <w:rsid w:val="001903B2"/>
    <w:rsid w:val="001B0F78"/>
    <w:rsid w:val="001B5953"/>
    <w:rsid w:val="001D746E"/>
    <w:rsid w:val="001E190C"/>
    <w:rsid w:val="001E2C0C"/>
    <w:rsid w:val="001E51EE"/>
    <w:rsid w:val="001E54F6"/>
    <w:rsid w:val="001E5A8C"/>
    <w:rsid w:val="00201A0A"/>
    <w:rsid w:val="002075D4"/>
    <w:rsid w:val="00211B2A"/>
    <w:rsid w:val="00223C6C"/>
    <w:rsid w:val="00227A33"/>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40955"/>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582B"/>
    <w:rsid w:val="006779A4"/>
    <w:rsid w:val="00680A66"/>
    <w:rsid w:val="00681391"/>
    <w:rsid w:val="00694690"/>
    <w:rsid w:val="0069526C"/>
    <w:rsid w:val="006A12AC"/>
    <w:rsid w:val="006A1C2C"/>
    <w:rsid w:val="006A2162"/>
    <w:rsid w:val="006A2B70"/>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437DC"/>
    <w:rsid w:val="00751251"/>
    <w:rsid w:val="007610E7"/>
    <w:rsid w:val="00764079"/>
    <w:rsid w:val="00770AA0"/>
    <w:rsid w:val="00771F7E"/>
    <w:rsid w:val="00773E9C"/>
    <w:rsid w:val="007760BF"/>
    <w:rsid w:val="00776F6B"/>
    <w:rsid w:val="00777694"/>
    <w:rsid w:val="00786A7E"/>
    <w:rsid w:val="00794B15"/>
    <w:rsid w:val="007A0802"/>
    <w:rsid w:val="007A630B"/>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4484"/>
    <w:rsid w:val="0085569D"/>
    <w:rsid w:val="00855B59"/>
    <w:rsid w:val="0085774F"/>
    <w:rsid w:val="008614B8"/>
    <w:rsid w:val="00863327"/>
    <w:rsid w:val="008657CB"/>
    <w:rsid w:val="00873A6F"/>
    <w:rsid w:val="0088384B"/>
    <w:rsid w:val="008927F5"/>
    <w:rsid w:val="00893E53"/>
    <w:rsid w:val="008A1137"/>
    <w:rsid w:val="008A1788"/>
    <w:rsid w:val="008A3E57"/>
    <w:rsid w:val="008A4185"/>
    <w:rsid w:val="008A6552"/>
    <w:rsid w:val="008B4E93"/>
    <w:rsid w:val="008B52B7"/>
    <w:rsid w:val="008C142C"/>
    <w:rsid w:val="008C3818"/>
    <w:rsid w:val="008D6ACC"/>
    <w:rsid w:val="008D7AF0"/>
    <w:rsid w:val="008E1EBA"/>
    <w:rsid w:val="008E2CBE"/>
    <w:rsid w:val="008E32DD"/>
    <w:rsid w:val="008E53C5"/>
    <w:rsid w:val="008E56F9"/>
    <w:rsid w:val="008F4626"/>
    <w:rsid w:val="009004DF"/>
    <w:rsid w:val="00904AA5"/>
    <w:rsid w:val="009211EB"/>
    <w:rsid w:val="00921E6F"/>
    <w:rsid w:val="0094092C"/>
    <w:rsid w:val="00951718"/>
    <w:rsid w:val="00960962"/>
    <w:rsid w:val="00972CE0"/>
    <w:rsid w:val="0097553D"/>
    <w:rsid w:val="009A3D30"/>
    <w:rsid w:val="009C15DB"/>
    <w:rsid w:val="009C7BA9"/>
    <w:rsid w:val="009C7CB3"/>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A47E8"/>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2F84"/>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51F81"/>
    <w:rsid w:val="00C53F6F"/>
    <w:rsid w:val="00C5489D"/>
    <w:rsid w:val="00C572C6"/>
    <w:rsid w:val="00C71759"/>
    <w:rsid w:val="00C8199C"/>
    <w:rsid w:val="00C81FB3"/>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66899"/>
    <w:rsid w:val="00D81703"/>
    <w:rsid w:val="00D82929"/>
    <w:rsid w:val="00D84214"/>
    <w:rsid w:val="00D943E5"/>
    <w:rsid w:val="00DA1AE0"/>
    <w:rsid w:val="00DB4CC9"/>
    <w:rsid w:val="00DC29DD"/>
    <w:rsid w:val="00DC7C0E"/>
    <w:rsid w:val="00DD1380"/>
    <w:rsid w:val="00DE7387"/>
    <w:rsid w:val="00DF2A6A"/>
    <w:rsid w:val="00DF3B72"/>
    <w:rsid w:val="00E10821"/>
    <w:rsid w:val="00E2476B"/>
    <w:rsid w:val="00E2489D"/>
    <w:rsid w:val="00E26520"/>
    <w:rsid w:val="00E343A3"/>
    <w:rsid w:val="00E510E2"/>
    <w:rsid w:val="00E51BFA"/>
    <w:rsid w:val="00E611F1"/>
    <w:rsid w:val="00E621A3"/>
    <w:rsid w:val="00E703E4"/>
    <w:rsid w:val="00E833BC"/>
    <w:rsid w:val="00E8580E"/>
    <w:rsid w:val="00E90E0B"/>
    <w:rsid w:val="00E9507A"/>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0E30"/>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5E8351"/>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7742EC"/>
  </w:style>
  <w:style w:type="paragraph" w:customStyle="1" w:styleId="HeadingI0">
    <w:name w:val="Heading_I"/>
    <w:basedOn w:val="Normal"/>
    <w:next w:val="Normal"/>
    <w:qFormat/>
    <w:rsid w:val="00770D1A"/>
    <w:pPr>
      <w:keepNext/>
      <w:spacing w:before="180"/>
    </w:pPr>
    <w:rPr>
      <w:rFonts w:ascii="Times New Roman italic" w:hAnsi="Times New Roman italic"/>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R16-WRC19-C-0092!A12!MSW-A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D131A-DFEF-42E3-9F88-94BCCE288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B14818-B843-4B23-AE49-3C0E9B0CDF60}">
  <ds:schemaRefs>
    <ds:schemaRef ds:uri="32a1a8c5-2265-4ebc-b7a0-2071e2c5c9bb"/>
    <ds:schemaRef ds:uri="http://purl.org/dc/terms/"/>
    <ds:schemaRef ds:uri="http://schemas.microsoft.com/office/2006/metadata/properties"/>
    <ds:schemaRef ds:uri="http://schemas.microsoft.com/office/2006/documentManagement/types"/>
    <ds:schemaRef ds:uri="996b2e75-67fd-4955-a3b0-5ab9934cb50b"/>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10218CBE-5FAA-4FC0-A2EA-0F10F002920A}">
  <ds:schemaRefs>
    <ds:schemaRef ds:uri="http://schemas.microsoft.com/sharepoint/v3/contenttype/forms"/>
  </ds:schemaRefs>
</ds:datastoreItem>
</file>

<file path=customXml/itemProps4.xml><?xml version="1.0" encoding="utf-8"?>
<ds:datastoreItem xmlns:ds="http://schemas.openxmlformats.org/officeDocument/2006/customXml" ds:itemID="{DC6EEE1F-AE4A-496F-8930-7D10D1473754}">
  <ds:schemaRefs>
    <ds:schemaRef ds:uri="http://schemas.microsoft.com/sharepoint/events"/>
  </ds:schemaRefs>
</ds:datastoreItem>
</file>

<file path=customXml/itemProps5.xml><?xml version="1.0" encoding="utf-8"?>
<ds:datastoreItem xmlns:ds="http://schemas.openxmlformats.org/officeDocument/2006/customXml" ds:itemID="{DC5549E9-DC4D-48BE-AC47-74C1B03C9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1445</Words>
  <Characters>7300</Characters>
  <Application>Microsoft Office Word</Application>
  <DocSecurity>0</DocSecurity>
  <Lines>133</Lines>
  <Paragraphs>70</Paragraphs>
  <ScaleCrop>false</ScaleCrop>
  <HeadingPairs>
    <vt:vector size="2" baseType="variant">
      <vt:variant>
        <vt:lpstr>Title</vt:lpstr>
      </vt:variant>
      <vt:variant>
        <vt:i4>1</vt:i4>
      </vt:variant>
    </vt:vector>
  </HeadingPairs>
  <TitlesOfParts>
    <vt:vector size="1" baseType="lpstr">
      <vt:lpstr>R16-WRC19-C-0092!A12!MSW-A</vt:lpstr>
    </vt:vector>
  </TitlesOfParts>
  <Manager>General Secretariat - Pool</Manager>
  <Company>International Telecommunication Union (ITU)</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R16-WRC19-C-0092!A12!MSW-A</dc:title>
  <dc:creator>Documents Proposals Manager (DPM)</dc:creator>
  <cp:keywords>DPM_v2019.10.15.2_prod</cp:keywords>
  <cp:lastModifiedBy>Riz, Imad</cp:lastModifiedBy>
  <cp:revision>6</cp:revision>
  <cp:lastPrinted>2019-10-21T07:47:00Z</cp:lastPrinted>
  <dcterms:created xsi:type="dcterms:W3CDTF">2019-10-20T13:07:00Z</dcterms:created>
  <dcterms:modified xsi:type="dcterms:W3CDTF">2019-10-21T07:48:00Z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