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5A65FFF" w14:textId="77777777">
        <w:trPr>
          <w:cantSplit/>
        </w:trPr>
        <w:tc>
          <w:tcPr>
            <w:tcW w:w="6911" w:type="dxa"/>
          </w:tcPr>
          <w:p w14:paraId="561CD8EF"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BBB25D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106BE1DA" wp14:editId="15C433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FB156FC" w14:textId="77777777">
        <w:trPr>
          <w:cantSplit/>
        </w:trPr>
        <w:tc>
          <w:tcPr>
            <w:tcW w:w="6911" w:type="dxa"/>
            <w:tcBorders>
              <w:bottom w:val="single" w:sz="12" w:space="0" w:color="auto"/>
            </w:tcBorders>
          </w:tcPr>
          <w:p w14:paraId="1ABDA5C3"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788CE16F" w14:textId="77777777" w:rsidR="00622560" w:rsidRPr="00622560" w:rsidRDefault="00622560" w:rsidP="00622560">
            <w:pPr>
              <w:spacing w:before="0" w:line="240" w:lineRule="atLeast"/>
              <w:rPr>
                <w:rFonts w:ascii="Verdana" w:hAnsi="Verdana"/>
                <w:sz w:val="20"/>
                <w:szCs w:val="24"/>
              </w:rPr>
            </w:pPr>
          </w:p>
        </w:tc>
      </w:tr>
      <w:tr w:rsidR="00622560" w:rsidRPr="00C324A8" w14:paraId="7DD54402" w14:textId="77777777" w:rsidTr="00622560">
        <w:trPr>
          <w:cantSplit/>
        </w:trPr>
        <w:tc>
          <w:tcPr>
            <w:tcW w:w="6911" w:type="dxa"/>
            <w:tcBorders>
              <w:top w:val="single" w:sz="12" w:space="0" w:color="auto"/>
            </w:tcBorders>
          </w:tcPr>
          <w:p w14:paraId="6162DE8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8FFF135" w14:textId="77777777" w:rsidR="00622560" w:rsidRPr="00CB4E5A" w:rsidRDefault="00622560" w:rsidP="001B6360">
            <w:pPr>
              <w:spacing w:line="240" w:lineRule="atLeast"/>
              <w:rPr>
                <w:rFonts w:ascii="Verdana" w:hAnsi="Verdana"/>
                <w:b/>
                <w:bCs/>
                <w:sz w:val="20"/>
              </w:rPr>
            </w:pPr>
          </w:p>
        </w:tc>
      </w:tr>
      <w:tr w:rsidR="00622560" w:rsidRPr="00C324A8" w14:paraId="40147D8B" w14:textId="77777777" w:rsidTr="00622560">
        <w:trPr>
          <w:cantSplit/>
          <w:trHeight w:val="23"/>
        </w:trPr>
        <w:tc>
          <w:tcPr>
            <w:tcW w:w="6911" w:type="dxa"/>
          </w:tcPr>
          <w:p w14:paraId="799F050C" w14:textId="77777777" w:rsidR="00622560" w:rsidRPr="00A341F2" w:rsidRDefault="00EB614A" w:rsidP="00A466E6">
            <w:pPr>
              <w:spacing w:before="0"/>
              <w:rPr>
                <w:rFonts w:ascii="Verdana" w:hAnsi="Verdana"/>
                <w:b/>
                <w:bCs/>
                <w:sz w:val="20"/>
              </w:rPr>
            </w:pPr>
            <w:proofErr w:type="spellStart"/>
            <w:r w:rsidRPr="00A341F2">
              <w:rPr>
                <w:b/>
                <w:bCs/>
                <w:sz w:val="20"/>
              </w:rPr>
              <w:t>全体会议</w:t>
            </w:r>
            <w:proofErr w:type="spellEnd"/>
          </w:p>
        </w:tc>
        <w:tc>
          <w:tcPr>
            <w:tcW w:w="3120" w:type="dxa"/>
          </w:tcPr>
          <w:p w14:paraId="6491952B" w14:textId="303E6B91"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w:t>
            </w:r>
            <w:r w:rsidR="00E66E78">
              <w:rPr>
                <w:rFonts w:ascii="Verdana" w:hAnsi="Verdana"/>
                <w:b/>
                <w:sz w:val="20"/>
              </w:rPr>
              <w:t>03</w:t>
            </w:r>
            <w:r w:rsidRPr="00B51994">
              <w:rPr>
                <w:rFonts w:ascii="Verdana" w:hAnsi="Verdana"/>
                <w:b/>
                <w:sz w:val="20"/>
              </w:rPr>
              <w:t>-C</w:t>
            </w:r>
          </w:p>
        </w:tc>
      </w:tr>
      <w:bookmarkEnd w:id="1"/>
      <w:bookmarkEnd w:id="3"/>
      <w:tr w:rsidR="008221A4" w:rsidRPr="00C324A8" w14:paraId="6888F835" w14:textId="77777777" w:rsidTr="00622560">
        <w:trPr>
          <w:cantSplit/>
          <w:trHeight w:val="23"/>
        </w:trPr>
        <w:tc>
          <w:tcPr>
            <w:tcW w:w="6911" w:type="dxa"/>
          </w:tcPr>
          <w:p w14:paraId="6D211F0D" w14:textId="77777777" w:rsidR="008221A4" w:rsidRPr="00C324A8" w:rsidRDefault="008221A4" w:rsidP="00A466E6">
            <w:pPr>
              <w:spacing w:before="0"/>
              <w:rPr>
                <w:rFonts w:ascii="Verdana" w:hAnsi="Verdana"/>
                <w:b/>
                <w:smallCaps/>
                <w:sz w:val="20"/>
              </w:rPr>
            </w:pPr>
          </w:p>
        </w:tc>
        <w:tc>
          <w:tcPr>
            <w:tcW w:w="3120" w:type="dxa"/>
          </w:tcPr>
          <w:p w14:paraId="2AB12298" w14:textId="49D2A970"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A4675C">
              <w:rPr>
                <w:rFonts w:ascii="Verdana" w:hAnsi="Verdana"/>
                <w:b/>
                <w:bCs/>
                <w:sz w:val="20"/>
              </w:rPr>
              <w:t>10</w:t>
            </w:r>
            <w:r w:rsidRPr="00B51994">
              <w:rPr>
                <w:rFonts w:ascii="Verdana" w:hAnsi="Verdana" w:hint="eastAsia"/>
                <w:b/>
                <w:bCs/>
                <w:sz w:val="20"/>
              </w:rPr>
              <w:t>月</w:t>
            </w:r>
            <w:r w:rsidR="00A4675C">
              <w:rPr>
                <w:rFonts w:ascii="Verdana" w:hAnsi="Verdana"/>
                <w:b/>
                <w:bCs/>
                <w:sz w:val="20"/>
              </w:rPr>
              <w:t>11</w:t>
            </w:r>
            <w:r w:rsidRPr="00B51994">
              <w:rPr>
                <w:rFonts w:ascii="Verdana" w:hAnsi="Verdana" w:hint="eastAsia"/>
                <w:b/>
                <w:bCs/>
                <w:sz w:val="20"/>
              </w:rPr>
              <w:t>日</w:t>
            </w:r>
          </w:p>
        </w:tc>
      </w:tr>
      <w:tr w:rsidR="008221A4" w:rsidRPr="00C324A8" w14:paraId="0906F331" w14:textId="77777777" w:rsidTr="00622560">
        <w:trPr>
          <w:cantSplit/>
          <w:trHeight w:val="23"/>
        </w:trPr>
        <w:tc>
          <w:tcPr>
            <w:tcW w:w="6911" w:type="dxa"/>
          </w:tcPr>
          <w:p w14:paraId="69A70509" w14:textId="77777777" w:rsidR="008221A4" w:rsidRPr="00CB4E5A" w:rsidRDefault="008221A4" w:rsidP="00A466E6">
            <w:pPr>
              <w:spacing w:before="0"/>
              <w:rPr>
                <w:rFonts w:ascii="Verdana" w:hAnsi="Verdana"/>
                <w:b/>
                <w:bCs/>
                <w:sz w:val="20"/>
              </w:rPr>
            </w:pPr>
          </w:p>
        </w:tc>
        <w:tc>
          <w:tcPr>
            <w:tcW w:w="3120" w:type="dxa"/>
          </w:tcPr>
          <w:p w14:paraId="477906CE" w14:textId="191E7A12" w:rsidR="008221A4" w:rsidRPr="00622560" w:rsidRDefault="00EB614A" w:rsidP="00A466E6">
            <w:pPr>
              <w:spacing w:before="0"/>
              <w:rPr>
                <w:rFonts w:ascii="Verdana" w:hAnsi="Verdana"/>
                <w:sz w:val="20"/>
                <w:lang w:eastAsia="zh-CN"/>
              </w:rPr>
            </w:pPr>
            <w:proofErr w:type="spellStart"/>
            <w:r w:rsidRPr="00B51994">
              <w:rPr>
                <w:rFonts w:ascii="Verdana" w:hAnsi="Verdana" w:hint="eastAsia"/>
                <w:b/>
                <w:bCs/>
                <w:sz w:val="20"/>
              </w:rPr>
              <w:t>原文</w:t>
            </w:r>
            <w:proofErr w:type="spellEnd"/>
            <w:r w:rsidRPr="00B51994">
              <w:rPr>
                <w:rFonts w:ascii="Verdana" w:hAnsi="Verdana" w:hint="eastAsia"/>
                <w:b/>
                <w:bCs/>
                <w:sz w:val="20"/>
              </w:rPr>
              <w:t>：</w:t>
            </w:r>
            <w:r w:rsidR="00E66E78">
              <w:rPr>
                <w:rFonts w:ascii="Verdana" w:hAnsi="Verdana" w:hint="eastAsia"/>
                <w:b/>
                <w:bCs/>
                <w:sz w:val="20"/>
                <w:lang w:eastAsia="zh-CN"/>
              </w:rPr>
              <w:t>法文</w:t>
            </w:r>
          </w:p>
        </w:tc>
      </w:tr>
      <w:tr w:rsidR="008221A4" w:rsidRPr="00C324A8" w14:paraId="708F7772" w14:textId="77777777" w:rsidTr="00FE20CB">
        <w:trPr>
          <w:cantSplit/>
          <w:trHeight w:val="23"/>
        </w:trPr>
        <w:tc>
          <w:tcPr>
            <w:tcW w:w="10031" w:type="dxa"/>
            <w:gridSpan w:val="2"/>
          </w:tcPr>
          <w:p w14:paraId="6AAC56EB" w14:textId="77777777" w:rsidR="008221A4" w:rsidRDefault="008221A4" w:rsidP="008221A4">
            <w:pPr>
              <w:spacing w:before="0" w:line="240" w:lineRule="atLeast"/>
              <w:rPr>
                <w:rFonts w:ascii="Verdana" w:hAnsi="Verdana"/>
                <w:b/>
                <w:bCs/>
                <w:sz w:val="20"/>
              </w:rPr>
            </w:pPr>
          </w:p>
        </w:tc>
      </w:tr>
      <w:tr w:rsidR="00E66E78" w14:paraId="7CD2BBA1" w14:textId="77777777">
        <w:trPr>
          <w:cantSplit/>
        </w:trPr>
        <w:tc>
          <w:tcPr>
            <w:tcW w:w="10031" w:type="dxa"/>
            <w:gridSpan w:val="2"/>
          </w:tcPr>
          <w:p w14:paraId="4AE636D7" w14:textId="77777777" w:rsidR="00E66E78" w:rsidRDefault="00E66E78" w:rsidP="00E66E78">
            <w:pPr>
              <w:pStyle w:val="Source"/>
              <w:rPr>
                <w:lang w:val="en-US"/>
              </w:rPr>
            </w:pPr>
            <w:bookmarkStart w:id="4" w:name="dsource" w:colFirst="0" w:colLast="0"/>
            <w:proofErr w:type="spellStart"/>
            <w:r>
              <w:rPr>
                <w:rFonts w:hint="eastAsia"/>
                <w:lang w:val="en-US"/>
              </w:rPr>
              <w:t>喀麦隆（共和国</w:t>
            </w:r>
            <w:proofErr w:type="spellEnd"/>
            <w:r>
              <w:rPr>
                <w:rFonts w:hint="eastAsia"/>
                <w:lang w:val="en-US"/>
              </w:rPr>
              <w:t>）</w:t>
            </w:r>
          </w:p>
        </w:tc>
      </w:tr>
      <w:tr w:rsidR="00E66E78" w14:paraId="159CE2FA" w14:textId="77777777">
        <w:trPr>
          <w:cantSplit/>
        </w:trPr>
        <w:tc>
          <w:tcPr>
            <w:tcW w:w="10031" w:type="dxa"/>
            <w:gridSpan w:val="2"/>
          </w:tcPr>
          <w:p w14:paraId="3B751469" w14:textId="77777777" w:rsidR="00E66E78" w:rsidRDefault="00E66E78" w:rsidP="00E66E78">
            <w:pPr>
              <w:pStyle w:val="Title1"/>
              <w:rPr>
                <w:lang w:val="en-US"/>
              </w:rPr>
            </w:pPr>
            <w:bookmarkStart w:id="5" w:name="dtitle1" w:colFirst="0" w:colLast="0"/>
            <w:bookmarkEnd w:id="4"/>
            <w:proofErr w:type="spellStart"/>
            <w:r>
              <w:rPr>
                <w:rFonts w:hint="eastAsia"/>
                <w:lang w:val="en-US"/>
              </w:rPr>
              <w:t>有关大会工作的提案</w:t>
            </w:r>
            <w:proofErr w:type="spellEnd"/>
          </w:p>
        </w:tc>
      </w:tr>
      <w:tr w:rsidR="008221A4" w14:paraId="5AF0629D" w14:textId="77777777">
        <w:trPr>
          <w:cantSplit/>
        </w:trPr>
        <w:tc>
          <w:tcPr>
            <w:tcW w:w="10031" w:type="dxa"/>
            <w:gridSpan w:val="2"/>
          </w:tcPr>
          <w:p w14:paraId="3EBC5AB3" w14:textId="77777777" w:rsidR="008221A4" w:rsidRDefault="008221A4" w:rsidP="008221A4">
            <w:pPr>
              <w:pStyle w:val="Title2"/>
            </w:pPr>
            <w:bookmarkStart w:id="6" w:name="dtitle2" w:colFirst="0" w:colLast="0"/>
            <w:bookmarkEnd w:id="5"/>
          </w:p>
        </w:tc>
      </w:tr>
      <w:tr w:rsidR="008221A4" w14:paraId="59FB9DB6" w14:textId="77777777">
        <w:trPr>
          <w:cantSplit/>
        </w:trPr>
        <w:tc>
          <w:tcPr>
            <w:tcW w:w="10031" w:type="dxa"/>
            <w:gridSpan w:val="2"/>
          </w:tcPr>
          <w:p w14:paraId="5303F5DA" w14:textId="77777777" w:rsidR="008221A4" w:rsidRDefault="008221A4" w:rsidP="008221A4">
            <w:pPr>
              <w:pStyle w:val="Agendaitem"/>
            </w:pPr>
            <w:bookmarkStart w:id="7" w:name="dtitle3" w:colFirst="0" w:colLast="0"/>
            <w:bookmarkEnd w:id="6"/>
          </w:p>
        </w:tc>
      </w:tr>
    </w:tbl>
    <w:bookmarkEnd w:id="7"/>
    <w:p w14:paraId="6D5B46C5" w14:textId="5E6D0B1D" w:rsidR="00B45A50" w:rsidRPr="00505DBE" w:rsidRDefault="00B45A50" w:rsidP="00B45A50">
      <w:pPr>
        <w:ind w:firstLineChars="200" w:firstLine="480"/>
        <w:rPr>
          <w:lang w:eastAsia="zh-CN"/>
        </w:rPr>
      </w:pPr>
      <w:r w:rsidRPr="00505DBE">
        <w:rPr>
          <w:rFonts w:hint="eastAsia"/>
          <w:lang w:val="fr-CH" w:eastAsia="zh-CN"/>
        </w:rPr>
        <w:t>喀麦隆主管部门谨在此提交一份文稿，本文稿</w:t>
      </w:r>
      <w:r w:rsidRPr="00505DBE">
        <w:rPr>
          <w:rFonts w:hint="eastAsia"/>
          <w:lang w:eastAsia="zh-CN"/>
        </w:rPr>
        <w:t>汇总了就</w:t>
      </w:r>
      <w:r w:rsidRPr="00505DBE">
        <w:rPr>
          <w:lang w:eastAsia="zh-CN"/>
        </w:rPr>
        <w:t>201</w:t>
      </w:r>
      <w:r w:rsidR="00FB5613">
        <w:rPr>
          <w:lang w:eastAsia="zh-CN"/>
        </w:rPr>
        <w:t>9</w:t>
      </w:r>
      <w:r w:rsidRPr="00505DBE">
        <w:rPr>
          <w:rFonts w:hint="eastAsia"/>
          <w:lang w:val="fr-CH" w:eastAsia="zh-CN"/>
        </w:rPr>
        <w:t>年世界无线电通信大会</w:t>
      </w:r>
      <w:r w:rsidRPr="00505DBE">
        <w:rPr>
          <w:rFonts w:hint="eastAsia"/>
          <w:lang w:eastAsia="zh-CN"/>
        </w:rPr>
        <w:t>（</w:t>
      </w:r>
      <w:r w:rsidRPr="00505DBE">
        <w:rPr>
          <w:lang w:eastAsia="zh-CN"/>
        </w:rPr>
        <w:t>WRC-1</w:t>
      </w:r>
      <w:r w:rsidR="00FB5613">
        <w:rPr>
          <w:lang w:eastAsia="zh-CN"/>
        </w:rPr>
        <w:t>9</w:t>
      </w:r>
      <w:r w:rsidRPr="00505DBE">
        <w:rPr>
          <w:rFonts w:hint="eastAsia"/>
          <w:lang w:eastAsia="zh-CN"/>
        </w:rPr>
        <w:t>）</w:t>
      </w:r>
      <w:r w:rsidR="00307E26" w:rsidRPr="00505DBE">
        <w:rPr>
          <w:rFonts w:hint="eastAsia"/>
          <w:lang w:eastAsia="zh-CN"/>
        </w:rPr>
        <w:t>不同</w:t>
      </w:r>
      <w:r w:rsidRPr="00505DBE">
        <w:rPr>
          <w:rFonts w:hint="eastAsia"/>
          <w:lang w:eastAsia="zh-CN"/>
        </w:rPr>
        <w:t>议项提出的提案。</w:t>
      </w:r>
    </w:p>
    <w:p w14:paraId="61B6E78E" w14:textId="0EF6BB9F" w:rsidR="00B45A50" w:rsidRPr="00505DBE" w:rsidRDefault="00B45A50" w:rsidP="00B45A50">
      <w:pPr>
        <w:ind w:firstLineChars="200" w:firstLine="480"/>
        <w:rPr>
          <w:lang w:eastAsia="zh-CN"/>
        </w:rPr>
      </w:pPr>
      <w:r w:rsidRPr="00505DBE">
        <w:rPr>
          <w:rFonts w:hint="eastAsia"/>
          <w:lang w:val="fr-CH" w:eastAsia="zh-CN"/>
        </w:rPr>
        <w:t>喀麦隆主管部门对</w:t>
      </w:r>
      <w:r w:rsidRPr="00505DBE">
        <w:rPr>
          <w:lang w:val="fr-CH" w:eastAsia="zh-CN"/>
        </w:rPr>
        <w:t>WRC-1</w:t>
      </w:r>
      <w:r w:rsidR="002222ED">
        <w:rPr>
          <w:lang w:val="fr-CH" w:eastAsia="zh-CN"/>
        </w:rPr>
        <w:t>9</w:t>
      </w:r>
      <w:r w:rsidRPr="00505DBE">
        <w:rPr>
          <w:rFonts w:hint="eastAsia"/>
          <w:lang w:val="fr-CH" w:eastAsia="zh-CN"/>
        </w:rPr>
        <w:t>提供的与国际电联其它主管部门深入探讨大会议项的机会表示欢迎。</w:t>
      </w:r>
    </w:p>
    <w:p w14:paraId="40DE1352" w14:textId="6D622F01" w:rsidR="00B45A50" w:rsidRPr="00505DBE" w:rsidRDefault="00307E26" w:rsidP="002222ED">
      <w:pPr>
        <w:ind w:firstLineChars="200" w:firstLine="480"/>
        <w:rPr>
          <w:lang w:eastAsia="zh-CN"/>
        </w:rPr>
      </w:pPr>
      <w:r w:rsidRPr="00505DBE">
        <w:rPr>
          <w:rFonts w:hint="eastAsia"/>
          <w:lang w:eastAsia="zh-CN"/>
        </w:rPr>
        <w:t>根据</w:t>
      </w:r>
      <w:r w:rsidRPr="00505DBE">
        <w:rPr>
          <w:rFonts w:hint="eastAsia"/>
          <w:lang w:eastAsia="zh-CN"/>
        </w:rPr>
        <w:t>2019</w:t>
      </w:r>
      <w:r w:rsidRPr="00505DBE">
        <w:rPr>
          <w:rFonts w:hint="eastAsia"/>
          <w:lang w:eastAsia="zh-CN"/>
        </w:rPr>
        <w:t>年</w:t>
      </w:r>
      <w:r w:rsidRPr="00505DBE">
        <w:rPr>
          <w:rFonts w:hint="eastAsia"/>
          <w:lang w:eastAsia="zh-CN"/>
        </w:rPr>
        <w:t>8</w:t>
      </w:r>
      <w:r w:rsidRPr="00505DBE">
        <w:rPr>
          <w:rFonts w:hint="eastAsia"/>
          <w:lang w:eastAsia="zh-CN"/>
        </w:rPr>
        <w:t>月</w:t>
      </w:r>
      <w:r w:rsidRPr="00505DBE">
        <w:rPr>
          <w:rFonts w:hint="eastAsia"/>
          <w:lang w:eastAsia="zh-CN"/>
        </w:rPr>
        <w:t>6</w:t>
      </w:r>
      <w:r w:rsidRPr="00505DBE">
        <w:rPr>
          <w:rFonts w:hint="eastAsia"/>
          <w:lang w:eastAsia="zh-CN"/>
        </w:rPr>
        <w:t>日至</w:t>
      </w:r>
      <w:r w:rsidRPr="00505DBE">
        <w:rPr>
          <w:rFonts w:hint="eastAsia"/>
          <w:lang w:eastAsia="zh-CN"/>
        </w:rPr>
        <w:t>9</w:t>
      </w:r>
      <w:r w:rsidRPr="00505DBE">
        <w:rPr>
          <w:rFonts w:hint="eastAsia"/>
          <w:lang w:eastAsia="zh-CN"/>
        </w:rPr>
        <w:t>日在喀麦隆雅温得国际电联高级培训中心举行的中部非洲次区域第二次</w:t>
      </w:r>
      <w:r w:rsidRPr="00505DBE">
        <w:rPr>
          <w:rFonts w:hint="eastAsia"/>
          <w:lang w:eastAsia="zh-CN"/>
        </w:rPr>
        <w:t>WRC-19</w:t>
      </w:r>
      <w:r w:rsidRPr="00505DBE">
        <w:rPr>
          <w:rFonts w:hint="eastAsia"/>
          <w:lang w:eastAsia="zh-CN"/>
        </w:rPr>
        <w:t>筹备讲习班的建议</w:t>
      </w:r>
      <w:r w:rsidRPr="00505DBE">
        <w:rPr>
          <w:rFonts w:hint="eastAsia"/>
          <w:lang w:eastAsia="zh-CN"/>
        </w:rPr>
        <w:t>2</w:t>
      </w:r>
      <w:r w:rsidRPr="00505DBE">
        <w:rPr>
          <w:rFonts w:hint="eastAsia"/>
          <w:lang w:eastAsia="zh-CN"/>
        </w:rPr>
        <w:t>，所有中部非洲经济和货币共同体国家都支持这一提案。</w:t>
      </w:r>
    </w:p>
    <w:p w14:paraId="2297F760" w14:textId="0CB4CB97" w:rsidR="00B45A50" w:rsidRPr="00505DBE" w:rsidRDefault="00B45A50" w:rsidP="00B45A50">
      <w:pPr>
        <w:ind w:firstLineChars="200" w:firstLine="480"/>
        <w:rPr>
          <w:lang w:eastAsia="zh-CN"/>
        </w:rPr>
      </w:pPr>
      <w:r w:rsidRPr="00505DBE">
        <w:rPr>
          <w:rFonts w:hint="eastAsia"/>
          <w:lang w:val="fr-CH" w:eastAsia="zh-CN"/>
        </w:rPr>
        <w:t>此外，喀麦隆还支持非洲电信联盟（</w:t>
      </w:r>
      <w:r w:rsidRPr="00505DBE">
        <w:rPr>
          <w:lang w:val="fr-CH" w:eastAsia="zh-CN"/>
        </w:rPr>
        <w:t>ATU</w:t>
      </w:r>
      <w:r w:rsidRPr="00505DBE">
        <w:rPr>
          <w:rFonts w:hint="eastAsia"/>
          <w:lang w:val="fr-CH" w:eastAsia="zh-CN"/>
        </w:rPr>
        <w:t>）制定的</w:t>
      </w:r>
      <w:r w:rsidR="00307E26" w:rsidRPr="00505DBE">
        <w:rPr>
          <w:rFonts w:hint="eastAsia"/>
          <w:lang w:val="fr-CH" w:eastAsia="zh-CN"/>
        </w:rPr>
        <w:t>所有</w:t>
      </w:r>
      <w:r w:rsidRPr="00505DBE">
        <w:rPr>
          <w:rFonts w:hint="eastAsia"/>
          <w:lang w:val="fr-CH" w:eastAsia="zh-CN"/>
        </w:rPr>
        <w:t>共同提案。</w:t>
      </w:r>
    </w:p>
    <w:p w14:paraId="3AF9D566" w14:textId="0E447080" w:rsidR="00B45A50" w:rsidRPr="00505DBE" w:rsidRDefault="004565E3" w:rsidP="002222ED">
      <w:pPr>
        <w:ind w:firstLineChars="200" w:firstLine="480"/>
        <w:rPr>
          <w:lang w:eastAsia="zh-CN"/>
        </w:rPr>
      </w:pPr>
      <w:r w:rsidRPr="00505DBE">
        <w:rPr>
          <w:rFonts w:hint="eastAsia"/>
          <w:lang w:eastAsia="zh-CN"/>
        </w:rPr>
        <w:t>在向</w:t>
      </w:r>
      <w:r w:rsidRPr="00505DBE">
        <w:rPr>
          <w:rFonts w:hint="eastAsia"/>
          <w:lang w:eastAsia="zh-CN"/>
        </w:rPr>
        <w:t>WRC-19</w:t>
      </w:r>
      <w:r w:rsidRPr="00505DBE">
        <w:rPr>
          <w:rFonts w:hint="eastAsia"/>
          <w:lang w:eastAsia="zh-CN"/>
        </w:rPr>
        <w:t>提出这些提案时，喀麦隆考虑到了与频谱使用增加有关的问题和关切、关于</w:t>
      </w:r>
      <w:r w:rsidRPr="00505DBE">
        <w:rPr>
          <w:rFonts w:hint="eastAsia"/>
          <w:lang w:eastAsia="zh-CN"/>
        </w:rPr>
        <w:t>WRC-19</w:t>
      </w:r>
      <w:r w:rsidRPr="00505DBE">
        <w:rPr>
          <w:rFonts w:hint="eastAsia"/>
          <w:lang w:eastAsia="zh-CN"/>
        </w:rPr>
        <w:t>将审议的技术、操作、规则和程序事宜的</w:t>
      </w:r>
      <w:r w:rsidRPr="00505DBE">
        <w:rPr>
          <w:rFonts w:hint="eastAsia"/>
          <w:lang w:eastAsia="zh-CN"/>
        </w:rPr>
        <w:t>CPM</w:t>
      </w:r>
      <w:r w:rsidRPr="00505DBE">
        <w:rPr>
          <w:rFonts w:hint="eastAsia"/>
          <w:lang w:eastAsia="zh-CN"/>
        </w:rPr>
        <w:t>报告以及为该次区域的社会经济发展部署关键</w:t>
      </w:r>
      <w:r w:rsidRPr="00505DBE">
        <w:rPr>
          <w:rFonts w:hint="eastAsia"/>
          <w:lang w:eastAsia="zh-CN"/>
        </w:rPr>
        <w:t>ICT</w:t>
      </w:r>
      <w:r w:rsidRPr="00505DBE">
        <w:rPr>
          <w:rFonts w:hint="eastAsia"/>
          <w:lang w:eastAsia="zh-CN"/>
        </w:rPr>
        <w:t>所需的频率资源。</w:t>
      </w:r>
    </w:p>
    <w:p w14:paraId="54CD8EF8" w14:textId="493401A6" w:rsidR="0053235F" w:rsidRDefault="00B45A50" w:rsidP="0053235F">
      <w:pPr>
        <w:ind w:firstLineChars="200" w:firstLine="480"/>
        <w:rPr>
          <w:lang w:eastAsia="zh-CN"/>
        </w:rPr>
      </w:pPr>
      <w:r w:rsidRPr="00505DBE">
        <w:rPr>
          <w:rFonts w:hint="eastAsia"/>
          <w:lang w:val="fr-CH" w:eastAsia="zh-CN"/>
        </w:rPr>
        <w:t>详细提案见本文稿的</w:t>
      </w:r>
      <w:r w:rsidR="002222ED">
        <w:rPr>
          <w:lang w:val="fr-CH" w:eastAsia="zh-CN"/>
        </w:rPr>
        <w:t>3</w:t>
      </w:r>
      <w:r w:rsidRPr="00505DBE">
        <w:rPr>
          <w:rFonts w:hint="eastAsia"/>
          <w:lang w:val="fr-CH" w:eastAsia="zh-CN"/>
        </w:rPr>
        <w:t>份补遗，每个</w:t>
      </w:r>
      <w:r w:rsidR="0053235F" w:rsidRPr="00505DBE">
        <w:rPr>
          <w:rFonts w:hint="eastAsia"/>
          <w:lang w:val="fr-CH" w:eastAsia="zh-CN"/>
        </w:rPr>
        <w:t>大会</w:t>
      </w:r>
      <w:r w:rsidRPr="00505DBE">
        <w:rPr>
          <w:rFonts w:hint="eastAsia"/>
          <w:lang w:val="fr-CH" w:eastAsia="zh-CN"/>
        </w:rPr>
        <w:t>议项一份。本文附件包含这些补遗的目录。</w:t>
      </w:r>
    </w:p>
    <w:p w14:paraId="33F6A141" w14:textId="4D0F4D3E" w:rsidR="00FB5613" w:rsidRDefault="00FB5613">
      <w:pPr>
        <w:tabs>
          <w:tab w:val="clear" w:pos="1134"/>
          <w:tab w:val="clear" w:pos="1871"/>
          <w:tab w:val="clear" w:pos="2268"/>
        </w:tabs>
        <w:overflowPunct/>
        <w:autoSpaceDE/>
        <w:autoSpaceDN/>
        <w:adjustRightInd/>
        <w:spacing w:before="0"/>
        <w:textAlignment w:val="auto"/>
        <w:rPr>
          <w:lang w:val="fr-CH" w:eastAsia="zh-CN"/>
        </w:rPr>
      </w:pPr>
      <w:r>
        <w:rPr>
          <w:lang w:val="fr-CH" w:eastAsia="zh-CN"/>
        </w:rPr>
        <w:br w:type="page"/>
      </w:r>
    </w:p>
    <w:p w14:paraId="30730336" w14:textId="7D1D9626" w:rsidR="00B45A50" w:rsidRDefault="00B45A50" w:rsidP="00B45A50">
      <w:pPr>
        <w:pStyle w:val="AnnexNo"/>
        <w:rPr>
          <w:lang w:val="fr-CH" w:eastAsia="zh-CN"/>
        </w:rPr>
      </w:pPr>
      <w:r>
        <w:rPr>
          <w:rFonts w:hint="eastAsia"/>
          <w:lang w:val="fr-CH" w:eastAsia="zh-CN"/>
        </w:rPr>
        <w:lastRenderedPageBreak/>
        <w:t>附件</w:t>
      </w:r>
      <w:r w:rsidR="00A4675C">
        <w:rPr>
          <w:rFonts w:hint="eastAsia"/>
          <w:lang w:val="fr-CH" w:eastAsia="zh-CN"/>
        </w:rPr>
        <w:t>1</w:t>
      </w:r>
    </w:p>
    <w:p w14:paraId="474F08FB" w14:textId="49D846A9" w:rsidR="00B45A50" w:rsidRPr="00122FEA" w:rsidRDefault="00B45A50" w:rsidP="00B45A50">
      <w:pPr>
        <w:pStyle w:val="Annextitle"/>
        <w:rPr>
          <w:lang w:val="fr-CH" w:eastAsia="zh-CN"/>
        </w:rPr>
      </w:pPr>
      <w:bookmarkStart w:id="8" w:name="annex2"/>
      <w:r w:rsidRPr="00122FEA">
        <w:rPr>
          <w:rFonts w:hint="eastAsia"/>
          <w:lang w:val="fr-CH" w:eastAsia="zh-CN"/>
        </w:rPr>
        <w:t>喀麦隆主管部门提交的提案结构及</w:t>
      </w:r>
      <w:r w:rsidRPr="00122FEA">
        <w:rPr>
          <w:lang w:val="fr-CH" w:eastAsia="zh-CN"/>
        </w:rPr>
        <w:br/>
      </w:r>
      <w:r w:rsidRPr="00122FEA">
        <w:rPr>
          <w:rFonts w:hint="eastAsia"/>
          <w:lang w:val="fr-CH" w:eastAsia="zh-CN"/>
        </w:rPr>
        <w:t>相应的</w:t>
      </w:r>
      <w:r w:rsidRPr="00122FEA">
        <w:rPr>
          <w:lang w:val="fr-CH" w:eastAsia="zh-CN"/>
        </w:rPr>
        <w:t>WRC-1</w:t>
      </w:r>
      <w:r w:rsidR="00505DBE" w:rsidRPr="00122FEA">
        <w:rPr>
          <w:rFonts w:hint="eastAsia"/>
          <w:lang w:val="fr-CH" w:eastAsia="zh-CN"/>
        </w:rPr>
        <w:t>9</w:t>
      </w:r>
      <w:r w:rsidRPr="00122FEA">
        <w:rPr>
          <w:rFonts w:hint="eastAsia"/>
          <w:lang w:val="fr-CH" w:eastAsia="zh-CN"/>
        </w:rPr>
        <w:t>议项</w:t>
      </w:r>
    </w:p>
    <w:tbl>
      <w:tblPr>
        <w:tblW w:w="4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8"/>
        <w:gridCol w:w="6887"/>
      </w:tblGrid>
      <w:tr w:rsidR="00B45A50" w:rsidRPr="00122FEA" w14:paraId="04D8FF4F" w14:textId="77777777" w:rsidTr="002B5FD9">
        <w:trPr>
          <w:tblHeader/>
          <w:jc w:val="center"/>
        </w:trPr>
        <w:tc>
          <w:tcPr>
            <w:tcW w:w="1044" w:type="pct"/>
            <w:tcBorders>
              <w:top w:val="single" w:sz="4" w:space="0" w:color="auto"/>
              <w:left w:val="single" w:sz="4" w:space="0" w:color="auto"/>
              <w:bottom w:val="single" w:sz="4" w:space="0" w:color="auto"/>
              <w:right w:val="single" w:sz="4" w:space="0" w:color="auto"/>
            </w:tcBorders>
            <w:hideMark/>
          </w:tcPr>
          <w:bookmarkEnd w:id="8"/>
          <w:p w14:paraId="3E186145" w14:textId="77777777" w:rsidR="00B45A50" w:rsidRPr="00122FEA" w:rsidRDefault="00B45A50">
            <w:pPr>
              <w:pStyle w:val="Tablehead"/>
              <w:rPr>
                <w:lang w:val="en-US"/>
              </w:rPr>
            </w:pPr>
            <w:proofErr w:type="spellStart"/>
            <w:r w:rsidRPr="00122FEA">
              <w:rPr>
                <w:rFonts w:hint="eastAsia"/>
                <w:lang w:val="en-US"/>
              </w:rPr>
              <w:t>文件</w:t>
            </w:r>
            <w:proofErr w:type="spellEnd"/>
          </w:p>
        </w:tc>
        <w:tc>
          <w:tcPr>
            <w:tcW w:w="3956" w:type="pct"/>
            <w:tcBorders>
              <w:top w:val="single" w:sz="4" w:space="0" w:color="auto"/>
              <w:left w:val="single" w:sz="4" w:space="0" w:color="auto"/>
              <w:bottom w:val="single" w:sz="4" w:space="0" w:color="auto"/>
              <w:right w:val="single" w:sz="4" w:space="0" w:color="auto"/>
            </w:tcBorders>
            <w:hideMark/>
          </w:tcPr>
          <w:p w14:paraId="485876F9" w14:textId="77777777" w:rsidR="00B45A50" w:rsidRPr="00122FEA" w:rsidRDefault="00B45A50">
            <w:pPr>
              <w:pStyle w:val="Tablehead"/>
              <w:rPr>
                <w:lang w:val="en-US"/>
              </w:rPr>
            </w:pPr>
            <w:bookmarkStart w:id="9" w:name="_GoBack"/>
            <w:bookmarkEnd w:id="9"/>
            <w:r w:rsidRPr="00122FEA">
              <w:rPr>
                <w:rFonts w:hint="eastAsia"/>
                <w:lang w:val="en-US"/>
              </w:rPr>
              <w:t>标题</w:t>
            </w:r>
          </w:p>
        </w:tc>
      </w:tr>
      <w:tr w:rsidR="00B45A50" w:rsidRPr="00122FEA" w14:paraId="57C42CC0" w14:textId="77777777" w:rsidTr="002B5FD9">
        <w:trPr>
          <w:jc w:val="center"/>
        </w:trPr>
        <w:tc>
          <w:tcPr>
            <w:tcW w:w="1044" w:type="pct"/>
            <w:tcBorders>
              <w:top w:val="single" w:sz="4" w:space="0" w:color="auto"/>
              <w:left w:val="single" w:sz="4" w:space="0" w:color="auto"/>
              <w:bottom w:val="single" w:sz="4" w:space="0" w:color="auto"/>
              <w:right w:val="single" w:sz="4" w:space="0" w:color="auto"/>
            </w:tcBorders>
            <w:hideMark/>
          </w:tcPr>
          <w:p w14:paraId="13C72CCE" w14:textId="77777777" w:rsidR="00B45A50" w:rsidRPr="00122FEA" w:rsidRDefault="00B45A50">
            <w:pPr>
              <w:pStyle w:val="Tabletext"/>
              <w:rPr>
                <w:lang w:val="en-US"/>
              </w:rPr>
            </w:pPr>
            <w:proofErr w:type="spellStart"/>
            <w:r w:rsidRPr="00122FEA">
              <w:rPr>
                <w:rFonts w:hint="eastAsia"/>
                <w:lang w:val="en-US"/>
              </w:rPr>
              <w:t>主文件</w:t>
            </w:r>
            <w:proofErr w:type="spellEnd"/>
          </w:p>
        </w:tc>
        <w:tc>
          <w:tcPr>
            <w:tcW w:w="3956" w:type="pct"/>
            <w:tcBorders>
              <w:top w:val="single" w:sz="4" w:space="0" w:color="auto"/>
              <w:left w:val="single" w:sz="4" w:space="0" w:color="auto"/>
              <w:bottom w:val="single" w:sz="4" w:space="0" w:color="auto"/>
              <w:right w:val="single" w:sz="4" w:space="0" w:color="auto"/>
            </w:tcBorders>
            <w:hideMark/>
          </w:tcPr>
          <w:p w14:paraId="5B0E89AA" w14:textId="77777777" w:rsidR="00B45A50" w:rsidRPr="00122FEA" w:rsidRDefault="00B45A50">
            <w:pPr>
              <w:pStyle w:val="Tabletext"/>
              <w:rPr>
                <w:lang w:val="en-US" w:eastAsia="zh-CN"/>
              </w:rPr>
            </w:pPr>
            <w:r w:rsidRPr="00122FEA">
              <w:rPr>
                <w:rFonts w:hint="eastAsia"/>
                <w:lang w:val="en-US" w:eastAsia="zh-CN"/>
              </w:rPr>
              <w:t>喀麦隆有关大会工作的提案</w:t>
            </w:r>
          </w:p>
        </w:tc>
      </w:tr>
      <w:tr w:rsidR="00B45A50" w:rsidRPr="00122FEA" w14:paraId="29848522" w14:textId="77777777" w:rsidTr="002B5FD9">
        <w:trPr>
          <w:jc w:val="center"/>
        </w:trPr>
        <w:tc>
          <w:tcPr>
            <w:tcW w:w="1044" w:type="pct"/>
            <w:tcBorders>
              <w:top w:val="single" w:sz="4" w:space="0" w:color="auto"/>
              <w:left w:val="single" w:sz="4" w:space="0" w:color="auto"/>
              <w:bottom w:val="single" w:sz="4" w:space="0" w:color="auto"/>
              <w:right w:val="single" w:sz="4" w:space="0" w:color="auto"/>
            </w:tcBorders>
            <w:hideMark/>
          </w:tcPr>
          <w:p w14:paraId="1BF5B478" w14:textId="7094B07F" w:rsidR="00B45A50" w:rsidRPr="00122FEA" w:rsidRDefault="00B45A50">
            <w:pPr>
              <w:pStyle w:val="Tabletext"/>
              <w:rPr>
                <w:lang w:val="en-US"/>
              </w:rPr>
            </w:pPr>
            <w:r w:rsidRPr="00122FEA">
              <w:rPr>
                <w:rFonts w:hint="eastAsia"/>
                <w:lang w:val="en-US"/>
              </w:rPr>
              <w:t>补遗</w:t>
            </w:r>
            <w:r w:rsidRPr="00122FEA">
              <w:rPr>
                <w:lang w:val="en-US"/>
              </w:rPr>
              <w:t>1</w:t>
            </w:r>
          </w:p>
        </w:tc>
        <w:tc>
          <w:tcPr>
            <w:tcW w:w="3956" w:type="pct"/>
            <w:tcBorders>
              <w:top w:val="single" w:sz="4" w:space="0" w:color="auto"/>
              <w:left w:val="single" w:sz="4" w:space="0" w:color="auto"/>
              <w:bottom w:val="single" w:sz="4" w:space="0" w:color="auto"/>
              <w:right w:val="single" w:sz="4" w:space="0" w:color="auto"/>
            </w:tcBorders>
            <w:hideMark/>
          </w:tcPr>
          <w:p w14:paraId="3C191697" w14:textId="3F9F9516" w:rsidR="00B45A50" w:rsidRPr="00122FEA" w:rsidRDefault="00B45A50">
            <w:pPr>
              <w:pStyle w:val="Tabletext"/>
              <w:rPr>
                <w:lang w:val="en-US" w:eastAsia="zh-CN"/>
              </w:rPr>
            </w:pPr>
            <w:r w:rsidRPr="00122FEA">
              <w:rPr>
                <w:rFonts w:hint="eastAsia"/>
                <w:lang w:val="en-US" w:eastAsia="zh-CN"/>
              </w:rPr>
              <w:t>喀麦隆有关大会工作的提案：议项</w:t>
            </w:r>
            <w:r w:rsidRPr="00122FEA">
              <w:rPr>
                <w:lang w:val="en-US" w:eastAsia="zh-CN"/>
              </w:rPr>
              <w:t>1.1</w:t>
            </w:r>
            <w:r w:rsidR="00E71E97" w:rsidRPr="00122FEA">
              <w:rPr>
                <w:rFonts w:hint="eastAsia"/>
                <w:lang w:val="en-US" w:eastAsia="zh-CN"/>
              </w:rPr>
              <w:t>3</w:t>
            </w:r>
            <w:r w:rsidR="00E71E97" w:rsidRPr="00122FEA">
              <w:rPr>
                <w:rFonts w:hint="eastAsia"/>
                <w:lang w:eastAsia="zh-CN"/>
              </w:rPr>
              <w:t>（</w:t>
            </w:r>
            <w:r w:rsidR="002222ED" w:rsidRPr="002222ED">
              <w:rPr>
                <w:lang w:eastAsia="zh-CN"/>
              </w:rPr>
              <w:t>F</w:t>
            </w:r>
            <w:r w:rsidR="00E71E97" w:rsidRPr="00122FEA">
              <w:rPr>
                <w:rFonts w:hint="eastAsia"/>
                <w:lang w:eastAsia="zh-CN"/>
              </w:rPr>
              <w:t>频段）</w:t>
            </w:r>
          </w:p>
        </w:tc>
      </w:tr>
      <w:tr w:rsidR="00B45A50" w:rsidRPr="00122FEA" w14:paraId="1A40A8BD" w14:textId="77777777" w:rsidTr="002B5FD9">
        <w:trPr>
          <w:jc w:val="center"/>
        </w:trPr>
        <w:tc>
          <w:tcPr>
            <w:tcW w:w="1044" w:type="pct"/>
            <w:tcBorders>
              <w:top w:val="single" w:sz="4" w:space="0" w:color="auto"/>
              <w:left w:val="single" w:sz="4" w:space="0" w:color="auto"/>
              <w:bottom w:val="single" w:sz="4" w:space="0" w:color="auto"/>
              <w:right w:val="single" w:sz="4" w:space="0" w:color="auto"/>
            </w:tcBorders>
            <w:hideMark/>
          </w:tcPr>
          <w:p w14:paraId="5BF440DE" w14:textId="1343E277" w:rsidR="00B45A50" w:rsidRPr="00122FEA" w:rsidRDefault="00B45A50">
            <w:pPr>
              <w:pStyle w:val="Tabletext"/>
              <w:rPr>
                <w:lang w:val="en-US"/>
              </w:rPr>
            </w:pPr>
            <w:r w:rsidRPr="00122FEA">
              <w:rPr>
                <w:rFonts w:hint="eastAsia"/>
                <w:lang w:val="en-US"/>
              </w:rPr>
              <w:t>补遗</w:t>
            </w:r>
            <w:r w:rsidRPr="00122FEA">
              <w:rPr>
                <w:lang w:val="en-US"/>
              </w:rPr>
              <w:t>2</w:t>
            </w:r>
          </w:p>
        </w:tc>
        <w:tc>
          <w:tcPr>
            <w:tcW w:w="3956" w:type="pct"/>
            <w:tcBorders>
              <w:top w:val="single" w:sz="4" w:space="0" w:color="auto"/>
              <w:left w:val="single" w:sz="4" w:space="0" w:color="auto"/>
              <w:bottom w:val="single" w:sz="4" w:space="0" w:color="auto"/>
              <w:right w:val="single" w:sz="4" w:space="0" w:color="auto"/>
            </w:tcBorders>
            <w:hideMark/>
          </w:tcPr>
          <w:p w14:paraId="4469647B" w14:textId="35F1A667" w:rsidR="00B45A50" w:rsidRPr="00122FEA" w:rsidRDefault="00B45A50">
            <w:pPr>
              <w:pStyle w:val="Tabletext"/>
              <w:rPr>
                <w:lang w:val="en-US" w:eastAsia="zh-CN"/>
              </w:rPr>
            </w:pPr>
            <w:r w:rsidRPr="00122FEA">
              <w:rPr>
                <w:rFonts w:hint="eastAsia"/>
                <w:lang w:val="en-US" w:eastAsia="zh-CN"/>
              </w:rPr>
              <w:t>喀麦隆有关大会工作的提案：议项</w:t>
            </w:r>
            <w:r w:rsidRPr="00122FEA">
              <w:rPr>
                <w:lang w:val="en-US" w:eastAsia="zh-CN"/>
              </w:rPr>
              <w:t>1.</w:t>
            </w:r>
            <w:r w:rsidR="00E71E97" w:rsidRPr="00122FEA">
              <w:rPr>
                <w:rFonts w:hint="eastAsia"/>
                <w:lang w:val="en-US" w:eastAsia="zh-CN"/>
              </w:rPr>
              <w:t>16</w:t>
            </w:r>
            <w:r w:rsidR="00E71E97" w:rsidRPr="00122FEA">
              <w:rPr>
                <w:rFonts w:hint="eastAsia"/>
                <w:lang w:eastAsia="zh-CN"/>
              </w:rPr>
              <w:t>（</w:t>
            </w:r>
            <w:r w:rsidR="00E71E97" w:rsidRPr="00122FEA">
              <w:rPr>
                <w:lang w:eastAsia="zh-CN"/>
              </w:rPr>
              <w:t>A</w:t>
            </w:r>
            <w:r w:rsidR="00E71E97" w:rsidRPr="00122FEA">
              <w:rPr>
                <w:rFonts w:hint="eastAsia"/>
                <w:lang w:eastAsia="zh-CN"/>
              </w:rPr>
              <w:t>频段）</w:t>
            </w:r>
          </w:p>
        </w:tc>
      </w:tr>
      <w:tr w:rsidR="00B45A50" w14:paraId="37C20B45" w14:textId="77777777" w:rsidTr="002B5FD9">
        <w:trPr>
          <w:jc w:val="center"/>
        </w:trPr>
        <w:tc>
          <w:tcPr>
            <w:tcW w:w="1044" w:type="pct"/>
            <w:tcBorders>
              <w:top w:val="single" w:sz="4" w:space="0" w:color="auto"/>
              <w:left w:val="single" w:sz="4" w:space="0" w:color="auto"/>
              <w:bottom w:val="single" w:sz="4" w:space="0" w:color="auto"/>
              <w:right w:val="single" w:sz="4" w:space="0" w:color="auto"/>
            </w:tcBorders>
            <w:hideMark/>
          </w:tcPr>
          <w:p w14:paraId="3D961D46" w14:textId="2E53991E" w:rsidR="00B45A50" w:rsidRPr="00122FEA" w:rsidRDefault="00B45A50">
            <w:pPr>
              <w:pStyle w:val="Tabletext"/>
              <w:rPr>
                <w:lang w:val="en-US"/>
              </w:rPr>
            </w:pPr>
            <w:r w:rsidRPr="00122FEA">
              <w:rPr>
                <w:rFonts w:hint="eastAsia"/>
                <w:lang w:val="en-US"/>
              </w:rPr>
              <w:t>补遗</w:t>
            </w:r>
            <w:r w:rsidRPr="00122FEA">
              <w:rPr>
                <w:lang w:val="en-US"/>
              </w:rPr>
              <w:t>3</w:t>
            </w:r>
          </w:p>
        </w:tc>
        <w:tc>
          <w:tcPr>
            <w:tcW w:w="3956" w:type="pct"/>
            <w:tcBorders>
              <w:top w:val="single" w:sz="4" w:space="0" w:color="auto"/>
              <w:left w:val="single" w:sz="4" w:space="0" w:color="auto"/>
              <w:bottom w:val="single" w:sz="4" w:space="0" w:color="auto"/>
              <w:right w:val="single" w:sz="4" w:space="0" w:color="auto"/>
            </w:tcBorders>
            <w:hideMark/>
          </w:tcPr>
          <w:p w14:paraId="42EDCC43" w14:textId="5825DBFA" w:rsidR="00B45A50" w:rsidRDefault="00B45A50">
            <w:pPr>
              <w:pStyle w:val="Tabletext"/>
              <w:rPr>
                <w:lang w:val="en-US" w:eastAsia="zh-CN"/>
              </w:rPr>
            </w:pPr>
            <w:r w:rsidRPr="00122FEA">
              <w:rPr>
                <w:rFonts w:hint="eastAsia"/>
                <w:lang w:val="en-US" w:eastAsia="zh-CN"/>
              </w:rPr>
              <w:t>喀麦隆有关大会工作的提案：议项</w:t>
            </w:r>
            <w:r w:rsidR="00E71E97" w:rsidRPr="00122FEA">
              <w:rPr>
                <w:rFonts w:hint="eastAsia"/>
                <w:lang w:val="en-US" w:eastAsia="zh-CN"/>
              </w:rPr>
              <w:t>9</w:t>
            </w:r>
            <w:r w:rsidR="00E71E97" w:rsidRPr="00122FEA">
              <w:rPr>
                <w:lang w:val="en-US" w:eastAsia="zh-CN"/>
              </w:rPr>
              <w:t>.1.1</w:t>
            </w:r>
          </w:p>
        </w:tc>
      </w:tr>
    </w:tbl>
    <w:p w14:paraId="3CC68576" w14:textId="77777777" w:rsidR="00B45A50" w:rsidRDefault="00B45A50" w:rsidP="00411C49">
      <w:pPr>
        <w:pStyle w:val="Reasons"/>
        <w:rPr>
          <w:lang w:eastAsia="zh-CN"/>
        </w:rPr>
      </w:pPr>
    </w:p>
    <w:p w14:paraId="7AE72463" w14:textId="7DE3E46D" w:rsidR="00B868FC" w:rsidRDefault="00B45A50" w:rsidP="00B45A50">
      <w:pPr>
        <w:jc w:val="center"/>
      </w:pPr>
      <w:r>
        <w:t>______________</w:t>
      </w:r>
    </w:p>
    <w:sectPr w:rsidR="00B868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7F50" w14:textId="77777777" w:rsidR="00E66E78" w:rsidRDefault="00E66E78">
      <w:r>
        <w:separator/>
      </w:r>
    </w:p>
  </w:endnote>
  <w:endnote w:type="continuationSeparator" w:id="0">
    <w:p w14:paraId="2869DF4E" w14:textId="77777777" w:rsidR="00E66E78" w:rsidRDefault="00E6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5E5" w14:textId="54E84940" w:rsidR="00B851D4" w:rsidRPr="00B45A50" w:rsidRDefault="00B45A50" w:rsidP="00B45A50">
    <w:pPr>
      <w:pStyle w:val="Footer"/>
      <w:rPr>
        <w:lang w:val="en-US"/>
      </w:rPr>
    </w:pPr>
    <w:r>
      <w:fldChar w:fldCharType="begin"/>
    </w:r>
    <w:r w:rsidRPr="00DA0469">
      <w:rPr>
        <w:lang w:val="en-US"/>
      </w:rPr>
      <w:instrText xml:space="preserve"> FILENAME \p \* MERGEFORMAT </w:instrText>
    </w:r>
    <w:r>
      <w:fldChar w:fldCharType="separate"/>
    </w:r>
    <w:r w:rsidR="00A341F2">
      <w:rPr>
        <w:lang w:val="en-US"/>
      </w:rPr>
      <w:t>P:\CHI\ITU-R\CONF-R\CMR19\100\103C.docx</w:t>
    </w:r>
    <w:r>
      <w:fldChar w:fldCharType="end"/>
    </w:r>
    <w:r>
      <w:t xml:space="preserve"> (462263)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3D83" w14:textId="6EE28659" w:rsidR="00B851D4" w:rsidRPr="00DA0469" w:rsidRDefault="00B851D4" w:rsidP="00924472">
    <w:pPr>
      <w:pStyle w:val="Footer"/>
      <w:rPr>
        <w:lang w:val="en-US"/>
      </w:rPr>
    </w:pPr>
    <w:r>
      <w:fldChar w:fldCharType="begin"/>
    </w:r>
    <w:r w:rsidRPr="00DA0469">
      <w:rPr>
        <w:lang w:val="en-US"/>
      </w:rPr>
      <w:instrText xml:space="preserve"> FILENAME \p \* MERGEFORMAT </w:instrText>
    </w:r>
    <w:r>
      <w:fldChar w:fldCharType="separate"/>
    </w:r>
    <w:r w:rsidR="00A341F2">
      <w:rPr>
        <w:lang w:val="en-US"/>
      </w:rPr>
      <w:t>P:\CHI\ITU-R\CONF-R\CMR19\100\103C.docx</w:t>
    </w:r>
    <w:r>
      <w:fldChar w:fldCharType="end"/>
    </w:r>
    <w:r w:rsidR="00B45A50">
      <w:t xml:space="preserve"> (462263)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BCE4" w14:textId="77777777" w:rsidR="00E66E78" w:rsidRDefault="00E66E78">
      <w:r>
        <w:t>____________________</w:t>
      </w:r>
    </w:p>
  </w:footnote>
  <w:footnote w:type="continuationSeparator" w:id="0">
    <w:p w14:paraId="06519DD8" w14:textId="77777777" w:rsidR="00E66E78" w:rsidRDefault="00E6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90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15DD53C5" w14:textId="48A31EB2" w:rsidR="00B851D4" w:rsidRDefault="00B851D4" w:rsidP="00924472">
    <w:pPr>
      <w:pStyle w:val="Header"/>
      <w:rPr>
        <w:lang w:val="en-US"/>
      </w:rPr>
    </w:pPr>
    <w:r>
      <w:rPr>
        <w:rStyle w:val="PageNumber"/>
      </w:rPr>
      <w:t>CMR1</w:t>
    </w:r>
    <w:r w:rsidR="001A4E73">
      <w:rPr>
        <w:rStyle w:val="PageNumber"/>
      </w:rPr>
      <w:t>9</w:t>
    </w:r>
    <w:r w:rsidR="00924472">
      <w:rPr>
        <w:rStyle w:val="PageNumber"/>
      </w:rPr>
      <w:t>/</w:t>
    </w:r>
    <w:r w:rsidR="00B45A50">
      <w:rPr>
        <w:rStyle w:val="PageNumber"/>
      </w:rPr>
      <w:t>103</w:t>
    </w:r>
    <w:r w:rsidR="00924472">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78"/>
    <w:rsid w:val="000264C2"/>
    <w:rsid w:val="000273B7"/>
    <w:rsid w:val="00037C90"/>
    <w:rsid w:val="000C0212"/>
    <w:rsid w:val="000C09BA"/>
    <w:rsid w:val="000C1F1E"/>
    <w:rsid w:val="000C6AA7"/>
    <w:rsid w:val="000E26F6"/>
    <w:rsid w:val="00106535"/>
    <w:rsid w:val="00122FEA"/>
    <w:rsid w:val="00123C07"/>
    <w:rsid w:val="00131871"/>
    <w:rsid w:val="00166859"/>
    <w:rsid w:val="001765EC"/>
    <w:rsid w:val="001853E8"/>
    <w:rsid w:val="001A4E73"/>
    <w:rsid w:val="001B6360"/>
    <w:rsid w:val="001F4EA6"/>
    <w:rsid w:val="00214959"/>
    <w:rsid w:val="002222ED"/>
    <w:rsid w:val="0022272C"/>
    <w:rsid w:val="002260A6"/>
    <w:rsid w:val="0023592E"/>
    <w:rsid w:val="002742B3"/>
    <w:rsid w:val="002A4C9C"/>
    <w:rsid w:val="002B509B"/>
    <w:rsid w:val="002B5FD9"/>
    <w:rsid w:val="002E2A59"/>
    <w:rsid w:val="002E4507"/>
    <w:rsid w:val="00305254"/>
    <w:rsid w:val="00307E26"/>
    <w:rsid w:val="003169D2"/>
    <w:rsid w:val="00330EEF"/>
    <w:rsid w:val="003B4BEF"/>
    <w:rsid w:val="003C6B45"/>
    <w:rsid w:val="003E48E2"/>
    <w:rsid w:val="003E5931"/>
    <w:rsid w:val="0041282E"/>
    <w:rsid w:val="00437869"/>
    <w:rsid w:val="004565E3"/>
    <w:rsid w:val="00465A34"/>
    <w:rsid w:val="004B4C76"/>
    <w:rsid w:val="004C4554"/>
    <w:rsid w:val="004D2DEC"/>
    <w:rsid w:val="004F2BE6"/>
    <w:rsid w:val="00505DBE"/>
    <w:rsid w:val="00527E8A"/>
    <w:rsid w:val="0053235F"/>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24472"/>
    <w:rsid w:val="00963505"/>
    <w:rsid w:val="009657F9"/>
    <w:rsid w:val="0099525B"/>
    <w:rsid w:val="009C72B7"/>
    <w:rsid w:val="00A0052C"/>
    <w:rsid w:val="00A31B14"/>
    <w:rsid w:val="00A323DC"/>
    <w:rsid w:val="00A341F2"/>
    <w:rsid w:val="00A466E6"/>
    <w:rsid w:val="00A4675C"/>
    <w:rsid w:val="00A815BE"/>
    <w:rsid w:val="00A93295"/>
    <w:rsid w:val="00AA5DA1"/>
    <w:rsid w:val="00AC2C94"/>
    <w:rsid w:val="00AE369F"/>
    <w:rsid w:val="00B026CB"/>
    <w:rsid w:val="00B45A50"/>
    <w:rsid w:val="00B50377"/>
    <w:rsid w:val="00B711CC"/>
    <w:rsid w:val="00B851D4"/>
    <w:rsid w:val="00B868FC"/>
    <w:rsid w:val="00B95072"/>
    <w:rsid w:val="00BB26CD"/>
    <w:rsid w:val="00BE2FF8"/>
    <w:rsid w:val="00C07239"/>
    <w:rsid w:val="00C11A2D"/>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66E78"/>
    <w:rsid w:val="00E71E97"/>
    <w:rsid w:val="00E92319"/>
    <w:rsid w:val="00EB614A"/>
    <w:rsid w:val="00F837F4"/>
    <w:rsid w:val="00FB561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C62D"/>
  <w15:docId w15:val="{5CC62079-490C-412E-9939-F68BB8AC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CommentReference">
    <w:name w:val="annotation reference"/>
    <w:basedOn w:val="DefaultParagraphFont"/>
    <w:semiHidden/>
    <w:unhideWhenUsed/>
    <w:rsid w:val="00B45A50"/>
    <w:rPr>
      <w:sz w:val="16"/>
      <w:szCs w:val="16"/>
    </w:rPr>
  </w:style>
  <w:style w:type="paragraph" w:styleId="CommentText">
    <w:name w:val="annotation text"/>
    <w:basedOn w:val="Normal"/>
    <w:link w:val="CommentTextChar"/>
    <w:semiHidden/>
    <w:unhideWhenUsed/>
    <w:rsid w:val="00B45A50"/>
    <w:rPr>
      <w:rFonts w:eastAsia="Times New Roman"/>
      <w:sz w:val="20"/>
    </w:rPr>
  </w:style>
  <w:style w:type="character" w:customStyle="1" w:styleId="CommentTextChar">
    <w:name w:val="Comment Text Char"/>
    <w:basedOn w:val="DefaultParagraphFont"/>
    <w:link w:val="CommentText"/>
    <w:semiHidden/>
    <w:rsid w:val="00B45A5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65159163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z\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84AB2D3-2A25-4344-85CA-A42C2BDAF2B6}">
  <ds:schemaRefs>
    <ds:schemaRef ds:uri="http://schemas.microsoft.com/office/2006/documentManagement/types"/>
    <ds:schemaRef ds:uri="http://purl.org/dc/dcmitype/"/>
    <ds:schemaRef ds:uri="996b2e75-67fd-4955-a3b0-5ab9934cb50b"/>
    <ds:schemaRef ds:uri="32a1a8c5-2265-4ebc-b7a0-2071e2c5c9bb"/>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PC_WRC19.dotx</Template>
  <TotalTime>6</TotalTime>
  <Pages>2</Pages>
  <Words>489</Words>
  <Characters>146</Characters>
  <Application>Microsoft Office Word</Application>
  <DocSecurity>0</DocSecurity>
  <Lines>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Yang, Zhenyu</dc:creator>
  <dc:description/>
  <cp:lastModifiedBy>Tang, Ting</cp:lastModifiedBy>
  <cp:revision>6</cp:revision>
  <cp:lastPrinted>2006-07-03T06:56:00Z</cp:lastPrinted>
  <dcterms:created xsi:type="dcterms:W3CDTF">2019-10-21T18:51:00Z</dcterms:created>
  <dcterms:modified xsi:type="dcterms:W3CDTF">2019-10-21T19:03:00Z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