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ED72728" w14:textId="77777777">
        <w:trPr>
          <w:cantSplit/>
        </w:trPr>
        <w:tc>
          <w:tcPr>
            <w:tcW w:w="6911" w:type="dxa"/>
          </w:tcPr>
          <w:p w14:paraId="3A4425C5"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369D9D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4B10A65" wp14:editId="26E8B5E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0BE2BF8" w14:textId="77777777">
        <w:trPr>
          <w:cantSplit/>
        </w:trPr>
        <w:tc>
          <w:tcPr>
            <w:tcW w:w="6911" w:type="dxa"/>
            <w:tcBorders>
              <w:bottom w:val="single" w:sz="12" w:space="0" w:color="auto"/>
            </w:tcBorders>
          </w:tcPr>
          <w:p w14:paraId="4F0614C1"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7570741" w14:textId="77777777" w:rsidR="00622560" w:rsidRPr="00622560" w:rsidRDefault="00622560" w:rsidP="00622560">
            <w:pPr>
              <w:spacing w:before="0" w:line="240" w:lineRule="atLeast"/>
              <w:rPr>
                <w:rFonts w:ascii="Verdana" w:hAnsi="Verdana"/>
                <w:sz w:val="20"/>
                <w:szCs w:val="24"/>
              </w:rPr>
            </w:pPr>
          </w:p>
        </w:tc>
      </w:tr>
      <w:tr w:rsidR="00622560" w:rsidRPr="00C324A8" w14:paraId="7D46519D" w14:textId="77777777" w:rsidTr="00622560">
        <w:trPr>
          <w:cantSplit/>
        </w:trPr>
        <w:tc>
          <w:tcPr>
            <w:tcW w:w="6911" w:type="dxa"/>
            <w:tcBorders>
              <w:top w:val="single" w:sz="12" w:space="0" w:color="auto"/>
            </w:tcBorders>
          </w:tcPr>
          <w:p w14:paraId="3AA99D6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807C612" w14:textId="77777777" w:rsidR="00622560" w:rsidRPr="00CB4E5A" w:rsidRDefault="00622560" w:rsidP="001B6360">
            <w:pPr>
              <w:spacing w:line="240" w:lineRule="atLeast"/>
              <w:rPr>
                <w:rFonts w:ascii="Verdana" w:hAnsi="Verdana"/>
                <w:b/>
                <w:bCs/>
                <w:sz w:val="20"/>
              </w:rPr>
            </w:pPr>
          </w:p>
        </w:tc>
      </w:tr>
      <w:tr w:rsidR="00622560" w:rsidRPr="00C324A8" w14:paraId="3FF7B8EE" w14:textId="77777777" w:rsidTr="00622560">
        <w:trPr>
          <w:cantSplit/>
          <w:trHeight w:val="23"/>
        </w:trPr>
        <w:tc>
          <w:tcPr>
            <w:tcW w:w="6911" w:type="dxa"/>
          </w:tcPr>
          <w:p w14:paraId="0DB5F34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8423BA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CB2266F" w14:textId="77777777" w:rsidTr="00622560">
        <w:trPr>
          <w:cantSplit/>
          <w:trHeight w:val="23"/>
        </w:trPr>
        <w:tc>
          <w:tcPr>
            <w:tcW w:w="6911" w:type="dxa"/>
          </w:tcPr>
          <w:p w14:paraId="1D7E69F0" w14:textId="77777777" w:rsidR="008221A4" w:rsidRPr="00C324A8" w:rsidRDefault="008221A4" w:rsidP="00A466E6">
            <w:pPr>
              <w:spacing w:before="0"/>
              <w:rPr>
                <w:rFonts w:ascii="Verdana" w:hAnsi="Verdana"/>
                <w:b/>
                <w:smallCaps/>
                <w:sz w:val="20"/>
              </w:rPr>
            </w:pPr>
          </w:p>
        </w:tc>
        <w:tc>
          <w:tcPr>
            <w:tcW w:w="3120" w:type="dxa"/>
          </w:tcPr>
          <w:p w14:paraId="15B2F01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39298543" w14:textId="77777777" w:rsidTr="00622560">
        <w:trPr>
          <w:cantSplit/>
          <w:trHeight w:val="23"/>
        </w:trPr>
        <w:tc>
          <w:tcPr>
            <w:tcW w:w="6911" w:type="dxa"/>
          </w:tcPr>
          <w:p w14:paraId="29793602" w14:textId="77777777" w:rsidR="008221A4" w:rsidRPr="00CB4E5A" w:rsidRDefault="008221A4" w:rsidP="00A466E6">
            <w:pPr>
              <w:spacing w:before="0"/>
              <w:rPr>
                <w:rFonts w:ascii="Verdana" w:hAnsi="Verdana"/>
                <w:b/>
                <w:bCs/>
                <w:sz w:val="20"/>
              </w:rPr>
            </w:pPr>
          </w:p>
        </w:tc>
        <w:tc>
          <w:tcPr>
            <w:tcW w:w="3120" w:type="dxa"/>
          </w:tcPr>
          <w:p w14:paraId="2A19C1B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14:paraId="1C6E72BB" w14:textId="77777777" w:rsidTr="00FE20CB">
        <w:trPr>
          <w:cantSplit/>
          <w:trHeight w:val="23"/>
        </w:trPr>
        <w:tc>
          <w:tcPr>
            <w:tcW w:w="10031" w:type="dxa"/>
            <w:gridSpan w:val="2"/>
          </w:tcPr>
          <w:p w14:paraId="08EA37E1" w14:textId="77777777" w:rsidR="008221A4" w:rsidRDefault="008221A4" w:rsidP="008221A4">
            <w:pPr>
              <w:spacing w:before="0" w:line="240" w:lineRule="atLeast"/>
              <w:rPr>
                <w:rFonts w:ascii="Verdana" w:hAnsi="Verdana"/>
                <w:b/>
                <w:bCs/>
                <w:sz w:val="20"/>
              </w:rPr>
            </w:pPr>
          </w:p>
        </w:tc>
      </w:tr>
      <w:tr w:rsidR="008221A4" w14:paraId="6FF17CCC" w14:textId="77777777">
        <w:trPr>
          <w:cantSplit/>
        </w:trPr>
        <w:tc>
          <w:tcPr>
            <w:tcW w:w="10031" w:type="dxa"/>
            <w:gridSpan w:val="2"/>
          </w:tcPr>
          <w:p w14:paraId="5434280E" w14:textId="77777777" w:rsidR="008221A4" w:rsidRDefault="008221A4" w:rsidP="008221A4">
            <w:pPr>
              <w:pStyle w:val="Source"/>
            </w:pPr>
            <w:bookmarkStart w:id="3" w:name="dsource" w:colFirst="0" w:colLast="0"/>
            <w:proofErr w:type="spellStart"/>
            <w:r w:rsidRPr="000273B7">
              <w:t>巴拉圭（共和国</w:t>
            </w:r>
            <w:proofErr w:type="spellEnd"/>
            <w:r w:rsidRPr="000273B7">
              <w:t>）</w:t>
            </w:r>
          </w:p>
        </w:tc>
      </w:tr>
      <w:tr w:rsidR="008221A4" w14:paraId="1EE2614D" w14:textId="77777777">
        <w:trPr>
          <w:cantSplit/>
        </w:trPr>
        <w:tc>
          <w:tcPr>
            <w:tcW w:w="10031" w:type="dxa"/>
            <w:gridSpan w:val="2"/>
          </w:tcPr>
          <w:p w14:paraId="1E4D848A"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D0A774D" w14:textId="77777777">
        <w:trPr>
          <w:cantSplit/>
        </w:trPr>
        <w:tc>
          <w:tcPr>
            <w:tcW w:w="10031" w:type="dxa"/>
            <w:gridSpan w:val="2"/>
          </w:tcPr>
          <w:p w14:paraId="6DBB7F2B" w14:textId="77777777" w:rsidR="008221A4" w:rsidRDefault="008221A4" w:rsidP="008221A4">
            <w:pPr>
              <w:pStyle w:val="Title2"/>
            </w:pPr>
            <w:bookmarkStart w:id="5" w:name="dtitle2" w:colFirst="0" w:colLast="0"/>
            <w:bookmarkEnd w:id="4"/>
          </w:p>
        </w:tc>
      </w:tr>
      <w:tr w:rsidR="008221A4" w14:paraId="1314147F" w14:textId="77777777">
        <w:trPr>
          <w:cantSplit/>
        </w:trPr>
        <w:tc>
          <w:tcPr>
            <w:tcW w:w="10031" w:type="dxa"/>
            <w:gridSpan w:val="2"/>
          </w:tcPr>
          <w:p w14:paraId="258FA75B"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0462F5BA" w14:textId="77777777" w:rsidR="008B60D0" w:rsidRPr="00331A64" w:rsidRDefault="0099598A"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99598A">
        <w:rPr>
          <w:rFonts w:hint="eastAsia"/>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3F21886B" w14:textId="6AE79E61" w:rsidR="0099598A" w:rsidRPr="003720A2" w:rsidRDefault="00AF3504" w:rsidP="0099598A">
      <w:pPr>
        <w:pStyle w:val="Headingb"/>
        <w:tabs>
          <w:tab w:val="clear" w:pos="1871"/>
          <w:tab w:val="clear" w:pos="2268"/>
        </w:tabs>
        <w:rPr>
          <w:lang w:eastAsia="zh-CN"/>
        </w:rPr>
      </w:pPr>
      <w:r>
        <w:rPr>
          <w:rFonts w:hint="eastAsia"/>
          <w:lang w:eastAsia="zh-CN"/>
        </w:rPr>
        <w:t>引言</w:t>
      </w:r>
    </w:p>
    <w:p w14:paraId="047B59ED" w14:textId="0554C5C8" w:rsidR="0099598A" w:rsidRDefault="00FC4488" w:rsidP="00BA1810">
      <w:pPr>
        <w:ind w:firstLineChars="200" w:firstLine="480"/>
        <w:rPr>
          <w:lang w:eastAsia="zh-CN"/>
        </w:rPr>
      </w:pPr>
      <w:r w:rsidRPr="00FC4488">
        <w:rPr>
          <w:rFonts w:hint="eastAsia"/>
          <w:lang w:eastAsia="zh-CN"/>
        </w:rPr>
        <w:t>在关于从频率</w:t>
      </w:r>
      <w:proofErr w:type="gramStart"/>
      <w:r w:rsidRPr="00FC4488">
        <w:rPr>
          <w:rFonts w:hint="eastAsia"/>
          <w:lang w:eastAsia="zh-CN"/>
        </w:rPr>
        <w:t>指配表的</w:t>
      </w:r>
      <w:proofErr w:type="gramEnd"/>
      <w:r w:rsidRPr="00FC4488">
        <w:rPr>
          <w:rFonts w:hint="eastAsia"/>
          <w:lang w:eastAsia="zh-CN"/>
        </w:rPr>
        <w:t>脚注中删除国名及其相关的第</w:t>
      </w:r>
      <w:r w:rsidRPr="00224D3B">
        <w:rPr>
          <w:rFonts w:hint="eastAsia"/>
          <w:b/>
          <w:bCs/>
          <w:lang w:eastAsia="zh-CN"/>
        </w:rPr>
        <w:t>26</w:t>
      </w:r>
      <w:r w:rsidRPr="00FC4488">
        <w:rPr>
          <w:rFonts w:hint="eastAsia"/>
          <w:lang w:eastAsia="zh-CN"/>
        </w:rPr>
        <w:t>号决议</w:t>
      </w:r>
      <w:r w:rsidRPr="00224D3B">
        <w:rPr>
          <w:rFonts w:hint="eastAsia"/>
          <w:b/>
          <w:bCs/>
          <w:lang w:eastAsia="zh-CN"/>
        </w:rPr>
        <w:t>（</w:t>
      </w:r>
      <w:r w:rsidRPr="00224D3B">
        <w:rPr>
          <w:rFonts w:hint="eastAsia"/>
          <w:b/>
          <w:bCs/>
          <w:lang w:eastAsia="zh-CN"/>
        </w:rPr>
        <w:t>WRC-07</w:t>
      </w:r>
      <w:r w:rsidRPr="00224D3B">
        <w:rPr>
          <w:rFonts w:hint="eastAsia"/>
          <w:b/>
          <w:bCs/>
          <w:lang w:eastAsia="zh-CN"/>
        </w:rPr>
        <w:t>，修订版）</w:t>
      </w:r>
      <w:r w:rsidR="00AF4EFD" w:rsidRPr="00FC4488">
        <w:rPr>
          <w:rFonts w:hint="eastAsia"/>
          <w:lang w:eastAsia="zh-CN"/>
        </w:rPr>
        <w:t>的议程项目</w:t>
      </w:r>
      <w:r w:rsidR="00AF4EFD" w:rsidRPr="00FC4488">
        <w:rPr>
          <w:rFonts w:hint="eastAsia"/>
          <w:lang w:eastAsia="zh-CN"/>
        </w:rPr>
        <w:t>8</w:t>
      </w:r>
      <w:r w:rsidRPr="00FC4488">
        <w:rPr>
          <w:rFonts w:hint="eastAsia"/>
          <w:lang w:eastAsia="zh-CN"/>
        </w:rPr>
        <w:t>下，以往的世界无线电通信大会允许各国在脚注中添加其名称，但前提是受影响</w:t>
      </w:r>
      <w:r w:rsidR="00AF4EFD">
        <w:rPr>
          <w:rFonts w:hint="eastAsia"/>
          <w:lang w:eastAsia="zh-CN"/>
        </w:rPr>
        <w:t>的和</w:t>
      </w:r>
      <w:r w:rsidRPr="00FC4488">
        <w:rPr>
          <w:rFonts w:hint="eastAsia"/>
          <w:lang w:eastAsia="zh-CN"/>
        </w:rPr>
        <w:t>通常参与无线电通信业务的跨境协调</w:t>
      </w:r>
      <w:r w:rsidR="00AF4EFD" w:rsidRPr="00FC4488">
        <w:rPr>
          <w:rFonts w:hint="eastAsia"/>
          <w:lang w:eastAsia="zh-CN"/>
        </w:rPr>
        <w:t>的邻国</w:t>
      </w:r>
      <w:r w:rsidR="00AF4EFD">
        <w:rPr>
          <w:rFonts w:hint="eastAsia"/>
          <w:lang w:eastAsia="zh-CN"/>
        </w:rPr>
        <w:t>没有</w:t>
      </w:r>
      <w:r w:rsidR="00AF4EFD" w:rsidRPr="00FC4488">
        <w:rPr>
          <w:rFonts w:hint="eastAsia"/>
          <w:lang w:eastAsia="zh-CN"/>
        </w:rPr>
        <w:t>异议</w:t>
      </w:r>
      <w:r w:rsidR="00AF4EFD">
        <w:rPr>
          <w:rFonts w:hint="eastAsia"/>
          <w:lang w:eastAsia="zh-CN"/>
        </w:rPr>
        <w:t>。</w:t>
      </w:r>
    </w:p>
    <w:p w14:paraId="0B357F8A" w14:textId="2BCD5813" w:rsidR="0099598A" w:rsidRDefault="00FC4488" w:rsidP="00BA1810">
      <w:pPr>
        <w:ind w:firstLineChars="200" w:firstLine="480"/>
        <w:rPr>
          <w:lang w:eastAsia="zh-CN"/>
        </w:rPr>
      </w:pPr>
      <w:r w:rsidRPr="00FC4488">
        <w:rPr>
          <w:rFonts w:hint="eastAsia"/>
          <w:lang w:eastAsia="zh-CN"/>
        </w:rPr>
        <w:t>建议</w:t>
      </w:r>
      <w:r w:rsidRPr="00FC4488">
        <w:rPr>
          <w:rFonts w:hint="eastAsia"/>
          <w:lang w:eastAsia="zh-CN"/>
        </w:rPr>
        <w:t>WRC-19</w:t>
      </w:r>
      <w:r w:rsidRPr="00FC4488">
        <w:rPr>
          <w:rFonts w:hint="eastAsia"/>
          <w:lang w:eastAsia="zh-CN"/>
        </w:rPr>
        <w:t>就议程项目</w:t>
      </w:r>
      <w:r w:rsidRPr="00FC4488">
        <w:rPr>
          <w:rFonts w:hint="eastAsia"/>
          <w:lang w:eastAsia="zh-CN"/>
        </w:rPr>
        <w:t>8</w:t>
      </w:r>
      <w:r w:rsidRPr="00FC4488">
        <w:rPr>
          <w:rFonts w:hint="eastAsia"/>
          <w:lang w:eastAsia="zh-CN"/>
        </w:rPr>
        <w:t>采取类似措施，以使各国在考虑本国优先事项的情况下开展无线电通信业务</w:t>
      </w:r>
      <w:r w:rsidR="00AF4EFD">
        <w:rPr>
          <w:rFonts w:hint="eastAsia"/>
          <w:lang w:eastAsia="zh-CN"/>
        </w:rPr>
        <w:t>。</w:t>
      </w:r>
    </w:p>
    <w:p w14:paraId="1E6A8B94" w14:textId="2C68224D" w:rsidR="0099598A" w:rsidRDefault="00FC4488" w:rsidP="00BA1810">
      <w:pPr>
        <w:ind w:firstLineChars="200" w:firstLine="480"/>
        <w:rPr>
          <w:color w:val="000000"/>
          <w:lang w:eastAsia="zh-CN"/>
        </w:rPr>
      </w:pPr>
      <w:r w:rsidRPr="00FC4488">
        <w:rPr>
          <w:rFonts w:hint="eastAsia"/>
          <w:lang w:eastAsia="zh-CN"/>
        </w:rPr>
        <w:t>为此，为了满足对移动宽带连接和数据的不断增长的需求，并利用设备和规模经济，巴拉圭共和国已通过脚注</w:t>
      </w:r>
      <w:r w:rsidRPr="00224D3B">
        <w:rPr>
          <w:rFonts w:hint="eastAsia"/>
          <w:b/>
          <w:bCs/>
          <w:lang w:eastAsia="zh-CN"/>
        </w:rPr>
        <w:t>5.431B</w:t>
      </w:r>
      <w:r w:rsidR="00AF4EFD" w:rsidRPr="00FC4488">
        <w:rPr>
          <w:rFonts w:hint="eastAsia"/>
          <w:lang w:eastAsia="zh-CN"/>
        </w:rPr>
        <w:t>（</w:t>
      </w:r>
      <w:r w:rsidR="00AF4EFD" w:rsidRPr="00FC4488">
        <w:rPr>
          <w:rFonts w:hint="eastAsia"/>
          <w:lang w:eastAsia="zh-CN"/>
        </w:rPr>
        <w:t>3 400-3 600 MHz</w:t>
      </w:r>
      <w:r w:rsidR="00AF4EFD" w:rsidRPr="00FC4488">
        <w:rPr>
          <w:rFonts w:hint="eastAsia"/>
          <w:lang w:eastAsia="zh-CN"/>
        </w:rPr>
        <w:t>）</w:t>
      </w:r>
      <w:r w:rsidRPr="00FC4488">
        <w:rPr>
          <w:rFonts w:hint="eastAsia"/>
          <w:lang w:eastAsia="zh-CN"/>
        </w:rPr>
        <w:t>寻求扩大已经确定的</w:t>
      </w:r>
      <w:r w:rsidRPr="00FC4488">
        <w:rPr>
          <w:rFonts w:hint="eastAsia"/>
          <w:lang w:eastAsia="zh-CN"/>
        </w:rPr>
        <w:t>2</w:t>
      </w:r>
      <w:r w:rsidRPr="00FC4488">
        <w:rPr>
          <w:rFonts w:hint="eastAsia"/>
          <w:lang w:eastAsia="zh-CN"/>
        </w:rPr>
        <w:t>区</w:t>
      </w:r>
      <w:r w:rsidRPr="00FC4488">
        <w:rPr>
          <w:rFonts w:hint="eastAsia"/>
          <w:lang w:eastAsia="zh-CN"/>
        </w:rPr>
        <w:t>IMT</w:t>
      </w:r>
      <w:r w:rsidR="00AF4EFD">
        <w:rPr>
          <w:rFonts w:hint="eastAsia"/>
          <w:lang w:eastAsia="zh-CN"/>
        </w:rPr>
        <w:t>的</w:t>
      </w:r>
      <w:r w:rsidRPr="00FC4488">
        <w:rPr>
          <w:rFonts w:hint="eastAsia"/>
          <w:lang w:eastAsia="zh-CN"/>
        </w:rPr>
        <w:t>范围，因为它</w:t>
      </w:r>
      <w:r w:rsidR="00AF4EFD">
        <w:rPr>
          <w:rFonts w:hint="eastAsia"/>
          <w:lang w:eastAsia="zh-CN"/>
        </w:rPr>
        <w:t>为</w:t>
      </w:r>
      <w:r w:rsidR="00AF4EFD" w:rsidRPr="00FC4488">
        <w:rPr>
          <w:rFonts w:hint="eastAsia"/>
          <w:lang w:eastAsia="zh-CN"/>
        </w:rPr>
        <w:t>满足</w:t>
      </w:r>
      <w:r w:rsidRPr="00FC4488">
        <w:rPr>
          <w:rFonts w:hint="eastAsia"/>
          <w:lang w:eastAsia="zh-CN"/>
        </w:rPr>
        <w:t>此类需求</w:t>
      </w:r>
      <w:r w:rsidR="00AF4EFD" w:rsidRPr="00FC4488">
        <w:rPr>
          <w:rFonts w:hint="eastAsia"/>
          <w:lang w:eastAsia="zh-CN"/>
        </w:rPr>
        <w:t>提供了</w:t>
      </w:r>
      <w:r w:rsidRPr="00FC4488">
        <w:rPr>
          <w:rFonts w:hint="eastAsia"/>
          <w:lang w:eastAsia="zh-CN"/>
        </w:rPr>
        <w:t>理想</w:t>
      </w:r>
      <w:r w:rsidR="00AF4EFD">
        <w:rPr>
          <w:rFonts w:hint="eastAsia"/>
          <w:lang w:eastAsia="zh-CN"/>
        </w:rPr>
        <w:t>的</w:t>
      </w:r>
      <w:r w:rsidRPr="00FC4488">
        <w:rPr>
          <w:rFonts w:hint="eastAsia"/>
          <w:lang w:eastAsia="zh-CN"/>
        </w:rPr>
        <w:t>机会</w:t>
      </w:r>
      <w:r w:rsidR="00AF4EFD">
        <w:rPr>
          <w:rFonts w:hint="eastAsia"/>
          <w:lang w:eastAsia="zh-CN"/>
        </w:rPr>
        <w:t>。</w:t>
      </w:r>
    </w:p>
    <w:p w14:paraId="78797A50" w14:textId="2EFED2FA" w:rsidR="0099598A" w:rsidRDefault="00FC4488" w:rsidP="00BA1810">
      <w:pPr>
        <w:ind w:firstLineChars="200" w:firstLine="480"/>
        <w:rPr>
          <w:color w:val="000000"/>
          <w:lang w:eastAsia="zh-CN"/>
        </w:rPr>
      </w:pPr>
      <w:r w:rsidRPr="00FC4488">
        <w:rPr>
          <w:rFonts w:hint="eastAsia"/>
          <w:color w:val="000000"/>
          <w:lang w:eastAsia="zh-CN"/>
        </w:rPr>
        <w:t>应当记得，过去的</w:t>
      </w:r>
      <w:r w:rsidRPr="00FC4488">
        <w:rPr>
          <w:rFonts w:hint="eastAsia"/>
          <w:color w:val="000000"/>
          <w:lang w:eastAsia="zh-CN"/>
        </w:rPr>
        <w:t>WRC</w:t>
      </w:r>
      <w:r w:rsidRPr="00FC4488">
        <w:rPr>
          <w:rFonts w:hint="eastAsia"/>
          <w:color w:val="000000"/>
          <w:lang w:eastAsia="zh-CN"/>
        </w:rPr>
        <w:t>为</w:t>
      </w:r>
      <w:r w:rsidRPr="00FC4488">
        <w:rPr>
          <w:rFonts w:hint="eastAsia"/>
          <w:color w:val="000000"/>
          <w:lang w:eastAsia="zh-CN"/>
        </w:rPr>
        <w:t>IMT</w:t>
      </w:r>
      <w:r w:rsidRPr="00FC4488">
        <w:rPr>
          <w:rFonts w:hint="eastAsia"/>
          <w:color w:val="000000"/>
          <w:lang w:eastAsia="zh-CN"/>
        </w:rPr>
        <w:t>确定了不同的范围：在</w:t>
      </w:r>
      <w:r w:rsidRPr="00FC4488">
        <w:rPr>
          <w:rFonts w:hint="eastAsia"/>
          <w:color w:val="000000"/>
          <w:lang w:eastAsia="zh-CN"/>
        </w:rPr>
        <w:t>1</w:t>
      </w:r>
      <w:r w:rsidRPr="00FC4488">
        <w:rPr>
          <w:rFonts w:hint="eastAsia"/>
          <w:color w:val="000000"/>
          <w:lang w:eastAsia="zh-CN"/>
        </w:rPr>
        <w:t>区和</w:t>
      </w:r>
      <w:r w:rsidRPr="00FC4488">
        <w:rPr>
          <w:rFonts w:hint="eastAsia"/>
          <w:color w:val="000000"/>
          <w:lang w:eastAsia="zh-CN"/>
        </w:rPr>
        <w:t>2</w:t>
      </w:r>
      <w:r w:rsidRPr="00FC4488">
        <w:rPr>
          <w:rFonts w:hint="eastAsia"/>
          <w:color w:val="000000"/>
          <w:lang w:eastAsia="zh-CN"/>
        </w:rPr>
        <w:t>区以及在</w:t>
      </w:r>
      <w:r w:rsidRPr="00FC4488">
        <w:rPr>
          <w:rFonts w:hint="eastAsia"/>
          <w:color w:val="000000"/>
          <w:lang w:eastAsia="zh-CN"/>
        </w:rPr>
        <w:t>3</w:t>
      </w:r>
      <w:r w:rsidRPr="00FC4488">
        <w:rPr>
          <w:rFonts w:hint="eastAsia"/>
          <w:color w:val="000000"/>
          <w:lang w:eastAsia="zh-CN"/>
        </w:rPr>
        <w:t>区的许多国家</w:t>
      </w:r>
      <w:r w:rsidR="00345D54">
        <w:rPr>
          <w:rFonts w:hint="eastAsia"/>
          <w:color w:val="000000"/>
          <w:lang w:eastAsia="zh-CN"/>
        </w:rPr>
        <w:t>为</w:t>
      </w:r>
      <w:r w:rsidRPr="00FC4488">
        <w:rPr>
          <w:rFonts w:hint="eastAsia"/>
          <w:color w:val="000000"/>
          <w:lang w:eastAsia="zh-CN"/>
        </w:rPr>
        <w:t>3</w:t>
      </w:r>
      <w:r w:rsidR="00BA1810">
        <w:rPr>
          <w:color w:val="000000"/>
          <w:lang w:eastAsia="zh-CN"/>
        </w:rPr>
        <w:t> </w:t>
      </w:r>
      <w:r w:rsidRPr="00FC4488">
        <w:rPr>
          <w:rFonts w:hint="eastAsia"/>
          <w:color w:val="000000"/>
          <w:lang w:eastAsia="zh-CN"/>
        </w:rPr>
        <w:t>400-3 600 MHz</w:t>
      </w:r>
      <w:r w:rsidRPr="00FC4488">
        <w:rPr>
          <w:rFonts w:hint="eastAsia"/>
          <w:color w:val="000000"/>
          <w:lang w:eastAsia="zh-CN"/>
        </w:rPr>
        <w:t>；用于非洲广大地区以及拉丁美洲和亚太地区的几个国家</w:t>
      </w:r>
      <w:r w:rsidR="00345D54">
        <w:rPr>
          <w:rFonts w:hint="eastAsia"/>
          <w:color w:val="000000"/>
          <w:lang w:eastAsia="zh-CN"/>
        </w:rPr>
        <w:t>为</w:t>
      </w:r>
      <w:r w:rsidR="00345D54" w:rsidRPr="00FC4488">
        <w:rPr>
          <w:rFonts w:hint="eastAsia"/>
          <w:color w:val="000000"/>
          <w:lang w:eastAsia="zh-CN"/>
        </w:rPr>
        <w:t>3 300-3</w:t>
      </w:r>
      <w:r w:rsidR="00BA1810">
        <w:rPr>
          <w:color w:val="000000"/>
          <w:lang w:eastAsia="zh-CN"/>
        </w:rPr>
        <w:t> </w:t>
      </w:r>
      <w:r w:rsidR="00345D54" w:rsidRPr="00FC4488">
        <w:rPr>
          <w:rFonts w:hint="eastAsia"/>
          <w:color w:val="000000"/>
          <w:lang w:eastAsia="zh-CN"/>
        </w:rPr>
        <w:t>400</w:t>
      </w:r>
      <w:r w:rsidR="00BA1810">
        <w:rPr>
          <w:color w:val="000000"/>
          <w:lang w:eastAsia="zh-CN"/>
        </w:rPr>
        <w:t> </w:t>
      </w:r>
      <w:r w:rsidR="00345D54" w:rsidRPr="00FC4488">
        <w:rPr>
          <w:rFonts w:hint="eastAsia"/>
          <w:color w:val="000000"/>
          <w:lang w:eastAsia="zh-CN"/>
        </w:rPr>
        <w:t>MHz</w:t>
      </w:r>
      <w:r w:rsidRPr="00FC4488">
        <w:rPr>
          <w:rFonts w:hint="eastAsia"/>
          <w:color w:val="000000"/>
          <w:lang w:eastAsia="zh-CN"/>
        </w:rPr>
        <w:t>；</w:t>
      </w:r>
      <w:r w:rsidRPr="00FC4488">
        <w:rPr>
          <w:rFonts w:hint="eastAsia"/>
          <w:color w:val="000000"/>
          <w:lang w:eastAsia="zh-CN"/>
        </w:rPr>
        <w:t>2</w:t>
      </w:r>
      <w:r w:rsidRPr="00FC4488">
        <w:rPr>
          <w:rFonts w:hint="eastAsia"/>
          <w:color w:val="000000"/>
          <w:lang w:eastAsia="zh-CN"/>
        </w:rPr>
        <w:t>区几个国家</w:t>
      </w:r>
      <w:r w:rsidR="00345D54">
        <w:rPr>
          <w:rFonts w:hint="eastAsia"/>
          <w:color w:val="000000"/>
          <w:lang w:eastAsia="zh-CN"/>
        </w:rPr>
        <w:t>为</w:t>
      </w:r>
      <w:r w:rsidRPr="00FC4488">
        <w:rPr>
          <w:rFonts w:hint="eastAsia"/>
          <w:color w:val="000000"/>
          <w:lang w:eastAsia="zh-CN"/>
        </w:rPr>
        <w:t>3 600-3 700 MHz</w:t>
      </w:r>
      <w:r w:rsidRPr="00FC4488">
        <w:rPr>
          <w:rFonts w:hint="eastAsia"/>
          <w:color w:val="000000"/>
          <w:lang w:eastAsia="zh-CN"/>
        </w:rPr>
        <w:t>；欧洲联盟国家为</w:t>
      </w:r>
      <w:r w:rsidRPr="00FC4488">
        <w:rPr>
          <w:rFonts w:hint="eastAsia"/>
          <w:color w:val="000000"/>
          <w:lang w:eastAsia="zh-CN"/>
        </w:rPr>
        <w:t>3 600-3 800 MHz</w:t>
      </w:r>
      <w:r w:rsidRPr="00FC4488">
        <w:rPr>
          <w:rFonts w:hint="eastAsia"/>
          <w:color w:val="000000"/>
          <w:lang w:eastAsia="zh-CN"/>
        </w:rPr>
        <w:t>；此外，第</w:t>
      </w:r>
      <w:r w:rsidRPr="00FC4488">
        <w:rPr>
          <w:rFonts w:hint="eastAsia"/>
          <w:color w:val="000000"/>
          <w:lang w:eastAsia="zh-CN"/>
        </w:rPr>
        <w:t>3</w:t>
      </w:r>
      <w:r w:rsidRPr="00FC4488">
        <w:rPr>
          <w:rFonts w:hint="eastAsia"/>
          <w:color w:val="000000"/>
          <w:lang w:eastAsia="zh-CN"/>
        </w:rPr>
        <w:t>区的许多国家宣布打算将</w:t>
      </w:r>
      <w:r w:rsidRPr="00FC4488">
        <w:rPr>
          <w:rFonts w:hint="eastAsia"/>
          <w:color w:val="000000"/>
          <w:lang w:eastAsia="zh-CN"/>
        </w:rPr>
        <w:t>3 600-3 700 MHz</w:t>
      </w:r>
      <w:r w:rsidRPr="00FC4488">
        <w:rPr>
          <w:rFonts w:hint="eastAsia"/>
          <w:color w:val="000000"/>
          <w:lang w:eastAsia="zh-CN"/>
        </w:rPr>
        <w:t>频段</w:t>
      </w:r>
      <w:r w:rsidR="00AF4EFD" w:rsidRPr="00FC4488">
        <w:rPr>
          <w:rFonts w:hint="eastAsia"/>
          <w:color w:val="000000"/>
          <w:lang w:eastAsia="zh-CN"/>
        </w:rPr>
        <w:t>作为移动业务</w:t>
      </w:r>
      <w:r w:rsidR="00AF4EFD">
        <w:rPr>
          <w:rFonts w:hint="eastAsia"/>
          <w:color w:val="000000"/>
          <w:lang w:eastAsia="zh-CN"/>
        </w:rPr>
        <w:t>划分</w:t>
      </w:r>
      <w:r w:rsidR="00AF4EFD" w:rsidRPr="00FC4488">
        <w:rPr>
          <w:rFonts w:hint="eastAsia"/>
          <w:color w:val="000000"/>
          <w:lang w:eastAsia="zh-CN"/>
        </w:rPr>
        <w:t>的一部分</w:t>
      </w:r>
      <w:r w:rsidR="00345D54">
        <w:rPr>
          <w:rFonts w:hint="eastAsia"/>
          <w:color w:val="000000"/>
          <w:lang w:eastAsia="zh-CN"/>
        </w:rPr>
        <w:t>用于</w:t>
      </w:r>
      <w:r w:rsidRPr="00FC4488">
        <w:rPr>
          <w:rFonts w:hint="eastAsia"/>
          <w:color w:val="000000"/>
          <w:lang w:eastAsia="zh-CN"/>
        </w:rPr>
        <w:t>IMT</w:t>
      </w:r>
      <w:r w:rsidRPr="00FC4488">
        <w:rPr>
          <w:rFonts w:hint="eastAsia"/>
          <w:color w:val="000000"/>
          <w:lang w:eastAsia="zh-CN"/>
        </w:rPr>
        <w:t>。</w:t>
      </w:r>
      <w:r w:rsidR="0099598A">
        <w:rPr>
          <w:color w:val="000000"/>
          <w:lang w:eastAsia="zh-CN"/>
        </w:rPr>
        <w:t xml:space="preserve"> </w:t>
      </w:r>
    </w:p>
    <w:p w14:paraId="67564F30" w14:textId="03B59969" w:rsidR="0099598A" w:rsidRPr="008D01D7" w:rsidRDefault="00FC4488" w:rsidP="00BA1810">
      <w:pPr>
        <w:ind w:firstLineChars="200" w:firstLine="480"/>
        <w:rPr>
          <w:lang w:eastAsia="zh-CN"/>
        </w:rPr>
      </w:pPr>
      <w:r w:rsidRPr="00FC4488">
        <w:rPr>
          <w:rFonts w:hint="eastAsia"/>
          <w:color w:val="000000"/>
          <w:lang w:eastAsia="zh-CN"/>
        </w:rPr>
        <w:t>鉴于上述情况，巴拉圭主管部门建议大会考虑根据以下建议，修改现有脚注</w:t>
      </w:r>
      <w:r w:rsidRPr="00224D3B">
        <w:rPr>
          <w:rFonts w:hint="eastAsia"/>
          <w:b/>
          <w:bCs/>
          <w:color w:val="000000"/>
          <w:lang w:eastAsia="zh-CN"/>
        </w:rPr>
        <w:t>5.429D</w:t>
      </w:r>
      <w:r w:rsidRPr="00FC4488">
        <w:rPr>
          <w:rFonts w:hint="eastAsia"/>
          <w:color w:val="000000"/>
          <w:lang w:eastAsia="zh-CN"/>
        </w:rPr>
        <w:t>和</w:t>
      </w:r>
      <w:r w:rsidRPr="00224D3B">
        <w:rPr>
          <w:rFonts w:hint="eastAsia"/>
          <w:b/>
          <w:bCs/>
          <w:color w:val="000000"/>
          <w:lang w:eastAsia="zh-CN"/>
        </w:rPr>
        <w:t>5.434</w:t>
      </w:r>
      <w:r w:rsidRPr="00FC4488">
        <w:rPr>
          <w:rFonts w:hint="eastAsia"/>
          <w:color w:val="000000"/>
          <w:lang w:eastAsia="zh-CN"/>
        </w:rPr>
        <w:t>，</w:t>
      </w:r>
      <w:r w:rsidR="00345D54">
        <w:rPr>
          <w:rFonts w:hint="eastAsia"/>
          <w:color w:val="000000"/>
          <w:lang w:eastAsia="zh-CN"/>
        </w:rPr>
        <w:t>把它纳入</w:t>
      </w:r>
      <w:r w:rsidRPr="00FC4488">
        <w:rPr>
          <w:rFonts w:hint="eastAsia"/>
          <w:color w:val="000000"/>
          <w:lang w:eastAsia="zh-CN"/>
        </w:rPr>
        <w:t>已确定</w:t>
      </w:r>
      <w:r w:rsidRPr="00FC4488">
        <w:rPr>
          <w:rFonts w:hint="eastAsia"/>
          <w:color w:val="000000"/>
          <w:lang w:eastAsia="zh-CN"/>
        </w:rPr>
        <w:t>IMT</w:t>
      </w:r>
      <w:r w:rsidRPr="00FC4488">
        <w:rPr>
          <w:rFonts w:hint="eastAsia"/>
          <w:color w:val="000000"/>
          <w:lang w:eastAsia="zh-CN"/>
        </w:rPr>
        <w:t>范围的</w:t>
      </w:r>
      <w:r w:rsidRPr="00FC4488">
        <w:rPr>
          <w:rFonts w:hint="eastAsia"/>
          <w:color w:val="000000"/>
          <w:lang w:eastAsia="zh-CN"/>
        </w:rPr>
        <w:t>2</w:t>
      </w:r>
      <w:r w:rsidRPr="00FC4488">
        <w:rPr>
          <w:rFonts w:hint="eastAsia"/>
          <w:color w:val="000000"/>
          <w:lang w:eastAsia="zh-CN"/>
        </w:rPr>
        <w:t>区国家清单中。</w:t>
      </w:r>
    </w:p>
    <w:p w14:paraId="7528D5A7" w14:textId="7C91AABC" w:rsidR="0099598A" w:rsidRPr="008D01D7" w:rsidRDefault="00FC4488" w:rsidP="00BA1810">
      <w:pPr>
        <w:ind w:firstLineChars="200" w:firstLine="480"/>
        <w:rPr>
          <w:lang w:eastAsia="zh-CN"/>
        </w:rPr>
      </w:pPr>
      <w:r w:rsidRPr="00FC4488">
        <w:rPr>
          <w:rFonts w:hint="eastAsia"/>
          <w:lang w:eastAsia="zh-CN"/>
        </w:rPr>
        <w:t>此外，在上届</w:t>
      </w:r>
      <w:r w:rsidRPr="00FC4488">
        <w:rPr>
          <w:rFonts w:hint="eastAsia"/>
          <w:lang w:eastAsia="zh-CN"/>
        </w:rPr>
        <w:t>WRC</w:t>
      </w:r>
      <w:r w:rsidRPr="00FC4488">
        <w:rPr>
          <w:rFonts w:hint="eastAsia"/>
          <w:lang w:eastAsia="zh-CN"/>
        </w:rPr>
        <w:t>上，</w:t>
      </w:r>
      <w:r w:rsidRPr="00FC4488">
        <w:rPr>
          <w:rFonts w:hint="eastAsia"/>
          <w:lang w:eastAsia="zh-CN"/>
        </w:rPr>
        <w:t>2</w:t>
      </w:r>
      <w:r w:rsidRPr="00FC4488">
        <w:rPr>
          <w:rFonts w:hint="eastAsia"/>
          <w:lang w:eastAsia="zh-CN"/>
        </w:rPr>
        <w:t>区</w:t>
      </w:r>
      <w:r w:rsidR="00345D54">
        <w:rPr>
          <w:rFonts w:hint="eastAsia"/>
          <w:lang w:eastAsia="zh-CN"/>
        </w:rPr>
        <w:t>的</w:t>
      </w:r>
      <w:r w:rsidR="00345D54" w:rsidRPr="00FC4488">
        <w:rPr>
          <w:rFonts w:hint="eastAsia"/>
          <w:lang w:eastAsia="zh-CN"/>
        </w:rPr>
        <w:t>一个</w:t>
      </w:r>
      <w:r w:rsidRPr="00FC4488">
        <w:rPr>
          <w:rFonts w:hint="eastAsia"/>
          <w:lang w:eastAsia="zh-CN"/>
        </w:rPr>
        <w:t>国家确定了</w:t>
      </w:r>
      <w:r w:rsidRPr="00FC4488">
        <w:rPr>
          <w:rFonts w:hint="eastAsia"/>
          <w:lang w:eastAsia="zh-CN"/>
        </w:rPr>
        <w:t>4 800-4 900 MHz</w:t>
      </w:r>
      <w:r w:rsidRPr="00FC4488">
        <w:rPr>
          <w:rFonts w:hint="eastAsia"/>
          <w:lang w:eastAsia="zh-CN"/>
        </w:rPr>
        <w:t>范围</w:t>
      </w:r>
      <w:r w:rsidR="00C47C14">
        <w:rPr>
          <w:rFonts w:hint="eastAsia"/>
          <w:lang w:eastAsia="zh-CN"/>
        </w:rPr>
        <w:t>用于</w:t>
      </w:r>
      <w:r w:rsidR="00C47C14" w:rsidRPr="00FC4488">
        <w:rPr>
          <w:rFonts w:hint="eastAsia"/>
          <w:lang w:eastAsia="zh-CN"/>
        </w:rPr>
        <w:t>实施</w:t>
      </w:r>
      <w:r w:rsidR="00C47C14" w:rsidRPr="00FC4488">
        <w:rPr>
          <w:rFonts w:hint="eastAsia"/>
          <w:lang w:eastAsia="zh-CN"/>
        </w:rPr>
        <w:t>IMT</w:t>
      </w:r>
      <w:r w:rsidRPr="00FC4488">
        <w:rPr>
          <w:rFonts w:hint="eastAsia"/>
          <w:lang w:eastAsia="zh-CN"/>
        </w:rPr>
        <w:t>。巴拉圭主管部门认为确定这一范围是适当的，</w:t>
      </w:r>
      <w:r w:rsidR="00345D54">
        <w:rPr>
          <w:rFonts w:hint="eastAsia"/>
          <w:lang w:eastAsia="zh-CN"/>
        </w:rPr>
        <w:t>目的是</w:t>
      </w:r>
      <w:r w:rsidRPr="00FC4488">
        <w:rPr>
          <w:rFonts w:hint="eastAsia"/>
          <w:lang w:eastAsia="zh-CN"/>
        </w:rPr>
        <w:t>促进发展，这将有助于满足对移动宽带频率范围的持续需求</w:t>
      </w:r>
      <w:r w:rsidR="00345D54">
        <w:rPr>
          <w:rFonts w:hint="eastAsia"/>
          <w:lang w:eastAsia="zh-CN"/>
        </w:rPr>
        <w:t>。</w:t>
      </w:r>
    </w:p>
    <w:p w14:paraId="63798CC7" w14:textId="77777777" w:rsidR="00622560" w:rsidRDefault="00622560" w:rsidP="003E5931">
      <w:pPr>
        <w:rPr>
          <w:lang w:eastAsia="zh-CN"/>
        </w:rPr>
      </w:pPr>
    </w:p>
    <w:p w14:paraId="491A8E9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C4CFAD" w14:textId="2C124422" w:rsidR="00BA1810" w:rsidRDefault="00BA1810" w:rsidP="00BA1810">
      <w:pPr>
        <w:pStyle w:val="Headingb"/>
        <w:rPr>
          <w:rFonts w:hint="eastAsia"/>
          <w:lang w:eastAsia="zh-CN"/>
        </w:rPr>
      </w:pPr>
      <w:r>
        <w:rPr>
          <w:rFonts w:hint="eastAsia"/>
          <w:lang w:eastAsia="zh-CN"/>
        </w:rPr>
        <w:lastRenderedPageBreak/>
        <w:t>提案</w:t>
      </w:r>
    </w:p>
    <w:p w14:paraId="1ADC86E7" w14:textId="31F8B858" w:rsidR="00F56974" w:rsidRDefault="0099598A" w:rsidP="00F5697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19301C2B" w14:textId="77777777" w:rsidR="00F56974" w:rsidRDefault="0099598A"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5B565B3" w14:textId="77777777" w:rsidR="00F56974" w:rsidRDefault="0099598A"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B0B7A30" w14:textId="77777777" w:rsidR="009D0828" w:rsidRDefault="0099598A">
      <w:pPr>
        <w:pStyle w:val="Proposal"/>
      </w:pPr>
      <w:r>
        <w:t>MOD</w:t>
      </w:r>
      <w:r>
        <w:tab/>
        <w:t>PRG/107/1</w:t>
      </w:r>
    </w:p>
    <w:p w14:paraId="025B6E70" w14:textId="77777777" w:rsidR="00F56974" w:rsidRDefault="0099598A" w:rsidP="00F56974">
      <w:pPr>
        <w:pStyle w:val="Tabletitle"/>
        <w:rPr>
          <w:lang w:eastAsia="zh-CN"/>
        </w:rPr>
      </w:pPr>
      <w:r>
        <w:rPr>
          <w:lang w:eastAsia="zh-CN"/>
        </w:rPr>
        <w:t>2 700-3 600 MHz</w:t>
      </w:r>
    </w:p>
    <w:tbl>
      <w:tblPr>
        <w:tblW w:w="9354" w:type="dxa"/>
        <w:jc w:val="center"/>
        <w:tblLayout w:type="fixed"/>
        <w:tblLook w:val="0000" w:firstRow="0" w:lastRow="0" w:firstColumn="0" w:lastColumn="0" w:noHBand="0" w:noVBand="0"/>
      </w:tblPr>
      <w:tblGrid>
        <w:gridCol w:w="3118"/>
        <w:gridCol w:w="3118"/>
        <w:gridCol w:w="3118"/>
      </w:tblGrid>
      <w:tr w:rsidR="00F56974" w14:paraId="4363ED96"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8A880DA" w14:textId="77777777" w:rsidR="00F56974" w:rsidRDefault="0099598A" w:rsidP="00CC31E2">
            <w:pPr>
              <w:pStyle w:val="Tablehead"/>
            </w:pPr>
            <w:proofErr w:type="spellStart"/>
            <w:r>
              <w:t>划分给以下业务</w:t>
            </w:r>
            <w:proofErr w:type="spellEnd"/>
          </w:p>
        </w:tc>
      </w:tr>
      <w:tr w:rsidR="00F56974" w14:paraId="40BED3F0" w14:textId="77777777" w:rsidTr="00D3123C">
        <w:trPr>
          <w:cantSplit/>
          <w:jc w:val="center"/>
        </w:trPr>
        <w:tc>
          <w:tcPr>
            <w:tcW w:w="3118" w:type="dxa"/>
            <w:tcBorders>
              <w:top w:val="single" w:sz="4" w:space="0" w:color="auto"/>
              <w:left w:val="single" w:sz="4" w:space="0" w:color="auto"/>
              <w:bottom w:val="single" w:sz="4" w:space="0" w:color="auto"/>
              <w:right w:val="single" w:sz="4" w:space="0" w:color="auto"/>
            </w:tcBorders>
          </w:tcPr>
          <w:p w14:paraId="6B9E5B69" w14:textId="77777777" w:rsidR="00F56974" w:rsidRDefault="0099598A" w:rsidP="00CC31E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3525CA73" w14:textId="77777777" w:rsidR="00F56974" w:rsidRDefault="0099598A" w:rsidP="00CC31E2">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05D468A2" w14:textId="77777777" w:rsidR="00F56974" w:rsidRDefault="0099598A" w:rsidP="00CC31E2">
            <w:pPr>
              <w:pStyle w:val="Tablehead"/>
            </w:pPr>
            <w:r>
              <w:t>3</w:t>
            </w:r>
            <w:r>
              <w:t>区</w:t>
            </w:r>
          </w:p>
        </w:tc>
      </w:tr>
      <w:tr w:rsidR="00F56974" w14:paraId="6DFE277D" w14:textId="77777777" w:rsidTr="00D3123C">
        <w:trPr>
          <w:cantSplit/>
          <w:jc w:val="center"/>
        </w:trPr>
        <w:tc>
          <w:tcPr>
            <w:tcW w:w="3118" w:type="dxa"/>
            <w:tcBorders>
              <w:top w:val="single" w:sz="4" w:space="0" w:color="auto"/>
              <w:left w:val="single" w:sz="4" w:space="0" w:color="auto"/>
              <w:right w:val="single" w:sz="4" w:space="0" w:color="auto"/>
            </w:tcBorders>
          </w:tcPr>
          <w:p w14:paraId="6D462AE7" w14:textId="77777777" w:rsidR="00F56974" w:rsidRPr="002574B4" w:rsidRDefault="0099598A" w:rsidP="00CC31E2">
            <w:pPr>
              <w:pStyle w:val="TableTextS5"/>
              <w:keepNext/>
              <w:keepLines/>
              <w:spacing w:before="20" w:after="20"/>
              <w:rPr>
                <w:rStyle w:val="Tablefreq"/>
              </w:rPr>
            </w:pPr>
            <w:r w:rsidRPr="002574B4">
              <w:rPr>
                <w:rStyle w:val="Tablefreq"/>
              </w:rPr>
              <w:t>3 300-3 400</w:t>
            </w:r>
          </w:p>
          <w:p w14:paraId="37E8D3AF" w14:textId="77777777" w:rsidR="00F56974" w:rsidRPr="002574B4" w:rsidRDefault="0099598A" w:rsidP="00CC31E2">
            <w:pPr>
              <w:pStyle w:val="TableTextS5"/>
              <w:keepNext/>
              <w:keepLines/>
              <w:spacing w:before="20" w:after="20"/>
              <w:rPr>
                <w:rStyle w:val="capS5"/>
              </w:rPr>
            </w:pPr>
            <w:r w:rsidRPr="002574B4">
              <w:rPr>
                <w:rStyle w:val="capS5"/>
              </w:rPr>
              <w:t>无线电定位</w:t>
            </w:r>
          </w:p>
        </w:tc>
        <w:tc>
          <w:tcPr>
            <w:tcW w:w="3118" w:type="dxa"/>
            <w:tcBorders>
              <w:top w:val="single" w:sz="4" w:space="0" w:color="auto"/>
              <w:left w:val="single" w:sz="4" w:space="0" w:color="auto"/>
              <w:right w:val="single" w:sz="4" w:space="0" w:color="auto"/>
            </w:tcBorders>
          </w:tcPr>
          <w:p w14:paraId="7A0DAC79" w14:textId="77777777" w:rsidR="00F56974" w:rsidRPr="002574B4" w:rsidRDefault="0099598A" w:rsidP="00CC31E2">
            <w:pPr>
              <w:pStyle w:val="TableTextS5"/>
              <w:keepNext/>
              <w:keepLines/>
              <w:spacing w:before="20" w:after="20"/>
              <w:rPr>
                <w:rStyle w:val="Tablefreq"/>
                <w:lang w:eastAsia="zh-CN"/>
              </w:rPr>
            </w:pPr>
            <w:r w:rsidRPr="002574B4">
              <w:rPr>
                <w:rStyle w:val="Tablefreq"/>
                <w:lang w:eastAsia="zh-CN"/>
              </w:rPr>
              <w:t>3 300-3 400</w:t>
            </w:r>
          </w:p>
          <w:p w14:paraId="799E9E3B" w14:textId="77777777" w:rsidR="00F56974" w:rsidRPr="002574B4" w:rsidRDefault="0099598A" w:rsidP="00CC31E2">
            <w:pPr>
              <w:pStyle w:val="TableTextS5"/>
              <w:keepNext/>
              <w:keepLines/>
              <w:spacing w:before="20" w:after="20"/>
              <w:rPr>
                <w:rStyle w:val="capS5"/>
              </w:rPr>
            </w:pPr>
            <w:r w:rsidRPr="002574B4">
              <w:rPr>
                <w:rStyle w:val="capS5"/>
              </w:rPr>
              <w:t>无线电定位</w:t>
            </w:r>
          </w:p>
          <w:p w14:paraId="55293C70" w14:textId="77777777" w:rsidR="00F56974" w:rsidRPr="002574B4" w:rsidRDefault="0099598A" w:rsidP="00CC31E2">
            <w:pPr>
              <w:pStyle w:val="TableTextS5"/>
              <w:keepNext/>
              <w:keepLines/>
              <w:spacing w:before="20" w:after="20"/>
              <w:rPr>
                <w:lang w:eastAsia="zh-CN"/>
              </w:rPr>
            </w:pPr>
            <w:r w:rsidRPr="002574B4">
              <w:rPr>
                <w:lang w:eastAsia="zh-CN"/>
              </w:rPr>
              <w:t>业余</w:t>
            </w:r>
          </w:p>
          <w:p w14:paraId="2A006A08" w14:textId="77777777" w:rsidR="00F56974" w:rsidRPr="002574B4" w:rsidRDefault="0099598A" w:rsidP="00CC31E2">
            <w:pPr>
              <w:pStyle w:val="TableTextS5"/>
              <w:keepNext/>
              <w:keepLines/>
              <w:spacing w:before="20" w:after="20"/>
              <w:rPr>
                <w:lang w:eastAsia="zh-CN"/>
              </w:rPr>
            </w:pPr>
            <w:r w:rsidRPr="002574B4">
              <w:rPr>
                <w:lang w:eastAsia="zh-CN"/>
              </w:rPr>
              <w:t>固定</w:t>
            </w:r>
          </w:p>
          <w:p w14:paraId="6CF08A79" w14:textId="77777777" w:rsidR="00F56974" w:rsidRPr="002574B4" w:rsidRDefault="0099598A" w:rsidP="00CC31E2">
            <w:pPr>
              <w:pStyle w:val="TableTextS5"/>
              <w:keepNext/>
              <w:keepLines/>
              <w:spacing w:before="20" w:after="20"/>
              <w:rPr>
                <w:lang w:eastAsia="zh-CN"/>
              </w:rPr>
            </w:pPr>
            <w:r w:rsidRPr="002574B4">
              <w:rPr>
                <w:lang w:eastAsia="zh-CN"/>
              </w:rPr>
              <w:t>移动</w:t>
            </w:r>
          </w:p>
        </w:tc>
        <w:tc>
          <w:tcPr>
            <w:tcW w:w="3118" w:type="dxa"/>
            <w:tcBorders>
              <w:top w:val="single" w:sz="4" w:space="0" w:color="auto"/>
              <w:left w:val="single" w:sz="4" w:space="0" w:color="auto"/>
              <w:right w:val="single" w:sz="4" w:space="0" w:color="auto"/>
            </w:tcBorders>
          </w:tcPr>
          <w:p w14:paraId="62FD2E6E" w14:textId="77777777" w:rsidR="00F56974" w:rsidRPr="00323188" w:rsidRDefault="0099598A" w:rsidP="00CC31E2">
            <w:pPr>
              <w:pStyle w:val="TableTextS5"/>
              <w:keepNext/>
              <w:keepLines/>
              <w:spacing w:before="20" w:after="20"/>
              <w:rPr>
                <w:rStyle w:val="Tablefreq"/>
              </w:rPr>
            </w:pPr>
            <w:r w:rsidRPr="00323188">
              <w:rPr>
                <w:rStyle w:val="Tablefreq"/>
              </w:rPr>
              <w:t>3 300-3 400</w:t>
            </w:r>
          </w:p>
          <w:p w14:paraId="25EB1026" w14:textId="77777777" w:rsidR="00F56974" w:rsidRPr="00F376A4" w:rsidRDefault="0099598A" w:rsidP="00CC31E2">
            <w:pPr>
              <w:pStyle w:val="TableTextS5"/>
              <w:keepNext/>
              <w:keepLines/>
              <w:spacing w:before="20" w:after="20"/>
              <w:rPr>
                <w:rStyle w:val="capS5"/>
              </w:rPr>
            </w:pPr>
            <w:r w:rsidRPr="00F376A4">
              <w:rPr>
                <w:rStyle w:val="capS5"/>
              </w:rPr>
              <w:t>无线电定位</w:t>
            </w:r>
          </w:p>
          <w:p w14:paraId="45D741A5" w14:textId="77777777" w:rsidR="00F56974" w:rsidRPr="00323188" w:rsidRDefault="0099598A" w:rsidP="00CC31E2">
            <w:pPr>
              <w:pStyle w:val="TableTextS5"/>
              <w:keepNext/>
              <w:keepLines/>
              <w:spacing w:before="20" w:after="20"/>
            </w:pPr>
            <w:proofErr w:type="spellStart"/>
            <w:r w:rsidRPr="00323188">
              <w:t>业余</w:t>
            </w:r>
            <w:proofErr w:type="spellEnd"/>
          </w:p>
        </w:tc>
      </w:tr>
      <w:tr w:rsidR="00F56974" w14:paraId="161F1C02" w14:textId="77777777" w:rsidTr="00D3123C">
        <w:trPr>
          <w:cantSplit/>
          <w:jc w:val="center"/>
        </w:trPr>
        <w:tc>
          <w:tcPr>
            <w:tcW w:w="3118" w:type="dxa"/>
            <w:tcBorders>
              <w:left w:val="single" w:sz="4" w:space="0" w:color="auto"/>
              <w:bottom w:val="single" w:sz="4" w:space="0" w:color="auto"/>
              <w:right w:val="single" w:sz="4" w:space="0" w:color="auto"/>
            </w:tcBorders>
          </w:tcPr>
          <w:p w14:paraId="4A3DCA5D" w14:textId="53CCA66A" w:rsidR="00F56974" w:rsidRPr="002574B4" w:rsidRDefault="0099598A" w:rsidP="00CC31E2">
            <w:pPr>
              <w:pStyle w:val="TableTextS5"/>
              <w:keepNext/>
              <w:keepLines/>
              <w:spacing w:before="20" w:after="20"/>
            </w:pPr>
            <w:proofErr w:type="gramStart"/>
            <w:r w:rsidRPr="00755316">
              <w:rPr>
                <w:rStyle w:val="Artref"/>
              </w:rPr>
              <w:t xml:space="preserve">5.149 </w:t>
            </w:r>
            <w:r w:rsidR="00BA1810">
              <w:rPr>
                <w:rStyle w:val="Artref"/>
                <w:rFonts w:hint="eastAsia"/>
                <w:lang w:eastAsia="zh-CN"/>
              </w:rPr>
              <w:t xml:space="preserve"> </w:t>
            </w:r>
            <w:r w:rsidRPr="00755316">
              <w:rPr>
                <w:rStyle w:val="Artref"/>
              </w:rPr>
              <w:t>5.429</w:t>
            </w:r>
            <w:proofErr w:type="gramEnd"/>
            <w:r w:rsidRPr="00755316">
              <w:rPr>
                <w:rStyle w:val="Artref"/>
              </w:rPr>
              <w:t xml:space="preserve"> </w:t>
            </w:r>
            <w:r>
              <w:rPr>
                <w:rStyle w:val="Artref"/>
              </w:rPr>
              <w:t xml:space="preserve"> 5.429A  5.429B  </w:t>
            </w:r>
            <w:r w:rsidRPr="00755316">
              <w:rPr>
                <w:rStyle w:val="Artref"/>
              </w:rPr>
              <w:t>5.430</w:t>
            </w:r>
          </w:p>
        </w:tc>
        <w:tc>
          <w:tcPr>
            <w:tcW w:w="3118" w:type="dxa"/>
            <w:tcBorders>
              <w:left w:val="single" w:sz="4" w:space="0" w:color="auto"/>
              <w:bottom w:val="single" w:sz="4" w:space="0" w:color="auto"/>
              <w:right w:val="single" w:sz="4" w:space="0" w:color="auto"/>
            </w:tcBorders>
          </w:tcPr>
          <w:p w14:paraId="3F89379D" w14:textId="6D191715" w:rsidR="00F56974" w:rsidRPr="002574B4" w:rsidRDefault="00BA1810" w:rsidP="00CC31E2">
            <w:pPr>
              <w:pStyle w:val="TableTextS5"/>
              <w:keepNext/>
              <w:keepLines/>
              <w:spacing w:before="20" w:after="20"/>
            </w:pPr>
            <w:r>
              <w:rPr>
                <w:rStyle w:val="Artref"/>
              </w:rPr>
              <w:br/>
            </w:r>
            <w:r w:rsidR="0099598A" w:rsidRPr="00755316">
              <w:rPr>
                <w:rStyle w:val="Artref"/>
              </w:rPr>
              <w:t>5.149 5.</w:t>
            </w:r>
            <w:r w:rsidR="0099598A">
              <w:rPr>
                <w:rStyle w:val="Artref"/>
              </w:rPr>
              <w:t>429</w:t>
            </w:r>
            <w:proofErr w:type="gramStart"/>
            <w:r w:rsidR="0099598A">
              <w:rPr>
                <w:rStyle w:val="Artref"/>
              </w:rPr>
              <w:t xml:space="preserve">C </w:t>
            </w:r>
            <w:r w:rsidR="0099598A" w:rsidRPr="00755316">
              <w:rPr>
                <w:rStyle w:val="Artref"/>
              </w:rPr>
              <w:t xml:space="preserve"> </w:t>
            </w:r>
            <w:ins w:id="9" w:author="Ferrie-Tenconi, Christine" w:date="2019-10-18T14:27:00Z">
              <w:r w:rsidR="0099598A">
                <w:rPr>
                  <w:rStyle w:val="Artref"/>
                </w:rPr>
                <w:t>MOD</w:t>
              </w:r>
              <w:proofErr w:type="gramEnd"/>
              <w:r w:rsidR="0099598A">
                <w:rPr>
                  <w:rStyle w:val="Artref"/>
                </w:rPr>
                <w:t xml:space="preserve"> </w:t>
              </w:r>
            </w:ins>
            <w:r w:rsidR="0099598A" w:rsidRPr="00755316">
              <w:rPr>
                <w:rStyle w:val="Artref"/>
              </w:rPr>
              <w:t>5.</w:t>
            </w:r>
            <w:r w:rsidR="0099598A">
              <w:rPr>
                <w:rStyle w:val="Artref"/>
              </w:rPr>
              <w:t>429D</w:t>
            </w:r>
          </w:p>
        </w:tc>
        <w:tc>
          <w:tcPr>
            <w:tcW w:w="3118" w:type="dxa"/>
            <w:tcBorders>
              <w:left w:val="single" w:sz="4" w:space="0" w:color="auto"/>
              <w:bottom w:val="single" w:sz="4" w:space="0" w:color="auto"/>
              <w:right w:val="single" w:sz="4" w:space="0" w:color="auto"/>
            </w:tcBorders>
          </w:tcPr>
          <w:p w14:paraId="0E27561C" w14:textId="76977404" w:rsidR="00F56974" w:rsidRPr="00323188" w:rsidRDefault="00BA1810" w:rsidP="00CC31E2">
            <w:pPr>
              <w:pStyle w:val="TableTextS5"/>
              <w:keepNext/>
              <w:keepLines/>
              <w:spacing w:before="20" w:after="20"/>
            </w:pPr>
            <w:r>
              <w:rPr>
                <w:rStyle w:val="Artref"/>
              </w:rPr>
              <w:br/>
            </w:r>
            <w:r w:rsidR="0099598A" w:rsidRPr="00755316">
              <w:rPr>
                <w:rStyle w:val="Artref"/>
              </w:rPr>
              <w:t>5.149 5.</w:t>
            </w:r>
            <w:proofErr w:type="gramStart"/>
            <w:r w:rsidR="0099598A" w:rsidRPr="00755316">
              <w:rPr>
                <w:rStyle w:val="Artref"/>
              </w:rPr>
              <w:t>429</w:t>
            </w:r>
            <w:r w:rsidR="0099598A">
              <w:rPr>
                <w:rStyle w:val="Artref"/>
              </w:rPr>
              <w:t xml:space="preserve">  </w:t>
            </w:r>
            <w:r w:rsidR="0099598A" w:rsidRPr="00755316">
              <w:rPr>
                <w:rStyle w:val="Artref"/>
              </w:rPr>
              <w:t>5</w:t>
            </w:r>
            <w:r w:rsidR="0099598A">
              <w:rPr>
                <w:rStyle w:val="Artref"/>
              </w:rPr>
              <w:t>.429E</w:t>
            </w:r>
            <w:proofErr w:type="gramEnd"/>
            <w:r w:rsidR="0099598A">
              <w:rPr>
                <w:rStyle w:val="Artref"/>
              </w:rPr>
              <w:t xml:space="preserve">  </w:t>
            </w:r>
            <w:r w:rsidR="0099598A" w:rsidRPr="00755316">
              <w:rPr>
                <w:rStyle w:val="Artref"/>
              </w:rPr>
              <w:t>5.</w:t>
            </w:r>
            <w:r w:rsidR="0099598A">
              <w:rPr>
                <w:rStyle w:val="Artref"/>
              </w:rPr>
              <w:t>429F</w:t>
            </w:r>
          </w:p>
        </w:tc>
      </w:tr>
    </w:tbl>
    <w:p w14:paraId="11B287E9" w14:textId="77777777" w:rsidR="009D0828" w:rsidRDefault="009D0828">
      <w:pPr>
        <w:pStyle w:val="Reasons"/>
        <w:rPr>
          <w:lang w:eastAsia="zh-CN"/>
        </w:rPr>
      </w:pPr>
    </w:p>
    <w:p w14:paraId="0914A23B" w14:textId="77777777" w:rsidR="009D0828" w:rsidRDefault="0099598A">
      <w:pPr>
        <w:pStyle w:val="Proposal"/>
        <w:rPr>
          <w:lang w:eastAsia="zh-CN"/>
        </w:rPr>
      </w:pPr>
      <w:r>
        <w:rPr>
          <w:lang w:eastAsia="zh-CN"/>
        </w:rPr>
        <w:t>MOD</w:t>
      </w:r>
      <w:r>
        <w:rPr>
          <w:lang w:eastAsia="zh-CN"/>
        </w:rPr>
        <w:tab/>
        <w:t>PRG/107/2</w:t>
      </w:r>
    </w:p>
    <w:p w14:paraId="77A067D4" w14:textId="117BEA73" w:rsidR="00F56974" w:rsidRPr="00C44EC5" w:rsidRDefault="0099598A" w:rsidP="00E67396">
      <w:pPr>
        <w:pStyle w:val="Note"/>
        <w:rPr>
          <w:lang w:val="en-ZA" w:eastAsia="zh-CN"/>
        </w:rPr>
      </w:pPr>
      <w:r w:rsidRPr="00755316">
        <w:rPr>
          <w:rStyle w:val="Artdef"/>
          <w:lang w:eastAsia="zh-CN"/>
        </w:rPr>
        <w:t>5.</w:t>
      </w:r>
      <w:r>
        <w:rPr>
          <w:rStyle w:val="Artdef"/>
          <w:lang w:eastAsia="zh-CN"/>
        </w:rPr>
        <w:t>429D</w:t>
      </w:r>
      <w:r w:rsidRPr="002574B4">
        <w:rPr>
          <w:lang w:eastAsia="zh-CN"/>
        </w:rPr>
        <w:tab/>
      </w:r>
      <w:r w:rsidRPr="002574B4">
        <w:rPr>
          <w:rFonts w:hint="eastAsia"/>
          <w:lang w:val="en-ZA" w:eastAsia="zh-CN"/>
        </w:rPr>
        <w:t>在</w:t>
      </w:r>
      <w:r>
        <w:rPr>
          <w:rFonts w:hint="eastAsia"/>
          <w:lang w:val="en-ZA" w:eastAsia="zh-CN"/>
        </w:rPr>
        <w:t>下列</w:t>
      </w:r>
      <w:r>
        <w:rPr>
          <w:rFonts w:hint="eastAsia"/>
          <w:lang w:val="en-ZA" w:eastAsia="zh-CN"/>
        </w:rPr>
        <w:t>2</w:t>
      </w:r>
      <w:r>
        <w:rPr>
          <w:rFonts w:hint="eastAsia"/>
          <w:lang w:val="en-ZA" w:eastAsia="zh-CN"/>
        </w:rPr>
        <w:t>区国家：</w:t>
      </w:r>
      <w:r w:rsidRPr="002574B4">
        <w:rPr>
          <w:rFonts w:hint="eastAsia"/>
          <w:lang w:eastAsia="zh-CN"/>
        </w:rPr>
        <w:t>阿根廷、哥伦比亚、哥斯达黎加、厄瓜多尔、</w:t>
      </w:r>
      <w:r>
        <w:rPr>
          <w:rFonts w:hint="eastAsia"/>
          <w:lang w:eastAsia="zh-CN"/>
        </w:rPr>
        <w:t>危地马拉</w:t>
      </w:r>
      <w:r>
        <w:rPr>
          <w:lang w:eastAsia="zh-CN"/>
        </w:rPr>
        <w:t>、</w:t>
      </w:r>
      <w:r w:rsidRPr="002574B4">
        <w:rPr>
          <w:rFonts w:hint="eastAsia"/>
          <w:lang w:eastAsia="zh-CN"/>
        </w:rPr>
        <w:t>墨西哥</w:t>
      </w:r>
      <w:ins w:id="10" w:author="Shen, Guozhuang" w:date="2019-10-25T11:04:00Z">
        <w:r w:rsidR="00CF1E7E">
          <w:rPr>
            <w:rFonts w:hint="eastAsia"/>
            <w:lang w:eastAsia="zh-CN"/>
          </w:rPr>
          <w:t>、巴拉圭</w:t>
        </w:r>
      </w:ins>
      <w:r w:rsidRPr="002574B4">
        <w:rPr>
          <w:rFonts w:hint="eastAsia"/>
          <w:lang w:eastAsia="zh-CN"/>
        </w:rPr>
        <w:t>和乌拉圭</w:t>
      </w:r>
      <w:r w:rsidRPr="002574B4">
        <w:rPr>
          <w:rFonts w:hint="eastAsia"/>
          <w:lang w:val="en-ZA" w:eastAsia="zh-CN"/>
        </w:rPr>
        <w:t>，</w:t>
      </w:r>
      <w:r w:rsidRPr="002574B4">
        <w:rPr>
          <w:lang w:eastAsia="ja-JP"/>
        </w:rPr>
        <w:t>3 300-3 400 MHz</w:t>
      </w:r>
      <w:r w:rsidRPr="002574B4">
        <w:rPr>
          <w:rFonts w:hint="eastAsia"/>
          <w:lang w:eastAsia="zh-CN"/>
        </w:rPr>
        <w:t>频段确定用于实施国际移动通信（</w:t>
      </w:r>
      <w:r w:rsidRPr="002574B4">
        <w:rPr>
          <w:lang w:eastAsia="ja-JP"/>
        </w:rPr>
        <w:t>IMT</w:t>
      </w:r>
      <w:r w:rsidRPr="002574B4">
        <w:rPr>
          <w:rFonts w:hint="eastAsia"/>
          <w:lang w:eastAsia="zh-CN"/>
        </w:rPr>
        <w:t>）。此类使用须符合第</w:t>
      </w:r>
      <w:r w:rsidRPr="002574B4">
        <w:rPr>
          <w:b/>
          <w:bCs/>
          <w:lang w:val="en-ZA" w:eastAsia="zh-CN"/>
        </w:rPr>
        <w:t>223</w:t>
      </w:r>
      <w:r w:rsidRPr="002574B4">
        <w:rPr>
          <w:rFonts w:hint="eastAsia"/>
          <w:lang w:eastAsia="zh-CN"/>
        </w:rPr>
        <w:t>号决议</w:t>
      </w:r>
      <w:r w:rsidRPr="002574B4">
        <w:rPr>
          <w:rFonts w:hint="eastAsia"/>
          <w:b/>
          <w:bCs/>
          <w:lang w:val="en-ZA" w:eastAsia="zh-CN"/>
        </w:rPr>
        <w:t>（</w:t>
      </w:r>
      <w:r w:rsidRPr="002574B4">
        <w:rPr>
          <w:b/>
          <w:bCs/>
          <w:lang w:val="en-ZA" w:eastAsia="zh-CN"/>
        </w:rPr>
        <w:t>WRC-15</w:t>
      </w:r>
      <w:r w:rsidRPr="002574B4">
        <w:rPr>
          <w:rFonts w:hint="eastAsia"/>
          <w:b/>
          <w:bCs/>
          <w:lang w:val="en-ZA" w:eastAsia="zh-CN"/>
        </w:rPr>
        <w:t>，修订版）</w:t>
      </w:r>
      <w:r w:rsidRPr="002574B4">
        <w:rPr>
          <w:rFonts w:hint="eastAsia"/>
          <w:lang w:eastAsia="zh-CN"/>
        </w:rPr>
        <w:t>的规定。</w:t>
      </w:r>
      <w:r>
        <w:rPr>
          <w:rFonts w:hint="eastAsia"/>
          <w:lang w:eastAsia="zh-CN"/>
        </w:rPr>
        <w:t>在阿根廷</w:t>
      </w:r>
      <w:ins w:id="11" w:author="Shen, Guozhuang" w:date="2019-10-25T11:04:00Z">
        <w:r w:rsidR="00CF1E7E">
          <w:rPr>
            <w:rFonts w:hint="eastAsia"/>
            <w:szCs w:val="24"/>
            <w:lang w:eastAsia="zh-CN"/>
          </w:rPr>
          <w:t>、巴拉圭</w:t>
        </w:r>
      </w:ins>
      <w:r>
        <w:rPr>
          <w:lang w:eastAsia="zh-CN"/>
        </w:rPr>
        <w:t>和乌拉圭</w:t>
      </w:r>
      <w:r>
        <w:rPr>
          <w:rFonts w:hint="eastAsia"/>
          <w:lang w:eastAsia="zh-CN"/>
        </w:rPr>
        <w:t>，这种</w:t>
      </w:r>
      <w:r>
        <w:rPr>
          <w:lang w:eastAsia="zh-CN"/>
        </w:rPr>
        <w:t>使用需</w:t>
      </w:r>
      <w:r>
        <w:rPr>
          <w:rFonts w:hint="eastAsia"/>
          <w:lang w:eastAsia="zh-CN"/>
        </w:rPr>
        <w:t>适用</w:t>
      </w:r>
      <w:r>
        <w:rPr>
          <w:lang w:eastAsia="zh-CN"/>
        </w:rPr>
        <w:t>第</w:t>
      </w:r>
      <w:r w:rsidRPr="00187462">
        <w:rPr>
          <w:rFonts w:hint="eastAsia"/>
          <w:b/>
          <w:bCs/>
          <w:lang w:eastAsia="zh-CN"/>
        </w:rPr>
        <w:t>9.</w:t>
      </w:r>
      <w:r w:rsidRPr="00187462">
        <w:rPr>
          <w:b/>
          <w:bCs/>
          <w:lang w:eastAsia="zh-CN"/>
        </w:rPr>
        <w:t>21</w:t>
      </w:r>
      <w:r>
        <w:rPr>
          <w:rFonts w:hint="eastAsia"/>
          <w:lang w:eastAsia="zh-CN"/>
        </w:rPr>
        <w:t>款</w:t>
      </w:r>
      <w:r>
        <w:rPr>
          <w:lang w:eastAsia="zh-CN"/>
        </w:rPr>
        <w:t>。</w:t>
      </w:r>
      <w:r>
        <w:rPr>
          <w:rFonts w:hint="eastAsia"/>
          <w:lang w:eastAsia="zh-CN"/>
        </w:rPr>
        <w:t>移动</w:t>
      </w:r>
      <w:r>
        <w:rPr>
          <w:lang w:eastAsia="zh-CN"/>
        </w:rPr>
        <w:t>业务</w:t>
      </w:r>
      <w:r>
        <w:rPr>
          <w:rFonts w:hint="eastAsia"/>
          <w:lang w:eastAsia="zh-CN"/>
        </w:rPr>
        <w:t>的</w:t>
      </w:r>
      <w:r w:rsidRPr="002574B4">
        <w:rPr>
          <w:rFonts w:hint="eastAsia"/>
          <w:lang w:eastAsia="zh-CN"/>
        </w:rPr>
        <w:t>IMT</w:t>
      </w:r>
      <w:r>
        <w:rPr>
          <w:rFonts w:hint="eastAsia"/>
          <w:lang w:eastAsia="zh-CN"/>
        </w:rPr>
        <w:t>台站</w:t>
      </w:r>
      <w:r w:rsidRPr="002574B4">
        <w:rPr>
          <w:rFonts w:hint="eastAsia"/>
          <w:lang w:eastAsia="zh-CN"/>
        </w:rPr>
        <w:t>对</w:t>
      </w:r>
      <w:r w:rsidRPr="002574B4">
        <w:rPr>
          <w:rFonts w:hint="eastAsia"/>
          <w:lang w:eastAsia="zh-CN"/>
        </w:rPr>
        <w:t>3 300-3 400 MHz</w:t>
      </w:r>
      <w:r w:rsidRPr="002574B4">
        <w:rPr>
          <w:rFonts w:hint="eastAsia"/>
          <w:lang w:eastAsia="zh-CN"/>
        </w:rPr>
        <w:t>的使用不得对无线电定位业务系统造成有害干扰，也不得寻求其保护。希望实施</w:t>
      </w:r>
      <w:r w:rsidRPr="002574B4">
        <w:rPr>
          <w:rFonts w:hint="eastAsia"/>
          <w:lang w:eastAsia="zh-CN"/>
        </w:rPr>
        <w:t>IMT</w:t>
      </w:r>
      <w:r w:rsidRPr="002574B4">
        <w:rPr>
          <w:rFonts w:hint="eastAsia"/>
          <w:lang w:eastAsia="zh-CN"/>
        </w:rPr>
        <w:t>的主管部门须获得其邻国同意，以保护无线电定位业务的操作。这种确定不妨碍已在这些频段获得划分的业务应用使用此频段，亦未在《无线电规则》中确定优先权。</w:t>
      </w:r>
      <w:r>
        <w:rPr>
          <w:rFonts w:hint="eastAsia"/>
          <w:sz w:val="16"/>
          <w:lang w:eastAsia="zh-CN"/>
        </w:rPr>
        <w:t>（</w:t>
      </w:r>
      <w:r w:rsidRPr="002574B4">
        <w:rPr>
          <w:sz w:val="16"/>
          <w:lang w:eastAsia="zh-CN"/>
        </w:rPr>
        <w:t>WRC</w:t>
      </w:r>
      <w:r w:rsidRPr="002574B4">
        <w:rPr>
          <w:sz w:val="16"/>
          <w:lang w:eastAsia="zh-CN"/>
        </w:rPr>
        <w:noBreakHyphen/>
      </w:r>
      <w:del w:id="12" w:author="Jia, Lu" w:date="2019-10-23T22:23:00Z">
        <w:r w:rsidRPr="002574B4" w:rsidDel="0099598A">
          <w:rPr>
            <w:sz w:val="16"/>
            <w:lang w:eastAsia="zh-CN"/>
          </w:rPr>
          <w:delText>1</w:delText>
        </w:r>
        <w:r w:rsidRPr="002574B4" w:rsidDel="0099598A">
          <w:rPr>
            <w:sz w:val="16"/>
            <w:lang w:eastAsia="ja-JP"/>
          </w:rPr>
          <w:delText>5</w:delText>
        </w:r>
      </w:del>
      <w:ins w:id="13" w:author="Jia, Lu" w:date="2019-10-23T22:23:00Z">
        <w:r>
          <w:rPr>
            <w:sz w:val="16"/>
            <w:lang w:eastAsia="ja-JP"/>
          </w:rPr>
          <w:t>19</w:t>
        </w:r>
      </w:ins>
      <w:r>
        <w:rPr>
          <w:rFonts w:hint="eastAsia"/>
          <w:sz w:val="16"/>
          <w:lang w:eastAsia="zh-CN"/>
        </w:rPr>
        <w:t>）</w:t>
      </w:r>
    </w:p>
    <w:p w14:paraId="5FBC2B45" w14:textId="12791446" w:rsidR="009D0828" w:rsidRDefault="0099598A">
      <w:pPr>
        <w:pStyle w:val="Reasons"/>
        <w:rPr>
          <w:lang w:eastAsia="zh-CN"/>
        </w:rPr>
      </w:pPr>
      <w:r>
        <w:rPr>
          <w:b/>
          <w:lang w:eastAsia="zh-CN"/>
        </w:rPr>
        <w:t>理由：</w:t>
      </w:r>
      <w:r>
        <w:rPr>
          <w:lang w:eastAsia="zh-CN"/>
        </w:rPr>
        <w:tab/>
      </w:r>
      <w:r w:rsidR="00FC4488" w:rsidRPr="00FC4488">
        <w:rPr>
          <w:rFonts w:hint="eastAsia"/>
          <w:lang w:eastAsia="zh-CN"/>
        </w:rPr>
        <w:t>巴拉圭共和国发现，在</w:t>
      </w:r>
      <w:r w:rsidR="00FC4488" w:rsidRPr="00FC4488">
        <w:rPr>
          <w:rFonts w:hint="eastAsia"/>
          <w:lang w:eastAsia="zh-CN"/>
        </w:rPr>
        <w:t>3 300-3 400 MHz</w:t>
      </w:r>
      <w:r w:rsidR="00FC4488" w:rsidRPr="00FC4488">
        <w:rPr>
          <w:rFonts w:hint="eastAsia"/>
          <w:lang w:eastAsia="zh-CN"/>
        </w:rPr>
        <w:t>频段内部署</w:t>
      </w:r>
      <w:r w:rsidR="00FC4488" w:rsidRPr="00FC4488">
        <w:rPr>
          <w:rFonts w:hint="eastAsia"/>
          <w:lang w:eastAsia="zh-CN"/>
        </w:rPr>
        <w:t>IMT</w:t>
      </w:r>
      <w:r w:rsidR="00FC4488" w:rsidRPr="00FC4488">
        <w:rPr>
          <w:rFonts w:hint="eastAsia"/>
          <w:lang w:eastAsia="zh-CN"/>
        </w:rPr>
        <w:t>网络</w:t>
      </w:r>
      <w:r w:rsidR="00C47C14">
        <w:rPr>
          <w:rFonts w:hint="eastAsia"/>
          <w:lang w:eastAsia="zh-CN"/>
        </w:rPr>
        <w:t>是</w:t>
      </w:r>
      <w:r w:rsidR="00C47C14" w:rsidRPr="00FC4488">
        <w:rPr>
          <w:rFonts w:hint="eastAsia"/>
          <w:lang w:eastAsia="zh-CN"/>
        </w:rPr>
        <w:t>可能</w:t>
      </w:r>
      <w:r w:rsidR="00C47C14">
        <w:rPr>
          <w:rFonts w:hint="eastAsia"/>
          <w:lang w:eastAsia="zh-CN"/>
        </w:rPr>
        <w:t>的</w:t>
      </w:r>
      <w:r w:rsidR="00FC4488" w:rsidRPr="00FC4488">
        <w:rPr>
          <w:rFonts w:hint="eastAsia"/>
          <w:lang w:eastAsia="zh-CN"/>
        </w:rPr>
        <w:t>，并且它与</w:t>
      </w:r>
      <w:r w:rsidR="00FC4488" w:rsidRPr="00FC4488">
        <w:rPr>
          <w:rFonts w:hint="eastAsia"/>
          <w:lang w:eastAsia="zh-CN"/>
        </w:rPr>
        <w:t>3 400-3 600 MHz</w:t>
      </w:r>
      <w:r w:rsidR="00FC4488" w:rsidRPr="00FC4488">
        <w:rPr>
          <w:rFonts w:hint="eastAsia"/>
          <w:lang w:eastAsia="zh-CN"/>
        </w:rPr>
        <w:t>频段相邻，巴拉圭已经为</w:t>
      </w:r>
      <w:r w:rsidR="00FC4488" w:rsidRPr="00FC4488">
        <w:rPr>
          <w:rFonts w:hint="eastAsia"/>
          <w:lang w:eastAsia="zh-CN"/>
        </w:rPr>
        <w:t>IMT</w:t>
      </w:r>
      <w:r w:rsidR="00FC4488" w:rsidRPr="00FC4488">
        <w:rPr>
          <w:rFonts w:hint="eastAsia"/>
          <w:lang w:eastAsia="zh-CN"/>
        </w:rPr>
        <w:t>系统确定了这一频段。这样，它将拥有更多连续的无线电频谱可供使用，为该国的宽带发展提供更好的条件。</w:t>
      </w:r>
    </w:p>
    <w:p w14:paraId="50D4EEA0" w14:textId="77777777" w:rsidR="009D0828" w:rsidRDefault="0099598A">
      <w:pPr>
        <w:pStyle w:val="Proposal"/>
      </w:pPr>
      <w:r>
        <w:lastRenderedPageBreak/>
        <w:t>MOD</w:t>
      </w:r>
      <w:r>
        <w:tab/>
        <w:t>PRG/107/3</w:t>
      </w:r>
    </w:p>
    <w:p w14:paraId="13D353EF" w14:textId="77777777" w:rsidR="00F56974" w:rsidRPr="004960DD" w:rsidRDefault="0099598A" w:rsidP="00F56974">
      <w:pPr>
        <w:pStyle w:val="Tabletitle"/>
        <w:rPr>
          <w:lang w:eastAsia="zh-CN"/>
        </w:rPr>
      </w:pPr>
      <w:r>
        <w:rPr>
          <w:lang w:eastAsia="zh-CN"/>
        </w:rPr>
        <w:t>3</w:t>
      </w:r>
      <w:r w:rsidRPr="003C288B">
        <w:rPr>
          <w:lang w:eastAsia="zh-CN"/>
        </w:rPr>
        <w:t> </w:t>
      </w:r>
      <w:r>
        <w:rPr>
          <w:lang w:eastAsia="zh-CN"/>
        </w:rPr>
        <w:t>6</w:t>
      </w:r>
      <w:r w:rsidRPr="003C288B">
        <w:rPr>
          <w:lang w:eastAsia="zh-CN"/>
        </w:rPr>
        <w:t>00-</w:t>
      </w:r>
      <w:r>
        <w:rPr>
          <w:lang w:eastAsia="zh-CN"/>
        </w:rPr>
        <w:t>4</w:t>
      </w:r>
      <w:r w:rsidRPr="003C288B">
        <w:rPr>
          <w:lang w:eastAsia="zh-CN"/>
        </w:rPr>
        <w:t> </w:t>
      </w:r>
      <w:r>
        <w:rPr>
          <w:lang w:eastAsia="zh-CN"/>
        </w:rPr>
        <w:t xml:space="preserve">800 </w:t>
      </w:r>
      <w:r w:rsidRPr="003C288B">
        <w:rPr>
          <w:lang w:eastAsia="zh-CN"/>
        </w:rPr>
        <w:t>MHz</w:t>
      </w:r>
    </w:p>
    <w:tbl>
      <w:tblPr>
        <w:tblW w:w="9354" w:type="dxa"/>
        <w:jc w:val="center"/>
        <w:tblLayout w:type="fixed"/>
        <w:tblLook w:val="0000" w:firstRow="0" w:lastRow="0" w:firstColumn="0" w:lastColumn="0" w:noHBand="0" w:noVBand="0"/>
      </w:tblPr>
      <w:tblGrid>
        <w:gridCol w:w="3118"/>
        <w:gridCol w:w="3118"/>
        <w:gridCol w:w="3118"/>
      </w:tblGrid>
      <w:tr w:rsidR="00F56974" w14:paraId="3132FE44"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2D47A934" w14:textId="77777777" w:rsidR="00F56974" w:rsidRDefault="0099598A" w:rsidP="00CC31E2">
            <w:pPr>
              <w:pStyle w:val="Tablehead"/>
            </w:pPr>
            <w:proofErr w:type="spellStart"/>
            <w:r>
              <w:t>划分给以下业务</w:t>
            </w:r>
            <w:proofErr w:type="spellEnd"/>
          </w:p>
        </w:tc>
      </w:tr>
      <w:tr w:rsidR="00F56974" w14:paraId="7AA8C5E8" w14:textId="77777777" w:rsidTr="00D3123C">
        <w:trPr>
          <w:cantSplit/>
          <w:jc w:val="center"/>
        </w:trPr>
        <w:tc>
          <w:tcPr>
            <w:tcW w:w="3118" w:type="dxa"/>
            <w:tcBorders>
              <w:top w:val="single" w:sz="4" w:space="0" w:color="auto"/>
              <w:left w:val="single" w:sz="4" w:space="0" w:color="auto"/>
              <w:bottom w:val="single" w:sz="4" w:space="0" w:color="auto"/>
              <w:right w:val="single" w:sz="4" w:space="0" w:color="auto"/>
            </w:tcBorders>
          </w:tcPr>
          <w:p w14:paraId="0C515065" w14:textId="77777777" w:rsidR="00F56974" w:rsidRDefault="0099598A" w:rsidP="00CC31E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2685F66E" w14:textId="77777777" w:rsidR="00F56974" w:rsidRDefault="0099598A" w:rsidP="00CC31E2">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7C4B953A" w14:textId="77777777" w:rsidR="00F56974" w:rsidRDefault="0099598A" w:rsidP="00CC31E2">
            <w:pPr>
              <w:pStyle w:val="Tablehead"/>
            </w:pPr>
            <w:r>
              <w:t>3</w:t>
            </w:r>
            <w:r>
              <w:t>区</w:t>
            </w:r>
          </w:p>
        </w:tc>
      </w:tr>
      <w:tr w:rsidR="00F56974" w14:paraId="54FC2D7B" w14:textId="77777777" w:rsidTr="00D3123C">
        <w:trPr>
          <w:cantSplit/>
          <w:jc w:val="center"/>
        </w:trPr>
        <w:tc>
          <w:tcPr>
            <w:tcW w:w="3118" w:type="dxa"/>
            <w:vMerge w:val="restart"/>
            <w:tcBorders>
              <w:top w:val="single" w:sz="4" w:space="0" w:color="auto"/>
              <w:left w:val="single" w:sz="4" w:space="0" w:color="auto"/>
              <w:right w:val="single" w:sz="4" w:space="0" w:color="auto"/>
            </w:tcBorders>
            <w:shd w:val="clear" w:color="auto" w:fill="auto"/>
          </w:tcPr>
          <w:p w14:paraId="37BD4E97" w14:textId="77777777" w:rsidR="00F56974" w:rsidRPr="00323188" w:rsidRDefault="0099598A" w:rsidP="00CC31E2">
            <w:pPr>
              <w:pStyle w:val="TableTextS5"/>
              <w:spacing w:before="20" w:after="20"/>
              <w:rPr>
                <w:rStyle w:val="Tablefreq"/>
                <w:lang w:eastAsia="zh-CN"/>
              </w:rPr>
            </w:pPr>
            <w:r w:rsidRPr="00323188">
              <w:rPr>
                <w:rStyle w:val="Tablefreq"/>
                <w:lang w:eastAsia="zh-CN"/>
              </w:rPr>
              <w:t>3 600-4 200</w:t>
            </w:r>
          </w:p>
          <w:p w14:paraId="747CD3B0" w14:textId="77777777" w:rsidR="00F56974" w:rsidRPr="00F376A4" w:rsidRDefault="0099598A" w:rsidP="00CC31E2">
            <w:pPr>
              <w:pStyle w:val="TableTextS5"/>
              <w:spacing w:before="20" w:after="20"/>
              <w:rPr>
                <w:rStyle w:val="capS5"/>
              </w:rPr>
            </w:pPr>
            <w:r w:rsidRPr="00F376A4">
              <w:rPr>
                <w:rStyle w:val="capS5"/>
              </w:rPr>
              <w:t>固定</w:t>
            </w:r>
          </w:p>
          <w:p w14:paraId="73D20929" w14:textId="7DD3F54D" w:rsidR="00F56974" w:rsidRPr="00323188" w:rsidRDefault="0099598A" w:rsidP="00CC31E2">
            <w:pPr>
              <w:pStyle w:val="TableTextS5"/>
              <w:spacing w:before="20" w:after="20"/>
              <w:rPr>
                <w:lang w:eastAsia="zh-CN"/>
              </w:rPr>
            </w:pPr>
            <w:r w:rsidRPr="00F376A4">
              <w:rPr>
                <w:rStyle w:val="capS5"/>
              </w:rPr>
              <w:t>卫星固定</w:t>
            </w:r>
            <w:r w:rsidRPr="00323188">
              <w:rPr>
                <w:lang w:eastAsia="zh-CN"/>
              </w:rPr>
              <w:br/>
            </w:r>
            <w:r w:rsidRPr="00323188">
              <w:rPr>
                <w:lang w:eastAsia="zh-CN"/>
              </w:rPr>
              <w:t>（空对地）</w:t>
            </w:r>
          </w:p>
          <w:p w14:paraId="5BB65E68" w14:textId="77777777" w:rsidR="00F56974" w:rsidRPr="00323188" w:rsidRDefault="0099598A" w:rsidP="00CC31E2">
            <w:pPr>
              <w:pStyle w:val="TableTextS5"/>
              <w:spacing w:before="20" w:after="20"/>
            </w:pPr>
            <w:proofErr w:type="spellStart"/>
            <w:r w:rsidRPr="00323188">
              <w:t>移动</w:t>
            </w:r>
            <w:proofErr w:type="spellEnd"/>
          </w:p>
        </w:tc>
        <w:tc>
          <w:tcPr>
            <w:tcW w:w="3118" w:type="dxa"/>
            <w:tcBorders>
              <w:top w:val="single" w:sz="4" w:space="0" w:color="auto"/>
              <w:left w:val="single" w:sz="4" w:space="0" w:color="auto"/>
              <w:bottom w:val="single" w:sz="4" w:space="0" w:color="auto"/>
              <w:right w:val="single" w:sz="4" w:space="0" w:color="auto"/>
            </w:tcBorders>
          </w:tcPr>
          <w:p w14:paraId="7E50A700" w14:textId="77777777" w:rsidR="00F56974" w:rsidRPr="0090657E" w:rsidRDefault="0099598A" w:rsidP="00CC31E2">
            <w:pPr>
              <w:pStyle w:val="TableTextS5"/>
              <w:spacing w:before="20" w:after="20"/>
              <w:rPr>
                <w:rStyle w:val="Tablefreq"/>
                <w:lang w:eastAsia="zh-CN"/>
              </w:rPr>
            </w:pPr>
            <w:r w:rsidRPr="0090657E">
              <w:rPr>
                <w:rStyle w:val="Tablefreq"/>
                <w:lang w:eastAsia="zh-CN"/>
              </w:rPr>
              <w:t>3 </w:t>
            </w:r>
            <w:r>
              <w:rPr>
                <w:rStyle w:val="Tablefreq"/>
                <w:lang w:eastAsia="zh-CN"/>
              </w:rPr>
              <w:t>6</w:t>
            </w:r>
            <w:r w:rsidRPr="0090657E">
              <w:rPr>
                <w:rStyle w:val="Tablefreq"/>
                <w:lang w:eastAsia="zh-CN"/>
              </w:rPr>
              <w:t>00-3 </w:t>
            </w:r>
            <w:r>
              <w:rPr>
                <w:rStyle w:val="Tablefreq"/>
                <w:lang w:eastAsia="zh-CN"/>
              </w:rPr>
              <w:t>7</w:t>
            </w:r>
            <w:r w:rsidRPr="0090657E">
              <w:rPr>
                <w:rStyle w:val="Tablefreq"/>
                <w:lang w:eastAsia="zh-CN"/>
              </w:rPr>
              <w:t>00</w:t>
            </w:r>
          </w:p>
          <w:p w14:paraId="7723A86D" w14:textId="77777777" w:rsidR="00F56974" w:rsidRPr="00F376A4" w:rsidRDefault="0099598A" w:rsidP="00CC31E2">
            <w:pPr>
              <w:pStyle w:val="TableTextS5"/>
              <w:spacing w:before="20" w:after="20"/>
              <w:rPr>
                <w:rStyle w:val="capS5"/>
              </w:rPr>
            </w:pPr>
            <w:r w:rsidRPr="00F376A4">
              <w:rPr>
                <w:rStyle w:val="capS5"/>
              </w:rPr>
              <w:t>固定</w:t>
            </w:r>
          </w:p>
          <w:p w14:paraId="2E016080" w14:textId="77777777" w:rsidR="00F56974" w:rsidRDefault="0099598A" w:rsidP="00CC31E2">
            <w:pPr>
              <w:pStyle w:val="TableTextS5"/>
              <w:spacing w:before="20" w:after="20"/>
              <w:rPr>
                <w:color w:val="000000"/>
                <w:lang w:eastAsia="zh-CN"/>
              </w:rPr>
            </w:pPr>
            <w:r w:rsidRPr="00F376A4">
              <w:rPr>
                <w:rStyle w:val="capS5"/>
              </w:rPr>
              <w:t>卫星固定</w:t>
            </w:r>
            <w:r w:rsidRPr="00323188">
              <w:rPr>
                <w:lang w:eastAsia="zh-CN"/>
              </w:rPr>
              <w:t>（空对地）</w:t>
            </w:r>
          </w:p>
          <w:p w14:paraId="05DFCE91" w14:textId="1AFAC93A" w:rsidR="00F56974" w:rsidRPr="008D5AA2" w:rsidRDefault="0099598A" w:rsidP="00CC31E2">
            <w:pPr>
              <w:pStyle w:val="TableTextS5"/>
              <w:spacing w:before="20" w:after="20"/>
              <w:rPr>
                <w:color w:val="000000"/>
                <w:lang w:eastAsia="zh-CN"/>
              </w:rPr>
            </w:pPr>
            <w:r w:rsidRPr="00F376A4">
              <w:rPr>
                <w:rStyle w:val="capS5"/>
              </w:rPr>
              <w:t>移动</w:t>
            </w:r>
            <w:r w:rsidRPr="00323188">
              <w:rPr>
                <w:lang w:eastAsia="zh-CN"/>
              </w:rPr>
              <w:t>（航空移动除外）</w:t>
            </w:r>
            <w:r>
              <w:rPr>
                <w:lang w:eastAsia="zh-CN"/>
              </w:rPr>
              <w:br/>
            </w:r>
            <w:ins w:id="14" w:author="Ferrie-Tenconi, Christine" w:date="2019-10-18T14:28:00Z">
              <w:r>
                <w:rPr>
                  <w:color w:val="000000"/>
                  <w:lang w:val="fr-CH" w:eastAsia="zh-CN"/>
                </w:rPr>
                <w:t xml:space="preserve">MOD </w:t>
              </w:r>
            </w:ins>
            <w:r w:rsidRPr="000E5386">
              <w:rPr>
                <w:color w:val="000000"/>
                <w:lang w:eastAsia="zh-CN"/>
              </w:rPr>
              <w:t>5.434</w:t>
            </w:r>
          </w:p>
          <w:p w14:paraId="76044FC3" w14:textId="77777777" w:rsidR="00F56974" w:rsidRPr="00323188" w:rsidRDefault="0099598A" w:rsidP="00CC31E2">
            <w:pPr>
              <w:pStyle w:val="TableTextS5"/>
              <w:spacing w:before="20" w:after="20"/>
              <w:rPr>
                <w:lang w:eastAsia="zh-CN"/>
              </w:rPr>
            </w:pPr>
            <w:r>
              <w:rPr>
                <w:rFonts w:hint="eastAsia"/>
                <w:color w:val="000000"/>
                <w:lang w:eastAsia="zh-CN"/>
              </w:rPr>
              <w:t>无线电</w:t>
            </w:r>
            <w:r>
              <w:rPr>
                <w:color w:val="000000"/>
                <w:lang w:eastAsia="zh-CN"/>
              </w:rPr>
              <w:t>定位</w:t>
            </w:r>
            <w:r w:rsidRPr="008D5AA2">
              <w:rPr>
                <w:color w:val="000000"/>
                <w:lang w:eastAsia="zh-CN"/>
              </w:rPr>
              <w:t xml:space="preserve">  </w:t>
            </w:r>
            <w:r w:rsidRPr="008D5AA2">
              <w:rPr>
                <w:lang w:eastAsia="zh-CN"/>
              </w:rPr>
              <w:t>5.433</w:t>
            </w:r>
          </w:p>
        </w:tc>
        <w:tc>
          <w:tcPr>
            <w:tcW w:w="3118" w:type="dxa"/>
            <w:tcBorders>
              <w:top w:val="single" w:sz="4" w:space="0" w:color="auto"/>
              <w:left w:val="single" w:sz="4" w:space="0" w:color="auto"/>
              <w:bottom w:val="single" w:sz="4" w:space="0" w:color="auto"/>
              <w:right w:val="single" w:sz="4" w:space="0" w:color="auto"/>
            </w:tcBorders>
          </w:tcPr>
          <w:p w14:paraId="1E74E9CC" w14:textId="77777777" w:rsidR="00F56974" w:rsidRPr="00323188" w:rsidRDefault="0099598A" w:rsidP="00CC31E2">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14:paraId="0639F7A0" w14:textId="77777777" w:rsidR="00F56974" w:rsidRPr="00F376A4" w:rsidRDefault="0099598A" w:rsidP="00CC31E2">
            <w:pPr>
              <w:pStyle w:val="TableTextS5"/>
              <w:spacing w:before="20" w:after="20"/>
              <w:rPr>
                <w:rStyle w:val="capS5"/>
              </w:rPr>
            </w:pPr>
            <w:r w:rsidRPr="00F376A4">
              <w:rPr>
                <w:rStyle w:val="capS5"/>
              </w:rPr>
              <w:t>固定</w:t>
            </w:r>
          </w:p>
          <w:p w14:paraId="78DD77A8" w14:textId="77777777" w:rsidR="00F56974" w:rsidRPr="00323188" w:rsidRDefault="0099598A" w:rsidP="00CC31E2">
            <w:pPr>
              <w:pStyle w:val="TableTextS5"/>
              <w:spacing w:before="20" w:after="20"/>
              <w:rPr>
                <w:lang w:eastAsia="zh-CN"/>
              </w:rPr>
            </w:pPr>
            <w:r w:rsidRPr="00F376A4">
              <w:rPr>
                <w:rStyle w:val="capS5"/>
              </w:rPr>
              <w:t>卫星固定</w:t>
            </w:r>
            <w:r w:rsidRPr="00323188">
              <w:rPr>
                <w:lang w:eastAsia="zh-CN"/>
              </w:rPr>
              <w:t>（空对地）</w:t>
            </w:r>
          </w:p>
          <w:p w14:paraId="6344739F" w14:textId="77777777" w:rsidR="00F56974" w:rsidRPr="00323188" w:rsidRDefault="0099598A" w:rsidP="00CC31E2">
            <w:pPr>
              <w:pStyle w:val="TableTextS5"/>
              <w:spacing w:before="20" w:after="20"/>
              <w:rPr>
                <w:lang w:eastAsia="zh-CN"/>
              </w:rPr>
            </w:pPr>
            <w:r w:rsidRPr="00F376A4">
              <w:rPr>
                <w:rStyle w:val="capS5"/>
              </w:rPr>
              <w:t>移动</w:t>
            </w:r>
            <w:r w:rsidRPr="00323188">
              <w:rPr>
                <w:lang w:eastAsia="zh-CN"/>
              </w:rPr>
              <w:t>（航空移动除外）</w:t>
            </w:r>
          </w:p>
          <w:p w14:paraId="541483E3" w14:textId="77777777" w:rsidR="00F56974" w:rsidRPr="00323188" w:rsidRDefault="0099598A" w:rsidP="00CC31E2">
            <w:pPr>
              <w:pStyle w:val="TableTextS5"/>
              <w:spacing w:before="20" w:after="20"/>
              <w:rPr>
                <w:lang w:eastAsia="zh-CN"/>
              </w:rPr>
            </w:pPr>
            <w:r w:rsidRPr="00323188">
              <w:rPr>
                <w:rFonts w:hint="eastAsia"/>
                <w:lang w:eastAsia="zh-CN"/>
              </w:rPr>
              <w:t>无线电定位</w:t>
            </w:r>
          </w:p>
          <w:p w14:paraId="32146F3C" w14:textId="77777777" w:rsidR="00F56974" w:rsidRPr="00323188" w:rsidRDefault="0099598A" w:rsidP="00CC31E2">
            <w:pPr>
              <w:pStyle w:val="TableTextS5"/>
              <w:spacing w:before="20" w:after="20"/>
            </w:pPr>
            <w:r w:rsidRPr="00323188">
              <w:t>5.435</w:t>
            </w:r>
          </w:p>
        </w:tc>
      </w:tr>
      <w:tr w:rsidR="00F56974" w14:paraId="2ADB2809" w14:textId="77777777" w:rsidTr="00D3123C">
        <w:trPr>
          <w:cantSplit/>
          <w:jc w:val="center"/>
        </w:trPr>
        <w:tc>
          <w:tcPr>
            <w:tcW w:w="3118" w:type="dxa"/>
            <w:vMerge/>
            <w:tcBorders>
              <w:left w:val="single" w:sz="4" w:space="0" w:color="auto"/>
              <w:bottom w:val="single" w:sz="4" w:space="0" w:color="auto"/>
              <w:right w:val="single" w:sz="4" w:space="0" w:color="auto"/>
            </w:tcBorders>
            <w:shd w:val="clear" w:color="auto" w:fill="auto"/>
          </w:tcPr>
          <w:p w14:paraId="6969BBF8" w14:textId="77777777" w:rsidR="00F56974" w:rsidRPr="00323188" w:rsidRDefault="009B3430" w:rsidP="00CC31E2">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14:paraId="185D15B4" w14:textId="77777777" w:rsidR="00F56974" w:rsidRPr="00323188" w:rsidRDefault="0099598A" w:rsidP="00CC31E2">
            <w:pPr>
              <w:pStyle w:val="TableTextS5"/>
              <w:spacing w:before="20" w:after="20"/>
              <w:rPr>
                <w:rStyle w:val="Tablefreq"/>
                <w:lang w:eastAsia="zh-CN"/>
              </w:rPr>
            </w:pPr>
            <w:r w:rsidRPr="00323188">
              <w:rPr>
                <w:rStyle w:val="Tablefreq"/>
                <w:lang w:eastAsia="zh-CN"/>
              </w:rPr>
              <w:t>3 700-4 200</w:t>
            </w:r>
          </w:p>
          <w:p w14:paraId="4616507D" w14:textId="77777777" w:rsidR="00F56974" w:rsidRPr="00F376A4" w:rsidRDefault="0099598A" w:rsidP="00CC31E2">
            <w:pPr>
              <w:pStyle w:val="TableTextS5"/>
              <w:spacing w:before="20" w:after="20"/>
              <w:rPr>
                <w:rStyle w:val="capS5"/>
              </w:rPr>
            </w:pPr>
            <w:r w:rsidRPr="00F376A4">
              <w:rPr>
                <w:rStyle w:val="capS5"/>
              </w:rPr>
              <w:t>固定</w:t>
            </w:r>
          </w:p>
          <w:p w14:paraId="611AAACB" w14:textId="77777777" w:rsidR="00F56974" w:rsidRPr="00323188" w:rsidRDefault="0099598A" w:rsidP="00CC31E2">
            <w:pPr>
              <w:pStyle w:val="TableTextS5"/>
              <w:spacing w:before="20" w:after="20"/>
              <w:rPr>
                <w:lang w:eastAsia="zh-CN"/>
              </w:rPr>
            </w:pPr>
            <w:r w:rsidRPr="00F376A4">
              <w:rPr>
                <w:rStyle w:val="capS5"/>
              </w:rPr>
              <w:t>卫星固定</w:t>
            </w:r>
            <w:r w:rsidRPr="00323188">
              <w:rPr>
                <w:lang w:eastAsia="zh-CN"/>
              </w:rPr>
              <w:t>（空对地）</w:t>
            </w:r>
          </w:p>
          <w:p w14:paraId="5717105A" w14:textId="77777777" w:rsidR="00F56974" w:rsidRPr="00323188" w:rsidRDefault="0099598A" w:rsidP="00CC31E2">
            <w:pPr>
              <w:pStyle w:val="TableTextS5"/>
              <w:spacing w:before="20" w:after="20"/>
              <w:rPr>
                <w:lang w:eastAsia="zh-CN"/>
              </w:rPr>
            </w:pPr>
            <w:r w:rsidRPr="00F376A4">
              <w:rPr>
                <w:rStyle w:val="capS5"/>
              </w:rPr>
              <w:t>移动</w:t>
            </w:r>
            <w:r w:rsidRPr="00323188">
              <w:rPr>
                <w:lang w:eastAsia="zh-CN"/>
              </w:rPr>
              <w:t>（航空移动除外）</w:t>
            </w:r>
          </w:p>
        </w:tc>
      </w:tr>
    </w:tbl>
    <w:p w14:paraId="71989B2B" w14:textId="77777777" w:rsidR="009D0828" w:rsidRDefault="009D0828">
      <w:pPr>
        <w:pStyle w:val="Reasons"/>
        <w:rPr>
          <w:lang w:eastAsia="zh-CN"/>
        </w:rPr>
      </w:pPr>
    </w:p>
    <w:p w14:paraId="0685A315" w14:textId="77777777" w:rsidR="009D0828" w:rsidRDefault="0099598A">
      <w:pPr>
        <w:pStyle w:val="Proposal"/>
        <w:rPr>
          <w:lang w:eastAsia="zh-CN"/>
        </w:rPr>
      </w:pPr>
      <w:r>
        <w:rPr>
          <w:lang w:eastAsia="zh-CN"/>
        </w:rPr>
        <w:t>MOD</w:t>
      </w:r>
      <w:r>
        <w:rPr>
          <w:lang w:eastAsia="zh-CN"/>
        </w:rPr>
        <w:tab/>
        <w:t>PRG/107/4</w:t>
      </w:r>
    </w:p>
    <w:p w14:paraId="4FCE03D1" w14:textId="262CEE09" w:rsidR="00F56974" w:rsidRDefault="0099598A" w:rsidP="00F56974">
      <w:pPr>
        <w:pStyle w:val="Note"/>
        <w:rPr>
          <w:sz w:val="16"/>
          <w:szCs w:val="16"/>
          <w:lang w:val="en-CA" w:eastAsia="zh-CN"/>
        </w:rPr>
      </w:pPr>
      <w:r w:rsidRPr="00755316">
        <w:rPr>
          <w:rStyle w:val="Artdef"/>
          <w:lang w:eastAsia="zh-CN"/>
        </w:rPr>
        <w:t>5.</w:t>
      </w:r>
      <w:r>
        <w:rPr>
          <w:rStyle w:val="Artdef"/>
          <w:lang w:eastAsia="zh-CN"/>
        </w:rPr>
        <w:t>434</w:t>
      </w:r>
      <w:r w:rsidRPr="00AD27FF">
        <w:rPr>
          <w:lang w:eastAsia="zh-CN"/>
        </w:rPr>
        <w:tab/>
      </w:r>
      <w:r>
        <w:rPr>
          <w:rFonts w:hint="eastAsia"/>
          <w:lang w:eastAsia="zh-CN"/>
        </w:rPr>
        <w:t>在加拿大、哥伦比亚</w:t>
      </w:r>
      <w:r>
        <w:rPr>
          <w:lang w:eastAsia="zh-CN"/>
        </w:rPr>
        <w:t>、哥斯达黎加</w:t>
      </w:r>
      <w:del w:id="15" w:author="Jia, Lu" w:date="2019-10-23T22:24:00Z">
        <w:r w:rsidDel="0099598A">
          <w:rPr>
            <w:rFonts w:hint="eastAsia"/>
            <w:lang w:eastAsia="zh-CN"/>
          </w:rPr>
          <w:delText>和</w:delText>
        </w:r>
      </w:del>
      <w:r>
        <w:rPr>
          <w:rFonts w:hint="eastAsia"/>
          <w:lang w:eastAsia="zh-CN"/>
        </w:rPr>
        <w:t>美国</w:t>
      </w:r>
      <w:ins w:id="16" w:author="Shen, Guozhuang" w:date="2019-10-25T11:03:00Z">
        <w:r w:rsidR="00CF1E7E">
          <w:rPr>
            <w:rFonts w:hint="eastAsia"/>
            <w:lang w:eastAsia="zh-CN"/>
          </w:rPr>
          <w:t>和巴拉圭</w:t>
        </w:r>
      </w:ins>
      <w:r>
        <w:rPr>
          <w:rFonts w:hint="eastAsia"/>
          <w:lang w:eastAsia="zh-CN"/>
        </w:rPr>
        <w:t>，</w:t>
      </w:r>
      <w:r w:rsidRPr="00AD27FF">
        <w:rPr>
          <w:lang w:val="en-CA" w:eastAsia="zh-CN"/>
        </w:rPr>
        <w:t>3</w:t>
      </w:r>
      <w:r>
        <w:rPr>
          <w:lang w:val="en-CA" w:eastAsia="zh-CN"/>
        </w:rPr>
        <w:t xml:space="preserve"> 600-</w:t>
      </w:r>
      <w:r w:rsidRPr="00AD27FF">
        <w:rPr>
          <w:lang w:val="en-CA" w:eastAsia="zh-CN"/>
        </w:rPr>
        <w:t>3</w:t>
      </w:r>
      <w:r>
        <w:rPr>
          <w:lang w:val="en-CA" w:eastAsia="zh-CN"/>
        </w:rPr>
        <w:t xml:space="preserve"> </w:t>
      </w:r>
      <w:r w:rsidRPr="00AD27FF">
        <w:rPr>
          <w:lang w:val="en-CA" w:eastAsia="zh-CN"/>
        </w:rPr>
        <w:t>700 MHz</w:t>
      </w:r>
      <w:r>
        <w:rPr>
          <w:rFonts w:hint="eastAsia"/>
          <w:lang w:val="en-CA" w:eastAsia="zh-CN"/>
        </w:rPr>
        <w:t>频段或其</w:t>
      </w:r>
      <w:r>
        <w:rPr>
          <w:lang w:val="en-CA" w:eastAsia="zh-CN"/>
        </w:rPr>
        <w:t>部分</w:t>
      </w:r>
      <w:r>
        <w:rPr>
          <w:rFonts w:hint="eastAsia"/>
          <w:lang w:val="en-CA" w:eastAsia="zh-CN"/>
        </w:rPr>
        <w:t>，确定由</w:t>
      </w:r>
      <w:r>
        <w:rPr>
          <w:lang w:val="en-CA" w:eastAsia="zh-CN"/>
        </w:rPr>
        <w:t>希望实施</w:t>
      </w:r>
      <w:r>
        <w:rPr>
          <w:rFonts w:hint="eastAsia"/>
          <w:lang w:val="en-CA" w:eastAsia="zh-CN"/>
        </w:rPr>
        <w:t>国际移动通信（</w:t>
      </w:r>
      <w:r>
        <w:rPr>
          <w:rFonts w:hint="eastAsia"/>
          <w:lang w:val="en-CA" w:eastAsia="zh-CN"/>
        </w:rPr>
        <w:t>IMT</w:t>
      </w:r>
      <w:r>
        <w:rPr>
          <w:rFonts w:hint="eastAsia"/>
          <w:lang w:val="en-CA" w:eastAsia="zh-CN"/>
        </w:rPr>
        <w:t>）的</w:t>
      </w:r>
      <w:r>
        <w:rPr>
          <w:lang w:val="en-CA" w:eastAsia="zh-CN"/>
        </w:rPr>
        <w:t>主管部门使用</w:t>
      </w:r>
      <w:r>
        <w:rPr>
          <w:rFonts w:hint="eastAsia"/>
          <w:lang w:val="en-CA" w:eastAsia="zh-CN"/>
        </w:rPr>
        <w:t>。</w:t>
      </w:r>
      <w:r w:rsidRPr="00AD27FF">
        <w:rPr>
          <w:rFonts w:hint="eastAsia"/>
          <w:lang w:eastAsia="zh-CN"/>
        </w:rPr>
        <w:t>这种确定不妨碍已在该频段内获得划分的业务使用该频段，</w:t>
      </w:r>
      <w:r>
        <w:rPr>
          <w:rFonts w:hint="eastAsia"/>
          <w:lang w:eastAsia="zh-CN"/>
        </w:rPr>
        <w:t>亦</w:t>
      </w:r>
      <w:r w:rsidRPr="00AD27FF">
        <w:rPr>
          <w:rFonts w:hint="eastAsia"/>
          <w:lang w:eastAsia="zh-CN"/>
        </w:rPr>
        <w:t>未在《无线电规则》中确定优先权</w:t>
      </w:r>
      <w:r>
        <w:rPr>
          <w:rFonts w:hint="eastAsia"/>
          <w:lang w:eastAsia="zh-CN"/>
        </w:rPr>
        <w:t>。在</w:t>
      </w:r>
      <w:r>
        <w:rPr>
          <w:lang w:eastAsia="zh-CN"/>
        </w:rPr>
        <w:t>协调阶段，</w:t>
      </w:r>
      <w:r w:rsidRPr="00D35212">
        <w:rPr>
          <w:rFonts w:hint="eastAsia"/>
          <w:lang w:eastAsia="zh-CN"/>
        </w:rPr>
        <w:t>第</w:t>
      </w:r>
      <w:r w:rsidRPr="005B65C1">
        <w:rPr>
          <w:rFonts w:hint="eastAsia"/>
          <w:b/>
          <w:bCs/>
          <w:lang w:eastAsia="zh-CN"/>
        </w:rPr>
        <w:t>9.17</w:t>
      </w:r>
      <w:r w:rsidRPr="00D35212">
        <w:rPr>
          <w:rFonts w:hint="eastAsia"/>
          <w:lang w:eastAsia="zh-CN"/>
        </w:rPr>
        <w:t>和</w:t>
      </w:r>
      <w:r w:rsidRPr="005B65C1">
        <w:rPr>
          <w:rFonts w:hint="eastAsia"/>
          <w:b/>
          <w:bCs/>
          <w:lang w:eastAsia="zh-CN"/>
        </w:rPr>
        <w:t>9.18</w:t>
      </w:r>
      <w:r>
        <w:rPr>
          <w:rFonts w:hint="eastAsia"/>
          <w:lang w:eastAsia="zh-CN"/>
        </w:rPr>
        <w:t>款的规定亦适用。</w:t>
      </w:r>
      <w:r w:rsidRPr="00D770AD">
        <w:rPr>
          <w:rFonts w:hint="eastAsia"/>
          <w:lang w:eastAsia="zh-CN"/>
        </w:rPr>
        <w:t>某主管部门在启用</w:t>
      </w:r>
      <w:r w:rsidRPr="00D770AD">
        <w:rPr>
          <w:lang w:eastAsia="zh-CN"/>
        </w:rPr>
        <w:t>IMT</w:t>
      </w:r>
      <w:r w:rsidRPr="00D770AD">
        <w:rPr>
          <w:rFonts w:hint="eastAsia"/>
          <w:lang w:eastAsia="zh-CN"/>
        </w:rPr>
        <w:t>系统的基站或移动台站之前，须根据第</w:t>
      </w:r>
      <w:r w:rsidRPr="005B65C1">
        <w:rPr>
          <w:b/>
          <w:bCs/>
          <w:lang w:eastAsia="zh-CN"/>
        </w:rPr>
        <w:t>9.21</w:t>
      </w:r>
      <w:r w:rsidRPr="00D770AD">
        <w:rPr>
          <w:rFonts w:hint="eastAsia"/>
          <w:lang w:eastAsia="zh-CN"/>
        </w:rPr>
        <w:t>款寻求其它主管部门的同意，并确保这些设备在所有其它相邻主管部门边境处地面</w:t>
      </w:r>
      <w:r>
        <w:rPr>
          <w:rFonts w:hint="eastAsia"/>
          <w:lang w:eastAsia="zh-CN"/>
        </w:rPr>
        <w:t>上方</w:t>
      </w:r>
      <w:r w:rsidRPr="00D770AD">
        <w:rPr>
          <w:lang w:eastAsia="zh-CN"/>
        </w:rPr>
        <w:t>3</w:t>
      </w:r>
      <w:r w:rsidRPr="00D770AD">
        <w:rPr>
          <w:rFonts w:hint="eastAsia"/>
          <w:lang w:eastAsia="zh-CN"/>
        </w:rPr>
        <w:t>米产生的功率通量密度（</w:t>
      </w:r>
      <w:proofErr w:type="spellStart"/>
      <w:r w:rsidRPr="00D770AD">
        <w:rPr>
          <w:lang w:eastAsia="zh-CN"/>
        </w:rPr>
        <w:t>pfd</w:t>
      </w:r>
      <w:proofErr w:type="spellEnd"/>
      <w:r w:rsidRPr="00D770AD">
        <w:rPr>
          <w:rFonts w:hint="eastAsia"/>
          <w:lang w:eastAsia="zh-CN"/>
        </w:rPr>
        <w:t>），超过</w:t>
      </w:r>
      <w:r w:rsidRPr="00132744">
        <w:rPr>
          <w:rFonts w:eastAsia="BatangChe"/>
          <w:noProof/>
          <w:lang w:eastAsia="ko-KR"/>
        </w:rPr>
        <w:t>−154.5 dB(W/(m</w:t>
      </w:r>
      <w:r w:rsidRPr="00132744">
        <w:rPr>
          <w:rFonts w:eastAsia="BatangChe"/>
          <w:noProof/>
          <w:vertAlign w:val="superscript"/>
          <w:lang w:eastAsia="ko-KR"/>
        </w:rPr>
        <w:t>2</w:t>
      </w:r>
      <w:r w:rsidRPr="00132744">
        <w:rPr>
          <w:rFonts w:eastAsia="BatangChe"/>
          <w:noProof/>
          <w:lang w:eastAsia="ko-KR"/>
        </w:rPr>
        <w:t> </w:t>
      </w:r>
      <w:r w:rsidRPr="00132744">
        <w:rPr>
          <w:rFonts w:eastAsia="BatangChe"/>
          <w:noProof/>
          <w:lang w:eastAsia="ko-KR"/>
        </w:rPr>
        <w:sym w:font="Symbol" w:char="F0D7"/>
      </w:r>
      <w:r w:rsidRPr="00132744">
        <w:rPr>
          <w:rFonts w:eastAsia="BatangChe"/>
          <w:noProof/>
          <w:lang w:eastAsia="ko-KR"/>
        </w:rPr>
        <w:t> 4 kHz))</w:t>
      </w:r>
      <w:r w:rsidRPr="00D770AD">
        <w:rPr>
          <w:rFonts w:hint="eastAsia"/>
          <w:lang w:eastAsia="zh-CN"/>
        </w:rPr>
        <w:t>的时间不多于</w:t>
      </w:r>
      <w:r w:rsidRPr="00D770AD">
        <w:rPr>
          <w:lang w:eastAsia="zh-CN"/>
        </w:rPr>
        <w:t>20%</w:t>
      </w:r>
      <w:r w:rsidRPr="00D770AD">
        <w:rPr>
          <w:rFonts w:hint="eastAsia"/>
          <w:lang w:eastAsia="zh-CN"/>
        </w:rPr>
        <w:t>。经相关国家主管部门同意，其领土上的该限值可以超出。为保证在任何其它主管部门的领土边界处能够符合该</w:t>
      </w:r>
      <w:proofErr w:type="spellStart"/>
      <w:r w:rsidRPr="00D770AD">
        <w:rPr>
          <w:rFonts w:hint="eastAsia"/>
          <w:lang w:eastAsia="zh-CN"/>
        </w:rPr>
        <w:t>pfd</w:t>
      </w:r>
      <w:proofErr w:type="spellEnd"/>
      <w:r w:rsidRPr="00D770AD">
        <w:rPr>
          <w:rFonts w:hint="eastAsia"/>
          <w:lang w:eastAsia="zh-CN"/>
        </w:rPr>
        <w:t>限值，有关的计算和验证须在考虑到所有相关资料并在已获得双方主管部门（</w:t>
      </w:r>
      <w:r>
        <w:rPr>
          <w:rFonts w:hint="eastAsia"/>
          <w:lang w:eastAsia="zh-CN"/>
        </w:rPr>
        <w:t>负责地面电台的主管部门和负责地球站的主管部门）同意的情况下进行，</w:t>
      </w:r>
      <w:r>
        <w:rPr>
          <w:lang w:eastAsia="zh-CN"/>
        </w:rPr>
        <w:t>并在必要时</w:t>
      </w:r>
      <w:r>
        <w:rPr>
          <w:rFonts w:hint="eastAsia"/>
          <w:lang w:eastAsia="zh-CN"/>
        </w:rPr>
        <w:t>请求无线电通信局予以帮助。</w:t>
      </w:r>
      <w:r w:rsidRPr="00D770AD">
        <w:rPr>
          <w:rFonts w:hint="eastAsia"/>
          <w:lang w:eastAsia="zh-CN"/>
        </w:rPr>
        <w:t>在未达成协议的情况下，</w:t>
      </w:r>
      <w:proofErr w:type="spellStart"/>
      <w:r w:rsidRPr="00D770AD">
        <w:rPr>
          <w:rFonts w:hint="eastAsia"/>
          <w:lang w:eastAsia="zh-CN"/>
        </w:rPr>
        <w:t>pfd</w:t>
      </w:r>
      <w:proofErr w:type="spellEnd"/>
      <w:r w:rsidRPr="00D770AD">
        <w:rPr>
          <w:rFonts w:hint="eastAsia"/>
          <w:lang w:eastAsia="zh-CN"/>
        </w:rPr>
        <w:t>限值的计算和验证须由无线电通信局在顾及上述资料的情况下进行。</w:t>
      </w:r>
      <w:r w:rsidRPr="00D35212">
        <w:rPr>
          <w:rFonts w:hint="eastAsia"/>
          <w:lang w:eastAsia="zh-CN"/>
        </w:rPr>
        <w:t xml:space="preserve">3 </w:t>
      </w:r>
      <w:r>
        <w:rPr>
          <w:rFonts w:hint="eastAsia"/>
          <w:lang w:eastAsia="zh-CN"/>
        </w:rPr>
        <w:t>6</w:t>
      </w:r>
      <w:r w:rsidRPr="00D35212">
        <w:rPr>
          <w:rFonts w:hint="eastAsia"/>
          <w:lang w:eastAsia="zh-CN"/>
        </w:rPr>
        <w:t>00-3 700 MHz</w:t>
      </w:r>
      <w:r w:rsidRPr="00D35212">
        <w:rPr>
          <w:rFonts w:hint="eastAsia"/>
          <w:lang w:eastAsia="zh-CN"/>
        </w:rPr>
        <w:t>频段的</w:t>
      </w:r>
      <w:r>
        <w:rPr>
          <w:rFonts w:hint="eastAsia"/>
          <w:lang w:eastAsia="zh-CN"/>
        </w:rPr>
        <w:t>移动</w:t>
      </w:r>
      <w:r>
        <w:rPr>
          <w:lang w:eastAsia="zh-CN"/>
        </w:rPr>
        <w:t>业务台站，包括</w:t>
      </w:r>
      <w:r>
        <w:rPr>
          <w:rFonts w:hint="eastAsia"/>
          <w:lang w:eastAsia="zh-CN"/>
        </w:rPr>
        <w:t>IMT</w:t>
      </w:r>
      <w:r>
        <w:rPr>
          <w:rFonts w:hint="eastAsia"/>
          <w:lang w:eastAsia="zh-CN"/>
        </w:rPr>
        <w:t>系统</w:t>
      </w:r>
      <w:r>
        <w:rPr>
          <w:lang w:eastAsia="zh-CN"/>
        </w:rPr>
        <w:t>，</w:t>
      </w:r>
      <w:r w:rsidRPr="00D35212">
        <w:rPr>
          <w:rFonts w:hint="eastAsia"/>
          <w:lang w:eastAsia="zh-CN"/>
        </w:rPr>
        <w:t>不得要求空间电台提供超出《无线电规则》（</w:t>
      </w:r>
      <w:r w:rsidRPr="00D35212">
        <w:rPr>
          <w:rFonts w:hint="eastAsia"/>
          <w:lang w:eastAsia="zh-CN"/>
        </w:rPr>
        <w:t>2004</w:t>
      </w:r>
      <w:r w:rsidRPr="00D35212">
        <w:rPr>
          <w:rFonts w:hint="eastAsia"/>
          <w:lang w:eastAsia="zh-CN"/>
        </w:rPr>
        <w:t>年版）表</w:t>
      </w:r>
      <w:r w:rsidRPr="005B65C1">
        <w:rPr>
          <w:rFonts w:hint="eastAsia"/>
          <w:b/>
          <w:bCs/>
          <w:lang w:eastAsia="zh-CN"/>
        </w:rPr>
        <w:t>21-4</w:t>
      </w:r>
      <w:r w:rsidRPr="00D35212">
        <w:rPr>
          <w:rFonts w:hint="eastAsia"/>
          <w:lang w:eastAsia="zh-CN"/>
        </w:rPr>
        <w:t>所规定的保护。</w:t>
      </w:r>
      <w:r>
        <w:rPr>
          <w:rFonts w:hint="eastAsia"/>
          <w:sz w:val="16"/>
          <w:szCs w:val="16"/>
          <w:lang w:val="en-CA" w:eastAsia="zh-CN"/>
        </w:rPr>
        <w:t>（</w:t>
      </w:r>
      <w:r w:rsidRPr="00AD27FF">
        <w:rPr>
          <w:sz w:val="16"/>
          <w:szCs w:val="16"/>
          <w:lang w:val="en-CA" w:eastAsia="zh-CN"/>
        </w:rPr>
        <w:t>WRC</w:t>
      </w:r>
      <w:r w:rsidRPr="00AD27FF">
        <w:rPr>
          <w:sz w:val="16"/>
          <w:szCs w:val="16"/>
          <w:lang w:val="en-CA" w:eastAsia="zh-CN"/>
        </w:rPr>
        <w:noBreakHyphen/>
      </w:r>
      <w:del w:id="17" w:author="Jia, Lu" w:date="2019-10-23T22:24:00Z">
        <w:r w:rsidRPr="00AD27FF" w:rsidDel="0099598A">
          <w:rPr>
            <w:sz w:val="16"/>
            <w:szCs w:val="16"/>
            <w:lang w:val="en-CA" w:eastAsia="zh-CN"/>
          </w:rPr>
          <w:delText>15</w:delText>
        </w:r>
      </w:del>
      <w:ins w:id="18" w:author="Jia, Lu" w:date="2019-10-23T22:24:00Z">
        <w:r>
          <w:rPr>
            <w:sz w:val="16"/>
            <w:szCs w:val="16"/>
            <w:lang w:val="en-CA" w:eastAsia="zh-CN"/>
          </w:rPr>
          <w:t>19</w:t>
        </w:r>
      </w:ins>
      <w:r>
        <w:rPr>
          <w:rFonts w:hint="eastAsia"/>
          <w:sz w:val="16"/>
          <w:szCs w:val="16"/>
          <w:lang w:val="en-CA" w:eastAsia="zh-CN"/>
        </w:rPr>
        <w:t>）</w:t>
      </w:r>
    </w:p>
    <w:p w14:paraId="2D7542B1" w14:textId="6BC839E2" w:rsidR="009D0828" w:rsidRDefault="0099598A">
      <w:pPr>
        <w:pStyle w:val="Reasons"/>
        <w:rPr>
          <w:lang w:eastAsia="zh-CN"/>
        </w:rPr>
      </w:pPr>
      <w:r>
        <w:rPr>
          <w:b/>
          <w:lang w:eastAsia="zh-CN"/>
        </w:rPr>
        <w:t>理由：</w:t>
      </w:r>
      <w:r>
        <w:rPr>
          <w:lang w:eastAsia="zh-CN"/>
        </w:rPr>
        <w:tab/>
      </w:r>
      <w:bookmarkStart w:id="19" w:name="_Hlk22316511"/>
      <w:r w:rsidR="00CF1E7E" w:rsidRPr="00CF1E7E">
        <w:rPr>
          <w:rFonts w:hint="eastAsia"/>
          <w:lang w:eastAsia="zh-CN"/>
        </w:rPr>
        <w:t>巴拉圭共和国发现，</w:t>
      </w:r>
      <w:r w:rsidR="00CF1E7E" w:rsidRPr="00CF1E7E">
        <w:rPr>
          <w:rFonts w:hint="eastAsia"/>
          <w:lang w:eastAsia="zh-CN"/>
        </w:rPr>
        <w:t>3 600-3 700 MHz</w:t>
      </w:r>
      <w:r w:rsidR="00CF1E7E" w:rsidRPr="00CF1E7E">
        <w:rPr>
          <w:rFonts w:hint="eastAsia"/>
          <w:lang w:eastAsia="zh-CN"/>
        </w:rPr>
        <w:t>频段内部署</w:t>
      </w:r>
      <w:r w:rsidR="00CF1E7E" w:rsidRPr="00CF1E7E">
        <w:rPr>
          <w:rFonts w:hint="eastAsia"/>
          <w:lang w:eastAsia="zh-CN"/>
        </w:rPr>
        <w:t>IMT</w:t>
      </w:r>
      <w:r w:rsidR="00CF1E7E" w:rsidRPr="00CF1E7E">
        <w:rPr>
          <w:rFonts w:hint="eastAsia"/>
          <w:lang w:eastAsia="zh-CN"/>
        </w:rPr>
        <w:t>网络</w:t>
      </w:r>
      <w:r w:rsidR="00C47C14">
        <w:rPr>
          <w:rFonts w:hint="eastAsia"/>
          <w:lang w:eastAsia="zh-CN"/>
        </w:rPr>
        <w:t>是可能的</w:t>
      </w:r>
      <w:r w:rsidR="00CF1E7E" w:rsidRPr="00CF1E7E">
        <w:rPr>
          <w:rFonts w:hint="eastAsia"/>
          <w:lang w:eastAsia="zh-CN"/>
        </w:rPr>
        <w:t>，并且它与</w:t>
      </w:r>
      <w:r w:rsidR="00CF1E7E" w:rsidRPr="00CF1E7E">
        <w:rPr>
          <w:rFonts w:hint="eastAsia"/>
          <w:lang w:eastAsia="zh-CN"/>
        </w:rPr>
        <w:t>3</w:t>
      </w:r>
      <w:r w:rsidR="00BA1810">
        <w:rPr>
          <w:lang w:val="en-US" w:eastAsia="zh-CN"/>
        </w:rPr>
        <w:t> </w:t>
      </w:r>
      <w:r w:rsidR="00CF1E7E" w:rsidRPr="00CF1E7E">
        <w:rPr>
          <w:rFonts w:hint="eastAsia"/>
          <w:lang w:eastAsia="zh-CN"/>
        </w:rPr>
        <w:t>400-3 600 MHz</w:t>
      </w:r>
      <w:r w:rsidR="00CF1E7E" w:rsidRPr="00CF1E7E">
        <w:rPr>
          <w:rFonts w:hint="eastAsia"/>
          <w:lang w:eastAsia="zh-CN"/>
        </w:rPr>
        <w:t>频段相邻，巴拉圭已经为</w:t>
      </w:r>
      <w:r w:rsidR="00CF1E7E" w:rsidRPr="00CF1E7E">
        <w:rPr>
          <w:rFonts w:hint="eastAsia"/>
          <w:lang w:eastAsia="zh-CN"/>
        </w:rPr>
        <w:t>IMT</w:t>
      </w:r>
      <w:r w:rsidR="00CF1E7E" w:rsidRPr="00CF1E7E">
        <w:rPr>
          <w:rFonts w:hint="eastAsia"/>
          <w:lang w:eastAsia="zh-CN"/>
        </w:rPr>
        <w:t>系统确定了这一频段。这样，它将拥有更多连续的无线电频谱可供使用，为该国的宽带发展提供更好的条件。</w:t>
      </w:r>
      <w:bookmarkEnd w:id="19"/>
    </w:p>
    <w:p w14:paraId="068C4B02" w14:textId="77777777" w:rsidR="009D0828" w:rsidRDefault="0099598A">
      <w:pPr>
        <w:pStyle w:val="Proposal"/>
      </w:pPr>
      <w:r>
        <w:t>MOD</w:t>
      </w:r>
      <w:r>
        <w:tab/>
        <w:t>PRG/107/5</w:t>
      </w:r>
    </w:p>
    <w:p w14:paraId="4F2642E0" w14:textId="77777777" w:rsidR="00F56974" w:rsidRDefault="0099598A" w:rsidP="00F56974">
      <w:pPr>
        <w:pStyle w:val="Tabletitle"/>
        <w:rPr>
          <w:lang w:eastAsia="zh-CN"/>
        </w:rPr>
      </w:pPr>
      <w:r>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F56974" w14:paraId="7ECBD557" w14:textId="77777777" w:rsidTr="00D3123C">
        <w:trPr>
          <w:cantSplit/>
          <w:jc w:val="center"/>
        </w:trPr>
        <w:tc>
          <w:tcPr>
            <w:tcW w:w="9356" w:type="dxa"/>
            <w:gridSpan w:val="3"/>
            <w:tcBorders>
              <w:bottom w:val="single" w:sz="4" w:space="0" w:color="auto"/>
            </w:tcBorders>
          </w:tcPr>
          <w:p w14:paraId="09E0593B" w14:textId="77777777" w:rsidR="00F56974" w:rsidRDefault="0099598A" w:rsidP="00CC31E2">
            <w:pPr>
              <w:pStyle w:val="Tablehead"/>
              <w:spacing w:line="200" w:lineRule="exact"/>
            </w:pPr>
            <w:proofErr w:type="spellStart"/>
            <w:r>
              <w:t>划分给以下业务</w:t>
            </w:r>
            <w:proofErr w:type="spellEnd"/>
          </w:p>
        </w:tc>
      </w:tr>
      <w:tr w:rsidR="00F56974" w14:paraId="3D2F85A7" w14:textId="77777777" w:rsidTr="00D3123C">
        <w:trPr>
          <w:cantSplit/>
          <w:jc w:val="center"/>
        </w:trPr>
        <w:tc>
          <w:tcPr>
            <w:tcW w:w="3118" w:type="dxa"/>
            <w:tcBorders>
              <w:right w:val="single" w:sz="4" w:space="0" w:color="auto"/>
            </w:tcBorders>
          </w:tcPr>
          <w:p w14:paraId="6CC4718D" w14:textId="77777777" w:rsidR="00F56974" w:rsidRDefault="0099598A" w:rsidP="00CC31E2">
            <w:pPr>
              <w:pStyle w:val="Tablehead"/>
              <w:spacing w:line="200" w:lineRule="exact"/>
            </w:pPr>
            <w:r>
              <w:t>1</w:t>
            </w:r>
            <w:r>
              <w:t>区</w:t>
            </w:r>
          </w:p>
        </w:tc>
        <w:tc>
          <w:tcPr>
            <w:tcW w:w="3118" w:type="dxa"/>
            <w:tcBorders>
              <w:left w:val="single" w:sz="4" w:space="0" w:color="auto"/>
              <w:right w:val="single" w:sz="4" w:space="0" w:color="auto"/>
            </w:tcBorders>
          </w:tcPr>
          <w:p w14:paraId="47450D4E" w14:textId="77777777" w:rsidR="00F56974" w:rsidRDefault="0099598A" w:rsidP="00CC31E2">
            <w:pPr>
              <w:pStyle w:val="Tablehead"/>
              <w:spacing w:line="200" w:lineRule="exact"/>
            </w:pPr>
            <w:r>
              <w:t>2</w:t>
            </w:r>
            <w:r>
              <w:t>区</w:t>
            </w:r>
          </w:p>
        </w:tc>
        <w:tc>
          <w:tcPr>
            <w:tcW w:w="3120" w:type="dxa"/>
            <w:tcBorders>
              <w:left w:val="single" w:sz="4" w:space="0" w:color="auto"/>
            </w:tcBorders>
          </w:tcPr>
          <w:p w14:paraId="3F1C5682" w14:textId="77777777" w:rsidR="00F56974" w:rsidRDefault="0099598A" w:rsidP="00CC31E2">
            <w:pPr>
              <w:pStyle w:val="Tablehead"/>
              <w:spacing w:line="200" w:lineRule="exact"/>
            </w:pPr>
            <w:r>
              <w:t>3</w:t>
            </w:r>
            <w:r>
              <w:t>区</w:t>
            </w:r>
          </w:p>
        </w:tc>
      </w:tr>
      <w:tr w:rsidR="00F56974" w14:paraId="1977AF5D" w14:textId="77777777" w:rsidTr="00D3123C">
        <w:trPr>
          <w:cantSplit/>
          <w:jc w:val="center"/>
        </w:trPr>
        <w:tc>
          <w:tcPr>
            <w:tcW w:w="9356" w:type="dxa"/>
            <w:gridSpan w:val="3"/>
          </w:tcPr>
          <w:p w14:paraId="63273BFF" w14:textId="77777777" w:rsidR="00F56974" w:rsidRPr="00D600A7" w:rsidRDefault="0099598A" w:rsidP="00CC31E2">
            <w:pPr>
              <w:pStyle w:val="TableTextS5"/>
              <w:tabs>
                <w:tab w:val="clear" w:pos="3119"/>
                <w:tab w:val="left" w:pos="2977"/>
              </w:tabs>
            </w:pPr>
            <w:r w:rsidRPr="00D600A7">
              <w:rPr>
                <w:rStyle w:val="Tablefreq"/>
              </w:rPr>
              <w:t>4 800-4 990</w:t>
            </w:r>
            <w:r w:rsidRPr="00D600A7">
              <w:tab/>
            </w:r>
            <w:r w:rsidRPr="00D600A7">
              <w:rPr>
                <w:rStyle w:val="capS5"/>
              </w:rPr>
              <w:t>固定</w:t>
            </w:r>
          </w:p>
          <w:p w14:paraId="733587CA" w14:textId="281CCB4A" w:rsidR="00F56974" w:rsidRPr="00D600A7" w:rsidRDefault="0099598A" w:rsidP="00CC31E2">
            <w:pPr>
              <w:pStyle w:val="TableTextS5"/>
              <w:tabs>
                <w:tab w:val="clear" w:pos="3119"/>
                <w:tab w:val="left" w:pos="2977"/>
              </w:tabs>
              <w:rPr>
                <w:color w:val="000000"/>
              </w:rPr>
            </w:pPr>
            <w:r w:rsidRPr="00D600A7">
              <w:tab/>
            </w:r>
            <w:r w:rsidRPr="00D600A7">
              <w:rPr>
                <w:rFonts w:hint="eastAsia"/>
              </w:rPr>
              <w:tab/>
            </w:r>
            <w:r w:rsidRPr="00D600A7">
              <w:rPr>
                <w:rStyle w:val="capS5"/>
              </w:rPr>
              <w:t>移动</w:t>
            </w:r>
            <w:r w:rsidRPr="00D600A7">
              <w:t xml:space="preserve">  </w:t>
            </w:r>
            <w:r w:rsidRPr="00755316">
              <w:rPr>
                <w:rStyle w:val="Artref"/>
                <w:color w:val="000000"/>
              </w:rPr>
              <w:t xml:space="preserve">5.440A  </w:t>
            </w:r>
            <w:ins w:id="20" w:author="Ferrie-Tenconi, Christine" w:date="2019-10-18T14:38:00Z">
              <w:r w:rsidR="00724DFA">
                <w:rPr>
                  <w:rStyle w:val="Artref"/>
                  <w:color w:val="000000"/>
                </w:rPr>
                <w:t xml:space="preserve">MOD </w:t>
              </w:r>
            </w:ins>
            <w:r>
              <w:rPr>
                <w:rStyle w:val="Artref"/>
                <w:color w:val="000000"/>
              </w:rPr>
              <w:t xml:space="preserve">5.441A  5.441B  </w:t>
            </w:r>
            <w:r w:rsidRPr="00755316">
              <w:rPr>
                <w:rStyle w:val="Artref"/>
                <w:color w:val="000000"/>
              </w:rPr>
              <w:t>5.442</w:t>
            </w:r>
          </w:p>
          <w:p w14:paraId="67A74EA3" w14:textId="77777777" w:rsidR="00F56974" w:rsidRPr="00D600A7" w:rsidRDefault="0099598A" w:rsidP="00CC31E2">
            <w:pPr>
              <w:pStyle w:val="TableTextS5"/>
              <w:tabs>
                <w:tab w:val="clear" w:pos="3119"/>
                <w:tab w:val="left" w:pos="2977"/>
              </w:tabs>
            </w:pPr>
            <w:r w:rsidRPr="00D600A7">
              <w:tab/>
            </w:r>
            <w:r w:rsidRPr="00D600A7">
              <w:rPr>
                <w:rFonts w:hint="eastAsia"/>
              </w:rPr>
              <w:tab/>
            </w:r>
            <w:proofErr w:type="spellStart"/>
            <w:r w:rsidRPr="00D600A7">
              <w:t>射电天文</w:t>
            </w:r>
            <w:proofErr w:type="spellEnd"/>
          </w:p>
          <w:p w14:paraId="18809F9B" w14:textId="77777777" w:rsidR="00F56974" w:rsidRPr="001A1F20" w:rsidRDefault="0099598A" w:rsidP="00CC31E2">
            <w:pPr>
              <w:pStyle w:val="TableTextS5"/>
              <w:tabs>
                <w:tab w:val="clear" w:pos="3119"/>
                <w:tab w:val="left" w:pos="2977"/>
              </w:tabs>
            </w:pPr>
            <w:r w:rsidRPr="00D600A7">
              <w:tab/>
            </w:r>
            <w:r w:rsidRPr="00D600A7">
              <w:rPr>
                <w:rFonts w:hint="eastAsia"/>
              </w:rPr>
              <w:tab/>
            </w:r>
            <w:proofErr w:type="gramStart"/>
            <w:r w:rsidRPr="00D600A7">
              <w:t>5.149  5.339</w:t>
            </w:r>
            <w:proofErr w:type="gramEnd"/>
            <w:r w:rsidRPr="00D600A7">
              <w:t xml:space="preserve">  5.443</w:t>
            </w:r>
          </w:p>
        </w:tc>
      </w:tr>
    </w:tbl>
    <w:p w14:paraId="67B4F761" w14:textId="77777777" w:rsidR="009D0828" w:rsidRDefault="009D0828">
      <w:pPr>
        <w:pStyle w:val="Reasons"/>
      </w:pPr>
    </w:p>
    <w:p w14:paraId="24833EBF" w14:textId="77777777" w:rsidR="009D0828" w:rsidRDefault="0099598A">
      <w:pPr>
        <w:pStyle w:val="Proposal"/>
      </w:pPr>
      <w:r>
        <w:lastRenderedPageBreak/>
        <w:t>MOD</w:t>
      </w:r>
      <w:r>
        <w:tab/>
        <w:t>PRG/107/6</w:t>
      </w:r>
    </w:p>
    <w:p w14:paraId="5A0AFE8D" w14:textId="3BE4FE37" w:rsidR="00F56974" w:rsidRPr="00D600A7" w:rsidRDefault="0099598A" w:rsidP="00E67396">
      <w:pPr>
        <w:pStyle w:val="Note"/>
        <w:rPr>
          <w:lang w:eastAsia="zh-CN"/>
        </w:rPr>
      </w:pPr>
      <w:r w:rsidRPr="006669B5">
        <w:rPr>
          <w:rStyle w:val="Artdef"/>
          <w:lang w:eastAsia="zh-CN"/>
        </w:rPr>
        <w:t>5.441A</w:t>
      </w:r>
      <w:r w:rsidRPr="00D600A7">
        <w:rPr>
          <w:lang w:eastAsia="zh-CN"/>
        </w:rPr>
        <w:tab/>
      </w:r>
      <w:r w:rsidRPr="00D600A7">
        <w:rPr>
          <w:rFonts w:hint="eastAsia"/>
          <w:lang w:eastAsia="zh-CN"/>
        </w:rPr>
        <w:t>在</w:t>
      </w:r>
      <w:ins w:id="21" w:author="Shen, Guozhuang" w:date="2019-10-25T11:03:00Z">
        <w:r w:rsidR="00CF1E7E">
          <w:rPr>
            <w:rFonts w:hint="eastAsia"/>
            <w:lang w:eastAsia="zh-CN"/>
          </w:rPr>
          <w:t>巴拉圭和</w:t>
        </w:r>
      </w:ins>
      <w:r w:rsidRPr="00D600A7">
        <w:rPr>
          <w:lang w:eastAsia="zh-CN"/>
        </w:rPr>
        <w:t>乌拉圭，</w:t>
      </w:r>
      <w:r w:rsidRPr="003E1DC2">
        <w:rPr>
          <w:bCs/>
          <w:lang w:eastAsia="zh-CN"/>
        </w:rPr>
        <w:t>4 800-4 9</w:t>
      </w:r>
      <w:r>
        <w:rPr>
          <w:bCs/>
          <w:lang w:eastAsia="zh-CN"/>
        </w:rPr>
        <w:t>0</w:t>
      </w:r>
      <w:r w:rsidRPr="003E1DC2">
        <w:rPr>
          <w:bCs/>
          <w:lang w:eastAsia="zh-CN"/>
        </w:rPr>
        <w:t>0</w:t>
      </w:r>
      <w:r>
        <w:rPr>
          <w:rFonts w:hint="eastAsia"/>
          <w:lang w:eastAsia="zh-CN"/>
        </w:rPr>
        <w:t xml:space="preserve"> </w:t>
      </w:r>
      <w:r>
        <w:rPr>
          <w:lang w:eastAsia="zh-CN"/>
        </w:rPr>
        <w:t>MHz</w:t>
      </w:r>
      <w:r w:rsidRPr="00D600A7">
        <w:rPr>
          <w:lang w:eastAsia="zh-CN"/>
        </w:rPr>
        <w:t>频段或</w:t>
      </w:r>
      <w:r w:rsidRPr="00D600A7">
        <w:rPr>
          <w:rFonts w:hint="eastAsia"/>
          <w:lang w:eastAsia="zh-CN"/>
        </w:rPr>
        <w:t>其</w:t>
      </w:r>
      <w:r w:rsidRPr="00D600A7">
        <w:rPr>
          <w:lang w:eastAsia="zh-CN"/>
        </w:rPr>
        <w:t>部分被确定用以实施国际移动通信</w:t>
      </w:r>
      <w:r w:rsidRPr="00D600A7">
        <w:rPr>
          <w:rFonts w:hint="eastAsia"/>
          <w:lang w:eastAsia="zh-CN"/>
        </w:rPr>
        <w:t>（</w:t>
      </w:r>
      <w:r w:rsidRPr="00D600A7">
        <w:rPr>
          <w:rFonts w:hint="eastAsia"/>
          <w:lang w:eastAsia="zh-CN"/>
        </w:rPr>
        <w:t>IMT</w:t>
      </w:r>
      <w:r w:rsidRPr="00D600A7">
        <w:rPr>
          <w:rFonts w:hint="eastAsia"/>
          <w:lang w:eastAsia="zh-CN"/>
        </w:rPr>
        <w:t>）</w:t>
      </w:r>
      <w:r w:rsidRPr="00D600A7">
        <w:rPr>
          <w:lang w:eastAsia="zh-CN"/>
        </w:rPr>
        <w:t>。</w:t>
      </w:r>
      <w:r w:rsidRPr="00D600A7">
        <w:rPr>
          <w:rFonts w:hint="eastAsia"/>
          <w:lang w:eastAsia="zh-CN"/>
        </w:rPr>
        <w:t>这种确定不妨碍已经获得该频段划分的业务应用使用该频段，亦未在《无线电规则》中确定优先权。利用</w:t>
      </w:r>
      <w:r w:rsidRPr="00D600A7">
        <w:rPr>
          <w:lang w:eastAsia="zh-CN"/>
        </w:rPr>
        <w:t>该频段实施</w:t>
      </w:r>
      <w:r w:rsidRPr="00D600A7">
        <w:rPr>
          <w:rFonts w:hint="eastAsia"/>
          <w:lang w:eastAsia="zh-CN"/>
        </w:rPr>
        <w:t>IMT</w:t>
      </w:r>
      <w:r>
        <w:rPr>
          <w:rFonts w:hint="eastAsia"/>
          <w:lang w:eastAsia="zh-CN"/>
        </w:rPr>
        <w:t>需</w:t>
      </w:r>
      <w:r w:rsidRPr="00D600A7">
        <w:rPr>
          <w:lang w:eastAsia="zh-CN"/>
        </w:rPr>
        <w:t>与邻国达成协议，且</w:t>
      </w:r>
      <w:r w:rsidRPr="00D600A7">
        <w:rPr>
          <w:rFonts w:hint="eastAsia"/>
          <w:lang w:eastAsia="zh-CN"/>
        </w:rPr>
        <w:t>IMT</w:t>
      </w:r>
      <w:r w:rsidRPr="00D600A7">
        <w:rPr>
          <w:rFonts w:hint="eastAsia"/>
          <w:lang w:eastAsia="zh-CN"/>
        </w:rPr>
        <w:t>台站</w:t>
      </w:r>
      <w:r w:rsidRPr="00D600A7">
        <w:rPr>
          <w:lang w:eastAsia="zh-CN"/>
        </w:rPr>
        <w:t>不得要求移动业务</w:t>
      </w:r>
      <w:r w:rsidRPr="00D600A7">
        <w:rPr>
          <w:rFonts w:hint="eastAsia"/>
          <w:lang w:eastAsia="zh-CN"/>
        </w:rPr>
        <w:t>其它</w:t>
      </w:r>
      <w:r w:rsidRPr="00D600A7">
        <w:rPr>
          <w:lang w:eastAsia="zh-CN"/>
        </w:rPr>
        <w:t>应用台站的保护。这种</w:t>
      </w:r>
      <w:r w:rsidRPr="00D600A7">
        <w:rPr>
          <w:rFonts w:hint="eastAsia"/>
          <w:lang w:eastAsia="zh-CN"/>
        </w:rPr>
        <w:t>使用须</w:t>
      </w:r>
      <w:r w:rsidRPr="00D600A7">
        <w:rPr>
          <w:lang w:eastAsia="zh-CN"/>
        </w:rPr>
        <w:t>符合第</w:t>
      </w:r>
      <w:r w:rsidRPr="00D600A7">
        <w:rPr>
          <w:rFonts w:hint="eastAsia"/>
          <w:b/>
          <w:bCs/>
          <w:lang w:eastAsia="zh-CN"/>
        </w:rPr>
        <w:t>233</w:t>
      </w:r>
      <w:r w:rsidRPr="00B46AEC">
        <w:rPr>
          <w:rFonts w:hint="eastAsia"/>
          <w:lang w:eastAsia="zh-CN"/>
        </w:rPr>
        <w:t>号</w:t>
      </w:r>
      <w:r w:rsidRPr="00B46AEC">
        <w:rPr>
          <w:lang w:eastAsia="zh-CN"/>
        </w:rPr>
        <w:t>决议</w:t>
      </w:r>
      <w:r w:rsidRPr="00D600A7">
        <w:rPr>
          <w:b/>
          <w:bCs/>
          <w:lang w:eastAsia="zh-CN"/>
        </w:rPr>
        <w:t>（</w:t>
      </w:r>
      <w:r w:rsidRPr="00D600A7">
        <w:rPr>
          <w:rFonts w:hint="eastAsia"/>
          <w:b/>
          <w:bCs/>
          <w:lang w:eastAsia="zh-CN"/>
        </w:rPr>
        <w:t>WRC-15</w:t>
      </w:r>
      <w:r w:rsidRPr="00D600A7">
        <w:rPr>
          <w:rFonts w:hint="eastAsia"/>
          <w:b/>
          <w:bCs/>
          <w:lang w:eastAsia="zh-CN"/>
        </w:rPr>
        <w:t>，</w:t>
      </w:r>
      <w:r w:rsidRPr="00D600A7">
        <w:rPr>
          <w:b/>
          <w:bCs/>
          <w:lang w:eastAsia="zh-CN"/>
        </w:rPr>
        <w:t>修订版）</w:t>
      </w:r>
      <w:r w:rsidRPr="00D600A7">
        <w:rPr>
          <w:rFonts w:hint="eastAsia"/>
          <w:lang w:eastAsia="zh-CN"/>
        </w:rPr>
        <w:t>的</w:t>
      </w:r>
      <w:r w:rsidRPr="00D600A7">
        <w:rPr>
          <w:lang w:eastAsia="zh-CN"/>
        </w:rPr>
        <w:t>要求。</w:t>
      </w:r>
      <w:r w:rsidRPr="00D600A7">
        <w:rPr>
          <w:sz w:val="16"/>
          <w:szCs w:val="16"/>
          <w:lang w:eastAsia="zh-CN"/>
        </w:rPr>
        <w:t>(WRC</w:t>
      </w:r>
      <w:r w:rsidRPr="00D600A7">
        <w:rPr>
          <w:sz w:val="16"/>
          <w:szCs w:val="16"/>
          <w:lang w:eastAsia="zh-CN"/>
        </w:rPr>
        <w:noBreakHyphen/>
      </w:r>
      <w:del w:id="22" w:author="Jia, Lu" w:date="2019-10-23T22:26:00Z">
        <w:r w:rsidRPr="00D600A7" w:rsidDel="0099598A">
          <w:rPr>
            <w:sz w:val="16"/>
            <w:szCs w:val="16"/>
            <w:lang w:eastAsia="zh-CN"/>
          </w:rPr>
          <w:delText>15</w:delText>
        </w:r>
      </w:del>
      <w:ins w:id="23" w:author="Jia, Lu" w:date="2019-10-23T22:26:00Z">
        <w:r>
          <w:rPr>
            <w:sz w:val="16"/>
            <w:szCs w:val="16"/>
            <w:lang w:eastAsia="zh-CN"/>
          </w:rPr>
          <w:t>19</w:t>
        </w:r>
      </w:ins>
      <w:r w:rsidRPr="00D600A7">
        <w:rPr>
          <w:sz w:val="16"/>
          <w:szCs w:val="16"/>
          <w:lang w:eastAsia="zh-CN"/>
        </w:rPr>
        <w:t>)</w:t>
      </w:r>
    </w:p>
    <w:p w14:paraId="2ACC788D" w14:textId="0620D290" w:rsidR="0099598A" w:rsidRDefault="0099598A" w:rsidP="0099598A">
      <w:pPr>
        <w:pStyle w:val="Reasons"/>
        <w:rPr>
          <w:lang w:eastAsia="zh-CN"/>
        </w:rPr>
      </w:pPr>
      <w:r>
        <w:rPr>
          <w:b/>
          <w:lang w:eastAsia="zh-CN"/>
        </w:rPr>
        <w:t>理由：</w:t>
      </w:r>
      <w:r>
        <w:rPr>
          <w:lang w:eastAsia="zh-CN"/>
        </w:rPr>
        <w:tab/>
      </w:r>
      <w:r w:rsidR="00CF1E7E" w:rsidRPr="00CF1E7E">
        <w:rPr>
          <w:rFonts w:hint="eastAsia"/>
          <w:lang w:eastAsia="zh-CN"/>
        </w:rPr>
        <w:t>巴拉圭共和国认为，与其他国家一道</w:t>
      </w:r>
      <w:r w:rsidR="00C47C14">
        <w:rPr>
          <w:rFonts w:hint="eastAsia"/>
          <w:lang w:eastAsia="zh-CN"/>
        </w:rPr>
        <w:t>为</w:t>
      </w:r>
      <w:r w:rsidR="00CF1E7E" w:rsidRPr="00CF1E7E">
        <w:rPr>
          <w:rFonts w:hint="eastAsia"/>
          <w:lang w:eastAsia="zh-CN"/>
        </w:rPr>
        <w:t>IMT</w:t>
      </w:r>
      <w:r w:rsidR="00C47C14" w:rsidRPr="00CF1E7E">
        <w:rPr>
          <w:rFonts w:hint="eastAsia"/>
          <w:lang w:eastAsia="zh-CN"/>
        </w:rPr>
        <w:t>确定</w:t>
      </w:r>
      <w:r w:rsidR="00CF1E7E" w:rsidRPr="00CF1E7E">
        <w:rPr>
          <w:rFonts w:hint="eastAsia"/>
          <w:lang w:eastAsia="zh-CN"/>
        </w:rPr>
        <w:t>4 800-4 900</w:t>
      </w:r>
      <w:r w:rsidR="00724DFA">
        <w:rPr>
          <w:rFonts w:hint="eastAsia"/>
          <w:lang w:eastAsia="zh-CN"/>
        </w:rPr>
        <w:t xml:space="preserve"> </w:t>
      </w:r>
      <w:r w:rsidR="00724DFA">
        <w:rPr>
          <w:lang w:eastAsia="zh-CN"/>
        </w:rPr>
        <w:t>MHz</w:t>
      </w:r>
      <w:bookmarkStart w:id="24" w:name="_GoBack"/>
      <w:bookmarkEnd w:id="24"/>
      <w:r w:rsidR="00CF1E7E" w:rsidRPr="00CF1E7E">
        <w:rPr>
          <w:rFonts w:hint="eastAsia"/>
          <w:lang w:eastAsia="zh-CN"/>
        </w:rPr>
        <w:t>频段是适当的，因为这将促进该国移动宽带的更大发展。</w:t>
      </w:r>
    </w:p>
    <w:p w14:paraId="72D446E7" w14:textId="2B514D3C" w:rsidR="009D0828" w:rsidRDefault="0099598A" w:rsidP="0099598A">
      <w:pPr>
        <w:jc w:val="center"/>
      </w:pPr>
      <w:r>
        <w:t>______________</w:t>
      </w:r>
    </w:p>
    <w:sectPr w:rsidR="009D0828">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23B9" w14:textId="77777777" w:rsidR="00B6115E" w:rsidRDefault="00B6115E">
      <w:r>
        <w:separator/>
      </w:r>
    </w:p>
  </w:endnote>
  <w:endnote w:type="continuationSeparator" w:id="0">
    <w:p w14:paraId="5B0BE69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090A" w14:textId="2865E858"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B3430">
      <w:rPr>
        <w:lang w:val="en-US"/>
      </w:rPr>
      <w:t>P:\CHI\ITU-R\CONF-R\CMR19\100\107C.docx</w:t>
    </w:r>
    <w:r>
      <w:fldChar w:fldCharType="end"/>
    </w:r>
    <w:r w:rsidR="0099598A">
      <w:t xml:space="preserve"> (462297)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B4E7" w14:textId="59C16C3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B3430">
      <w:rPr>
        <w:lang w:val="en-US"/>
      </w:rPr>
      <w:t>P:\CHI\ITU-R\CONF-R\CMR19\100\107C.docx</w:t>
    </w:r>
    <w:r>
      <w:fldChar w:fldCharType="end"/>
    </w:r>
    <w:r w:rsidR="0099598A">
      <w:t xml:space="preserve"> (462297)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70BA" w14:textId="77777777" w:rsidR="00B6115E" w:rsidRDefault="00B6115E">
      <w:r>
        <w:t>____________________</w:t>
      </w:r>
    </w:p>
  </w:footnote>
  <w:footnote w:type="continuationSeparator" w:id="0">
    <w:p w14:paraId="63AC5385"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B16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FDBE2A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ie-Tenconi, Christine">
    <w15:presenceInfo w15:providerId="AD" w15:userId="S::christine.ferrie-tenconi@itu.int::4d8021ee-9c08-44b7-9afe-e0e73245356c"/>
  </w15:person>
  <w15:person w15:author="Shen, Guozhuang">
    <w15:presenceInfo w15:providerId="AD" w15:userId="S::guozhuang.shen@itu.int::9899839a-6a72-4d30-87e8-8ac1bce582d0"/>
  </w15:person>
  <w15:person w15:author="Jia, Lu">
    <w15:presenceInfo w15:providerId="AD" w15:userId="S::lu.jia@itu.int::23ecf702-6707-4688-b45d-78e34a679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4D3B"/>
    <w:rsid w:val="002260A6"/>
    <w:rsid w:val="0023592E"/>
    <w:rsid w:val="002742B3"/>
    <w:rsid w:val="002A4C9C"/>
    <w:rsid w:val="002B509B"/>
    <w:rsid w:val="002E2A59"/>
    <w:rsid w:val="002E4507"/>
    <w:rsid w:val="00305254"/>
    <w:rsid w:val="003169D2"/>
    <w:rsid w:val="00330EEF"/>
    <w:rsid w:val="00345D54"/>
    <w:rsid w:val="003843E6"/>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1F60"/>
    <w:rsid w:val="00644391"/>
    <w:rsid w:val="00647712"/>
    <w:rsid w:val="00662E12"/>
    <w:rsid w:val="00691142"/>
    <w:rsid w:val="006B67CE"/>
    <w:rsid w:val="006C38ED"/>
    <w:rsid w:val="006E6182"/>
    <w:rsid w:val="006E6997"/>
    <w:rsid w:val="006F3C60"/>
    <w:rsid w:val="00724DFA"/>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9598A"/>
    <w:rsid w:val="009B3430"/>
    <w:rsid w:val="009C72B7"/>
    <w:rsid w:val="009D0828"/>
    <w:rsid w:val="00A0052C"/>
    <w:rsid w:val="00A31B14"/>
    <w:rsid w:val="00A323DC"/>
    <w:rsid w:val="00A466E6"/>
    <w:rsid w:val="00A815BE"/>
    <w:rsid w:val="00A93295"/>
    <w:rsid w:val="00AA5DA1"/>
    <w:rsid w:val="00AC2C94"/>
    <w:rsid w:val="00AE369F"/>
    <w:rsid w:val="00AF3504"/>
    <w:rsid w:val="00AF4EFD"/>
    <w:rsid w:val="00B026CB"/>
    <w:rsid w:val="00B50377"/>
    <w:rsid w:val="00B6115E"/>
    <w:rsid w:val="00B711CC"/>
    <w:rsid w:val="00B851D4"/>
    <w:rsid w:val="00B868FC"/>
    <w:rsid w:val="00B95072"/>
    <w:rsid w:val="00BA1810"/>
    <w:rsid w:val="00BB26CD"/>
    <w:rsid w:val="00C07239"/>
    <w:rsid w:val="00C364B1"/>
    <w:rsid w:val="00C47C14"/>
    <w:rsid w:val="00C47D87"/>
    <w:rsid w:val="00C627F9"/>
    <w:rsid w:val="00C6584D"/>
    <w:rsid w:val="00C929E0"/>
    <w:rsid w:val="00CB4E5A"/>
    <w:rsid w:val="00CC73D7"/>
    <w:rsid w:val="00CF0AD7"/>
    <w:rsid w:val="00CF0BE1"/>
    <w:rsid w:val="00CF1E7E"/>
    <w:rsid w:val="00CF7C2B"/>
    <w:rsid w:val="00D52A14"/>
    <w:rsid w:val="00D5451C"/>
    <w:rsid w:val="00D6206A"/>
    <w:rsid w:val="00D74599"/>
    <w:rsid w:val="00DA0469"/>
    <w:rsid w:val="00DD13B7"/>
    <w:rsid w:val="00DF3B0C"/>
    <w:rsid w:val="00E14984"/>
    <w:rsid w:val="00E22A25"/>
    <w:rsid w:val="00E46D76"/>
    <w:rsid w:val="00E560F1"/>
    <w:rsid w:val="00E92319"/>
    <w:rsid w:val="00F837F4"/>
    <w:rsid w:val="00FC448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DC07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4c939a-3dc7-4c03-8ec5-cb74dae5cf49">DPM</DPM_x0020_Author>
    <DPM_x0020_File_x0020_name xmlns="f04c939a-3dc7-4c03-8ec5-cb74dae5cf49">R16-WRC19-C-0107!!MSW-C</DPM_x0020_File_x0020_name>
    <DPM_x0020_Version xmlns="f04c939a-3dc7-4c03-8ec5-cb74dae5cf49">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4c939a-3dc7-4c03-8ec5-cb74dae5cf49" targetNamespace="http://schemas.microsoft.com/office/2006/metadata/properties" ma:root="true" ma:fieldsID="d41af5c836d734370eb92e7ee5f83852" ns2:_="" ns3:_="">
    <xsd:import namespace="996b2e75-67fd-4955-a3b0-5ab9934cb50b"/>
    <xsd:import namespace="f04c939a-3dc7-4c03-8ec5-cb74dae5cf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4c939a-3dc7-4c03-8ec5-cb74dae5cf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04c939a-3dc7-4c03-8ec5-cb74dae5cf49"/>
    <ds:schemaRef ds:uri="http://purl.org/dc/dcmitype/"/>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4c939a-3dc7-4c03-8ec5-cb74dae5c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1974</Words>
  <Characters>2543</Characters>
  <Application>Microsoft Office Word</Application>
  <DocSecurity>0</DocSecurity>
  <Lines>145</Lines>
  <Paragraphs>84</Paragraphs>
  <ScaleCrop>false</ScaleCrop>
  <HeadingPairs>
    <vt:vector size="2" baseType="variant">
      <vt:variant>
        <vt:lpstr>Title</vt:lpstr>
      </vt:variant>
      <vt:variant>
        <vt:i4>1</vt:i4>
      </vt:variant>
    </vt:vector>
  </HeadingPairs>
  <TitlesOfParts>
    <vt:vector size="1" baseType="lpstr">
      <vt:lpstr>R16-WRC19-C-0107!!MSW-C</vt:lpstr>
    </vt:vector>
  </TitlesOfParts>
  <Manager>General Secretariat - Pool</Manager>
  <Company>International Telecommunication Union (ITU)</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R16-WRC19-C-0107!!MSW-C</dc:title>
  <dc:subject>World Radiocommunication Conference - 2019</dc:subject>
  <dc:creator>Documents Proposals Manager (DPM)</dc:creator>
  <cp:keywords>DPM_v2019.10.15.2_prod</cp:keywords>
  <dc:description/>
  <cp:lastModifiedBy>Chen, Meng</cp:lastModifiedBy>
  <cp:revision>4</cp:revision>
  <cp:lastPrinted>2019-10-25T13:28:00Z</cp:lastPrinted>
  <dcterms:created xsi:type="dcterms:W3CDTF">2019-10-25T13:09:00Z</dcterms:created>
  <dcterms:modified xsi:type="dcterms:W3CDTF">2019-10-25T13:29:00Z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