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314AB" w14:paraId="1A754DB0" w14:textId="77777777">
        <w:trPr>
          <w:cantSplit/>
        </w:trPr>
        <w:tc>
          <w:tcPr>
            <w:tcW w:w="6911" w:type="dxa"/>
          </w:tcPr>
          <w:p w14:paraId="60A20AEC" w14:textId="77777777" w:rsidR="00A066F1" w:rsidRPr="00E314AB" w:rsidRDefault="00241FA2" w:rsidP="00116C7A">
            <w:pPr>
              <w:spacing w:before="400" w:after="48" w:line="240" w:lineRule="atLeast"/>
              <w:rPr>
                <w:rFonts w:ascii="Verdana" w:hAnsi="Verdana"/>
                <w:position w:val="6"/>
              </w:rPr>
            </w:pPr>
            <w:r w:rsidRPr="00E314AB">
              <w:rPr>
                <w:rFonts w:ascii="Verdana" w:hAnsi="Verdana" w:cs="Times"/>
                <w:b/>
                <w:position w:val="6"/>
                <w:sz w:val="22"/>
                <w:szCs w:val="22"/>
              </w:rPr>
              <w:t>World Radiocommunication Conference (WRC-1</w:t>
            </w:r>
            <w:r w:rsidR="000E463E" w:rsidRPr="00E314AB">
              <w:rPr>
                <w:rFonts w:ascii="Verdana" w:hAnsi="Verdana" w:cs="Times"/>
                <w:b/>
                <w:position w:val="6"/>
                <w:sz w:val="22"/>
                <w:szCs w:val="22"/>
              </w:rPr>
              <w:t>9</w:t>
            </w:r>
            <w:r w:rsidRPr="00E314AB">
              <w:rPr>
                <w:rFonts w:ascii="Verdana" w:hAnsi="Verdana" w:cs="Times"/>
                <w:b/>
                <w:position w:val="6"/>
                <w:sz w:val="22"/>
                <w:szCs w:val="22"/>
              </w:rPr>
              <w:t>)</w:t>
            </w:r>
            <w:r w:rsidRPr="00E314AB">
              <w:rPr>
                <w:rFonts w:ascii="Verdana" w:hAnsi="Verdana" w:cs="Times"/>
                <w:b/>
                <w:position w:val="6"/>
                <w:sz w:val="26"/>
                <w:szCs w:val="26"/>
              </w:rPr>
              <w:br/>
            </w:r>
            <w:r w:rsidR="00116C7A" w:rsidRPr="00E314AB">
              <w:rPr>
                <w:rFonts w:ascii="Verdana" w:hAnsi="Verdana"/>
                <w:b/>
                <w:bCs/>
                <w:position w:val="6"/>
                <w:sz w:val="18"/>
                <w:szCs w:val="18"/>
              </w:rPr>
              <w:t>Sharm el-Sheikh, Egypt</w:t>
            </w:r>
            <w:r w:rsidRPr="00E314AB">
              <w:rPr>
                <w:rFonts w:ascii="Verdana" w:hAnsi="Verdana"/>
                <w:b/>
                <w:bCs/>
                <w:position w:val="6"/>
                <w:sz w:val="18"/>
                <w:szCs w:val="18"/>
              </w:rPr>
              <w:t xml:space="preserve">, </w:t>
            </w:r>
            <w:r w:rsidR="000E463E" w:rsidRPr="00E314AB">
              <w:rPr>
                <w:rFonts w:ascii="Verdana" w:hAnsi="Verdana"/>
                <w:b/>
                <w:bCs/>
                <w:position w:val="6"/>
                <w:sz w:val="18"/>
                <w:szCs w:val="18"/>
              </w:rPr>
              <w:t xml:space="preserve">28 October </w:t>
            </w:r>
            <w:r w:rsidRPr="00E314AB">
              <w:rPr>
                <w:rFonts w:ascii="Verdana" w:hAnsi="Verdana"/>
                <w:b/>
                <w:bCs/>
                <w:position w:val="6"/>
                <w:sz w:val="18"/>
                <w:szCs w:val="18"/>
              </w:rPr>
              <w:t>–</w:t>
            </w:r>
            <w:r w:rsidR="000E463E" w:rsidRPr="00E314AB">
              <w:rPr>
                <w:rFonts w:ascii="Verdana" w:hAnsi="Verdana"/>
                <w:b/>
                <w:bCs/>
                <w:position w:val="6"/>
                <w:sz w:val="18"/>
                <w:szCs w:val="18"/>
              </w:rPr>
              <w:t xml:space="preserve"> </w:t>
            </w:r>
            <w:r w:rsidRPr="00E314AB">
              <w:rPr>
                <w:rFonts w:ascii="Verdana" w:hAnsi="Verdana"/>
                <w:b/>
                <w:bCs/>
                <w:position w:val="6"/>
                <w:sz w:val="18"/>
                <w:szCs w:val="18"/>
              </w:rPr>
              <w:t>2</w:t>
            </w:r>
            <w:r w:rsidR="000E463E" w:rsidRPr="00E314AB">
              <w:rPr>
                <w:rFonts w:ascii="Verdana" w:hAnsi="Verdana"/>
                <w:b/>
                <w:bCs/>
                <w:position w:val="6"/>
                <w:sz w:val="18"/>
                <w:szCs w:val="18"/>
              </w:rPr>
              <w:t>2</w:t>
            </w:r>
            <w:r w:rsidRPr="00E314AB">
              <w:rPr>
                <w:rFonts w:ascii="Verdana" w:hAnsi="Verdana"/>
                <w:b/>
                <w:bCs/>
                <w:position w:val="6"/>
                <w:sz w:val="18"/>
                <w:szCs w:val="18"/>
              </w:rPr>
              <w:t xml:space="preserve"> November 201</w:t>
            </w:r>
            <w:r w:rsidR="000E463E" w:rsidRPr="00E314AB">
              <w:rPr>
                <w:rFonts w:ascii="Verdana" w:hAnsi="Verdana"/>
                <w:b/>
                <w:bCs/>
                <w:position w:val="6"/>
                <w:sz w:val="18"/>
                <w:szCs w:val="18"/>
              </w:rPr>
              <w:t>9</w:t>
            </w:r>
          </w:p>
        </w:tc>
        <w:tc>
          <w:tcPr>
            <w:tcW w:w="3120" w:type="dxa"/>
          </w:tcPr>
          <w:p w14:paraId="4389D9CC" w14:textId="77777777" w:rsidR="00A066F1" w:rsidRPr="00E314AB" w:rsidRDefault="005F04D8" w:rsidP="003B2284">
            <w:pPr>
              <w:spacing w:before="0" w:line="240" w:lineRule="atLeast"/>
              <w:jc w:val="right"/>
            </w:pPr>
            <w:r w:rsidRPr="00E314AB">
              <w:rPr>
                <w:noProof/>
                <w:lang w:eastAsia="zh-CN"/>
              </w:rPr>
              <w:drawing>
                <wp:inline distT="0" distB="0" distL="0" distR="0" wp14:anchorId="666DD228" wp14:editId="1E24307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314AB" w14:paraId="122B9AD2" w14:textId="77777777">
        <w:trPr>
          <w:cantSplit/>
        </w:trPr>
        <w:tc>
          <w:tcPr>
            <w:tcW w:w="6911" w:type="dxa"/>
            <w:tcBorders>
              <w:bottom w:val="single" w:sz="12" w:space="0" w:color="auto"/>
            </w:tcBorders>
          </w:tcPr>
          <w:p w14:paraId="213225F7" w14:textId="77777777" w:rsidR="00A066F1" w:rsidRPr="00E314AB"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BE74415" w14:textId="77777777" w:rsidR="00A066F1" w:rsidRPr="00E314AB" w:rsidRDefault="00A066F1" w:rsidP="00A066F1">
            <w:pPr>
              <w:spacing w:before="0" w:line="240" w:lineRule="atLeast"/>
              <w:rPr>
                <w:rFonts w:ascii="Verdana" w:hAnsi="Verdana"/>
                <w:szCs w:val="24"/>
              </w:rPr>
            </w:pPr>
          </w:p>
        </w:tc>
      </w:tr>
      <w:tr w:rsidR="00A066F1" w:rsidRPr="00E314AB" w14:paraId="24126A3C" w14:textId="77777777">
        <w:trPr>
          <w:cantSplit/>
        </w:trPr>
        <w:tc>
          <w:tcPr>
            <w:tcW w:w="6911" w:type="dxa"/>
            <w:tcBorders>
              <w:top w:val="single" w:sz="12" w:space="0" w:color="auto"/>
            </w:tcBorders>
          </w:tcPr>
          <w:p w14:paraId="2DDF1ED1" w14:textId="77777777" w:rsidR="00A066F1" w:rsidRPr="00E314A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3ADF810" w14:textId="77777777" w:rsidR="00A066F1" w:rsidRPr="00E314AB" w:rsidRDefault="00A066F1" w:rsidP="00A066F1">
            <w:pPr>
              <w:spacing w:before="0" w:line="240" w:lineRule="atLeast"/>
              <w:rPr>
                <w:rFonts w:ascii="Verdana" w:hAnsi="Verdana"/>
                <w:sz w:val="20"/>
              </w:rPr>
            </w:pPr>
          </w:p>
        </w:tc>
      </w:tr>
      <w:tr w:rsidR="00A066F1" w:rsidRPr="00E314AB" w14:paraId="23961C3A" w14:textId="77777777">
        <w:trPr>
          <w:cantSplit/>
          <w:trHeight w:val="23"/>
        </w:trPr>
        <w:tc>
          <w:tcPr>
            <w:tcW w:w="6911" w:type="dxa"/>
            <w:shd w:val="clear" w:color="auto" w:fill="auto"/>
          </w:tcPr>
          <w:p w14:paraId="71825344" w14:textId="77777777" w:rsidR="00A066F1" w:rsidRPr="00E314A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314AB">
              <w:rPr>
                <w:rFonts w:ascii="Verdana" w:hAnsi="Verdana"/>
                <w:sz w:val="20"/>
                <w:szCs w:val="20"/>
              </w:rPr>
              <w:t>COMMITTEE 4</w:t>
            </w:r>
          </w:p>
        </w:tc>
        <w:tc>
          <w:tcPr>
            <w:tcW w:w="3120" w:type="dxa"/>
          </w:tcPr>
          <w:p w14:paraId="2FC13EE1" w14:textId="77777777" w:rsidR="00A066F1" w:rsidRPr="00E314AB" w:rsidRDefault="00E55816" w:rsidP="00AA666F">
            <w:pPr>
              <w:tabs>
                <w:tab w:val="left" w:pos="851"/>
              </w:tabs>
              <w:spacing w:before="0" w:line="240" w:lineRule="atLeast"/>
              <w:rPr>
                <w:rFonts w:ascii="Verdana" w:hAnsi="Verdana"/>
                <w:sz w:val="20"/>
              </w:rPr>
            </w:pPr>
            <w:r w:rsidRPr="00E314AB">
              <w:rPr>
                <w:rFonts w:ascii="Verdana" w:hAnsi="Verdana"/>
                <w:b/>
                <w:sz w:val="20"/>
              </w:rPr>
              <w:t>Document 196</w:t>
            </w:r>
            <w:r w:rsidR="00A066F1" w:rsidRPr="00E314AB">
              <w:rPr>
                <w:rFonts w:ascii="Verdana" w:hAnsi="Verdana"/>
                <w:b/>
                <w:sz w:val="20"/>
              </w:rPr>
              <w:t>-</w:t>
            </w:r>
            <w:r w:rsidR="005E10C9" w:rsidRPr="00E314AB">
              <w:rPr>
                <w:rFonts w:ascii="Verdana" w:hAnsi="Verdana"/>
                <w:b/>
                <w:sz w:val="20"/>
              </w:rPr>
              <w:t>E</w:t>
            </w:r>
          </w:p>
        </w:tc>
      </w:tr>
      <w:tr w:rsidR="00A066F1" w:rsidRPr="00E314AB" w14:paraId="75FEBE0F" w14:textId="77777777">
        <w:trPr>
          <w:cantSplit/>
          <w:trHeight w:val="23"/>
        </w:trPr>
        <w:tc>
          <w:tcPr>
            <w:tcW w:w="6911" w:type="dxa"/>
            <w:shd w:val="clear" w:color="auto" w:fill="auto"/>
          </w:tcPr>
          <w:p w14:paraId="50C5926B" w14:textId="77777777" w:rsidR="00A066F1" w:rsidRPr="00E314A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68EF94C" w14:textId="77777777" w:rsidR="00A066F1" w:rsidRPr="00E314AB" w:rsidRDefault="00420873" w:rsidP="00A066F1">
            <w:pPr>
              <w:tabs>
                <w:tab w:val="left" w:pos="993"/>
              </w:tabs>
              <w:spacing w:before="0"/>
              <w:rPr>
                <w:rFonts w:ascii="Verdana" w:hAnsi="Verdana"/>
                <w:sz w:val="20"/>
              </w:rPr>
            </w:pPr>
            <w:r w:rsidRPr="00E314AB">
              <w:rPr>
                <w:rFonts w:ascii="Verdana" w:hAnsi="Verdana"/>
                <w:b/>
                <w:sz w:val="20"/>
              </w:rPr>
              <w:t>4 November 2019</w:t>
            </w:r>
          </w:p>
        </w:tc>
      </w:tr>
      <w:tr w:rsidR="00A066F1" w:rsidRPr="00E314AB" w14:paraId="1790FF26" w14:textId="77777777">
        <w:trPr>
          <w:cantSplit/>
          <w:trHeight w:val="23"/>
        </w:trPr>
        <w:tc>
          <w:tcPr>
            <w:tcW w:w="6911" w:type="dxa"/>
            <w:shd w:val="clear" w:color="auto" w:fill="auto"/>
          </w:tcPr>
          <w:p w14:paraId="48CE4367" w14:textId="77777777" w:rsidR="00A066F1" w:rsidRPr="00E314A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BFCAD4C" w14:textId="77777777" w:rsidR="00A066F1" w:rsidRPr="00E314AB" w:rsidRDefault="00E55816" w:rsidP="00A066F1">
            <w:pPr>
              <w:tabs>
                <w:tab w:val="left" w:pos="993"/>
              </w:tabs>
              <w:spacing w:before="0"/>
              <w:rPr>
                <w:rFonts w:ascii="Verdana" w:hAnsi="Verdana"/>
                <w:b/>
                <w:sz w:val="20"/>
              </w:rPr>
            </w:pPr>
            <w:r w:rsidRPr="00E314AB">
              <w:rPr>
                <w:rFonts w:ascii="Verdana" w:hAnsi="Verdana"/>
                <w:b/>
                <w:sz w:val="20"/>
              </w:rPr>
              <w:t>Original: English</w:t>
            </w:r>
          </w:p>
        </w:tc>
      </w:tr>
      <w:tr w:rsidR="00A066F1" w:rsidRPr="00E314AB" w14:paraId="7B94702B" w14:textId="77777777" w:rsidTr="00025864">
        <w:trPr>
          <w:cantSplit/>
          <w:trHeight w:val="23"/>
        </w:trPr>
        <w:tc>
          <w:tcPr>
            <w:tcW w:w="10031" w:type="dxa"/>
            <w:gridSpan w:val="2"/>
            <w:shd w:val="clear" w:color="auto" w:fill="auto"/>
          </w:tcPr>
          <w:p w14:paraId="309913AC" w14:textId="77777777" w:rsidR="00A066F1" w:rsidRPr="00E314AB" w:rsidRDefault="00A066F1" w:rsidP="00A066F1">
            <w:pPr>
              <w:tabs>
                <w:tab w:val="left" w:pos="993"/>
              </w:tabs>
              <w:spacing w:before="0"/>
              <w:rPr>
                <w:rFonts w:ascii="Verdana" w:hAnsi="Verdana"/>
                <w:b/>
                <w:sz w:val="20"/>
              </w:rPr>
            </w:pPr>
          </w:p>
        </w:tc>
      </w:tr>
      <w:tr w:rsidR="00E55816" w:rsidRPr="00E314AB" w14:paraId="004A43E8" w14:textId="77777777" w:rsidTr="00025864">
        <w:trPr>
          <w:cantSplit/>
          <w:trHeight w:val="23"/>
        </w:trPr>
        <w:tc>
          <w:tcPr>
            <w:tcW w:w="10031" w:type="dxa"/>
            <w:gridSpan w:val="2"/>
            <w:shd w:val="clear" w:color="auto" w:fill="auto"/>
          </w:tcPr>
          <w:p w14:paraId="08A014CA" w14:textId="77777777" w:rsidR="00E55816" w:rsidRPr="00E314AB" w:rsidRDefault="00884D60" w:rsidP="00E55816">
            <w:pPr>
              <w:pStyle w:val="Source"/>
            </w:pPr>
            <w:r w:rsidRPr="00E314AB">
              <w:t>Democratic People's Republic of Korea</w:t>
            </w:r>
          </w:p>
        </w:tc>
      </w:tr>
      <w:tr w:rsidR="00E55816" w:rsidRPr="00E314AB" w14:paraId="110BA356" w14:textId="77777777" w:rsidTr="00025864">
        <w:trPr>
          <w:cantSplit/>
          <w:trHeight w:val="23"/>
        </w:trPr>
        <w:tc>
          <w:tcPr>
            <w:tcW w:w="10031" w:type="dxa"/>
            <w:gridSpan w:val="2"/>
            <w:shd w:val="clear" w:color="auto" w:fill="auto"/>
          </w:tcPr>
          <w:p w14:paraId="3C1BC970" w14:textId="77777777" w:rsidR="00E55816" w:rsidRPr="00E314AB" w:rsidRDefault="007D5320" w:rsidP="00E55816">
            <w:pPr>
              <w:pStyle w:val="Title1"/>
            </w:pPr>
            <w:r w:rsidRPr="00E314AB">
              <w:t>Proposals for the work of the conference</w:t>
            </w:r>
          </w:p>
        </w:tc>
      </w:tr>
      <w:tr w:rsidR="00E55816" w:rsidRPr="00E314AB" w14:paraId="56237E29" w14:textId="77777777" w:rsidTr="00025864">
        <w:trPr>
          <w:cantSplit/>
          <w:trHeight w:val="23"/>
        </w:trPr>
        <w:tc>
          <w:tcPr>
            <w:tcW w:w="10031" w:type="dxa"/>
            <w:gridSpan w:val="2"/>
            <w:shd w:val="clear" w:color="auto" w:fill="auto"/>
          </w:tcPr>
          <w:p w14:paraId="0685CD59" w14:textId="77777777" w:rsidR="00E55816" w:rsidRPr="00E314AB" w:rsidRDefault="00E55816" w:rsidP="00E55816">
            <w:pPr>
              <w:pStyle w:val="Title2"/>
            </w:pPr>
          </w:p>
        </w:tc>
      </w:tr>
      <w:tr w:rsidR="00A538A6" w:rsidRPr="00E314AB" w14:paraId="1DAC6F2F" w14:textId="77777777" w:rsidTr="00025864">
        <w:trPr>
          <w:cantSplit/>
          <w:trHeight w:val="23"/>
        </w:trPr>
        <w:tc>
          <w:tcPr>
            <w:tcW w:w="10031" w:type="dxa"/>
            <w:gridSpan w:val="2"/>
            <w:shd w:val="clear" w:color="auto" w:fill="auto"/>
          </w:tcPr>
          <w:p w14:paraId="2AABD8E4" w14:textId="77777777" w:rsidR="00A538A6" w:rsidRPr="00E314AB" w:rsidRDefault="004B13CB" w:rsidP="004B13CB">
            <w:pPr>
              <w:pStyle w:val="Agendaitem"/>
              <w:rPr>
                <w:lang w:val="en-GB"/>
              </w:rPr>
            </w:pPr>
            <w:r w:rsidRPr="00E314AB">
              <w:rPr>
                <w:lang w:val="en-GB"/>
              </w:rPr>
              <w:t>Agenda item 1.1</w:t>
            </w:r>
          </w:p>
        </w:tc>
      </w:tr>
    </w:tbl>
    <w:bookmarkEnd w:id="5"/>
    <w:bookmarkEnd w:id="6"/>
    <w:p w14:paraId="7B321511" w14:textId="39670C7A" w:rsidR="005118F7" w:rsidRPr="00E314AB" w:rsidRDefault="00B1278F" w:rsidP="002119E8">
      <w:pPr>
        <w:overflowPunct/>
        <w:autoSpaceDE/>
        <w:autoSpaceDN/>
        <w:adjustRightInd/>
        <w:textAlignment w:val="auto"/>
      </w:pPr>
      <w:r w:rsidRPr="00E314AB">
        <w:t>1.1</w:t>
      </w:r>
      <w:r w:rsidRPr="00E314AB">
        <w:tab/>
      </w:r>
      <w:r w:rsidR="00046EB1">
        <w:t>t</w:t>
      </w:r>
      <w:r w:rsidRPr="00E314AB">
        <w:t xml:space="preserve">o consider an allocation of the frequency band 50-54 MHz to the amateur service in Region 1, in accordance with </w:t>
      </w:r>
      <w:r w:rsidRPr="00E314AB">
        <w:rPr>
          <w:b/>
          <w:bCs/>
        </w:rPr>
        <w:t>Resolution 658 (WRC-15)</w:t>
      </w:r>
      <w:r w:rsidRPr="00E314AB">
        <w:t>;</w:t>
      </w:r>
    </w:p>
    <w:p w14:paraId="4B5F39D1" w14:textId="77777777" w:rsidR="00241FA2" w:rsidRPr="00E314AB" w:rsidRDefault="00952B34" w:rsidP="00952B34">
      <w:pPr>
        <w:pStyle w:val="Headingb"/>
        <w:rPr>
          <w:lang w:val="en-GB"/>
        </w:rPr>
      </w:pPr>
      <w:r w:rsidRPr="00E314AB">
        <w:rPr>
          <w:lang w:val="en-GB"/>
        </w:rPr>
        <w:t>Introduction</w:t>
      </w:r>
    </w:p>
    <w:p w14:paraId="1F39DE85" w14:textId="77777777" w:rsidR="00952B34" w:rsidRPr="00E314AB" w:rsidRDefault="00952B34" w:rsidP="00952B34">
      <w:r w:rsidRPr="00E314AB">
        <w:t xml:space="preserve">Resolution </w:t>
      </w:r>
      <w:r w:rsidRPr="00E314AB">
        <w:rPr>
          <w:b/>
          <w:bCs/>
        </w:rPr>
        <w:t>658 (WRC-15)</w:t>
      </w:r>
      <w:r w:rsidRPr="00E314AB">
        <w:t xml:space="preserve"> </w:t>
      </w:r>
      <w:r w:rsidRPr="00E314AB">
        <w:rPr>
          <w:i/>
          <w:iCs/>
        </w:rPr>
        <w:t>invites ITU-R</w:t>
      </w:r>
      <w:r w:rsidRPr="00E314AB">
        <w:t>:</w:t>
      </w:r>
    </w:p>
    <w:p w14:paraId="0A1A54C2" w14:textId="77777777" w:rsidR="00B1278F" w:rsidRPr="00E314AB" w:rsidRDefault="00B1278F" w:rsidP="00952B34">
      <w:r w:rsidRPr="00E314AB">
        <w:rPr>
          <w:color w:val="000000"/>
        </w:rPr>
        <w:t>1</w:t>
      </w:r>
      <w:r w:rsidRPr="00E314AB">
        <w:rPr>
          <w:color w:val="000000"/>
        </w:rPr>
        <w:tab/>
        <w:t>to study spectrum needs in Region 1 for the amateur service in the frequency band 50</w:t>
      </w:r>
      <w:r w:rsidRPr="00E314AB">
        <w:rPr>
          <w:color w:val="000000"/>
        </w:rPr>
        <w:noBreakHyphen/>
        <w:t>54 MHz;</w:t>
      </w:r>
    </w:p>
    <w:p w14:paraId="2F32520C" w14:textId="77777777" w:rsidR="00952B34" w:rsidRPr="00E314AB" w:rsidRDefault="00952B34" w:rsidP="00952B34">
      <w:pPr>
        <w:pStyle w:val="NormalWeb"/>
        <w:rPr>
          <w:color w:val="000000"/>
        </w:rPr>
      </w:pPr>
      <w:r w:rsidRPr="00E314AB">
        <w:rPr>
          <w:color w:val="000000"/>
        </w:rPr>
        <w:t>2</w:t>
      </w:r>
      <w:r w:rsidRPr="00E314AB">
        <w:rPr>
          <w:color w:val="000000"/>
        </w:rPr>
        <w:tab/>
        <w:t>taking into account the results of the above studies, to study sharing between the amateur service and the mobile, fixed, radiolocation and broadcasting services, in order to ensure protection of these services.</w:t>
      </w:r>
    </w:p>
    <w:p w14:paraId="38825959" w14:textId="77777777" w:rsidR="00952B34" w:rsidRPr="00E314AB" w:rsidRDefault="00952B34" w:rsidP="00E314AB">
      <w:pPr>
        <w:pStyle w:val="Headingb"/>
        <w:rPr>
          <w:lang w:val="en-GB"/>
        </w:rPr>
      </w:pPr>
      <w:r w:rsidRPr="00E314AB">
        <w:rPr>
          <w:lang w:val="en-GB"/>
        </w:rPr>
        <w:t>Proposal</w:t>
      </w:r>
    </w:p>
    <w:p w14:paraId="7BAA6DA4" w14:textId="3DA0E145" w:rsidR="00952B34" w:rsidRPr="00E314AB" w:rsidRDefault="00952B34" w:rsidP="00952B34">
      <w:r w:rsidRPr="00E314AB">
        <w:t xml:space="preserve">DPRK supports Method B1 of the CPM Report and proposes that No. </w:t>
      </w:r>
      <w:r w:rsidRPr="00E314AB">
        <w:rPr>
          <w:b/>
          <w:bCs/>
        </w:rPr>
        <w:t>5.D11</w:t>
      </w:r>
      <w:r w:rsidRPr="00E314AB">
        <w:t xml:space="preserve"> of Method B1 be amended as shown in </w:t>
      </w:r>
      <w:r w:rsidR="00C01F67">
        <w:t xml:space="preserve">the </w:t>
      </w:r>
      <w:bookmarkStart w:id="7" w:name="_GoBack"/>
      <w:bookmarkEnd w:id="7"/>
      <w:r w:rsidRPr="00E314AB">
        <w:t>annex hereto.</w:t>
      </w:r>
    </w:p>
    <w:p w14:paraId="543D2343" w14:textId="77777777" w:rsidR="00187BD9" w:rsidRPr="00E314AB" w:rsidRDefault="00187BD9" w:rsidP="00187BD9">
      <w:pPr>
        <w:tabs>
          <w:tab w:val="clear" w:pos="1134"/>
          <w:tab w:val="clear" w:pos="1871"/>
          <w:tab w:val="clear" w:pos="2268"/>
        </w:tabs>
        <w:overflowPunct/>
        <w:autoSpaceDE/>
        <w:autoSpaceDN/>
        <w:adjustRightInd/>
        <w:spacing w:before="0"/>
        <w:textAlignment w:val="auto"/>
      </w:pPr>
      <w:r w:rsidRPr="00E314AB">
        <w:br w:type="page"/>
      </w:r>
    </w:p>
    <w:p w14:paraId="487EB6C1" w14:textId="77777777" w:rsidR="008B2E84" w:rsidRPr="00E314AB" w:rsidRDefault="00B1278F" w:rsidP="008B2E84">
      <w:pPr>
        <w:pStyle w:val="ArtNo"/>
        <w:spacing w:before="0"/>
      </w:pPr>
      <w:bookmarkStart w:id="8" w:name="_Toc451865291"/>
      <w:r w:rsidRPr="00E314AB">
        <w:lastRenderedPageBreak/>
        <w:t xml:space="preserve">ARTICLE </w:t>
      </w:r>
      <w:r w:rsidRPr="00E314AB">
        <w:rPr>
          <w:rStyle w:val="href"/>
          <w:rFonts w:eastAsiaTheme="majorEastAsia"/>
          <w:color w:val="000000"/>
        </w:rPr>
        <w:t>5</w:t>
      </w:r>
      <w:bookmarkEnd w:id="8"/>
    </w:p>
    <w:p w14:paraId="4035D5CB" w14:textId="77777777" w:rsidR="008B2E84" w:rsidRPr="00E314AB" w:rsidRDefault="00B1278F" w:rsidP="008B2E84">
      <w:pPr>
        <w:pStyle w:val="Arttitle"/>
      </w:pPr>
      <w:bookmarkStart w:id="9" w:name="_Toc327956583"/>
      <w:bookmarkStart w:id="10" w:name="_Toc451865292"/>
      <w:r w:rsidRPr="00E314AB">
        <w:t>Frequency allocations</w:t>
      </w:r>
      <w:bookmarkEnd w:id="9"/>
      <w:bookmarkEnd w:id="10"/>
    </w:p>
    <w:p w14:paraId="6C5791C1" w14:textId="77777777" w:rsidR="008B2E84" w:rsidRPr="00E314AB" w:rsidRDefault="00B1278F" w:rsidP="008B2E84">
      <w:pPr>
        <w:pStyle w:val="Section1"/>
        <w:keepNext/>
      </w:pPr>
      <w:r w:rsidRPr="00E314AB">
        <w:t>Section IV – Table of Frequency Allocations</w:t>
      </w:r>
      <w:r w:rsidRPr="00E314AB">
        <w:br/>
      </w:r>
      <w:r w:rsidRPr="00E314AB">
        <w:rPr>
          <w:b w:val="0"/>
          <w:bCs/>
        </w:rPr>
        <w:t xml:space="preserve">(See No. </w:t>
      </w:r>
      <w:r w:rsidRPr="00E314AB">
        <w:t>2.1</w:t>
      </w:r>
      <w:r w:rsidRPr="00E314AB">
        <w:rPr>
          <w:b w:val="0"/>
          <w:bCs/>
        </w:rPr>
        <w:t>)</w:t>
      </w:r>
      <w:r w:rsidRPr="00E314AB">
        <w:rPr>
          <w:b w:val="0"/>
          <w:bCs/>
        </w:rPr>
        <w:br/>
      </w:r>
      <w:r w:rsidRPr="00E314AB">
        <w:br/>
      </w:r>
    </w:p>
    <w:p w14:paraId="767F7E1D" w14:textId="77777777" w:rsidR="00B6021D" w:rsidRPr="00E314AB" w:rsidRDefault="00B1278F">
      <w:pPr>
        <w:pStyle w:val="Proposal"/>
      </w:pPr>
      <w:r w:rsidRPr="00E314AB">
        <w:t>ADD</w:t>
      </w:r>
      <w:r w:rsidRPr="00E314AB">
        <w:tab/>
        <w:t>KRE/196/1</w:t>
      </w:r>
      <w:r w:rsidRPr="00E314AB">
        <w:rPr>
          <w:vanish/>
          <w:color w:val="7F7F7F" w:themeColor="text1" w:themeTint="80"/>
          <w:vertAlign w:val="superscript"/>
        </w:rPr>
        <w:t>#50232</w:t>
      </w:r>
    </w:p>
    <w:p w14:paraId="1416190C" w14:textId="77777777" w:rsidR="001962A2" w:rsidRPr="00E314AB" w:rsidRDefault="00B1278F" w:rsidP="00130FDA">
      <w:pPr>
        <w:pStyle w:val="Note"/>
        <w:rPr>
          <w:sz w:val="16"/>
          <w:szCs w:val="16"/>
        </w:rPr>
      </w:pPr>
      <w:r w:rsidRPr="00E314AB">
        <w:rPr>
          <w:rStyle w:val="Artdef"/>
          <w:color w:val="000000" w:themeColor="text1"/>
        </w:rPr>
        <w:t>5.D11</w:t>
      </w:r>
      <w:r w:rsidRPr="00E314AB">
        <w:rPr>
          <w:b/>
        </w:rPr>
        <w:tab/>
      </w:r>
      <w:r w:rsidRPr="00E314AB">
        <w:t>The use of frequencies within the frequency band 50.080-50.280 MHz by amateur stations</w:t>
      </w:r>
      <w:r w:rsidRPr="00E314AB">
        <w:rPr>
          <w:szCs w:val="24"/>
        </w:rPr>
        <w:t xml:space="preserve"> with the exception of those countries listed in No. </w:t>
      </w:r>
      <w:r w:rsidRPr="00E314AB">
        <w:rPr>
          <w:rStyle w:val="Artref"/>
          <w:b/>
          <w:bCs/>
        </w:rPr>
        <w:t>5.169</w:t>
      </w:r>
      <w:r w:rsidRPr="00E314AB">
        <w:rPr>
          <w:szCs w:val="24"/>
        </w:rPr>
        <w:t>,</w:t>
      </w:r>
      <w:r w:rsidRPr="00E314AB">
        <w:t xml:space="preserve"> is subject to getting prior special authorization by the administration concerned, together with the agreement of other administrations, whose broadcasting service may be affected. To identify potentially affected administrations in Region 1</w:t>
      </w:r>
      <w:r w:rsidR="008A4047" w:rsidRPr="00E314AB">
        <w:t xml:space="preserve"> and Region 3</w:t>
      </w:r>
      <w:r w:rsidRPr="00E314AB">
        <w:t xml:space="preserve"> the field-strength value shall not exceed 6 dB(μV/m) at a height of 10 m above the ground for 10% of the time at the border of the territory of this administration.</w:t>
      </w:r>
      <w:r w:rsidRPr="00E314AB">
        <w:rPr>
          <w:sz w:val="16"/>
          <w:szCs w:val="16"/>
        </w:rPr>
        <w:t>     (WRC</w:t>
      </w:r>
      <w:r w:rsidRPr="00E314AB">
        <w:rPr>
          <w:sz w:val="16"/>
          <w:szCs w:val="16"/>
        </w:rPr>
        <w:noBreakHyphen/>
        <w:t>19)</w:t>
      </w:r>
    </w:p>
    <w:p w14:paraId="2ECB943D" w14:textId="77777777" w:rsidR="00B6021D" w:rsidRPr="00E314AB" w:rsidRDefault="00B1278F">
      <w:pPr>
        <w:pStyle w:val="Reasons"/>
      </w:pPr>
      <w:r w:rsidRPr="00E314AB">
        <w:rPr>
          <w:b/>
        </w:rPr>
        <w:t>Reasons:</w:t>
      </w:r>
      <w:r w:rsidRPr="00E314AB">
        <w:tab/>
      </w:r>
      <w:r w:rsidR="008A4047" w:rsidRPr="00E314AB">
        <w:t>This footnote lays down the criteria governing the use of amateur stations at the border of the territory of countries in Region 3 where the broadcasting service is operating in this frequency band.</w:t>
      </w:r>
    </w:p>
    <w:p w14:paraId="5302A873" w14:textId="77777777" w:rsidR="008A4047" w:rsidRPr="00E314AB" w:rsidRDefault="008A4047" w:rsidP="008A4047"/>
    <w:p w14:paraId="280517C6" w14:textId="77777777" w:rsidR="008A4047" w:rsidRPr="00E314AB" w:rsidRDefault="008A4047">
      <w:pPr>
        <w:jc w:val="center"/>
      </w:pPr>
      <w:r w:rsidRPr="00E314AB">
        <w:t>______________</w:t>
      </w:r>
    </w:p>
    <w:sectPr w:rsidR="008A4047" w:rsidRPr="00E314A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F1741" w14:textId="77777777" w:rsidR="00AE514B" w:rsidRDefault="00AE514B">
      <w:r>
        <w:separator/>
      </w:r>
    </w:p>
  </w:endnote>
  <w:endnote w:type="continuationSeparator" w:id="0">
    <w:p w14:paraId="0626251D"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668D" w14:textId="77777777" w:rsidR="00E45D05" w:rsidRDefault="00E45D05">
    <w:pPr>
      <w:framePr w:wrap="around" w:vAnchor="text" w:hAnchor="margin" w:xAlign="right" w:y="1"/>
    </w:pPr>
    <w:r>
      <w:fldChar w:fldCharType="begin"/>
    </w:r>
    <w:r>
      <w:instrText xml:space="preserve">PAGE  </w:instrText>
    </w:r>
    <w:r>
      <w:fldChar w:fldCharType="end"/>
    </w:r>
  </w:p>
  <w:p w14:paraId="3EAC326C" w14:textId="11C0023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278F">
      <w:rPr>
        <w:noProof/>
        <w:lang w:val="en-US"/>
      </w:rPr>
      <w:t>Y:\APP\BR\POOL\WRC-19\DOC\INPUT\196e.docx</w:t>
    </w:r>
    <w:r>
      <w:fldChar w:fldCharType="end"/>
    </w:r>
    <w:r w:rsidRPr="0041348E">
      <w:rPr>
        <w:lang w:val="en-US"/>
      </w:rPr>
      <w:tab/>
    </w:r>
    <w:r>
      <w:fldChar w:fldCharType="begin"/>
    </w:r>
    <w:r>
      <w:instrText xml:space="preserve"> SAVEDATE \@ DD.MM.YY </w:instrText>
    </w:r>
    <w:r>
      <w:fldChar w:fldCharType="separate"/>
    </w:r>
    <w:r w:rsidR="00871396">
      <w:rPr>
        <w:noProof/>
      </w:rPr>
      <w:t>04.11.19</w:t>
    </w:r>
    <w:r>
      <w:fldChar w:fldCharType="end"/>
    </w:r>
    <w:r w:rsidRPr="0041348E">
      <w:rPr>
        <w:lang w:val="en-US"/>
      </w:rPr>
      <w:tab/>
    </w:r>
    <w:r>
      <w:fldChar w:fldCharType="begin"/>
    </w:r>
    <w:r>
      <w:instrText xml:space="preserve"> PRINTDATE \@ DD.MM.YY </w:instrText>
    </w:r>
    <w:r>
      <w:fldChar w:fldCharType="separate"/>
    </w:r>
    <w:r w:rsidR="00B1278F">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ADF3" w14:textId="5D4F9818" w:rsidR="00E45D05" w:rsidRDefault="00E45D05" w:rsidP="009B1EA1">
    <w:pPr>
      <w:pStyle w:val="Footer"/>
    </w:pPr>
    <w:r>
      <w:fldChar w:fldCharType="begin"/>
    </w:r>
    <w:r w:rsidRPr="0041348E">
      <w:rPr>
        <w:lang w:val="en-US"/>
      </w:rPr>
      <w:instrText xml:space="preserve"> FILENAME \p  \* MERGEFORMAT </w:instrText>
    </w:r>
    <w:r>
      <w:fldChar w:fldCharType="separate"/>
    </w:r>
    <w:r w:rsidR="00E314AB">
      <w:rPr>
        <w:lang w:val="en-US"/>
      </w:rPr>
      <w:t>P:\ENG\ITU-R\CONF-R\CMR19\100\196E.docx</w:t>
    </w:r>
    <w:r>
      <w:fldChar w:fldCharType="end"/>
    </w:r>
    <w:r w:rsidR="00E314AB">
      <w:t xml:space="preserve"> (463771)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9863" w14:textId="097FD9F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314AB">
      <w:rPr>
        <w:lang w:val="en-US"/>
      </w:rPr>
      <w:t>P:\ENG\ITU-R\CONF-R\CMR19\100\196E.docx</w:t>
    </w:r>
    <w:r>
      <w:fldChar w:fldCharType="end"/>
    </w:r>
    <w:r w:rsidR="00E314AB">
      <w:t xml:space="preserve"> (463771)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CFDE" w14:textId="77777777" w:rsidR="00AE514B" w:rsidRDefault="00AE514B">
      <w:r>
        <w:rPr>
          <w:b/>
        </w:rPr>
        <w:t>_______________</w:t>
      </w:r>
    </w:p>
  </w:footnote>
  <w:footnote w:type="continuationSeparator" w:id="0">
    <w:p w14:paraId="5C1405A6"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4E78" w14:textId="77777777" w:rsidR="00E45D05" w:rsidRDefault="00A066F1" w:rsidP="00187BD9">
    <w:pPr>
      <w:pStyle w:val="Header"/>
    </w:pPr>
    <w:r>
      <w:fldChar w:fldCharType="begin"/>
    </w:r>
    <w:r>
      <w:instrText xml:space="preserve"> PAGE  \* MERGEFORMAT </w:instrText>
    </w:r>
    <w:r>
      <w:fldChar w:fldCharType="separate"/>
    </w:r>
    <w:r w:rsidR="00B1278F">
      <w:rPr>
        <w:noProof/>
      </w:rPr>
      <w:t>2</w:t>
    </w:r>
    <w:r>
      <w:fldChar w:fldCharType="end"/>
    </w:r>
  </w:p>
  <w:p w14:paraId="5A8904C5"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196</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288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A87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CB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76B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E3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42A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2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40F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826E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1AE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6EB1"/>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4080"/>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1396"/>
    <w:rsid w:val="00872FC8"/>
    <w:rsid w:val="008845D0"/>
    <w:rsid w:val="00884D60"/>
    <w:rsid w:val="008A4047"/>
    <w:rsid w:val="008B43F2"/>
    <w:rsid w:val="008B6CFF"/>
    <w:rsid w:val="009274B4"/>
    <w:rsid w:val="00934EA2"/>
    <w:rsid w:val="00944A5C"/>
    <w:rsid w:val="00952A66"/>
    <w:rsid w:val="00952B34"/>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278F"/>
    <w:rsid w:val="00B40888"/>
    <w:rsid w:val="00B6021D"/>
    <w:rsid w:val="00B639E9"/>
    <w:rsid w:val="00B817CD"/>
    <w:rsid w:val="00B81A7D"/>
    <w:rsid w:val="00B94AD0"/>
    <w:rsid w:val="00BB3A95"/>
    <w:rsid w:val="00BD6CCE"/>
    <w:rsid w:val="00C0018F"/>
    <w:rsid w:val="00C01F67"/>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14AB"/>
    <w:rsid w:val="00E45D05"/>
    <w:rsid w:val="00E55816"/>
    <w:rsid w:val="00E55AEF"/>
    <w:rsid w:val="00E976C1"/>
    <w:rsid w:val="00EA12E5"/>
    <w:rsid w:val="00EB55C6"/>
    <w:rsid w:val="00EF1932"/>
    <w:rsid w:val="00EF71B6"/>
    <w:rsid w:val="00F02766"/>
    <w:rsid w:val="00F05BD4"/>
    <w:rsid w:val="00F06473"/>
    <w:rsid w:val="00F6155B"/>
    <w:rsid w:val="00F65C19"/>
    <w:rsid w:val="00F72160"/>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E6F46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952B34"/>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841021">
      <w:bodyDiv w:val="1"/>
      <w:marLeft w:val="60"/>
      <w:marRight w:val="60"/>
      <w:marTop w:val="60"/>
      <w:marBottom w:val="60"/>
      <w:divBdr>
        <w:top w:val="none" w:sz="0" w:space="0" w:color="auto"/>
        <w:left w:val="none" w:sz="0" w:space="0" w:color="auto"/>
        <w:bottom w:val="none" w:sz="0" w:space="0" w:color="auto"/>
        <w:right w:val="none" w:sz="0" w:space="0" w:color="auto"/>
      </w:divBdr>
      <w:divsChild>
        <w:div w:id="128103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R16-WRC19-C-0196!!MSW-E</DPM_x0020_File_x0020_name>
    <DPM_x0020_Author xmlns="32a1a8c5-2265-4ebc-b7a0-2071e2c5c9bb" xsi:nil="false">DPM</DPM_x0020_Author>
    <DPM_x0020_Version xmlns="32a1a8c5-2265-4ebc-b7a0-2071e2c5c9bb" xsi:nil="false">DPM_2019.10.22.01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E80D3-0273-43E5-AA10-0CA79134276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6A4CF0FB-46F7-4FD9-B631-777153CFB3C5}">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8AC5927-2E54-4220-B2E6-11B63892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283</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R16-WRC19-C-0196!!MSW-E</vt:lpstr>
    </vt:vector>
  </TitlesOfParts>
  <Manager>General Secretariat - Pool</Manager>
  <Company>International Telecommunication Union (ITU)</Company>
  <LinksUpToDate>false</LinksUpToDate>
  <CharactersWithSpaces>1832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R16-WRC19-C-0196!!MSW-E</dc:title>
  <dc:subject>World Radiocommunication Conference - 2019</dc:subject>
  <dc:creator>Documents Proposals Manager (DPM)</dc:creator>
  <cp:keywords>DPM_v2019.11.4.1_prod</cp:keywords>
  <dc:description>Uploaded on 2015.07.06</dc:description>
  <cp:lastModifiedBy>Borel, Helen Nicol</cp:lastModifiedBy>
  <cp:revision>10</cp:revision>
  <cp:lastPrinted>2019-11-04T16:19:00Z</cp:lastPrinted>
  <dcterms:created xsi:type="dcterms:W3CDTF">2019-11-04T15:54:00Z</dcterms:created>
  <dcterms:modified xsi:type="dcterms:W3CDTF">2019-11-04T17:17:00Z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