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8F4D14" w14:paraId="71E41433" w14:textId="77777777">
        <w:trPr>
          <w:cantSplit/>
        </w:trPr>
        <w:tc>
          <w:tcPr>
            <w:tcW w:w="6911" w:type="dxa"/>
          </w:tcPr>
          <w:p w14:paraId="56755E83" w14:textId="77777777" w:rsidR="00C92213" w:rsidRPr="008F4D14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8F4D1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8F4D1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8F4D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8F4D1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F4D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14:paraId="6FB79BE2" w14:textId="77777777" w:rsidR="00C92213" w:rsidRPr="008F4D14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F4D14">
              <w:rPr>
                <w:noProof/>
                <w:szCs w:val="22"/>
                <w:lang w:eastAsia="zh-CN"/>
              </w:rPr>
              <w:drawing>
                <wp:inline distT="0" distB="0" distL="0" distR="0" wp14:anchorId="6ECDEEBF" wp14:editId="6D4D019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8F4D14" w14:paraId="0176FA1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E7E655" w14:textId="77777777" w:rsidR="00C92213" w:rsidRPr="008F4D14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C7C23D2" w14:textId="77777777" w:rsidR="00C92213" w:rsidRPr="008F4D14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8F4D14" w14:paraId="57EA43F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6442A7" w14:textId="77777777" w:rsidR="00C92213" w:rsidRPr="008F4D14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5DF0C3" w14:textId="77777777" w:rsidR="00C92213" w:rsidRPr="008F4D14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8F4D14" w14:paraId="6753CC7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13DBCAF" w14:textId="0834E397" w:rsidR="00C92213" w:rsidRPr="008F4D14" w:rsidRDefault="00BB608E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8F4D14">
              <w:rPr>
                <w:rFonts w:ascii="Verdana" w:hAnsi="Verdana"/>
                <w:b/>
                <w:sz w:val="18"/>
                <w:szCs w:val="18"/>
              </w:rPr>
              <w:t>ПЛЕНАРНОЕ ЗАСЕДАН</w:t>
            </w:r>
            <w:bookmarkStart w:id="6" w:name="_GoBack"/>
            <w:bookmarkEnd w:id="6"/>
            <w:r w:rsidRPr="008F4D14">
              <w:rPr>
                <w:rFonts w:ascii="Verdana" w:hAnsi="Verdana"/>
                <w:b/>
                <w:sz w:val="18"/>
                <w:szCs w:val="18"/>
              </w:rPr>
              <w:t>ИЕ</w:t>
            </w:r>
          </w:p>
        </w:tc>
        <w:tc>
          <w:tcPr>
            <w:tcW w:w="3120" w:type="dxa"/>
          </w:tcPr>
          <w:p w14:paraId="487C65A2" w14:textId="0C3437C7" w:rsidR="00C92213" w:rsidRPr="008F4D14" w:rsidRDefault="00C9221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8F4D14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71355D" w:rsidRPr="008F4D14">
              <w:rPr>
                <w:rFonts w:ascii="Verdana" w:hAnsi="Verdana"/>
                <w:b/>
                <w:bCs/>
                <w:sz w:val="18"/>
                <w:szCs w:val="18"/>
              </w:rPr>
              <w:t>57</w:t>
            </w:r>
            <w:r w:rsidR="00490F5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0</w:t>
            </w:r>
            <w:r w:rsidRPr="008F4D14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8F4D14" w14:paraId="10A7ADDE" w14:textId="77777777">
        <w:trPr>
          <w:cantSplit/>
          <w:trHeight w:val="23"/>
        </w:trPr>
        <w:tc>
          <w:tcPr>
            <w:tcW w:w="6911" w:type="dxa"/>
            <w:vMerge/>
          </w:tcPr>
          <w:p w14:paraId="14D70E07" w14:textId="77777777" w:rsidR="00C92213" w:rsidRPr="008F4D14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1941E981" w14:textId="217D91DB" w:rsidR="00C92213" w:rsidRPr="008F4D14" w:rsidRDefault="00BB608E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4D1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225E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6</w:t>
            </w:r>
            <w:r w:rsidRPr="008F4D1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66316" w:rsidRPr="008F4D14">
              <w:rPr>
                <w:rFonts w:ascii="Verdana" w:hAnsi="Verdana"/>
                <w:b/>
                <w:bCs/>
                <w:sz w:val="18"/>
                <w:szCs w:val="18"/>
              </w:rPr>
              <w:t>декабря</w:t>
            </w:r>
            <w:r w:rsidR="00C92213" w:rsidRPr="008F4D14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8F4D14" w14:paraId="32AAC7B8" w14:textId="77777777">
        <w:trPr>
          <w:cantSplit/>
          <w:trHeight w:val="23"/>
        </w:trPr>
        <w:tc>
          <w:tcPr>
            <w:tcW w:w="6911" w:type="dxa"/>
            <w:vMerge/>
          </w:tcPr>
          <w:p w14:paraId="0BC5D360" w14:textId="77777777" w:rsidR="00C92213" w:rsidRPr="008F4D14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8" w:name="dorlang" w:colFirst="1" w:colLast="1"/>
            <w:bookmarkEnd w:id="7"/>
          </w:p>
        </w:tc>
        <w:tc>
          <w:tcPr>
            <w:tcW w:w="3120" w:type="dxa"/>
          </w:tcPr>
          <w:p w14:paraId="3F4AC66B" w14:textId="77777777" w:rsidR="00C92213" w:rsidRPr="008F4D14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4D1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8F4D14" w14:paraId="4ED126E4" w14:textId="77777777">
        <w:trPr>
          <w:cantSplit/>
        </w:trPr>
        <w:tc>
          <w:tcPr>
            <w:tcW w:w="10031" w:type="dxa"/>
            <w:gridSpan w:val="2"/>
          </w:tcPr>
          <w:p w14:paraId="5CBCB74F" w14:textId="77777777" w:rsidR="00C92213" w:rsidRPr="008F4D14" w:rsidRDefault="00C92213" w:rsidP="00997CBC">
            <w:pPr>
              <w:pStyle w:val="Source"/>
              <w:rPr>
                <w:szCs w:val="26"/>
              </w:rPr>
            </w:pPr>
            <w:bookmarkStart w:id="9" w:name="dsource" w:colFirst="0" w:colLast="0"/>
            <w:bookmarkEnd w:id="8"/>
          </w:p>
        </w:tc>
      </w:tr>
      <w:tr w:rsidR="00BB608E" w:rsidRPr="008F4D14" w14:paraId="1E1CF902" w14:textId="77777777">
        <w:trPr>
          <w:cantSplit/>
        </w:trPr>
        <w:tc>
          <w:tcPr>
            <w:tcW w:w="10031" w:type="dxa"/>
            <w:gridSpan w:val="2"/>
          </w:tcPr>
          <w:p w14:paraId="58EBAEB7" w14:textId="77777777" w:rsidR="00812E1F" w:rsidRPr="008F4D14" w:rsidRDefault="00BB608E" w:rsidP="001E25F6">
            <w:pPr>
              <w:pStyle w:val="Title1"/>
            </w:pPr>
            <w:bookmarkStart w:id="10" w:name="dtitle1" w:colFirst="0" w:colLast="0"/>
            <w:bookmarkEnd w:id="9"/>
            <w:r w:rsidRPr="008F4D14">
              <w:t>протокол</w:t>
            </w:r>
          </w:p>
          <w:p w14:paraId="48CDE6D3" w14:textId="733837EA" w:rsidR="00BB608E" w:rsidRPr="008F4D14" w:rsidRDefault="00784A1C" w:rsidP="001E25F6">
            <w:pPr>
              <w:pStyle w:val="Title1"/>
              <w:rPr>
                <w:szCs w:val="26"/>
              </w:rPr>
            </w:pPr>
            <w:r w:rsidRPr="008F4D14">
              <w:t>ДЕВЯТОГО</w:t>
            </w:r>
            <w:r w:rsidR="00BB608E" w:rsidRPr="008F4D14">
              <w:t xml:space="preserve"> пленарного заседания</w:t>
            </w:r>
          </w:p>
        </w:tc>
      </w:tr>
      <w:tr w:rsidR="00BB608E" w:rsidRPr="008F4D14" w14:paraId="2CE9377C" w14:textId="77777777">
        <w:trPr>
          <w:cantSplit/>
        </w:trPr>
        <w:tc>
          <w:tcPr>
            <w:tcW w:w="10031" w:type="dxa"/>
            <w:gridSpan w:val="2"/>
          </w:tcPr>
          <w:p w14:paraId="588978B9" w14:textId="0B701DC5" w:rsidR="00BB608E" w:rsidRPr="008F4D14" w:rsidRDefault="00784A1C" w:rsidP="00812E1F">
            <w:pPr>
              <w:pStyle w:val="Normalaftertitle"/>
              <w:jc w:val="center"/>
              <w:rPr>
                <w:szCs w:val="26"/>
              </w:rPr>
            </w:pPr>
            <w:bookmarkStart w:id="11" w:name="dtitle2" w:colFirst="0" w:colLast="0"/>
            <w:bookmarkEnd w:id="10"/>
            <w:r w:rsidRPr="008F4D14">
              <w:t>Вторник</w:t>
            </w:r>
            <w:r w:rsidR="00BB608E" w:rsidRPr="008F4D14">
              <w:t xml:space="preserve">, </w:t>
            </w:r>
            <w:r w:rsidRPr="008F4D14">
              <w:t>19</w:t>
            </w:r>
            <w:r w:rsidR="00BB608E" w:rsidRPr="008F4D14">
              <w:t xml:space="preserve"> ноября 20</w:t>
            </w:r>
            <w:r w:rsidR="001A7B4B" w:rsidRPr="008F4D14">
              <w:t>1</w:t>
            </w:r>
            <w:r w:rsidR="00BB608E" w:rsidRPr="008F4D14">
              <w:t xml:space="preserve">9 года, </w:t>
            </w:r>
            <w:r w:rsidRPr="008F4D14">
              <w:t>14</w:t>
            </w:r>
            <w:r w:rsidR="00BB608E" w:rsidRPr="008F4D14">
              <w:t xml:space="preserve"> час. </w:t>
            </w:r>
            <w:r w:rsidRPr="008F4D14">
              <w:t>0</w:t>
            </w:r>
            <w:r w:rsidR="001A7B4B" w:rsidRPr="008F4D14">
              <w:t>0</w:t>
            </w:r>
            <w:r w:rsidR="00BB608E" w:rsidRPr="008F4D14">
              <w:t xml:space="preserve"> мин.</w:t>
            </w:r>
          </w:p>
        </w:tc>
      </w:tr>
      <w:tr w:rsidR="00BB608E" w:rsidRPr="008F4D14" w14:paraId="194BDF26" w14:textId="77777777">
        <w:trPr>
          <w:cantSplit/>
        </w:trPr>
        <w:tc>
          <w:tcPr>
            <w:tcW w:w="10031" w:type="dxa"/>
            <w:gridSpan w:val="2"/>
          </w:tcPr>
          <w:p w14:paraId="0A026791" w14:textId="1ADFA728" w:rsidR="00BB608E" w:rsidRPr="008F4D14" w:rsidRDefault="00BB608E" w:rsidP="00BB608E">
            <w:pPr>
              <w:jc w:val="center"/>
              <w:rPr>
                <w:szCs w:val="26"/>
              </w:rPr>
            </w:pPr>
            <w:bookmarkStart w:id="12" w:name="dtitle3" w:colFirst="0" w:colLast="0"/>
            <w:bookmarkEnd w:id="11"/>
            <w:r w:rsidRPr="008F4D14">
              <w:rPr>
                <w:b/>
                <w:bCs/>
              </w:rPr>
              <w:t>Председатель</w:t>
            </w:r>
            <w:r w:rsidRPr="008F4D14">
              <w:t>: г-н А</w:t>
            </w:r>
            <w:r w:rsidR="00812E1F" w:rsidRPr="008F4D14">
              <w:t>.</w:t>
            </w:r>
            <w:r w:rsidRPr="008F4D14">
              <w:t xml:space="preserve"> БАДАВИ (Египет)</w:t>
            </w:r>
          </w:p>
        </w:tc>
      </w:tr>
      <w:bookmarkEnd w:id="12"/>
    </w:tbl>
    <w:p w14:paraId="0EBC747F" w14:textId="72DAEFDA" w:rsidR="00A93DD4" w:rsidRPr="008F4D14" w:rsidRDefault="00A93DD4" w:rsidP="006B078C"/>
    <w:tbl>
      <w:tblPr>
        <w:tblW w:w="9923" w:type="dxa"/>
        <w:tblLook w:val="0000" w:firstRow="0" w:lastRow="0" w:firstColumn="0" w:lastColumn="0" w:noHBand="0" w:noVBand="0"/>
      </w:tblPr>
      <w:tblGrid>
        <w:gridCol w:w="527"/>
        <w:gridCol w:w="7270"/>
        <w:gridCol w:w="2126"/>
      </w:tblGrid>
      <w:tr w:rsidR="00BB608E" w:rsidRPr="008F4D14" w14:paraId="34E54C67" w14:textId="77777777" w:rsidTr="002A2D72">
        <w:trPr>
          <w:tblHeader/>
        </w:trPr>
        <w:tc>
          <w:tcPr>
            <w:tcW w:w="527" w:type="dxa"/>
          </w:tcPr>
          <w:p w14:paraId="4E1019F0" w14:textId="77777777" w:rsidR="00BB608E" w:rsidRPr="008F4D14" w:rsidRDefault="00BB608E" w:rsidP="00BB608E">
            <w:pPr>
              <w:rPr>
                <w:b/>
              </w:rPr>
            </w:pPr>
          </w:p>
        </w:tc>
        <w:tc>
          <w:tcPr>
            <w:tcW w:w="7270" w:type="dxa"/>
            <w:vAlign w:val="bottom"/>
          </w:tcPr>
          <w:p w14:paraId="5ABFE294" w14:textId="77777777" w:rsidR="00BB608E" w:rsidRPr="008F4D14" w:rsidRDefault="00BB608E" w:rsidP="007A7610">
            <w:pPr>
              <w:rPr>
                <w:b/>
                <w:bCs/>
              </w:rPr>
            </w:pPr>
            <w:r w:rsidRPr="008F4D14">
              <w:rPr>
                <w:b/>
                <w:bCs/>
              </w:rPr>
              <w:t>Обсуждаемые вопросы</w:t>
            </w:r>
          </w:p>
        </w:tc>
        <w:tc>
          <w:tcPr>
            <w:tcW w:w="2126" w:type="dxa"/>
            <w:vAlign w:val="bottom"/>
          </w:tcPr>
          <w:p w14:paraId="0E64322B" w14:textId="77777777" w:rsidR="00BB608E" w:rsidRPr="008F4D14" w:rsidRDefault="00BB608E" w:rsidP="00812E1F">
            <w:pPr>
              <w:jc w:val="center"/>
              <w:rPr>
                <w:b/>
                <w:bCs/>
              </w:rPr>
            </w:pPr>
            <w:r w:rsidRPr="008F4D14">
              <w:rPr>
                <w:b/>
                <w:bCs/>
              </w:rPr>
              <w:t>Документы</w:t>
            </w:r>
          </w:p>
        </w:tc>
      </w:tr>
      <w:tr w:rsidR="00784A1C" w:rsidRPr="008F4D14" w14:paraId="03E215F7" w14:textId="77777777" w:rsidTr="00784A1C">
        <w:trPr>
          <w:tblHeader/>
        </w:trPr>
        <w:tc>
          <w:tcPr>
            <w:tcW w:w="527" w:type="dxa"/>
          </w:tcPr>
          <w:p w14:paraId="0E398D71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1</w:t>
            </w:r>
          </w:p>
        </w:tc>
        <w:tc>
          <w:tcPr>
            <w:tcW w:w="7270" w:type="dxa"/>
            <w:vAlign w:val="bottom"/>
          </w:tcPr>
          <w:p w14:paraId="50F3F214" w14:textId="7D50B192" w:rsidR="00784A1C" w:rsidRPr="008F4D14" w:rsidRDefault="00784A1C" w:rsidP="00D62984">
            <w:pPr>
              <w:rPr>
                <w:bCs/>
              </w:rPr>
            </w:pPr>
            <w:r w:rsidRPr="008F4D14">
              <w:rPr>
                <w:bCs/>
              </w:rPr>
              <w:t>Двадцать вторая серия текстов, представленных Редакционным комитетом для первого чтения (</w:t>
            </w:r>
            <w:proofErr w:type="spellStart"/>
            <w:r w:rsidRPr="008F4D14">
              <w:rPr>
                <w:bCs/>
              </w:rPr>
              <w:t>B22</w:t>
            </w:r>
            <w:proofErr w:type="spellEnd"/>
            <w:r w:rsidRPr="008F4D14">
              <w:rPr>
                <w:bCs/>
              </w:rPr>
              <w:t>)</w:t>
            </w:r>
          </w:p>
        </w:tc>
        <w:tc>
          <w:tcPr>
            <w:tcW w:w="2126" w:type="dxa"/>
            <w:vAlign w:val="bottom"/>
          </w:tcPr>
          <w:p w14:paraId="399AD4CA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326, 402</w:t>
            </w:r>
          </w:p>
        </w:tc>
      </w:tr>
      <w:tr w:rsidR="00784A1C" w:rsidRPr="008F4D14" w14:paraId="0E8A1700" w14:textId="77777777" w:rsidTr="00784A1C">
        <w:trPr>
          <w:tblHeader/>
        </w:trPr>
        <w:tc>
          <w:tcPr>
            <w:tcW w:w="527" w:type="dxa"/>
          </w:tcPr>
          <w:p w14:paraId="13714A46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2</w:t>
            </w:r>
          </w:p>
        </w:tc>
        <w:tc>
          <w:tcPr>
            <w:tcW w:w="7270" w:type="dxa"/>
            <w:shd w:val="clear" w:color="auto" w:fill="auto"/>
            <w:vAlign w:val="bottom"/>
          </w:tcPr>
          <w:p w14:paraId="7C3B12FA" w14:textId="7FBD3DD4" w:rsidR="00784A1C" w:rsidRPr="008F4D14" w:rsidRDefault="00784A1C" w:rsidP="00D62984">
            <w:pPr>
              <w:rPr>
                <w:bCs/>
              </w:rPr>
            </w:pPr>
            <w:r w:rsidRPr="008F4D14">
              <w:rPr>
                <w:bCs/>
              </w:rPr>
              <w:t>Двадцать вторая серия текстов, представленных Редакционным комитетом (</w:t>
            </w:r>
            <w:proofErr w:type="spellStart"/>
            <w:r w:rsidRPr="008F4D14">
              <w:rPr>
                <w:bCs/>
              </w:rPr>
              <w:t>B22</w:t>
            </w:r>
            <w:proofErr w:type="spellEnd"/>
            <w:r w:rsidRPr="008F4D14">
              <w:rPr>
                <w:bCs/>
              </w:rPr>
              <w:t>) – второе чтение</w:t>
            </w:r>
          </w:p>
        </w:tc>
        <w:tc>
          <w:tcPr>
            <w:tcW w:w="2126" w:type="dxa"/>
            <w:vAlign w:val="bottom"/>
          </w:tcPr>
          <w:p w14:paraId="0153FFD4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326</w:t>
            </w:r>
          </w:p>
        </w:tc>
      </w:tr>
      <w:tr w:rsidR="00784A1C" w:rsidRPr="008F4D14" w14:paraId="206BE694" w14:textId="77777777" w:rsidTr="00784A1C">
        <w:trPr>
          <w:tblHeader/>
        </w:trPr>
        <w:tc>
          <w:tcPr>
            <w:tcW w:w="527" w:type="dxa"/>
          </w:tcPr>
          <w:p w14:paraId="62A10A34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3</w:t>
            </w:r>
          </w:p>
        </w:tc>
        <w:tc>
          <w:tcPr>
            <w:tcW w:w="7270" w:type="dxa"/>
            <w:vAlign w:val="bottom"/>
          </w:tcPr>
          <w:p w14:paraId="571162DD" w14:textId="0ED9AD14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Тридцать третья серия текстов, представленных Редакционным комитетом для первого чтения (</w:t>
            </w:r>
            <w:proofErr w:type="spellStart"/>
            <w:r w:rsidRPr="008F4D14">
              <w:rPr>
                <w:bCs/>
              </w:rPr>
              <w:t>B33</w:t>
            </w:r>
            <w:proofErr w:type="spellEnd"/>
            <w:r w:rsidRPr="008F4D14">
              <w:rPr>
                <w:bCs/>
              </w:rPr>
              <w:t>)</w:t>
            </w:r>
          </w:p>
        </w:tc>
        <w:tc>
          <w:tcPr>
            <w:tcW w:w="2126" w:type="dxa"/>
            <w:vAlign w:val="bottom"/>
          </w:tcPr>
          <w:p w14:paraId="510AA515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462</w:t>
            </w:r>
          </w:p>
        </w:tc>
      </w:tr>
      <w:tr w:rsidR="00784A1C" w:rsidRPr="008F4D14" w14:paraId="2644DBF6" w14:textId="77777777" w:rsidTr="00784A1C">
        <w:trPr>
          <w:tblHeader/>
        </w:trPr>
        <w:tc>
          <w:tcPr>
            <w:tcW w:w="527" w:type="dxa"/>
          </w:tcPr>
          <w:p w14:paraId="66798E56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4</w:t>
            </w:r>
          </w:p>
        </w:tc>
        <w:tc>
          <w:tcPr>
            <w:tcW w:w="7270" w:type="dxa"/>
            <w:vAlign w:val="bottom"/>
          </w:tcPr>
          <w:p w14:paraId="60565986" w14:textId="21210F87" w:rsidR="00784A1C" w:rsidRPr="008F4D14" w:rsidRDefault="00784A1C" w:rsidP="00D62984">
            <w:pPr>
              <w:rPr>
                <w:bCs/>
              </w:rPr>
            </w:pPr>
            <w:r w:rsidRPr="008F4D14">
              <w:rPr>
                <w:bCs/>
              </w:rPr>
              <w:t>Тридцать третья серия текстов, представленных Редакционным комитетом (</w:t>
            </w:r>
            <w:proofErr w:type="spellStart"/>
            <w:r w:rsidRPr="008F4D14">
              <w:rPr>
                <w:bCs/>
              </w:rPr>
              <w:t>B33</w:t>
            </w:r>
            <w:proofErr w:type="spellEnd"/>
            <w:r w:rsidRPr="008F4D14">
              <w:rPr>
                <w:bCs/>
              </w:rPr>
              <w:t>) – второе чтение</w:t>
            </w:r>
          </w:p>
        </w:tc>
        <w:tc>
          <w:tcPr>
            <w:tcW w:w="2126" w:type="dxa"/>
            <w:vAlign w:val="bottom"/>
          </w:tcPr>
          <w:p w14:paraId="6BB5532D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462</w:t>
            </w:r>
          </w:p>
        </w:tc>
      </w:tr>
      <w:tr w:rsidR="00784A1C" w:rsidRPr="008F4D14" w14:paraId="79F012C7" w14:textId="77777777" w:rsidTr="00784A1C">
        <w:trPr>
          <w:tblHeader/>
        </w:trPr>
        <w:tc>
          <w:tcPr>
            <w:tcW w:w="527" w:type="dxa"/>
          </w:tcPr>
          <w:p w14:paraId="3AB73486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5</w:t>
            </w:r>
          </w:p>
        </w:tc>
        <w:tc>
          <w:tcPr>
            <w:tcW w:w="7270" w:type="dxa"/>
            <w:vAlign w:val="bottom"/>
          </w:tcPr>
          <w:p w14:paraId="2166CF73" w14:textId="2DA4300D" w:rsidR="00784A1C" w:rsidRPr="008F4D14" w:rsidRDefault="00784A1C" w:rsidP="00D62984">
            <w:pPr>
              <w:rPr>
                <w:bCs/>
              </w:rPr>
            </w:pPr>
            <w:r w:rsidRPr="008F4D14">
              <w:rPr>
                <w:bCs/>
              </w:rPr>
              <w:t>Тридцать четвертая серия текстов, представленных Редакционным комитетом для первого чтения (</w:t>
            </w:r>
            <w:proofErr w:type="spellStart"/>
            <w:r w:rsidRPr="008F4D14">
              <w:rPr>
                <w:bCs/>
              </w:rPr>
              <w:t>B34</w:t>
            </w:r>
            <w:proofErr w:type="spellEnd"/>
            <w:r w:rsidRPr="008F4D14">
              <w:rPr>
                <w:bCs/>
              </w:rPr>
              <w:t>)</w:t>
            </w:r>
          </w:p>
        </w:tc>
        <w:tc>
          <w:tcPr>
            <w:tcW w:w="2126" w:type="dxa"/>
            <w:vAlign w:val="bottom"/>
          </w:tcPr>
          <w:p w14:paraId="00312F4B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463</w:t>
            </w:r>
          </w:p>
        </w:tc>
      </w:tr>
      <w:tr w:rsidR="00784A1C" w:rsidRPr="008F4D14" w14:paraId="41C5B5CD" w14:textId="77777777" w:rsidTr="00784A1C">
        <w:trPr>
          <w:tblHeader/>
        </w:trPr>
        <w:tc>
          <w:tcPr>
            <w:tcW w:w="527" w:type="dxa"/>
          </w:tcPr>
          <w:p w14:paraId="0A0D67E4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6</w:t>
            </w:r>
          </w:p>
        </w:tc>
        <w:tc>
          <w:tcPr>
            <w:tcW w:w="7270" w:type="dxa"/>
            <w:vAlign w:val="bottom"/>
          </w:tcPr>
          <w:p w14:paraId="3F57409D" w14:textId="78EB3506" w:rsidR="00784A1C" w:rsidRPr="008F4D14" w:rsidRDefault="00784A1C" w:rsidP="00D62984">
            <w:pPr>
              <w:rPr>
                <w:bCs/>
              </w:rPr>
            </w:pPr>
            <w:r w:rsidRPr="008F4D14">
              <w:rPr>
                <w:bCs/>
              </w:rPr>
              <w:t>Тридцать четвертая серия текстов, представленных Редакционным комитетом (</w:t>
            </w:r>
            <w:proofErr w:type="spellStart"/>
            <w:r w:rsidRPr="008F4D14">
              <w:rPr>
                <w:bCs/>
              </w:rPr>
              <w:t>B34</w:t>
            </w:r>
            <w:proofErr w:type="spellEnd"/>
            <w:r w:rsidRPr="008F4D14">
              <w:rPr>
                <w:bCs/>
              </w:rPr>
              <w:t>) – второе чтение</w:t>
            </w:r>
          </w:p>
        </w:tc>
        <w:tc>
          <w:tcPr>
            <w:tcW w:w="2126" w:type="dxa"/>
            <w:vAlign w:val="bottom"/>
          </w:tcPr>
          <w:p w14:paraId="11569603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463</w:t>
            </w:r>
          </w:p>
        </w:tc>
      </w:tr>
      <w:tr w:rsidR="00784A1C" w:rsidRPr="008F4D14" w14:paraId="3F077EF2" w14:textId="77777777" w:rsidTr="00784A1C">
        <w:trPr>
          <w:tblHeader/>
        </w:trPr>
        <w:tc>
          <w:tcPr>
            <w:tcW w:w="527" w:type="dxa"/>
          </w:tcPr>
          <w:p w14:paraId="58DC429A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7</w:t>
            </w:r>
          </w:p>
        </w:tc>
        <w:tc>
          <w:tcPr>
            <w:tcW w:w="7270" w:type="dxa"/>
            <w:vAlign w:val="bottom"/>
          </w:tcPr>
          <w:p w14:paraId="14F3F294" w14:textId="6C283E70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Тридцать пятая серия текстов, представленных Редакционным комитетом для первого чтения (</w:t>
            </w:r>
            <w:proofErr w:type="spellStart"/>
            <w:r w:rsidRPr="008F4D14">
              <w:rPr>
                <w:bCs/>
              </w:rPr>
              <w:t>B35</w:t>
            </w:r>
            <w:proofErr w:type="spellEnd"/>
            <w:r w:rsidRPr="008F4D14">
              <w:rPr>
                <w:bCs/>
              </w:rPr>
              <w:t>)</w:t>
            </w:r>
          </w:p>
        </w:tc>
        <w:tc>
          <w:tcPr>
            <w:tcW w:w="2126" w:type="dxa"/>
            <w:vAlign w:val="bottom"/>
          </w:tcPr>
          <w:p w14:paraId="6DADC911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464</w:t>
            </w:r>
          </w:p>
        </w:tc>
      </w:tr>
      <w:tr w:rsidR="00784A1C" w:rsidRPr="008F4D14" w14:paraId="3A5D6152" w14:textId="77777777" w:rsidTr="00784A1C">
        <w:trPr>
          <w:tblHeader/>
        </w:trPr>
        <w:tc>
          <w:tcPr>
            <w:tcW w:w="527" w:type="dxa"/>
          </w:tcPr>
          <w:p w14:paraId="1D9DE7CD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8</w:t>
            </w:r>
          </w:p>
        </w:tc>
        <w:tc>
          <w:tcPr>
            <w:tcW w:w="7270" w:type="dxa"/>
            <w:vAlign w:val="bottom"/>
          </w:tcPr>
          <w:p w14:paraId="4DD26DCD" w14:textId="0048D75C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Тридцать пятая серия текстов, представленных Редакционным комитетом (</w:t>
            </w:r>
            <w:proofErr w:type="spellStart"/>
            <w:r w:rsidRPr="008F4D14">
              <w:rPr>
                <w:bCs/>
              </w:rPr>
              <w:t>B35</w:t>
            </w:r>
            <w:proofErr w:type="spellEnd"/>
            <w:r w:rsidRPr="008F4D14">
              <w:rPr>
                <w:bCs/>
              </w:rPr>
              <w:t>) – второе чтение</w:t>
            </w:r>
          </w:p>
        </w:tc>
        <w:tc>
          <w:tcPr>
            <w:tcW w:w="2126" w:type="dxa"/>
            <w:vAlign w:val="bottom"/>
          </w:tcPr>
          <w:p w14:paraId="1CCB3282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464</w:t>
            </w:r>
          </w:p>
        </w:tc>
      </w:tr>
      <w:tr w:rsidR="00784A1C" w:rsidRPr="008F4D14" w14:paraId="1FFAE516" w14:textId="77777777" w:rsidTr="00784A1C">
        <w:trPr>
          <w:tblHeader/>
        </w:trPr>
        <w:tc>
          <w:tcPr>
            <w:tcW w:w="527" w:type="dxa"/>
          </w:tcPr>
          <w:p w14:paraId="2B6B5431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9</w:t>
            </w:r>
          </w:p>
        </w:tc>
        <w:tc>
          <w:tcPr>
            <w:tcW w:w="7270" w:type="dxa"/>
            <w:vAlign w:val="bottom"/>
          </w:tcPr>
          <w:p w14:paraId="4F89A7A1" w14:textId="466786C2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Тридцать шестая серия текстов, представленных Редакционным комитетом для первого чтения (</w:t>
            </w:r>
            <w:proofErr w:type="spellStart"/>
            <w:r w:rsidRPr="008F4D14">
              <w:rPr>
                <w:bCs/>
              </w:rPr>
              <w:t>B36</w:t>
            </w:r>
            <w:proofErr w:type="spellEnd"/>
            <w:r w:rsidRPr="008F4D14">
              <w:rPr>
                <w:bCs/>
              </w:rPr>
              <w:t>)</w:t>
            </w:r>
          </w:p>
        </w:tc>
        <w:tc>
          <w:tcPr>
            <w:tcW w:w="2126" w:type="dxa"/>
            <w:vAlign w:val="bottom"/>
          </w:tcPr>
          <w:p w14:paraId="6EF09E6E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465</w:t>
            </w:r>
          </w:p>
        </w:tc>
      </w:tr>
      <w:tr w:rsidR="00784A1C" w:rsidRPr="008F4D14" w14:paraId="00850887" w14:textId="77777777" w:rsidTr="00784A1C">
        <w:trPr>
          <w:tblHeader/>
        </w:trPr>
        <w:tc>
          <w:tcPr>
            <w:tcW w:w="527" w:type="dxa"/>
          </w:tcPr>
          <w:p w14:paraId="77335208" w14:textId="77777777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10</w:t>
            </w:r>
          </w:p>
        </w:tc>
        <w:tc>
          <w:tcPr>
            <w:tcW w:w="7270" w:type="dxa"/>
            <w:vAlign w:val="bottom"/>
          </w:tcPr>
          <w:p w14:paraId="06DF0355" w14:textId="4856646E" w:rsidR="00784A1C" w:rsidRPr="008F4D14" w:rsidRDefault="00784A1C" w:rsidP="00784A1C">
            <w:pPr>
              <w:rPr>
                <w:bCs/>
              </w:rPr>
            </w:pPr>
            <w:r w:rsidRPr="008F4D14">
              <w:rPr>
                <w:bCs/>
              </w:rPr>
              <w:t>Тридцать шестая серия текстов, представленных Редакционным комитетом (</w:t>
            </w:r>
            <w:proofErr w:type="spellStart"/>
            <w:r w:rsidRPr="008F4D14">
              <w:rPr>
                <w:bCs/>
              </w:rPr>
              <w:t>B36</w:t>
            </w:r>
            <w:proofErr w:type="spellEnd"/>
            <w:r w:rsidRPr="008F4D14">
              <w:rPr>
                <w:bCs/>
              </w:rPr>
              <w:t>) – второе чтение</w:t>
            </w:r>
          </w:p>
        </w:tc>
        <w:tc>
          <w:tcPr>
            <w:tcW w:w="2126" w:type="dxa"/>
            <w:vAlign w:val="bottom"/>
          </w:tcPr>
          <w:p w14:paraId="348F8243" w14:textId="77777777" w:rsidR="00784A1C" w:rsidRPr="008F4D14" w:rsidRDefault="00784A1C" w:rsidP="00784A1C">
            <w:pPr>
              <w:jc w:val="center"/>
              <w:rPr>
                <w:bCs/>
              </w:rPr>
            </w:pPr>
            <w:r w:rsidRPr="008F4D14">
              <w:rPr>
                <w:bCs/>
              </w:rPr>
              <w:t>465</w:t>
            </w:r>
          </w:p>
        </w:tc>
      </w:tr>
    </w:tbl>
    <w:p w14:paraId="081E57A5" w14:textId="0D9FB665" w:rsidR="00557391" w:rsidRPr="008F4D14" w:rsidRDefault="005573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4D14">
        <w:br w:type="page"/>
      </w:r>
    </w:p>
    <w:p w14:paraId="1DFF7E88" w14:textId="300C9875" w:rsidR="00C01332" w:rsidRPr="008F4D14" w:rsidRDefault="00C01332" w:rsidP="00551AEC">
      <w:pPr>
        <w:pStyle w:val="Heading1"/>
        <w:spacing w:before="360"/>
      </w:pPr>
      <w:r w:rsidRPr="008F4D14">
        <w:lastRenderedPageBreak/>
        <w:t>1</w:t>
      </w:r>
      <w:r w:rsidRPr="008F4D14">
        <w:tab/>
      </w:r>
      <w:r w:rsidRPr="008F4D14">
        <w:rPr>
          <w:bCs/>
        </w:rPr>
        <w:t>Двадцать вторая серия текстов, представленных Редакционным комитетом для первого чтения</w:t>
      </w:r>
      <w:r w:rsidRPr="008F4D14">
        <w:rPr>
          <w:b w:val="0"/>
          <w:bCs/>
        </w:rPr>
        <w:t xml:space="preserve"> </w:t>
      </w:r>
      <w:r w:rsidRPr="008F4D14">
        <w:t>(</w:t>
      </w:r>
      <w:proofErr w:type="spellStart"/>
      <w:r w:rsidRPr="008F4D14">
        <w:t>B22</w:t>
      </w:r>
      <w:proofErr w:type="spellEnd"/>
      <w:r w:rsidRPr="008F4D14">
        <w:t>) (Документы 326 и 402)</w:t>
      </w:r>
    </w:p>
    <w:p w14:paraId="6DA5F8C7" w14:textId="1E38E9BA" w:rsidR="00C01332" w:rsidRPr="008F4D14" w:rsidRDefault="00C01332" w:rsidP="00C01332">
      <w:r w:rsidRPr="008F4D14">
        <w:t>1.1</w:t>
      </w:r>
      <w:r w:rsidRPr="008F4D14">
        <w:tab/>
      </w:r>
      <w:r w:rsidRPr="008F4D14">
        <w:rPr>
          <w:b/>
          <w:bCs/>
        </w:rPr>
        <w:t xml:space="preserve">Председатель Редакционного комитета </w:t>
      </w:r>
      <w:r w:rsidRPr="008F4D14">
        <w:t>представляет Документ 326</w:t>
      </w:r>
      <w:r w:rsidR="00D22EDD" w:rsidRPr="008F4D14">
        <w:t xml:space="preserve"> и напоминает, что его следует рассматривать вместе с </w:t>
      </w:r>
      <w:r w:rsidRPr="008F4D14">
        <w:t>Документ</w:t>
      </w:r>
      <w:r w:rsidR="00D22EDD" w:rsidRPr="008F4D14">
        <w:t>ом</w:t>
      </w:r>
      <w:r w:rsidRPr="008F4D14">
        <w:t xml:space="preserve"> 402, </w:t>
      </w:r>
      <w:r w:rsidR="00D22EDD" w:rsidRPr="008F4D14">
        <w:t>рассмотрение которого было перенесено с предыдущего пленарного заседания</w:t>
      </w:r>
      <w:r w:rsidRPr="008F4D14">
        <w:t>.</w:t>
      </w:r>
    </w:p>
    <w:p w14:paraId="1345CE2D" w14:textId="086B4576" w:rsidR="00C01332" w:rsidRPr="008F4D14" w:rsidRDefault="00C01332" w:rsidP="00C01332">
      <w:r w:rsidRPr="008F4D14">
        <w:t>1.2</w:t>
      </w:r>
      <w:r w:rsidRPr="008F4D14">
        <w:tab/>
      </w:r>
      <w:r w:rsidRPr="008F4D14">
        <w:rPr>
          <w:b/>
          <w:bCs/>
        </w:rPr>
        <w:t>Председатель Комитета 4</w:t>
      </w:r>
      <w:r w:rsidRPr="008F4D14">
        <w:t xml:space="preserve"> повторно представляет Документ 402 </w:t>
      </w:r>
      <w:r w:rsidR="00D22EDD" w:rsidRPr="008F4D14">
        <w:t xml:space="preserve">и сообщает Конференции, что в нем содержится </w:t>
      </w:r>
      <w:r w:rsidR="00490F56" w:rsidRPr="008F4D14">
        <w:t xml:space="preserve">относящийся к пункту 9.1.5 повестки дня </w:t>
      </w:r>
      <w:r w:rsidR="00D22EDD" w:rsidRPr="008F4D14">
        <w:t xml:space="preserve">текст, который был представлен делегациями Франции и Германии </w:t>
      </w:r>
      <w:r w:rsidR="00B603A3" w:rsidRPr="008F4D14">
        <w:t xml:space="preserve">с целью его включения </w:t>
      </w:r>
      <w:r w:rsidR="00D22EDD" w:rsidRPr="008F4D14">
        <w:t>в протокол пленарного заседания</w:t>
      </w:r>
      <w:r w:rsidRPr="008F4D14">
        <w:t>.</w:t>
      </w:r>
    </w:p>
    <w:p w14:paraId="78034CC4" w14:textId="3DA1F841" w:rsidR="00C01332" w:rsidRPr="008F4D14" w:rsidRDefault="00C01332" w:rsidP="00C01332">
      <w:pPr>
        <w:rPr>
          <w:b/>
          <w:bCs/>
        </w:rPr>
      </w:pPr>
      <w:r w:rsidRPr="008F4D14">
        <w:t>1.3</w:t>
      </w:r>
      <w:r w:rsidRPr="008F4D14">
        <w:tab/>
      </w:r>
      <w:r w:rsidRPr="008F4D14">
        <w:rPr>
          <w:b/>
          <w:bCs/>
        </w:rPr>
        <w:t xml:space="preserve">Председатель </w:t>
      </w:r>
      <w:r w:rsidR="00E4022E" w:rsidRPr="008F4D14">
        <w:t>предлагает заседанию рассмотреть</w:t>
      </w:r>
      <w:r w:rsidRPr="008F4D14">
        <w:t xml:space="preserve"> Документ 326.</w:t>
      </w:r>
    </w:p>
    <w:p w14:paraId="31A4F2CA" w14:textId="1C248A69" w:rsidR="00C01332" w:rsidRPr="008F4D14" w:rsidRDefault="00C01332" w:rsidP="00C01332">
      <w:pPr>
        <w:pStyle w:val="Headingb"/>
        <w:rPr>
          <w:lang w:val="ru-RU"/>
        </w:rPr>
      </w:pPr>
      <w:r w:rsidRPr="008F4D14">
        <w:rPr>
          <w:lang w:val="ru-RU"/>
        </w:rPr>
        <w:t>Статья 5 (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proofErr w:type="spellStart"/>
      <w:r w:rsidRPr="008F4D14">
        <w:rPr>
          <w:lang w:val="ru-RU"/>
        </w:rPr>
        <w:t>5.447F</w:t>
      </w:r>
      <w:proofErr w:type="spellEnd"/>
      <w:r w:rsidRPr="008F4D14">
        <w:rPr>
          <w:lang w:val="ru-RU"/>
        </w:rPr>
        <w:t xml:space="preserve">, 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proofErr w:type="spellStart"/>
      <w:r w:rsidRPr="008F4D14">
        <w:rPr>
          <w:lang w:val="ru-RU"/>
        </w:rPr>
        <w:t>5.450A</w:t>
      </w:r>
      <w:proofErr w:type="spellEnd"/>
      <w:r w:rsidRPr="008F4D14">
        <w:rPr>
          <w:lang w:val="ru-RU"/>
        </w:rPr>
        <w:t xml:space="preserve">); 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Резолюция 229 (</w:t>
      </w:r>
      <w:proofErr w:type="spellStart"/>
      <w:r w:rsidRPr="008F4D14">
        <w:rPr>
          <w:lang w:val="ru-RU"/>
        </w:rPr>
        <w:t>Пересм</w:t>
      </w:r>
      <w:proofErr w:type="spellEnd"/>
      <w:r w:rsidRPr="008F4D14">
        <w:rPr>
          <w:lang w:val="ru-RU"/>
        </w:rPr>
        <w:t xml:space="preserve">. </w:t>
      </w:r>
      <w:proofErr w:type="spellStart"/>
      <w:r w:rsidRPr="008F4D14">
        <w:rPr>
          <w:lang w:val="ru-RU"/>
        </w:rPr>
        <w:t>ВКР</w:t>
      </w:r>
      <w:proofErr w:type="spellEnd"/>
      <w:r w:rsidRPr="008F4D14">
        <w:rPr>
          <w:lang w:val="ru-RU"/>
        </w:rPr>
        <w:t xml:space="preserve">-12); </w:t>
      </w:r>
      <w:proofErr w:type="spellStart"/>
      <w:r w:rsidRPr="008F4D14">
        <w:rPr>
          <w:lang w:val="ru-RU"/>
        </w:rPr>
        <w:t>SUP</w:t>
      </w:r>
      <w:proofErr w:type="spellEnd"/>
      <w:r w:rsidRPr="008F4D14">
        <w:rPr>
          <w:lang w:val="ru-RU"/>
        </w:rPr>
        <w:t> Резолюция 764 (</w:t>
      </w:r>
      <w:proofErr w:type="spellStart"/>
      <w:r w:rsidR="00E4022E" w:rsidRPr="008F4D14">
        <w:rPr>
          <w:lang w:val="ru-RU"/>
        </w:rPr>
        <w:t>ВКР</w:t>
      </w:r>
      <w:proofErr w:type="spellEnd"/>
      <w:r w:rsidRPr="008F4D14">
        <w:rPr>
          <w:lang w:val="ru-RU"/>
        </w:rPr>
        <w:t>-15)</w:t>
      </w:r>
    </w:p>
    <w:p w14:paraId="20030554" w14:textId="0C36E198" w:rsidR="00C01332" w:rsidRPr="008F4D14" w:rsidRDefault="00C01332" w:rsidP="00C01332">
      <w:r w:rsidRPr="008F4D14">
        <w:t>1.4</w:t>
      </w:r>
      <w:r w:rsidRPr="008F4D14">
        <w:tab/>
      </w:r>
      <w:r w:rsidRPr="008F4D14">
        <w:rPr>
          <w:b/>
          <w:bCs/>
        </w:rPr>
        <w:t>Утверждаются</w:t>
      </w:r>
      <w:r w:rsidR="00A96805" w:rsidRPr="002225E0">
        <w:t>.</w:t>
      </w:r>
    </w:p>
    <w:p w14:paraId="2EF0281B" w14:textId="688B29E5" w:rsidR="00C01332" w:rsidRPr="008F4D14" w:rsidRDefault="00C01332" w:rsidP="00C01332">
      <w:r w:rsidRPr="008F4D14">
        <w:t>1.5</w:t>
      </w:r>
      <w:r w:rsidRPr="008F4D14">
        <w:tab/>
      </w:r>
      <w:r w:rsidR="00A96805" w:rsidRPr="008F4D14">
        <w:rPr>
          <w:bCs/>
        </w:rPr>
        <w:t xml:space="preserve">Двадцать вторая серия текстов, представленных Редакционным комитетом для первого чтения </w:t>
      </w:r>
      <w:r w:rsidRPr="008F4D14">
        <w:t>(</w:t>
      </w:r>
      <w:proofErr w:type="spellStart"/>
      <w:r w:rsidRPr="008F4D14">
        <w:t>B22</w:t>
      </w:r>
      <w:proofErr w:type="spellEnd"/>
      <w:r w:rsidRPr="008F4D14">
        <w:t>) (Документ 326)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="00A96805" w:rsidRPr="008F4D14">
        <w:t xml:space="preserve"> в первом чтении</w:t>
      </w:r>
      <w:r w:rsidRPr="008F4D14">
        <w:t>.</w:t>
      </w:r>
    </w:p>
    <w:p w14:paraId="4E3F5D50" w14:textId="4FEF4838" w:rsidR="00C01332" w:rsidRPr="008F4D14" w:rsidRDefault="00C01332" w:rsidP="00C01332">
      <w:r w:rsidRPr="008F4D14">
        <w:t>1.6</w:t>
      </w:r>
      <w:r w:rsidRPr="008F4D14">
        <w:tab/>
      </w:r>
      <w:r w:rsidRPr="008F4D14">
        <w:rPr>
          <w:b/>
          <w:bCs/>
        </w:rPr>
        <w:t xml:space="preserve">Председатель </w:t>
      </w:r>
      <w:r w:rsidR="00E4022E" w:rsidRPr="008F4D14">
        <w:t>предлагает заседанию рассмотреть</w:t>
      </w:r>
      <w:r w:rsidRPr="008F4D14">
        <w:t xml:space="preserve"> Документ 402.</w:t>
      </w:r>
    </w:p>
    <w:p w14:paraId="6FEBA72B" w14:textId="16547EE2" w:rsidR="00C01332" w:rsidRPr="008F4D14" w:rsidRDefault="00C01332" w:rsidP="00C01332">
      <w:r w:rsidRPr="008F4D14">
        <w:t>1.7</w:t>
      </w:r>
      <w:r w:rsidRPr="008F4D14">
        <w:tab/>
      </w:r>
      <w:r w:rsidR="00B603A3" w:rsidRPr="008F4D14">
        <w:t>В ответ на просьбу</w:t>
      </w:r>
      <w:r w:rsidRPr="008F4D14">
        <w:t xml:space="preserve"> </w:t>
      </w:r>
      <w:r w:rsidR="00B603A3" w:rsidRPr="008F4D14">
        <w:rPr>
          <w:b/>
          <w:bCs/>
        </w:rPr>
        <w:t>д</w:t>
      </w:r>
      <w:r w:rsidRPr="008F4D14">
        <w:rPr>
          <w:b/>
          <w:bCs/>
        </w:rPr>
        <w:t>елегат</w:t>
      </w:r>
      <w:r w:rsidR="00B603A3" w:rsidRPr="008F4D14">
        <w:rPr>
          <w:b/>
          <w:bCs/>
        </w:rPr>
        <w:t>а</w:t>
      </w:r>
      <w:r w:rsidRPr="008F4D14">
        <w:rPr>
          <w:b/>
          <w:bCs/>
        </w:rPr>
        <w:t xml:space="preserve"> от Соединенных Штатов Америки</w:t>
      </w:r>
      <w:r w:rsidRPr="008F4D14">
        <w:t xml:space="preserve"> </w:t>
      </w:r>
      <w:r w:rsidR="00B603A3" w:rsidRPr="008F4D14">
        <w:t>разъяснить назначение текста, содержащегося в этом документе,</w:t>
      </w:r>
      <w:r w:rsidRPr="008F4D14">
        <w:t xml:space="preserve"> </w:t>
      </w:r>
      <w:r w:rsidR="00B603A3" w:rsidRPr="008F4D14">
        <w:rPr>
          <w:b/>
          <w:bCs/>
        </w:rPr>
        <w:t>д</w:t>
      </w:r>
      <w:r w:rsidRPr="008F4D14">
        <w:rPr>
          <w:b/>
          <w:bCs/>
        </w:rPr>
        <w:t>елегат от Франции</w:t>
      </w:r>
      <w:r w:rsidRPr="008F4D14">
        <w:t xml:space="preserve"> </w:t>
      </w:r>
      <w:r w:rsidR="00B603A3" w:rsidRPr="008F4D14">
        <w:t xml:space="preserve">говорит, что пересмотр пункта 8 раздела </w:t>
      </w:r>
      <w:r w:rsidR="00B603A3" w:rsidRPr="008F4D14">
        <w:rPr>
          <w:i/>
          <w:iCs/>
        </w:rPr>
        <w:t xml:space="preserve">решает </w:t>
      </w:r>
      <w:r w:rsidRPr="008F4D14">
        <w:t>Резолюци</w:t>
      </w:r>
      <w:r w:rsidR="00B603A3" w:rsidRPr="008F4D14">
        <w:t>и</w:t>
      </w:r>
      <w:r w:rsidRPr="008F4D14">
        <w:t> 229 (</w:t>
      </w:r>
      <w:proofErr w:type="spellStart"/>
      <w:r w:rsidRPr="008F4D14">
        <w:t>Пересм</w:t>
      </w:r>
      <w:proofErr w:type="spellEnd"/>
      <w:r w:rsidRPr="008F4D14">
        <w:t xml:space="preserve">. ВКР-19) </w:t>
      </w:r>
      <w:r w:rsidR="00B603A3" w:rsidRPr="008F4D14">
        <w:t>обусловлен Рекомендацией МСЭ</w:t>
      </w:r>
      <w:r w:rsidRPr="008F4D14">
        <w:t xml:space="preserve">-R </w:t>
      </w:r>
      <w:proofErr w:type="spellStart"/>
      <w:r w:rsidRPr="008F4D14">
        <w:t>M.1652</w:t>
      </w:r>
      <w:proofErr w:type="spellEnd"/>
      <w:r w:rsidRPr="008F4D14">
        <w:t xml:space="preserve">, </w:t>
      </w:r>
      <w:r w:rsidR="00B603A3" w:rsidRPr="008F4D14">
        <w:t>согласно которой критерий защиты метеорологического радара составляет</w:t>
      </w:r>
      <w:r w:rsidRPr="008F4D14">
        <w:t xml:space="preserve"> </w:t>
      </w:r>
      <w:r w:rsidR="002225E0" w:rsidRPr="002225E0">
        <w:t>−</w:t>
      </w:r>
      <w:r w:rsidRPr="008F4D14">
        <w:t>6</w:t>
      </w:r>
      <w:r w:rsidR="00B603A3" w:rsidRPr="008F4D14">
        <w:t> дБ</w:t>
      </w:r>
      <w:r w:rsidRPr="008F4D14">
        <w:t xml:space="preserve">. </w:t>
      </w:r>
      <w:r w:rsidR="00B603A3" w:rsidRPr="008F4D14">
        <w:t>Вместе с тем согласно Рекомендации МСЭ</w:t>
      </w:r>
      <w:r w:rsidRPr="008F4D14">
        <w:t xml:space="preserve">-R </w:t>
      </w:r>
      <w:proofErr w:type="spellStart"/>
      <w:r w:rsidRPr="008F4D14">
        <w:t>M.1849</w:t>
      </w:r>
      <w:proofErr w:type="spellEnd"/>
      <w:r w:rsidRPr="008F4D14">
        <w:t xml:space="preserve">-1, </w:t>
      </w:r>
      <w:r w:rsidR="00B603A3" w:rsidRPr="008F4D14">
        <w:t>критерии защиты в некоторых случаях были ниже</w:t>
      </w:r>
      <w:r w:rsidRPr="008F4D14">
        <w:t xml:space="preserve"> </w:t>
      </w:r>
      <w:r w:rsidR="002225E0" w:rsidRPr="002225E0">
        <w:t>−</w:t>
      </w:r>
      <w:r w:rsidRPr="008F4D14">
        <w:t>10 </w:t>
      </w:r>
      <w:r w:rsidR="00B603A3" w:rsidRPr="008F4D14">
        <w:t>дБ</w:t>
      </w:r>
      <w:r w:rsidRPr="008F4D14">
        <w:t xml:space="preserve">. </w:t>
      </w:r>
      <w:r w:rsidR="00B603A3" w:rsidRPr="008F4D14">
        <w:t xml:space="preserve">Вследствие этого, предложенный текст предназначен для того, чтобы подчеркнуть тот факт, что прежний критерий защиты применяется только в связи с пунктом 8 раздела </w:t>
      </w:r>
      <w:r w:rsidR="00B603A3" w:rsidRPr="008F4D14">
        <w:rPr>
          <w:i/>
          <w:iCs/>
        </w:rPr>
        <w:t xml:space="preserve">решает </w:t>
      </w:r>
      <w:r w:rsidRPr="008F4D14">
        <w:t>Резолюци</w:t>
      </w:r>
      <w:r w:rsidR="00B603A3" w:rsidRPr="008F4D14">
        <w:t>и</w:t>
      </w:r>
      <w:r w:rsidRPr="008F4D14">
        <w:t> 229 (</w:t>
      </w:r>
      <w:proofErr w:type="spellStart"/>
      <w:r w:rsidRPr="008F4D14">
        <w:t>Пересм</w:t>
      </w:r>
      <w:proofErr w:type="spellEnd"/>
      <w:r w:rsidRPr="008F4D14">
        <w:t xml:space="preserve">. ВКР-19) </w:t>
      </w:r>
      <w:r w:rsidR="00B603A3" w:rsidRPr="008F4D14">
        <w:t xml:space="preserve">с целью рассмотрения </w:t>
      </w:r>
      <w:r w:rsidR="00FC4608" w:rsidRPr="008F4D14">
        <w:t>таким образом пункта </w:t>
      </w:r>
      <w:r w:rsidRPr="008F4D14">
        <w:t>9.1.5</w:t>
      </w:r>
      <w:r w:rsidR="00FC4608" w:rsidRPr="008F4D14">
        <w:t xml:space="preserve"> повестки дня</w:t>
      </w:r>
      <w:r w:rsidRPr="008F4D14">
        <w:t xml:space="preserve">. </w:t>
      </w:r>
      <w:r w:rsidR="00FC4608" w:rsidRPr="008F4D14">
        <w:t>Однако любые исследования, которые будут проводиться в будущем, должны основываться на критериях защиты, установленных в Рекомендации МСЭ</w:t>
      </w:r>
      <w:r w:rsidRPr="008F4D14">
        <w:t xml:space="preserve">-R </w:t>
      </w:r>
      <w:proofErr w:type="spellStart"/>
      <w:r w:rsidRPr="008F4D14">
        <w:t>M.1849</w:t>
      </w:r>
      <w:proofErr w:type="spellEnd"/>
      <w:r w:rsidRPr="008F4D14">
        <w:t>-1.</w:t>
      </w:r>
    </w:p>
    <w:p w14:paraId="3E79060C" w14:textId="30C2F878" w:rsidR="00C01332" w:rsidRPr="008F4D14" w:rsidRDefault="00C01332" w:rsidP="00C01332">
      <w:r w:rsidRPr="008F4D14">
        <w:t>1.8</w:t>
      </w:r>
      <w:r w:rsidRPr="008F4D14">
        <w:tab/>
      </w:r>
      <w:r w:rsidRPr="008F4D14">
        <w:rPr>
          <w:b/>
          <w:bCs/>
        </w:rPr>
        <w:t>Делегат от Соединенных Штатов Америки</w:t>
      </w:r>
      <w:r w:rsidRPr="008F4D14">
        <w:t xml:space="preserve"> </w:t>
      </w:r>
      <w:r w:rsidR="00FC4608" w:rsidRPr="008F4D14">
        <w:t xml:space="preserve">говорит, что предложенный текст в такой редакции </w:t>
      </w:r>
      <w:r w:rsidR="00D15316" w:rsidRPr="008F4D14">
        <w:t>нечетко отражает тот факт, что, возможно, потребуется разработать более строгие значения критериев защиты для всех новых метеорологических радаров, которые будут впоследствии включены в Рекомендацию МСЭ</w:t>
      </w:r>
      <w:r w:rsidRPr="008F4D14">
        <w:t xml:space="preserve">-R </w:t>
      </w:r>
      <w:proofErr w:type="spellStart"/>
      <w:r w:rsidRPr="008F4D14">
        <w:t>M.1849</w:t>
      </w:r>
      <w:proofErr w:type="spellEnd"/>
      <w:r w:rsidRPr="008F4D14">
        <w:t xml:space="preserve">. </w:t>
      </w:r>
      <w:r w:rsidR="00D15316" w:rsidRPr="008F4D14">
        <w:t xml:space="preserve">В связи с этим он предлагает пересмотреть этот текст, чтобы сделать его более четким, </w:t>
      </w:r>
      <w:proofErr w:type="gramStart"/>
      <w:r w:rsidR="00D15316" w:rsidRPr="008F4D14">
        <w:t>и</w:t>
      </w:r>
      <w:proofErr w:type="gramEnd"/>
      <w:r w:rsidR="00DF05A5" w:rsidRPr="008F4D14">
        <w:t xml:space="preserve"> в связи с этим</w:t>
      </w:r>
      <w:r w:rsidR="00D15316" w:rsidRPr="008F4D14">
        <w:t xml:space="preserve"> отложить рассмотрение</w:t>
      </w:r>
      <w:r w:rsidRPr="008F4D14">
        <w:t xml:space="preserve"> Документ</w:t>
      </w:r>
      <w:r w:rsidR="00D15316" w:rsidRPr="008F4D14">
        <w:t>а</w:t>
      </w:r>
      <w:r w:rsidRPr="008F4D14">
        <w:t xml:space="preserve"> 402 </w:t>
      </w:r>
      <w:r w:rsidR="00D15316" w:rsidRPr="008F4D14">
        <w:t>до следующего пленарного заседания</w:t>
      </w:r>
      <w:r w:rsidRPr="008F4D14">
        <w:t>.</w:t>
      </w:r>
    </w:p>
    <w:p w14:paraId="43E9C3B7" w14:textId="37E8DCEB" w:rsidR="00C01332" w:rsidRPr="008F4D14" w:rsidRDefault="00C01332" w:rsidP="00C01332">
      <w:r w:rsidRPr="008F4D14">
        <w:t>1.9</w:t>
      </w:r>
      <w:r w:rsidRPr="008F4D14">
        <w:tab/>
      </w:r>
      <w:r w:rsidRPr="008F4D14">
        <w:rPr>
          <w:b/>
          <w:bCs/>
        </w:rPr>
        <w:t>Делегат от Исламской Республики Иран</w:t>
      </w:r>
      <w:r w:rsidRPr="008F4D14">
        <w:t xml:space="preserve"> </w:t>
      </w:r>
      <w:r w:rsidR="00FC4608" w:rsidRPr="008F4D14">
        <w:t>спрашивает, включена ли Рекомендация МСЭ</w:t>
      </w:r>
      <w:r w:rsidRPr="008F4D14">
        <w:noBreakHyphen/>
        <w:t>R </w:t>
      </w:r>
      <w:proofErr w:type="spellStart"/>
      <w:r w:rsidRPr="008F4D14">
        <w:t>M.1849</w:t>
      </w:r>
      <w:proofErr w:type="spellEnd"/>
      <w:r w:rsidRPr="008F4D14">
        <w:t xml:space="preserve"> </w:t>
      </w:r>
      <w:r w:rsidR="00FC4608" w:rsidRPr="008F4D14">
        <w:t>посредством ссылки</w:t>
      </w:r>
      <w:r w:rsidR="00551AEC" w:rsidRPr="00551AEC">
        <w:t xml:space="preserve"> </w:t>
      </w:r>
      <w:r w:rsidR="00551AEC" w:rsidRPr="008F4D14">
        <w:t>в Регламент радиосвязи</w:t>
      </w:r>
      <w:r w:rsidRPr="008F4D14">
        <w:t xml:space="preserve">, </w:t>
      </w:r>
      <w:r w:rsidR="00A6711C" w:rsidRPr="008F4D14">
        <w:t>так как Конференция, как правило, не должна делать замечания относительно критериев, определенных в Рекомендациях МСЭ</w:t>
      </w:r>
      <w:r w:rsidRPr="008F4D14">
        <w:t xml:space="preserve">-R. </w:t>
      </w:r>
      <w:r w:rsidR="00A6711C" w:rsidRPr="008F4D14">
        <w:t>В любом случае</w:t>
      </w:r>
      <w:r w:rsidR="00EA340E" w:rsidRPr="008F4D14">
        <w:t xml:space="preserve"> было бы неуместно включать в протокол пленарного заседания замечания по регламентарным вопросам</w:t>
      </w:r>
      <w:r w:rsidRPr="008F4D14">
        <w:t xml:space="preserve">. </w:t>
      </w:r>
      <w:r w:rsidR="00EA340E" w:rsidRPr="008F4D14">
        <w:t xml:space="preserve">Любой текст, утвержденный Конференцией, следует привести в форме сноски к пункту 8 раздела </w:t>
      </w:r>
      <w:r w:rsidR="00EA340E" w:rsidRPr="008F4D14">
        <w:rPr>
          <w:i/>
          <w:iCs/>
        </w:rPr>
        <w:t>решает</w:t>
      </w:r>
      <w:r w:rsidRPr="008F4D14">
        <w:t xml:space="preserve"> Резолюци</w:t>
      </w:r>
      <w:r w:rsidR="00EA340E" w:rsidRPr="008F4D14">
        <w:t>и</w:t>
      </w:r>
      <w:r w:rsidRPr="008F4D14">
        <w:t> 229 (</w:t>
      </w:r>
      <w:proofErr w:type="spellStart"/>
      <w:r w:rsidRPr="008F4D14">
        <w:t>Пересм</w:t>
      </w:r>
      <w:proofErr w:type="spellEnd"/>
      <w:r w:rsidRPr="008F4D14">
        <w:t>. ВКР-19)</w:t>
      </w:r>
      <w:r w:rsidR="00EA340E" w:rsidRPr="008F4D14">
        <w:t xml:space="preserve"> или включить в существующий текст</w:t>
      </w:r>
      <w:r w:rsidRPr="008F4D14">
        <w:t>.</w:t>
      </w:r>
    </w:p>
    <w:p w14:paraId="7A0616A6" w14:textId="429474B9" w:rsidR="00C01332" w:rsidRPr="008F4D14" w:rsidRDefault="00C01332" w:rsidP="00C01332">
      <w:r w:rsidRPr="008F4D14">
        <w:t>1.10</w:t>
      </w:r>
      <w:r w:rsidRPr="008F4D14">
        <w:tab/>
      </w:r>
      <w:r w:rsidRPr="008F4D14">
        <w:rPr>
          <w:b/>
          <w:bCs/>
        </w:rPr>
        <w:t>Делегат от Соединенных Штатов Америки</w:t>
      </w:r>
      <w:r w:rsidRPr="008F4D14">
        <w:t xml:space="preserve"> </w:t>
      </w:r>
      <w:r w:rsidR="00EA340E" w:rsidRPr="008F4D14">
        <w:t>говорит, что Рекомендация МСЭ</w:t>
      </w:r>
      <w:r w:rsidRPr="008F4D14">
        <w:t xml:space="preserve">-R </w:t>
      </w:r>
      <w:proofErr w:type="spellStart"/>
      <w:r w:rsidRPr="008F4D14">
        <w:t>M.1849</w:t>
      </w:r>
      <w:proofErr w:type="spellEnd"/>
      <w:r w:rsidRPr="008F4D14">
        <w:t xml:space="preserve"> </w:t>
      </w:r>
      <w:r w:rsidR="00EA340E" w:rsidRPr="008F4D14">
        <w:t xml:space="preserve">не включена посредством ссылки в Регламент радиосвязи, что </w:t>
      </w:r>
      <w:r w:rsidR="00E80C41" w:rsidRPr="008F4D14">
        <w:t>произойдет</w:t>
      </w:r>
      <w:r w:rsidR="00EA340E" w:rsidRPr="008F4D14">
        <w:t xml:space="preserve">, если текст будет включен в </w:t>
      </w:r>
      <w:r w:rsidRPr="008F4D14">
        <w:t>Резолюци</w:t>
      </w:r>
      <w:r w:rsidR="00EA340E" w:rsidRPr="008F4D14">
        <w:t>ю, как предлагает предыдущий оратор</w:t>
      </w:r>
      <w:r w:rsidRPr="008F4D14">
        <w:t xml:space="preserve">. </w:t>
      </w:r>
      <w:r w:rsidR="00E80C41" w:rsidRPr="008F4D14">
        <w:t>Важно сохранить с трудом достигнутый компромисс, который отраж</w:t>
      </w:r>
      <w:r w:rsidR="00551AEC">
        <w:t>а</w:t>
      </w:r>
      <w:r w:rsidR="00E80C41" w:rsidRPr="008F4D14">
        <w:t>е</w:t>
      </w:r>
      <w:r w:rsidR="00551AEC">
        <w:t>т</w:t>
      </w:r>
      <w:r w:rsidR="00E80C41" w:rsidRPr="008F4D14">
        <w:t xml:space="preserve"> текст, относящемся к пункту </w:t>
      </w:r>
      <w:r w:rsidRPr="008F4D14">
        <w:t>9.1.5</w:t>
      </w:r>
      <w:r w:rsidR="00E80C41" w:rsidRPr="008F4D14">
        <w:t xml:space="preserve"> повестки дня</w:t>
      </w:r>
      <w:r w:rsidRPr="008F4D14">
        <w:t>.</w:t>
      </w:r>
    </w:p>
    <w:p w14:paraId="569FCFF8" w14:textId="72A8CEB8" w:rsidR="00C01332" w:rsidRPr="008F4D14" w:rsidRDefault="00C01332" w:rsidP="00C01332">
      <w:r w:rsidRPr="008F4D14">
        <w:t>1.11</w:t>
      </w:r>
      <w:r w:rsidRPr="008F4D14">
        <w:tab/>
      </w:r>
      <w:r w:rsidRPr="008F4D14">
        <w:rPr>
          <w:b/>
          <w:bCs/>
        </w:rPr>
        <w:t>Делегат от Франции</w:t>
      </w:r>
      <w:r w:rsidRPr="008F4D14">
        <w:t xml:space="preserve"> </w:t>
      </w:r>
      <w:r w:rsidR="00DF05A5" w:rsidRPr="008F4D14">
        <w:t>предлагает провести неофициальное обсуждение, для того чтобы пересмотреть текст с учетом высказанных замечаний</w:t>
      </w:r>
      <w:r w:rsidRPr="008F4D14">
        <w:t>.</w:t>
      </w:r>
    </w:p>
    <w:p w14:paraId="4BFA4C10" w14:textId="4B457EE5" w:rsidR="00C01332" w:rsidRPr="008F4D14" w:rsidRDefault="00C01332" w:rsidP="00C01332">
      <w:r w:rsidRPr="008F4D14">
        <w:t>1.12</w:t>
      </w:r>
      <w:r w:rsidRPr="008F4D14">
        <w:tab/>
      </w:r>
      <w:r w:rsidRPr="008F4D14">
        <w:rPr>
          <w:b/>
          <w:bCs/>
        </w:rPr>
        <w:t>Председатель</w:t>
      </w:r>
      <w:r w:rsidRPr="008F4D14">
        <w:t xml:space="preserve"> </w:t>
      </w:r>
      <w:r w:rsidR="00DF05A5" w:rsidRPr="008F4D14">
        <w:t>полагает, что Конференция хотела бы отложить рассмотрение</w:t>
      </w:r>
      <w:r w:rsidRPr="008F4D14">
        <w:t xml:space="preserve"> Документ</w:t>
      </w:r>
      <w:r w:rsidR="00DF05A5" w:rsidRPr="008F4D14">
        <w:t>а</w:t>
      </w:r>
      <w:r w:rsidRPr="008F4D14">
        <w:t> 402</w:t>
      </w:r>
      <w:r w:rsidR="00DF05A5" w:rsidRPr="008F4D14">
        <w:t xml:space="preserve">, </w:t>
      </w:r>
      <w:r w:rsidR="00551AEC">
        <w:t>с тем</w:t>
      </w:r>
      <w:r w:rsidR="00DF05A5" w:rsidRPr="008F4D14">
        <w:t xml:space="preserve"> чтобы </w:t>
      </w:r>
      <w:r w:rsidR="00551AEC">
        <w:t>предоставить</w:t>
      </w:r>
      <w:r w:rsidR="00DF05A5" w:rsidRPr="008F4D14">
        <w:t xml:space="preserve"> заинтересованны</w:t>
      </w:r>
      <w:r w:rsidR="00551AEC">
        <w:t>м</w:t>
      </w:r>
      <w:r w:rsidR="00DF05A5" w:rsidRPr="008F4D14">
        <w:t xml:space="preserve"> сторон</w:t>
      </w:r>
      <w:r w:rsidR="00551AEC">
        <w:t>ам</w:t>
      </w:r>
      <w:r w:rsidR="00DF05A5" w:rsidRPr="008F4D14">
        <w:t xml:space="preserve"> время для проведения неофициальных консультаций по этому вопросу</w:t>
      </w:r>
      <w:r w:rsidRPr="008F4D14">
        <w:t>.</w:t>
      </w:r>
    </w:p>
    <w:p w14:paraId="5C44DC06" w14:textId="4A747DDF" w:rsidR="00C01332" w:rsidRPr="008F4D14" w:rsidRDefault="00C01332" w:rsidP="00C01332">
      <w:r w:rsidRPr="008F4D14">
        <w:t>1.13</w:t>
      </w:r>
      <w:r w:rsidRPr="008F4D14">
        <w:tab/>
      </w:r>
      <w:r w:rsidR="00E4022E" w:rsidRPr="008F4D14">
        <w:t>Предложение</w:t>
      </w:r>
      <w:r w:rsidRPr="008F4D14">
        <w:t xml:space="preserve"> </w:t>
      </w:r>
      <w:r w:rsidR="00E4022E" w:rsidRPr="008F4D14">
        <w:rPr>
          <w:b/>
          <w:bCs/>
        </w:rPr>
        <w:t>принимается</w:t>
      </w:r>
      <w:r w:rsidRPr="008F4D14">
        <w:t>.</w:t>
      </w:r>
    </w:p>
    <w:p w14:paraId="58B9C6B1" w14:textId="08124139" w:rsidR="00C01332" w:rsidRPr="008F4D14" w:rsidRDefault="00C01332" w:rsidP="00551AEC">
      <w:pPr>
        <w:pStyle w:val="Heading1"/>
        <w:spacing w:before="360"/>
      </w:pPr>
      <w:r w:rsidRPr="008F4D14">
        <w:lastRenderedPageBreak/>
        <w:t>2</w:t>
      </w:r>
      <w:r w:rsidRPr="008F4D14">
        <w:tab/>
      </w:r>
      <w:r w:rsidRPr="008F4D14">
        <w:rPr>
          <w:bCs/>
        </w:rPr>
        <w:t>Двадцать вторая серия текстов, представленных Редакционным комитетом</w:t>
      </w:r>
      <w:r w:rsidRPr="008F4D14">
        <w:t xml:space="preserve"> (</w:t>
      </w:r>
      <w:proofErr w:type="spellStart"/>
      <w:r w:rsidRPr="008F4D14">
        <w:t>B22</w:t>
      </w:r>
      <w:proofErr w:type="spellEnd"/>
      <w:r w:rsidRPr="008F4D14">
        <w:t>) – второе чтение (</w:t>
      </w:r>
      <w:proofErr w:type="spellStart"/>
      <w:r w:rsidRPr="008F4D14">
        <w:t>B22</w:t>
      </w:r>
      <w:proofErr w:type="spellEnd"/>
      <w:r w:rsidRPr="008F4D14">
        <w:t>) (Документ 326)</w:t>
      </w:r>
    </w:p>
    <w:p w14:paraId="6A085F72" w14:textId="6884AD43" w:rsidR="00C01332" w:rsidRPr="008F4D14" w:rsidRDefault="00C01332" w:rsidP="00C01332">
      <w:r w:rsidRPr="008F4D14">
        <w:t>2.1</w:t>
      </w:r>
      <w:r w:rsidRPr="008F4D14">
        <w:tab/>
      </w:r>
      <w:r w:rsidR="00A96805" w:rsidRPr="008F4D14">
        <w:rPr>
          <w:bCs/>
        </w:rPr>
        <w:t>Двадцать вторая серия текстов, представленных Редакционным комитетом</w:t>
      </w:r>
      <w:r w:rsidR="00A96805" w:rsidRPr="008F4D14">
        <w:t xml:space="preserve"> </w:t>
      </w:r>
      <w:r w:rsidRPr="008F4D14">
        <w:t>(</w:t>
      </w:r>
      <w:proofErr w:type="spellStart"/>
      <w:r w:rsidRPr="008F4D14">
        <w:t>B22</w:t>
      </w:r>
      <w:proofErr w:type="spellEnd"/>
      <w:r w:rsidRPr="008F4D14">
        <w:t>) (Документ 326)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="00A96805" w:rsidRPr="008F4D14">
        <w:t xml:space="preserve"> во втором чтении</w:t>
      </w:r>
      <w:r w:rsidRPr="008F4D14">
        <w:t>.</w:t>
      </w:r>
    </w:p>
    <w:p w14:paraId="5E428EE0" w14:textId="597118BC" w:rsidR="00C01332" w:rsidRPr="008F4D14" w:rsidRDefault="00C01332" w:rsidP="00551AEC">
      <w:pPr>
        <w:pStyle w:val="Heading1"/>
        <w:spacing w:before="360"/>
      </w:pPr>
      <w:bookmarkStart w:id="13" w:name="_Hlk25064218"/>
      <w:r w:rsidRPr="008F4D14">
        <w:t>3</w:t>
      </w:r>
      <w:r w:rsidRPr="008F4D14">
        <w:tab/>
      </w:r>
      <w:r w:rsidRPr="008F4D14">
        <w:rPr>
          <w:bCs/>
        </w:rPr>
        <w:t>Тридцать третья серия текстов, представленных Редакционным комитетом для первого чтения</w:t>
      </w:r>
      <w:r w:rsidRPr="008F4D14">
        <w:rPr>
          <w:b w:val="0"/>
          <w:bCs/>
        </w:rPr>
        <w:t xml:space="preserve"> </w:t>
      </w:r>
      <w:r w:rsidRPr="008F4D14">
        <w:t>(</w:t>
      </w:r>
      <w:proofErr w:type="spellStart"/>
      <w:r w:rsidRPr="008F4D14">
        <w:t>B33</w:t>
      </w:r>
      <w:proofErr w:type="spellEnd"/>
      <w:r w:rsidRPr="008F4D14">
        <w:t>) (Документ 462)</w:t>
      </w:r>
    </w:p>
    <w:bookmarkEnd w:id="13"/>
    <w:p w14:paraId="3A7007E2" w14:textId="3DA371E6" w:rsidR="00C01332" w:rsidRPr="008F4D14" w:rsidRDefault="00C01332" w:rsidP="00C01332">
      <w:r w:rsidRPr="008F4D14">
        <w:t>3.1</w:t>
      </w:r>
      <w:r w:rsidRPr="008F4D14">
        <w:tab/>
      </w:r>
      <w:r w:rsidRPr="008F4D14">
        <w:rPr>
          <w:b/>
          <w:bCs/>
        </w:rPr>
        <w:t>Председатель Редакционного комитета</w:t>
      </w:r>
      <w:r w:rsidRPr="008F4D14">
        <w:t xml:space="preserve"> представляет Документ 462.</w:t>
      </w:r>
    </w:p>
    <w:p w14:paraId="76EB4124" w14:textId="622EA45A" w:rsidR="00C01332" w:rsidRPr="008F4D14" w:rsidRDefault="00C01332" w:rsidP="00C01332">
      <w:bookmarkStart w:id="14" w:name="_Hlk25065079"/>
      <w:r w:rsidRPr="008F4D14">
        <w:t>3.2</w:t>
      </w:r>
      <w:r w:rsidRPr="008F4D14">
        <w:tab/>
      </w:r>
      <w:r w:rsidRPr="008F4D14">
        <w:rPr>
          <w:b/>
          <w:bCs/>
        </w:rPr>
        <w:t xml:space="preserve">Председатель </w:t>
      </w:r>
      <w:r w:rsidR="00A96805" w:rsidRPr="008F4D14">
        <w:t>предлагает участникам рассмотреть</w:t>
      </w:r>
      <w:r w:rsidRPr="008F4D14">
        <w:t xml:space="preserve"> Документ 462</w:t>
      </w:r>
      <w:bookmarkEnd w:id="14"/>
      <w:r w:rsidRPr="008F4D14">
        <w:t>.</w:t>
      </w:r>
    </w:p>
    <w:p w14:paraId="3A2EEC54" w14:textId="34F81F59" w:rsidR="00C01332" w:rsidRPr="008F4D14" w:rsidRDefault="00C01332" w:rsidP="004E4E9F">
      <w:pPr>
        <w:pStyle w:val="Headingb"/>
        <w:rPr>
          <w:szCs w:val="24"/>
          <w:lang w:val="ru-RU"/>
        </w:rPr>
      </w:pPr>
      <w:r w:rsidRPr="008F4D14">
        <w:rPr>
          <w:lang w:val="ru-RU"/>
        </w:rPr>
        <w:t>Статья 9 (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r w:rsidR="00551AEC">
        <w:rPr>
          <w:lang w:val="ru-RU"/>
        </w:rPr>
        <w:t>название</w:t>
      </w:r>
      <w:r w:rsidRPr="008F4D14">
        <w:rPr>
          <w:lang w:val="ru-RU"/>
        </w:rPr>
        <w:t xml:space="preserve">, 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proofErr w:type="spellStart"/>
      <w:r w:rsidRPr="008F4D14">
        <w:rPr>
          <w:lang w:val="ru-RU"/>
        </w:rPr>
        <w:t>A.9.4</w:t>
      </w:r>
      <w:proofErr w:type="spellEnd"/>
      <w:r w:rsidRPr="008F4D14">
        <w:rPr>
          <w:lang w:val="ru-RU"/>
        </w:rPr>
        <w:t xml:space="preserve">, 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9.1, 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proofErr w:type="spellStart"/>
      <w:r w:rsidRPr="008F4D14">
        <w:rPr>
          <w:lang w:val="ru-RU"/>
        </w:rPr>
        <w:t>9.2B</w:t>
      </w:r>
      <w:proofErr w:type="spellEnd"/>
      <w:r w:rsidRPr="008F4D14">
        <w:rPr>
          <w:lang w:val="ru-RU"/>
        </w:rPr>
        <w:t xml:space="preserve">, 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9.3, </w:t>
      </w:r>
      <w:proofErr w:type="spellStart"/>
      <w:r w:rsidRPr="008F4D14">
        <w:rPr>
          <w:lang w:val="ru-RU"/>
        </w:rPr>
        <w:t>ADD</w:t>
      </w:r>
      <w:proofErr w:type="spellEnd"/>
      <w:r w:rsidRPr="008F4D14">
        <w:rPr>
          <w:lang w:val="ru-RU"/>
        </w:rPr>
        <w:t xml:space="preserve"> 9.3.1); Статья 11 (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r w:rsidR="008F4D14">
        <w:rPr>
          <w:lang w:val="ru-RU"/>
        </w:rPr>
        <w:t>название</w:t>
      </w:r>
      <w:r w:rsidRPr="008F4D14">
        <w:rPr>
          <w:lang w:val="ru-RU"/>
        </w:rPr>
        <w:t xml:space="preserve">, 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proofErr w:type="spellStart"/>
      <w:r w:rsidRPr="008F4D14">
        <w:rPr>
          <w:lang w:val="ru-RU"/>
        </w:rPr>
        <w:t>A.11.2</w:t>
      </w:r>
      <w:proofErr w:type="spellEnd"/>
      <w:r w:rsidRPr="008F4D14">
        <w:rPr>
          <w:lang w:val="ru-RU"/>
        </w:rPr>
        <w:t xml:space="preserve">); </w:t>
      </w:r>
      <w:r w:rsidR="00E4022E" w:rsidRPr="008F4D14">
        <w:rPr>
          <w:lang w:val="ru-RU"/>
        </w:rPr>
        <w:t>Приложение </w:t>
      </w:r>
      <w:r w:rsidRPr="008F4D14">
        <w:rPr>
          <w:lang w:val="ru-RU"/>
        </w:rPr>
        <w:t>4 (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r w:rsidR="008F4D14">
        <w:rPr>
          <w:lang w:val="ru-RU"/>
        </w:rPr>
        <w:t>Таблица </w:t>
      </w:r>
      <w:r w:rsidRPr="008F4D14">
        <w:rPr>
          <w:lang w:val="ru-RU"/>
        </w:rPr>
        <w:t xml:space="preserve">A); </w:t>
      </w:r>
      <w:proofErr w:type="spellStart"/>
      <w:r w:rsidRPr="008F4D14">
        <w:rPr>
          <w:lang w:val="ru-RU"/>
        </w:rPr>
        <w:t>ADD</w:t>
      </w:r>
      <w:proofErr w:type="spellEnd"/>
      <w:r w:rsidRPr="008F4D14">
        <w:rPr>
          <w:lang w:val="ru-RU"/>
        </w:rPr>
        <w:t xml:space="preserve"> Резолюция </w:t>
      </w:r>
      <w:proofErr w:type="spellStart"/>
      <w:r w:rsidRPr="008F4D14">
        <w:rPr>
          <w:lang w:val="ru-RU"/>
        </w:rPr>
        <w:t>COM5</w:t>
      </w:r>
      <w:proofErr w:type="spellEnd"/>
      <w:r w:rsidRPr="008F4D14">
        <w:rPr>
          <w:lang w:val="ru-RU"/>
        </w:rPr>
        <w:t>/5 (</w:t>
      </w:r>
      <w:r w:rsidR="00E4022E" w:rsidRPr="008F4D14">
        <w:rPr>
          <w:lang w:val="ru-RU"/>
        </w:rPr>
        <w:t>ВКР</w:t>
      </w:r>
      <w:r w:rsidR="00551AEC">
        <w:rPr>
          <w:lang w:val="ru-RU"/>
        </w:rPr>
        <w:noBreakHyphen/>
      </w:r>
      <w:r w:rsidRPr="008F4D14">
        <w:rPr>
          <w:lang w:val="ru-RU"/>
        </w:rPr>
        <w:t xml:space="preserve">19) – </w:t>
      </w:r>
      <w:r w:rsidR="004E4E9F" w:rsidRPr="008F4D14">
        <w:rPr>
          <w:lang w:val="ru-RU"/>
        </w:rPr>
        <w:t xml:space="preserve">Регламентарные процедуры в отношении частотных присвоений негеостационарным спутниковым сетям или системам, определенным как осуществляющие непродолжительные полеты, которые не подпадают под действие </w:t>
      </w:r>
      <w:r w:rsidR="002225E0" w:rsidRPr="008F4D14">
        <w:rPr>
          <w:lang w:val="ru-RU"/>
        </w:rPr>
        <w:t xml:space="preserve">раздела </w:t>
      </w:r>
      <w:r w:rsidR="004E4E9F" w:rsidRPr="008F4D14">
        <w:rPr>
          <w:lang w:val="ru-RU"/>
        </w:rPr>
        <w:t>II Статьи 9</w:t>
      </w:r>
    </w:p>
    <w:p w14:paraId="352D1BDF" w14:textId="5DB25A23" w:rsidR="00C01332" w:rsidRPr="008F4D14" w:rsidRDefault="00C01332" w:rsidP="00C01332">
      <w:r w:rsidRPr="008F4D14">
        <w:t>3.3</w:t>
      </w:r>
      <w:r w:rsidRPr="008F4D14">
        <w:tab/>
      </w:r>
      <w:r w:rsidRPr="008F4D14">
        <w:rPr>
          <w:b/>
          <w:bCs/>
        </w:rPr>
        <w:t>Утверждаются</w:t>
      </w:r>
      <w:r w:rsidR="002225E0">
        <w:rPr>
          <w:lang w:val="en-US"/>
        </w:rPr>
        <w:t>.</w:t>
      </w:r>
    </w:p>
    <w:p w14:paraId="1E930D2F" w14:textId="39628D07" w:rsidR="00C01332" w:rsidRPr="008F4D14" w:rsidRDefault="00C01332" w:rsidP="00C01332">
      <w:r w:rsidRPr="008F4D14">
        <w:t>3.4</w:t>
      </w:r>
      <w:r w:rsidRPr="008F4D14">
        <w:tab/>
      </w:r>
      <w:r w:rsidR="00A96805" w:rsidRPr="008F4D14">
        <w:rPr>
          <w:bCs/>
        </w:rPr>
        <w:t xml:space="preserve">Тридцать третья серия текстов, представленных Редакционным комитетом для первого чтения </w:t>
      </w:r>
      <w:r w:rsidRPr="008F4D14">
        <w:t>(</w:t>
      </w:r>
      <w:proofErr w:type="spellStart"/>
      <w:r w:rsidRPr="008F4D14">
        <w:t>B33</w:t>
      </w:r>
      <w:proofErr w:type="spellEnd"/>
      <w:r w:rsidRPr="008F4D14">
        <w:t>) (Документ 462)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Pr="008F4D14">
        <w:t>.</w:t>
      </w:r>
    </w:p>
    <w:p w14:paraId="0A6D8F61" w14:textId="4CB819FF" w:rsidR="00C01332" w:rsidRPr="008F4D14" w:rsidRDefault="00C01332" w:rsidP="00551AEC">
      <w:pPr>
        <w:pStyle w:val="Heading1"/>
        <w:spacing w:before="360"/>
      </w:pPr>
      <w:r w:rsidRPr="008F4D14">
        <w:t>4</w:t>
      </w:r>
      <w:r w:rsidRPr="008F4D14">
        <w:tab/>
      </w:r>
      <w:r w:rsidRPr="008F4D14">
        <w:rPr>
          <w:bCs/>
        </w:rPr>
        <w:t>Тридцать третья серия текстов, представленных Редакционным комитетом</w:t>
      </w:r>
      <w:r w:rsidRPr="008F4D14">
        <w:t xml:space="preserve"> (</w:t>
      </w:r>
      <w:proofErr w:type="spellStart"/>
      <w:r w:rsidRPr="008F4D14">
        <w:t>B33</w:t>
      </w:r>
      <w:proofErr w:type="spellEnd"/>
      <w:r w:rsidRPr="008F4D14">
        <w:t>) – второе чтение (Документ 462)</w:t>
      </w:r>
    </w:p>
    <w:p w14:paraId="282244C5" w14:textId="01615FC7" w:rsidR="00C01332" w:rsidRPr="008F4D14" w:rsidRDefault="00C01332" w:rsidP="00C01332">
      <w:r w:rsidRPr="008F4D14">
        <w:t>4.1</w:t>
      </w:r>
      <w:r w:rsidRPr="008F4D14">
        <w:tab/>
      </w:r>
      <w:r w:rsidR="00A96805" w:rsidRPr="008F4D14">
        <w:rPr>
          <w:bCs/>
        </w:rPr>
        <w:t>Тридцать третья серия текстов, представленных Редакционным комитетом</w:t>
      </w:r>
      <w:r w:rsidR="00A96805" w:rsidRPr="008F4D14">
        <w:t xml:space="preserve"> </w:t>
      </w:r>
      <w:r w:rsidRPr="008F4D14">
        <w:t>(</w:t>
      </w:r>
      <w:proofErr w:type="spellStart"/>
      <w:r w:rsidRPr="008F4D14">
        <w:t>B33</w:t>
      </w:r>
      <w:proofErr w:type="spellEnd"/>
      <w:r w:rsidRPr="008F4D14">
        <w:t>) (Документ 462)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="00A96805" w:rsidRPr="008F4D14">
        <w:t xml:space="preserve"> во втором чтении</w:t>
      </w:r>
      <w:r w:rsidRPr="008F4D14">
        <w:t>.</w:t>
      </w:r>
    </w:p>
    <w:p w14:paraId="45B50CD0" w14:textId="0103E0E7" w:rsidR="00C01332" w:rsidRPr="008F4D14" w:rsidRDefault="00C01332" w:rsidP="00551AEC">
      <w:pPr>
        <w:pStyle w:val="Heading1"/>
        <w:spacing w:before="360"/>
      </w:pPr>
      <w:bookmarkStart w:id="15" w:name="_Hlk25064151"/>
      <w:r w:rsidRPr="008F4D14">
        <w:t>5</w:t>
      </w:r>
      <w:r w:rsidRPr="008F4D14">
        <w:tab/>
      </w:r>
      <w:r w:rsidRPr="008F4D14">
        <w:rPr>
          <w:bCs/>
        </w:rPr>
        <w:t>Тридцать четвертая серия текстов, представленных Редакционным комитетом для первого чтения</w:t>
      </w:r>
      <w:r w:rsidRPr="008F4D14">
        <w:rPr>
          <w:b w:val="0"/>
          <w:bCs/>
        </w:rPr>
        <w:t xml:space="preserve"> </w:t>
      </w:r>
      <w:r w:rsidRPr="008F4D14">
        <w:t>(</w:t>
      </w:r>
      <w:proofErr w:type="spellStart"/>
      <w:r w:rsidRPr="008F4D14">
        <w:t>B34</w:t>
      </w:r>
      <w:proofErr w:type="spellEnd"/>
      <w:r w:rsidRPr="008F4D14">
        <w:t>) (Документ 463)</w:t>
      </w:r>
    </w:p>
    <w:bookmarkEnd w:id="15"/>
    <w:p w14:paraId="4DB959D5" w14:textId="7B8C465D" w:rsidR="00C01332" w:rsidRPr="008F4D14" w:rsidRDefault="00C01332" w:rsidP="00C01332">
      <w:r w:rsidRPr="008F4D14">
        <w:t>5.1</w:t>
      </w:r>
      <w:r w:rsidRPr="008F4D14">
        <w:tab/>
      </w:r>
      <w:r w:rsidRPr="008F4D14">
        <w:rPr>
          <w:b/>
          <w:bCs/>
        </w:rPr>
        <w:t>Председатель Редакционного комитета</w:t>
      </w:r>
      <w:r w:rsidRPr="008F4D14">
        <w:t xml:space="preserve"> представляет Документ 463.</w:t>
      </w:r>
    </w:p>
    <w:p w14:paraId="5AB82B27" w14:textId="0067200C" w:rsidR="00C01332" w:rsidRPr="008F4D14" w:rsidRDefault="00C01332" w:rsidP="00C01332">
      <w:r w:rsidRPr="008F4D14">
        <w:t>5.2</w:t>
      </w:r>
      <w:r w:rsidRPr="008F4D14">
        <w:tab/>
      </w:r>
      <w:r w:rsidRPr="008F4D14">
        <w:rPr>
          <w:b/>
          <w:bCs/>
        </w:rPr>
        <w:t xml:space="preserve">Председатель </w:t>
      </w:r>
      <w:r w:rsidR="00A96805" w:rsidRPr="008F4D14">
        <w:t>предлагает участникам рассмотреть</w:t>
      </w:r>
      <w:r w:rsidRPr="008F4D14">
        <w:t xml:space="preserve"> Документ 463.</w:t>
      </w:r>
    </w:p>
    <w:p w14:paraId="665C4AC9" w14:textId="63FF5627" w:rsidR="00C01332" w:rsidRPr="008F4D14" w:rsidRDefault="00C01332" w:rsidP="00C01332">
      <w:pPr>
        <w:pStyle w:val="Headingb"/>
        <w:rPr>
          <w:lang w:val="ru-RU"/>
        </w:rPr>
      </w:pPr>
      <w:r w:rsidRPr="008F4D14">
        <w:rPr>
          <w:lang w:val="ru-RU"/>
        </w:rPr>
        <w:t>Статья 5 (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r w:rsidR="008F4D14">
        <w:rPr>
          <w:lang w:val="ru-RU"/>
        </w:rPr>
        <w:t>Таблица </w:t>
      </w:r>
      <w:r w:rsidRPr="008F4D14">
        <w:rPr>
          <w:lang w:val="ru-RU"/>
        </w:rPr>
        <w:t>15</w:t>
      </w:r>
      <w:r w:rsidR="00551AEC">
        <w:rPr>
          <w:lang w:val="ru-RU"/>
        </w:rPr>
        <w:t>,</w:t>
      </w:r>
      <w:r w:rsidRPr="008F4D14">
        <w:rPr>
          <w:lang w:val="ru-RU"/>
        </w:rPr>
        <w:t>4</w:t>
      </w:r>
      <w:r w:rsidR="00551AEC">
        <w:rPr>
          <w:lang w:val="ru-RU"/>
        </w:rPr>
        <w:t>–</w:t>
      </w:r>
      <w:r w:rsidRPr="008F4D14">
        <w:rPr>
          <w:lang w:val="ru-RU"/>
        </w:rPr>
        <w:t>18</w:t>
      </w:r>
      <w:r w:rsidR="00551AEC">
        <w:rPr>
          <w:lang w:val="ru-RU"/>
        </w:rPr>
        <w:t>,</w:t>
      </w:r>
      <w:r w:rsidRPr="008F4D14">
        <w:rPr>
          <w:lang w:val="ru-RU"/>
        </w:rPr>
        <w:t>4</w:t>
      </w:r>
      <w:r w:rsidR="008F4D14">
        <w:rPr>
          <w:lang w:val="ru-RU"/>
        </w:rPr>
        <w:t> ГГц</w:t>
      </w:r>
      <w:r w:rsidRPr="008F4D14">
        <w:rPr>
          <w:lang w:val="ru-RU"/>
        </w:rPr>
        <w:t xml:space="preserve">, </w:t>
      </w:r>
      <w:proofErr w:type="spellStart"/>
      <w:r w:rsidRPr="008F4D14">
        <w:rPr>
          <w:lang w:val="ru-RU"/>
        </w:rPr>
        <w:t>ADD</w:t>
      </w:r>
      <w:proofErr w:type="spellEnd"/>
      <w:r w:rsidRPr="008F4D14">
        <w:rPr>
          <w:lang w:val="ru-RU"/>
        </w:rPr>
        <w:t xml:space="preserve"> </w:t>
      </w:r>
      <w:proofErr w:type="spellStart"/>
      <w:r w:rsidRPr="008F4D14">
        <w:rPr>
          <w:lang w:val="ru-RU"/>
        </w:rPr>
        <w:t>5.A15</w:t>
      </w:r>
      <w:proofErr w:type="spellEnd"/>
      <w:r w:rsidRPr="008F4D14">
        <w:rPr>
          <w:lang w:val="ru-RU"/>
        </w:rPr>
        <w:t xml:space="preserve">, 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r w:rsidR="008F4D14">
        <w:rPr>
          <w:lang w:val="ru-RU"/>
        </w:rPr>
        <w:t>Таблица </w:t>
      </w:r>
      <w:r w:rsidRPr="008F4D14">
        <w:rPr>
          <w:lang w:val="ru-RU"/>
        </w:rPr>
        <w:t>18</w:t>
      </w:r>
      <w:r w:rsidR="00551AEC">
        <w:rPr>
          <w:lang w:val="ru-RU"/>
        </w:rPr>
        <w:t>,</w:t>
      </w:r>
      <w:r w:rsidRPr="008F4D14">
        <w:rPr>
          <w:lang w:val="ru-RU"/>
        </w:rPr>
        <w:t>4</w:t>
      </w:r>
      <w:r w:rsidR="00551AEC">
        <w:rPr>
          <w:lang w:val="ru-RU"/>
        </w:rPr>
        <w:t>–</w:t>
      </w:r>
      <w:r w:rsidRPr="008F4D14">
        <w:rPr>
          <w:lang w:val="ru-RU"/>
        </w:rPr>
        <w:t>22</w:t>
      </w:r>
      <w:r w:rsidR="008F4D14">
        <w:rPr>
          <w:lang w:val="ru-RU"/>
        </w:rPr>
        <w:t> ГГц</w:t>
      </w:r>
      <w:r w:rsidRPr="008F4D14">
        <w:rPr>
          <w:lang w:val="ru-RU"/>
        </w:rPr>
        <w:t xml:space="preserve">, </w:t>
      </w:r>
      <w:proofErr w:type="spellStart"/>
      <w:r w:rsidRPr="008F4D14">
        <w:rPr>
          <w:lang w:val="ru-RU"/>
        </w:rPr>
        <w:t>MOD</w:t>
      </w:r>
      <w:proofErr w:type="spellEnd"/>
      <w:r w:rsidR="002225E0">
        <w:rPr>
          <w:lang w:val="en-US"/>
        </w:rPr>
        <w:t> </w:t>
      </w:r>
      <w:r w:rsidR="008F4D14">
        <w:rPr>
          <w:lang w:val="ru-RU"/>
        </w:rPr>
        <w:t>Таблица </w:t>
      </w:r>
      <w:r w:rsidRPr="008F4D14">
        <w:rPr>
          <w:lang w:val="ru-RU"/>
        </w:rPr>
        <w:t>24</w:t>
      </w:r>
      <w:r w:rsidR="008F4D14">
        <w:rPr>
          <w:lang w:val="ru-RU"/>
        </w:rPr>
        <w:t>,</w:t>
      </w:r>
      <w:r w:rsidRPr="008F4D14">
        <w:rPr>
          <w:lang w:val="ru-RU"/>
        </w:rPr>
        <w:t>75</w:t>
      </w:r>
      <w:r w:rsidR="008F4D14">
        <w:rPr>
          <w:lang w:val="ru-RU"/>
        </w:rPr>
        <w:t>–</w:t>
      </w:r>
      <w:r w:rsidRPr="008F4D14">
        <w:rPr>
          <w:lang w:val="ru-RU"/>
        </w:rPr>
        <w:t>29</w:t>
      </w:r>
      <w:r w:rsidR="008F4D14">
        <w:rPr>
          <w:lang w:val="ru-RU"/>
        </w:rPr>
        <w:t>,</w:t>
      </w:r>
      <w:r w:rsidRPr="008F4D14">
        <w:rPr>
          <w:lang w:val="ru-RU"/>
        </w:rPr>
        <w:t>9</w:t>
      </w:r>
      <w:r w:rsidR="008F4D14">
        <w:rPr>
          <w:lang w:val="ru-RU"/>
        </w:rPr>
        <w:t> ГГц</w:t>
      </w:r>
      <w:r w:rsidRPr="008F4D14">
        <w:rPr>
          <w:lang w:val="ru-RU"/>
        </w:rPr>
        <w:t xml:space="preserve">); </w:t>
      </w:r>
      <w:r w:rsidR="00E4022E" w:rsidRPr="008F4D14">
        <w:rPr>
          <w:lang w:val="ru-RU"/>
        </w:rPr>
        <w:t>Приложение </w:t>
      </w:r>
      <w:r w:rsidRPr="008F4D14">
        <w:rPr>
          <w:lang w:val="ru-RU"/>
        </w:rPr>
        <w:t>4 (</w:t>
      </w:r>
      <w:proofErr w:type="spellStart"/>
      <w:r w:rsidRPr="008F4D14">
        <w:rPr>
          <w:lang w:val="ru-RU"/>
        </w:rPr>
        <w:t>MOD</w:t>
      </w:r>
      <w:proofErr w:type="spellEnd"/>
      <w:r w:rsidRPr="008F4D14">
        <w:rPr>
          <w:lang w:val="ru-RU"/>
        </w:rPr>
        <w:t xml:space="preserve"> </w:t>
      </w:r>
      <w:r w:rsidR="008F4D14">
        <w:rPr>
          <w:lang w:val="ru-RU"/>
        </w:rPr>
        <w:t>Таблица </w:t>
      </w:r>
      <w:r w:rsidRPr="008F4D14">
        <w:rPr>
          <w:lang w:val="ru-RU"/>
        </w:rPr>
        <w:t xml:space="preserve">A); </w:t>
      </w:r>
      <w:proofErr w:type="spellStart"/>
      <w:r w:rsidRPr="008F4D14">
        <w:rPr>
          <w:lang w:val="ru-RU"/>
        </w:rPr>
        <w:t>ADD</w:t>
      </w:r>
      <w:proofErr w:type="spellEnd"/>
      <w:r w:rsidRPr="008F4D14">
        <w:rPr>
          <w:lang w:val="ru-RU"/>
        </w:rPr>
        <w:t xml:space="preserve"> Резолюция </w:t>
      </w:r>
      <w:proofErr w:type="spellStart"/>
      <w:r w:rsidRPr="008F4D14">
        <w:rPr>
          <w:lang w:val="ru-RU"/>
        </w:rPr>
        <w:t>COM5</w:t>
      </w:r>
      <w:proofErr w:type="spellEnd"/>
      <w:r w:rsidRPr="008F4D14">
        <w:rPr>
          <w:lang w:val="ru-RU"/>
        </w:rPr>
        <w:t>/6 (</w:t>
      </w:r>
      <w:r w:rsidR="00E4022E" w:rsidRPr="008F4D14">
        <w:rPr>
          <w:lang w:val="ru-RU"/>
        </w:rPr>
        <w:t>ВКР</w:t>
      </w:r>
      <w:r w:rsidRPr="008F4D14">
        <w:rPr>
          <w:lang w:val="ru-RU"/>
        </w:rPr>
        <w:t>-19)</w:t>
      </w:r>
      <w:r w:rsidR="002225E0">
        <w:rPr>
          <w:lang w:val="en-US"/>
        </w:rPr>
        <w:t> </w:t>
      </w:r>
      <w:r w:rsidRPr="008F4D14">
        <w:rPr>
          <w:lang w:val="ru-RU"/>
        </w:rPr>
        <w:t xml:space="preserve">– </w:t>
      </w:r>
      <w:r w:rsidR="004E4E9F" w:rsidRPr="008F4D14">
        <w:rPr>
          <w:lang w:val="ru-RU"/>
        </w:rPr>
        <w:t>Использование полос частот 17,7−19,7 ГГц и 27,5−29,5 ГГц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r w:rsidRPr="008F4D14">
        <w:rPr>
          <w:lang w:val="ru-RU"/>
        </w:rPr>
        <w:t xml:space="preserve">; </w:t>
      </w:r>
      <w:proofErr w:type="spellStart"/>
      <w:r w:rsidRPr="008F4D14">
        <w:rPr>
          <w:lang w:val="ru-RU"/>
        </w:rPr>
        <w:t>SUP</w:t>
      </w:r>
      <w:proofErr w:type="spellEnd"/>
      <w:r w:rsidRPr="008F4D14">
        <w:rPr>
          <w:lang w:val="ru-RU"/>
        </w:rPr>
        <w:t> Резолюция 158 (</w:t>
      </w:r>
      <w:proofErr w:type="spellStart"/>
      <w:r w:rsidR="00E4022E" w:rsidRPr="008F4D14">
        <w:rPr>
          <w:lang w:val="ru-RU"/>
        </w:rPr>
        <w:t>ВКР</w:t>
      </w:r>
      <w:proofErr w:type="spellEnd"/>
      <w:r w:rsidRPr="008F4D14">
        <w:rPr>
          <w:lang w:val="ru-RU"/>
        </w:rPr>
        <w:t>-15)</w:t>
      </w:r>
    </w:p>
    <w:p w14:paraId="7DADF621" w14:textId="4C9F053E" w:rsidR="00C01332" w:rsidRPr="002225E0" w:rsidRDefault="00C01332" w:rsidP="00C01332">
      <w:r w:rsidRPr="008F4D14">
        <w:t>5.3</w:t>
      </w:r>
      <w:r w:rsidRPr="008F4D14">
        <w:tab/>
      </w:r>
      <w:r w:rsidRPr="008F4D14">
        <w:rPr>
          <w:b/>
          <w:bCs/>
        </w:rPr>
        <w:t>Утверждаются</w:t>
      </w:r>
      <w:r w:rsidR="002225E0" w:rsidRPr="002225E0">
        <w:t>.</w:t>
      </w:r>
    </w:p>
    <w:p w14:paraId="15C84C86" w14:textId="2383D8A5" w:rsidR="00C01332" w:rsidRPr="008F4D14" w:rsidRDefault="00C01332" w:rsidP="00C01332">
      <w:r w:rsidRPr="008F4D14">
        <w:t>5.4</w:t>
      </w:r>
      <w:r w:rsidRPr="008F4D14">
        <w:tab/>
      </w:r>
      <w:r w:rsidR="00A96805" w:rsidRPr="008F4D14">
        <w:rPr>
          <w:bCs/>
        </w:rPr>
        <w:t xml:space="preserve">Тридцать четвертая серия текстов, представленных Редакционным комитетом для первого чтения </w:t>
      </w:r>
      <w:r w:rsidRPr="008F4D14">
        <w:t>(</w:t>
      </w:r>
      <w:proofErr w:type="spellStart"/>
      <w:r w:rsidRPr="008F4D14">
        <w:t>B34</w:t>
      </w:r>
      <w:proofErr w:type="spellEnd"/>
      <w:r w:rsidRPr="008F4D14">
        <w:t>) (Документ 463)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Pr="008F4D14">
        <w:t>.</w:t>
      </w:r>
    </w:p>
    <w:p w14:paraId="402C5FF6" w14:textId="386863E8" w:rsidR="00C01332" w:rsidRPr="008F4D14" w:rsidRDefault="00C01332" w:rsidP="00551AEC">
      <w:pPr>
        <w:pStyle w:val="Heading1"/>
        <w:spacing w:before="360"/>
      </w:pPr>
      <w:r w:rsidRPr="008F4D14">
        <w:t>6</w:t>
      </w:r>
      <w:r w:rsidRPr="008F4D14">
        <w:tab/>
      </w:r>
      <w:r w:rsidRPr="008F4D14">
        <w:rPr>
          <w:bCs/>
        </w:rPr>
        <w:t>Тридцать четвертая серия текстов, представленных Редакционным комитетом</w:t>
      </w:r>
      <w:r w:rsidRPr="008F4D14">
        <w:rPr>
          <w:b w:val="0"/>
          <w:bCs/>
        </w:rPr>
        <w:t xml:space="preserve"> </w:t>
      </w:r>
      <w:r w:rsidRPr="008F4D14">
        <w:t>(</w:t>
      </w:r>
      <w:proofErr w:type="spellStart"/>
      <w:r w:rsidRPr="008F4D14">
        <w:t>B34</w:t>
      </w:r>
      <w:proofErr w:type="spellEnd"/>
      <w:r w:rsidRPr="008F4D14">
        <w:t>) – второе чтение (Документ 463)</w:t>
      </w:r>
    </w:p>
    <w:p w14:paraId="016A2B73" w14:textId="6B8785EF" w:rsidR="00C01332" w:rsidRPr="008F4D14" w:rsidRDefault="00C01332" w:rsidP="00C01332">
      <w:pPr>
        <w:rPr>
          <w:b/>
          <w:bCs/>
        </w:rPr>
      </w:pPr>
      <w:r w:rsidRPr="008F4D14">
        <w:t>6.1</w:t>
      </w:r>
      <w:r w:rsidRPr="008F4D14">
        <w:tab/>
      </w:r>
      <w:r w:rsidR="00A96805" w:rsidRPr="008F4D14">
        <w:rPr>
          <w:bCs/>
        </w:rPr>
        <w:t xml:space="preserve">Тридцать четвертая серия текстов, представленных Редакционным комитетом </w:t>
      </w:r>
      <w:r w:rsidRPr="008F4D14">
        <w:t>(</w:t>
      </w:r>
      <w:proofErr w:type="spellStart"/>
      <w:r w:rsidRPr="008F4D14">
        <w:t>B34</w:t>
      </w:r>
      <w:proofErr w:type="spellEnd"/>
      <w:r w:rsidRPr="008F4D14">
        <w:t>) (Документ 463)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="00A96805" w:rsidRPr="008F4D14">
        <w:t xml:space="preserve"> во втором чтении</w:t>
      </w:r>
      <w:r w:rsidRPr="008F4D14">
        <w:t>.</w:t>
      </w:r>
    </w:p>
    <w:p w14:paraId="61118E67" w14:textId="614116BC" w:rsidR="00C01332" w:rsidRPr="008F4D14" w:rsidRDefault="00C01332" w:rsidP="00551AEC">
      <w:pPr>
        <w:pStyle w:val="Heading1"/>
        <w:spacing w:before="360"/>
      </w:pPr>
      <w:r w:rsidRPr="008F4D14">
        <w:lastRenderedPageBreak/>
        <w:t>7</w:t>
      </w:r>
      <w:r w:rsidRPr="008F4D14">
        <w:tab/>
      </w:r>
      <w:r w:rsidRPr="008F4D14">
        <w:rPr>
          <w:bCs/>
        </w:rPr>
        <w:t>Тридцать пятая серия текстов, представленных Редакционным комитетом для первого чтения</w:t>
      </w:r>
      <w:r w:rsidRPr="008F4D14">
        <w:rPr>
          <w:b w:val="0"/>
          <w:bCs/>
        </w:rPr>
        <w:t xml:space="preserve"> </w:t>
      </w:r>
      <w:r w:rsidRPr="008F4D14">
        <w:t>(</w:t>
      </w:r>
      <w:proofErr w:type="spellStart"/>
      <w:r w:rsidRPr="008F4D14">
        <w:t>B35</w:t>
      </w:r>
      <w:proofErr w:type="spellEnd"/>
      <w:r w:rsidRPr="008F4D14">
        <w:t>) (Документ 464)</w:t>
      </w:r>
    </w:p>
    <w:p w14:paraId="7990E506" w14:textId="650A0F4E" w:rsidR="00C01332" w:rsidRPr="008F4D14" w:rsidRDefault="00C01332" w:rsidP="00551AEC">
      <w:pPr>
        <w:keepNext/>
        <w:keepLines/>
      </w:pPr>
      <w:r w:rsidRPr="008F4D14">
        <w:t>7.1</w:t>
      </w:r>
      <w:r w:rsidRPr="008F4D14">
        <w:tab/>
      </w:r>
      <w:r w:rsidRPr="008F4D14">
        <w:rPr>
          <w:b/>
          <w:bCs/>
        </w:rPr>
        <w:t>Председатель Редакционного комитета</w:t>
      </w:r>
      <w:r w:rsidRPr="008F4D14">
        <w:t xml:space="preserve"> представляет Документ 464.</w:t>
      </w:r>
    </w:p>
    <w:p w14:paraId="46AF1A27" w14:textId="6B16B893" w:rsidR="00C01332" w:rsidRPr="008F4D14" w:rsidRDefault="00C01332" w:rsidP="00551AEC">
      <w:pPr>
        <w:keepNext/>
        <w:keepLines/>
      </w:pPr>
      <w:r w:rsidRPr="008F4D14">
        <w:t>7.2</w:t>
      </w:r>
      <w:r w:rsidRPr="008F4D14">
        <w:tab/>
      </w:r>
      <w:r w:rsidRPr="008F4D14">
        <w:rPr>
          <w:b/>
          <w:bCs/>
        </w:rPr>
        <w:t>Председатель</w:t>
      </w:r>
      <w:r w:rsidRPr="008F4D14">
        <w:t xml:space="preserve"> </w:t>
      </w:r>
      <w:r w:rsidR="00A96805" w:rsidRPr="008F4D14">
        <w:t>предлагает участникам рассмотреть</w:t>
      </w:r>
      <w:r w:rsidRPr="008F4D14">
        <w:t xml:space="preserve"> Документ 464.</w:t>
      </w:r>
    </w:p>
    <w:p w14:paraId="468B377D" w14:textId="004E1961" w:rsidR="00C01332" w:rsidRPr="008F4D14" w:rsidRDefault="00E4022E" w:rsidP="00C01332">
      <w:pPr>
        <w:pStyle w:val="Headingb"/>
        <w:rPr>
          <w:lang w:val="ru-RU"/>
        </w:rPr>
      </w:pPr>
      <w:r w:rsidRPr="008F4D14">
        <w:rPr>
          <w:lang w:val="ru-RU"/>
        </w:rPr>
        <w:t>Приложение </w:t>
      </w:r>
      <w:r w:rsidR="00C01332" w:rsidRPr="008F4D14">
        <w:rPr>
          <w:lang w:val="ru-RU"/>
        </w:rPr>
        <w:t>4 (</w:t>
      </w:r>
      <w:proofErr w:type="spellStart"/>
      <w:r w:rsidR="00C01332" w:rsidRPr="008F4D14">
        <w:rPr>
          <w:lang w:val="ru-RU"/>
        </w:rPr>
        <w:t>MOD</w:t>
      </w:r>
      <w:proofErr w:type="spellEnd"/>
      <w:r w:rsidR="00C01332" w:rsidRPr="008F4D14">
        <w:rPr>
          <w:lang w:val="ru-RU"/>
        </w:rPr>
        <w:t xml:space="preserve"> </w:t>
      </w:r>
      <w:r w:rsidR="008F4D14">
        <w:rPr>
          <w:lang w:val="ru-RU"/>
        </w:rPr>
        <w:t>Таблица </w:t>
      </w:r>
      <w:r w:rsidR="00C01332" w:rsidRPr="008F4D14">
        <w:rPr>
          <w:lang w:val="ru-RU"/>
        </w:rPr>
        <w:t xml:space="preserve">A, </w:t>
      </w:r>
      <w:proofErr w:type="spellStart"/>
      <w:r w:rsidR="00C01332" w:rsidRPr="008F4D14">
        <w:rPr>
          <w:lang w:val="ru-RU"/>
        </w:rPr>
        <w:t>MOD</w:t>
      </w:r>
      <w:proofErr w:type="spellEnd"/>
      <w:r w:rsidR="00C01332" w:rsidRPr="008F4D14">
        <w:rPr>
          <w:lang w:val="ru-RU"/>
        </w:rPr>
        <w:t xml:space="preserve"> </w:t>
      </w:r>
      <w:r w:rsidR="008F4D14">
        <w:rPr>
          <w:lang w:val="ru-RU"/>
        </w:rPr>
        <w:t>Таблица </w:t>
      </w:r>
      <w:r w:rsidR="00C01332" w:rsidRPr="008F4D14">
        <w:rPr>
          <w:lang w:val="ru-RU"/>
        </w:rPr>
        <w:t xml:space="preserve">B, </w:t>
      </w:r>
      <w:proofErr w:type="spellStart"/>
      <w:r w:rsidR="00C01332" w:rsidRPr="008F4D14">
        <w:rPr>
          <w:lang w:val="ru-RU"/>
        </w:rPr>
        <w:t>MOD</w:t>
      </w:r>
      <w:proofErr w:type="spellEnd"/>
      <w:r w:rsidR="00C01332" w:rsidRPr="008F4D14">
        <w:rPr>
          <w:lang w:val="ru-RU"/>
        </w:rPr>
        <w:t xml:space="preserve"> </w:t>
      </w:r>
      <w:r w:rsidR="008F4D14">
        <w:rPr>
          <w:lang w:val="ru-RU"/>
        </w:rPr>
        <w:t>Таблица </w:t>
      </w:r>
      <w:r w:rsidR="00C01332" w:rsidRPr="008F4D14">
        <w:rPr>
          <w:lang w:val="ru-RU"/>
        </w:rPr>
        <w:t xml:space="preserve">C, </w:t>
      </w:r>
      <w:proofErr w:type="spellStart"/>
      <w:r w:rsidR="00C01332" w:rsidRPr="008F4D14">
        <w:rPr>
          <w:lang w:val="ru-RU"/>
        </w:rPr>
        <w:t>MOD</w:t>
      </w:r>
      <w:proofErr w:type="spellEnd"/>
      <w:r w:rsidR="00C01332" w:rsidRPr="008F4D14">
        <w:rPr>
          <w:lang w:val="ru-RU"/>
        </w:rPr>
        <w:t xml:space="preserve"> </w:t>
      </w:r>
      <w:r w:rsidR="008F4D14">
        <w:rPr>
          <w:lang w:val="ru-RU"/>
        </w:rPr>
        <w:t>Таблица </w:t>
      </w:r>
      <w:r w:rsidR="00C01332" w:rsidRPr="008F4D14">
        <w:rPr>
          <w:lang w:val="ru-RU"/>
        </w:rPr>
        <w:t>D)</w:t>
      </w:r>
    </w:p>
    <w:p w14:paraId="65DC90C6" w14:textId="544EC821" w:rsidR="00C01332" w:rsidRPr="002225E0" w:rsidRDefault="00C01332" w:rsidP="00C01332">
      <w:pPr>
        <w:rPr>
          <w:lang w:val="en-US"/>
        </w:rPr>
      </w:pPr>
      <w:r w:rsidRPr="008F4D14">
        <w:t>7.3</w:t>
      </w:r>
      <w:r w:rsidRPr="008F4D14">
        <w:tab/>
      </w:r>
      <w:r w:rsidRPr="008F4D14">
        <w:rPr>
          <w:b/>
          <w:bCs/>
        </w:rPr>
        <w:t>Утверждается</w:t>
      </w:r>
      <w:r w:rsidR="002225E0">
        <w:rPr>
          <w:lang w:val="en-US"/>
        </w:rPr>
        <w:t>.</w:t>
      </w:r>
    </w:p>
    <w:p w14:paraId="59AAD804" w14:textId="70302AC6" w:rsidR="00C01332" w:rsidRPr="008F4D14" w:rsidRDefault="00C01332" w:rsidP="00C01332">
      <w:r w:rsidRPr="008F4D14">
        <w:t>7.4</w:t>
      </w:r>
      <w:r w:rsidRPr="008F4D14">
        <w:tab/>
      </w:r>
      <w:r w:rsidR="00A96805" w:rsidRPr="008F4D14">
        <w:rPr>
          <w:bCs/>
        </w:rPr>
        <w:t xml:space="preserve">Тридцать пятая серия текстов, представленных Редакционным комитетом для первого чтения </w:t>
      </w:r>
      <w:r w:rsidRPr="008F4D14">
        <w:t>(</w:t>
      </w:r>
      <w:proofErr w:type="spellStart"/>
      <w:r w:rsidRPr="008F4D14">
        <w:t>B35</w:t>
      </w:r>
      <w:proofErr w:type="spellEnd"/>
      <w:r w:rsidRPr="008F4D14">
        <w:t>) (Документ 464)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Pr="008F4D14">
        <w:t>.</w:t>
      </w:r>
    </w:p>
    <w:p w14:paraId="0A2DF45D" w14:textId="6F2F4B9C" w:rsidR="00C01332" w:rsidRPr="008F4D14" w:rsidRDefault="00C01332" w:rsidP="00C01332">
      <w:pPr>
        <w:pStyle w:val="Heading1"/>
      </w:pPr>
      <w:r w:rsidRPr="008F4D14">
        <w:t>8</w:t>
      </w:r>
      <w:r w:rsidRPr="008F4D14">
        <w:tab/>
      </w:r>
      <w:r w:rsidRPr="008F4D14">
        <w:rPr>
          <w:bCs/>
        </w:rPr>
        <w:t>Тридцать пятая серия текстов, представленных Редакционным комитетом</w:t>
      </w:r>
      <w:r w:rsidRPr="008F4D14">
        <w:rPr>
          <w:b w:val="0"/>
          <w:bCs/>
        </w:rPr>
        <w:t xml:space="preserve"> </w:t>
      </w:r>
      <w:r w:rsidRPr="008F4D14">
        <w:t>(</w:t>
      </w:r>
      <w:proofErr w:type="spellStart"/>
      <w:r w:rsidRPr="008F4D14">
        <w:t>B35</w:t>
      </w:r>
      <w:proofErr w:type="spellEnd"/>
      <w:r w:rsidRPr="008F4D14">
        <w:t>) – второе чтение (Документ 464)</w:t>
      </w:r>
    </w:p>
    <w:p w14:paraId="20043E46" w14:textId="452D76BA" w:rsidR="00C01332" w:rsidRPr="008F4D14" w:rsidRDefault="00C01332" w:rsidP="00C01332">
      <w:r w:rsidRPr="008F4D14">
        <w:t>8.1</w:t>
      </w:r>
      <w:r w:rsidRPr="008F4D14">
        <w:tab/>
      </w:r>
      <w:r w:rsidR="00A96805" w:rsidRPr="008F4D14">
        <w:rPr>
          <w:bCs/>
        </w:rPr>
        <w:t xml:space="preserve">Тридцать пятая серия текстов, представленных Редакционным комитетом </w:t>
      </w:r>
      <w:r w:rsidRPr="008F4D14">
        <w:t>(</w:t>
      </w:r>
      <w:proofErr w:type="spellStart"/>
      <w:r w:rsidRPr="008F4D14">
        <w:t>B35</w:t>
      </w:r>
      <w:proofErr w:type="spellEnd"/>
      <w:r w:rsidRPr="008F4D14">
        <w:t>) (Документ 464)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="00A96805" w:rsidRPr="008F4D14">
        <w:t xml:space="preserve"> во втором чтении</w:t>
      </w:r>
      <w:r w:rsidRPr="008F4D14">
        <w:t>.</w:t>
      </w:r>
    </w:p>
    <w:p w14:paraId="5DD5B687" w14:textId="7F3808EB" w:rsidR="00C01332" w:rsidRPr="008F4D14" w:rsidRDefault="00C01332" w:rsidP="00C01332">
      <w:pPr>
        <w:pStyle w:val="Heading1"/>
      </w:pPr>
      <w:bookmarkStart w:id="16" w:name="_Hlk25065128"/>
      <w:r w:rsidRPr="008F4D14">
        <w:t>9</w:t>
      </w:r>
      <w:r w:rsidRPr="008F4D14">
        <w:tab/>
      </w:r>
      <w:r w:rsidRPr="008F4D14">
        <w:rPr>
          <w:bCs/>
        </w:rPr>
        <w:t>Тридцать шестая серия текстов, представленных Редакционным комитетом для первого чтения</w:t>
      </w:r>
      <w:r w:rsidRPr="008F4D14">
        <w:rPr>
          <w:b w:val="0"/>
          <w:bCs/>
        </w:rPr>
        <w:t xml:space="preserve"> </w:t>
      </w:r>
      <w:r w:rsidRPr="008F4D14">
        <w:t>(</w:t>
      </w:r>
      <w:proofErr w:type="spellStart"/>
      <w:r w:rsidRPr="008F4D14">
        <w:t>B36</w:t>
      </w:r>
      <w:proofErr w:type="spellEnd"/>
      <w:r w:rsidRPr="008F4D14">
        <w:t>) (Документ 465)</w:t>
      </w:r>
    </w:p>
    <w:bookmarkEnd w:id="16"/>
    <w:p w14:paraId="6AC85499" w14:textId="0979F12F" w:rsidR="00C01332" w:rsidRPr="008F4D14" w:rsidRDefault="00C01332" w:rsidP="00C01332">
      <w:r w:rsidRPr="008F4D14">
        <w:t>9.1</w:t>
      </w:r>
      <w:r w:rsidRPr="008F4D14">
        <w:tab/>
      </w:r>
      <w:r w:rsidRPr="008F4D14">
        <w:rPr>
          <w:b/>
          <w:bCs/>
        </w:rPr>
        <w:t>Председатель Редакционного комитета</w:t>
      </w:r>
      <w:r w:rsidRPr="008F4D14">
        <w:t xml:space="preserve"> представляет Документ 465.</w:t>
      </w:r>
    </w:p>
    <w:p w14:paraId="22625F94" w14:textId="4BD4BFC5" w:rsidR="00C01332" w:rsidRPr="008F4D14" w:rsidRDefault="00C01332" w:rsidP="00C01332">
      <w:r w:rsidRPr="008F4D14">
        <w:t>9.2</w:t>
      </w:r>
      <w:r w:rsidRPr="008F4D14">
        <w:tab/>
      </w:r>
      <w:r w:rsidRPr="008F4D14">
        <w:rPr>
          <w:b/>
          <w:bCs/>
        </w:rPr>
        <w:t xml:space="preserve">Председатель </w:t>
      </w:r>
      <w:r w:rsidR="00A96805" w:rsidRPr="008F4D14">
        <w:t>предлагает участникам рассмотреть</w:t>
      </w:r>
      <w:r w:rsidRPr="008F4D14">
        <w:t xml:space="preserve"> Документ 465.</w:t>
      </w:r>
    </w:p>
    <w:p w14:paraId="32F97D1E" w14:textId="0B76AE43" w:rsidR="00C01332" w:rsidRPr="008F4D14" w:rsidRDefault="00E4022E" w:rsidP="00C01332">
      <w:pPr>
        <w:pStyle w:val="Headingb"/>
        <w:rPr>
          <w:lang w:val="ru-RU"/>
        </w:rPr>
      </w:pPr>
      <w:r w:rsidRPr="008F4D14">
        <w:rPr>
          <w:lang w:val="ru-RU"/>
        </w:rPr>
        <w:t>Приложение </w:t>
      </w:r>
      <w:r w:rsidR="00C01332" w:rsidRPr="008F4D14">
        <w:rPr>
          <w:lang w:val="ru-RU"/>
        </w:rPr>
        <w:t>4 (</w:t>
      </w:r>
      <w:proofErr w:type="spellStart"/>
      <w:r w:rsidR="00C01332" w:rsidRPr="008F4D14">
        <w:rPr>
          <w:lang w:val="ru-RU"/>
        </w:rPr>
        <w:t>MOD</w:t>
      </w:r>
      <w:proofErr w:type="spellEnd"/>
      <w:r w:rsidR="00C01332" w:rsidRPr="008F4D14">
        <w:rPr>
          <w:lang w:val="ru-RU"/>
        </w:rPr>
        <w:t xml:space="preserve"> </w:t>
      </w:r>
      <w:r w:rsidR="008F4D14">
        <w:rPr>
          <w:lang w:val="ru-RU"/>
        </w:rPr>
        <w:t>Таблица </w:t>
      </w:r>
      <w:r w:rsidR="00C01332" w:rsidRPr="008F4D14">
        <w:rPr>
          <w:lang w:val="ru-RU"/>
        </w:rPr>
        <w:t>A)</w:t>
      </w:r>
    </w:p>
    <w:p w14:paraId="2841C543" w14:textId="27401BD7" w:rsidR="00C01332" w:rsidRPr="008F4D14" w:rsidRDefault="00C01332" w:rsidP="00C01332">
      <w:r w:rsidRPr="008F4D14">
        <w:t>9.3</w:t>
      </w:r>
      <w:r w:rsidRPr="008F4D14">
        <w:tab/>
      </w:r>
      <w:r w:rsidRPr="008F4D14">
        <w:rPr>
          <w:b/>
          <w:bCs/>
        </w:rPr>
        <w:t>Утверждается</w:t>
      </w:r>
      <w:r w:rsidR="002225E0">
        <w:rPr>
          <w:lang w:val="en-US"/>
        </w:rPr>
        <w:t>.</w:t>
      </w:r>
    </w:p>
    <w:p w14:paraId="7E395B40" w14:textId="71A3037F" w:rsidR="00C01332" w:rsidRPr="008F4D14" w:rsidRDefault="00C01332" w:rsidP="00C01332">
      <w:r w:rsidRPr="008F4D14">
        <w:t>9.4</w:t>
      </w:r>
      <w:r w:rsidRPr="008F4D14">
        <w:tab/>
      </w:r>
      <w:r w:rsidR="00A96805" w:rsidRPr="008F4D14">
        <w:rPr>
          <w:bCs/>
        </w:rPr>
        <w:t xml:space="preserve">Тридцать шестая серия текстов, представленных Редакционным комитетом для первого чтения </w:t>
      </w:r>
      <w:r w:rsidRPr="008F4D14">
        <w:t>(</w:t>
      </w:r>
      <w:proofErr w:type="spellStart"/>
      <w:r w:rsidRPr="008F4D14">
        <w:t>B36</w:t>
      </w:r>
      <w:proofErr w:type="spellEnd"/>
      <w:r w:rsidRPr="008F4D14">
        <w:t>) (Документ 465)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Pr="008F4D14">
        <w:t>.</w:t>
      </w:r>
    </w:p>
    <w:p w14:paraId="796EA420" w14:textId="4EC85B85" w:rsidR="00C01332" w:rsidRPr="008F4D14" w:rsidRDefault="00C01332" w:rsidP="00C01332">
      <w:pPr>
        <w:pStyle w:val="Heading1"/>
      </w:pPr>
      <w:r w:rsidRPr="008F4D14">
        <w:t>10</w:t>
      </w:r>
      <w:r w:rsidRPr="008F4D14">
        <w:tab/>
      </w:r>
      <w:r w:rsidRPr="008F4D14">
        <w:rPr>
          <w:bCs/>
        </w:rPr>
        <w:t>Тридцать шестая серия текстов, представленных Редакционным комитетом</w:t>
      </w:r>
      <w:r w:rsidRPr="008F4D14">
        <w:rPr>
          <w:b w:val="0"/>
          <w:bCs/>
        </w:rPr>
        <w:t xml:space="preserve"> </w:t>
      </w:r>
      <w:r w:rsidRPr="00AB6E20">
        <w:t>(</w:t>
      </w:r>
      <w:proofErr w:type="spellStart"/>
      <w:r w:rsidRPr="00AB6E20">
        <w:t>B36</w:t>
      </w:r>
      <w:proofErr w:type="spellEnd"/>
      <w:r w:rsidRPr="00AB6E20">
        <w:t>)</w:t>
      </w:r>
      <w:r w:rsidRPr="008F4D14">
        <w:rPr>
          <w:bCs/>
        </w:rPr>
        <w:t> – второе чтение</w:t>
      </w:r>
      <w:r w:rsidRPr="008F4D14">
        <w:t xml:space="preserve"> (Документ 465)</w:t>
      </w:r>
    </w:p>
    <w:p w14:paraId="249B65D3" w14:textId="09D5A340" w:rsidR="00C01332" w:rsidRPr="008F4D14" w:rsidRDefault="00C01332" w:rsidP="00C01332">
      <w:r w:rsidRPr="008F4D14">
        <w:t>10.1</w:t>
      </w:r>
      <w:r w:rsidRPr="008F4D14">
        <w:tab/>
      </w:r>
      <w:r w:rsidR="00A96805" w:rsidRPr="008F4D14">
        <w:rPr>
          <w:bCs/>
        </w:rPr>
        <w:t xml:space="preserve">Тридцать шестая серия текстов, представленных Редакционным комитетом </w:t>
      </w:r>
      <w:r w:rsidRPr="008F4D14">
        <w:t>(</w:t>
      </w:r>
      <w:proofErr w:type="spellStart"/>
      <w:r w:rsidRPr="008F4D14">
        <w:t>B36</w:t>
      </w:r>
      <w:proofErr w:type="spellEnd"/>
      <w:r w:rsidRPr="008F4D14">
        <w:t>) (Документ 465)</w:t>
      </w:r>
      <w:r w:rsidR="00A96805" w:rsidRPr="008F4D14">
        <w:t xml:space="preserve">, </w:t>
      </w:r>
      <w:r w:rsidR="00A96805" w:rsidRPr="008F4D14">
        <w:rPr>
          <w:b/>
          <w:bCs/>
        </w:rPr>
        <w:t>утверждается</w:t>
      </w:r>
      <w:r w:rsidR="00A96805" w:rsidRPr="008F4D14">
        <w:t xml:space="preserve"> во втором чтении</w:t>
      </w:r>
      <w:r w:rsidRPr="008F4D14">
        <w:t>.</w:t>
      </w:r>
    </w:p>
    <w:p w14:paraId="2C28FB2A" w14:textId="0234EB65" w:rsidR="00B66316" w:rsidRPr="008F4D14" w:rsidRDefault="00B66316" w:rsidP="00B66316">
      <w:pPr>
        <w:rPr>
          <w:b/>
          <w:bCs/>
        </w:rPr>
      </w:pPr>
      <w:r w:rsidRPr="008F4D14">
        <w:rPr>
          <w:b/>
          <w:bCs/>
        </w:rPr>
        <w:t xml:space="preserve">Заседание закрывается в </w:t>
      </w:r>
      <w:r w:rsidR="00C01332" w:rsidRPr="008F4D14">
        <w:rPr>
          <w:b/>
          <w:bCs/>
        </w:rPr>
        <w:t>14</w:t>
      </w:r>
      <w:r w:rsidRPr="008F4D14">
        <w:rPr>
          <w:b/>
          <w:bCs/>
        </w:rPr>
        <w:t xml:space="preserve"> час</w:t>
      </w:r>
      <w:r w:rsidRPr="008F4D14">
        <w:t>.</w:t>
      </w:r>
      <w:r w:rsidRPr="008F4D14">
        <w:rPr>
          <w:b/>
          <w:bCs/>
        </w:rPr>
        <w:t xml:space="preserve"> </w:t>
      </w:r>
      <w:r w:rsidR="00C01332" w:rsidRPr="008F4D14">
        <w:rPr>
          <w:b/>
          <w:bCs/>
        </w:rPr>
        <w:t>30</w:t>
      </w:r>
      <w:r w:rsidRPr="008F4D14">
        <w:rPr>
          <w:b/>
          <w:bCs/>
        </w:rPr>
        <w:t xml:space="preserve"> мин</w:t>
      </w:r>
      <w:r w:rsidRPr="008F4D14">
        <w:t>.</w:t>
      </w:r>
    </w:p>
    <w:p w14:paraId="72C51D76" w14:textId="01F762EE" w:rsidR="002A2D72" w:rsidRPr="008F4D14" w:rsidRDefault="002A2D72" w:rsidP="00C26E3C">
      <w:pPr>
        <w:tabs>
          <w:tab w:val="clear" w:pos="1134"/>
          <w:tab w:val="clear" w:pos="1871"/>
          <w:tab w:val="clear" w:pos="2268"/>
          <w:tab w:val="left" w:pos="6804"/>
        </w:tabs>
        <w:spacing w:before="1080"/>
        <w:rPr>
          <w:rFonts w:eastAsia="MS Mincho"/>
          <w:szCs w:val="22"/>
        </w:rPr>
      </w:pPr>
      <w:r w:rsidRPr="008F4D14">
        <w:rPr>
          <w:szCs w:val="22"/>
        </w:rPr>
        <w:t>Генеральный секретарь:</w:t>
      </w:r>
      <w:r w:rsidRPr="008F4D14">
        <w:rPr>
          <w:szCs w:val="22"/>
        </w:rPr>
        <w:tab/>
        <w:t>Председатель:</w:t>
      </w:r>
      <w:r w:rsidR="00C26E3C" w:rsidRPr="008F4D14">
        <w:rPr>
          <w:szCs w:val="22"/>
        </w:rPr>
        <w:br/>
      </w:r>
      <w:r w:rsidRPr="008F4D14">
        <w:rPr>
          <w:szCs w:val="22"/>
        </w:rPr>
        <w:t xml:space="preserve">Х. </w:t>
      </w:r>
      <w:proofErr w:type="spellStart"/>
      <w:r w:rsidRPr="008F4D14">
        <w:rPr>
          <w:szCs w:val="22"/>
        </w:rPr>
        <w:t>ЧЖАО</w:t>
      </w:r>
      <w:proofErr w:type="spellEnd"/>
      <w:r w:rsidRPr="008F4D14">
        <w:rPr>
          <w:szCs w:val="22"/>
        </w:rPr>
        <w:tab/>
        <w:t>А. БАДАВИ</w:t>
      </w:r>
    </w:p>
    <w:sectPr w:rsidR="002A2D72" w:rsidRPr="008F4D14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D487" w14:textId="77777777" w:rsidR="00582C34" w:rsidRDefault="00582C34">
      <w:r>
        <w:separator/>
      </w:r>
    </w:p>
  </w:endnote>
  <w:endnote w:type="continuationSeparator" w:id="0">
    <w:p w14:paraId="55368BED" w14:textId="77777777" w:rsidR="00582C34" w:rsidRDefault="0058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5C49" w14:textId="77777777" w:rsidR="00582C34" w:rsidRDefault="00582C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8B3E60" w14:textId="09798925" w:rsidR="00582C34" w:rsidRPr="00CB5AF7" w:rsidRDefault="00582C34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E3B79">
      <w:rPr>
        <w:noProof/>
        <w:lang w:val="en-US"/>
      </w:rPr>
      <w:t>P:\TRAD\R\ITU-R\CONF-R\CMR19\500\570R.docx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25E0">
      <w:rPr>
        <w:noProof/>
      </w:rPr>
      <w:t>07.01.20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3B79">
      <w:rPr>
        <w:noProof/>
      </w:rPr>
      <w:t>06.01.20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6969" w14:textId="75AF8ED7" w:rsidR="00582C34" w:rsidRPr="001C7566" w:rsidRDefault="00582C34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E3B79">
      <w:rPr>
        <w:lang w:val="en-US"/>
      </w:rPr>
      <w:t>P:\TRAD\R\ITU-R\CONF-R\CMR19\500\570R.docx</w:t>
    </w:r>
    <w:r>
      <w:fldChar w:fldCharType="end"/>
    </w:r>
    <w:r w:rsidRPr="001C7566">
      <w:t xml:space="preserve"> (</w:t>
    </w:r>
    <w:r w:rsidR="008F4D14" w:rsidRPr="002225E0">
      <w:t>465903</w:t>
    </w:r>
    <w:r w:rsidRPr="001C756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B849" w14:textId="261DC301" w:rsidR="00582C34" w:rsidRPr="001C7566" w:rsidRDefault="00582C34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EE3B79">
      <w:rPr>
        <w:lang w:val="en-US"/>
      </w:rPr>
      <w:t>P:\TRAD\R\ITU-R\CONF-R\CMR19\500\570R.docx</w:t>
    </w:r>
    <w:r>
      <w:fldChar w:fldCharType="end"/>
    </w:r>
    <w:r w:rsidRPr="001C7566">
      <w:t xml:space="preserve"> (</w:t>
    </w:r>
    <w:r w:rsidR="007A7610" w:rsidRPr="0057222C">
      <w:t>4659</w:t>
    </w:r>
    <w:r w:rsidR="008F4D14" w:rsidRPr="002225E0">
      <w:t>03</w:t>
    </w:r>
    <w:r w:rsidRPr="001C756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7A59" w14:textId="77777777" w:rsidR="00582C34" w:rsidRDefault="00582C34">
      <w:r>
        <w:rPr>
          <w:b/>
        </w:rPr>
        <w:t>_______________</w:t>
      </w:r>
    </w:p>
  </w:footnote>
  <w:footnote w:type="continuationSeparator" w:id="0">
    <w:p w14:paraId="2D54421F" w14:textId="77777777" w:rsidR="00582C34" w:rsidRDefault="0058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0D08" w14:textId="77777777" w:rsidR="00582C34" w:rsidRPr="00434A7C" w:rsidRDefault="00582C3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E989BA3" w14:textId="2DB34104" w:rsidR="00582C34" w:rsidRDefault="00582C34" w:rsidP="00A15F23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</w:t>
    </w:r>
    <w:r w:rsidR="007A7610">
      <w:rPr>
        <w:lang w:val="ru-RU"/>
      </w:rPr>
      <w:t>57</w:t>
    </w:r>
    <w:r w:rsidR="008F4D14">
      <w:rPr>
        <w:lang w:val="ru-RU"/>
      </w:rPr>
      <w:t>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8F"/>
    <w:rsid w:val="000260F1"/>
    <w:rsid w:val="0003535B"/>
    <w:rsid w:val="00043539"/>
    <w:rsid w:val="0005488F"/>
    <w:rsid w:val="00071B90"/>
    <w:rsid w:val="00084CB2"/>
    <w:rsid w:val="00096AC6"/>
    <w:rsid w:val="000A13EB"/>
    <w:rsid w:val="000E1FEC"/>
    <w:rsid w:val="00101AA1"/>
    <w:rsid w:val="001111F1"/>
    <w:rsid w:val="00123B68"/>
    <w:rsid w:val="00124C09"/>
    <w:rsid w:val="00126F2E"/>
    <w:rsid w:val="00151895"/>
    <w:rsid w:val="001521AE"/>
    <w:rsid w:val="001842C8"/>
    <w:rsid w:val="00190E09"/>
    <w:rsid w:val="001A7B4B"/>
    <w:rsid w:val="001C234C"/>
    <w:rsid w:val="001C479D"/>
    <w:rsid w:val="001C7566"/>
    <w:rsid w:val="001D6EF8"/>
    <w:rsid w:val="001E25F6"/>
    <w:rsid w:val="001E5FB4"/>
    <w:rsid w:val="00200EDD"/>
    <w:rsid w:val="00202CA0"/>
    <w:rsid w:val="00205740"/>
    <w:rsid w:val="0020665B"/>
    <w:rsid w:val="002225E0"/>
    <w:rsid w:val="00235F56"/>
    <w:rsid w:val="00245A1F"/>
    <w:rsid w:val="00290C74"/>
    <w:rsid w:val="002A2D72"/>
    <w:rsid w:val="002B61BE"/>
    <w:rsid w:val="002C5441"/>
    <w:rsid w:val="002F16C1"/>
    <w:rsid w:val="002F3E68"/>
    <w:rsid w:val="00300F84"/>
    <w:rsid w:val="003351EF"/>
    <w:rsid w:val="003373A2"/>
    <w:rsid w:val="00344EB8"/>
    <w:rsid w:val="00352F84"/>
    <w:rsid w:val="00353932"/>
    <w:rsid w:val="003769A3"/>
    <w:rsid w:val="00383FBF"/>
    <w:rsid w:val="0038663E"/>
    <w:rsid w:val="0039038A"/>
    <w:rsid w:val="003B0B53"/>
    <w:rsid w:val="003C1069"/>
    <w:rsid w:val="003C583C"/>
    <w:rsid w:val="003F0078"/>
    <w:rsid w:val="00416704"/>
    <w:rsid w:val="00434A7C"/>
    <w:rsid w:val="0045143A"/>
    <w:rsid w:val="00483FC1"/>
    <w:rsid w:val="00490F56"/>
    <w:rsid w:val="004A58F4"/>
    <w:rsid w:val="004E4E9F"/>
    <w:rsid w:val="004F587E"/>
    <w:rsid w:val="0050459E"/>
    <w:rsid w:val="0051315E"/>
    <w:rsid w:val="00546185"/>
    <w:rsid w:val="00551AEC"/>
    <w:rsid w:val="00554742"/>
    <w:rsid w:val="00557391"/>
    <w:rsid w:val="00567276"/>
    <w:rsid w:val="0057222C"/>
    <w:rsid w:val="00582C34"/>
    <w:rsid w:val="005D1879"/>
    <w:rsid w:val="005D2FA0"/>
    <w:rsid w:val="005D79A3"/>
    <w:rsid w:val="005E61DD"/>
    <w:rsid w:val="006023DF"/>
    <w:rsid w:val="00603C38"/>
    <w:rsid w:val="00620DD7"/>
    <w:rsid w:val="00621DB1"/>
    <w:rsid w:val="006362BF"/>
    <w:rsid w:val="00655E42"/>
    <w:rsid w:val="00657DE0"/>
    <w:rsid w:val="00661F8C"/>
    <w:rsid w:val="006830E8"/>
    <w:rsid w:val="00692C06"/>
    <w:rsid w:val="006A6E9B"/>
    <w:rsid w:val="006B078C"/>
    <w:rsid w:val="006E48A8"/>
    <w:rsid w:val="00710282"/>
    <w:rsid w:val="0071355D"/>
    <w:rsid w:val="00746C07"/>
    <w:rsid w:val="00763F4F"/>
    <w:rsid w:val="00775720"/>
    <w:rsid w:val="00780601"/>
    <w:rsid w:val="00784A1C"/>
    <w:rsid w:val="00792F23"/>
    <w:rsid w:val="007A7610"/>
    <w:rsid w:val="007B44F5"/>
    <w:rsid w:val="007D339A"/>
    <w:rsid w:val="00811633"/>
    <w:rsid w:val="00812E1F"/>
    <w:rsid w:val="00854557"/>
    <w:rsid w:val="008665D4"/>
    <w:rsid w:val="00872FC8"/>
    <w:rsid w:val="00890D61"/>
    <w:rsid w:val="008A2B34"/>
    <w:rsid w:val="008B43F2"/>
    <w:rsid w:val="008C3257"/>
    <w:rsid w:val="008F4D14"/>
    <w:rsid w:val="009119CC"/>
    <w:rsid w:val="00916DAE"/>
    <w:rsid w:val="009170CC"/>
    <w:rsid w:val="00925C8A"/>
    <w:rsid w:val="0093269D"/>
    <w:rsid w:val="00941712"/>
    <w:rsid w:val="00941A02"/>
    <w:rsid w:val="00973F9B"/>
    <w:rsid w:val="00997CBC"/>
    <w:rsid w:val="009D32D4"/>
    <w:rsid w:val="009D702D"/>
    <w:rsid w:val="009E33EF"/>
    <w:rsid w:val="009E5FC8"/>
    <w:rsid w:val="00A138D0"/>
    <w:rsid w:val="00A141AF"/>
    <w:rsid w:val="00A15F23"/>
    <w:rsid w:val="00A2044F"/>
    <w:rsid w:val="00A23AA3"/>
    <w:rsid w:val="00A4600A"/>
    <w:rsid w:val="00A55503"/>
    <w:rsid w:val="00A57C04"/>
    <w:rsid w:val="00A61057"/>
    <w:rsid w:val="00A66340"/>
    <w:rsid w:val="00A6711C"/>
    <w:rsid w:val="00A710E7"/>
    <w:rsid w:val="00A85B65"/>
    <w:rsid w:val="00A93DD4"/>
    <w:rsid w:val="00A96805"/>
    <w:rsid w:val="00A97EC0"/>
    <w:rsid w:val="00AA66D2"/>
    <w:rsid w:val="00AB6E20"/>
    <w:rsid w:val="00AC0C84"/>
    <w:rsid w:val="00AC0ED5"/>
    <w:rsid w:val="00AC2DEB"/>
    <w:rsid w:val="00AC66E6"/>
    <w:rsid w:val="00AF661B"/>
    <w:rsid w:val="00B468A6"/>
    <w:rsid w:val="00B57A87"/>
    <w:rsid w:val="00B603A3"/>
    <w:rsid w:val="00B66316"/>
    <w:rsid w:val="00B70DC1"/>
    <w:rsid w:val="00B71815"/>
    <w:rsid w:val="00B85C55"/>
    <w:rsid w:val="00BA13A4"/>
    <w:rsid w:val="00BA1AA1"/>
    <w:rsid w:val="00BA35DC"/>
    <w:rsid w:val="00BB608E"/>
    <w:rsid w:val="00BC5313"/>
    <w:rsid w:val="00BF4887"/>
    <w:rsid w:val="00C01332"/>
    <w:rsid w:val="00C20466"/>
    <w:rsid w:val="00C26E3C"/>
    <w:rsid w:val="00C324A8"/>
    <w:rsid w:val="00C451E0"/>
    <w:rsid w:val="00C56E7A"/>
    <w:rsid w:val="00C64184"/>
    <w:rsid w:val="00C83CA1"/>
    <w:rsid w:val="00C92213"/>
    <w:rsid w:val="00C92969"/>
    <w:rsid w:val="00CB5AF7"/>
    <w:rsid w:val="00CC47C6"/>
    <w:rsid w:val="00CD54AC"/>
    <w:rsid w:val="00CE5E47"/>
    <w:rsid w:val="00CF020F"/>
    <w:rsid w:val="00D15316"/>
    <w:rsid w:val="00D2004A"/>
    <w:rsid w:val="00D22EDD"/>
    <w:rsid w:val="00D406D7"/>
    <w:rsid w:val="00D43D06"/>
    <w:rsid w:val="00D53715"/>
    <w:rsid w:val="00DA429C"/>
    <w:rsid w:val="00DC1A5D"/>
    <w:rsid w:val="00DE2EBA"/>
    <w:rsid w:val="00DF05A5"/>
    <w:rsid w:val="00E12798"/>
    <w:rsid w:val="00E4022E"/>
    <w:rsid w:val="00E4329E"/>
    <w:rsid w:val="00E6127E"/>
    <w:rsid w:val="00E80C41"/>
    <w:rsid w:val="00E976C1"/>
    <w:rsid w:val="00EA340E"/>
    <w:rsid w:val="00ED33C3"/>
    <w:rsid w:val="00EE302F"/>
    <w:rsid w:val="00EE3B79"/>
    <w:rsid w:val="00EF42F7"/>
    <w:rsid w:val="00F00F62"/>
    <w:rsid w:val="00F03DA9"/>
    <w:rsid w:val="00F44451"/>
    <w:rsid w:val="00F46185"/>
    <w:rsid w:val="00F62A23"/>
    <w:rsid w:val="00F65C19"/>
    <w:rsid w:val="00F70064"/>
    <w:rsid w:val="00F87423"/>
    <w:rsid w:val="00FC4608"/>
    <w:rsid w:val="00FC54E5"/>
    <w:rsid w:val="00FC63FD"/>
    <w:rsid w:val="00FE344F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0A8B"/>
  <w15:docId w15:val="{E3D10CD4-00DE-40FD-A864-0642914A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661F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C47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2C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2C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2C34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2C34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582C34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582C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2C34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817C-5C41-48EE-98B6-BD174A3F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39</TotalTime>
  <Pages>4</Pages>
  <Words>1099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Maloletkova, Svetlana</dc:creator>
  <cp:keywords/>
  <dc:description/>
  <cp:lastModifiedBy>Russian</cp:lastModifiedBy>
  <cp:revision>5</cp:revision>
  <cp:lastPrinted>2020-01-06T10:40:00Z</cp:lastPrinted>
  <dcterms:created xsi:type="dcterms:W3CDTF">2020-01-06T10:40:00Z</dcterms:created>
  <dcterms:modified xsi:type="dcterms:W3CDTF">2020-01-07T14:00:00Z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