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77D7C">
        <w:trPr>
          <w:cantSplit/>
          <w:trHeight w:val="1276"/>
          <w:jc w:val="center"/>
        </w:trPr>
        <w:tc>
          <w:tcPr>
            <w:tcW w:w="3382" w:type="pct"/>
            <w:vAlign w:val="center"/>
          </w:tcPr>
          <w:p w:rsidR="00034CD2" w:rsidRPr="00034CD2" w:rsidRDefault="00B77D7C" w:rsidP="00C824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لجنة لوائح الراديو</w:t>
            </w:r>
          </w:p>
          <w:p w:rsidR="00034CD2" w:rsidRPr="00034CD2" w:rsidRDefault="00034CD2" w:rsidP="0007591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075918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20-16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075918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يوليو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A50296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2018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B77D7C">
        <w:trPr>
          <w:cantSplit/>
          <w:trHeight w:val="20"/>
          <w:jc w:val="center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B77D7C">
        <w:trPr>
          <w:cantSplit/>
          <w:trHeight w:val="20"/>
          <w:jc w:val="center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A47A94" w:rsidRDefault="00034CD2" w:rsidP="00A949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pacing w:val="-10"/>
                <w:sz w:val="19"/>
                <w:rtl/>
                <w:lang w:eastAsia="zh-CN" w:bidi="ar-EG"/>
              </w:rPr>
            </w:pPr>
            <w:r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rtl/>
                <w:lang w:eastAsia="zh-CN" w:bidi="ar-EG"/>
              </w:rPr>
              <w:t>ا</w:t>
            </w:r>
            <w:r w:rsidRPr="00A47A94">
              <w:rPr>
                <w:rFonts w:ascii="Verdana Bold" w:eastAsiaTheme="minorEastAsia" w:hAnsi="Verdana Bold" w:hint="cs"/>
                <w:b/>
                <w:bCs/>
                <w:spacing w:val="-10"/>
                <w:sz w:val="19"/>
                <w:rtl/>
                <w:lang w:eastAsia="zh-CN" w:bidi="ar-EG"/>
              </w:rPr>
              <w:t>ل</w:t>
            </w:r>
            <w:r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rtl/>
                <w:lang w:eastAsia="zh-CN" w:bidi="ar-EG"/>
              </w:rPr>
              <w:t>و</w:t>
            </w:r>
            <w:r w:rsidRPr="00A47A94">
              <w:rPr>
                <w:rFonts w:ascii="Verdana Bold" w:eastAsiaTheme="minorEastAsia" w:hAnsi="Verdana Bold" w:hint="cs"/>
                <w:b/>
                <w:bCs/>
                <w:spacing w:val="-10"/>
                <w:sz w:val="19"/>
                <w:rtl/>
                <w:lang w:eastAsia="zh-CN" w:bidi="ar-EG"/>
              </w:rPr>
              <w:t>ثيقة</w:t>
            </w:r>
            <w:r w:rsidR="00A47A94" w:rsidRPr="00A47A94">
              <w:rPr>
                <w:rFonts w:ascii="Verdana Bold" w:eastAsiaTheme="minorEastAsia" w:hAnsi="Verdana Bold" w:hint="eastAsia"/>
                <w:b/>
                <w:bCs/>
                <w:spacing w:val="-10"/>
                <w:sz w:val="19"/>
                <w:rtl/>
                <w:lang w:eastAsia="zh-CN" w:bidi="ar-EG"/>
              </w:rPr>
              <w:t> </w:t>
            </w:r>
            <w:r w:rsidR="00B77D7C"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lang w:eastAsia="zh-CN" w:bidi="ar-SY"/>
              </w:rPr>
              <w:t>RRB</w:t>
            </w:r>
            <w:r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lang w:eastAsia="zh-CN" w:bidi="ar-SY"/>
              </w:rPr>
              <w:t>1</w:t>
            </w:r>
            <w:r w:rsidR="00A50296"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lang w:eastAsia="zh-CN" w:bidi="ar-SY"/>
              </w:rPr>
              <w:t>8</w:t>
            </w:r>
            <w:r w:rsidR="00A47A94"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lang w:eastAsia="zh-CN" w:bidi="ar-SY"/>
              </w:rPr>
              <w:noBreakHyphen/>
            </w:r>
            <w:r w:rsidR="00075918"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lang w:eastAsia="zh-CN" w:bidi="ar-SY"/>
              </w:rPr>
              <w:t>2</w:t>
            </w:r>
            <w:r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lang w:eastAsia="zh-CN" w:bidi="ar-SY"/>
              </w:rPr>
              <w:t>/</w:t>
            </w:r>
            <w:r w:rsidR="00897651"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lang w:eastAsia="zh-CN" w:bidi="ar-SY"/>
              </w:rPr>
              <w:t>DELAYED/</w:t>
            </w:r>
            <w:r w:rsidR="00A949C3">
              <w:rPr>
                <w:rFonts w:ascii="Verdana Bold" w:eastAsiaTheme="minorEastAsia" w:hAnsi="Verdana Bold"/>
                <w:b/>
                <w:bCs/>
                <w:spacing w:val="-10"/>
                <w:sz w:val="19"/>
                <w:lang w:eastAsia="zh-CN" w:bidi="ar-SY"/>
              </w:rPr>
              <w:t>3</w:t>
            </w:r>
            <w:r w:rsidR="00A47A94"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lang w:eastAsia="zh-CN" w:bidi="ar-SY"/>
              </w:rPr>
              <w:noBreakHyphen/>
            </w:r>
            <w:r w:rsidRPr="00A47A94">
              <w:rPr>
                <w:rFonts w:ascii="Verdana Bold" w:eastAsiaTheme="minorEastAsia" w:hAnsi="Verdana Bold"/>
                <w:b/>
                <w:bCs/>
                <w:spacing w:val="-10"/>
                <w:sz w:val="19"/>
                <w:lang w:eastAsia="zh-CN" w:bidi="ar-SY"/>
              </w:rPr>
              <w:t>A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897651" w:rsidP="00A949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</w:t>
            </w:r>
            <w:r w:rsidR="00A949C3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يوليو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A50296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8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034CD2" w:rsidP="00A949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="00A949C3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</w:p>
        </w:tc>
      </w:tr>
      <w:tr w:rsidR="00034CD2" w:rsidRPr="00034CD2" w:rsidTr="00B77D7C">
        <w:trPr>
          <w:cantSplit/>
          <w:trHeight w:val="1159"/>
          <w:jc w:val="center"/>
        </w:trPr>
        <w:tc>
          <w:tcPr>
            <w:tcW w:w="5000" w:type="pct"/>
            <w:gridSpan w:val="2"/>
          </w:tcPr>
          <w:p w:rsidR="00034CD2" w:rsidRPr="00034CD2" w:rsidRDefault="00897651" w:rsidP="00075918">
            <w:pPr>
              <w:pStyle w:val="Source"/>
              <w:spacing w:after="120"/>
              <w:rPr>
                <w:rFonts w:eastAsiaTheme="minorEastAsia" w:hint="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 مكتب الاتصالات الراديوية</w:t>
            </w:r>
          </w:p>
        </w:tc>
      </w:tr>
      <w:tr w:rsidR="00A949C3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A949C3" w:rsidRPr="00395C64" w:rsidRDefault="00A949C3" w:rsidP="0025455A">
            <w:pPr>
              <w:pStyle w:val="Title1"/>
              <w:spacing w:after="120"/>
              <w:rPr>
                <w:rFonts w:eastAsiaTheme="minorEastAsia"/>
                <w:rtl/>
                <w:lang w:eastAsia="zh-CN"/>
              </w:rPr>
            </w:pPr>
            <w:r w:rsidRPr="00395C64">
              <w:rPr>
                <w:rFonts w:hint="cs"/>
                <w:rtl/>
              </w:rPr>
              <w:t xml:space="preserve">تبليغ مقدم من إدارة ألمانيا بشأن تطبيق المادة </w:t>
            </w:r>
            <w:r w:rsidRPr="00395C64">
              <w:t>48</w:t>
            </w:r>
            <w:r w:rsidRPr="00395C64">
              <w:rPr>
                <w:rFonts w:hint="cs"/>
                <w:rtl/>
              </w:rPr>
              <w:t xml:space="preserve"> من دستور الاتحاد على تخصيصات التردد المسجلة للشبكات الساتلية</w:t>
            </w:r>
            <w:r>
              <w:rPr>
                <w:rFonts w:hint="cs"/>
                <w:rtl/>
              </w:rPr>
              <w:t xml:space="preserve"> </w:t>
            </w:r>
            <w:r w:rsidRPr="00395C64">
              <w:rPr>
                <w:rFonts w:asciiTheme="majorBidi" w:hAnsiTheme="majorBidi" w:cstheme="majorBidi"/>
                <w:szCs w:val="28"/>
              </w:rPr>
              <w:t>INSAT-2(48)</w:t>
            </w:r>
            <w:r w:rsidR="0025455A" w:rsidRPr="00395C64">
              <w:rPr>
                <w:rFonts w:hint="cs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Cs w:val="28"/>
                <w:rtl/>
              </w:rPr>
              <w:br/>
            </w:r>
            <w:r w:rsidRPr="00395C64">
              <w:rPr>
                <w:rFonts w:hint="cs"/>
                <w:rtl/>
                <w:lang w:bidi="ar-SY"/>
              </w:rPr>
              <w:t>و</w:t>
            </w:r>
            <w:r w:rsidRPr="00395C64">
              <w:rPr>
                <w:rFonts w:asciiTheme="majorBidi" w:hAnsiTheme="majorBidi" w:cstheme="majorBidi"/>
                <w:szCs w:val="28"/>
              </w:rPr>
              <w:t>INSAT-2M(48)</w:t>
            </w:r>
            <w:r w:rsidR="0025455A" w:rsidRPr="00395C64">
              <w:rPr>
                <w:rFonts w:hint="cs"/>
                <w:rtl/>
              </w:rPr>
              <w:t xml:space="preserve"> </w:t>
            </w:r>
            <w:r w:rsidRPr="00395C64">
              <w:rPr>
                <w:rFonts w:hint="cs"/>
                <w:rtl/>
              </w:rPr>
              <w:t>و</w:t>
            </w:r>
            <w:r w:rsidRPr="00395C64">
              <w:rPr>
                <w:rFonts w:asciiTheme="majorBidi" w:hAnsiTheme="majorBidi" w:cstheme="majorBidi"/>
                <w:szCs w:val="28"/>
              </w:rPr>
              <w:t>INSAT-2T(48)</w:t>
            </w:r>
            <w:r w:rsidR="0025455A" w:rsidRPr="00395C64">
              <w:rPr>
                <w:rFonts w:hint="cs"/>
                <w:rtl/>
              </w:rPr>
              <w:t xml:space="preserve"> </w:t>
            </w:r>
            <w:r w:rsidRPr="00395C64">
              <w:rPr>
                <w:rFonts w:hint="cs"/>
                <w:rtl/>
              </w:rPr>
              <w:t>و</w:t>
            </w:r>
            <w:r w:rsidRPr="00395C64">
              <w:rPr>
                <w:rFonts w:asciiTheme="majorBidi" w:hAnsiTheme="majorBidi" w:cstheme="majorBidi"/>
                <w:szCs w:val="28"/>
              </w:rPr>
              <w:t>INSAT-EK48R</w:t>
            </w:r>
            <w:r w:rsidR="0025455A">
              <w:rPr>
                <w:rFonts w:hint="cs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Cs w:val="28"/>
                <w:rtl/>
              </w:rPr>
              <w:br/>
            </w:r>
            <w:r w:rsidRPr="00395C64">
              <w:rPr>
                <w:rFonts w:hint="cs"/>
                <w:rtl/>
              </w:rPr>
              <w:t>في</w:t>
            </w:r>
            <w:r>
              <w:rPr>
                <w:rFonts w:hint="eastAsia"/>
                <w:rtl/>
                <w:lang w:bidi="ar-SY"/>
              </w:rPr>
              <w:t> </w:t>
            </w:r>
            <w:r w:rsidRPr="00395C64">
              <w:rPr>
                <w:rFonts w:hint="cs"/>
                <w:rtl/>
                <w:lang w:bidi="ar-SY"/>
              </w:rPr>
              <w:t xml:space="preserve">الموقع المداري </w:t>
            </w:r>
            <w:r w:rsidRPr="00395C64">
              <w:rPr>
                <w:rFonts w:asciiTheme="majorBidi" w:hAnsiTheme="majorBidi" w:cstheme="majorBidi"/>
                <w:szCs w:val="28"/>
              </w:rPr>
              <w:t>º48</w:t>
            </w:r>
            <w:r w:rsidR="0025455A" w:rsidRPr="00395C64">
              <w:rPr>
                <w:rFonts w:hint="cs"/>
                <w:rtl/>
                <w:lang w:bidi="ar-SY"/>
              </w:rPr>
              <w:t xml:space="preserve"> </w:t>
            </w:r>
            <w:r w:rsidRPr="00395C64">
              <w:rPr>
                <w:rFonts w:hint="cs"/>
                <w:rtl/>
                <w:lang w:bidi="ar-SY"/>
              </w:rPr>
              <w:t>شرقاً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034CD2" w:rsidRPr="00034CD2" w:rsidRDefault="00034CD2" w:rsidP="00075918">
            <w:pPr>
              <w:rPr>
                <w:rFonts w:eastAsiaTheme="minorEastAsia"/>
                <w:rtl/>
                <w:lang w:eastAsia="zh-CN" w:bidi="ar-EG"/>
              </w:rPr>
            </w:pPr>
          </w:p>
        </w:tc>
      </w:tr>
    </w:tbl>
    <w:p w:rsidR="00A949C3" w:rsidRDefault="00A949C3" w:rsidP="006467DF">
      <w:pPr>
        <w:rPr>
          <w:spacing w:val="-2"/>
          <w:rtl/>
          <w:lang w:bidi="ar-EG"/>
        </w:rPr>
      </w:pPr>
      <w:r w:rsidRPr="006467DF">
        <w:rPr>
          <w:rFonts w:hint="cs"/>
          <w:spacing w:val="-2"/>
          <w:rtl/>
          <w:lang w:bidi="ar-EG"/>
        </w:rPr>
        <w:t xml:space="preserve">تكملةً للمعلومات الواردة في الوثيقتين </w:t>
      </w:r>
      <w:hyperlink r:id="rId11" w:history="1">
        <w:r w:rsidRPr="006467DF">
          <w:rPr>
            <w:rStyle w:val="Hyperlink"/>
            <w:spacing w:val="-2"/>
          </w:rPr>
          <w:t>RRB18-2/10</w:t>
        </w:r>
      </w:hyperlink>
      <w:r w:rsidRPr="006467DF">
        <w:rPr>
          <w:rFonts w:hint="cs"/>
          <w:spacing w:val="-2"/>
          <w:rtl/>
          <w:lang w:bidi="ar-EG"/>
        </w:rPr>
        <w:t xml:space="preserve"> و</w:t>
      </w:r>
      <w:hyperlink r:id="rId12" w:history="1">
        <w:r w:rsidRPr="006467DF">
          <w:rPr>
            <w:rStyle w:val="Hyperlink"/>
            <w:rFonts w:asciiTheme="majorBidi" w:hAnsiTheme="majorBidi" w:cstheme="majorBidi"/>
            <w:szCs w:val="24"/>
            <w:lang w:eastAsia="zh-CN"/>
          </w:rPr>
          <w:t>RRB18-2/11</w:t>
        </w:r>
      </w:hyperlink>
      <w:r w:rsidRPr="006467DF">
        <w:rPr>
          <w:rFonts w:hint="cs"/>
          <w:spacing w:val="-2"/>
          <w:rtl/>
          <w:lang w:bidi="ar-EG"/>
        </w:rPr>
        <w:t xml:space="preserve">، يرد في المرفق تبليغ مقدم من إدارة ألمانيا بشأن </w:t>
      </w:r>
      <w:r w:rsidR="006467DF">
        <w:rPr>
          <w:rFonts w:hint="cs"/>
          <w:spacing w:val="-2"/>
          <w:rtl/>
          <w:lang w:bidi="ar-EG"/>
        </w:rPr>
        <w:t>حالة</w:t>
      </w:r>
      <w:r w:rsidRPr="006467DF">
        <w:rPr>
          <w:spacing w:val="-2"/>
          <w:rtl/>
          <w:lang w:bidi="ar-EG"/>
        </w:rPr>
        <w:t xml:space="preserve"> تخصيصات التردد للشبكات الساتلية </w:t>
      </w:r>
      <w:r w:rsidRPr="006467DF">
        <w:rPr>
          <w:spacing w:val="-2"/>
          <w:lang w:bidi="ar-EG"/>
        </w:rPr>
        <w:t>INSAT-2(48)</w:t>
      </w:r>
      <w:r w:rsidRPr="006467DF">
        <w:rPr>
          <w:spacing w:val="-2"/>
          <w:rtl/>
          <w:lang w:bidi="ar-EG"/>
        </w:rPr>
        <w:t xml:space="preserve"> و</w:t>
      </w:r>
      <w:r w:rsidRPr="006467DF">
        <w:rPr>
          <w:spacing w:val="-2"/>
          <w:lang w:bidi="ar-EG"/>
        </w:rPr>
        <w:t>INSAT-2M(48)</w:t>
      </w:r>
      <w:r w:rsidRPr="006467DF">
        <w:rPr>
          <w:spacing w:val="-2"/>
          <w:rtl/>
          <w:lang w:bidi="ar-EG"/>
        </w:rPr>
        <w:t xml:space="preserve"> و</w:t>
      </w:r>
      <w:r w:rsidRPr="006467DF">
        <w:rPr>
          <w:spacing w:val="-2"/>
          <w:lang w:bidi="ar-EG"/>
        </w:rPr>
        <w:t>INSAT-2T(48)</w:t>
      </w:r>
      <w:r w:rsidRPr="006467DF">
        <w:rPr>
          <w:spacing w:val="-2"/>
          <w:rtl/>
          <w:lang w:bidi="ar-EG"/>
        </w:rPr>
        <w:t xml:space="preserve"> و</w:t>
      </w:r>
      <w:r w:rsidRPr="006467DF">
        <w:rPr>
          <w:spacing w:val="-2"/>
          <w:lang w:bidi="ar-EG"/>
        </w:rPr>
        <w:t>INSAT-EK48R</w:t>
      </w:r>
      <w:r w:rsidRPr="006467DF">
        <w:rPr>
          <w:rFonts w:hint="cs"/>
          <w:spacing w:val="-2"/>
          <w:rtl/>
          <w:lang w:bidi="ar-EG"/>
        </w:rPr>
        <w:t>، كي تنظر فيه لجنة لوائح الراديو.</w:t>
      </w:r>
    </w:p>
    <w:p w:rsidR="008B5B5D" w:rsidRDefault="008B5B5D" w:rsidP="008B5B5D">
      <w:pPr>
        <w:rPr>
          <w:lang w:bidi="ar-EG"/>
        </w:rPr>
      </w:pPr>
    </w:p>
    <w:p w:rsidR="004838ED" w:rsidRDefault="004838ED" w:rsidP="008B5B5D">
      <w:pPr>
        <w:rPr>
          <w:lang w:bidi="ar-EG"/>
        </w:rPr>
      </w:pPr>
    </w:p>
    <w:p w:rsidR="004838ED" w:rsidRDefault="004838ED" w:rsidP="008B5B5D">
      <w:pPr>
        <w:rPr>
          <w:lang w:bidi="ar-EG"/>
        </w:rPr>
      </w:pPr>
    </w:p>
    <w:p w:rsidR="004838ED" w:rsidRDefault="004838ED" w:rsidP="008B5B5D">
      <w:pPr>
        <w:rPr>
          <w:lang w:bidi="ar-EG"/>
        </w:rPr>
      </w:pPr>
    </w:p>
    <w:p w:rsidR="004838ED" w:rsidRDefault="004838ED" w:rsidP="008B5B5D">
      <w:pPr>
        <w:rPr>
          <w:lang w:bidi="ar-EG"/>
        </w:rPr>
      </w:pPr>
    </w:p>
    <w:p w:rsidR="004838ED" w:rsidRDefault="004838ED" w:rsidP="008B5B5D">
      <w:pPr>
        <w:rPr>
          <w:lang w:bidi="ar-EG"/>
        </w:rPr>
      </w:pPr>
    </w:p>
    <w:p w:rsidR="004838ED" w:rsidRDefault="004838ED" w:rsidP="008B5B5D">
      <w:pPr>
        <w:rPr>
          <w:lang w:bidi="ar-EG"/>
        </w:rPr>
      </w:pPr>
    </w:p>
    <w:p w:rsidR="004838ED" w:rsidRDefault="004838ED" w:rsidP="008B5B5D">
      <w:pPr>
        <w:rPr>
          <w:lang w:bidi="ar-EG"/>
        </w:rPr>
      </w:pPr>
    </w:p>
    <w:p w:rsidR="004838ED" w:rsidRDefault="004838ED" w:rsidP="008B5B5D">
      <w:pPr>
        <w:rPr>
          <w:lang w:bidi="ar-EG"/>
        </w:rPr>
      </w:pPr>
    </w:p>
    <w:p w:rsidR="004838ED" w:rsidRDefault="004838ED" w:rsidP="008B5B5D">
      <w:pPr>
        <w:rPr>
          <w:lang w:bidi="ar-EG"/>
        </w:rPr>
      </w:pPr>
    </w:p>
    <w:p w:rsidR="004838ED" w:rsidRDefault="004838ED" w:rsidP="008B5B5D">
      <w:pPr>
        <w:rPr>
          <w:lang w:bidi="ar-EG"/>
        </w:rPr>
      </w:pPr>
    </w:p>
    <w:p w:rsidR="004838ED" w:rsidRPr="0062219B" w:rsidRDefault="00A949C3" w:rsidP="004838ED">
      <w:pPr>
        <w:rPr>
          <w:b/>
          <w:bCs/>
          <w:rtl/>
          <w:lang w:bidi="ar-EG"/>
        </w:rPr>
      </w:pPr>
      <w:r w:rsidRPr="0062219B">
        <w:rPr>
          <w:rFonts w:hint="cs"/>
          <w:b/>
          <w:bCs/>
          <w:rtl/>
          <w:lang w:bidi="ar-EG"/>
        </w:rPr>
        <w:t>الملحق</w:t>
      </w:r>
    </w:p>
    <w:p w:rsidR="00034CD2" w:rsidRDefault="00034CD2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D536DC" w:rsidRDefault="00D536DC" w:rsidP="00D536DC">
      <w:pPr>
        <w:pStyle w:val="AnnexNo"/>
      </w:pPr>
      <w:r w:rsidRPr="00D536DC">
        <w:rPr>
          <w:rFonts w:hint="cs"/>
          <w:rtl/>
        </w:rPr>
        <w:lastRenderedPageBreak/>
        <w:t>الملحق</w:t>
      </w:r>
    </w:p>
    <w:p w:rsidR="00A949C3" w:rsidRDefault="00A949C3" w:rsidP="00D536DC">
      <w:pPr>
        <w:pStyle w:val="AnnexNo"/>
        <w:rPr>
          <w:rtl/>
        </w:rPr>
      </w:pPr>
      <w:r>
        <w:rPr>
          <w:noProof/>
          <w:lang w:val="en-US" w:eastAsia="zh-CN" w:bidi="ar-SA"/>
        </w:rPr>
        <w:drawing>
          <wp:anchor distT="0" distB="0" distL="114300" distR="114300" simplePos="0" relativeHeight="251659264" behindDoc="1" locked="0" layoutInCell="1" allowOverlap="1" wp14:anchorId="133DD7B9" wp14:editId="468988E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35200" cy="92880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4" t="14085" r="14722" b="17371"/>
                    <a:stretch/>
                  </pic:blipFill>
                  <pic:spPr bwMode="auto">
                    <a:xfrm>
                      <a:off x="0" y="0"/>
                      <a:ext cx="17352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DC" w:rsidRDefault="00D536DC" w:rsidP="00D536DC">
      <w:pPr>
        <w:pStyle w:val="Annextitle"/>
        <w:spacing w:after="240"/>
        <w:jc w:val="left"/>
        <w:rPr>
          <w:rtl/>
          <w:lang w:bidi="ar-EG"/>
        </w:rPr>
      </w:pPr>
    </w:p>
    <w:p w:rsidR="00A949C3" w:rsidRPr="00815DEA" w:rsidRDefault="00A949C3" w:rsidP="00D536DC">
      <w:pPr>
        <w:pStyle w:val="Annextitle"/>
        <w:spacing w:after="120"/>
        <w:jc w:val="left"/>
        <w:rPr>
          <w:rtl/>
          <w:lang w:bidi="ar-EG"/>
        </w:rPr>
      </w:pPr>
      <w:r w:rsidRPr="00815DEA">
        <w:rPr>
          <w:rFonts w:hint="cs"/>
          <w:rtl/>
        </w:rPr>
        <w:t>الوكالة الاتحادية للشبكات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949C3" w:rsidTr="008A6895">
        <w:tc>
          <w:tcPr>
            <w:tcW w:w="4814" w:type="dxa"/>
            <w:tcBorders>
              <w:bottom w:val="single" w:sz="4" w:space="0" w:color="auto"/>
            </w:tcBorders>
          </w:tcPr>
          <w:p w:rsidR="00A949C3" w:rsidRDefault="00A949C3" w:rsidP="008A6895">
            <w:pPr>
              <w:spacing w:before="300"/>
              <w:rPr>
                <w:rtl/>
                <w:lang w:bidi="ar-EG"/>
              </w:rPr>
            </w:pPr>
            <w:r w:rsidRPr="00815DEA">
              <w:rPr>
                <w:rFonts w:eastAsia="Arial"/>
                <w:spacing w:val="-1"/>
              </w:rPr>
              <w:t>P</w:t>
            </w:r>
            <w:r w:rsidRPr="00815DEA">
              <w:rPr>
                <w:rFonts w:eastAsia="Arial"/>
                <w:spacing w:val="1"/>
              </w:rPr>
              <w:t>o</w:t>
            </w:r>
            <w:r w:rsidRPr="00815DEA">
              <w:rPr>
                <w:rFonts w:eastAsia="Arial"/>
              </w:rPr>
              <w:t>s</w:t>
            </w:r>
            <w:r w:rsidRPr="00815DEA">
              <w:rPr>
                <w:rFonts w:eastAsia="Arial"/>
                <w:spacing w:val="1"/>
              </w:rPr>
              <w:t>tf</w:t>
            </w:r>
            <w:r w:rsidRPr="00815DEA">
              <w:rPr>
                <w:rFonts w:eastAsia="Arial"/>
                <w:spacing w:val="-1"/>
              </w:rPr>
              <w:t>a</w:t>
            </w:r>
            <w:r w:rsidRPr="00815DEA">
              <w:rPr>
                <w:rFonts w:eastAsia="Arial"/>
              </w:rPr>
              <w:t>ch</w:t>
            </w:r>
            <w:r w:rsidRPr="00815DEA">
              <w:rPr>
                <w:rFonts w:eastAsia="Arial"/>
                <w:spacing w:val="-7"/>
              </w:rPr>
              <w:t xml:space="preserve"> </w:t>
            </w:r>
            <w:r w:rsidRPr="00815DEA">
              <w:rPr>
                <w:rFonts w:eastAsia="Arial"/>
                <w:spacing w:val="1"/>
              </w:rPr>
              <w:t>8</w:t>
            </w:r>
            <w:r w:rsidRPr="00815DEA">
              <w:rPr>
                <w:rFonts w:eastAsia="Arial"/>
              </w:rPr>
              <w:t>0</w:t>
            </w:r>
            <w:r w:rsidRPr="00815DEA">
              <w:rPr>
                <w:rFonts w:eastAsia="Arial"/>
                <w:spacing w:val="-2"/>
              </w:rPr>
              <w:t xml:space="preserve"> </w:t>
            </w:r>
            <w:r w:rsidRPr="00815DEA">
              <w:rPr>
                <w:rFonts w:eastAsia="Arial"/>
                <w:spacing w:val="2"/>
              </w:rPr>
              <w:t>0</w:t>
            </w:r>
            <w:r w:rsidRPr="00815DEA">
              <w:rPr>
                <w:rFonts w:eastAsia="Arial"/>
              </w:rPr>
              <w:t>1,</w:t>
            </w:r>
            <w:r w:rsidRPr="00815DEA">
              <w:rPr>
                <w:rFonts w:eastAsia="Arial"/>
                <w:spacing w:val="-4"/>
              </w:rPr>
              <w:t xml:space="preserve"> </w:t>
            </w:r>
            <w:r w:rsidRPr="00815DEA">
              <w:rPr>
                <w:rFonts w:eastAsia="Arial"/>
                <w:spacing w:val="2"/>
              </w:rPr>
              <w:t>5</w:t>
            </w:r>
            <w:r w:rsidRPr="00815DEA">
              <w:rPr>
                <w:rFonts w:eastAsia="Arial"/>
                <w:spacing w:val="-1"/>
              </w:rPr>
              <w:t>5</w:t>
            </w:r>
            <w:r w:rsidRPr="00815DEA">
              <w:rPr>
                <w:rFonts w:eastAsia="Arial"/>
              </w:rPr>
              <w:t>0</w:t>
            </w:r>
            <w:r w:rsidRPr="00815DEA">
              <w:rPr>
                <w:rFonts w:eastAsia="Arial"/>
                <w:spacing w:val="2"/>
              </w:rPr>
              <w:t>0</w:t>
            </w:r>
            <w:r w:rsidRPr="00815DEA">
              <w:rPr>
                <w:rFonts w:eastAsia="Arial"/>
              </w:rPr>
              <w:t>3</w:t>
            </w:r>
            <w:r w:rsidRPr="00815DEA">
              <w:rPr>
                <w:rFonts w:eastAsia="Arial"/>
                <w:spacing w:val="-7"/>
              </w:rPr>
              <w:t xml:space="preserve"> </w:t>
            </w:r>
            <w:r w:rsidRPr="00815DEA">
              <w:rPr>
                <w:rFonts w:eastAsia="Arial"/>
                <w:spacing w:val="5"/>
              </w:rPr>
              <w:t>M</w:t>
            </w:r>
            <w:r w:rsidRPr="00815DEA">
              <w:rPr>
                <w:rFonts w:eastAsia="Arial"/>
              </w:rPr>
              <w:t>ainz</w:t>
            </w:r>
            <w:r>
              <w:rPr>
                <w:rFonts w:eastAsia="Arial" w:hint="cs"/>
                <w:rtl/>
              </w:rPr>
              <w:t> </w:t>
            </w:r>
          </w:p>
        </w:tc>
        <w:tc>
          <w:tcPr>
            <w:tcW w:w="4815" w:type="dxa"/>
          </w:tcPr>
          <w:p w:rsidR="00A949C3" w:rsidRDefault="00A949C3" w:rsidP="008A6895">
            <w:pPr>
              <w:rPr>
                <w:rtl/>
                <w:lang w:bidi="ar-EG"/>
              </w:rPr>
            </w:pPr>
          </w:p>
        </w:tc>
      </w:tr>
      <w:tr w:rsidR="00A949C3" w:rsidTr="008A6895">
        <w:tc>
          <w:tcPr>
            <w:tcW w:w="9629" w:type="dxa"/>
            <w:gridSpan w:val="2"/>
          </w:tcPr>
          <w:p w:rsidR="00A949C3" w:rsidRDefault="00A949C3" w:rsidP="00D536DC">
            <w:pPr>
              <w:spacing w:line="28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>إلى:</w:t>
            </w:r>
          </w:p>
          <w:p w:rsidR="00A949C3" w:rsidRDefault="00A949C3" w:rsidP="00D536DC">
            <w:pPr>
              <w:spacing w:before="0" w:line="280" w:lineRule="exact"/>
              <w:jc w:val="left"/>
            </w:pPr>
            <w:r>
              <w:rPr>
                <w:rFonts w:hint="cs"/>
                <w:rtl/>
              </w:rPr>
              <w:t xml:space="preserve">مكتب الاتصالات الراديوية بالاتحاد الدولي للاتصالات </w:t>
            </w:r>
            <w:r w:rsidRPr="00F824E2">
              <w:rPr>
                <w:rFonts w:cs="Times New Roman"/>
              </w:rPr>
              <w:t>(</w:t>
            </w:r>
            <w:r w:rsidRPr="00F824E2">
              <w:rPr>
                <w:rFonts w:eastAsia="Arial" w:cs="Times New Roman"/>
                <w:spacing w:val="-1"/>
                <w:szCs w:val="22"/>
              </w:rPr>
              <w:t>I</w:t>
            </w:r>
            <w:r w:rsidRPr="00F824E2">
              <w:rPr>
                <w:rFonts w:eastAsia="Arial" w:cs="Times New Roman"/>
                <w:spacing w:val="2"/>
                <w:szCs w:val="22"/>
              </w:rPr>
              <w:t>T</w:t>
            </w:r>
            <w:r w:rsidRPr="00F824E2">
              <w:rPr>
                <w:rFonts w:eastAsia="Arial" w:cs="Times New Roman"/>
                <w:spacing w:val="-1"/>
                <w:szCs w:val="22"/>
              </w:rPr>
              <w:t>U</w:t>
            </w:r>
            <w:r w:rsidRPr="00F824E2">
              <w:rPr>
                <w:rFonts w:cs="Times New Roman"/>
              </w:rPr>
              <w:t>)</w:t>
            </w:r>
          </w:p>
          <w:p w:rsidR="00A949C3" w:rsidRDefault="00A949C3" w:rsidP="00D536DC">
            <w:pPr>
              <w:spacing w:line="280" w:lineRule="exact"/>
              <w:ind w:left="567" w:hanging="567"/>
              <w:jc w:val="left"/>
            </w:pPr>
            <w:r>
              <w:t>1211 GENEVA 20</w:t>
            </w:r>
          </w:p>
          <w:p w:rsidR="00A949C3" w:rsidRDefault="00A949C3" w:rsidP="00D536DC">
            <w:pPr>
              <w:spacing w:line="280" w:lineRule="exact"/>
              <w:rPr>
                <w:rtl/>
                <w:lang w:bidi="ar-EG"/>
              </w:rPr>
            </w:pPr>
            <w:r>
              <w:t>SWISS</w:t>
            </w:r>
          </w:p>
        </w:tc>
      </w:tr>
    </w:tbl>
    <w:p w:rsidR="00A949C3" w:rsidRDefault="00A949C3" w:rsidP="00A949C3">
      <w:pPr>
        <w:jc w:val="left"/>
        <w:rPr>
          <w:rtl/>
          <w:lang w:bidi="ar-EG"/>
        </w:rPr>
      </w:pPr>
      <w:r>
        <w:rPr>
          <w:rFonts w:hint="cs"/>
          <w:rtl/>
        </w:rPr>
        <w:t xml:space="preserve">نسخة إلى: السيدة </w:t>
      </w:r>
      <w:r w:rsidRPr="00FC3D29">
        <w:rPr>
          <w:rFonts w:eastAsia="Arial" w:cs="Times New Roman"/>
          <w:spacing w:val="-1"/>
          <w:position w:val="-1"/>
          <w:szCs w:val="22"/>
        </w:rPr>
        <w:t>B</w:t>
      </w:r>
      <w:r w:rsidRPr="00FC3D29">
        <w:rPr>
          <w:rFonts w:eastAsia="Arial" w:cs="Times New Roman"/>
          <w:position w:val="-1"/>
          <w:szCs w:val="22"/>
        </w:rPr>
        <w:t>.</w:t>
      </w:r>
      <w:r w:rsidRPr="00FC3D29">
        <w:rPr>
          <w:rFonts w:eastAsia="Arial" w:cs="Times New Roman"/>
          <w:spacing w:val="2"/>
          <w:position w:val="-1"/>
          <w:szCs w:val="22"/>
        </w:rPr>
        <w:t xml:space="preserve"> </w:t>
      </w:r>
      <w:r w:rsidRPr="00FC3D29">
        <w:rPr>
          <w:rFonts w:eastAsia="Arial" w:cs="Times New Roman"/>
          <w:spacing w:val="-2"/>
          <w:position w:val="-1"/>
          <w:szCs w:val="22"/>
        </w:rPr>
        <w:t>v</w:t>
      </w:r>
      <w:r w:rsidRPr="00FC3D29">
        <w:rPr>
          <w:rFonts w:eastAsia="Arial" w:cs="Times New Roman"/>
          <w:position w:val="-1"/>
          <w:szCs w:val="22"/>
        </w:rPr>
        <w:t>.</w:t>
      </w:r>
      <w:r w:rsidRPr="00FC3D29">
        <w:rPr>
          <w:rFonts w:eastAsia="Arial" w:cs="Times New Roman"/>
          <w:spacing w:val="-5"/>
          <w:position w:val="-1"/>
          <w:szCs w:val="22"/>
        </w:rPr>
        <w:t xml:space="preserve"> </w:t>
      </w:r>
      <w:r w:rsidRPr="00FC3D29">
        <w:rPr>
          <w:rFonts w:eastAsia="Arial" w:cs="Times New Roman"/>
          <w:spacing w:val="8"/>
          <w:position w:val="-1"/>
          <w:szCs w:val="22"/>
        </w:rPr>
        <w:t>W</w:t>
      </w:r>
      <w:r w:rsidRPr="00FC3D29">
        <w:rPr>
          <w:rFonts w:eastAsia="Arial" w:cs="Times New Roman"/>
          <w:spacing w:val="-4"/>
          <w:position w:val="-1"/>
          <w:szCs w:val="22"/>
        </w:rPr>
        <w:t>i</w:t>
      </w:r>
      <w:r w:rsidRPr="00FC3D29">
        <w:rPr>
          <w:rFonts w:eastAsia="Arial" w:cs="Times New Roman"/>
          <w:position w:val="-1"/>
          <w:szCs w:val="22"/>
        </w:rPr>
        <w:t>e</w:t>
      </w:r>
      <w:r w:rsidRPr="00FC3D29">
        <w:rPr>
          <w:rFonts w:eastAsia="Arial" w:cs="Times New Roman"/>
          <w:spacing w:val="1"/>
          <w:position w:val="-1"/>
          <w:szCs w:val="22"/>
        </w:rPr>
        <w:t>t</w:t>
      </w:r>
      <w:r w:rsidRPr="00FC3D29">
        <w:rPr>
          <w:rFonts w:eastAsia="Arial" w:cs="Times New Roman"/>
          <w:spacing w:val="-3"/>
          <w:position w:val="-1"/>
          <w:szCs w:val="22"/>
        </w:rPr>
        <w:t>e</w:t>
      </w:r>
      <w:r w:rsidRPr="00FC3D29">
        <w:rPr>
          <w:rFonts w:eastAsia="Arial" w:cs="Times New Roman"/>
          <w:spacing w:val="1"/>
          <w:position w:val="-1"/>
          <w:szCs w:val="22"/>
        </w:rPr>
        <w:t>r</w:t>
      </w:r>
      <w:r w:rsidRPr="00FC3D29">
        <w:rPr>
          <w:rFonts w:eastAsia="Arial" w:cs="Times New Roman"/>
          <w:spacing w:val="-2"/>
          <w:position w:val="-1"/>
          <w:szCs w:val="22"/>
        </w:rPr>
        <w:t>s</w:t>
      </w:r>
      <w:r w:rsidRPr="00FC3D29">
        <w:rPr>
          <w:rFonts w:eastAsia="Arial" w:cs="Times New Roman"/>
          <w:position w:val="-1"/>
          <w:szCs w:val="22"/>
        </w:rPr>
        <w:t>he</w:t>
      </w:r>
      <w:r w:rsidRPr="00FC3D29">
        <w:rPr>
          <w:rFonts w:eastAsia="Arial" w:cs="Times New Roman"/>
          <w:spacing w:val="-1"/>
          <w:position w:val="-1"/>
          <w:szCs w:val="22"/>
        </w:rPr>
        <w:t>i</w:t>
      </w:r>
      <w:r w:rsidRPr="00FC3D29">
        <w:rPr>
          <w:rFonts w:eastAsia="Arial" w:cs="Times New Roman"/>
          <w:spacing w:val="1"/>
          <w:position w:val="-1"/>
          <w:szCs w:val="22"/>
        </w:rPr>
        <w:t>m</w:t>
      </w:r>
      <w:r>
        <w:rPr>
          <w:rFonts w:hint="cs"/>
          <w:rtl/>
          <w:lang w:bidi="ar-EG"/>
        </w:rPr>
        <w:t xml:space="preserve"> (بالبريد)</w:t>
      </w:r>
    </w:p>
    <w:p w:rsidR="00A949C3" w:rsidRDefault="00A949C3" w:rsidP="00D536DC">
      <w:pPr>
        <w:spacing w:before="0"/>
        <w:rPr>
          <w:lang w:bidi="ar-EG"/>
        </w:rPr>
      </w:pPr>
      <w:r>
        <w:rPr>
          <w:rFonts w:hint="cs"/>
          <w:rtl/>
          <w:lang w:bidi="ar-EG"/>
        </w:rPr>
        <w:t xml:space="preserve">البريد الإلكتروني: </w:t>
      </w:r>
      <w:hyperlink r:id="rId14">
        <w:r w:rsidRPr="00FC3D29">
          <w:rPr>
            <w:rFonts w:asciiTheme="majorBidi" w:eastAsia="Arial" w:hAnsiTheme="majorBidi" w:cstheme="majorBidi"/>
            <w:color w:val="0000FF"/>
            <w:szCs w:val="22"/>
            <w:u w:val="single" w:color="0000FF"/>
            <w:lang w:val="fr-CH"/>
          </w:rPr>
          <w:t>b</w:t>
        </w:r>
        <w:r w:rsidRPr="00FC3D29">
          <w:rPr>
            <w:rFonts w:asciiTheme="majorBidi" w:eastAsia="Arial" w:hAnsiTheme="majorBidi" w:cstheme="majorBidi"/>
            <w:color w:val="0000FF"/>
            <w:spacing w:val="1"/>
            <w:szCs w:val="22"/>
            <w:u w:val="single" w:color="0000FF"/>
            <w:lang w:val="fr-CH"/>
          </w:rPr>
          <w:t>rm</w:t>
        </w:r>
        <w:r w:rsidRPr="00FC3D29">
          <w:rPr>
            <w:rFonts w:asciiTheme="majorBidi" w:eastAsia="Arial" w:hAnsiTheme="majorBidi" w:cstheme="majorBidi"/>
            <w:color w:val="0000FF"/>
            <w:szCs w:val="22"/>
            <w:u w:val="single" w:color="0000FF"/>
            <w:lang w:val="fr-CH"/>
          </w:rPr>
          <w:t>a</w:t>
        </w:r>
        <w:r w:rsidRPr="00FC3D29">
          <w:rPr>
            <w:rFonts w:asciiTheme="majorBidi" w:eastAsia="Arial" w:hAnsiTheme="majorBidi" w:cstheme="majorBidi"/>
            <w:color w:val="0000FF"/>
            <w:spacing w:val="-1"/>
            <w:szCs w:val="22"/>
            <w:u w:val="single" w:color="0000FF"/>
            <w:lang w:val="fr-CH"/>
          </w:rPr>
          <w:t>il@i</w:t>
        </w:r>
        <w:r w:rsidRPr="00FC3D29">
          <w:rPr>
            <w:rFonts w:asciiTheme="majorBidi" w:eastAsia="Arial" w:hAnsiTheme="majorBidi" w:cstheme="majorBidi"/>
            <w:color w:val="0000FF"/>
            <w:spacing w:val="1"/>
            <w:szCs w:val="22"/>
            <w:u w:val="single" w:color="0000FF"/>
            <w:lang w:val="fr-CH"/>
          </w:rPr>
          <w:t>t</w:t>
        </w:r>
        <w:r w:rsidRPr="00FC3D29">
          <w:rPr>
            <w:rFonts w:asciiTheme="majorBidi" w:eastAsia="Arial" w:hAnsiTheme="majorBidi" w:cstheme="majorBidi"/>
            <w:color w:val="0000FF"/>
            <w:szCs w:val="22"/>
            <w:u w:val="single" w:color="0000FF"/>
            <w:lang w:val="fr-CH"/>
          </w:rPr>
          <w:t>u</w:t>
        </w:r>
        <w:r w:rsidRPr="00FC3D29">
          <w:rPr>
            <w:rFonts w:asciiTheme="majorBidi" w:eastAsia="Arial" w:hAnsiTheme="majorBidi" w:cstheme="majorBidi"/>
            <w:color w:val="0000FF"/>
            <w:spacing w:val="1"/>
            <w:szCs w:val="22"/>
            <w:u w:val="single" w:color="0000FF"/>
            <w:lang w:val="fr-CH"/>
          </w:rPr>
          <w:t>.</w:t>
        </w:r>
        <w:r w:rsidRPr="00FC3D29">
          <w:rPr>
            <w:rFonts w:asciiTheme="majorBidi" w:eastAsia="Arial" w:hAnsiTheme="majorBidi" w:cstheme="majorBidi"/>
            <w:color w:val="0000FF"/>
            <w:spacing w:val="-1"/>
            <w:szCs w:val="22"/>
            <w:u w:val="single" w:color="0000FF"/>
            <w:lang w:val="fr-CH"/>
          </w:rPr>
          <w:t>i</w:t>
        </w:r>
        <w:r w:rsidRPr="00FC3D29">
          <w:rPr>
            <w:rFonts w:asciiTheme="majorBidi" w:eastAsia="Arial" w:hAnsiTheme="majorBidi" w:cstheme="majorBidi"/>
            <w:color w:val="0000FF"/>
            <w:szCs w:val="22"/>
            <w:u w:val="single" w:color="0000FF"/>
            <w:lang w:val="fr-CH"/>
          </w:rPr>
          <w:t>nt</w:t>
        </w:r>
      </w:hyperlink>
    </w:p>
    <w:p w:rsidR="00A949C3" w:rsidRPr="00A23716" w:rsidRDefault="00A949C3" w:rsidP="00471486">
      <w:pPr>
        <w:ind w:left="7796"/>
        <w:rPr>
          <w:lang w:bidi="ar-EG"/>
        </w:rPr>
      </w:pPr>
      <w:r>
        <w:rPr>
          <w:rFonts w:hint="cs"/>
          <w:rtl/>
          <w:lang w:bidi="ar-EG"/>
        </w:rPr>
        <w:t xml:space="preserve">التاريخ: </w:t>
      </w:r>
      <w:r>
        <w:t>2018/0</w:t>
      </w:r>
      <w:r w:rsidR="00471486">
        <w:t>7</w:t>
      </w:r>
      <w:r>
        <w:t>/</w:t>
      </w:r>
      <w:r w:rsidR="00471486">
        <w:t>09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276"/>
        <w:gridCol w:w="1540"/>
        <w:gridCol w:w="2429"/>
      </w:tblGrid>
      <w:tr w:rsidR="00A949C3" w:rsidTr="008A6895"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A949C3" w:rsidRDefault="00A46912" w:rsidP="008A6895">
            <w:pPr>
              <w:tabs>
                <w:tab w:val="clear" w:pos="1134"/>
                <w:tab w:val="right" w:pos="9423"/>
              </w:tabs>
              <w:jc w:val="left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تعليق</w:t>
            </w:r>
          </w:p>
        </w:tc>
      </w:tr>
      <w:tr w:rsidR="00A949C3" w:rsidTr="008A6895"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A949C3" w:rsidRPr="00471486" w:rsidRDefault="00A949C3" w:rsidP="00D536DC">
            <w:pPr>
              <w:tabs>
                <w:tab w:val="clear" w:pos="1134"/>
                <w:tab w:val="right" w:pos="9423"/>
              </w:tabs>
              <w:spacing w:before="60"/>
              <w:jc w:val="center"/>
              <w:rPr>
                <w:rtl/>
                <w:lang w:bidi="ar-EG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949C3" w:rsidRDefault="00A949C3" w:rsidP="00D536DC">
            <w:pPr>
              <w:tabs>
                <w:tab w:val="clear" w:pos="1134"/>
                <w:tab w:val="right" w:pos="9423"/>
              </w:tabs>
              <w:spacing w:before="6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لوثار بونتو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A949C3" w:rsidRDefault="00A949C3" w:rsidP="00D536DC">
            <w:pPr>
              <w:tabs>
                <w:tab w:val="clear" w:pos="1134"/>
                <w:tab w:val="right" w:pos="9423"/>
              </w:tabs>
              <w:spacing w:before="60"/>
              <w:jc w:val="left"/>
              <w:rPr>
                <w:rtl/>
                <w:lang w:bidi="ar-EG"/>
              </w:rPr>
            </w:pPr>
            <w:r w:rsidRPr="00A12B3C">
              <w:rPr>
                <w:rFonts w:hint="cs"/>
                <w:rtl/>
                <w:lang w:bidi="ar-EG"/>
              </w:rPr>
              <w:t>الهاتف: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A949C3" w:rsidRDefault="00A949C3" w:rsidP="00E75A8D">
            <w:pPr>
              <w:tabs>
                <w:tab w:val="clear" w:pos="1134"/>
                <w:tab w:val="right" w:pos="9423"/>
              </w:tabs>
              <w:spacing w:before="60"/>
              <w:jc w:val="left"/>
              <w:rPr>
                <w:rtl/>
                <w:lang w:bidi="ar-EG"/>
              </w:rPr>
            </w:pPr>
            <w:r w:rsidRPr="00A12B3C">
              <w:rPr>
                <w:lang w:val="en-CA" w:bidi="ar-EG"/>
              </w:rPr>
              <w:t>+49 61 31 18 31</w:t>
            </w:r>
            <w:r>
              <w:rPr>
                <w:lang w:val="en-CA" w:bidi="ar-EG"/>
              </w:rPr>
              <w:t>92</w:t>
            </w:r>
          </w:p>
        </w:tc>
      </w:tr>
      <w:tr w:rsidR="00471486" w:rsidTr="006F3ED8">
        <w:tc>
          <w:tcPr>
            <w:tcW w:w="4394" w:type="dxa"/>
            <w:vAlign w:val="center"/>
          </w:tcPr>
          <w:p w:rsidR="00471486" w:rsidRPr="008A5054" w:rsidRDefault="00A46912" w:rsidP="00D536DC">
            <w:pPr>
              <w:spacing w:before="60"/>
              <w:rPr>
                <w:spacing w:val="-10"/>
                <w:rtl/>
                <w:lang w:bidi="ar-EG"/>
              </w:rPr>
            </w:pPr>
            <w:r w:rsidRPr="008A5054">
              <w:rPr>
                <w:rFonts w:hint="cs"/>
                <w:spacing w:val="-10"/>
                <w:rtl/>
                <w:lang w:bidi="ar-EG"/>
              </w:rPr>
              <w:t>في حالة عد</w:t>
            </w:r>
            <w:r w:rsidR="0025455A" w:rsidRPr="008A5054">
              <w:rPr>
                <w:rFonts w:hint="cs"/>
                <w:spacing w:val="-10"/>
                <w:rtl/>
                <w:lang w:bidi="ar-EG"/>
              </w:rPr>
              <w:t>م الاستلام بالشكل السليم، يرجى الاتصال</w:t>
            </w:r>
            <w:r w:rsidR="0025455A" w:rsidRPr="008A5054">
              <w:rPr>
                <w:rFonts w:hint="eastAsia"/>
                <w:spacing w:val="-10"/>
                <w:rtl/>
                <w:lang w:bidi="ar-EG"/>
              </w:rPr>
              <w:t> </w:t>
            </w:r>
            <w:r w:rsidRPr="008A5054">
              <w:rPr>
                <w:rFonts w:hint="cs"/>
                <w:spacing w:val="-10"/>
                <w:rtl/>
                <w:lang w:bidi="ar-EG"/>
              </w:rPr>
              <w:t>بالسيد</w:t>
            </w:r>
            <w:r w:rsidR="00471486" w:rsidRPr="008A5054">
              <w:rPr>
                <w:rFonts w:hint="cs"/>
                <w:spacing w:val="-10"/>
                <w:rtl/>
                <w:lang w:bidi="ar-EG"/>
              </w:rPr>
              <w:t>:</w:t>
            </w:r>
          </w:p>
        </w:tc>
        <w:tc>
          <w:tcPr>
            <w:tcW w:w="1276" w:type="dxa"/>
            <w:vMerge/>
          </w:tcPr>
          <w:p w:rsidR="00471486" w:rsidRDefault="00471486" w:rsidP="00D536DC">
            <w:pPr>
              <w:tabs>
                <w:tab w:val="clear" w:pos="1134"/>
                <w:tab w:val="right" w:pos="9423"/>
              </w:tabs>
              <w:spacing w:before="60"/>
              <w:jc w:val="left"/>
              <w:rPr>
                <w:rtl/>
                <w:lang w:bidi="ar-EG"/>
              </w:rPr>
            </w:pPr>
          </w:p>
        </w:tc>
        <w:tc>
          <w:tcPr>
            <w:tcW w:w="1540" w:type="dxa"/>
          </w:tcPr>
          <w:p w:rsidR="00471486" w:rsidRDefault="00471486" w:rsidP="00D536DC">
            <w:pPr>
              <w:tabs>
                <w:tab w:val="clear" w:pos="1134"/>
                <w:tab w:val="right" w:pos="9423"/>
              </w:tabs>
              <w:spacing w:before="60"/>
              <w:jc w:val="left"/>
              <w:rPr>
                <w:rtl/>
                <w:lang w:bidi="ar-EG"/>
              </w:rPr>
            </w:pPr>
            <w:r w:rsidRPr="00A12B3C">
              <w:rPr>
                <w:rFonts w:hint="cs"/>
                <w:rtl/>
                <w:lang w:val="en-CA" w:bidi="ar-EG"/>
              </w:rPr>
              <w:t>البريد الإلكتروني:</w:t>
            </w:r>
          </w:p>
        </w:tc>
        <w:tc>
          <w:tcPr>
            <w:tcW w:w="2429" w:type="dxa"/>
          </w:tcPr>
          <w:p w:rsidR="00471486" w:rsidRDefault="003D3773" w:rsidP="00D536DC">
            <w:pPr>
              <w:tabs>
                <w:tab w:val="clear" w:pos="1134"/>
                <w:tab w:val="right" w:pos="9423"/>
              </w:tabs>
              <w:spacing w:before="60"/>
              <w:jc w:val="left"/>
              <w:rPr>
                <w:rtl/>
                <w:lang w:bidi="ar-EG"/>
              </w:rPr>
            </w:pPr>
            <w:hyperlink r:id="rId15" w:history="1">
              <w:r w:rsidR="00471486" w:rsidRPr="00A12B3C">
                <w:rPr>
                  <w:rStyle w:val="Hyperlink"/>
                  <w:lang w:val="en-CA" w:bidi="ar-EG"/>
                </w:rPr>
                <w:t>satsystems@BNetzA.DE</w:t>
              </w:r>
            </w:hyperlink>
          </w:p>
        </w:tc>
      </w:tr>
      <w:tr w:rsidR="00471486" w:rsidTr="00EF1C59"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471486" w:rsidRPr="00471486" w:rsidRDefault="00471486" w:rsidP="00D536DC">
            <w:pPr>
              <w:tabs>
                <w:tab w:val="clear" w:pos="1134"/>
                <w:tab w:val="right" w:pos="9423"/>
              </w:tabs>
              <w:spacing w:before="60"/>
              <w:jc w:val="center"/>
              <w:rPr>
                <w:rtl/>
                <w:lang w:bidi="ar-EG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1486" w:rsidRDefault="00471486" w:rsidP="00D536DC">
            <w:pPr>
              <w:tabs>
                <w:tab w:val="clear" w:pos="1134"/>
                <w:tab w:val="right" w:pos="9423"/>
              </w:tabs>
              <w:spacing w:before="60"/>
              <w:jc w:val="left"/>
              <w:rPr>
                <w:rtl/>
                <w:lang w:bidi="ar-EG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471486" w:rsidRDefault="00471486" w:rsidP="00D536DC">
            <w:pPr>
              <w:tabs>
                <w:tab w:val="clear" w:pos="1134"/>
                <w:tab w:val="right" w:pos="9423"/>
              </w:tabs>
              <w:spacing w:before="60"/>
              <w:jc w:val="left"/>
              <w:rPr>
                <w:rtl/>
                <w:lang w:bidi="ar-EG"/>
              </w:rPr>
            </w:pPr>
            <w:r w:rsidRPr="00A12B3C">
              <w:rPr>
                <w:rFonts w:hint="cs"/>
                <w:rtl/>
                <w:lang w:val="en-CA" w:bidi="ar-EG"/>
              </w:rPr>
              <w:t>الفاكس: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471486" w:rsidRDefault="00471486" w:rsidP="00E75A8D">
            <w:pPr>
              <w:tabs>
                <w:tab w:val="clear" w:pos="1134"/>
                <w:tab w:val="right" w:pos="9423"/>
              </w:tabs>
              <w:spacing w:before="60"/>
              <w:jc w:val="left"/>
              <w:rPr>
                <w:rtl/>
                <w:lang w:bidi="ar-EG"/>
              </w:rPr>
            </w:pPr>
            <w:r w:rsidRPr="00A12B3C">
              <w:rPr>
                <w:lang w:val="en-CA" w:bidi="ar-EG"/>
              </w:rPr>
              <w:t>+49 61 31 18 56</w:t>
            </w:r>
            <w:r>
              <w:rPr>
                <w:lang w:val="en-CA" w:bidi="ar-EG"/>
              </w:rPr>
              <w:t>14</w:t>
            </w:r>
          </w:p>
        </w:tc>
      </w:tr>
    </w:tbl>
    <w:p w:rsidR="00A949C3" w:rsidRPr="00626DEF" w:rsidRDefault="00A949C3" w:rsidP="00E75A8D">
      <w:pPr>
        <w:spacing w:before="300"/>
        <w:ind w:left="1134" w:hanging="1134"/>
        <w:rPr>
          <w:b/>
          <w:bCs/>
          <w:rtl/>
          <w:lang w:bidi="ar-DZ"/>
        </w:rPr>
      </w:pPr>
      <w:r w:rsidRPr="00626DEF">
        <w:rPr>
          <w:b/>
          <w:bCs/>
          <w:rtl/>
          <w:lang w:bidi="ar-DZ"/>
        </w:rPr>
        <w:t>الموضوع:</w:t>
      </w:r>
      <w:r w:rsidRPr="00626DEF">
        <w:rPr>
          <w:b/>
          <w:bCs/>
          <w:rtl/>
          <w:lang w:bidi="ar-DZ"/>
        </w:rPr>
        <w:tab/>
      </w:r>
      <w:r w:rsidRPr="00626DEF">
        <w:rPr>
          <w:rFonts w:hint="cs"/>
          <w:b/>
          <w:bCs/>
          <w:spacing w:val="-4"/>
          <w:u w:val="single"/>
          <w:rtl/>
          <w:lang w:bidi="ar-DZ"/>
        </w:rPr>
        <w:t>الرسالة الإدارية</w:t>
      </w:r>
      <w:r w:rsidR="00471486" w:rsidRPr="00626DEF">
        <w:rPr>
          <w:rFonts w:hint="cs"/>
          <w:b/>
          <w:bCs/>
          <w:spacing w:val="-4"/>
          <w:rtl/>
          <w:lang w:bidi="ar-DZ"/>
        </w:rPr>
        <w:t xml:space="preserve"> </w:t>
      </w:r>
      <w:r w:rsidR="00471486" w:rsidRPr="00626DEF">
        <w:rPr>
          <w:b/>
          <w:bCs/>
          <w:spacing w:val="-4"/>
          <w:lang w:bidi="ar-DZ"/>
        </w:rPr>
        <w:t>223-2-0704-2018</w:t>
      </w:r>
      <w:r w:rsidR="00471486" w:rsidRPr="00626DEF">
        <w:rPr>
          <w:rFonts w:hint="cs"/>
          <w:b/>
          <w:bCs/>
          <w:spacing w:val="-4"/>
          <w:rtl/>
          <w:lang w:bidi="ar-DZ"/>
        </w:rPr>
        <w:t xml:space="preserve"> </w:t>
      </w:r>
      <w:r w:rsidR="00A46912" w:rsidRPr="00626DEF">
        <w:rPr>
          <w:rFonts w:hint="cs"/>
          <w:b/>
          <w:bCs/>
          <w:spacing w:val="-4"/>
          <w:rtl/>
          <w:lang w:bidi="ar-DZ"/>
        </w:rPr>
        <w:t>/</w:t>
      </w:r>
      <w:r w:rsidR="00471486" w:rsidRPr="00626DEF">
        <w:rPr>
          <w:rFonts w:hint="cs"/>
          <w:b/>
          <w:bCs/>
          <w:spacing w:val="-4"/>
          <w:rtl/>
          <w:lang w:bidi="ar-DZ"/>
        </w:rPr>
        <w:t>ت</w:t>
      </w:r>
      <w:r w:rsidRPr="00626DEF">
        <w:rPr>
          <w:rFonts w:hint="cs"/>
          <w:b/>
          <w:bCs/>
          <w:spacing w:val="-4"/>
          <w:rtl/>
          <w:lang w:bidi="ar-DZ"/>
        </w:rPr>
        <w:t xml:space="preserve">وضيح بشأن حالة بطاقات التبليغ عن الشبكات </w:t>
      </w:r>
      <w:r w:rsidRPr="00626DEF">
        <w:rPr>
          <w:b/>
          <w:bCs/>
          <w:spacing w:val="-4"/>
          <w:rtl/>
          <w:lang w:bidi="ar-DZ"/>
        </w:rPr>
        <w:t xml:space="preserve">الساتلية </w:t>
      </w:r>
      <w:r w:rsidRPr="00626DEF">
        <w:rPr>
          <w:b/>
          <w:bCs/>
          <w:spacing w:val="-4"/>
          <w:lang w:bidi="ar-DZ"/>
        </w:rPr>
        <w:t>INSAT-2(48)</w:t>
      </w:r>
      <w:r w:rsidRPr="00626DEF">
        <w:rPr>
          <w:b/>
          <w:bCs/>
          <w:rtl/>
          <w:lang w:bidi="ar-DZ"/>
        </w:rPr>
        <w:t xml:space="preserve"> و</w:t>
      </w:r>
      <w:r w:rsidRPr="00626DEF">
        <w:rPr>
          <w:b/>
          <w:bCs/>
          <w:lang w:bidi="ar-DZ"/>
        </w:rPr>
        <w:t>INSAT-2M(48)</w:t>
      </w:r>
      <w:r w:rsidRPr="00626DEF">
        <w:rPr>
          <w:b/>
          <w:bCs/>
          <w:rtl/>
          <w:lang w:bidi="ar-DZ"/>
        </w:rPr>
        <w:t xml:space="preserve"> و</w:t>
      </w:r>
      <w:r w:rsidRPr="00626DEF">
        <w:rPr>
          <w:b/>
          <w:bCs/>
          <w:lang w:bidi="ar-DZ"/>
        </w:rPr>
        <w:t>INSAT-2T(48)</w:t>
      </w:r>
      <w:r w:rsidRPr="00626DEF">
        <w:rPr>
          <w:b/>
          <w:bCs/>
          <w:rtl/>
          <w:lang w:bidi="ar-DZ"/>
        </w:rPr>
        <w:t xml:space="preserve"> و</w:t>
      </w:r>
      <w:r w:rsidRPr="00626DEF">
        <w:rPr>
          <w:b/>
          <w:bCs/>
          <w:lang w:bidi="ar-DZ"/>
        </w:rPr>
        <w:t>INSAT- EK48R</w:t>
      </w:r>
      <w:r w:rsidRPr="00626DEF">
        <w:rPr>
          <w:b/>
          <w:bCs/>
          <w:rtl/>
          <w:lang w:bidi="ar-DZ"/>
        </w:rPr>
        <w:t xml:space="preserve"> في الموقع المداري </w:t>
      </w:r>
      <w:r w:rsidRPr="00626DEF">
        <w:rPr>
          <w:b/>
          <w:bCs/>
          <w:lang w:bidi="ar-DZ"/>
        </w:rPr>
        <w:t>º48</w:t>
      </w:r>
      <w:r w:rsidRPr="00626DEF">
        <w:rPr>
          <w:b/>
          <w:bCs/>
          <w:rtl/>
          <w:lang w:bidi="ar-DZ"/>
        </w:rPr>
        <w:t xml:space="preserve"> شرقاً</w:t>
      </w:r>
    </w:p>
    <w:p w:rsidR="00F9690C" w:rsidRPr="00626DEF" w:rsidRDefault="00A949C3" w:rsidP="00D536DC">
      <w:pPr>
        <w:rPr>
          <w:rtl/>
          <w:lang w:bidi="ar-EG"/>
        </w:rPr>
      </w:pPr>
      <w:r w:rsidRPr="00626DEF">
        <w:rPr>
          <w:rFonts w:hint="cs"/>
          <w:b/>
          <w:bCs/>
          <w:rtl/>
          <w:lang w:bidi="ar-EG"/>
        </w:rPr>
        <w:t>المراجع</w:t>
      </w:r>
      <w:r w:rsidRPr="00626DEF">
        <w:rPr>
          <w:rFonts w:hint="cs"/>
          <w:rtl/>
          <w:lang w:bidi="ar-EG"/>
        </w:rPr>
        <w:t>:</w:t>
      </w:r>
      <w:r w:rsidRPr="00626DEF">
        <w:rPr>
          <w:rFonts w:hint="cs"/>
          <w:rtl/>
          <w:lang w:bidi="ar-EG"/>
        </w:rPr>
        <w:tab/>
      </w:r>
      <w:r w:rsidRPr="00626DEF">
        <w:rPr>
          <w:lang w:bidi="ar-EG"/>
        </w:rPr>
        <w:t>(1</w:t>
      </w:r>
      <w:r w:rsidR="008A5054" w:rsidRPr="00626DEF">
        <w:rPr>
          <w:rtl/>
          <w:lang w:bidi="ar-EG"/>
        </w:rPr>
        <w:tab/>
      </w:r>
      <w:r w:rsidR="00A46912" w:rsidRPr="00626DEF">
        <w:rPr>
          <w:rFonts w:hint="cs"/>
          <w:rtl/>
          <w:lang w:bidi="ar-EG"/>
        </w:rPr>
        <w:t>رسالتنا الموجهة إلى مكتب الاتصالات الراديوية</w:t>
      </w:r>
      <w:r w:rsidR="00F9690C" w:rsidRPr="00626DEF">
        <w:rPr>
          <w:rFonts w:hint="cs"/>
          <w:rtl/>
          <w:lang w:bidi="ar-EG"/>
        </w:rPr>
        <w:t xml:space="preserve">، المؤرخة </w:t>
      </w:r>
      <w:r w:rsidR="00F9690C" w:rsidRPr="00626DEF">
        <w:rPr>
          <w:lang w:bidi="ar-EG"/>
        </w:rPr>
        <w:t>25</w:t>
      </w:r>
      <w:r w:rsidR="00F9690C" w:rsidRPr="00626DEF">
        <w:rPr>
          <w:rFonts w:hint="cs"/>
          <w:rtl/>
          <w:lang w:bidi="ar-EG"/>
        </w:rPr>
        <w:t xml:space="preserve"> </w:t>
      </w:r>
      <w:r w:rsidR="00A46912" w:rsidRPr="00626DEF">
        <w:rPr>
          <w:rFonts w:hint="cs"/>
          <w:rtl/>
          <w:lang w:bidi="ar-EG"/>
        </w:rPr>
        <w:t>يونيو</w:t>
      </w:r>
      <w:r w:rsidR="00F9690C" w:rsidRPr="00626DEF">
        <w:rPr>
          <w:rFonts w:hint="cs"/>
          <w:rtl/>
          <w:lang w:bidi="ar-EG"/>
        </w:rPr>
        <w:t xml:space="preserve"> </w:t>
      </w:r>
      <w:r w:rsidR="00F9690C" w:rsidRPr="00626DEF">
        <w:rPr>
          <w:lang w:bidi="ar-EG"/>
        </w:rPr>
        <w:t>2018</w:t>
      </w:r>
      <w:r w:rsidR="00F9690C" w:rsidRPr="00626DEF">
        <w:rPr>
          <w:rFonts w:hint="cs"/>
          <w:rtl/>
          <w:lang w:bidi="ar-EG"/>
        </w:rPr>
        <w:t xml:space="preserve"> - المرجع </w:t>
      </w:r>
      <w:r w:rsidR="00F9690C" w:rsidRPr="00626DEF">
        <w:rPr>
          <w:rFonts w:eastAsia="Arial"/>
        </w:rPr>
        <w:t>2</w:t>
      </w:r>
      <w:r w:rsidR="00F9690C" w:rsidRPr="00626DEF">
        <w:rPr>
          <w:rFonts w:eastAsia="Arial"/>
          <w:spacing w:val="-1"/>
        </w:rPr>
        <w:t>2</w:t>
      </w:r>
      <w:r w:rsidR="00F9690C" w:rsidRPr="00626DEF">
        <w:rPr>
          <w:rFonts w:eastAsia="Arial"/>
          <w:spacing w:val="-3"/>
        </w:rPr>
        <w:t>3</w:t>
      </w:r>
      <w:r w:rsidR="00F9690C" w:rsidRPr="00626DEF">
        <w:rPr>
          <w:rFonts w:eastAsia="Arial"/>
          <w:spacing w:val="1"/>
        </w:rPr>
        <w:t>-</w:t>
      </w:r>
      <w:r w:rsidR="00F9690C" w:rsidRPr="00626DEF">
        <w:rPr>
          <w:rFonts w:eastAsia="Arial"/>
          <w:spacing w:val="-3"/>
        </w:rPr>
        <w:t>2</w:t>
      </w:r>
      <w:r w:rsidR="00F9690C" w:rsidRPr="00626DEF">
        <w:rPr>
          <w:rFonts w:eastAsia="Arial"/>
          <w:spacing w:val="1"/>
        </w:rPr>
        <w:t>-</w:t>
      </w:r>
      <w:r w:rsidR="00F9690C" w:rsidRPr="00626DEF">
        <w:rPr>
          <w:rFonts w:eastAsia="Arial"/>
        </w:rPr>
        <w:t>0</w:t>
      </w:r>
      <w:r w:rsidR="00F9690C" w:rsidRPr="00626DEF">
        <w:rPr>
          <w:rFonts w:eastAsia="Arial"/>
          <w:spacing w:val="-1"/>
        </w:rPr>
        <w:t>6</w:t>
      </w:r>
      <w:r w:rsidR="00F9690C" w:rsidRPr="00626DEF">
        <w:rPr>
          <w:rFonts w:eastAsia="Arial"/>
        </w:rPr>
        <w:t>78</w:t>
      </w:r>
      <w:r w:rsidR="00F9690C" w:rsidRPr="00626DEF">
        <w:rPr>
          <w:rFonts w:eastAsia="Arial"/>
          <w:spacing w:val="1"/>
        </w:rPr>
        <w:t>-</w:t>
      </w:r>
      <w:r w:rsidR="00F9690C" w:rsidRPr="00626DEF">
        <w:rPr>
          <w:rFonts w:eastAsia="Arial"/>
        </w:rPr>
        <w:t>2018</w:t>
      </w:r>
    </w:p>
    <w:p w:rsidR="00F9690C" w:rsidRPr="00626DEF" w:rsidRDefault="00F9690C" w:rsidP="0062219B">
      <w:pPr>
        <w:spacing w:before="0"/>
        <w:ind w:left="1134" w:hanging="1134"/>
        <w:rPr>
          <w:spacing w:val="-2"/>
          <w:rtl/>
          <w:lang w:bidi="ar-EG"/>
        </w:rPr>
      </w:pPr>
      <w:r w:rsidRPr="00626DEF">
        <w:rPr>
          <w:spacing w:val="-2"/>
          <w:rtl/>
          <w:lang w:bidi="ar-EG"/>
        </w:rPr>
        <w:tab/>
      </w:r>
      <w:r w:rsidRPr="00626DEF">
        <w:rPr>
          <w:spacing w:val="-2"/>
          <w:lang w:bidi="ar-EG"/>
        </w:rPr>
        <w:t>(2</w:t>
      </w:r>
      <w:r w:rsidR="008A5054" w:rsidRPr="00626DEF">
        <w:rPr>
          <w:spacing w:val="-2"/>
          <w:rtl/>
          <w:lang w:bidi="ar-EG"/>
        </w:rPr>
        <w:tab/>
      </w:r>
      <w:r w:rsidR="00A46912" w:rsidRPr="00626DEF">
        <w:rPr>
          <w:rFonts w:hint="cs"/>
          <w:spacing w:val="-2"/>
          <w:rtl/>
          <w:lang w:bidi="ar-EG"/>
        </w:rPr>
        <w:t>رسالة الهند الموجهة إلى مكتب الاتصالات الراديوية</w:t>
      </w:r>
      <w:r w:rsidRPr="00626DEF">
        <w:rPr>
          <w:rFonts w:hint="cs"/>
          <w:spacing w:val="-2"/>
          <w:rtl/>
          <w:lang w:bidi="ar-EG"/>
        </w:rPr>
        <w:t xml:space="preserve">، المؤرخة </w:t>
      </w:r>
      <w:r w:rsidRPr="00626DEF">
        <w:rPr>
          <w:spacing w:val="-2"/>
          <w:lang w:bidi="ar-EG"/>
        </w:rPr>
        <w:t>22</w:t>
      </w:r>
      <w:r w:rsidRPr="00626DEF">
        <w:rPr>
          <w:rFonts w:hint="cs"/>
          <w:spacing w:val="-2"/>
          <w:rtl/>
          <w:lang w:bidi="ar-EG"/>
        </w:rPr>
        <w:t xml:space="preserve"> </w:t>
      </w:r>
      <w:r w:rsidR="00A46912" w:rsidRPr="00626DEF">
        <w:rPr>
          <w:rFonts w:hint="cs"/>
          <w:spacing w:val="-2"/>
          <w:rtl/>
          <w:lang w:bidi="ar-EG"/>
        </w:rPr>
        <w:t>يونيو</w:t>
      </w:r>
      <w:r w:rsidRPr="00626DEF">
        <w:rPr>
          <w:rFonts w:hint="cs"/>
          <w:spacing w:val="-2"/>
          <w:rtl/>
          <w:lang w:bidi="ar-EG"/>
        </w:rPr>
        <w:t xml:space="preserve"> </w:t>
      </w:r>
      <w:r w:rsidRPr="00626DEF">
        <w:rPr>
          <w:spacing w:val="-2"/>
          <w:lang w:bidi="ar-EG"/>
        </w:rPr>
        <w:t>2018</w:t>
      </w:r>
      <w:r w:rsidRPr="00626DEF">
        <w:rPr>
          <w:rFonts w:hint="cs"/>
          <w:spacing w:val="-2"/>
          <w:rtl/>
          <w:lang w:bidi="ar-EG"/>
        </w:rPr>
        <w:t xml:space="preserve"> - المرجع </w:t>
      </w:r>
      <w:r w:rsidRPr="00626DEF">
        <w:rPr>
          <w:rFonts w:eastAsia="Arial"/>
          <w:spacing w:val="-2"/>
        </w:rPr>
        <w:t>J</w:t>
      </w:r>
      <w:r w:rsidR="0025455A" w:rsidRPr="00626DEF">
        <w:rPr>
          <w:rFonts w:eastAsia="Arial"/>
          <w:spacing w:val="-2"/>
        </w:rPr>
        <w:noBreakHyphen/>
      </w:r>
      <w:r w:rsidRPr="00626DEF">
        <w:rPr>
          <w:rFonts w:eastAsia="Arial"/>
          <w:spacing w:val="-2"/>
        </w:rPr>
        <w:t>19011/05/2017</w:t>
      </w:r>
      <w:r w:rsidR="0025455A" w:rsidRPr="00626DEF">
        <w:rPr>
          <w:rFonts w:eastAsia="Arial"/>
          <w:spacing w:val="-2"/>
        </w:rPr>
        <w:noBreakHyphen/>
      </w:r>
      <w:r w:rsidRPr="00626DEF">
        <w:rPr>
          <w:rFonts w:eastAsia="Arial"/>
          <w:spacing w:val="-2"/>
        </w:rPr>
        <w:t>SAT</w:t>
      </w:r>
    </w:p>
    <w:p w:rsidR="00A949C3" w:rsidRPr="00626DEF" w:rsidRDefault="00A949C3" w:rsidP="00F9690C">
      <w:pPr>
        <w:spacing w:before="0"/>
        <w:rPr>
          <w:lang w:bidi="ar-EG"/>
        </w:rPr>
      </w:pPr>
      <w:r w:rsidRPr="00626DEF">
        <w:rPr>
          <w:rtl/>
          <w:lang w:bidi="ar-EG"/>
        </w:rPr>
        <w:tab/>
      </w:r>
      <w:r w:rsidR="00F9690C" w:rsidRPr="00626DEF">
        <w:rPr>
          <w:lang w:bidi="ar-EG"/>
        </w:rPr>
        <w:t>(3</w:t>
      </w:r>
      <w:r w:rsidR="00F9690C" w:rsidRPr="00626DEF">
        <w:rPr>
          <w:rtl/>
          <w:lang w:bidi="ar-EG"/>
        </w:rPr>
        <w:tab/>
      </w:r>
      <w:r w:rsidRPr="00626DEF">
        <w:rPr>
          <w:rFonts w:hint="cs"/>
          <w:rtl/>
          <w:lang w:bidi="ar-EG"/>
        </w:rPr>
        <w:t>خلاصة قرارات الاجتماع السابع والسبعين للجنة لوائح الراديو (</w:t>
      </w:r>
      <w:r w:rsidRPr="00626DEF">
        <w:rPr>
          <w:lang w:bidi="ar-EG"/>
        </w:rPr>
        <w:t>23-19</w:t>
      </w:r>
      <w:r w:rsidRPr="00626DEF">
        <w:rPr>
          <w:rFonts w:hint="cs"/>
          <w:rtl/>
          <w:lang w:bidi="ar-EG"/>
        </w:rPr>
        <w:t xml:space="preserve"> مارس </w:t>
      </w:r>
      <w:r w:rsidRPr="00626DEF">
        <w:rPr>
          <w:lang w:bidi="ar-EG"/>
        </w:rPr>
        <w:t>2018</w:t>
      </w:r>
      <w:r w:rsidRPr="00626DEF">
        <w:rPr>
          <w:rFonts w:hint="cs"/>
          <w:rtl/>
          <w:lang w:bidi="ar-EG"/>
        </w:rPr>
        <w:t xml:space="preserve">) - الوثيقة </w:t>
      </w:r>
      <w:r w:rsidRPr="00626DEF">
        <w:rPr>
          <w:lang w:bidi="ar-EG"/>
        </w:rPr>
        <w:t>RRB18-1/10</w:t>
      </w:r>
    </w:p>
    <w:p w:rsidR="00A949C3" w:rsidRPr="00626DEF" w:rsidRDefault="00A949C3" w:rsidP="00F9690C">
      <w:pPr>
        <w:tabs>
          <w:tab w:val="clear" w:pos="1134"/>
          <w:tab w:val="left" w:pos="1464"/>
        </w:tabs>
        <w:spacing w:before="0"/>
        <w:ind w:left="1134"/>
        <w:rPr>
          <w:lang w:bidi="ar-EG"/>
        </w:rPr>
      </w:pPr>
      <w:r w:rsidRPr="00626DEF">
        <w:rPr>
          <w:lang w:bidi="ar-EG"/>
        </w:rPr>
        <w:t>(</w:t>
      </w:r>
      <w:r w:rsidR="00F9690C" w:rsidRPr="00626DEF">
        <w:rPr>
          <w:lang w:bidi="ar-EG"/>
        </w:rPr>
        <w:t>4</w:t>
      </w:r>
      <w:r w:rsidRPr="00626DEF">
        <w:rPr>
          <w:rtl/>
          <w:lang w:bidi="ar-EG"/>
        </w:rPr>
        <w:tab/>
      </w:r>
      <w:r w:rsidRPr="00626DEF">
        <w:rPr>
          <w:rFonts w:hint="cs"/>
          <w:rtl/>
          <w:lang w:bidi="ar-EG"/>
        </w:rPr>
        <w:t xml:space="preserve">رسالتنا </w:t>
      </w:r>
      <w:r w:rsidRPr="00626DEF">
        <w:rPr>
          <w:lang w:bidi="ar-EG"/>
        </w:rPr>
        <w:t>223a 0784A-2018</w:t>
      </w:r>
      <w:r w:rsidR="0061742B" w:rsidRPr="00626DEF">
        <w:rPr>
          <w:rFonts w:eastAsia="Arial" w:hint="cs"/>
          <w:b/>
          <w:bCs/>
          <w:rtl/>
        </w:rPr>
        <w:t xml:space="preserve">، </w:t>
      </w:r>
      <w:r w:rsidRPr="00626DEF">
        <w:rPr>
          <w:rFonts w:hint="cs"/>
          <w:rtl/>
          <w:lang w:bidi="ar-EG"/>
        </w:rPr>
        <w:t xml:space="preserve">المؤرخة </w:t>
      </w:r>
      <w:r w:rsidRPr="00626DEF">
        <w:rPr>
          <w:lang w:bidi="ar-EG"/>
        </w:rPr>
        <w:t>20</w:t>
      </w:r>
      <w:r w:rsidRPr="00626DEF">
        <w:rPr>
          <w:rFonts w:hint="cs"/>
          <w:rtl/>
          <w:lang w:bidi="ar-EG"/>
        </w:rPr>
        <w:t xml:space="preserve"> فبراير </w:t>
      </w:r>
      <w:r w:rsidRPr="00626DEF">
        <w:rPr>
          <w:lang w:bidi="ar-EG"/>
        </w:rPr>
        <w:t>2018</w:t>
      </w:r>
    </w:p>
    <w:p w:rsidR="00A949C3" w:rsidRPr="00626DEF" w:rsidRDefault="00A949C3" w:rsidP="00F9690C">
      <w:pPr>
        <w:spacing w:before="0"/>
        <w:rPr>
          <w:lang w:val="en-GB" w:bidi="ar-EG"/>
        </w:rPr>
      </w:pPr>
      <w:r w:rsidRPr="00626DEF">
        <w:rPr>
          <w:lang w:bidi="ar-EG"/>
        </w:rPr>
        <w:tab/>
        <w:t>(</w:t>
      </w:r>
      <w:r w:rsidR="00F9690C" w:rsidRPr="00626DEF">
        <w:rPr>
          <w:lang w:bidi="ar-EG"/>
        </w:rPr>
        <w:t>5</w:t>
      </w:r>
      <w:r w:rsidRPr="00626DEF">
        <w:rPr>
          <w:rtl/>
          <w:lang w:bidi="ar-EG"/>
        </w:rPr>
        <w:tab/>
      </w:r>
      <w:r w:rsidRPr="00626DEF">
        <w:rPr>
          <w:rFonts w:hint="cs"/>
          <w:rtl/>
          <w:lang w:bidi="ar-EG"/>
        </w:rPr>
        <w:t xml:space="preserve">رسالتنا </w:t>
      </w:r>
      <w:r w:rsidRPr="00626DEF">
        <w:rPr>
          <w:lang w:bidi="ar-EG"/>
        </w:rPr>
        <w:t>223a 0784-2018</w:t>
      </w:r>
      <w:r w:rsidR="0061742B" w:rsidRPr="00626DEF">
        <w:rPr>
          <w:rFonts w:eastAsia="Arial" w:hint="cs"/>
          <w:b/>
          <w:bCs/>
          <w:rtl/>
        </w:rPr>
        <w:t xml:space="preserve">، </w:t>
      </w:r>
      <w:r w:rsidRPr="00626DEF">
        <w:rPr>
          <w:rFonts w:hint="cs"/>
          <w:rtl/>
          <w:lang w:bidi="ar-EG"/>
        </w:rPr>
        <w:t xml:space="preserve">المؤرخة </w:t>
      </w:r>
      <w:r w:rsidRPr="00626DEF">
        <w:rPr>
          <w:lang w:bidi="ar-EG"/>
        </w:rPr>
        <w:t>30</w:t>
      </w:r>
      <w:r w:rsidRPr="00626DEF">
        <w:rPr>
          <w:rFonts w:hint="cs"/>
          <w:rtl/>
          <w:lang w:bidi="ar-EG"/>
        </w:rPr>
        <w:t xml:space="preserve"> يناير </w:t>
      </w:r>
      <w:r w:rsidRPr="00626DEF">
        <w:rPr>
          <w:lang w:bidi="ar-EG"/>
        </w:rPr>
        <w:t>2018</w:t>
      </w:r>
    </w:p>
    <w:p w:rsidR="00A949C3" w:rsidRPr="00626DEF" w:rsidRDefault="00A949C3" w:rsidP="00F9690C">
      <w:pPr>
        <w:spacing w:before="0"/>
        <w:rPr>
          <w:rtl/>
          <w:lang w:bidi="ar-EG"/>
        </w:rPr>
      </w:pPr>
      <w:r w:rsidRPr="00626DEF">
        <w:rPr>
          <w:lang w:bidi="ar-EG"/>
        </w:rPr>
        <w:tab/>
        <w:t>(</w:t>
      </w:r>
      <w:r w:rsidR="00F9690C" w:rsidRPr="00626DEF">
        <w:rPr>
          <w:lang w:bidi="ar-EG"/>
        </w:rPr>
        <w:t>6</w:t>
      </w:r>
      <w:r w:rsidRPr="00626DEF">
        <w:rPr>
          <w:rtl/>
          <w:lang w:bidi="ar-EG"/>
        </w:rPr>
        <w:tab/>
      </w:r>
      <w:r w:rsidRPr="00626DEF">
        <w:rPr>
          <w:rFonts w:hint="cs"/>
          <w:rtl/>
          <w:lang w:bidi="ar-EG"/>
        </w:rPr>
        <w:t xml:space="preserve">رسالة مكتب الاتصالات الراديوية </w:t>
      </w:r>
      <w:r w:rsidRPr="00626DEF">
        <w:rPr>
          <w:lang w:bidi="ar-EG"/>
        </w:rPr>
        <w:t>13(SSC)O-2017-004580</w:t>
      </w:r>
      <w:r w:rsidR="0061742B" w:rsidRPr="00626DEF">
        <w:rPr>
          <w:rFonts w:eastAsia="Arial" w:hint="cs"/>
          <w:b/>
          <w:bCs/>
          <w:rtl/>
        </w:rPr>
        <w:t xml:space="preserve">، </w:t>
      </w:r>
      <w:r w:rsidRPr="00626DEF">
        <w:rPr>
          <w:rFonts w:hint="cs"/>
          <w:rtl/>
          <w:lang w:bidi="ar-EG"/>
        </w:rPr>
        <w:t xml:space="preserve">المؤرخة </w:t>
      </w:r>
      <w:r w:rsidRPr="00626DEF">
        <w:rPr>
          <w:lang w:bidi="ar-EG"/>
        </w:rPr>
        <w:t>2</w:t>
      </w:r>
      <w:r w:rsidRPr="00626DEF">
        <w:rPr>
          <w:rFonts w:hint="cs"/>
          <w:rtl/>
          <w:lang w:bidi="ar-EG"/>
        </w:rPr>
        <w:t xml:space="preserve"> نوفمبر </w:t>
      </w:r>
      <w:r w:rsidRPr="00626DEF">
        <w:rPr>
          <w:lang w:bidi="ar-EG"/>
        </w:rPr>
        <w:t>2017</w:t>
      </w:r>
    </w:p>
    <w:p w:rsidR="00A949C3" w:rsidRPr="00626DEF" w:rsidRDefault="00A949C3" w:rsidP="00F9690C">
      <w:pPr>
        <w:spacing w:before="0"/>
        <w:rPr>
          <w:rtl/>
          <w:lang w:bidi="ar-EG"/>
        </w:rPr>
      </w:pPr>
      <w:r w:rsidRPr="00626DEF">
        <w:rPr>
          <w:rtl/>
          <w:lang w:bidi="ar-EG"/>
        </w:rPr>
        <w:tab/>
      </w:r>
      <w:r w:rsidRPr="00626DEF">
        <w:rPr>
          <w:lang w:bidi="ar-EG"/>
        </w:rPr>
        <w:t>(</w:t>
      </w:r>
      <w:r w:rsidR="00F9690C" w:rsidRPr="00626DEF">
        <w:rPr>
          <w:lang w:bidi="ar-EG"/>
        </w:rPr>
        <w:t>7</w:t>
      </w:r>
      <w:r w:rsidRPr="00626DEF">
        <w:rPr>
          <w:rtl/>
          <w:lang w:bidi="ar-EG"/>
        </w:rPr>
        <w:tab/>
      </w:r>
      <w:r w:rsidRPr="00626DEF">
        <w:rPr>
          <w:rFonts w:hint="cs"/>
          <w:rtl/>
          <w:lang w:bidi="ar-EG"/>
        </w:rPr>
        <w:t xml:space="preserve">رسالتنا </w:t>
      </w:r>
      <w:r w:rsidRPr="00626DEF">
        <w:rPr>
          <w:lang w:bidi="ar-EG"/>
        </w:rPr>
        <w:t>223a 0687-2017</w:t>
      </w:r>
      <w:r w:rsidRPr="00626DEF">
        <w:rPr>
          <w:rFonts w:eastAsia="Arial" w:hint="cs"/>
          <w:b/>
          <w:bCs/>
          <w:rtl/>
        </w:rPr>
        <w:t xml:space="preserve"> </w:t>
      </w:r>
      <w:r w:rsidRPr="00626DEF">
        <w:rPr>
          <w:rFonts w:hint="cs"/>
          <w:rtl/>
          <w:lang w:bidi="ar-EG"/>
        </w:rPr>
        <w:t xml:space="preserve">المؤرخة </w:t>
      </w:r>
      <w:r w:rsidRPr="00626DEF">
        <w:rPr>
          <w:lang w:bidi="ar-EG"/>
        </w:rPr>
        <w:t>27</w:t>
      </w:r>
      <w:r w:rsidRPr="00626DEF">
        <w:rPr>
          <w:rFonts w:hint="cs"/>
          <w:rtl/>
          <w:lang w:bidi="ar-EG"/>
        </w:rPr>
        <w:t xml:space="preserve"> سبتمبر </w:t>
      </w:r>
      <w:r w:rsidRPr="00626DEF">
        <w:rPr>
          <w:lang w:bidi="ar-EG"/>
        </w:rPr>
        <w:t>2017</w:t>
      </w:r>
    </w:p>
    <w:p w:rsidR="00A949C3" w:rsidRPr="00626DEF" w:rsidRDefault="00A949C3" w:rsidP="008A5054">
      <w:pPr>
        <w:spacing w:before="0"/>
        <w:ind w:left="1134" w:hanging="1134"/>
        <w:rPr>
          <w:spacing w:val="-6"/>
          <w:rtl/>
          <w:lang w:bidi="ar-EG"/>
        </w:rPr>
      </w:pPr>
      <w:r w:rsidRPr="00626DEF">
        <w:rPr>
          <w:spacing w:val="-6"/>
          <w:rtl/>
          <w:lang w:bidi="ar-EG"/>
        </w:rPr>
        <w:tab/>
      </w:r>
      <w:r w:rsidRPr="00626DEF">
        <w:rPr>
          <w:spacing w:val="-6"/>
          <w:lang w:bidi="ar-EG"/>
        </w:rPr>
        <w:t>(</w:t>
      </w:r>
      <w:r w:rsidR="00F9690C" w:rsidRPr="00626DEF">
        <w:rPr>
          <w:spacing w:val="-6"/>
          <w:lang w:bidi="ar-EG"/>
        </w:rPr>
        <w:t>8</w:t>
      </w:r>
      <w:r w:rsidRPr="00626DEF">
        <w:rPr>
          <w:spacing w:val="-6"/>
          <w:rtl/>
          <w:lang w:bidi="ar-EG"/>
        </w:rPr>
        <w:tab/>
      </w:r>
      <w:r w:rsidRPr="00626DEF">
        <w:rPr>
          <w:rFonts w:hint="cs"/>
          <w:spacing w:val="-6"/>
          <w:rtl/>
          <w:lang w:bidi="ar-EG"/>
        </w:rPr>
        <w:t xml:space="preserve">رسالة إدارة الهند </w:t>
      </w:r>
      <w:r w:rsidRPr="00626DEF">
        <w:rPr>
          <w:spacing w:val="-6"/>
          <w:lang w:bidi="ar-EG"/>
        </w:rPr>
        <w:t>J-19011/05/2017-SAT</w:t>
      </w:r>
      <w:r w:rsidR="0061742B" w:rsidRPr="00626DEF">
        <w:rPr>
          <w:rFonts w:hint="cs"/>
          <w:spacing w:val="-6"/>
          <w:rtl/>
          <w:lang w:bidi="ar-EG"/>
        </w:rPr>
        <w:t xml:space="preserve">، </w:t>
      </w:r>
      <w:r w:rsidRPr="00626DEF">
        <w:rPr>
          <w:rFonts w:hint="cs"/>
          <w:spacing w:val="-6"/>
          <w:rtl/>
          <w:lang w:bidi="ar-EG"/>
        </w:rPr>
        <w:t xml:space="preserve">المؤرخة </w:t>
      </w:r>
      <w:r w:rsidRPr="00626DEF">
        <w:rPr>
          <w:spacing w:val="-6"/>
          <w:lang w:bidi="ar-EG"/>
        </w:rPr>
        <w:t>4</w:t>
      </w:r>
      <w:r w:rsidRPr="00626DEF">
        <w:rPr>
          <w:rFonts w:hint="cs"/>
          <w:spacing w:val="-6"/>
          <w:rtl/>
          <w:lang w:bidi="ar-EG"/>
        </w:rPr>
        <w:t xml:space="preserve"> يوليو </w:t>
      </w:r>
      <w:r w:rsidRPr="00626DEF">
        <w:rPr>
          <w:spacing w:val="-6"/>
          <w:lang w:bidi="ar-EG"/>
        </w:rPr>
        <w:t>2017</w:t>
      </w:r>
      <w:r w:rsidRPr="00626DEF">
        <w:rPr>
          <w:rFonts w:hint="cs"/>
          <w:spacing w:val="-6"/>
          <w:rtl/>
          <w:lang w:bidi="ar-EG"/>
        </w:rPr>
        <w:t xml:space="preserve"> (استلمتها إدارة ألمانيا بتاريخ </w:t>
      </w:r>
      <w:r w:rsidRPr="00626DEF">
        <w:rPr>
          <w:spacing w:val="-6"/>
          <w:lang w:bidi="ar-EG"/>
        </w:rPr>
        <w:t>30</w:t>
      </w:r>
      <w:r w:rsidR="008A5054" w:rsidRPr="00626DEF">
        <w:rPr>
          <w:rFonts w:hint="eastAsia"/>
          <w:spacing w:val="-6"/>
          <w:rtl/>
          <w:lang w:bidi="ar-EG"/>
        </w:rPr>
        <w:t> </w:t>
      </w:r>
      <w:r w:rsidRPr="00626DEF">
        <w:rPr>
          <w:rFonts w:hint="cs"/>
          <w:spacing w:val="-6"/>
          <w:rtl/>
          <w:lang w:bidi="ar-EG"/>
        </w:rPr>
        <w:t>أغسطس</w:t>
      </w:r>
      <w:r w:rsidR="008A5054" w:rsidRPr="00626DEF">
        <w:rPr>
          <w:rFonts w:hint="eastAsia"/>
          <w:spacing w:val="-6"/>
          <w:rtl/>
          <w:lang w:bidi="ar-EG"/>
        </w:rPr>
        <w:t> </w:t>
      </w:r>
      <w:r w:rsidRPr="00626DEF">
        <w:rPr>
          <w:spacing w:val="-6"/>
          <w:lang w:bidi="ar-EG"/>
        </w:rPr>
        <w:t>2017</w:t>
      </w:r>
      <w:r w:rsidRPr="00626DEF">
        <w:rPr>
          <w:rFonts w:hint="cs"/>
          <w:spacing w:val="-6"/>
          <w:rtl/>
          <w:lang w:bidi="ar-EG"/>
        </w:rPr>
        <w:t>)</w:t>
      </w:r>
    </w:p>
    <w:p w:rsidR="00F9690C" w:rsidRPr="00626DEF" w:rsidRDefault="00A949C3" w:rsidP="00F9690C">
      <w:pPr>
        <w:spacing w:before="0"/>
        <w:rPr>
          <w:rtl/>
          <w:lang w:bidi="ar-EG"/>
        </w:rPr>
      </w:pPr>
      <w:r w:rsidRPr="00626DEF">
        <w:rPr>
          <w:rtl/>
          <w:lang w:bidi="ar-EG"/>
        </w:rPr>
        <w:tab/>
      </w:r>
      <w:r w:rsidRPr="00626DEF">
        <w:rPr>
          <w:lang w:bidi="ar-EG"/>
        </w:rPr>
        <w:t>(</w:t>
      </w:r>
      <w:r w:rsidR="00F9690C" w:rsidRPr="00626DEF">
        <w:rPr>
          <w:lang w:bidi="ar-EG"/>
        </w:rPr>
        <w:t>9</w:t>
      </w:r>
      <w:r w:rsidRPr="00626DEF">
        <w:rPr>
          <w:rtl/>
          <w:lang w:bidi="ar-EG"/>
        </w:rPr>
        <w:tab/>
      </w:r>
      <w:r w:rsidRPr="00626DEF">
        <w:rPr>
          <w:rFonts w:hint="cs"/>
          <w:rtl/>
          <w:lang w:bidi="ar-EG"/>
        </w:rPr>
        <w:t xml:space="preserve">رسالتنا </w:t>
      </w:r>
      <w:r w:rsidRPr="00626DEF">
        <w:rPr>
          <w:lang w:bidi="ar-EG"/>
        </w:rPr>
        <w:t>223.2.0307-2017</w:t>
      </w:r>
      <w:r w:rsidR="0061742B" w:rsidRPr="00626DEF">
        <w:rPr>
          <w:rFonts w:eastAsia="Arial" w:hint="cs"/>
          <w:b/>
          <w:bCs/>
          <w:position w:val="-1"/>
          <w:rtl/>
        </w:rPr>
        <w:t xml:space="preserve">، </w:t>
      </w:r>
      <w:r w:rsidRPr="00626DEF">
        <w:rPr>
          <w:rFonts w:hint="cs"/>
          <w:rtl/>
          <w:lang w:bidi="ar-EG"/>
        </w:rPr>
        <w:t xml:space="preserve">المؤرخة </w:t>
      </w:r>
      <w:r w:rsidRPr="00626DEF">
        <w:rPr>
          <w:lang w:bidi="ar-EG"/>
        </w:rPr>
        <w:t>7</w:t>
      </w:r>
      <w:r w:rsidRPr="00626DEF">
        <w:rPr>
          <w:rFonts w:hint="cs"/>
          <w:rtl/>
          <w:lang w:bidi="ar-EG"/>
        </w:rPr>
        <w:t xml:space="preserve"> يونيو </w:t>
      </w:r>
      <w:r w:rsidRPr="00626DEF">
        <w:rPr>
          <w:lang w:bidi="ar-EG"/>
        </w:rPr>
        <w:t>2017</w:t>
      </w:r>
    </w:p>
    <w:p w:rsidR="00A949C3" w:rsidRPr="00D536DC" w:rsidRDefault="00A949C3" w:rsidP="00D536DC">
      <w:pPr>
        <w:spacing w:before="0"/>
        <w:rPr>
          <w:sz w:val="10"/>
          <w:szCs w:val="18"/>
          <w:lang w:bidi="ar-E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37"/>
        <w:gridCol w:w="2407"/>
        <w:gridCol w:w="2408"/>
      </w:tblGrid>
      <w:tr w:rsidR="00A949C3" w:rsidTr="008A6895">
        <w:tc>
          <w:tcPr>
            <w:tcW w:w="9629" w:type="dxa"/>
            <w:gridSpan w:val="4"/>
            <w:tcBorders>
              <w:top w:val="single" w:sz="4" w:space="0" w:color="auto"/>
            </w:tcBorders>
          </w:tcPr>
          <w:p w:rsidR="00A949C3" w:rsidRPr="00227D36" w:rsidRDefault="00A949C3" w:rsidP="001135B2">
            <w:pPr>
              <w:tabs>
                <w:tab w:val="center" w:pos="5103"/>
                <w:tab w:val="right" w:pos="9639"/>
              </w:tabs>
              <w:bidi w:val="0"/>
              <w:spacing w:before="80" w:after="80"/>
              <w:jc w:val="center"/>
              <w:rPr>
                <w:rFonts w:cs="Times New Roman"/>
                <w:sz w:val="16"/>
                <w:szCs w:val="16"/>
              </w:rPr>
            </w:pP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Z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n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b/>
                <w:bCs/>
                <w:spacing w:val="1"/>
                <w:position w:val="-1"/>
                <w:sz w:val="15"/>
                <w:szCs w:val="15"/>
              </w:rPr>
              <w:t>r</w:t>
            </w:r>
            <w:r w:rsidRPr="00227D36">
              <w:rPr>
                <w:rFonts w:eastAsia="Arial" w:cs="Times New Roman"/>
                <w:b/>
                <w:bCs/>
                <w:spacing w:val="-2"/>
                <w:position w:val="-1"/>
                <w:sz w:val="15"/>
                <w:szCs w:val="15"/>
              </w:rPr>
              <w:t>a</w:t>
            </w:r>
            <w:r w:rsidRPr="00227D36">
              <w:rPr>
                <w:rFonts w:eastAsia="Arial" w:cs="Times New Roman"/>
                <w:b/>
                <w:bCs/>
                <w:spacing w:val="1"/>
                <w:position w:val="-1"/>
                <w:sz w:val="15"/>
                <w:szCs w:val="15"/>
              </w:rPr>
              <w:t>l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b/>
                <w:bCs/>
                <w:spacing w:val="2"/>
                <w:position w:val="-1"/>
                <w:sz w:val="15"/>
                <w:szCs w:val="15"/>
              </w:rPr>
              <w:t xml:space="preserve"> 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An</w:t>
            </w:r>
            <w:r w:rsidRPr="00227D36">
              <w:rPr>
                <w:rFonts w:eastAsia="Arial" w:cs="Times New Roman"/>
                <w:b/>
                <w:bCs/>
                <w:spacing w:val="-2"/>
                <w:position w:val="-1"/>
                <w:sz w:val="15"/>
                <w:szCs w:val="15"/>
              </w:rPr>
              <w:t>s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c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h</w:t>
            </w:r>
            <w:r w:rsidRPr="00227D36">
              <w:rPr>
                <w:rFonts w:eastAsia="Arial" w:cs="Times New Roman"/>
                <w:b/>
                <w:bCs/>
                <w:spacing w:val="1"/>
                <w:position w:val="-1"/>
                <w:sz w:val="15"/>
                <w:szCs w:val="15"/>
              </w:rPr>
              <w:t>l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ü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s</w:t>
            </w:r>
            <w:r w:rsidRPr="00227D36">
              <w:rPr>
                <w:rFonts w:eastAsia="Arial" w:cs="Times New Roman"/>
                <w:b/>
                <w:bCs/>
                <w:spacing w:val="-2"/>
                <w:position w:val="-1"/>
                <w:sz w:val="15"/>
                <w:szCs w:val="15"/>
              </w:rPr>
              <w:t>s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/</w:t>
            </w:r>
            <w:r w:rsidRPr="00227D36">
              <w:rPr>
                <w:rFonts w:eastAsia="Arial" w:cs="Times New Roman"/>
                <w:b/>
                <w:bCs/>
                <w:i/>
                <w:position w:val="-1"/>
                <w:sz w:val="15"/>
                <w:szCs w:val="15"/>
              </w:rPr>
              <w:t>P</w:t>
            </w:r>
            <w:r w:rsidRPr="00227D36">
              <w:rPr>
                <w:rFonts w:eastAsia="Arial" w:cs="Times New Roman"/>
                <w:b/>
                <w:bCs/>
                <w:i/>
                <w:spacing w:val="-1"/>
                <w:position w:val="-1"/>
                <w:sz w:val="15"/>
                <w:szCs w:val="15"/>
              </w:rPr>
              <w:t>o</w:t>
            </w:r>
            <w:r w:rsidRPr="00227D36">
              <w:rPr>
                <w:rFonts w:eastAsia="Arial" w:cs="Times New Roman"/>
                <w:b/>
                <w:bCs/>
                <w:i/>
                <w:position w:val="-1"/>
                <w:sz w:val="15"/>
                <w:szCs w:val="15"/>
              </w:rPr>
              <w:t>stes</w:t>
            </w:r>
            <w:r w:rsidRPr="00227D36">
              <w:rPr>
                <w:rFonts w:eastAsia="Arial" w:cs="Times New Roman"/>
                <w:b/>
                <w:bCs/>
                <w:i/>
                <w:spacing w:val="-1"/>
                <w:position w:val="-1"/>
                <w:sz w:val="15"/>
                <w:szCs w:val="15"/>
              </w:rPr>
              <w:t xml:space="preserve"> </w:t>
            </w:r>
            <w:r w:rsidRPr="00227D36">
              <w:rPr>
                <w:rFonts w:eastAsia="Arial" w:cs="Times New Roman"/>
                <w:b/>
                <w:bCs/>
                <w:i/>
                <w:position w:val="-1"/>
                <w:sz w:val="15"/>
                <w:szCs w:val="15"/>
              </w:rPr>
              <w:t>ce</w:t>
            </w:r>
            <w:r w:rsidRPr="00227D36">
              <w:rPr>
                <w:rFonts w:eastAsia="Arial" w:cs="Times New Roman"/>
                <w:b/>
                <w:bCs/>
                <w:i/>
                <w:spacing w:val="-1"/>
                <w:position w:val="-1"/>
                <w:sz w:val="15"/>
                <w:szCs w:val="15"/>
              </w:rPr>
              <w:t>n</w:t>
            </w:r>
            <w:r w:rsidRPr="00227D36">
              <w:rPr>
                <w:rFonts w:eastAsia="Arial" w:cs="Times New Roman"/>
                <w:b/>
                <w:bCs/>
                <w:i/>
                <w:spacing w:val="-2"/>
                <w:position w:val="-1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b/>
                <w:bCs/>
                <w:i/>
                <w:spacing w:val="-1"/>
                <w:position w:val="-1"/>
                <w:sz w:val="15"/>
                <w:szCs w:val="15"/>
              </w:rPr>
              <w:t>r</w:t>
            </w:r>
            <w:r w:rsidRPr="00227D36">
              <w:rPr>
                <w:rFonts w:eastAsia="Arial" w:cs="Times New Roman"/>
                <w:b/>
                <w:bCs/>
                <w:i/>
                <w:position w:val="-1"/>
                <w:sz w:val="15"/>
                <w:szCs w:val="15"/>
              </w:rPr>
              <w:t>a</w:t>
            </w:r>
            <w:r w:rsidRPr="00227D36">
              <w:rPr>
                <w:rFonts w:eastAsia="Arial" w:cs="Times New Roman"/>
                <w:b/>
                <w:bCs/>
                <w:i/>
                <w:spacing w:val="-1"/>
                <w:position w:val="-1"/>
                <w:sz w:val="15"/>
                <w:szCs w:val="15"/>
              </w:rPr>
              <w:t>u</w:t>
            </w:r>
            <w:r w:rsidRPr="00227D36">
              <w:rPr>
                <w:rFonts w:eastAsia="Arial" w:cs="Times New Roman"/>
                <w:b/>
                <w:bCs/>
                <w:i/>
                <w:position w:val="-1"/>
                <w:sz w:val="15"/>
                <w:szCs w:val="15"/>
              </w:rPr>
              <w:t>x</w:t>
            </w:r>
            <w:r w:rsidRPr="00227D36">
              <w:rPr>
                <w:rFonts w:eastAsia="Arial" w:cs="Times New Roman"/>
                <w:b/>
                <w:bCs/>
                <w:spacing w:val="1"/>
                <w:position w:val="-1"/>
                <w:sz w:val="15"/>
                <w:szCs w:val="15"/>
              </w:rPr>
              <w:t>/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C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n</w:t>
            </w:r>
            <w:r w:rsidRPr="00227D36">
              <w:rPr>
                <w:rFonts w:eastAsia="Arial" w:cs="Times New Roman"/>
                <w:b/>
                <w:bCs/>
                <w:spacing w:val="-2"/>
                <w:position w:val="-1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b/>
                <w:bCs/>
                <w:spacing w:val="1"/>
                <w:position w:val="-1"/>
                <w:sz w:val="15"/>
                <w:szCs w:val="15"/>
              </w:rPr>
              <w:t>r</w:t>
            </w:r>
            <w:r w:rsidRPr="00227D36">
              <w:rPr>
                <w:rFonts w:eastAsia="Arial" w:cs="Times New Roman"/>
                <w:b/>
                <w:bCs/>
                <w:spacing w:val="-3"/>
                <w:position w:val="-1"/>
                <w:sz w:val="15"/>
                <w:szCs w:val="15"/>
              </w:rPr>
              <w:t>a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l</w:t>
            </w:r>
            <w:r w:rsidRPr="00227D36">
              <w:rPr>
                <w:rFonts w:eastAsia="Arial" w:cs="Times New Roman"/>
                <w:b/>
                <w:bCs/>
                <w:spacing w:val="3"/>
                <w:position w:val="-1"/>
                <w:sz w:val="15"/>
                <w:szCs w:val="15"/>
              </w:rPr>
              <w:t xml:space="preserve"> </w:t>
            </w:r>
            <w:r w:rsidRPr="00227D36">
              <w:rPr>
                <w:rFonts w:eastAsia="Arial" w:cs="Times New Roman"/>
                <w:b/>
                <w:bCs/>
                <w:spacing w:val="-2"/>
                <w:position w:val="-1"/>
                <w:sz w:val="15"/>
                <w:szCs w:val="15"/>
              </w:rPr>
              <w:t>c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a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l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l</w:t>
            </w:r>
            <w:r w:rsidRPr="00227D36">
              <w:rPr>
                <w:rFonts w:eastAsia="Arial" w:cs="Times New Roman"/>
                <w:b/>
                <w:bCs/>
                <w:spacing w:val="1"/>
                <w:position w:val="-1"/>
                <w:sz w:val="15"/>
                <w:szCs w:val="15"/>
              </w:rPr>
              <w:t xml:space="preserve"> 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nu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m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b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b/>
                <w:bCs/>
                <w:spacing w:val="-1"/>
                <w:position w:val="-1"/>
                <w:sz w:val="15"/>
                <w:szCs w:val="15"/>
              </w:rPr>
              <w:t>r</w:t>
            </w:r>
            <w:r w:rsidRPr="00227D36">
              <w:rPr>
                <w:rFonts w:eastAsia="Arial" w:cs="Times New Roman"/>
                <w:b/>
                <w:bCs/>
                <w:position w:val="-1"/>
                <w:sz w:val="15"/>
                <w:szCs w:val="15"/>
              </w:rPr>
              <w:t>s</w:t>
            </w:r>
          </w:p>
        </w:tc>
      </w:tr>
      <w:tr w:rsidR="00A949C3" w:rsidTr="008A6895">
        <w:trPr>
          <w:trHeight w:val="677"/>
        </w:trPr>
        <w:tc>
          <w:tcPr>
            <w:tcW w:w="2977" w:type="dxa"/>
          </w:tcPr>
          <w:p w:rsidR="00A949C3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80" w:line="160" w:lineRule="exact"/>
              <w:jc w:val="left"/>
              <w:rPr>
                <w:rFonts w:eastAsia="Arial" w:cs="Times New Roman"/>
                <w:sz w:val="15"/>
                <w:szCs w:val="15"/>
              </w:rPr>
            </w:pPr>
            <w:r w:rsidRPr="00227D36">
              <w:rPr>
                <w:rFonts w:eastAsia="Arial" w:cs="Times New Roman"/>
                <w:sz w:val="15"/>
                <w:szCs w:val="15"/>
              </w:rPr>
              <w:t>Bund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s</w:t>
            </w:r>
            <w:r w:rsidRPr="00227D36">
              <w:rPr>
                <w:rFonts w:eastAsia="Arial" w:cs="Times New Roman"/>
                <w:sz w:val="15"/>
                <w:szCs w:val="15"/>
              </w:rPr>
              <w:t>n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z</w:t>
            </w:r>
            <w:r w:rsidRPr="00227D36">
              <w:rPr>
                <w:rFonts w:eastAsia="Arial" w:cs="Times New Roman"/>
                <w:sz w:val="15"/>
                <w:szCs w:val="15"/>
              </w:rPr>
              <w:t>agen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sz w:val="15"/>
                <w:szCs w:val="15"/>
              </w:rPr>
              <w:t>ur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</w:rPr>
              <w:t xml:space="preserve"> 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f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ü</w:t>
            </w:r>
            <w:r w:rsidRPr="00227D36">
              <w:rPr>
                <w:rFonts w:eastAsia="Arial" w:cs="Times New Roman"/>
                <w:sz w:val="15"/>
                <w:szCs w:val="15"/>
              </w:rPr>
              <w:t>r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</w:rPr>
              <w:t xml:space="preserve"> </w:t>
            </w:r>
            <w:r w:rsidRPr="00227D36">
              <w:rPr>
                <w:rFonts w:eastAsia="Arial" w:cs="Times New Roman"/>
                <w:sz w:val="15"/>
                <w:szCs w:val="15"/>
              </w:rPr>
              <w:t>El</w:t>
            </w: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kt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r</w:t>
            </w:r>
            <w:r w:rsidRPr="00227D36">
              <w:rPr>
                <w:rFonts w:eastAsia="Arial" w:cs="Times New Roman"/>
                <w:sz w:val="15"/>
                <w:szCs w:val="15"/>
              </w:rPr>
              <w:t>i</w:t>
            </w:r>
            <w:r w:rsidRPr="00227D36">
              <w:rPr>
                <w:rFonts w:eastAsia="Arial" w:cs="Times New Roman"/>
                <w:spacing w:val="-4"/>
                <w:sz w:val="15"/>
                <w:szCs w:val="15"/>
              </w:rPr>
              <w:t>z</w:t>
            </w:r>
            <w:r w:rsidRPr="00227D36">
              <w:rPr>
                <w:rFonts w:eastAsia="Arial" w:cs="Times New Roman"/>
                <w:sz w:val="15"/>
                <w:szCs w:val="15"/>
              </w:rPr>
              <w:t>i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sz w:val="15"/>
                <w:szCs w:val="15"/>
              </w:rPr>
              <w:t>ä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sz w:val="15"/>
                <w:szCs w:val="15"/>
              </w:rPr>
              <w:t xml:space="preserve">, 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G</w:t>
            </w:r>
            <w:r w:rsidRPr="00227D36">
              <w:rPr>
                <w:rFonts w:eastAsia="Arial" w:cs="Times New Roman"/>
                <w:sz w:val="15"/>
                <w:szCs w:val="15"/>
              </w:rPr>
              <w:t>a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</w:rPr>
              <w:t>s</w:t>
            </w:r>
            <w:r w:rsidRPr="00227D36">
              <w:rPr>
                <w:rFonts w:eastAsia="Arial" w:cs="Times New Roman"/>
                <w:sz w:val="15"/>
                <w:szCs w:val="15"/>
              </w:rPr>
              <w:t xml:space="preserve">, 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sz w:val="15"/>
                <w:szCs w:val="15"/>
              </w:rPr>
              <w:t>ele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k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o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</w:rPr>
              <w:t>m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m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u</w:t>
            </w:r>
            <w:r w:rsidRPr="00227D36">
              <w:rPr>
                <w:rFonts w:eastAsia="Arial" w:cs="Times New Roman"/>
                <w:sz w:val="15"/>
                <w:szCs w:val="15"/>
              </w:rPr>
              <w:t>n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i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k</w:t>
            </w:r>
            <w:r w:rsidRPr="00227D36">
              <w:rPr>
                <w:rFonts w:eastAsia="Arial" w:cs="Times New Roman"/>
                <w:sz w:val="15"/>
                <w:szCs w:val="15"/>
              </w:rPr>
              <w:t>a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sz w:val="15"/>
                <w:szCs w:val="15"/>
              </w:rPr>
              <w:t>io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n</w:t>
            </w:r>
            <w:r w:rsidRPr="00227D36">
              <w:rPr>
                <w:rFonts w:eastAsia="Arial" w:cs="Times New Roman"/>
                <w:sz w:val="15"/>
                <w:szCs w:val="15"/>
              </w:rPr>
              <w:t>,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 xml:space="preserve"> </w:t>
            </w:r>
            <w:r w:rsidRPr="00227D36">
              <w:rPr>
                <w:rFonts w:eastAsia="Arial" w:cs="Times New Roman"/>
                <w:sz w:val="15"/>
                <w:szCs w:val="15"/>
              </w:rPr>
              <w:t>P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o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s</w:t>
            </w:r>
            <w:r w:rsidRPr="00227D36">
              <w:rPr>
                <w:rFonts w:eastAsia="Arial" w:cs="Times New Roman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 xml:space="preserve"> </w:t>
            </w:r>
            <w:r w:rsidRPr="00227D36">
              <w:rPr>
                <w:rFonts w:eastAsia="Arial" w:cs="Times New Roman"/>
                <w:sz w:val="15"/>
                <w:szCs w:val="15"/>
              </w:rPr>
              <w:t>u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n</w:t>
            </w:r>
            <w:r w:rsidRPr="00227D36">
              <w:rPr>
                <w:rFonts w:eastAsia="Arial" w:cs="Times New Roman"/>
                <w:sz w:val="15"/>
                <w:szCs w:val="15"/>
              </w:rPr>
              <w:t>d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</w:rPr>
              <w:t xml:space="preserve"> </w:t>
            </w:r>
            <w:r w:rsidRPr="00227D36">
              <w:rPr>
                <w:rFonts w:eastAsia="Arial" w:cs="Times New Roman"/>
                <w:sz w:val="15"/>
                <w:szCs w:val="15"/>
              </w:rPr>
              <w:t>Ei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</w:rPr>
              <w:t>s</w:t>
            </w:r>
            <w:r w:rsidRPr="00227D36">
              <w:rPr>
                <w:rFonts w:eastAsia="Arial" w:cs="Times New Roman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n</w:t>
            </w:r>
            <w:r w:rsidRPr="00227D36">
              <w:rPr>
                <w:rFonts w:eastAsia="Arial" w:cs="Times New Roman"/>
                <w:sz w:val="15"/>
                <w:szCs w:val="15"/>
              </w:rPr>
              <w:t>bahnen Behör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d</w:t>
            </w:r>
            <w:r w:rsidRPr="00227D36">
              <w:rPr>
                <w:rFonts w:eastAsia="Arial" w:cs="Times New Roman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n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s</w:t>
            </w:r>
            <w:r w:rsidRPr="00227D36">
              <w:rPr>
                <w:rFonts w:eastAsia="Arial" w:cs="Times New Roman"/>
                <w:sz w:val="15"/>
                <w:szCs w:val="15"/>
              </w:rPr>
              <w:t>i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t</w:t>
            </w: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z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/</w:t>
            </w:r>
            <w:r w:rsidRPr="00227D36">
              <w:rPr>
                <w:rFonts w:eastAsia="Arial" w:cs="Times New Roman"/>
                <w:i/>
                <w:sz w:val="15"/>
                <w:szCs w:val="15"/>
              </w:rPr>
              <w:t>Si</w:t>
            </w:r>
            <w:r w:rsidRPr="00227D36">
              <w:rPr>
                <w:rFonts w:eastAsia="Arial" w:cs="Times New Roman"/>
                <w:i/>
                <w:spacing w:val="-2"/>
                <w:sz w:val="15"/>
                <w:szCs w:val="15"/>
              </w:rPr>
              <w:t>è</w:t>
            </w:r>
            <w:r w:rsidRPr="00227D36">
              <w:rPr>
                <w:rFonts w:eastAsia="Arial" w:cs="Times New Roman"/>
                <w:i/>
                <w:sz w:val="15"/>
                <w:szCs w:val="15"/>
              </w:rPr>
              <w:t>g</w:t>
            </w:r>
            <w:r w:rsidRPr="00227D36">
              <w:rPr>
                <w:rFonts w:eastAsia="Arial" w:cs="Times New Roman"/>
                <w:i/>
                <w:spacing w:val="-2"/>
                <w:sz w:val="15"/>
                <w:szCs w:val="15"/>
              </w:rPr>
              <w:t>e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/</w:t>
            </w:r>
            <w:r w:rsidRPr="00227D36">
              <w:rPr>
                <w:rFonts w:eastAsia="Arial" w:cs="Times New Roman"/>
                <w:sz w:val="15"/>
                <w:szCs w:val="15"/>
              </w:rPr>
              <w:t>Se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</w:rPr>
              <w:t>a</w:t>
            </w:r>
            <w:r w:rsidRPr="00227D36">
              <w:rPr>
                <w:rFonts w:eastAsia="Arial" w:cs="Times New Roman"/>
                <w:sz w:val="15"/>
                <w:szCs w:val="15"/>
              </w:rPr>
              <w:t>t</w:t>
            </w:r>
          </w:p>
          <w:p w:rsidR="00E75A8D" w:rsidRPr="00227D36" w:rsidRDefault="00E75A8D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z w:val="15"/>
                <w:szCs w:val="15"/>
              </w:rPr>
            </w:pPr>
            <w:r>
              <w:rPr>
                <w:rFonts w:eastAsia="Arial" w:cs="Times New Roman"/>
                <w:sz w:val="15"/>
                <w:szCs w:val="15"/>
              </w:rPr>
              <w:t>BonnTulpenfeld 4</w:t>
            </w:r>
          </w:p>
          <w:p w:rsidR="00A949C3" w:rsidRPr="00227D36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z w:val="15"/>
                <w:szCs w:val="15"/>
                <w:lang w:val="fr-CH"/>
              </w:rPr>
            </w:pPr>
            <w:r w:rsidRPr="00227D36">
              <w:rPr>
                <w:rFonts w:eastAsia="Arial" w:cs="Times New Roman"/>
                <w:spacing w:val="-1"/>
                <w:sz w:val="15"/>
                <w:szCs w:val="15"/>
                <w:lang w:val="fr-CH"/>
              </w:rPr>
              <w:t>D</w:t>
            </w:r>
            <w:r w:rsidRPr="00227D36">
              <w:rPr>
                <w:rFonts w:eastAsia="Arial" w:cs="Times New Roman"/>
                <w:sz w:val="15"/>
                <w:szCs w:val="15"/>
                <w:lang w:val="fr-CH"/>
              </w:rPr>
              <w:t>-53113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  <w:lang w:val="fr-CH"/>
              </w:rPr>
              <w:t xml:space="preserve"> </w:t>
            </w:r>
            <w:r w:rsidRPr="00227D36">
              <w:rPr>
                <w:rFonts w:eastAsia="Arial" w:cs="Times New Roman"/>
                <w:spacing w:val="1"/>
                <w:sz w:val="15"/>
                <w:szCs w:val="15"/>
              </w:rPr>
              <w:t>Bonn</w:t>
            </w:r>
          </w:p>
          <w:p w:rsidR="00A949C3" w:rsidRPr="00227D36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z w:val="15"/>
                <w:szCs w:val="15"/>
                <w:lang w:val="fr-CH"/>
              </w:rPr>
            </w:pPr>
            <w:r>
              <w:rPr>
                <w:rFonts w:ascii="Wingdings" w:eastAsia="Wingdings" w:hAnsi="Wingdings" w:cs="Wingdings"/>
                <w:sz w:val="15"/>
                <w:szCs w:val="15"/>
              </w:rPr>
              <w:t></w:t>
            </w:r>
            <w:r w:rsidRPr="00227D36">
              <w:rPr>
                <w:rFonts w:cs="Times New Roman"/>
                <w:spacing w:val="5"/>
                <w:sz w:val="15"/>
                <w:szCs w:val="15"/>
                <w:lang w:val="fr-CH"/>
              </w:rPr>
              <w:t xml:space="preserve"> </w:t>
            </w:r>
            <w:r w:rsidRPr="00227D36">
              <w:rPr>
                <w:rFonts w:eastAsia="Arial" w:cs="Times New Roman"/>
                <w:sz w:val="15"/>
                <w:szCs w:val="15"/>
                <w:lang w:val="fr-CH"/>
              </w:rPr>
              <w:t>(</w:t>
            </w:r>
            <w:r w:rsidRPr="00227D36">
              <w:rPr>
                <w:rFonts w:eastAsia="Arial" w:cs="Times New Roman"/>
                <w:spacing w:val="-2"/>
                <w:sz w:val="15"/>
                <w:szCs w:val="15"/>
                <w:lang w:val="fr-CH"/>
              </w:rPr>
              <w:t>0</w:t>
            </w:r>
            <w:r w:rsidRPr="00227D36">
              <w:rPr>
                <w:rFonts w:eastAsia="Arial" w:cs="Times New Roman"/>
                <w:sz w:val="15"/>
                <w:szCs w:val="15"/>
                <w:lang w:val="fr-CH"/>
              </w:rPr>
              <w:t>2</w:t>
            </w:r>
            <w:r w:rsidRPr="00227D36">
              <w:rPr>
                <w:rFonts w:eastAsia="Arial" w:cs="Times New Roman"/>
                <w:spacing w:val="2"/>
                <w:sz w:val="15"/>
                <w:szCs w:val="15"/>
                <w:lang w:val="fr-CH"/>
              </w:rPr>
              <w:t xml:space="preserve"> </w:t>
            </w:r>
            <w:r w:rsidRPr="00227D36">
              <w:rPr>
                <w:rFonts w:eastAsia="Arial" w:cs="Times New Roman"/>
                <w:spacing w:val="-3"/>
                <w:sz w:val="15"/>
                <w:szCs w:val="15"/>
                <w:lang w:val="fr-CH"/>
              </w:rPr>
              <w:t>2</w:t>
            </w:r>
            <w:r w:rsidRPr="00227D36">
              <w:rPr>
                <w:rFonts w:eastAsia="Arial" w:cs="Times New Roman"/>
                <w:sz w:val="15"/>
                <w:szCs w:val="15"/>
                <w:lang w:val="fr-CH"/>
              </w:rPr>
              <w:t>8)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  <w:lang w:val="fr-CH"/>
              </w:rPr>
              <w:t xml:space="preserve"> </w:t>
            </w:r>
            <w:r w:rsidRPr="00227D36">
              <w:rPr>
                <w:rFonts w:eastAsia="Arial" w:cs="Times New Roman"/>
                <w:sz w:val="15"/>
                <w:szCs w:val="15"/>
                <w:lang w:val="fr-CH"/>
              </w:rPr>
              <w:t>14-0</w:t>
            </w:r>
          </w:p>
          <w:p w:rsidR="00A949C3" w:rsidRPr="00227D36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cs="Times New Roman"/>
                <w:sz w:val="16"/>
                <w:szCs w:val="16"/>
              </w:rPr>
            </w:pPr>
            <w:r w:rsidRPr="00227D36">
              <w:rPr>
                <w:rFonts w:eastAsia="Arial" w:cs="Times New Roman"/>
                <w:spacing w:val="1"/>
                <w:sz w:val="15"/>
                <w:szCs w:val="15"/>
                <w:lang w:val="fr-CH"/>
              </w:rPr>
              <w:t>+</w:t>
            </w:r>
            <w:r w:rsidRPr="00227D36">
              <w:rPr>
                <w:rFonts w:eastAsia="Arial" w:cs="Times New Roman"/>
                <w:sz w:val="15"/>
                <w:szCs w:val="15"/>
                <w:lang w:val="fr-CH"/>
              </w:rPr>
              <w:t>49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  <w:lang w:val="fr-CH"/>
              </w:rPr>
              <w:t xml:space="preserve"> </w:t>
            </w:r>
            <w:r w:rsidRPr="00227D36">
              <w:rPr>
                <w:rFonts w:eastAsia="Arial" w:cs="Times New Roman"/>
                <w:sz w:val="15"/>
                <w:szCs w:val="15"/>
                <w:lang w:val="fr-CH"/>
              </w:rPr>
              <w:t>228</w:t>
            </w:r>
            <w:r w:rsidRPr="00227D36">
              <w:rPr>
                <w:rFonts w:eastAsia="Arial" w:cs="Times New Roman"/>
                <w:spacing w:val="-1"/>
                <w:sz w:val="15"/>
                <w:szCs w:val="15"/>
                <w:lang w:val="fr-CH"/>
              </w:rPr>
              <w:t xml:space="preserve"> </w:t>
            </w:r>
            <w:r w:rsidRPr="00227D36">
              <w:rPr>
                <w:rFonts w:eastAsia="Arial" w:cs="Times New Roman"/>
                <w:sz w:val="15"/>
                <w:szCs w:val="15"/>
                <w:lang w:val="fr-CH"/>
              </w:rPr>
              <w:t>1</w:t>
            </w:r>
            <w:r w:rsidRPr="00227D36">
              <w:rPr>
                <w:rFonts w:eastAsia="Arial" w:cs="Times New Roman"/>
                <w:spacing w:val="-3"/>
                <w:sz w:val="15"/>
                <w:szCs w:val="15"/>
                <w:lang w:val="fr-CH"/>
              </w:rPr>
              <w:t>4</w:t>
            </w:r>
            <w:r w:rsidRPr="00227D36">
              <w:rPr>
                <w:rFonts w:eastAsia="Arial" w:cs="Times New Roman"/>
                <w:sz w:val="15"/>
                <w:szCs w:val="15"/>
                <w:lang w:val="fr-CH"/>
              </w:rPr>
              <w:t>-0</w:t>
            </w:r>
          </w:p>
        </w:tc>
        <w:tc>
          <w:tcPr>
            <w:tcW w:w="1837" w:type="dxa"/>
          </w:tcPr>
          <w:p w:rsidR="00A949C3" w:rsidRPr="00227D36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8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</w:rPr>
            </w:pP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Fax Bonn</w:t>
            </w:r>
          </w:p>
          <w:p w:rsidR="00A949C3" w:rsidRPr="00227D36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</w:rPr>
            </w:pP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(02 28) 14-88 72</w:t>
            </w:r>
          </w:p>
          <w:p w:rsidR="00A949C3" w:rsidRPr="00227D36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</w:rPr>
            </w:pP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+49 228 14-88 72</w:t>
            </w:r>
          </w:p>
          <w:p w:rsidR="00A949C3" w:rsidRPr="00227D36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</w:rPr>
            </w:pP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Fax Mainz</w:t>
            </w:r>
          </w:p>
          <w:p w:rsidR="00A949C3" w:rsidRPr="00227D36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</w:rPr>
            </w:pP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(0 61 31) 18-56 00</w:t>
            </w:r>
          </w:p>
          <w:p w:rsidR="00A949C3" w:rsidRPr="00227D36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</w:rPr>
            </w:pP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+49 61 31 18-56 00</w:t>
            </w:r>
          </w:p>
        </w:tc>
        <w:tc>
          <w:tcPr>
            <w:tcW w:w="2407" w:type="dxa"/>
          </w:tcPr>
          <w:p w:rsidR="00A949C3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8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  <w:rtl/>
                <w:lang w:val="fr-CH"/>
              </w:rPr>
            </w:pPr>
            <w:r w:rsidRPr="00FD57C7">
              <w:rPr>
                <w:rFonts w:eastAsia="Arial" w:cs="Times New Roman"/>
                <w:spacing w:val="-3"/>
                <w:sz w:val="15"/>
                <w:szCs w:val="15"/>
              </w:rPr>
              <w:t>E-Mail</w:t>
            </w:r>
          </w:p>
          <w:p w:rsidR="00A949C3" w:rsidRDefault="003D377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  <w:rtl/>
                <w:lang w:val="es-ES"/>
              </w:rPr>
            </w:pPr>
            <w:hyperlink r:id="rId16" w:history="1">
              <w:r w:rsidR="00A949C3" w:rsidRPr="00FD57C7">
                <w:rPr>
                  <w:rStyle w:val="Hyperlink"/>
                  <w:rFonts w:eastAsia="Arial" w:cs="Times New Roman"/>
                  <w:spacing w:val="-3"/>
                  <w:sz w:val="15"/>
                  <w:szCs w:val="15"/>
                </w:rPr>
                <w:t>poststelle@bnetza.de</w:t>
              </w:r>
            </w:hyperlink>
          </w:p>
          <w:p w:rsidR="00A949C3" w:rsidRPr="00FD57C7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</w:rPr>
            </w:pPr>
            <w:r w:rsidRPr="00FD57C7">
              <w:rPr>
                <w:rFonts w:eastAsia="Arial" w:cs="Times New Roman"/>
                <w:spacing w:val="-3"/>
                <w:sz w:val="15"/>
                <w:szCs w:val="15"/>
              </w:rPr>
              <w:t>Internet</w:t>
            </w:r>
          </w:p>
          <w:p w:rsidR="00A949C3" w:rsidRPr="00C6665B" w:rsidRDefault="003D377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  <w:lang w:val="es-ES"/>
              </w:rPr>
            </w:pPr>
            <w:hyperlink r:id="rId17">
              <w:r w:rsidR="00A949C3" w:rsidRPr="00C6665B">
                <w:rPr>
                  <w:rFonts w:eastAsia="Arial" w:cs="Times New Roman"/>
                  <w:spacing w:val="-3"/>
                  <w:sz w:val="15"/>
                  <w:szCs w:val="15"/>
                  <w:lang w:val="es-ES"/>
                </w:rPr>
                <w:t xml:space="preserve">http://www. </w:t>
              </w:r>
            </w:hyperlink>
            <w:r w:rsidR="00A949C3" w:rsidRPr="00C6665B">
              <w:rPr>
                <w:rFonts w:eastAsia="Arial" w:cs="Times New Roman"/>
                <w:spacing w:val="-3"/>
                <w:sz w:val="15"/>
                <w:szCs w:val="15"/>
                <w:lang w:val="es-ES"/>
              </w:rPr>
              <w:t>bundesnetzagentur.de</w:t>
            </w:r>
          </w:p>
        </w:tc>
        <w:tc>
          <w:tcPr>
            <w:tcW w:w="2408" w:type="dxa"/>
          </w:tcPr>
          <w:p w:rsidR="00A949C3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8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  <w:rtl/>
                <w:lang w:val="fr-CH"/>
              </w:rPr>
            </w:pPr>
            <w:r w:rsidRPr="007C243D">
              <w:rPr>
                <w:rFonts w:eastAsia="Arial" w:cs="Times New Roman"/>
                <w:spacing w:val="-3"/>
                <w:sz w:val="15"/>
                <w:szCs w:val="15"/>
                <w:lang w:val="fr-CH"/>
              </w:rPr>
              <w:t>Dienstgebäude/</w:t>
            </w:r>
          </w:p>
          <w:p w:rsidR="00A949C3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  <w:rtl/>
                <w:lang w:val="fr-CH"/>
              </w:rPr>
            </w:pPr>
            <w:r w:rsidRPr="00C6665B">
              <w:rPr>
                <w:rFonts w:eastAsia="Arial" w:cs="Times New Roman"/>
                <w:i/>
                <w:iCs/>
                <w:spacing w:val="-3"/>
                <w:sz w:val="15"/>
                <w:szCs w:val="15"/>
                <w:lang w:val="fr-CH"/>
              </w:rPr>
              <w:t>Bureau</w:t>
            </w:r>
            <w:r w:rsidRPr="007C243D">
              <w:rPr>
                <w:rFonts w:eastAsia="Arial" w:cs="Times New Roman"/>
                <w:spacing w:val="-3"/>
                <w:sz w:val="15"/>
                <w:szCs w:val="15"/>
                <w:lang w:val="fr-CH"/>
              </w:rPr>
              <w:t>/Office</w:t>
            </w:r>
          </w:p>
          <w:p w:rsidR="00A949C3" w:rsidRPr="007C243D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  <w:lang w:val="fr-CH"/>
              </w:rPr>
            </w:pPr>
            <w:r w:rsidRPr="007C243D">
              <w:rPr>
                <w:rFonts w:eastAsia="Arial" w:cs="Times New Roman"/>
                <w:spacing w:val="-3"/>
                <w:sz w:val="15"/>
                <w:szCs w:val="15"/>
                <w:lang w:val="fr-CH"/>
              </w:rPr>
              <w:t>Canisiusstr. 21</w:t>
            </w:r>
          </w:p>
          <w:p w:rsidR="00A949C3" w:rsidRPr="007C243D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  <w:lang w:val="fr-CH"/>
              </w:rPr>
            </w:pPr>
            <w:r w:rsidRPr="007C243D">
              <w:rPr>
                <w:rFonts w:eastAsia="Arial" w:cs="Times New Roman"/>
                <w:spacing w:val="-3"/>
                <w:sz w:val="15"/>
                <w:szCs w:val="15"/>
                <w:lang w:val="fr-CH"/>
              </w:rPr>
              <w:t>55122 Mainz</w:t>
            </w:r>
          </w:p>
          <w:p w:rsidR="00A949C3" w:rsidRPr="007C243D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  <w:lang w:val="fr-CH"/>
              </w:rPr>
            </w:pPr>
            <w:r>
              <w:rPr>
                <w:rFonts w:ascii="Wingdings" w:eastAsia="Wingdings" w:hAnsi="Wingdings" w:cs="Wingdings"/>
                <w:sz w:val="15"/>
                <w:szCs w:val="15"/>
              </w:rPr>
              <w:t></w:t>
            </w:r>
            <w:r w:rsidRPr="007C243D">
              <w:rPr>
                <w:rFonts w:eastAsia="Arial" w:cs="Times New Roman"/>
                <w:spacing w:val="-3"/>
                <w:sz w:val="15"/>
                <w:szCs w:val="15"/>
                <w:lang w:val="fr-CH"/>
              </w:rPr>
              <w:t xml:space="preserve"> (0 61 31) 18-0</w:t>
            </w:r>
          </w:p>
          <w:p w:rsidR="00A949C3" w:rsidRPr="00227D36" w:rsidRDefault="00A949C3" w:rsidP="00E75A8D">
            <w:pPr>
              <w:tabs>
                <w:tab w:val="center" w:pos="5103"/>
                <w:tab w:val="right" w:pos="9639"/>
              </w:tabs>
              <w:bidi w:val="0"/>
              <w:spacing w:before="0" w:line="160" w:lineRule="exact"/>
              <w:jc w:val="left"/>
              <w:rPr>
                <w:rFonts w:eastAsia="Arial" w:cs="Times New Roman"/>
                <w:spacing w:val="-3"/>
                <w:sz w:val="15"/>
                <w:szCs w:val="15"/>
              </w:rPr>
            </w:pPr>
            <w:r w:rsidRPr="00227D36">
              <w:rPr>
                <w:rFonts w:eastAsia="Arial" w:cs="Times New Roman"/>
                <w:spacing w:val="-3"/>
                <w:sz w:val="15"/>
                <w:szCs w:val="15"/>
              </w:rPr>
              <w:t>+49 61 31 18-0</w:t>
            </w:r>
          </w:p>
        </w:tc>
      </w:tr>
    </w:tbl>
    <w:p w:rsidR="00A949C3" w:rsidRPr="00480BB5" w:rsidRDefault="00A949C3" w:rsidP="00A949C3">
      <w:pPr>
        <w:pageBreakBefore/>
        <w:spacing w:before="600"/>
        <w:rPr>
          <w:rtl/>
          <w:lang w:bidi="ar-DZ"/>
        </w:rPr>
      </w:pPr>
      <w:r w:rsidRPr="00480BB5">
        <w:rPr>
          <w:rtl/>
          <w:lang w:bidi="ar-DZ"/>
        </w:rPr>
        <w:lastRenderedPageBreak/>
        <w:t xml:space="preserve">حضرة السيد </w:t>
      </w:r>
      <w:r>
        <w:rPr>
          <w:rFonts w:hint="cs"/>
          <w:rtl/>
          <w:lang w:bidi="ar-EG"/>
        </w:rPr>
        <w:t xml:space="preserve">رانسي </w:t>
      </w:r>
      <w:r w:rsidRPr="00480BB5">
        <w:rPr>
          <w:rtl/>
          <w:lang w:bidi="ar-DZ"/>
        </w:rPr>
        <w:t>المحترم،</w:t>
      </w:r>
    </w:p>
    <w:p w:rsidR="00A949C3" w:rsidRDefault="00A949C3" w:rsidP="00A949C3">
      <w:pPr>
        <w:rPr>
          <w:rtl/>
          <w:lang w:bidi="ar-DZ"/>
        </w:rPr>
      </w:pPr>
      <w:r w:rsidRPr="00480BB5">
        <w:rPr>
          <w:rFonts w:hint="cs"/>
          <w:rtl/>
          <w:lang w:bidi="ar-DZ"/>
        </w:rPr>
        <w:t>تحية طيبة وبعد،</w:t>
      </w:r>
    </w:p>
    <w:p w:rsidR="00F9690C" w:rsidRDefault="0061742B" w:rsidP="00B25E64">
      <w:pPr>
        <w:rPr>
          <w:spacing w:val="-2"/>
          <w:lang w:bidi="ar-DZ"/>
        </w:rPr>
      </w:pPr>
      <w:r>
        <w:rPr>
          <w:rFonts w:hint="cs"/>
          <w:spacing w:val="-2"/>
          <w:rtl/>
          <w:lang w:bidi="ar-DZ"/>
        </w:rPr>
        <w:t xml:space="preserve">تود الإدارة الألمانية أن تشكر الإدارة الهندية على الرسالة </w:t>
      </w:r>
      <w:r w:rsidR="00B25E64">
        <w:rPr>
          <w:rFonts w:hint="cs"/>
          <w:spacing w:val="-2"/>
          <w:rtl/>
          <w:lang w:bidi="ar-DZ"/>
        </w:rPr>
        <w:t>المشار إليها في</w:t>
      </w:r>
      <w:r>
        <w:rPr>
          <w:rFonts w:hint="cs"/>
          <w:spacing w:val="-2"/>
          <w:rtl/>
          <w:lang w:bidi="ar-DZ"/>
        </w:rPr>
        <w:t xml:space="preserve"> المراجع أعلاه، </w:t>
      </w:r>
      <w:r w:rsidRPr="00885F4B">
        <w:rPr>
          <w:rFonts w:hint="cs"/>
          <w:spacing w:val="-2"/>
          <w:rtl/>
          <w:lang w:bidi="ar-DZ"/>
        </w:rPr>
        <w:t>وأن</w:t>
      </w:r>
      <w:r>
        <w:rPr>
          <w:rFonts w:hint="cs"/>
          <w:spacing w:val="-2"/>
          <w:rtl/>
          <w:lang w:bidi="ar-DZ"/>
        </w:rPr>
        <w:t xml:space="preserve"> تغتنم الفرصة لتقديم بعض التوضيحات وتناول</w:t>
      </w:r>
      <w:r w:rsidR="000118C6">
        <w:rPr>
          <w:rFonts w:hint="cs"/>
          <w:spacing w:val="-2"/>
          <w:rtl/>
          <w:lang w:bidi="ar-DZ"/>
        </w:rPr>
        <w:t xml:space="preserve"> بعض النقاط المثارة في الرسالة.</w:t>
      </w:r>
    </w:p>
    <w:p w:rsidR="00F9690C" w:rsidRPr="00E96D58" w:rsidRDefault="0061742B" w:rsidP="00153EF3">
      <w:pPr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DZ"/>
        </w:rPr>
        <w:t xml:space="preserve">قبل توجيه الرد إلى الإدارة الهندية، تود الإدارة الألمانية أن تلفت انتباه مكتب الاتصالات الراديوية وأعضاء لجنة لوائح الراديو المحترمين إلى </w:t>
      </w:r>
      <w:r w:rsidR="00E96D58">
        <w:rPr>
          <w:rFonts w:hint="cs"/>
          <w:spacing w:val="-2"/>
          <w:rtl/>
          <w:lang w:bidi="ar-DZ"/>
        </w:rPr>
        <w:t xml:space="preserve">أنه في الوقت الذي </w:t>
      </w:r>
      <w:r w:rsidR="00153EF3">
        <w:rPr>
          <w:rFonts w:hint="cs"/>
          <w:spacing w:val="-2"/>
          <w:rtl/>
          <w:lang w:bidi="ar-DZ"/>
        </w:rPr>
        <w:t>احتجت</w:t>
      </w:r>
      <w:r w:rsidR="00E96D58">
        <w:rPr>
          <w:rFonts w:hint="cs"/>
          <w:spacing w:val="-2"/>
          <w:rtl/>
          <w:lang w:bidi="ar-DZ"/>
        </w:rPr>
        <w:t xml:space="preserve"> فيه الإدارة الهندية بالمادة </w:t>
      </w:r>
      <w:r w:rsidR="00E96D58" w:rsidRPr="00CF4D29">
        <w:rPr>
          <w:rFonts w:asciiTheme="majorBidi" w:eastAsia="Arial" w:hAnsiTheme="majorBidi" w:cstheme="majorBidi"/>
          <w:szCs w:val="24"/>
        </w:rPr>
        <w:t>48</w:t>
      </w:r>
      <w:r w:rsidR="00E96D58">
        <w:rPr>
          <w:rFonts w:asciiTheme="majorBidi" w:eastAsia="Arial" w:hAnsiTheme="majorBidi" w:cstheme="majorBidi" w:hint="cs"/>
          <w:szCs w:val="24"/>
          <w:rtl/>
        </w:rPr>
        <w:t xml:space="preserve"> </w:t>
      </w:r>
      <w:r w:rsidR="00FC684C">
        <w:rPr>
          <w:rFonts w:hint="cs"/>
          <w:spacing w:val="-2"/>
          <w:rtl/>
          <w:lang w:bidi="ar-DZ"/>
        </w:rPr>
        <w:t xml:space="preserve">لأول مرة </w:t>
      </w:r>
      <w:r w:rsidR="00E96D58">
        <w:rPr>
          <w:rFonts w:hint="cs"/>
          <w:spacing w:val="-2"/>
          <w:rtl/>
          <w:lang w:bidi="ar-DZ"/>
        </w:rPr>
        <w:t xml:space="preserve">في </w:t>
      </w:r>
      <w:r w:rsidR="00E96D58" w:rsidRPr="00E96D58">
        <w:rPr>
          <w:rFonts w:hint="cs"/>
          <w:spacing w:val="-2"/>
          <w:rtl/>
          <w:lang w:bidi="ar-DZ"/>
        </w:rPr>
        <w:t xml:space="preserve">عام </w:t>
      </w:r>
      <w:r w:rsidR="00E96D58" w:rsidRPr="00E96D58">
        <w:rPr>
          <w:spacing w:val="-2"/>
          <w:lang w:bidi="ar-DZ"/>
        </w:rPr>
        <w:t>2013</w:t>
      </w:r>
      <w:r w:rsidR="00E96D58">
        <w:rPr>
          <w:rFonts w:hint="cs"/>
          <w:spacing w:val="-2"/>
          <w:rtl/>
          <w:lang w:bidi="ar-DZ"/>
        </w:rPr>
        <w:t xml:space="preserve"> ب</w:t>
      </w:r>
      <w:r w:rsidR="00FC684C">
        <w:rPr>
          <w:rFonts w:hint="cs"/>
          <w:spacing w:val="-2"/>
          <w:rtl/>
          <w:lang w:bidi="ar-DZ"/>
        </w:rPr>
        <w:t xml:space="preserve">شأن </w:t>
      </w:r>
      <w:r w:rsidR="00E96D58">
        <w:rPr>
          <w:rFonts w:hint="cs"/>
          <w:spacing w:val="-2"/>
          <w:rtl/>
          <w:lang w:bidi="ar-DZ"/>
        </w:rPr>
        <w:t xml:space="preserve">بطاقات التبليغ عن الشبكات </w:t>
      </w:r>
      <w:r w:rsidR="00E96D58" w:rsidRPr="006467DF">
        <w:rPr>
          <w:spacing w:val="-2"/>
          <w:rtl/>
          <w:lang w:bidi="ar-EG"/>
        </w:rPr>
        <w:t xml:space="preserve">الساتلية </w:t>
      </w:r>
      <w:r w:rsidR="00E96D58" w:rsidRPr="006467DF">
        <w:rPr>
          <w:spacing w:val="-2"/>
          <w:lang w:bidi="ar-EG"/>
        </w:rPr>
        <w:t>INSAT-2(48)</w:t>
      </w:r>
      <w:r w:rsidR="00E96D58" w:rsidRPr="006467DF">
        <w:rPr>
          <w:spacing w:val="-2"/>
          <w:rtl/>
          <w:lang w:bidi="ar-EG"/>
        </w:rPr>
        <w:t xml:space="preserve"> و</w:t>
      </w:r>
      <w:r w:rsidR="00E96D58" w:rsidRPr="006467DF">
        <w:rPr>
          <w:spacing w:val="-2"/>
          <w:lang w:bidi="ar-EG"/>
        </w:rPr>
        <w:t>INSAT-2M(48)</w:t>
      </w:r>
      <w:r w:rsidR="00E96D58" w:rsidRPr="006467DF">
        <w:rPr>
          <w:spacing w:val="-2"/>
          <w:rtl/>
          <w:lang w:bidi="ar-EG"/>
        </w:rPr>
        <w:t xml:space="preserve"> و</w:t>
      </w:r>
      <w:r w:rsidR="00E96D58" w:rsidRPr="006467DF">
        <w:rPr>
          <w:spacing w:val="-2"/>
          <w:lang w:bidi="ar-EG"/>
        </w:rPr>
        <w:t>INSAT-2T(48)</w:t>
      </w:r>
      <w:r w:rsidR="00E96D58" w:rsidRPr="006467DF">
        <w:rPr>
          <w:spacing w:val="-2"/>
          <w:rtl/>
          <w:lang w:bidi="ar-EG"/>
        </w:rPr>
        <w:t xml:space="preserve"> و</w:t>
      </w:r>
      <w:r w:rsidR="00E96D58" w:rsidRPr="006467DF">
        <w:rPr>
          <w:spacing w:val="-2"/>
          <w:lang w:bidi="ar-EG"/>
        </w:rPr>
        <w:t>INSAT-EK48R</w:t>
      </w:r>
      <w:r w:rsidR="00E96D58" w:rsidRPr="006467DF">
        <w:rPr>
          <w:rFonts w:hint="cs"/>
          <w:spacing w:val="-2"/>
          <w:rtl/>
          <w:lang w:bidi="ar-EG"/>
        </w:rPr>
        <w:t>،</w:t>
      </w:r>
      <w:r w:rsidR="00E96D58">
        <w:rPr>
          <w:rFonts w:hint="cs"/>
          <w:spacing w:val="-2"/>
          <w:rtl/>
          <w:lang w:bidi="ar-EG"/>
        </w:rPr>
        <w:t xml:space="preserve"> </w:t>
      </w:r>
      <w:r w:rsidR="00FC684C">
        <w:rPr>
          <w:rFonts w:hint="cs"/>
          <w:spacing w:val="-2"/>
          <w:rtl/>
          <w:lang w:bidi="ar-EG"/>
        </w:rPr>
        <w:t>كانت</w:t>
      </w:r>
      <w:r w:rsidR="0034569B">
        <w:rPr>
          <w:rFonts w:hint="cs"/>
          <w:spacing w:val="-2"/>
          <w:rtl/>
          <w:lang w:bidi="ar-EG"/>
        </w:rPr>
        <w:t xml:space="preserve"> مدة صلاحية بطاقات التبليغ هذه قد</w:t>
      </w:r>
      <w:r w:rsidR="008A5054">
        <w:rPr>
          <w:rFonts w:hint="eastAsia"/>
          <w:spacing w:val="-2"/>
          <w:rtl/>
          <w:lang w:bidi="ar-EG"/>
        </w:rPr>
        <w:t> </w:t>
      </w:r>
      <w:r w:rsidR="0034569B">
        <w:rPr>
          <w:rFonts w:hint="cs"/>
          <w:spacing w:val="-2"/>
          <w:rtl/>
          <w:lang w:bidi="ar-EG"/>
        </w:rPr>
        <w:t xml:space="preserve">انتهت نظراً لعدم استعمالها لأكثر من سنتين، وهي أقصى مدة زمنية كانت تسمح بها لوائح الراديو </w:t>
      </w:r>
      <w:r w:rsidR="00C1799D">
        <w:rPr>
          <w:rFonts w:hint="cs"/>
          <w:spacing w:val="-2"/>
          <w:rtl/>
          <w:lang w:bidi="ar-EG"/>
        </w:rPr>
        <w:t>في ذلك الوقت</w:t>
      </w:r>
      <w:r w:rsidR="000807DA">
        <w:rPr>
          <w:rFonts w:hint="cs"/>
          <w:spacing w:val="-2"/>
          <w:rtl/>
          <w:lang w:bidi="ar-EG"/>
        </w:rPr>
        <w:t>.</w:t>
      </w:r>
    </w:p>
    <w:p w:rsidR="00F9690C" w:rsidRPr="006D1579" w:rsidRDefault="00C1799D" w:rsidP="005223E5">
      <w:pPr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DZ"/>
        </w:rPr>
        <w:t xml:space="preserve">وإضافةً إلى ذلك، لم تقم الإدارة الهندية خلال فترة عدم الاستعمال تلك بتعليق استعمال </w:t>
      </w:r>
      <w:r w:rsidR="005223E5">
        <w:rPr>
          <w:rFonts w:hint="cs"/>
          <w:spacing w:val="-2"/>
          <w:rtl/>
          <w:lang w:bidi="ar-DZ"/>
        </w:rPr>
        <w:t>تخصيصات التردد الخاصة بها</w:t>
      </w:r>
      <w:r>
        <w:rPr>
          <w:rFonts w:hint="cs"/>
          <w:spacing w:val="-2"/>
          <w:rtl/>
          <w:lang w:bidi="ar-DZ"/>
        </w:rPr>
        <w:t xml:space="preserve"> أو الاحتجاج بالمادة</w:t>
      </w:r>
      <w:r w:rsidR="008A5054">
        <w:rPr>
          <w:rFonts w:hint="eastAsia"/>
          <w:spacing w:val="-2"/>
          <w:rtl/>
          <w:lang w:bidi="ar-DZ"/>
        </w:rPr>
        <w:t> </w:t>
      </w:r>
      <w:r>
        <w:rPr>
          <w:spacing w:val="-2"/>
          <w:lang w:bidi="ar-DZ"/>
        </w:rPr>
        <w:t>48</w:t>
      </w:r>
      <w:r>
        <w:rPr>
          <w:rFonts w:hint="cs"/>
          <w:spacing w:val="-2"/>
          <w:rtl/>
          <w:lang w:bidi="ar-EG"/>
        </w:rPr>
        <w:t xml:space="preserve"> إلاّ بعد </w:t>
      </w:r>
      <w:r w:rsidR="006D1579">
        <w:rPr>
          <w:rFonts w:hint="cs"/>
          <w:spacing w:val="-2"/>
          <w:rtl/>
          <w:lang w:bidi="ar-EG"/>
        </w:rPr>
        <w:t>تقديم</w:t>
      </w:r>
      <w:r>
        <w:rPr>
          <w:rFonts w:hint="cs"/>
          <w:spacing w:val="-2"/>
          <w:rtl/>
          <w:lang w:bidi="ar-EG"/>
        </w:rPr>
        <w:t xml:space="preserve"> إدارة أخرى </w:t>
      </w:r>
      <w:r w:rsidR="006D1579">
        <w:rPr>
          <w:rFonts w:hint="cs"/>
          <w:spacing w:val="-2"/>
          <w:rtl/>
          <w:lang w:bidi="ar-EG"/>
        </w:rPr>
        <w:t xml:space="preserve">استفساراً بموجب الرقم </w:t>
      </w:r>
      <w:r w:rsidR="006D1579">
        <w:rPr>
          <w:spacing w:val="-2"/>
          <w:lang w:bidi="ar-EG"/>
        </w:rPr>
        <w:t>6.13</w:t>
      </w:r>
      <w:r w:rsidR="00885796">
        <w:rPr>
          <w:rFonts w:hint="cs"/>
          <w:spacing w:val="-2"/>
          <w:rtl/>
          <w:lang w:bidi="ar-EG"/>
        </w:rPr>
        <w:t xml:space="preserve"> من لوائح الراديو.</w:t>
      </w:r>
    </w:p>
    <w:p w:rsidR="00F9690C" w:rsidRDefault="006D1579" w:rsidP="00EC545B">
      <w:pPr>
        <w:rPr>
          <w:spacing w:val="-2"/>
          <w:lang w:bidi="ar-DZ"/>
        </w:rPr>
      </w:pPr>
      <w:r>
        <w:rPr>
          <w:rFonts w:hint="cs"/>
          <w:spacing w:val="-2"/>
          <w:rtl/>
          <w:lang w:bidi="ar-DZ"/>
        </w:rPr>
        <w:t>وفيما يتعلق بآخر رسالة واردة من الإدارة الهندية، تقدم الإدارة الألم</w:t>
      </w:r>
      <w:r w:rsidR="006F662D">
        <w:rPr>
          <w:rFonts w:hint="cs"/>
          <w:spacing w:val="-2"/>
          <w:rtl/>
          <w:lang w:bidi="ar-DZ"/>
        </w:rPr>
        <w:t>انية باحترام التعليقات التالية:</w:t>
      </w:r>
    </w:p>
    <w:p w:rsidR="00F9690C" w:rsidRDefault="00F9690C" w:rsidP="00F9690C">
      <w:pPr>
        <w:pStyle w:val="enumlev1"/>
        <w:rPr>
          <w:rtl/>
          <w:lang w:bidi="ar-EG"/>
        </w:rPr>
      </w:pPr>
      <w:r w:rsidRPr="006D1579">
        <w:rPr>
          <w:b/>
          <w:bCs/>
          <w:lang w:bidi="ar-EG"/>
        </w:rPr>
        <w:t>(1</w:t>
      </w:r>
      <w:r w:rsidRPr="006D1579">
        <w:rPr>
          <w:b/>
          <w:bCs/>
          <w:rtl/>
          <w:lang w:bidi="ar-EG"/>
        </w:rPr>
        <w:tab/>
      </w:r>
      <w:r w:rsidR="006D1579" w:rsidRPr="006D1579">
        <w:rPr>
          <w:rFonts w:hint="cs"/>
          <w:b/>
          <w:bCs/>
          <w:rtl/>
          <w:lang w:bidi="ar-EG"/>
        </w:rPr>
        <w:t xml:space="preserve">أهمية المادة </w:t>
      </w:r>
      <w:r w:rsidR="006D1579" w:rsidRPr="006D1579">
        <w:rPr>
          <w:b/>
          <w:bCs/>
          <w:lang w:bidi="ar-EG"/>
        </w:rPr>
        <w:t>48</w:t>
      </w:r>
      <w:r w:rsidR="006D1579" w:rsidRPr="006D1579">
        <w:rPr>
          <w:rFonts w:hint="cs"/>
          <w:b/>
          <w:bCs/>
          <w:rtl/>
          <w:lang w:bidi="ar-EG"/>
        </w:rPr>
        <w:t xml:space="preserve"> بالنسبة إلى البلدان النامية</w:t>
      </w:r>
    </w:p>
    <w:p w:rsidR="00F9690C" w:rsidRPr="00DB7814" w:rsidRDefault="006D1579" w:rsidP="00EC545B">
      <w:pPr>
        <w:pStyle w:val="enumlev2"/>
        <w:ind w:left="1134" w:firstLine="0"/>
        <w:rPr>
          <w:spacing w:val="-2"/>
          <w:lang w:bidi="ar-EG"/>
        </w:rPr>
      </w:pPr>
      <w:r w:rsidRPr="00DB7814">
        <w:rPr>
          <w:rFonts w:hint="cs"/>
          <w:spacing w:val="-2"/>
          <w:rtl/>
          <w:lang w:bidi="ar-EG"/>
        </w:rPr>
        <w:t xml:space="preserve">تدفع الإدارة الهندية </w:t>
      </w:r>
      <w:r w:rsidR="00A9760C" w:rsidRPr="00DB7814">
        <w:rPr>
          <w:rFonts w:hint="cs"/>
          <w:spacing w:val="-2"/>
          <w:rtl/>
          <w:lang w:bidi="ar-EG"/>
        </w:rPr>
        <w:t xml:space="preserve">عن صواب بأن البلدان النامية تعتمد على الاتصالات الفضائية كعنصر من العناصر الرئيسية لتطوير </w:t>
      </w:r>
      <w:r w:rsidR="00FC684C" w:rsidRPr="00DB7814">
        <w:rPr>
          <w:rFonts w:hint="cs"/>
          <w:spacing w:val="-2"/>
          <w:rtl/>
          <w:lang w:bidi="ar-EG"/>
        </w:rPr>
        <w:t>بنيتها</w:t>
      </w:r>
      <w:r w:rsidR="00A9760C" w:rsidRPr="00DB7814">
        <w:rPr>
          <w:rFonts w:hint="cs"/>
          <w:spacing w:val="-2"/>
          <w:rtl/>
          <w:lang w:bidi="ar-EG"/>
        </w:rPr>
        <w:t xml:space="preserve"> التحتية </w:t>
      </w:r>
      <w:r w:rsidR="00FC684C" w:rsidRPr="00DB7814">
        <w:rPr>
          <w:rFonts w:hint="cs"/>
          <w:spacing w:val="-2"/>
          <w:rtl/>
          <w:lang w:bidi="ar-EG"/>
        </w:rPr>
        <w:t>للاتصالات</w:t>
      </w:r>
      <w:r w:rsidR="00A9760C" w:rsidRPr="00DB7814">
        <w:rPr>
          <w:rFonts w:hint="cs"/>
          <w:spacing w:val="-2"/>
          <w:rtl/>
          <w:lang w:bidi="ar-EG"/>
        </w:rPr>
        <w:t xml:space="preserve">. وعلى النحو الموضح سابقاً، </w:t>
      </w:r>
      <w:r w:rsidR="00FC684C" w:rsidRPr="00DB7814">
        <w:rPr>
          <w:rFonts w:hint="cs"/>
          <w:spacing w:val="-2"/>
          <w:rtl/>
          <w:lang w:bidi="ar-EG"/>
        </w:rPr>
        <w:t>تعرب</w:t>
      </w:r>
      <w:r w:rsidR="00A9760C" w:rsidRPr="00DB7814">
        <w:rPr>
          <w:rFonts w:hint="cs"/>
          <w:spacing w:val="-2"/>
          <w:rtl/>
          <w:lang w:bidi="ar-EG"/>
        </w:rPr>
        <w:t xml:space="preserve"> الإدارة الألمانية </w:t>
      </w:r>
      <w:r w:rsidR="00FC684C" w:rsidRPr="00DB7814">
        <w:rPr>
          <w:rFonts w:hint="cs"/>
          <w:spacing w:val="-2"/>
          <w:rtl/>
          <w:lang w:bidi="ar-EG"/>
        </w:rPr>
        <w:t>عن تأييدها الكامل</w:t>
      </w:r>
      <w:r w:rsidR="00A9760C" w:rsidRPr="00DB7814">
        <w:rPr>
          <w:rFonts w:hint="cs"/>
          <w:spacing w:val="-2"/>
          <w:rtl/>
          <w:lang w:bidi="ar-EG"/>
        </w:rPr>
        <w:t xml:space="preserve"> </w:t>
      </w:r>
      <w:r w:rsidR="00FC684C" w:rsidRPr="00DB7814">
        <w:rPr>
          <w:rFonts w:hint="cs"/>
          <w:spacing w:val="-2"/>
          <w:rtl/>
          <w:lang w:bidi="ar-EG"/>
        </w:rPr>
        <w:t>ل</w:t>
      </w:r>
      <w:r w:rsidR="00A9760C" w:rsidRPr="00DB7814">
        <w:rPr>
          <w:rFonts w:hint="cs"/>
          <w:spacing w:val="-2"/>
          <w:rtl/>
          <w:lang w:bidi="ar-EG"/>
        </w:rPr>
        <w:t xml:space="preserve">أهمية </w:t>
      </w:r>
      <w:r w:rsidR="00DC466C" w:rsidRPr="00DB7814">
        <w:rPr>
          <w:rFonts w:hint="cs"/>
          <w:spacing w:val="-2"/>
          <w:rtl/>
          <w:lang w:bidi="ar-EG"/>
        </w:rPr>
        <w:t>الب</w:t>
      </w:r>
      <w:r w:rsidR="00FC684C" w:rsidRPr="00DB7814">
        <w:rPr>
          <w:rFonts w:hint="cs"/>
          <w:spacing w:val="-2"/>
          <w:rtl/>
          <w:lang w:bidi="ar-EG"/>
        </w:rPr>
        <w:t xml:space="preserve">نية التحتية للاتصالات الفضائية في سبيل </w:t>
      </w:r>
      <w:r w:rsidR="00DC466C" w:rsidRPr="00DB7814">
        <w:rPr>
          <w:rFonts w:hint="cs"/>
          <w:spacing w:val="-2"/>
          <w:rtl/>
          <w:lang w:bidi="ar-EG"/>
        </w:rPr>
        <w:t xml:space="preserve">تلبية احتياجات مختلف مجتمعات المستخدمين، ولكنها تتساءل عن صلة هذا التأكيد بتطبيق المادة </w:t>
      </w:r>
      <w:r w:rsidR="00DC466C" w:rsidRPr="00DB7814">
        <w:rPr>
          <w:spacing w:val="-2"/>
          <w:lang w:bidi="ar-EG"/>
        </w:rPr>
        <w:t>48</w:t>
      </w:r>
      <w:r w:rsidR="00DC466C" w:rsidRPr="00DB7814">
        <w:rPr>
          <w:rFonts w:hint="cs"/>
          <w:spacing w:val="-2"/>
          <w:rtl/>
          <w:lang w:bidi="ar-EG"/>
        </w:rPr>
        <w:t xml:space="preserve"> في الحالة المطروحة. </w:t>
      </w:r>
      <w:r w:rsidR="006A3D99" w:rsidRPr="00DB7814">
        <w:rPr>
          <w:rFonts w:hint="cs"/>
          <w:spacing w:val="-2"/>
          <w:rtl/>
          <w:lang w:bidi="ar-EG"/>
        </w:rPr>
        <w:t xml:space="preserve">فمجال تطبيق المادة </w:t>
      </w:r>
      <w:r w:rsidR="006A3D99" w:rsidRPr="00DB7814">
        <w:rPr>
          <w:spacing w:val="-2"/>
          <w:lang w:bidi="ar-EG"/>
        </w:rPr>
        <w:t>48</w:t>
      </w:r>
      <w:r w:rsidR="006A3D99" w:rsidRPr="00DB7814">
        <w:rPr>
          <w:rFonts w:hint="cs"/>
          <w:spacing w:val="-2"/>
          <w:rtl/>
          <w:lang w:bidi="ar-EG"/>
        </w:rPr>
        <w:t xml:space="preserve"> محدد بدقة في دستور الاتحاد على أنه بشأن "</w:t>
      </w:r>
      <w:r w:rsidR="006A3D99" w:rsidRPr="00DB7814">
        <w:rPr>
          <w:rFonts w:hint="cs"/>
          <w:i/>
          <w:iCs/>
          <w:spacing w:val="-2"/>
          <w:rtl/>
          <w:lang w:bidi="ar-EG"/>
        </w:rPr>
        <w:t>المنشآت الراديوية العسكرية</w:t>
      </w:r>
      <w:r w:rsidR="006A3D99" w:rsidRPr="00DB7814">
        <w:rPr>
          <w:rFonts w:hint="cs"/>
          <w:spacing w:val="-2"/>
          <w:rtl/>
          <w:lang w:bidi="ar-EG"/>
        </w:rPr>
        <w:t>" ولا يتناول احتياجات البلدان النامية المتعلقة بتطوير البنية التحتية للاتصالات عريضة</w:t>
      </w:r>
      <w:r w:rsidR="00EC545B" w:rsidRPr="00DB7814">
        <w:rPr>
          <w:rFonts w:hint="eastAsia"/>
          <w:spacing w:val="-2"/>
          <w:rtl/>
          <w:lang w:bidi="ar-EG"/>
        </w:rPr>
        <w:t> </w:t>
      </w:r>
      <w:r w:rsidR="00EC2FAD" w:rsidRPr="00DB7814">
        <w:rPr>
          <w:rFonts w:hint="cs"/>
          <w:spacing w:val="-2"/>
          <w:rtl/>
          <w:lang w:bidi="ar-EG"/>
        </w:rPr>
        <w:t>النطاق.</w:t>
      </w:r>
    </w:p>
    <w:p w:rsidR="00F9690C" w:rsidRPr="006D1579" w:rsidRDefault="00F9690C" w:rsidP="00F9690C">
      <w:pPr>
        <w:pStyle w:val="enumlev1"/>
        <w:rPr>
          <w:b/>
          <w:bCs/>
          <w:rtl/>
          <w:lang w:bidi="ar-EG"/>
        </w:rPr>
      </w:pPr>
      <w:r w:rsidRPr="006D1579">
        <w:rPr>
          <w:b/>
          <w:bCs/>
          <w:lang w:bidi="ar-EG"/>
        </w:rPr>
        <w:t>(2</w:t>
      </w:r>
      <w:r w:rsidRPr="006D1579">
        <w:rPr>
          <w:b/>
          <w:bCs/>
          <w:rtl/>
          <w:lang w:bidi="ar-EG"/>
        </w:rPr>
        <w:tab/>
      </w:r>
      <w:r w:rsidR="00F62B6E">
        <w:rPr>
          <w:rFonts w:hint="cs"/>
          <w:b/>
          <w:bCs/>
          <w:rtl/>
          <w:lang w:bidi="ar-EG"/>
        </w:rPr>
        <w:t xml:space="preserve">استخدام </w:t>
      </w:r>
      <w:r w:rsidR="00D7695A">
        <w:rPr>
          <w:rFonts w:hint="cs"/>
          <w:b/>
          <w:bCs/>
          <w:rtl/>
          <w:lang w:bidi="ar-EG"/>
        </w:rPr>
        <w:t>معلومات عامة لتأكيد استعمال تخصيصات التردد</w:t>
      </w:r>
    </w:p>
    <w:p w:rsidR="00F9690C" w:rsidRPr="002B1696" w:rsidRDefault="00D7695A" w:rsidP="00C156A4">
      <w:pPr>
        <w:pStyle w:val="enumlev2"/>
        <w:ind w:left="1134" w:firstLine="0"/>
        <w:rPr>
          <w:rtl/>
          <w:lang w:bidi="ar-EG"/>
        </w:rPr>
      </w:pPr>
      <w:r>
        <w:rPr>
          <w:rFonts w:hint="cs"/>
          <w:rtl/>
          <w:lang w:bidi="ar-EG"/>
        </w:rPr>
        <w:t>تؤكد الإدارة الهندية أن المعلومات العامة ينبغي ألا</w:t>
      </w:r>
      <w:r w:rsidR="00FC684C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 تُستخدم كأساس </w:t>
      </w:r>
      <w:r w:rsidRPr="00D7695A">
        <w:rPr>
          <w:rFonts w:hint="cs"/>
          <w:i/>
          <w:iCs/>
          <w:rtl/>
          <w:lang w:bidi="ar-EG"/>
        </w:rPr>
        <w:t>"</w:t>
      </w:r>
      <w:r w:rsidRPr="00D7695A">
        <w:rPr>
          <w:i/>
          <w:iCs/>
          <w:rtl/>
          <w:lang w:bidi="ar-EG"/>
        </w:rPr>
        <w:t xml:space="preserve">لتحديد المسائل المتعلقة باستخدام الشبكات الساتلية وخصائصها، لا سيما الشبكات الساتلية التي تغطيها المادة </w:t>
      </w:r>
      <w:r w:rsidRPr="00D7695A">
        <w:rPr>
          <w:i/>
          <w:iCs/>
          <w:lang w:bidi="ar-EG"/>
        </w:rPr>
        <w:t>48</w:t>
      </w:r>
      <w:r w:rsidRPr="00D7695A">
        <w:rPr>
          <w:rFonts w:hint="cs"/>
          <w:i/>
          <w:iCs/>
          <w:rtl/>
          <w:lang w:bidi="ar-EG"/>
        </w:rPr>
        <w:t>"</w:t>
      </w:r>
      <w:r>
        <w:rPr>
          <w:rFonts w:hint="cs"/>
          <w:rtl/>
          <w:lang w:bidi="ar-EG"/>
        </w:rPr>
        <w:t xml:space="preserve">. وتتفق الإدارة الألمانية </w:t>
      </w:r>
      <w:r w:rsidRPr="00885F4B">
        <w:rPr>
          <w:rFonts w:hint="cs"/>
          <w:rtl/>
          <w:lang w:bidi="ar-EG"/>
        </w:rPr>
        <w:t>مبدئياً</w:t>
      </w:r>
      <w:r>
        <w:rPr>
          <w:rFonts w:hint="cs"/>
          <w:rtl/>
          <w:lang w:bidi="ar-EG"/>
        </w:rPr>
        <w:t xml:space="preserve"> مع هذا </w:t>
      </w:r>
      <w:r w:rsidR="00FC684C">
        <w:rPr>
          <w:rFonts w:hint="cs"/>
          <w:rtl/>
          <w:lang w:bidi="ar-EG"/>
        </w:rPr>
        <w:t>التصريح</w:t>
      </w:r>
      <w:r>
        <w:rPr>
          <w:rFonts w:hint="cs"/>
          <w:rtl/>
          <w:lang w:bidi="ar-EG"/>
        </w:rPr>
        <w:t xml:space="preserve">. </w:t>
      </w:r>
      <w:r w:rsidR="00862148">
        <w:rPr>
          <w:rFonts w:hint="cs"/>
          <w:rtl/>
          <w:lang w:bidi="ar-EG"/>
        </w:rPr>
        <w:t xml:space="preserve">بيد أن الأمر في هذه الحالة يتعلق ببيانات عامة أدلى بها مسؤولون </w:t>
      </w:r>
      <w:r w:rsidR="002B1696">
        <w:rPr>
          <w:rFonts w:hint="cs"/>
          <w:rtl/>
          <w:lang w:bidi="ar-EG"/>
        </w:rPr>
        <w:t>في الحكومة الهندية بشأن طبيعة استعمال بطاقات التبليغ عن الشبكات الساتلية المعنية. ويبدو أن هذه البيانات تشير إلى أن الاستعمال يتعارض مع تطبيق المادة</w:t>
      </w:r>
      <w:r w:rsidR="00567EA1">
        <w:rPr>
          <w:rFonts w:hint="eastAsia"/>
          <w:rtl/>
          <w:lang w:val="en-GB" w:bidi="ar-EG"/>
        </w:rPr>
        <w:t> </w:t>
      </w:r>
      <w:r w:rsidR="002B1696">
        <w:rPr>
          <w:lang w:bidi="ar-EG"/>
        </w:rPr>
        <w:t>48</w:t>
      </w:r>
      <w:r w:rsidR="002B1696">
        <w:rPr>
          <w:rFonts w:hint="cs"/>
          <w:rtl/>
          <w:lang w:bidi="ar-EG"/>
        </w:rPr>
        <w:t xml:space="preserve">. </w:t>
      </w:r>
      <w:r w:rsidR="004453FC">
        <w:rPr>
          <w:rFonts w:hint="cs"/>
          <w:rtl/>
          <w:lang w:bidi="ar-EG"/>
        </w:rPr>
        <w:t>ويستدعي</w:t>
      </w:r>
      <w:r w:rsidR="002B1696">
        <w:rPr>
          <w:rFonts w:hint="cs"/>
          <w:rtl/>
          <w:lang w:bidi="ar-EG"/>
        </w:rPr>
        <w:t xml:space="preserve"> هذا التع</w:t>
      </w:r>
      <w:r w:rsidR="00C156A4">
        <w:rPr>
          <w:rFonts w:hint="cs"/>
          <w:rtl/>
          <w:lang w:bidi="ar-EG"/>
        </w:rPr>
        <w:t>ارض توضيحاً من الإدارة الهندية.</w:t>
      </w:r>
    </w:p>
    <w:p w:rsidR="00F9690C" w:rsidRPr="006D1579" w:rsidRDefault="00F9690C" w:rsidP="001A4098">
      <w:pPr>
        <w:pStyle w:val="enumlev1"/>
        <w:rPr>
          <w:b/>
          <w:bCs/>
          <w:rtl/>
          <w:lang w:bidi="ar-EG"/>
        </w:rPr>
      </w:pPr>
      <w:r w:rsidRPr="006D1579">
        <w:rPr>
          <w:b/>
          <w:bCs/>
          <w:lang w:bidi="ar-EG"/>
        </w:rPr>
        <w:t>(3</w:t>
      </w:r>
      <w:r w:rsidRPr="006D1579">
        <w:rPr>
          <w:b/>
          <w:bCs/>
          <w:rtl/>
          <w:lang w:bidi="ar-EG"/>
        </w:rPr>
        <w:tab/>
      </w:r>
      <w:r w:rsidR="001A4098">
        <w:rPr>
          <w:rFonts w:hint="cs"/>
          <w:b/>
          <w:bCs/>
          <w:rtl/>
          <w:lang w:bidi="ar-EG"/>
        </w:rPr>
        <w:t xml:space="preserve">عدم استعمال </w:t>
      </w:r>
      <w:r w:rsidR="002B1696">
        <w:rPr>
          <w:rFonts w:hint="cs"/>
          <w:b/>
          <w:bCs/>
          <w:rtl/>
          <w:lang w:bidi="ar-EG"/>
        </w:rPr>
        <w:t xml:space="preserve">السواتل </w:t>
      </w:r>
      <w:r w:rsidR="002B1696" w:rsidRPr="002B1696">
        <w:rPr>
          <w:b/>
          <w:bCs/>
          <w:color w:val="282831"/>
          <w:sz w:val="23"/>
          <w:szCs w:val="23"/>
        </w:rPr>
        <w:t>GSAT-9</w:t>
      </w:r>
      <w:r w:rsidR="002B1696" w:rsidRPr="002B1696">
        <w:rPr>
          <w:rFonts w:hint="cs"/>
          <w:b/>
          <w:bCs/>
          <w:color w:val="282831"/>
          <w:sz w:val="30"/>
          <w:rtl/>
        </w:rPr>
        <w:t xml:space="preserve"> </w:t>
      </w:r>
      <w:r w:rsidR="002B1696" w:rsidRPr="002B1696">
        <w:rPr>
          <w:rFonts w:hint="cs"/>
          <w:b/>
          <w:bCs/>
          <w:rtl/>
          <w:lang w:bidi="ar-EG"/>
        </w:rPr>
        <w:t>و</w:t>
      </w:r>
      <w:r w:rsidR="002B1696" w:rsidRPr="002B1696">
        <w:rPr>
          <w:b/>
          <w:bCs/>
          <w:color w:val="282831"/>
          <w:sz w:val="23"/>
          <w:szCs w:val="23"/>
        </w:rPr>
        <w:t>GSAT-</w:t>
      </w:r>
      <w:r w:rsidR="001A4098">
        <w:rPr>
          <w:b/>
          <w:bCs/>
          <w:color w:val="282831"/>
          <w:sz w:val="23"/>
          <w:szCs w:val="23"/>
        </w:rPr>
        <w:t>11</w:t>
      </w:r>
      <w:r w:rsidR="002B1696" w:rsidRPr="002B1696">
        <w:rPr>
          <w:rFonts w:hint="cs"/>
          <w:b/>
          <w:bCs/>
          <w:rtl/>
          <w:lang w:bidi="ar-EG"/>
        </w:rPr>
        <w:t xml:space="preserve"> و</w:t>
      </w:r>
      <w:r w:rsidR="002B1696" w:rsidRPr="002B1696">
        <w:rPr>
          <w:b/>
          <w:bCs/>
          <w:color w:val="282831"/>
          <w:sz w:val="23"/>
          <w:szCs w:val="23"/>
        </w:rPr>
        <w:t>GSAT-</w:t>
      </w:r>
      <w:r w:rsidR="001A4098">
        <w:rPr>
          <w:b/>
          <w:bCs/>
          <w:lang w:bidi="ar-EG"/>
        </w:rPr>
        <w:t>19</w:t>
      </w:r>
      <w:r w:rsidR="002B1696" w:rsidRPr="002B1696">
        <w:rPr>
          <w:rFonts w:hint="cs"/>
          <w:b/>
          <w:bCs/>
          <w:color w:val="282831"/>
          <w:sz w:val="30"/>
          <w:rtl/>
        </w:rPr>
        <w:t xml:space="preserve"> </w:t>
      </w:r>
      <w:r w:rsidR="001A4098">
        <w:rPr>
          <w:rFonts w:hint="cs"/>
          <w:b/>
          <w:bCs/>
          <w:rtl/>
          <w:lang w:bidi="ar-EG"/>
        </w:rPr>
        <w:t>لتخصيصات التردد المعنية</w:t>
      </w:r>
    </w:p>
    <w:p w:rsidR="00F9690C" w:rsidRPr="00AD2042" w:rsidRDefault="001A4098" w:rsidP="00800386">
      <w:pPr>
        <w:pStyle w:val="enumlev2"/>
        <w:ind w:left="1134" w:firstLine="0"/>
        <w:rPr>
          <w:lang w:bidi="ar-EG"/>
        </w:rPr>
      </w:pPr>
      <w:r w:rsidRPr="00AD2042">
        <w:rPr>
          <w:rFonts w:hint="cs"/>
          <w:rtl/>
          <w:lang w:bidi="ar-EG"/>
        </w:rPr>
        <w:t xml:space="preserve">تفيد الإدارة الهندية بأن السواتل </w:t>
      </w:r>
      <w:r w:rsidRPr="00AD2042">
        <w:rPr>
          <w:color w:val="282831"/>
        </w:rPr>
        <w:t>GSAT-9</w:t>
      </w:r>
      <w:r w:rsidRPr="00AD2042">
        <w:rPr>
          <w:rFonts w:hint="cs"/>
          <w:color w:val="282831"/>
          <w:rtl/>
        </w:rPr>
        <w:t xml:space="preserve"> </w:t>
      </w:r>
      <w:r w:rsidRPr="00AD2042">
        <w:rPr>
          <w:rFonts w:hint="cs"/>
          <w:rtl/>
          <w:lang w:bidi="ar-EG"/>
        </w:rPr>
        <w:t>و</w:t>
      </w:r>
      <w:r w:rsidRPr="00AD2042">
        <w:rPr>
          <w:color w:val="282831"/>
        </w:rPr>
        <w:t>GSAT-19</w:t>
      </w:r>
      <w:r w:rsidRPr="00AD2042">
        <w:rPr>
          <w:rFonts w:hint="cs"/>
          <w:rtl/>
          <w:lang w:bidi="ar-EG"/>
        </w:rPr>
        <w:t xml:space="preserve"> و</w:t>
      </w:r>
      <w:r w:rsidRPr="00AD2042">
        <w:rPr>
          <w:color w:val="282831"/>
        </w:rPr>
        <w:t>GSAT-</w:t>
      </w:r>
      <w:r w:rsidRPr="00AD2042">
        <w:rPr>
          <w:lang w:bidi="ar-EG"/>
        </w:rPr>
        <w:t>11</w:t>
      </w:r>
      <w:r w:rsidRPr="00AD2042">
        <w:rPr>
          <w:rFonts w:hint="cs"/>
          <w:color w:val="282831"/>
          <w:rtl/>
        </w:rPr>
        <w:t xml:space="preserve"> </w:t>
      </w:r>
      <w:r w:rsidR="0069242B">
        <w:rPr>
          <w:rFonts w:hint="cs"/>
          <w:color w:val="282831"/>
          <w:rtl/>
        </w:rPr>
        <w:t>-</w:t>
      </w:r>
      <w:r w:rsidRPr="00AD2042">
        <w:rPr>
          <w:rFonts w:hint="cs"/>
          <w:color w:val="282831"/>
          <w:rtl/>
        </w:rPr>
        <w:t xml:space="preserve"> </w:t>
      </w:r>
      <w:r w:rsidRPr="00AD2042">
        <w:rPr>
          <w:rFonts w:hint="cs"/>
          <w:rtl/>
          <w:lang w:bidi="ar-EG"/>
        </w:rPr>
        <w:t xml:space="preserve">المشار إليها جميعاً في بيانات عامة أدلى بها مسؤولون في الحكومة الهندية </w:t>
      </w:r>
      <w:r w:rsidR="00800386">
        <w:rPr>
          <w:rFonts w:hint="cs"/>
          <w:rtl/>
          <w:lang w:bidi="ar-EG"/>
        </w:rPr>
        <w:t>-</w:t>
      </w:r>
      <w:r w:rsidRPr="00AD2042">
        <w:rPr>
          <w:rFonts w:hint="cs"/>
          <w:rtl/>
          <w:lang w:bidi="ar-EG"/>
        </w:rPr>
        <w:t xml:space="preserve"> تستعمل نطاقات التردد الواردة في التذييل </w:t>
      </w:r>
      <w:r w:rsidRPr="00AD2042">
        <w:rPr>
          <w:rFonts w:eastAsia="Arial"/>
        </w:rPr>
        <w:t>30B</w:t>
      </w:r>
      <w:r w:rsidRPr="00AD2042">
        <w:rPr>
          <w:rFonts w:eastAsia="Arial" w:hint="cs"/>
          <w:rtl/>
        </w:rPr>
        <w:t xml:space="preserve"> </w:t>
      </w:r>
      <w:r w:rsidRPr="00AD2042">
        <w:rPr>
          <w:rFonts w:hint="cs"/>
          <w:rtl/>
          <w:lang w:bidi="ar-EG"/>
        </w:rPr>
        <w:t xml:space="preserve">وأن </w:t>
      </w:r>
      <w:r w:rsidRPr="00AD2042">
        <w:rPr>
          <w:rFonts w:hint="cs"/>
          <w:i/>
          <w:iCs/>
          <w:rtl/>
          <w:lang w:bidi="ar-EG"/>
        </w:rPr>
        <w:t>"[الأمر بالتالي] لا</w:t>
      </w:r>
      <w:r w:rsidR="00EC545B" w:rsidRPr="00AD2042">
        <w:rPr>
          <w:rFonts w:hint="eastAsia"/>
          <w:i/>
          <w:iCs/>
          <w:rtl/>
          <w:lang w:bidi="ar-EG"/>
        </w:rPr>
        <w:t> </w:t>
      </w:r>
      <w:r w:rsidRPr="00AD2042">
        <w:rPr>
          <w:rFonts w:hint="cs"/>
          <w:i/>
          <w:iCs/>
          <w:rtl/>
          <w:lang w:bidi="ar-EG"/>
        </w:rPr>
        <w:t>يتعلق ببطاقات التبليغ عن الشبكات الساتلية المشار إليها في هذه الحالة والتي طُبقت عليها المادة</w:t>
      </w:r>
      <w:r w:rsidRPr="00AD2042">
        <w:rPr>
          <w:rFonts w:hint="eastAsia"/>
          <w:i/>
          <w:iCs/>
          <w:rtl/>
          <w:lang w:bidi="ar-EG"/>
        </w:rPr>
        <w:t> </w:t>
      </w:r>
      <w:r w:rsidRPr="00AD2042">
        <w:rPr>
          <w:i/>
          <w:iCs/>
          <w:lang w:bidi="ar-EG"/>
        </w:rPr>
        <w:t>48</w:t>
      </w:r>
      <w:r w:rsidRPr="00AD2042">
        <w:rPr>
          <w:rFonts w:hint="cs"/>
          <w:i/>
          <w:iCs/>
          <w:rtl/>
          <w:lang w:bidi="ar-EG"/>
        </w:rPr>
        <w:t>"</w:t>
      </w:r>
      <w:r w:rsidRPr="00AD2042">
        <w:rPr>
          <w:rFonts w:hint="cs"/>
          <w:rtl/>
          <w:lang w:bidi="ar-EG"/>
        </w:rPr>
        <w:t xml:space="preserve">. ونظراً لهذا البيان، </w:t>
      </w:r>
      <w:r w:rsidR="00B66FDF" w:rsidRPr="00AD2042">
        <w:rPr>
          <w:rFonts w:hint="cs"/>
          <w:rtl/>
          <w:lang w:bidi="ar-EG"/>
        </w:rPr>
        <w:t xml:space="preserve">ستظل حالة تخصيصات التردد الواردة في بطاقات التبليغ عن الشبكات </w:t>
      </w:r>
      <w:r w:rsidR="00B66FDF" w:rsidRPr="00AD2042">
        <w:rPr>
          <w:spacing w:val="-2"/>
          <w:rtl/>
          <w:lang w:bidi="ar-EG"/>
        </w:rPr>
        <w:t xml:space="preserve">الساتلية </w:t>
      </w:r>
      <w:r w:rsidR="00B66FDF" w:rsidRPr="00AD2042">
        <w:rPr>
          <w:spacing w:val="-2"/>
          <w:lang w:bidi="ar-EG"/>
        </w:rPr>
        <w:t>INSAT-2(48)</w:t>
      </w:r>
      <w:r w:rsidR="00B66FDF" w:rsidRPr="00AD2042">
        <w:rPr>
          <w:spacing w:val="-2"/>
          <w:rtl/>
          <w:lang w:bidi="ar-EG"/>
        </w:rPr>
        <w:t xml:space="preserve"> و</w:t>
      </w:r>
      <w:r w:rsidR="00B66FDF" w:rsidRPr="00AD2042">
        <w:rPr>
          <w:spacing w:val="-2"/>
          <w:lang w:bidi="ar-EG"/>
        </w:rPr>
        <w:t>INSAT-2M(48)</w:t>
      </w:r>
      <w:r w:rsidR="00B66FDF" w:rsidRPr="00AD2042">
        <w:rPr>
          <w:spacing w:val="-2"/>
          <w:rtl/>
          <w:lang w:bidi="ar-EG"/>
        </w:rPr>
        <w:t xml:space="preserve"> و</w:t>
      </w:r>
      <w:r w:rsidR="00B66FDF" w:rsidRPr="00AD2042">
        <w:rPr>
          <w:spacing w:val="-2"/>
          <w:lang w:bidi="ar-EG"/>
        </w:rPr>
        <w:t>INSAT-2T(48)</w:t>
      </w:r>
      <w:r w:rsidR="00B66FDF" w:rsidRPr="00AD2042">
        <w:rPr>
          <w:spacing w:val="-2"/>
          <w:rtl/>
          <w:lang w:bidi="ar-EG"/>
        </w:rPr>
        <w:t xml:space="preserve"> و</w:t>
      </w:r>
      <w:r w:rsidR="00B66FDF" w:rsidRPr="00AD2042">
        <w:rPr>
          <w:spacing w:val="-2"/>
          <w:lang w:bidi="ar-EG"/>
        </w:rPr>
        <w:t>INSAT-EK48R</w:t>
      </w:r>
      <w:r w:rsidR="00B66FDF" w:rsidRPr="00AD2042">
        <w:rPr>
          <w:rFonts w:hint="cs"/>
          <w:spacing w:val="-2"/>
          <w:rtl/>
          <w:lang w:bidi="ar-EG"/>
        </w:rPr>
        <w:t xml:space="preserve"> موضع تساؤل.</w:t>
      </w:r>
    </w:p>
    <w:p w:rsidR="00F9690C" w:rsidRPr="00252093" w:rsidRDefault="00F9690C" w:rsidP="00DB7814">
      <w:pPr>
        <w:pStyle w:val="enumlev1"/>
        <w:rPr>
          <w:b/>
          <w:bCs/>
          <w:rtl/>
          <w:lang w:bidi="ar-EG"/>
        </w:rPr>
      </w:pPr>
      <w:r w:rsidRPr="006D1579">
        <w:rPr>
          <w:b/>
          <w:bCs/>
          <w:lang w:bidi="ar-EG"/>
        </w:rPr>
        <w:t>(4</w:t>
      </w:r>
      <w:r w:rsidRPr="006D1579">
        <w:rPr>
          <w:b/>
          <w:bCs/>
          <w:rtl/>
          <w:lang w:bidi="ar-EG"/>
        </w:rPr>
        <w:tab/>
      </w:r>
      <w:r w:rsidR="00B66FDF">
        <w:rPr>
          <w:rFonts w:hint="cs"/>
          <w:b/>
          <w:bCs/>
          <w:rtl/>
          <w:lang w:bidi="ar-EG"/>
        </w:rPr>
        <w:t xml:space="preserve">التماس معلومات بشأن تخصيصات التردد </w:t>
      </w:r>
      <w:r w:rsidR="00252093">
        <w:rPr>
          <w:rFonts w:hint="cs"/>
          <w:b/>
          <w:bCs/>
          <w:rtl/>
          <w:lang w:bidi="ar-EG"/>
        </w:rPr>
        <w:t xml:space="preserve">الخاضعة للمادة </w:t>
      </w:r>
      <w:r w:rsidR="00252093">
        <w:rPr>
          <w:b/>
          <w:bCs/>
          <w:lang w:bidi="ar-EG"/>
        </w:rPr>
        <w:t>48</w:t>
      </w:r>
    </w:p>
    <w:p w:rsidR="00F9690C" w:rsidRPr="002E4172" w:rsidRDefault="00252093" w:rsidP="00385E39">
      <w:pPr>
        <w:pStyle w:val="enumlev2"/>
        <w:ind w:left="1134" w:firstLine="0"/>
        <w:rPr>
          <w:rtl/>
          <w:lang w:bidi="ar-EG"/>
        </w:rPr>
      </w:pPr>
      <w:r>
        <w:rPr>
          <w:rFonts w:hint="cs"/>
          <w:rtl/>
          <w:lang w:bidi="ar-EG"/>
        </w:rPr>
        <w:t xml:space="preserve">تشير الإدارة الهندية عن صواب إلى أن التماس معلومات عن </w:t>
      </w:r>
      <w:r w:rsidR="003D1CF6">
        <w:rPr>
          <w:rFonts w:hint="cs"/>
          <w:rtl/>
          <w:lang w:bidi="ar-EG"/>
        </w:rPr>
        <w:t>تخصيصات التردد التي يح</w:t>
      </w:r>
      <w:r>
        <w:rPr>
          <w:rFonts w:hint="cs"/>
          <w:rtl/>
          <w:lang w:bidi="ar-EG"/>
        </w:rPr>
        <w:t>تج فيها بالمادة</w:t>
      </w:r>
      <w:r w:rsidR="00385E39">
        <w:rPr>
          <w:rFonts w:hint="eastAsia"/>
          <w:rtl/>
          <w:lang w:bidi="ar-EG"/>
        </w:rPr>
        <w:t> 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"</w:t>
      </w:r>
      <w:r w:rsidRPr="00252093">
        <w:rPr>
          <w:i/>
          <w:iCs/>
          <w:rtl/>
          <w:lang w:bidi="ar-EG"/>
        </w:rPr>
        <w:t>يخل</w:t>
      </w:r>
      <w:r w:rsidR="00EC545B">
        <w:rPr>
          <w:rFonts w:hint="cs"/>
          <w:i/>
          <w:iCs/>
          <w:rtl/>
          <w:lang w:bidi="ar-EG"/>
        </w:rPr>
        <w:t> </w:t>
      </w:r>
      <w:r w:rsidRPr="00252093">
        <w:rPr>
          <w:i/>
          <w:iCs/>
          <w:rtl/>
          <w:lang w:bidi="ar-EG"/>
        </w:rPr>
        <w:t xml:space="preserve">بالغرض الجوهري من الاحتجاج بالمادة </w:t>
      </w:r>
      <w:r w:rsidRPr="00252093">
        <w:rPr>
          <w:i/>
          <w:iCs/>
          <w:lang w:bidi="ar-EG"/>
        </w:rPr>
        <w:t>48</w:t>
      </w:r>
      <w:r w:rsidRPr="00252093">
        <w:rPr>
          <w:i/>
          <w:iCs/>
          <w:rtl/>
          <w:lang w:bidi="ar-EG"/>
        </w:rPr>
        <w:t xml:space="preserve"> فيما يتعلق بالشبكة الساتلية المعنية</w:t>
      </w:r>
      <w:r w:rsidRPr="00252093">
        <w:rPr>
          <w:rFonts w:hint="cs"/>
          <w:i/>
          <w:iCs/>
          <w:rtl/>
          <w:lang w:bidi="ar-EG"/>
        </w:rPr>
        <w:t>"</w:t>
      </w:r>
      <w:r w:rsidRPr="00252093">
        <w:rPr>
          <w:rFonts w:hint="cs"/>
          <w:rtl/>
          <w:lang w:bidi="ar-EG"/>
        </w:rPr>
        <w:t xml:space="preserve">. ومع ذلك، </w:t>
      </w:r>
      <w:r>
        <w:rPr>
          <w:rFonts w:hint="cs"/>
          <w:rtl/>
          <w:lang w:bidi="ar-EG"/>
        </w:rPr>
        <w:t xml:space="preserve">تود الإدارة الألمانية الإشارة مرة أخرى إلى أن التماس </w:t>
      </w:r>
      <w:r w:rsidR="003D1CF6">
        <w:rPr>
          <w:rFonts w:hint="cs"/>
          <w:rtl/>
          <w:lang w:bidi="ar-EG"/>
        </w:rPr>
        <w:t>هذه المعلومات الإضافية كان نتيجة مباشرة لبيانات عامة نُسبت إلى مسؤولين في</w:t>
      </w:r>
      <w:r w:rsidR="00EC545B">
        <w:rPr>
          <w:rFonts w:hint="eastAsia"/>
          <w:rtl/>
          <w:lang w:bidi="ar-EG"/>
        </w:rPr>
        <w:t> </w:t>
      </w:r>
      <w:r w:rsidR="003D1CF6">
        <w:rPr>
          <w:rFonts w:hint="cs"/>
          <w:rtl/>
          <w:lang w:bidi="ar-EG"/>
        </w:rPr>
        <w:t xml:space="preserve">الحكومة الهندية وتشير إلى استعمال هذه التخصيصات لأغراض غير عسكرية. </w:t>
      </w:r>
      <w:r w:rsidR="002E4172">
        <w:rPr>
          <w:rFonts w:hint="cs"/>
          <w:rtl/>
          <w:lang w:bidi="ar-EG"/>
        </w:rPr>
        <w:t>ولذلك، ي</w:t>
      </w:r>
      <w:r w:rsidR="004453FC">
        <w:rPr>
          <w:rFonts w:hint="cs"/>
          <w:rtl/>
          <w:lang w:bidi="ar-EG"/>
        </w:rPr>
        <w:t>ُ</w:t>
      </w:r>
      <w:r w:rsidR="002E4172">
        <w:rPr>
          <w:rFonts w:hint="cs"/>
          <w:rtl/>
          <w:lang w:bidi="ar-EG"/>
        </w:rPr>
        <w:t xml:space="preserve">طلب من الإدارة الهندية تقديم توضيحات إضافية بشأن أسباب الاحتجاج بالمادة </w:t>
      </w:r>
      <w:r w:rsidR="002E4172">
        <w:rPr>
          <w:lang w:bidi="ar-EG"/>
        </w:rPr>
        <w:t>48</w:t>
      </w:r>
      <w:r w:rsidR="00DB7814">
        <w:rPr>
          <w:rFonts w:hint="cs"/>
          <w:rtl/>
          <w:lang w:bidi="ar-EG"/>
        </w:rPr>
        <w:t>.</w:t>
      </w:r>
    </w:p>
    <w:p w:rsidR="0086136A" w:rsidRDefault="00167A23" w:rsidP="00FB5CEB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وكما ورد في رسائلنا الموجهة سابقاً إلى مكتب الاتصالات الراديوية، </w:t>
      </w:r>
      <w:r w:rsidR="004453FC">
        <w:rPr>
          <w:rFonts w:hint="cs"/>
          <w:rtl/>
          <w:lang w:bidi="ar-EG"/>
        </w:rPr>
        <w:t>أثبتت</w:t>
      </w:r>
      <w:r>
        <w:rPr>
          <w:rFonts w:hint="cs"/>
          <w:rtl/>
          <w:lang w:bidi="ar-EG"/>
        </w:rPr>
        <w:t xml:space="preserve"> الإدارة الألمانية تجريبياً أن تخصيصات التردد الواردة في</w:t>
      </w:r>
      <w:r w:rsidR="00EC545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بطاقات التبليغ عن الشبكات </w:t>
      </w:r>
      <w:r w:rsidRPr="006467DF">
        <w:rPr>
          <w:spacing w:val="-2"/>
          <w:rtl/>
          <w:lang w:bidi="ar-EG"/>
        </w:rPr>
        <w:t xml:space="preserve">الساتلية </w:t>
      </w:r>
      <w:r w:rsidRPr="006467DF">
        <w:rPr>
          <w:spacing w:val="-2"/>
          <w:lang w:bidi="ar-EG"/>
        </w:rPr>
        <w:t>INSAT-2(48)</w:t>
      </w:r>
      <w:r w:rsidRPr="006467DF">
        <w:rPr>
          <w:spacing w:val="-2"/>
          <w:rtl/>
          <w:lang w:bidi="ar-EG"/>
        </w:rPr>
        <w:t xml:space="preserve"> و</w:t>
      </w:r>
      <w:r w:rsidRPr="006467DF">
        <w:rPr>
          <w:spacing w:val="-2"/>
          <w:lang w:bidi="ar-EG"/>
        </w:rPr>
        <w:t>INSAT-2M(48)</w:t>
      </w:r>
      <w:r w:rsidRPr="006467DF">
        <w:rPr>
          <w:spacing w:val="-2"/>
          <w:rtl/>
          <w:lang w:bidi="ar-EG"/>
        </w:rPr>
        <w:t xml:space="preserve"> و</w:t>
      </w:r>
      <w:r w:rsidRPr="006467DF">
        <w:rPr>
          <w:spacing w:val="-2"/>
          <w:lang w:bidi="ar-EG"/>
        </w:rPr>
        <w:t>INSAT-2T(48)</w:t>
      </w:r>
      <w:r w:rsidRPr="006467DF">
        <w:rPr>
          <w:spacing w:val="-2"/>
          <w:rtl/>
          <w:lang w:bidi="ar-EG"/>
        </w:rPr>
        <w:t xml:space="preserve"> و</w:t>
      </w:r>
      <w:r w:rsidRPr="006467DF">
        <w:rPr>
          <w:spacing w:val="-2"/>
          <w:lang w:bidi="ar-EG"/>
        </w:rPr>
        <w:t>INSAT-EK48R</w:t>
      </w:r>
      <w:r>
        <w:rPr>
          <w:rFonts w:hint="cs"/>
          <w:spacing w:val="-2"/>
          <w:rtl/>
          <w:lang w:bidi="ar-EG"/>
        </w:rPr>
        <w:t xml:space="preserve"> لم</w:t>
      </w:r>
      <w:r w:rsidR="00EC545B">
        <w:rPr>
          <w:rFonts w:hint="eastAsia"/>
          <w:spacing w:val="-2"/>
          <w:rtl/>
          <w:lang w:bidi="ar-EG"/>
        </w:rPr>
        <w:t> </w:t>
      </w:r>
      <w:r>
        <w:rPr>
          <w:rFonts w:hint="cs"/>
          <w:spacing w:val="-2"/>
          <w:rtl/>
          <w:lang w:bidi="ar-EG"/>
        </w:rPr>
        <w:t>توضع في</w:t>
      </w:r>
      <w:r w:rsidR="00547184">
        <w:rPr>
          <w:rFonts w:hint="eastAsia"/>
          <w:spacing w:val="-2"/>
          <w:rtl/>
          <w:lang w:bidi="ar-EG"/>
        </w:rPr>
        <w:t> </w:t>
      </w:r>
      <w:r>
        <w:rPr>
          <w:rFonts w:hint="cs"/>
          <w:spacing w:val="-2"/>
          <w:rtl/>
          <w:lang w:bidi="ar-EG"/>
        </w:rPr>
        <w:t xml:space="preserve">الخدمة منذ ديسمبر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على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الأقل. ونؤكد أن الإدارة الألمانية </w:t>
      </w:r>
      <w:r w:rsidR="003710B3">
        <w:rPr>
          <w:rFonts w:hint="cs"/>
          <w:rtl/>
          <w:lang w:bidi="ar-EG"/>
        </w:rPr>
        <w:t xml:space="preserve">تحترم تماماً </w:t>
      </w:r>
      <w:r w:rsidR="003710B3">
        <w:rPr>
          <w:rFonts w:hint="cs"/>
          <w:spacing w:val="2"/>
          <w:rtl/>
          <w:lang w:bidi="ar-DZ"/>
        </w:rPr>
        <w:t>حق كل إدارة في استعمال المادة</w:t>
      </w:r>
      <w:r w:rsidR="00FB5CEB">
        <w:rPr>
          <w:rFonts w:hint="eastAsia"/>
          <w:spacing w:val="2"/>
          <w:rtl/>
          <w:lang w:bidi="ar-DZ"/>
        </w:rPr>
        <w:t> </w:t>
      </w:r>
      <w:r w:rsidR="003710B3">
        <w:rPr>
          <w:spacing w:val="2"/>
          <w:lang w:bidi="ar-DZ"/>
        </w:rPr>
        <w:t>48</w:t>
      </w:r>
      <w:r w:rsidR="003710B3">
        <w:rPr>
          <w:rFonts w:hint="cs"/>
          <w:spacing w:val="2"/>
          <w:rtl/>
          <w:lang w:bidi="ar-EG"/>
        </w:rPr>
        <w:t xml:space="preserve"> من دستور</w:t>
      </w:r>
      <w:r w:rsidR="00EC545B">
        <w:rPr>
          <w:rFonts w:hint="eastAsia"/>
          <w:spacing w:val="2"/>
          <w:rtl/>
          <w:lang w:bidi="ar-EG"/>
        </w:rPr>
        <w:t> </w:t>
      </w:r>
      <w:r w:rsidR="003710B3">
        <w:rPr>
          <w:rFonts w:hint="cs"/>
          <w:spacing w:val="2"/>
          <w:rtl/>
          <w:lang w:bidi="ar-EG"/>
        </w:rPr>
        <w:t>الاتحاد</w:t>
      </w:r>
      <w:r w:rsidR="003710B3">
        <w:rPr>
          <w:rtl/>
          <w:lang w:bidi="ar-EG"/>
        </w:rPr>
        <w:t xml:space="preserve"> </w:t>
      </w:r>
      <w:r w:rsidR="003710B3">
        <w:rPr>
          <w:rFonts w:hint="cs"/>
          <w:rtl/>
          <w:lang w:bidi="ar-EG"/>
        </w:rPr>
        <w:t xml:space="preserve">شريطة أن يكون هذا الاستعمال </w:t>
      </w:r>
      <w:r w:rsidR="003710B3">
        <w:rPr>
          <w:rFonts w:hint="cs"/>
          <w:spacing w:val="2"/>
          <w:rtl/>
          <w:lang w:bidi="ar-EG"/>
        </w:rPr>
        <w:t xml:space="preserve">متوافقاً مع </w:t>
      </w:r>
      <w:r w:rsidR="003710B3" w:rsidRPr="00885F4B">
        <w:rPr>
          <w:rFonts w:hint="cs"/>
          <w:spacing w:val="2"/>
          <w:rtl/>
          <w:lang w:bidi="ar-EG"/>
        </w:rPr>
        <w:t>الجوهر الحقيقي</w:t>
      </w:r>
      <w:r w:rsidR="003710B3">
        <w:rPr>
          <w:rFonts w:hint="cs"/>
          <w:spacing w:val="2"/>
          <w:rtl/>
          <w:lang w:bidi="ar-EG"/>
        </w:rPr>
        <w:t xml:space="preserve"> لهذه المادة</w:t>
      </w:r>
      <w:r w:rsidR="003710B3">
        <w:rPr>
          <w:rtl/>
          <w:lang w:bidi="ar-EG"/>
        </w:rPr>
        <w:t xml:space="preserve"> </w:t>
      </w:r>
      <w:r w:rsidR="003710B3">
        <w:rPr>
          <w:rFonts w:hint="cs"/>
          <w:rtl/>
          <w:lang w:bidi="ar-EG"/>
        </w:rPr>
        <w:t>ولدستور الاتحاد. وفي هذا الصدد، من المهم أن</w:t>
      </w:r>
      <w:r w:rsidR="00EC545B">
        <w:rPr>
          <w:rFonts w:hint="eastAsia"/>
          <w:rtl/>
          <w:lang w:bidi="ar-EG"/>
        </w:rPr>
        <w:t> </w:t>
      </w:r>
      <w:r w:rsidR="0086136A">
        <w:rPr>
          <w:rFonts w:hint="cs"/>
          <w:rtl/>
          <w:lang w:bidi="ar-EG"/>
        </w:rPr>
        <w:t>يقدم</w:t>
      </w:r>
      <w:r w:rsidR="003710B3">
        <w:rPr>
          <w:rFonts w:hint="cs"/>
          <w:rtl/>
          <w:lang w:bidi="ar-EG"/>
        </w:rPr>
        <w:t xml:space="preserve"> كل</w:t>
      </w:r>
      <w:r w:rsidR="004453FC">
        <w:rPr>
          <w:rFonts w:hint="cs"/>
          <w:rtl/>
          <w:lang w:bidi="ar-EG"/>
        </w:rPr>
        <w:t>ٌّ</w:t>
      </w:r>
      <w:r w:rsidR="00EC545B">
        <w:rPr>
          <w:rFonts w:hint="eastAsia"/>
          <w:rtl/>
          <w:lang w:bidi="ar-EG"/>
        </w:rPr>
        <w:t> </w:t>
      </w:r>
      <w:r w:rsidR="003710B3">
        <w:rPr>
          <w:rFonts w:hint="cs"/>
          <w:rtl/>
          <w:lang w:bidi="ar-EG"/>
        </w:rPr>
        <w:t xml:space="preserve">من مكتب الاتصالات الراديوية ولجنة لوائح الراديو توضيحات </w:t>
      </w:r>
      <w:r w:rsidR="003710B3" w:rsidRPr="003710B3">
        <w:rPr>
          <w:rtl/>
          <w:lang w:bidi="ar-EG"/>
        </w:rPr>
        <w:t xml:space="preserve">بشأن الطريقة </w:t>
      </w:r>
      <w:r w:rsidR="003710B3">
        <w:rPr>
          <w:rFonts w:hint="cs"/>
          <w:rtl/>
          <w:lang w:bidi="ar-EG"/>
        </w:rPr>
        <w:t xml:space="preserve">والسهولة </w:t>
      </w:r>
      <w:r w:rsidR="003710B3" w:rsidRPr="003710B3">
        <w:rPr>
          <w:rtl/>
          <w:lang w:bidi="ar-EG"/>
        </w:rPr>
        <w:t>التي يمكن به</w:t>
      </w:r>
      <w:r w:rsidR="003710B3">
        <w:rPr>
          <w:rFonts w:hint="cs"/>
          <w:rtl/>
          <w:lang w:bidi="ar-EG"/>
        </w:rPr>
        <w:t>م</w:t>
      </w:r>
      <w:r w:rsidR="003710B3" w:rsidRPr="003710B3">
        <w:rPr>
          <w:rtl/>
          <w:lang w:bidi="ar-EG"/>
        </w:rPr>
        <w:t>ا تطبيق المادة</w:t>
      </w:r>
      <w:r w:rsidR="00FB5CEB">
        <w:rPr>
          <w:rFonts w:hint="cs"/>
          <w:rtl/>
          <w:lang w:bidi="ar-EG"/>
        </w:rPr>
        <w:t> </w:t>
      </w:r>
      <w:r w:rsidR="003710B3">
        <w:rPr>
          <w:lang w:bidi="ar-EG"/>
        </w:rPr>
        <w:t>48</w:t>
      </w:r>
      <w:r w:rsidR="003710B3" w:rsidRPr="003710B3">
        <w:rPr>
          <w:rtl/>
          <w:lang w:bidi="ar-EG"/>
        </w:rPr>
        <w:t xml:space="preserve">، </w:t>
      </w:r>
      <w:r w:rsidR="0086136A">
        <w:rPr>
          <w:rFonts w:hint="cs"/>
          <w:rtl/>
          <w:lang w:bidi="ar-EG"/>
        </w:rPr>
        <w:t>ويحددا</w:t>
      </w:r>
      <w:r w:rsidR="00EC545B">
        <w:rPr>
          <w:rFonts w:hint="cs"/>
          <w:rtl/>
          <w:lang w:bidi="ar-EG"/>
        </w:rPr>
        <w:t> </w:t>
      </w:r>
      <w:r w:rsidR="0086136A">
        <w:rPr>
          <w:rFonts w:hint="cs"/>
          <w:rtl/>
          <w:lang w:bidi="ar-EG"/>
        </w:rPr>
        <w:t xml:space="preserve">بوضوح </w:t>
      </w:r>
      <w:r w:rsidR="003710B3" w:rsidRPr="003710B3">
        <w:rPr>
          <w:rtl/>
          <w:lang w:bidi="ar-EG"/>
        </w:rPr>
        <w:t xml:space="preserve">تلك الشبكات الساتلية التي </w:t>
      </w:r>
      <w:r w:rsidR="003710B3">
        <w:rPr>
          <w:rFonts w:hint="cs"/>
          <w:rtl/>
          <w:lang w:bidi="ar-EG"/>
        </w:rPr>
        <w:t>احتج</w:t>
      </w:r>
      <w:r w:rsidR="0086136A">
        <w:rPr>
          <w:rFonts w:hint="cs"/>
          <w:rtl/>
          <w:lang w:bidi="ar-EG"/>
        </w:rPr>
        <w:t xml:space="preserve"> فيها</w:t>
      </w:r>
      <w:r w:rsidR="003710B3">
        <w:rPr>
          <w:rFonts w:hint="cs"/>
          <w:rtl/>
          <w:lang w:bidi="ar-EG"/>
        </w:rPr>
        <w:t xml:space="preserve"> ب</w:t>
      </w:r>
      <w:r w:rsidR="003710B3" w:rsidRPr="003710B3">
        <w:rPr>
          <w:rtl/>
          <w:lang w:bidi="ar-EG"/>
        </w:rPr>
        <w:t xml:space="preserve">المادة </w:t>
      </w:r>
      <w:r w:rsidR="003710B3">
        <w:rPr>
          <w:lang w:bidi="ar-EG"/>
        </w:rPr>
        <w:t>48</w:t>
      </w:r>
      <w:r w:rsidR="0086136A">
        <w:rPr>
          <w:rFonts w:hint="cs"/>
          <w:rtl/>
          <w:lang w:bidi="ar-EG"/>
        </w:rPr>
        <w:t xml:space="preserve">. </w:t>
      </w:r>
    </w:p>
    <w:p w:rsidR="00F9690C" w:rsidRDefault="0086136A" w:rsidP="0090530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وترى الإدارة الألمانية أيضاً أن الشروط التي بموجبها تطبَّق المادة 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ربما ينبغي أن تخضع لمزيد من المناقشة في المؤتمر العالمي المقبل للاتصالات الراديوية لعام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و/أو في المؤتمر المقبل للمندوبين المفوضين لعام </w:t>
      </w:r>
      <w:r>
        <w:rPr>
          <w:lang w:bidi="ar-EG"/>
        </w:rPr>
        <w:t>2018</w:t>
      </w:r>
      <w:r w:rsidR="008A5054">
        <w:rPr>
          <w:rFonts w:hint="cs"/>
          <w:rtl/>
          <w:lang w:bidi="ar-EG"/>
        </w:rPr>
        <w:t>، حسب الضرورة.</w:t>
      </w:r>
    </w:p>
    <w:p w:rsidR="008C419E" w:rsidRDefault="008C419E" w:rsidP="00122524">
      <w:pPr>
        <w:rPr>
          <w:rtl/>
          <w:lang w:bidi="ar-EG"/>
        </w:rPr>
      </w:pPr>
      <w:r>
        <w:rPr>
          <w:rFonts w:hint="cs"/>
          <w:rtl/>
          <w:lang w:bidi="ar-EG"/>
        </w:rPr>
        <w:t>ونود الإعراب عن شكرنا لكم ولأعضاء لجنة لوائح الراديو المحترمين على اهتمامهم المتواصل.</w:t>
      </w:r>
    </w:p>
    <w:p w:rsidR="00122524" w:rsidRDefault="00122524" w:rsidP="00122524">
      <w:pPr>
        <w:spacing w:before="240"/>
        <w:rPr>
          <w:rtl/>
          <w:lang w:bidi="ar-DZ"/>
        </w:rPr>
      </w:pPr>
      <w:r w:rsidRPr="00480BB5">
        <w:rPr>
          <w:rtl/>
          <w:lang w:bidi="ar-DZ"/>
        </w:rPr>
        <w:t>وتفضلوا بقبول فائق التقدير والاحترام.</w:t>
      </w:r>
    </w:p>
    <w:p w:rsidR="00122524" w:rsidRDefault="00122524" w:rsidP="00122524">
      <w:pPr>
        <w:keepNext/>
        <w:keepLines/>
        <w:spacing w:before="1440" w:line="300" w:lineRule="exact"/>
        <w:rPr>
          <w:rtl/>
          <w:lang w:bidi="ar-EG"/>
        </w:rPr>
      </w:pPr>
      <w:r>
        <w:rPr>
          <w:rFonts w:hint="cs"/>
          <w:rtl/>
          <w:lang w:bidi="ar-DZ"/>
        </w:rPr>
        <w:t>لوثار</w:t>
      </w:r>
      <w:r>
        <w:rPr>
          <w:rFonts w:hint="eastAsia"/>
          <w:rtl/>
          <w:lang w:bidi="ar-DZ"/>
        </w:rPr>
        <w:t> </w:t>
      </w:r>
      <w:r>
        <w:rPr>
          <w:rFonts w:hint="cs"/>
          <w:rtl/>
          <w:lang w:bidi="ar-DZ"/>
        </w:rPr>
        <w:t>بونتو</w:t>
      </w:r>
      <w:r>
        <w:rPr>
          <w:rtl/>
          <w:lang w:bidi="ar-DZ"/>
        </w:rPr>
        <w:br/>
      </w:r>
      <w:r>
        <w:rPr>
          <w:rFonts w:hint="cs"/>
          <w:rtl/>
          <w:lang w:bidi="ar-DZ"/>
        </w:rPr>
        <w:t>بتوجيه من الرئيس</w:t>
      </w:r>
    </w:p>
    <w:p w:rsidR="00122524" w:rsidRDefault="00122524" w:rsidP="00885F4B">
      <w:pPr>
        <w:keepNext/>
        <w:keepLines/>
        <w:spacing w:before="0" w:line="300" w:lineRule="exact"/>
        <w:rPr>
          <w:rtl/>
          <w:lang w:bidi="ar-EG"/>
        </w:rPr>
      </w:pPr>
      <w:r>
        <w:rPr>
          <w:rFonts w:hint="cs"/>
          <w:rtl/>
          <w:lang w:bidi="ar-EG"/>
        </w:rPr>
        <w:t>______________</w:t>
      </w:r>
    </w:p>
    <w:p w:rsidR="00122524" w:rsidRDefault="00122524" w:rsidP="00122524">
      <w:pPr>
        <w:spacing w:before="0" w:line="300" w:lineRule="exact"/>
        <w:rPr>
          <w:rtl/>
          <w:lang w:bidi="ar-EG"/>
        </w:rPr>
      </w:pPr>
      <w:r>
        <w:rPr>
          <w:rFonts w:hint="cs"/>
          <w:rtl/>
          <w:lang w:bidi="ar-DZ"/>
        </w:rPr>
        <w:t>إدارة الترددات</w:t>
      </w:r>
    </w:p>
    <w:p w:rsidR="00122524" w:rsidRDefault="00122524" w:rsidP="00122524">
      <w:pPr>
        <w:spacing w:before="0" w:line="300" w:lineRule="exact"/>
        <w:rPr>
          <w:rtl/>
          <w:lang w:bidi="ar-EG"/>
        </w:rPr>
      </w:pPr>
      <w:r>
        <w:rPr>
          <w:rFonts w:hint="cs"/>
          <w:rtl/>
          <w:lang w:bidi="ar-DZ"/>
        </w:rPr>
        <w:t xml:space="preserve">الدائرة </w:t>
      </w:r>
      <w:r>
        <w:rPr>
          <w:lang w:bidi="ar-DZ"/>
        </w:rPr>
        <w:t>223</w:t>
      </w:r>
    </w:p>
    <w:p w:rsidR="00122524" w:rsidRDefault="00122524" w:rsidP="00122524">
      <w:pPr>
        <w:spacing w:before="0" w:line="300" w:lineRule="exact"/>
        <w:rPr>
          <w:rtl/>
          <w:lang w:bidi="ar-EG"/>
        </w:rPr>
      </w:pPr>
      <w:r>
        <w:rPr>
          <w:rFonts w:hint="cs"/>
          <w:rtl/>
          <w:lang w:bidi="ar-EG"/>
        </w:rPr>
        <w:t>الوكالة الاتحادية للشبكات</w:t>
      </w:r>
    </w:p>
    <w:p w:rsidR="00122524" w:rsidRDefault="00122524" w:rsidP="00122524">
      <w:pPr>
        <w:tabs>
          <w:tab w:val="clear" w:pos="1134"/>
          <w:tab w:val="center" w:pos="1446"/>
        </w:tabs>
        <w:spacing w:before="0" w:line="300" w:lineRule="exact"/>
        <w:rPr>
          <w:rtl/>
          <w:lang w:bidi="ar-EG"/>
        </w:rPr>
      </w:pPr>
      <w:r>
        <w:rPr>
          <w:rFonts w:hint="cs"/>
          <w:rtl/>
          <w:lang w:bidi="ar-EG"/>
        </w:rPr>
        <w:t>ألمانيا</w:t>
      </w:r>
    </w:p>
    <w:p w:rsidR="00BE69FE" w:rsidRPr="00BE69FE" w:rsidRDefault="00BE69FE" w:rsidP="00BE69FE">
      <w:pPr>
        <w:tabs>
          <w:tab w:val="clear" w:pos="1134"/>
          <w:tab w:val="center" w:pos="1446"/>
        </w:tabs>
        <w:spacing w:before="0" w:line="300" w:lineRule="exact"/>
        <w:rPr>
          <w:rtl/>
          <w:lang w:val="en-GB" w:bidi="ar-EG"/>
        </w:rPr>
      </w:pPr>
      <w:r>
        <w:rPr>
          <w:rFonts w:hint="cs"/>
          <w:rtl/>
          <w:lang w:bidi="ar-EG"/>
        </w:rPr>
        <w:t xml:space="preserve">صندوق بريد </w:t>
      </w:r>
      <w:r>
        <w:rPr>
          <w:lang w:bidi="ar-EG"/>
        </w:rPr>
        <w:t>80 01</w:t>
      </w:r>
      <w:r>
        <w:rPr>
          <w:rFonts w:hint="cs"/>
          <w:rtl/>
          <w:lang w:val="en-GB" w:bidi="ar-EG"/>
        </w:rPr>
        <w:t xml:space="preserve">، </w:t>
      </w:r>
      <w:r>
        <w:rPr>
          <w:lang w:bidi="ar-EG"/>
        </w:rPr>
        <w:t>D-55003</w:t>
      </w:r>
      <w:r>
        <w:rPr>
          <w:rFonts w:hint="cs"/>
          <w:rtl/>
          <w:lang w:val="en-GB" w:bidi="ar-EG"/>
        </w:rPr>
        <w:t xml:space="preserve"> ماينز</w:t>
      </w:r>
    </w:p>
    <w:sectPr w:rsidR="00BE69FE" w:rsidRPr="00BE69FE" w:rsidSect="008B5B5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7C" w:rsidRDefault="00836B7C" w:rsidP="00E07379">
      <w:pPr>
        <w:spacing w:before="0" w:line="240" w:lineRule="auto"/>
      </w:pPr>
      <w:r>
        <w:separator/>
      </w:r>
    </w:p>
  </w:endnote>
  <w:endnote w:type="continuationSeparator" w:id="0">
    <w:p w:rsidR="00836B7C" w:rsidRDefault="00836B7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73" w:rsidRDefault="003D37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7C" w:rsidRPr="00B77D7C" w:rsidRDefault="00B77D7C" w:rsidP="003D3773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(</w:t>
    </w:r>
    <w:r w:rsidR="00A47A94">
      <w:rPr>
        <w:rFonts w:cs="Times New Roman"/>
        <w:sz w:val="16"/>
        <w:szCs w:val="16"/>
      </w:rPr>
      <w:t>4410</w:t>
    </w:r>
    <w:r w:rsidR="00A949C3">
      <w:rPr>
        <w:rFonts w:cs="Times New Roman"/>
        <w:sz w:val="16"/>
        <w:szCs w:val="16"/>
      </w:rPr>
      <w:t>28</w:t>
    </w:r>
    <w:r w:rsidRPr="00B77D7C">
      <w:rPr>
        <w:rFonts w:cs="Times New Roman"/>
        <w:sz w:val="16"/>
        <w:szCs w:val="16"/>
      </w:rPr>
      <w:t>)</w:t>
    </w:r>
    <w:r w:rsidRPr="00B77D7C">
      <w:rPr>
        <w:rFonts w:cs="Times New Roman"/>
        <w:sz w:val="16"/>
        <w:szCs w:val="16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7C" w:rsidRPr="00B77D7C" w:rsidRDefault="00B77D7C" w:rsidP="003D3773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  (</w:t>
    </w:r>
    <w:r w:rsidR="00A949C3">
      <w:rPr>
        <w:rFonts w:cs="Times New Roman"/>
        <w:sz w:val="16"/>
        <w:szCs w:val="16"/>
      </w:rPr>
      <w:t>441028</w:t>
    </w:r>
    <w:r w:rsidRPr="00B77D7C">
      <w:rPr>
        <w:rFonts w:cs="Times New Roman"/>
        <w:sz w:val="16"/>
        <w:szCs w:val="16"/>
      </w:rPr>
      <w:t>)</w:t>
    </w:r>
    <w:r w:rsidRPr="00B77D7C">
      <w:rPr>
        <w:rFonts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7C" w:rsidRDefault="00836B7C" w:rsidP="00E07379">
      <w:pPr>
        <w:spacing w:before="0" w:line="240" w:lineRule="auto"/>
      </w:pPr>
      <w:r>
        <w:separator/>
      </w:r>
    </w:p>
  </w:footnote>
  <w:footnote w:type="continuationSeparator" w:id="0">
    <w:p w:rsidR="00836B7C" w:rsidRDefault="00836B7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73" w:rsidRDefault="003D37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A949C3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3D3773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</w:t>
    </w:r>
    <w:r w:rsidR="00942225">
      <w:rPr>
        <w:rFonts w:eastAsiaTheme="minorEastAsia" w:cs="Calibri"/>
        <w:sz w:val="20"/>
        <w:szCs w:val="20"/>
        <w:lang w:val="en-GB" w:eastAsia="zh-CN"/>
      </w:rPr>
      <w:t>RB</w:t>
    </w:r>
    <w:r w:rsidRPr="00034CD2">
      <w:rPr>
        <w:rFonts w:eastAsiaTheme="minorEastAsia" w:cs="Calibri"/>
        <w:sz w:val="20"/>
        <w:szCs w:val="20"/>
        <w:lang w:val="en-GB" w:eastAsia="zh-CN"/>
      </w:rPr>
      <w:t>1</w:t>
    </w:r>
    <w:r w:rsidR="00A50296">
      <w:rPr>
        <w:rFonts w:eastAsiaTheme="minorEastAsia" w:cs="Calibri"/>
        <w:sz w:val="20"/>
        <w:szCs w:val="20"/>
        <w:lang w:val="en-GB" w:eastAsia="zh-CN"/>
      </w:rPr>
      <w:t>8</w:t>
    </w:r>
    <w:r w:rsidR="00B77D7C">
      <w:rPr>
        <w:rFonts w:eastAsiaTheme="minorEastAsia" w:cs="Calibri"/>
        <w:sz w:val="20"/>
        <w:szCs w:val="20"/>
        <w:lang w:val="en-GB" w:eastAsia="zh-CN"/>
      </w:rPr>
      <w:t>-</w:t>
    </w:r>
    <w:r w:rsidR="00075918">
      <w:rPr>
        <w:rFonts w:eastAsiaTheme="minorEastAsia" w:cs="Calibri"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 w:rsidR="00A47A94">
      <w:rPr>
        <w:rFonts w:eastAsiaTheme="minorEastAsia" w:cs="Calibri"/>
        <w:sz w:val="20"/>
        <w:szCs w:val="20"/>
        <w:lang w:val="en-GB" w:eastAsia="zh-CN"/>
      </w:rPr>
      <w:t>DELAYED/</w:t>
    </w:r>
    <w:r w:rsidR="00A949C3">
      <w:rPr>
        <w:rFonts w:eastAsiaTheme="minorEastAsia" w:cs="Calibri"/>
        <w:sz w:val="20"/>
        <w:szCs w:val="20"/>
        <w:lang w:val="en-GB" w:eastAsia="zh-CN"/>
      </w:rPr>
      <w:t>3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73" w:rsidRDefault="003D37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7C"/>
    <w:rsid w:val="000118C6"/>
    <w:rsid w:val="000124CC"/>
    <w:rsid w:val="0002766A"/>
    <w:rsid w:val="00034CD2"/>
    <w:rsid w:val="00041F8B"/>
    <w:rsid w:val="00046444"/>
    <w:rsid w:val="0006023B"/>
    <w:rsid w:val="00075918"/>
    <w:rsid w:val="000807DA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135B2"/>
    <w:rsid w:val="00122524"/>
    <w:rsid w:val="00153EF3"/>
    <w:rsid w:val="00167A23"/>
    <w:rsid w:val="00173915"/>
    <w:rsid w:val="001A4098"/>
    <w:rsid w:val="0022345D"/>
    <w:rsid w:val="00225854"/>
    <w:rsid w:val="0023283D"/>
    <w:rsid w:val="00252093"/>
    <w:rsid w:val="00252E0C"/>
    <w:rsid w:val="0025455A"/>
    <w:rsid w:val="00276881"/>
    <w:rsid w:val="00286813"/>
    <w:rsid w:val="002916BE"/>
    <w:rsid w:val="002978F4"/>
    <w:rsid w:val="002B028D"/>
    <w:rsid w:val="002B1696"/>
    <w:rsid w:val="002B435E"/>
    <w:rsid w:val="002C4DAE"/>
    <w:rsid w:val="002D6669"/>
    <w:rsid w:val="002E4172"/>
    <w:rsid w:val="002E6541"/>
    <w:rsid w:val="002F5560"/>
    <w:rsid w:val="0030486B"/>
    <w:rsid w:val="003231B9"/>
    <w:rsid w:val="003275AC"/>
    <w:rsid w:val="00333D29"/>
    <w:rsid w:val="003409F4"/>
    <w:rsid w:val="0034569B"/>
    <w:rsid w:val="00355840"/>
    <w:rsid w:val="00357185"/>
    <w:rsid w:val="003571C7"/>
    <w:rsid w:val="003710B3"/>
    <w:rsid w:val="00385E39"/>
    <w:rsid w:val="00397DD0"/>
    <w:rsid w:val="003C475F"/>
    <w:rsid w:val="003D1CF6"/>
    <w:rsid w:val="003D3773"/>
    <w:rsid w:val="003E4132"/>
    <w:rsid w:val="003F678F"/>
    <w:rsid w:val="0042686F"/>
    <w:rsid w:val="004367CE"/>
    <w:rsid w:val="00443869"/>
    <w:rsid w:val="004453FC"/>
    <w:rsid w:val="004712C6"/>
    <w:rsid w:val="00471486"/>
    <w:rsid w:val="004838ED"/>
    <w:rsid w:val="00497703"/>
    <w:rsid w:val="004F0F06"/>
    <w:rsid w:val="00501E0E"/>
    <w:rsid w:val="005204D7"/>
    <w:rsid w:val="005223E5"/>
    <w:rsid w:val="00530420"/>
    <w:rsid w:val="00547184"/>
    <w:rsid w:val="00552BC5"/>
    <w:rsid w:val="0055516A"/>
    <w:rsid w:val="0056374C"/>
    <w:rsid w:val="0056614F"/>
    <w:rsid w:val="00567EA1"/>
    <w:rsid w:val="0057656F"/>
    <w:rsid w:val="00576731"/>
    <w:rsid w:val="0059285F"/>
    <w:rsid w:val="005A24B1"/>
    <w:rsid w:val="005A671F"/>
    <w:rsid w:val="005B7B8A"/>
    <w:rsid w:val="005D6476"/>
    <w:rsid w:val="005D6C0D"/>
    <w:rsid w:val="005E5283"/>
    <w:rsid w:val="005E58F5"/>
    <w:rsid w:val="00606660"/>
    <w:rsid w:val="006157A3"/>
    <w:rsid w:val="0061742B"/>
    <w:rsid w:val="00620E60"/>
    <w:rsid w:val="0062219B"/>
    <w:rsid w:val="00626DEF"/>
    <w:rsid w:val="0063315A"/>
    <w:rsid w:val="006467DF"/>
    <w:rsid w:val="0065591D"/>
    <w:rsid w:val="00662C5A"/>
    <w:rsid w:val="00670AF5"/>
    <w:rsid w:val="0069242B"/>
    <w:rsid w:val="006A3D99"/>
    <w:rsid w:val="006C1556"/>
    <w:rsid w:val="006D1579"/>
    <w:rsid w:val="006F267F"/>
    <w:rsid w:val="006F63F7"/>
    <w:rsid w:val="006F662D"/>
    <w:rsid w:val="006F6F03"/>
    <w:rsid w:val="00706D7A"/>
    <w:rsid w:val="00726AEC"/>
    <w:rsid w:val="007530CA"/>
    <w:rsid w:val="0079553D"/>
    <w:rsid w:val="007B01CC"/>
    <w:rsid w:val="007D772D"/>
    <w:rsid w:val="007E7C6C"/>
    <w:rsid w:val="007F6238"/>
    <w:rsid w:val="007F646C"/>
    <w:rsid w:val="00800386"/>
    <w:rsid w:val="00801FCD"/>
    <w:rsid w:val="00803D7E"/>
    <w:rsid w:val="00803F08"/>
    <w:rsid w:val="008235CD"/>
    <w:rsid w:val="00823A07"/>
    <w:rsid w:val="00835FEC"/>
    <w:rsid w:val="00836B7C"/>
    <w:rsid w:val="008513CB"/>
    <w:rsid w:val="0086136A"/>
    <w:rsid w:val="00862148"/>
    <w:rsid w:val="008642F0"/>
    <w:rsid w:val="008747E8"/>
    <w:rsid w:val="00874D9C"/>
    <w:rsid w:val="00885796"/>
    <w:rsid w:val="00885F4B"/>
    <w:rsid w:val="00895BC1"/>
    <w:rsid w:val="00897651"/>
    <w:rsid w:val="008A1810"/>
    <w:rsid w:val="008A5054"/>
    <w:rsid w:val="008B5B5D"/>
    <w:rsid w:val="008C419E"/>
    <w:rsid w:val="008D72BC"/>
    <w:rsid w:val="00905304"/>
    <w:rsid w:val="00917694"/>
    <w:rsid w:val="009263CD"/>
    <w:rsid w:val="00930E6D"/>
    <w:rsid w:val="00942225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46912"/>
    <w:rsid w:val="00A47A94"/>
    <w:rsid w:val="00A50296"/>
    <w:rsid w:val="00A52B61"/>
    <w:rsid w:val="00A64820"/>
    <w:rsid w:val="00A71DD6"/>
    <w:rsid w:val="00A723C7"/>
    <w:rsid w:val="00A80E11"/>
    <w:rsid w:val="00A949C3"/>
    <w:rsid w:val="00A961E9"/>
    <w:rsid w:val="00A9760C"/>
    <w:rsid w:val="00A97F94"/>
    <w:rsid w:val="00AB1309"/>
    <w:rsid w:val="00AB479D"/>
    <w:rsid w:val="00AC2C52"/>
    <w:rsid w:val="00AD1503"/>
    <w:rsid w:val="00AD2042"/>
    <w:rsid w:val="00AE7244"/>
    <w:rsid w:val="00AF3FEE"/>
    <w:rsid w:val="00B02F46"/>
    <w:rsid w:val="00B10C10"/>
    <w:rsid w:val="00B2000C"/>
    <w:rsid w:val="00B20ADE"/>
    <w:rsid w:val="00B25E64"/>
    <w:rsid w:val="00B30303"/>
    <w:rsid w:val="00B50C09"/>
    <w:rsid w:val="00B66B9A"/>
    <w:rsid w:val="00B66FDF"/>
    <w:rsid w:val="00B77D7C"/>
    <w:rsid w:val="00B80939"/>
    <w:rsid w:val="00B82089"/>
    <w:rsid w:val="00B823E0"/>
    <w:rsid w:val="00B970AE"/>
    <w:rsid w:val="00BA1427"/>
    <w:rsid w:val="00BC29D8"/>
    <w:rsid w:val="00BE49D0"/>
    <w:rsid w:val="00BE69FE"/>
    <w:rsid w:val="00BF2C38"/>
    <w:rsid w:val="00C156A4"/>
    <w:rsid w:val="00C1799D"/>
    <w:rsid w:val="00C23331"/>
    <w:rsid w:val="00C265DA"/>
    <w:rsid w:val="00C442F2"/>
    <w:rsid w:val="00C674FE"/>
    <w:rsid w:val="00C7297D"/>
    <w:rsid w:val="00C75633"/>
    <w:rsid w:val="00C8242D"/>
    <w:rsid w:val="00C8242E"/>
    <w:rsid w:val="00C82615"/>
    <w:rsid w:val="00C867DB"/>
    <w:rsid w:val="00C9709D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3956"/>
    <w:rsid w:val="00D45542"/>
    <w:rsid w:val="00D536DC"/>
    <w:rsid w:val="00D7695A"/>
    <w:rsid w:val="00D77D0F"/>
    <w:rsid w:val="00D91AEB"/>
    <w:rsid w:val="00DA1CF0"/>
    <w:rsid w:val="00DB2271"/>
    <w:rsid w:val="00DB5659"/>
    <w:rsid w:val="00DB7814"/>
    <w:rsid w:val="00DC24B4"/>
    <w:rsid w:val="00DC466C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75A8D"/>
    <w:rsid w:val="00E86CC9"/>
    <w:rsid w:val="00E96624"/>
    <w:rsid w:val="00E96D58"/>
    <w:rsid w:val="00EC2FAD"/>
    <w:rsid w:val="00EC545B"/>
    <w:rsid w:val="00EE334C"/>
    <w:rsid w:val="00F126F1"/>
    <w:rsid w:val="00F2106A"/>
    <w:rsid w:val="00F36D8B"/>
    <w:rsid w:val="00F401D0"/>
    <w:rsid w:val="00F45F2B"/>
    <w:rsid w:val="00F53342"/>
    <w:rsid w:val="00F57AE4"/>
    <w:rsid w:val="00F62B6E"/>
    <w:rsid w:val="00F67150"/>
    <w:rsid w:val="00F84366"/>
    <w:rsid w:val="00F85089"/>
    <w:rsid w:val="00F85564"/>
    <w:rsid w:val="00F86CFA"/>
    <w:rsid w:val="00F9690C"/>
    <w:rsid w:val="00FB5CEB"/>
    <w:rsid w:val="00FC684C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50D73CE-7A26-4726-8828-13B9C5B1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7D772D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772D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5840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A9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8-RRB18.2-C-0011/en" TargetMode="External"/><Relationship Id="rId17" Type="http://schemas.openxmlformats.org/officeDocument/2006/relationships/hyperlink" Target="http://www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oststelle@bnetza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8-RRB18.2-C-0010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atsystems@BNetzA.DE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rmail@itu.in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de10a323-94a9-4e93-88b4-ea96457696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C105B-682E-4076-9007-98C341D7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5894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Gozal, Karine</cp:lastModifiedBy>
  <cp:revision>2</cp:revision>
  <cp:lastPrinted>2018-07-16T14:11:00Z</cp:lastPrinted>
  <dcterms:created xsi:type="dcterms:W3CDTF">2018-07-17T06:59:00Z</dcterms:created>
  <dcterms:modified xsi:type="dcterms:W3CDTF">2018-07-17T06:59:00Z</dcterms:modified>
  <cp:category>Conference document</cp:category>
</cp:coreProperties>
</file>