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520"/>
        <w:gridCol w:w="3119"/>
      </w:tblGrid>
      <w:tr w:rsidR="00034CD2" w:rsidRPr="00034CD2" w:rsidTr="00B77D7C">
        <w:trPr>
          <w:cantSplit/>
          <w:trHeight w:val="1276"/>
          <w:jc w:val="center"/>
        </w:trPr>
        <w:tc>
          <w:tcPr>
            <w:tcW w:w="3382" w:type="pct"/>
            <w:vAlign w:val="center"/>
          </w:tcPr>
          <w:p w:rsidR="00034CD2" w:rsidRPr="00034CD2" w:rsidRDefault="00B77D7C" w:rsidP="00C8242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left"/>
              <w:rPr>
                <w:rFonts w:ascii="Verdana Bold" w:eastAsiaTheme="minorEastAsia" w:hAnsi="Verdana Bold" w:hint="eastAsia"/>
                <w:b/>
                <w:bCs/>
                <w:sz w:val="24"/>
                <w:szCs w:val="40"/>
                <w:rtl/>
                <w:lang w:eastAsia="zh-CN" w:bidi="ar-EG"/>
              </w:rPr>
            </w:pPr>
            <w:r>
              <w:rPr>
                <w:rFonts w:ascii="Verdana Bold" w:eastAsiaTheme="minorEastAsia" w:hAnsi="Verdana Bold" w:hint="cs"/>
                <w:b/>
                <w:bCs/>
                <w:sz w:val="24"/>
                <w:szCs w:val="40"/>
                <w:rtl/>
                <w:lang w:eastAsia="zh-CN" w:bidi="ar-EG"/>
              </w:rPr>
              <w:t>لجنة لوائح الراديو</w:t>
            </w:r>
          </w:p>
          <w:p w:rsidR="00034CD2" w:rsidRPr="00034CD2" w:rsidRDefault="00034CD2" w:rsidP="0007591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asciiTheme="minorHAnsi" w:eastAsiaTheme="minorEastAsia" w:hAnsiTheme="minorHAnsi"/>
                <w:b/>
                <w:bCs/>
                <w:sz w:val="18"/>
                <w:szCs w:val="32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EG"/>
              </w:rPr>
              <w:t xml:space="preserve">جنيف، </w:t>
            </w:r>
            <w:r w:rsidR="00075918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20-16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 w:rsidR="00075918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>يوليو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 w:rsidR="00A50296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2018</w:t>
            </w:r>
          </w:p>
        </w:tc>
        <w:tc>
          <w:tcPr>
            <w:tcW w:w="1618" w:type="pct"/>
            <w:vAlign w:val="center"/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811DAD0" wp14:editId="10043B74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CD2" w:rsidRPr="00034CD2" w:rsidTr="00B77D7C">
        <w:trPr>
          <w:cantSplit/>
          <w:trHeight w:val="20"/>
          <w:jc w:val="center"/>
        </w:trPr>
        <w:tc>
          <w:tcPr>
            <w:tcW w:w="3382" w:type="pct"/>
            <w:tcBorders>
              <w:bottom w:val="single" w:sz="12" w:space="0" w:color="auto"/>
            </w:tcBorders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618" w:type="pct"/>
            <w:tcBorders>
              <w:bottom w:val="single" w:sz="12" w:space="0" w:color="auto"/>
            </w:tcBorders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lang w:eastAsia="zh-CN" w:bidi="ar-SY"/>
              </w:rPr>
            </w:pPr>
          </w:p>
        </w:tc>
      </w:tr>
      <w:tr w:rsidR="00034CD2" w:rsidRPr="00034CD2" w:rsidTr="00B77D7C">
        <w:trPr>
          <w:cantSplit/>
          <w:trHeight w:val="20"/>
          <w:jc w:val="center"/>
        </w:trPr>
        <w:tc>
          <w:tcPr>
            <w:tcW w:w="3382" w:type="pct"/>
            <w:tcBorders>
              <w:top w:val="single" w:sz="12" w:space="0" w:color="auto"/>
            </w:tcBorders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SY"/>
              </w:rPr>
            </w:pPr>
          </w:p>
        </w:tc>
        <w:tc>
          <w:tcPr>
            <w:tcW w:w="1618" w:type="pct"/>
            <w:tcBorders>
              <w:top w:val="single" w:sz="12" w:space="0" w:color="auto"/>
            </w:tcBorders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</w:p>
        </w:tc>
      </w:tr>
      <w:tr w:rsidR="00034CD2" w:rsidRPr="00034CD2" w:rsidTr="00B77D7C">
        <w:trPr>
          <w:cantSplit/>
          <w:jc w:val="center"/>
        </w:trPr>
        <w:tc>
          <w:tcPr>
            <w:tcW w:w="3382" w:type="pct"/>
          </w:tcPr>
          <w:p w:rsidR="00034CD2" w:rsidRPr="00034CD2" w:rsidRDefault="00034CD2" w:rsidP="005A67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217A6B" w:rsidRDefault="00034CD2" w:rsidP="00217A6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pacing w:val="-8"/>
                <w:sz w:val="19"/>
                <w:rtl/>
                <w:lang w:eastAsia="zh-CN" w:bidi="ar-EG"/>
              </w:rPr>
            </w:pPr>
            <w:r w:rsidRPr="00217A6B">
              <w:rPr>
                <w:rFonts w:ascii="Verdana Bold" w:eastAsiaTheme="minorEastAsia" w:hAnsi="Verdana Bold"/>
                <w:b/>
                <w:bCs/>
                <w:spacing w:val="-8"/>
                <w:sz w:val="19"/>
                <w:rtl/>
                <w:lang w:eastAsia="zh-CN" w:bidi="ar-EG"/>
              </w:rPr>
              <w:t>ا</w:t>
            </w:r>
            <w:r w:rsidRPr="00217A6B">
              <w:rPr>
                <w:rFonts w:ascii="Verdana Bold" w:eastAsiaTheme="minorEastAsia" w:hAnsi="Verdana Bold" w:hint="cs"/>
                <w:b/>
                <w:bCs/>
                <w:spacing w:val="-8"/>
                <w:sz w:val="19"/>
                <w:rtl/>
                <w:lang w:eastAsia="zh-CN" w:bidi="ar-EG"/>
              </w:rPr>
              <w:t>ل</w:t>
            </w:r>
            <w:r w:rsidRPr="00217A6B">
              <w:rPr>
                <w:rFonts w:ascii="Verdana Bold" w:eastAsiaTheme="minorEastAsia" w:hAnsi="Verdana Bold"/>
                <w:b/>
                <w:bCs/>
                <w:spacing w:val="-8"/>
                <w:sz w:val="19"/>
                <w:rtl/>
                <w:lang w:eastAsia="zh-CN" w:bidi="ar-EG"/>
              </w:rPr>
              <w:t>و</w:t>
            </w:r>
            <w:r w:rsidRPr="00217A6B">
              <w:rPr>
                <w:rFonts w:ascii="Verdana Bold" w:eastAsiaTheme="minorEastAsia" w:hAnsi="Verdana Bold" w:hint="cs"/>
                <w:b/>
                <w:bCs/>
                <w:spacing w:val="-8"/>
                <w:sz w:val="19"/>
                <w:rtl/>
                <w:lang w:eastAsia="zh-CN" w:bidi="ar-EG"/>
              </w:rPr>
              <w:t>ثيقة</w:t>
            </w:r>
            <w:r w:rsidR="00217A6B" w:rsidRPr="00217A6B">
              <w:rPr>
                <w:rFonts w:ascii="Verdana Bold" w:eastAsiaTheme="minorEastAsia" w:hAnsi="Verdana Bold" w:hint="eastAsia"/>
                <w:b/>
                <w:bCs/>
                <w:spacing w:val="-8"/>
                <w:sz w:val="19"/>
                <w:rtl/>
                <w:lang w:eastAsia="zh-CN" w:bidi="ar-EG"/>
              </w:rPr>
              <w:t> </w:t>
            </w:r>
            <w:r w:rsidR="00B77D7C" w:rsidRPr="00217A6B">
              <w:rPr>
                <w:rFonts w:ascii="Verdana Bold" w:eastAsiaTheme="minorEastAsia" w:hAnsi="Verdana Bold"/>
                <w:b/>
                <w:bCs/>
                <w:spacing w:val="-8"/>
                <w:sz w:val="19"/>
                <w:lang w:eastAsia="zh-CN" w:bidi="ar-SY"/>
              </w:rPr>
              <w:t>RRB</w:t>
            </w:r>
            <w:r w:rsidRPr="00217A6B">
              <w:rPr>
                <w:rFonts w:ascii="Verdana Bold" w:eastAsiaTheme="minorEastAsia" w:hAnsi="Verdana Bold"/>
                <w:b/>
                <w:bCs/>
                <w:spacing w:val="-8"/>
                <w:sz w:val="19"/>
                <w:lang w:eastAsia="zh-CN" w:bidi="ar-SY"/>
              </w:rPr>
              <w:t>1</w:t>
            </w:r>
            <w:r w:rsidR="00A50296" w:rsidRPr="00217A6B">
              <w:rPr>
                <w:rFonts w:ascii="Verdana Bold" w:eastAsiaTheme="minorEastAsia" w:hAnsi="Verdana Bold"/>
                <w:b/>
                <w:bCs/>
                <w:spacing w:val="-8"/>
                <w:sz w:val="19"/>
                <w:lang w:eastAsia="zh-CN" w:bidi="ar-SY"/>
              </w:rPr>
              <w:t>8</w:t>
            </w:r>
            <w:r w:rsidR="00217A6B" w:rsidRPr="00217A6B">
              <w:rPr>
                <w:rFonts w:ascii="Verdana Bold" w:eastAsiaTheme="minorEastAsia" w:hAnsi="Verdana Bold"/>
                <w:b/>
                <w:bCs/>
                <w:spacing w:val="-8"/>
                <w:sz w:val="19"/>
                <w:lang w:eastAsia="zh-CN" w:bidi="ar-SY"/>
              </w:rPr>
              <w:noBreakHyphen/>
            </w:r>
            <w:r w:rsidR="00075918" w:rsidRPr="00217A6B">
              <w:rPr>
                <w:rFonts w:ascii="Verdana Bold" w:eastAsiaTheme="minorEastAsia" w:hAnsi="Verdana Bold"/>
                <w:b/>
                <w:bCs/>
                <w:spacing w:val="-8"/>
                <w:sz w:val="19"/>
                <w:lang w:eastAsia="zh-CN" w:bidi="ar-SY"/>
              </w:rPr>
              <w:t>2</w:t>
            </w:r>
            <w:r w:rsidRPr="00217A6B">
              <w:rPr>
                <w:rFonts w:ascii="Verdana Bold" w:eastAsiaTheme="minorEastAsia" w:hAnsi="Verdana Bold"/>
                <w:b/>
                <w:bCs/>
                <w:spacing w:val="-8"/>
                <w:sz w:val="19"/>
                <w:lang w:eastAsia="zh-CN" w:bidi="ar-SY"/>
              </w:rPr>
              <w:t>/</w:t>
            </w:r>
            <w:r w:rsidR="00217A6B" w:rsidRPr="00217A6B">
              <w:rPr>
                <w:rFonts w:ascii="Verdana Bold" w:eastAsiaTheme="minorEastAsia" w:hAnsi="Verdana Bold"/>
                <w:b/>
                <w:bCs/>
                <w:spacing w:val="-8"/>
                <w:sz w:val="19"/>
                <w:lang w:eastAsia="zh-CN" w:bidi="ar-SY"/>
              </w:rPr>
              <w:t>DELAYED</w:t>
            </w:r>
            <w:r w:rsidR="00217A6B" w:rsidRPr="00217A6B">
              <w:rPr>
                <w:rFonts w:asciiTheme="minorHAnsi" w:eastAsiaTheme="minorEastAsia" w:hAnsiTheme="minorHAnsi"/>
                <w:b/>
                <w:bCs/>
                <w:spacing w:val="-8"/>
                <w:sz w:val="19"/>
                <w:lang w:eastAsia="zh-CN" w:bidi="ar-SY"/>
              </w:rPr>
              <w:t>/</w:t>
            </w:r>
            <w:r w:rsidR="00217A6B" w:rsidRPr="00217A6B">
              <w:rPr>
                <w:rFonts w:ascii="Verdana Bold" w:eastAsiaTheme="minorEastAsia" w:hAnsi="Verdana Bold"/>
                <w:b/>
                <w:bCs/>
                <w:spacing w:val="-8"/>
                <w:sz w:val="19"/>
                <w:lang w:eastAsia="zh-CN" w:bidi="ar-SY"/>
              </w:rPr>
              <w:t>6</w:t>
            </w:r>
            <w:r w:rsidR="00217A6B" w:rsidRPr="00217A6B">
              <w:rPr>
                <w:rFonts w:ascii="Verdana Bold" w:eastAsiaTheme="minorEastAsia" w:hAnsi="Verdana Bold"/>
                <w:b/>
                <w:bCs/>
                <w:spacing w:val="-8"/>
                <w:sz w:val="19"/>
                <w:lang w:eastAsia="zh-CN" w:bidi="ar-SY"/>
              </w:rPr>
              <w:noBreakHyphen/>
            </w:r>
            <w:r w:rsidRPr="00217A6B">
              <w:rPr>
                <w:rFonts w:ascii="Verdana Bold" w:eastAsiaTheme="minorEastAsia" w:hAnsi="Verdana Bold"/>
                <w:b/>
                <w:bCs/>
                <w:spacing w:val="-8"/>
                <w:sz w:val="19"/>
                <w:lang w:eastAsia="zh-CN" w:bidi="ar-SY"/>
              </w:rPr>
              <w:t>A</w:t>
            </w:r>
          </w:p>
        </w:tc>
      </w:tr>
      <w:tr w:rsidR="00034CD2" w:rsidRPr="00034CD2" w:rsidTr="00B77D7C">
        <w:trPr>
          <w:cantSplit/>
          <w:jc w:val="center"/>
        </w:trPr>
        <w:tc>
          <w:tcPr>
            <w:tcW w:w="3382" w:type="pct"/>
          </w:tcPr>
          <w:p w:rsidR="00034CD2" w:rsidRPr="00034CD2" w:rsidRDefault="00034CD2" w:rsidP="005A67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Theme="minorHAnsi" w:eastAsiaTheme="minorEastAsia" w:hAnsiTheme="minorHAnsi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034CD2" w:rsidRDefault="00217A6B" w:rsidP="00217A6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18</w:t>
            </w:r>
            <w:r w:rsidR="00034CD2"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يوليو</w:t>
            </w:r>
            <w:r w:rsidR="00034CD2"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 w:rsid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201</w:t>
            </w:r>
            <w:r w:rsidR="00A50296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8</w:t>
            </w:r>
          </w:p>
        </w:tc>
      </w:tr>
      <w:tr w:rsidR="00034CD2" w:rsidRPr="00034CD2" w:rsidTr="00B77D7C">
        <w:trPr>
          <w:cantSplit/>
          <w:jc w:val="center"/>
        </w:trPr>
        <w:tc>
          <w:tcPr>
            <w:tcW w:w="3382" w:type="pct"/>
          </w:tcPr>
          <w:p w:rsidR="00034CD2" w:rsidRPr="00034CD2" w:rsidRDefault="00034CD2" w:rsidP="005A67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034CD2" w:rsidRDefault="00034CD2" w:rsidP="005A67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الأصل: </w:t>
            </w:r>
            <w:r w:rsidRPr="00A50296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بالإنكليزية</w:t>
            </w:r>
          </w:p>
        </w:tc>
      </w:tr>
      <w:tr w:rsidR="00034CD2" w:rsidRPr="00034CD2" w:rsidTr="00B77D7C">
        <w:trPr>
          <w:cantSplit/>
          <w:trHeight w:val="1159"/>
          <w:jc w:val="center"/>
        </w:trPr>
        <w:tc>
          <w:tcPr>
            <w:tcW w:w="5000" w:type="pct"/>
            <w:gridSpan w:val="2"/>
          </w:tcPr>
          <w:p w:rsidR="00034CD2" w:rsidRPr="00034CD2" w:rsidRDefault="00217A6B" w:rsidP="00075918">
            <w:pPr>
              <w:pStyle w:val="Source"/>
              <w:spacing w:after="120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مدير مكتب الاتصالات الراديوية</w:t>
            </w:r>
          </w:p>
        </w:tc>
      </w:tr>
      <w:tr w:rsidR="00034CD2" w:rsidRPr="00034CD2" w:rsidTr="00B77D7C">
        <w:trPr>
          <w:cantSplit/>
          <w:jc w:val="center"/>
        </w:trPr>
        <w:tc>
          <w:tcPr>
            <w:tcW w:w="5000" w:type="pct"/>
            <w:gridSpan w:val="2"/>
          </w:tcPr>
          <w:p w:rsidR="00034CD2" w:rsidRPr="00034CD2" w:rsidRDefault="00F0312D" w:rsidP="00F0312D">
            <w:pPr>
              <w:pStyle w:val="Title1"/>
              <w:spacing w:after="120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 w:bidi="ar-SA"/>
              </w:rPr>
              <w:t>تبليغ مقدم من إدارة</w:t>
            </w:r>
            <w:r>
              <w:rPr>
                <w:rFonts w:eastAsiaTheme="minorEastAsia" w:hint="cs"/>
                <w:rtl/>
                <w:lang w:eastAsia="zh-CN"/>
              </w:rPr>
              <w:t xml:space="preserve"> لكسمبرغ</w:t>
            </w:r>
            <w:r w:rsidR="00217A6B" w:rsidRPr="00621389">
              <w:rPr>
                <w:rFonts w:eastAsiaTheme="minorEastAsia"/>
                <w:rtl/>
                <w:lang w:eastAsia="zh-CN" w:bidi="ar-SA"/>
              </w:rPr>
              <w:br/>
            </w:r>
            <w:r>
              <w:rPr>
                <w:rFonts w:eastAsiaTheme="minorEastAsia" w:hint="cs"/>
                <w:rtl/>
                <w:lang w:eastAsia="zh-CN" w:bidi="ar-SA"/>
              </w:rPr>
              <w:t xml:space="preserve">بشأن </w:t>
            </w:r>
            <w:r w:rsidR="00217A6B" w:rsidRPr="00621389">
              <w:rPr>
                <w:rFonts w:eastAsiaTheme="minorEastAsia"/>
                <w:rtl/>
                <w:lang w:eastAsia="zh-CN" w:bidi="ar-SA"/>
              </w:rPr>
              <w:t>تمديد</w:t>
            </w:r>
            <w:r w:rsidR="00217A6B" w:rsidRPr="00621389">
              <w:rPr>
                <w:rFonts w:eastAsiaTheme="minorEastAsia" w:hint="cs"/>
                <w:rtl/>
                <w:lang w:eastAsia="zh-CN" w:bidi="ar-SA"/>
              </w:rPr>
              <w:t xml:space="preserve"> ال</w:t>
            </w:r>
            <w:r w:rsidR="00217A6B" w:rsidRPr="00621389">
              <w:rPr>
                <w:rFonts w:eastAsiaTheme="minorEastAsia"/>
                <w:rtl/>
                <w:lang w:eastAsia="zh-CN" w:bidi="ar-SA"/>
              </w:rPr>
              <w:t>مهلة</w:t>
            </w:r>
            <w:r w:rsidR="00217A6B" w:rsidRPr="00621389">
              <w:rPr>
                <w:rFonts w:eastAsiaTheme="minorEastAsia" w:hint="cs"/>
                <w:rtl/>
                <w:lang w:eastAsia="zh-CN" w:bidi="ar-SA"/>
              </w:rPr>
              <w:t xml:space="preserve"> التنظيمية لوضع </w:t>
            </w:r>
            <w:r w:rsidR="00217A6B" w:rsidRPr="00621389">
              <w:rPr>
                <w:rFonts w:eastAsiaTheme="minorEastAsia"/>
                <w:rtl/>
                <w:lang w:eastAsia="zh-CN" w:bidi="ar-SA"/>
              </w:rPr>
              <w:t>تخصيصات</w:t>
            </w:r>
            <w:r w:rsidR="00217A6B" w:rsidRPr="00621389">
              <w:rPr>
                <w:rFonts w:eastAsiaTheme="minorEastAsia" w:hint="cs"/>
                <w:rtl/>
                <w:lang w:eastAsia="zh-CN" w:bidi="ar-SA"/>
              </w:rPr>
              <w:t xml:space="preserve"> </w:t>
            </w:r>
            <w:r w:rsidR="00217A6B" w:rsidRPr="00621389">
              <w:rPr>
                <w:rFonts w:eastAsiaTheme="minorEastAsia"/>
                <w:rtl/>
                <w:lang w:eastAsia="zh-CN" w:bidi="ar-SA"/>
              </w:rPr>
              <w:t>تردد</w:t>
            </w:r>
            <w:r w:rsidR="00217A6B" w:rsidRPr="00621389">
              <w:rPr>
                <w:rFonts w:eastAsiaTheme="minorEastAsia"/>
                <w:rtl/>
                <w:lang w:eastAsia="zh-CN" w:bidi="ar-SA"/>
              </w:rPr>
              <w:br/>
            </w:r>
            <w:r w:rsidR="00217A6B" w:rsidRPr="00621389">
              <w:rPr>
                <w:rFonts w:eastAsiaTheme="minorEastAsia" w:hint="cs"/>
                <w:rtl/>
                <w:lang w:eastAsia="zh-CN" w:bidi="ar-SA"/>
              </w:rPr>
              <w:t xml:space="preserve">الشبكة </w:t>
            </w:r>
            <w:proofErr w:type="spellStart"/>
            <w:r w:rsidR="00217A6B" w:rsidRPr="00621389">
              <w:rPr>
                <w:rFonts w:eastAsiaTheme="minorEastAsia" w:hint="cs"/>
                <w:rtl/>
                <w:lang w:eastAsia="zh-CN" w:bidi="ar-SA"/>
              </w:rPr>
              <w:t>الساتلية</w:t>
            </w:r>
            <w:proofErr w:type="spellEnd"/>
            <w:r w:rsidR="00217A6B">
              <w:rPr>
                <w:rFonts w:eastAsiaTheme="minorEastAsia" w:hint="cs"/>
                <w:rtl/>
                <w:lang w:eastAsia="zh-CN" w:bidi="ar-SA"/>
              </w:rPr>
              <w:t xml:space="preserve"> </w:t>
            </w:r>
            <w:r w:rsidR="00217A6B" w:rsidRPr="00E506BE">
              <w:rPr>
                <w:rFonts w:eastAsiaTheme="minorEastAsia"/>
                <w:lang w:val="en-GB" w:eastAsia="zh-CN"/>
              </w:rPr>
              <w:t>ENSAT</w:t>
            </w:r>
            <w:r w:rsidR="00217A6B" w:rsidRPr="00E506BE">
              <w:rPr>
                <w:rFonts w:eastAsiaTheme="minorEastAsia"/>
                <w:lang w:val="en-GB" w:eastAsia="zh-CN"/>
              </w:rPr>
              <w:noBreakHyphen/>
            </w:r>
            <w:r w:rsidR="00217A6B">
              <w:rPr>
                <w:rFonts w:eastAsiaTheme="minorEastAsia"/>
                <w:lang w:val="en-GB" w:eastAsia="zh-CN"/>
              </w:rPr>
              <w:t>23</w:t>
            </w:r>
            <w:r w:rsidR="00217A6B" w:rsidRPr="00E506BE">
              <w:rPr>
                <w:rFonts w:eastAsiaTheme="minorEastAsia"/>
                <w:lang w:val="en-GB" w:eastAsia="zh-CN"/>
              </w:rPr>
              <w:t>E</w:t>
            </w:r>
            <w:r w:rsidR="00217A6B" w:rsidRPr="00621389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="00217A6B">
              <w:rPr>
                <w:rFonts w:eastAsiaTheme="minorEastAsia" w:hint="cs"/>
                <w:rtl/>
                <w:lang w:eastAsia="zh-CN" w:bidi="ar-SY"/>
              </w:rPr>
              <w:t xml:space="preserve">(في الموقع المداري </w:t>
            </w:r>
            <w:r w:rsidR="00217A6B">
              <w:rPr>
                <w:rFonts w:asciiTheme="majorBidi" w:hAnsiTheme="majorBidi" w:cstheme="majorBidi"/>
                <w:szCs w:val="28"/>
              </w:rPr>
              <w:t>°</w:t>
            </w:r>
            <w:r w:rsidR="00217A6B">
              <w:rPr>
                <w:rFonts w:eastAsiaTheme="minorEastAsia"/>
                <w:lang w:val="fr-CH" w:eastAsia="zh-CN" w:bidi="ar-SY"/>
              </w:rPr>
              <w:t>23</w:t>
            </w:r>
            <w:r w:rsidR="00217A6B">
              <w:rPr>
                <w:rFonts w:eastAsiaTheme="minorEastAsia" w:hint="cs"/>
                <w:rtl/>
                <w:lang w:val="fr-CH" w:eastAsia="zh-CN"/>
              </w:rPr>
              <w:t xml:space="preserve"> شرقاً)</w:t>
            </w:r>
            <w:r w:rsidR="00217A6B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217A6B" w:rsidRPr="00621389">
              <w:rPr>
                <w:rFonts w:eastAsiaTheme="minorEastAsia"/>
                <w:rtl/>
                <w:lang w:eastAsia="zh-CN" w:bidi="ar-SA"/>
              </w:rPr>
              <w:t>في الخدمة</w:t>
            </w:r>
          </w:p>
        </w:tc>
      </w:tr>
      <w:tr w:rsidR="00034CD2" w:rsidRPr="00034CD2" w:rsidTr="00B77D7C">
        <w:trPr>
          <w:cantSplit/>
          <w:jc w:val="center"/>
        </w:trPr>
        <w:tc>
          <w:tcPr>
            <w:tcW w:w="5000" w:type="pct"/>
            <w:gridSpan w:val="2"/>
          </w:tcPr>
          <w:p w:rsidR="00034CD2" w:rsidRPr="00034CD2" w:rsidRDefault="00034CD2" w:rsidP="00075918">
            <w:pPr>
              <w:rPr>
                <w:rFonts w:eastAsiaTheme="minorEastAsia"/>
                <w:rtl/>
                <w:lang w:eastAsia="zh-CN" w:bidi="ar-EG"/>
              </w:rPr>
            </w:pPr>
          </w:p>
        </w:tc>
      </w:tr>
    </w:tbl>
    <w:p w:rsidR="00217A6B" w:rsidRPr="007F0502" w:rsidRDefault="00F0312D" w:rsidP="005404F5">
      <w:pPr>
        <w:rPr>
          <w:rtl/>
          <w:lang w:bidi="ar-EG"/>
        </w:rPr>
      </w:pPr>
      <w:r>
        <w:rPr>
          <w:rFonts w:hint="cs"/>
          <w:rtl/>
          <w:lang w:bidi="ar-EG"/>
        </w:rPr>
        <w:t>تكملةً</w:t>
      </w:r>
      <w:r w:rsidR="00217A6B" w:rsidRPr="00F0312D">
        <w:rPr>
          <w:rFonts w:hint="cs"/>
          <w:rtl/>
          <w:lang w:bidi="ar-EG"/>
        </w:rPr>
        <w:t xml:space="preserve"> للمعلومات الواردة في الوثائق </w:t>
      </w:r>
      <w:hyperlink r:id="rId11" w:history="1">
        <w:r w:rsidR="005404F5">
          <w:rPr>
            <w:rStyle w:val="Hyperlink"/>
            <w:rFonts w:asciiTheme="majorBidi" w:hAnsiTheme="majorBidi" w:cstheme="majorBidi"/>
            <w:szCs w:val="24"/>
            <w:lang w:eastAsia="zh-CN"/>
          </w:rPr>
          <w:t>RRB18-2/12</w:t>
        </w:r>
      </w:hyperlink>
      <w:r>
        <w:rPr>
          <w:rFonts w:hint="cs"/>
          <w:rtl/>
          <w:lang w:bidi="ar-EG"/>
        </w:rPr>
        <w:t xml:space="preserve"> و</w:t>
      </w:r>
      <w:hyperlink r:id="rId12" w:history="1">
        <w:r w:rsidR="005404F5">
          <w:rPr>
            <w:rStyle w:val="Hyperlink"/>
            <w:rFonts w:asciiTheme="majorBidi" w:hAnsiTheme="majorBidi" w:cstheme="majorBidi"/>
            <w:szCs w:val="24"/>
            <w:lang w:eastAsia="zh-CN"/>
          </w:rPr>
          <w:t>RRB18-2/DELAYED/4</w:t>
        </w:r>
      </w:hyperlink>
      <w:r w:rsidR="00217A6B" w:rsidRPr="00F0312D">
        <w:rPr>
          <w:rFonts w:hint="cs"/>
          <w:rtl/>
          <w:lang w:bidi="ar-EG"/>
        </w:rPr>
        <w:t xml:space="preserve"> و</w:t>
      </w:r>
      <w:hyperlink r:id="rId13" w:history="1">
        <w:r w:rsidR="005404F5">
          <w:rPr>
            <w:rStyle w:val="Hyperlink"/>
            <w:rFonts w:asciiTheme="majorBidi" w:hAnsiTheme="majorBidi" w:cstheme="majorBidi"/>
            <w:szCs w:val="24"/>
            <w:lang w:eastAsia="zh-CN"/>
          </w:rPr>
          <w:t>RRB18-2/DELAYED/5</w:t>
        </w:r>
      </w:hyperlink>
      <w:r>
        <w:rPr>
          <w:rFonts w:hint="cs"/>
          <w:rtl/>
          <w:lang w:bidi="ar-EG"/>
        </w:rPr>
        <w:t xml:space="preserve">، </w:t>
      </w:r>
      <w:r w:rsidR="00217A6B" w:rsidRPr="00F0312D">
        <w:rPr>
          <w:rFonts w:hint="cs"/>
          <w:rtl/>
          <w:lang w:bidi="ar-EG"/>
        </w:rPr>
        <w:t>يرد</w:t>
      </w:r>
      <w:r w:rsidR="005404F5">
        <w:rPr>
          <w:rFonts w:hint="eastAsia"/>
          <w:rtl/>
          <w:lang w:bidi="ar-EG"/>
        </w:rPr>
        <w:t> </w:t>
      </w:r>
      <w:r w:rsidR="00217A6B" w:rsidRPr="00F0312D">
        <w:rPr>
          <w:rFonts w:hint="cs"/>
          <w:rtl/>
          <w:lang w:bidi="ar-EG"/>
        </w:rPr>
        <w:t>في</w:t>
      </w:r>
      <w:r w:rsidR="005404F5">
        <w:rPr>
          <w:rFonts w:hint="eastAsia"/>
          <w:rtl/>
          <w:lang w:bidi="ar-EG"/>
        </w:rPr>
        <w:t> </w:t>
      </w:r>
      <w:r w:rsidR="00217A6B" w:rsidRPr="00F0312D">
        <w:rPr>
          <w:rFonts w:hint="cs"/>
          <w:rtl/>
          <w:lang w:bidi="ar-EG"/>
        </w:rPr>
        <w:t xml:space="preserve">المرفق </w:t>
      </w:r>
      <w:r w:rsidR="00217A6B" w:rsidRPr="00F0312D">
        <w:rPr>
          <w:rFonts w:hint="cs"/>
          <w:rtl/>
          <w:lang w:bidi="ar-SY"/>
        </w:rPr>
        <w:t>تبليغ مقدم من</w:t>
      </w:r>
      <w:r w:rsidR="00217A6B" w:rsidRPr="00F0312D">
        <w:rPr>
          <w:rFonts w:hint="cs"/>
          <w:rtl/>
          <w:lang w:bidi="ar-EG"/>
        </w:rPr>
        <w:t xml:space="preserve"> إدارة </w:t>
      </w:r>
      <w:r>
        <w:rPr>
          <w:rFonts w:hint="cs"/>
          <w:rtl/>
        </w:rPr>
        <w:t>لكسمبرغ</w:t>
      </w:r>
      <w:r w:rsidR="00217A6B" w:rsidRPr="00F0312D">
        <w:rPr>
          <w:rFonts w:hint="cs"/>
          <w:rtl/>
        </w:rPr>
        <w:t xml:space="preserve"> </w:t>
      </w:r>
      <w:r>
        <w:rPr>
          <w:rFonts w:hint="cs"/>
          <w:rtl/>
        </w:rPr>
        <w:t>بشأن</w:t>
      </w:r>
      <w:r w:rsidR="00217A6B" w:rsidRPr="00F0312D">
        <w:rPr>
          <w:rFonts w:hint="cs"/>
          <w:rtl/>
        </w:rPr>
        <w:t xml:space="preserve"> </w:t>
      </w:r>
      <w:r w:rsidR="00217A6B" w:rsidRPr="00F0312D">
        <w:rPr>
          <w:rtl/>
        </w:rPr>
        <w:t>تمديد</w:t>
      </w:r>
      <w:r w:rsidR="00217A6B" w:rsidRPr="00F0312D">
        <w:rPr>
          <w:rFonts w:hint="cs"/>
          <w:rtl/>
        </w:rPr>
        <w:t xml:space="preserve"> ال</w:t>
      </w:r>
      <w:r w:rsidR="00217A6B" w:rsidRPr="00F0312D">
        <w:rPr>
          <w:rtl/>
        </w:rPr>
        <w:t>مهلة</w:t>
      </w:r>
      <w:r w:rsidR="00217A6B" w:rsidRPr="00F0312D">
        <w:rPr>
          <w:rFonts w:hint="cs"/>
          <w:rtl/>
        </w:rPr>
        <w:t xml:space="preserve"> التنظيمية لوضع </w:t>
      </w:r>
      <w:r w:rsidR="00217A6B" w:rsidRPr="00F0312D">
        <w:rPr>
          <w:rtl/>
        </w:rPr>
        <w:t>تخصيصات تردد</w:t>
      </w:r>
      <w:r w:rsidR="00217A6B" w:rsidRPr="00F0312D">
        <w:rPr>
          <w:rFonts w:hint="cs"/>
          <w:rtl/>
        </w:rPr>
        <w:t xml:space="preserve"> الشبكة </w:t>
      </w:r>
      <w:proofErr w:type="spellStart"/>
      <w:r w:rsidR="00217A6B" w:rsidRPr="00F0312D">
        <w:rPr>
          <w:rFonts w:hint="cs"/>
          <w:rtl/>
        </w:rPr>
        <w:t>الساتلية</w:t>
      </w:r>
      <w:proofErr w:type="spellEnd"/>
      <w:r w:rsidR="00217A6B" w:rsidRPr="00F0312D">
        <w:rPr>
          <w:rFonts w:hint="eastAsia"/>
          <w:rtl/>
        </w:rPr>
        <w:t> </w:t>
      </w:r>
      <w:r w:rsidR="00217A6B" w:rsidRPr="00F0312D">
        <w:rPr>
          <w:lang w:val="en-GB" w:bidi="ar-EG"/>
        </w:rPr>
        <w:t>ENSAT</w:t>
      </w:r>
      <w:r w:rsidR="00217A6B" w:rsidRPr="00F0312D">
        <w:rPr>
          <w:lang w:val="en-GB" w:bidi="ar-EG"/>
        </w:rPr>
        <w:noBreakHyphen/>
        <w:t>23E</w:t>
      </w:r>
      <w:r w:rsidR="00217A6B" w:rsidRPr="00F0312D">
        <w:rPr>
          <w:rtl/>
          <w:lang w:bidi="ar-SY"/>
        </w:rPr>
        <w:t xml:space="preserve"> </w:t>
      </w:r>
      <w:r w:rsidR="00217A6B" w:rsidRPr="00F0312D">
        <w:rPr>
          <w:rFonts w:eastAsiaTheme="minorEastAsia" w:hint="cs"/>
          <w:rtl/>
          <w:lang w:eastAsia="zh-CN" w:bidi="ar-SY"/>
        </w:rPr>
        <w:t>(في</w:t>
      </w:r>
      <w:r w:rsidR="005404F5">
        <w:rPr>
          <w:rFonts w:eastAsiaTheme="minorEastAsia" w:hint="eastAsia"/>
          <w:rtl/>
          <w:lang w:eastAsia="zh-CN" w:bidi="ar-SY"/>
        </w:rPr>
        <w:t> </w:t>
      </w:r>
      <w:r w:rsidR="00217A6B" w:rsidRPr="00F0312D">
        <w:rPr>
          <w:rFonts w:eastAsiaTheme="minorEastAsia" w:hint="cs"/>
          <w:rtl/>
          <w:lang w:eastAsia="zh-CN" w:bidi="ar-SY"/>
        </w:rPr>
        <w:t xml:space="preserve">الموقع المداري </w:t>
      </w:r>
      <w:r w:rsidR="00217A6B" w:rsidRPr="00F0312D">
        <w:t>°</w:t>
      </w:r>
      <w:r w:rsidR="00217A6B" w:rsidRPr="00F0312D">
        <w:rPr>
          <w:rFonts w:eastAsiaTheme="minorEastAsia"/>
          <w:lang w:val="fr-CH" w:eastAsia="zh-CN" w:bidi="ar-SY"/>
        </w:rPr>
        <w:t>23</w:t>
      </w:r>
      <w:r w:rsidR="00217A6B" w:rsidRPr="00F0312D">
        <w:rPr>
          <w:rFonts w:eastAsiaTheme="minorEastAsia" w:hint="cs"/>
          <w:rtl/>
          <w:lang w:val="fr-CH" w:eastAsia="zh-CN"/>
        </w:rPr>
        <w:t xml:space="preserve"> شرقاً)</w:t>
      </w:r>
      <w:r w:rsidR="00217A6B" w:rsidRPr="00F0312D">
        <w:rPr>
          <w:rFonts w:eastAsiaTheme="minorEastAsia" w:hint="cs"/>
          <w:rtl/>
          <w:lang w:eastAsia="zh-CN" w:bidi="ar-SY"/>
        </w:rPr>
        <w:t xml:space="preserve"> </w:t>
      </w:r>
      <w:r w:rsidR="00217A6B" w:rsidRPr="00F0312D">
        <w:rPr>
          <w:rtl/>
        </w:rPr>
        <w:t>في الخدمة</w:t>
      </w:r>
      <w:r w:rsidR="00217A6B" w:rsidRPr="00F0312D">
        <w:rPr>
          <w:rFonts w:hint="cs"/>
          <w:rtl/>
          <w:lang w:bidi="ar-EG"/>
        </w:rPr>
        <w:t>، كي تنظر فيه لجنة لوائح</w:t>
      </w:r>
      <w:r w:rsidR="00217A6B" w:rsidRPr="00F0312D">
        <w:rPr>
          <w:rFonts w:hint="eastAsia"/>
          <w:rtl/>
          <w:lang w:bidi="ar-EG"/>
        </w:rPr>
        <w:t> </w:t>
      </w:r>
      <w:r w:rsidR="00217A6B" w:rsidRPr="00F0312D">
        <w:rPr>
          <w:rFonts w:hint="cs"/>
          <w:rtl/>
          <w:lang w:bidi="ar-EG"/>
        </w:rPr>
        <w:t>الراديو.</w:t>
      </w:r>
    </w:p>
    <w:p w:rsidR="006157A3" w:rsidRDefault="006157A3" w:rsidP="008B5B5D">
      <w:pPr>
        <w:rPr>
          <w:rtl/>
          <w:lang w:bidi="ar-EG"/>
        </w:rPr>
      </w:pPr>
    </w:p>
    <w:p w:rsidR="008B5B5D" w:rsidRDefault="008B5B5D" w:rsidP="008B5B5D">
      <w:pPr>
        <w:rPr>
          <w:rtl/>
          <w:lang w:bidi="ar-EG"/>
        </w:rPr>
      </w:pPr>
    </w:p>
    <w:p w:rsidR="00217A6B" w:rsidRDefault="00217A6B" w:rsidP="008B5B5D">
      <w:pPr>
        <w:rPr>
          <w:rtl/>
          <w:lang w:bidi="ar-EG"/>
        </w:rPr>
      </w:pPr>
    </w:p>
    <w:p w:rsidR="00217A6B" w:rsidRDefault="00217A6B" w:rsidP="008B5B5D">
      <w:pPr>
        <w:rPr>
          <w:rtl/>
          <w:lang w:bidi="ar-EG"/>
        </w:rPr>
      </w:pPr>
    </w:p>
    <w:p w:rsidR="00217A6B" w:rsidRDefault="00217A6B" w:rsidP="008B5B5D">
      <w:pPr>
        <w:rPr>
          <w:rtl/>
          <w:lang w:bidi="ar-EG"/>
        </w:rPr>
      </w:pPr>
    </w:p>
    <w:p w:rsidR="00217A6B" w:rsidRDefault="00217A6B" w:rsidP="008B5B5D">
      <w:pPr>
        <w:rPr>
          <w:rtl/>
          <w:lang w:bidi="ar-EG"/>
        </w:rPr>
      </w:pPr>
    </w:p>
    <w:p w:rsidR="00217A6B" w:rsidRDefault="00217A6B" w:rsidP="008B5B5D">
      <w:pPr>
        <w:rPr>
          <w:rtl/>
          <w:lang w:bidi="ar-EG"/>
        </w:rPr>
      </w:pPr>
    </w:p>
    <w:p w:rsidR="00217A6B" w:rsidRDefault="00217A6B" w:rsidP="008B5B5D">
      <w:pPr>
        <w:rPr>
          <w:rtl/>
          <w:lang w:bidi="ar-EG"/>
        </w:rPr>
      </w:pPr>
    </w:p>
    <w:p w:rsidR="00217A6B" w:rsidRDefault="00217A6B" w:rsidP="008B5B5D">
      <w:pPr>
        <w:rPr>
          <w:rtl/>
          <w:lang w:bidi="ar-EG"/>
        </w:rPr>
      </w:pPr>
    </w:p>
    <w:p w:rsidR="00217A6B" w:rsidRDefault="00217A6B" w:rsidP="008B5B5D">
      <w:pPr>
        <w:rPr>
          <w:rtl/>
          <w:lang w:bidi="ar-EG"/>
        </w:rPr>
      </w:pPr>
    </w:p>
    <w:p w:rsidR="00217A6B" w:rsidRDefault="00217A6B" w:rsidP="008B5B5D">
      <w:pPr>
        <w:rPr>
          <w:lang w:bidi="ar-EG"/>
        </w:rPr>
      </w:pPr>
      <w:r w:rsidRPr="005C2112">
        <w:rPr>
          <w:rFonts w:hint="cs"/>
          <w:b/>
          <w:bCs/>
          <w:rtl/>
          <w:lang w:bidi="ar-EG"/>
        </w:rPr>
        <w:t>الملحق</w:t>
      </w:r>
      <w:r w:rsidR="005C2112" w:rsidRPr="005C2112">
        <w:rPr>
          <w:rFonts w:hint="cs"/>
          <w:b/>
          <w:bCs/>
          <w:rtl/>
          <w:lang w:bidi="ar-EG"/>
        </w:rPr>
        <w:t>:</w:t>
      </w:r>
      <w:r w:rsidR="005C2112">
        <w:rPr>
          <w:rFonts w:hint="cs"/>
          <w:rtl/>
          <w:lang w:bidi="ar-EG"/>
        </w:rPr>
        <w:t xml:space="preserve"> </w:t>
      </w:r>
      <w:r w:rsidR="005C2112">
        <w:rPr>
          <w:lang w:bidi="ar-EG"/>
        </w:rPr>
        <w:t>1</w:t>
      </w:r>
    </w:p>
    <w:p w:rsidR="00034CD2" w:rsidRDefault="00034CD2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034CD2" w:rsidRPr="005C2112" w:rsidRDefault="00217A6B" w:rsidP="00217A6B">
      <w:pPr>
        <w:pStyle w:val="AnnexNo"/>
        <w:rPr>
          <w:b/>
          <w:bCs/>
          <w:rtl/>
        </w:rPr>
      </w:pPr>
      <w:r w:rsidRPr="005C2112">
        <w:rPr>
          <w:rFonts w:hint="cs"/>
          <w:b/>
          <w:bCs/>
          <w:rtl/>
        </w:rPr>
        <w:lastRenderedPageBreak/>
        <w:t>الملحق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06B06" w:rsidTr="00273EF1">
        <w:tc>
          <w:tcPr>
            <w:tcW w:w="4814" w:type="dxa"/>
          </w:tcPr>
          <w:p w:rsidR="00D06B06" w:rsidRDefault="00273EF1" w:rsidP="00C61717">
            <w:pPr>
              <w:jc w:val="center"/>
              <w:rPr>
                <w:rtl/>
                <w:lang w:bidi="ar-EG"/>
              </w:rPr>
            </w:pPr>
            <w:r w:rsidRPr="00C81F89">
              <w:rPr>
                <w:rFonts w:ascii="Calibri" w:eastAsia="Calibri" w:hAnsi="Calibri" w:cs="Arial"/>
                <w:noProof/>
                <w:szCs w:val="22"/>
                <w:lang w:eastAsia="zh-CN"/>
              </w:rPr>
              <w:drawing>
                <wp:inline distT="0" distB="0" distL="0" distR="0" wp14:anchorId="2BF78685" wp14:editId="51F06E36">
                  <wp:extent cx="1409700" cy="6000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EF1" w:rsidRDefault="00273EF1" w:rsidP="00C61717">
            <w:pPr>
              <w:jc w:val="center"/>
              <w:rPr>
                <w:rtl/>
                <w:lang w:bidi="ar-EG"/>
              </w:rPr>
            </w:pPr>
            <w:r w:rsidRPr="00F0312D">
              <w:rPr>
                <w:rFonts w:hint="cs"/>
                <w:rtl/>
                <w:lang w:bidi="ar-EG"/>
              </w:rPr>
              <w:t>معهد تنظيم الاتصالات في لكسمبرغ</w:t>
            </w:r>
          </w:p>
        </w:tc>
        <w:tc>
          <w:tcPr>
            <w:tcW w:w="4815" w:type="dxa"/>
          </w:tcPr>
          <w:p w:rsidR="00345F24" w:rsidRDefault="00345F24" w:rsidP="00345F24">
            <w:pPr>
              <w:spacing w:before="0"/>
              <w:jc w:val="left"/>
              <w:rPr>
                <w:rtl/>
                <w:lang w:bidi="ar-EG"/>
              </w:rPr>
            </w:pPr>
          </w:p>
          <w:p w:rsidR="00345F24" w:rsidRDefault="00345F24" w:rsidP="00345F24">
            <w:pPr>
              <w:spacing w:before="0"/>
              <w:jc w:val="left"/>
              <w:rPr>
                <w:rtl/>
                <w:lang w:bidi="ar-EG"/>
              </w:rPr>
            </w:pPr>
          </w:p>
          <w:p w:rsidR="00345F24" w:rsidRDefault="00345F24" w:rsidP="00345F24">
            <w:pPr>
              <w:spacing w:before="0"/>
              <w:jc w:val="left"/>
              <w:rPr>
                <w:rtl/>
                <w:lang w:bidi="ar-EG"/>
              </w:rPr>
            </w:pPr>
          </w:p>
          <w:p w:rsidR="00D06B06" w:rsidRPr="00273EF1" w:rsidRDefault="00273EF1" w:rsidP="00345F24">
            <w:pPr>
              <w:widowControl w:val="0"/>
              <w:ind w:left="108" w:right="-23"/>
              <w:jc w:val="left"/>
              <w:rPr>
                <w:sz w:val="20"/>
                <w:rtl/>
              </w:rPr>
            </w:pPr>
            <w:r>
              <w:rPr>
                <w:rFonts w:hint="cs"/>
                <w:rtl/>
                <w:lang w:bidi="ar-EG"/>
              </w:rPr>
              <w:t xml:space="preserve">لكسمبرغ، </w:t>
            </w:r>
            <w:r>
              <w:rPr>
                <w:lang w:bidi="ar-EG"/>
              </w:rPr>
              <w:t>18</w:t>
            </w:r>
            <w:r>
              <w:rPr>
                <w:rFonts w:hint="cs"/>
                <w:rtl/>
                <w:lang w:bidi="ar-EG"/>
              </w:rPr>
              <w:t xml:space="preserve"> يوليو </w:t>
            </w:r>
            <w:r>
              <w:rPr>
                <w:lang w:bidi="ar-EG"/>
              </w:rPr>
              <w:t>2018</w:t>
            </w:r>
          </w:p>
        </w:tc>
      </w:tr>
    </w:tbl>
    <w:p w:rsidR="004D4032" w:rsidRDefault="004D4032" w:rsidP="005C2112">
      <w:pPr>
        <w:spacing w:before="0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D4032" w:rsidTr="00496261">
        <w:tc>
          <w:tcPr>
            <w:tcW w:w="4814" w:type="dxa"/>
          </w:tcPr>
          <w:p w:rsidR="004D4032" w:rsidRDefault="00273EF1" w:rsidP="00774E92">
            <w:pPr>
              <w:spacing w:before="40" w:after="40" w:line="260" w:lineRule="exact"/>
              <w:jc w:val="left"/>
              <w:rPr>
                <w:rtl/>
                <w:lang w:bidi="ar-EG"/>
              </w:rPr>
            </w:pPr>
            <w:r w:rsidRPr="00496261">
              <w:rPr>
                <w:sz w:val="20"/>
                <w:szCs w:val="20"/>
                <w:lang w:val="fr-CH"/>
              </w:rPr>
              <w:t>17, rue du Fosse</w:t>
            </w:r>
            <w:r w:rsidRPr="00A905ED">
              <w:rPr>
                <w:sz w:val="18"/>
                <w:szCs w:val="18"/>
                <w:lang w:val="fr-CH"/>
              </w:rPr>
              <w:br/>
            </w:r>
            <w:r w:rsidRPr="00496261">
              <w:rPr>
                <w:sz w:val="20"/>
                <w:szCs w:val="20"/>
                <w:lang w:val="fr-CH"/>
              </w:rPr>
              <w:t>Adresse postale</w:t>
            </w:r>
            <w:r w:rsidRPr="00496261">
              <w:rPr>
                <w:sz w:val="20"/>
                <w:szCs w:val="20"/>
                <w:lang w:val="fr-CH"/>
              </w:rPr>
              <w:br/>
              <w:t>L 2922 Luxembourg</w:t>
            </w:r>
            <w:r>
              <w:rPr>
                <w:sz w:val="18"/>
                <w:szCs w:val="18"/>
                <w:rtl/>
                <w:lang w:val="fr-CH"/>
              </w:rPr>
              <w:br/>
            </w:r>
            <w:r w:rsidRPr="00496261">
              <w:rPr>
                <w:rFonts w:hint="cs"/>
                <w:sz w:val="26"/>
                <w:szCs w:val="26"/>
                <w:rtl/>
                <w:lang w:val="fr-CH"/>
              </w:rPr>
              <w:t xml:space="preserve">الهاتف: </w:t>
            </w:r>
            <w:r w:rsidRPr="00496261">
              <w:rPr>
                <w:sz w:val="20"/>
                <w:szCs w:val="20"/>
                <w:lang w:val="fr-CH"/>
              </w:rPr>
              <w:t>+352 28 228 228</w:t>
            </w:r>
            <w:r>
              <w:rPr>
                <w:sz w:val="18"/>
                <w:szCs w:val="18"/>
                <w:rtl/>
                <w:lang w:val="fr-CH"/>
              </w:rPr>
              <w:br/>
            </w:r>
            <w:r w:rsidRPr="00496261">
              <w:rPr>
                <w:rFonts w:hint="cs"/>
                <w:sz w:val="26"/>
                <w:szCs w:val="26"/>
                <w:rtl/>
                <w:lang w:val="fr-CH"/>
              </w:rPr>
              <w:t xml:space="preserve">الفاكس: </w:t>
            </w:r>
            <w:r w:rsidRPr="00496261">
              <w:rPr>
                <w:sz w:val="20"/>
                <w:szCs w:val="20"/>
                <w:lang w:val="fr-CH"/>
              </w:rPr>
              <w:t>+352 28 228 229</w:t>
            </w:r>
            <w:r>
              <w:rPr>
                <w:sz w:val="18"/>
                <w:szCs w:val="18"/>
                <w:rtl/>
                <w:lang w:val="fr-CH"/>
              </w:rPr>
              <w:br/>
            </w:r>
            <w:hyperlink r:id="rId15" w:history="1">
              <w:r w:rsidRPr="00496261">
                <w:rPr>
                  <w:rStyle w:val="Hyperlink"/>
                  <w:sz w:val="20"/>
                  <w:szCs w:val="20"/>
                  <w:lang w:val="fr-CH"/>
                </w:rPr>
                <w:t>info@ilr.lu</w:t>
              </w:r>
            </w:hyperlink>
            <w:r>
              <w:rPr>
                <w:rtl/>
                <w:lang w:bidi="ar-EG"/>
              </w:rPr>
              <w:br/>
            </w:r>
            <w:r w:rsidRPr="00496261">
              <w:rPr>
                <w:sz w:val="20"/>
                <w:szCs w:val="20"/>
                <w:lang w:val="fr-CH"/>
              </w:rPr>
              <w:t>www.ilr.lu</w:t>
            </w:r>
          </w:p>
        </w:tc>
        <w:tc>
          <w:tcPr>
            <w:tcW w:w="4815" w:type="dxa"/>
          </w:tcPr>
          <w:p w:rsidR="00496261" w:rsidRPr="00273EF1" w:rsidRDefault="00273EF1" w:rsidP="00774E92">
            <w:pPr>
              <w:spacing w:before="40" w:after="40" w:line="26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الاتحاد الدولي للاتصالات</w:t>
            </w:r>
            <w:r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 xml:space="preserve">إلى عناية السيد فرانسوا </w:t>
            </w:r>
            <w:proofErr w:type="spellStart"/>
            <w:r>
              <w:rPr>
                <w:rFonts w:hint="cs"/>
                <w:rtl/>
                <w:lang w:bidi="ar-EG"/>
              </w:rPr>
              <w:t>رانسي</w:t>
            </w:r>
            <w:proofErr w:type="spellEnd"/>
            <w:r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مدير مكتب الاتصالات الراديوية</w:t>
            </w:r>
            <w:r>
              <w:rPr>
                <w:rtl/>
                <w:lang w:bidi="ar-EG"/>
              </w:rPr>
              <w:br/>
            </w:r>
            <w:r w:rsidRPr="00A905ED">
              <w:rPr>
                <w:lang w:val="fr-CH"/>
              </w:rPr>
              <w:t>Place des nations</w:t>
            </w:r>
            <w:r>
              <w:rPr>
                <w:rtl/>
                <w:lang w:bidi="ar-EG"/>
              </w:rPr>
              <w:br/>
            </w:r>
            <w:r>
              <w:rPr>
                <w:lang w:bidi="ar-EG"/>
              </w:rPr>
              <w:t>1211 Geneva 20</w:t>
            </w:r>
            <w:r>
              <w:rPr>
                <w:rtl/>
                <w:lang w:bidi="ar-EG"/>
              </w:rPr>
              <w:br/>
            </w:r>
            <w:r w:rsidRPr="004D4032">
              <w:rPr>
                <w:lang w:bidi="ar-EG"/>
              </w:rPr>
              <w:t>S</w:t>
            </w:r>
            <w:r>
              <w:rPr>
                <w:lang w:bidi="ar-EG"/>
              </w:rPr>
              <w:t>witzerland</w:t>
            </w:r>
          </w:p>
        </w:tc>
      </w:tr>
    </w:tbl>
    <w:p w:rsidR="00D06B06" w:rsidRPr="00273EF1" w:rsidRDefault="00D06B06" w:rsidP="00273EF1">
      <w:pPr>
        <w:spacing w:before="0"/>
        <w:jc w:val="left"/>
        <w:rPr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605"/>
        <w:gridCol w:w="1605"/>
        <w:gridCol w:w="3210"/>
      </w:tblGrid>
      <w:tr w:rsidR="00D06B06" w:rsidTr="005404F5">
        <w:tc>
          <w:tcPr>
            <w:tcW w:w="4814" w:type="dxa"/>
            <w:gridSpan w:val="2"/>
          </w:tcPr>
          <w:p w:rsidR="00D06B06" w:rsidRPr="005404F5" w:rsidRDefault="00E92C0E" w:rsidP="005404F5">
            <w:pPr>
              <w:jc w:val="left"/>
              <w:rPr>
                <w:b/>
                <w:bCs/>
                <w:highlight w:val="cyan"/>
                <w:rtl/>
                <w:lang w:bidi="ar-EG"/>
              </w:rPr>
            </w:pPr>
            <w:r w:rsidRPr="005C2112">
              <w:rPr>
                <w:rFonts w:hint="cs"/>
                <w:rtl/>
                <w:lang w:bidi="ar-EG"/>
              </w:rPr>
              <w:t>عن</w:t>
            </w:r>
            <w:r w:rsidR="005404F5" w:rsidRPr="005C2112">
              <w:rPr>
                <w:rFonts w:hint="eastAsia"/>
                <w:rtl/>
                <w:lang w:bidi="ar-EG"/>
              </w:rPr>
              <w:t> </w:t>
            </w:r>
            <w:r w:rsidRPr="005C2112">
              <w:rPr>
                <w:rFonts w:hint="cs"/>
                <w:rtl/>
                <w:lang w:bidi="ar-EG"/>
              </w:rPr>
              <w:t>طريق</w:t>
            </w:r>
            <w:r w:rsidR="005404F5" w:rsidRPr="005C2112">
              <w:rPr>
                <w:rFonts w:hint="eastAsia"/>
                <w:rtl/>
                <w:lang w:bidi="ar-EG"/>
              </w:rPr>
              <w:t> </w:t>
            </w:r>
            <w:r w:rsidRPr="005C2112">
              <w:rPr>
                <w:rFonts w:hint="cs"/>
                <w:rtl/>
                <w:lang w:bidi="ar-EG"/>
              </w:rPr>
              <w:t>البريد</w:t>
            </w:r>
            <w:r w:rsidR="005404F5" w:rsidRPr="005C2112">
              <w:rPr>
                <w:rFonts w:hint="eastAsia"/>
                <w:rtl/>
                <w:lang w:bidi="ar-EG"/>
              </w:rPr>
              <w:t> </w:t>
            </w:r>
            <w:r w:rsidRPr="005C2112">
              <w:rPr>
                <w:rFonts w:hint="cs"/>
                <w:rtl/>
                <w:lang w:bidi="ar-EG"/>
              </w:rPr>
              <w:t>الإلكتروني</w:t>
            </w:r>
            <w:r w:rsidR="00D06B06" w:rsidRPr="005C2112">
              <w:rPr>
                <w:rFonts w:hint="cs"/>
                <w:rtl/>
                <w:lang w:bidi="ar-EG"/>
              </w:rPr>
              <w:t>:</w:t>
            </w:r>
            <w:r w:rsidR="005404F5" w:rsidRPr="005404F5">
              <w:rPr>
                <w:rFonts w:hint="eastAsia"/>
                <w:b/>
                <w:bCs/>
                <w:rtl/>
                <w:lang w:bidi="ar-EG"/>
              </w:rPr>
              <w:t> </w:t>
            </w:r>
            <w:hyperlink r:id="rId16" w:history="1">
              <w:r w:rsidR="005404F5" w:rsidRPr="000E6C61">
                <w:rPr>
                  <w:rStyle w:val="Hyperlink"/>
                </w:rPr>
                <w:t>brmail@itu.int</w:t>
              </w:r>
            </w:hyperlink>
          </w:p>
        </w:tc>
        <w:tc>
          <w:tcPr>
            <w:tcW w:w="4815" w:type="dxa"/>
            <w:gridSpan w:val="2"/>
          </w:tcPr>
          <w:p w:rsidR="00D06B06" w:rsidRPr="00D06B06" w:rsidRDefault="0034290F" w:rsidP="005404F5">
            <w:pPr>
              <w:jc w:val="left"/>
              <w:rPr>
                <w:highlight w:val="cyan"/>
                <w:lang w:bidi="ar-EG"/>
              </w:rPr>
            </w:pPr>
            <w:r w:rsidRPr="00E92C0E">
              <w:rPr>
                <w:rtl/>
                <w:lang w:bidi="ar-EG"/>
              </w:rPr>
              <w:tab/>
            </w:r>
            <w:r w:rsidR="00D06B06" w:rsidRPr="005C2112">
              <w:rPr>
                <w:rFonts w:hint="cs"/>
                <w:rtl/>
                <w:lang w:bidi="ar-EG"/>
              </w:rPr>
              <w:t>نسخة</w:t>
            </w:r>
            <w:r w:rsidR="005404F5" w:rsidRPr="005C2112">
              <w:rPr>
                <w:rFonts w:hint="eastAsia"/>
                <w:rtl/>
                <w:lang w:bidi="ar-EG"/>
              </w:rPr>
              <w:t> </w:t>
            </w:r>
            <w:r w:rsidR="00D06B06" w:rsidRPr="005C2112">
              <w:rPr>
                <w:rFonts w:hint="cs"/>
                <w:rtl/>
                <w:lang w:bidi="ar-EG"/>
              </w:rPr>
              <w:t>إلى:</w:t>
            </w:r>
            <w:r w:rsidR="005404F5">
              <w:rPr>
                <w:rFonts w:hint="eastAsia"/>
                <w:rtl/>
                <w:lang w:bidi="ar-EG"/>
              </w:rPr>
              <w:t> </w:t>
            </w:r>
            <w:hyperlink r:id="rId17" w:history="1">
              <w:r w:rsidR="005404F5" w:rsidRPr="0079526A">
                <w:rPr>
                  <w:rStyle w:val="Hyperlink"/>
                  <w:lang w:val="fr-CH"/>
                </w:rPr>
                <w:t>alexandre.vallet@itu.int</w:t>
              </w:r>
            </w:hyperlink>
          </w:p>
        </w:tc>
      </w:tr>
      <w:tr w:rsidR="0034290F" w:rsidTr="005404F5">
        <w:tc>
          <w:tcPr>
            <w:tcW w:w="9629" w:type="dxa"/>
            <w:gridSpan w:val="4"/>
          </w:tcPr>
          <w:p w:rsidR="0034290F" w:rsidRPr="00D06B06" w:rsidRDefault="00E92C0E" w:rsidP="005404F5">
            <w:pPr>
              <w:rPr>
                <w:highlight w:val="cyan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مرجعنا</w:t>
            </w:r>
            <w:r w:rsidR="0034290F" w:rsidRPr="00E92C0E">
              <w:rPr>
                <w:rFonts w:hint="cs"/>
                <w:rtl/>
                <w:lang w:bidi="ar-EG"/>
              </w:rPr>
              <w:t>:</w:t>
            </w:r>
            <w:r w:rsidR="0034290F" w:rsidRPr="00E92C0E">
              <w:rPr>
                <w:rFonts w:hint="cs"/>
                <w:rtl/>
                <w:lang w:bidi="ar-EG"/>
              </w:rPr>
              <w:tab/>
            </w:r>
            <w:r w:rsidR="0034290F" w:rsidRPr="00E92C0E">
              <w:rPr>
                <w:lang w:bidi="ar-EG"/>
              </w:rPr>
              <w:t>CR/AM/D71</w:t>
            </w:r>
            <w:r w:rsidR="004D4032">
              <w:rPr>
                <w:lang w:bidi="ar-EG"/>
              </w:rPr>
              <w:t>1</w:t>
            </w:r>
            <w:r w:rsidR="0034290F" w:rsidRPr="00E92C0E">
              <w:rPr>
                <w:lang w:bidi="ar-EG"/>
              </w:rPr>
              <w:t>15</w:t>
            </w:r>
          </w:p>
        </w:tc>
      </w:tr>
      <w:tr w:rsidR="00D06B06" w:rsidTr="005404F5">
        <w:tc>
          <w:tcPr>
            <w:tcW w:w="3209" w:type="dxa"/>
          </w:tcPr>
          <w:p w:rsidR="00D06B06" w:rsidRPr="00E92C0E" w:rsidRDefault="0034290F" w:rsidP="00D06B06">
            <w:pPr>
              <w:rPr>
                <w:rtl/>
                <w:lang w:bidi="ar-EG"/>
              </w:rPr>
            </w:pPr>
            <w:r w:rsidRPr="00E92C0E">
              <w:rPr>
                <w:rFonts w:hint="cs"/>
                <w:rtl/>
                <w:lang w:bidi="ar-EG"/>
              </w:rPr>
              <w:t xml:space="preserve">الاتصال: </w:t>
            </w:r>
            <w:proofErr w:type="spellStart"/>
            <w:r w:rsidR="004D4032" w:rsidRPr="00A905ED">
              <w:rPr>
                <w:lang w:val="fr-CH"/>
              </w:rPr>
              <w:t>Andre</w:t>
            </w:r>
            <w:proofErr w:type="spellEnd"/>
            <w:r w:rsidR="004D4032" w:rsidRPr="00A905ED">
              <w:rPr>
                <w:lang w:val="fr-CH"/>
              </w:rPr>
              <w:t xml:space="preserve"> </w:t>
            </w:r>
            <w:proofErr w:type="spellStart"/>
            <w:r w:rsidR="004D4032" w:rsidRPr="00A905ED">
              <w:rPr>
                <w:lang w:val="fr-CH"/>
              </w:rPr>
              <w:t>Meysembourg</w:t>
            </w:r>
            <w:proofErr w:type="spellEnd"/>
          </w:p>
        </w:tc>
        <w:tc>
          <w:tcPr>
            <w:tcW w:w="3210" w:type="dxa"/>
            <w:gridSpan w:val="2"/>
          </w:tcPr>
          <w:p w:rsidR="00D06B06" w:rsidRPr="00E92C0E" w:rsidRDefault="00E92C0E" w:rsidP="008B5B5D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الهاتف</w:t>
            </w:r>
            <w:r w:rsidR="0034290F" w:rsidRPr="00E92C0E">
              <w:rPr>
                <w:rFonts w:hint="cs"/>
                <w:rtl/>
                <w:lang w:bidi="ar-EG"/>
              </w:rPr>
              <w:t xml:space="preserve">: </w:t>
            </w:r>
            <w:r w:rsidR="004D4032">
              <w:rPr>
                <w:lang w:val="fr-CH"/>
              </w:rPr>
              <w:t>+352 28 228-</w:t>
            </w:r>
            <w:r w:rsidR="004D4032" w:rsidRPr="00A905ED">
              <w:rPr>
                <w:lang w:val="fr-CH"/>
              </w:rPr>
              <w:t>306</w:t>
            </w:r>
          </w:p>
        </w:tc>
        <w:tc>
          <w:tcPr>
            <w:tcW w:w="3210" w:type="dxa"/>
          </w:tcPr>
          <w:p w:rsidR="00D06B06" w:rsidRPr="00E92C0E" w:rsidRDefault="00D06B06" w:rsidP="004D4032">
            <w:pPr>
              <w:rPr>
                <w:lang w:bidi="ar-EG"/>
              </w:rPr>
            </w:pPr>
            <w:r w:rsidRPr="00E92C0E">
              <w:rPr>
                <w:rFonts w:hint="cs"/>
                <w:rtl/>
                <w:lang w:bidi="ar-EG"/>
              </w:rPr>
              <w:t>البريد</w:t>
            </w:r>
            <w:r w:rsidR="004D4032">
              <w:rPr>
                <w:rFonts w:hint="eastAsia"/>
                <w:lang w:bidi="ar-EG"/>
              </w:rPr>
              <w:t> </w:t>
            </w:r>
            <w:r w:rsidRPr="00E92C0E">
              <w:rPr>
                <w:rFonts w:hint="cs"/>
                <w:rtl/>
                <w:lang w:bidi="ar-EG"/>
              </w:rPr>
              <w:t>الإلكتروني:</w:t>
            </w:r>
            <w:r w:rsidR="004D4032">
              <w:rPr>
                <w:rFonts w:hint="eastAsia"/>
                <w:rtl/>
                <w:lang w:bidi="ar-EG"/>
              </w:rPr>
              <w:t> </w:t>
            </w:r>
            <w:hyperlink r:id="rId18" w:history="1">
              <w:r w:rsidR="004D4032" w:rsidRPr="004D4032">
                <w:rPr>
                  <w:rStyle w:val="Hyperlink"/>
                </w:rPr>
                <w:t>sat-coord@ilr.lu</w:t>
              </w:r>
            </w:hyperlink>
          </w:p>
        </w:tc>
      </w:tr>
      <w:tr w:rsidR="00D06B06" w:rsidTr="005404F5">
        <w:tc>
          <w:tcPr>
            <w:tcW w:w="9629" w:type="dxa"/>
            <w:gridSpan w:val="4"/>
          </w:tcPr>
          <w:p w:rsidR="00D06B06" w:rsidRPr="0034290F" w:rsidRDefault="00D06B06" w:rsidP="004D4032">
            <w:pPr>
              <w:spacing w:before="360"/>
              <w:rPr>
                <w:b/>
                <w:bCs/>
                <w:highlight w:val="cyan"/>
                <w:rtl/>
                <w:lang w:bidi="ar-EG"/>
              </w:rPr>
            </w:pPr>
            <w:r w:rsidRPr="00E92C0E">
              <w:rPr>
                <w:rFonts w:hint="cs"/>
                <w:b/>
                <w:bCs/>
                <w:rtl/>
                <w:lang w:bidi="ar-EG"/>
              </w:rPr>
              <w:t>الموضوع:</w:t>
            </w:r>
            <w:r w:rsidR="0034290F" w:rsidRPr="00E92C0E">
              <w:rPr>
                <w:b/>
                <w:bCs/>
                <w:rtl/>
                <w:lang w:bidi="ar-EG"/>
              </w:rPr>
              <w:tab/>
            </w:r>
            <w:r w:rsidR="00E92C0E">
              <w:rPr>
                <w:rFonts w:hint="cs"/>
                <w:b/>
                <w:bCs/>
                <w:rtl/>
                <w:lang w:bidi="ar-EG"/>
              </w:rPr>
              <w:t>التبليغ المتأخر جداً المقدم من إدارة الاتحاد الروسي إلى لجنة لوائح الراديو</w:t>
            </w:r>
          </w:p>
        </w:tc>
      </w:tr>
    </w:tbl>
    <w:p w:rsidR="0034290F" w:rsidRDefault="00E92C0E" w:rsidP="000E6C61">
      <w:pPr>
        <w:spacing w:before="600"/>
        <w:rPr>
          <w:rtl/>
          <w:lang w:bidi="ar-EG"/>
        </w:rPr>
      </w:pPr>
      <w:r>
        <w:rPr>
          <w:rFonts w:hint="cs"/>
          <w:rtl/>
          <w:lang w:bidi="ar-EG"/>
        </w:rPr>
        <w:t>حضرة السيد المحترم</w:t>
      </w:r>
      <w:r w:rsidR="0034290F">
        <w:rPr>
          <w:rFonts w:hint="cs"/>
          <w:rtl/>
          <w:lang w:bidi="ar-EG"/>
        </w:rPr>
        <w:t>،</w:t>
      </w:r>
    </w:p>
    <w:p w:rsidR="0034290F" w:rsidRDefault="00E92C0E" w:rsidP="008B5B5D">
      <w:pPr>
        <w:rPr>
          <w:rtl/>
          <w:lang w:bidi="ar-EG"/>
        </w:rPr>
      </w:pPr>
      <w:r>
        <w:rPr>
          <w:rFonts w:hint="cs"/>
          <w:rtl/>
          <w:lang w:bidi="ar-EG"/>
        </w:rPr>
        <w:t>تحية طيبة وبعد،</w:t>
      </w:r>
    </w:p>
    <w:p w:rsidR="0034290F" w:rsidRPr="004D4032" w:rsidRDefault="00E92C0E" w:rsidP="004D4032">
      <w:pPr>
        <w:rPr>
          <w:spacing w:val="-2"/>
          <w:rtl/>
          <w:lang w:bidi="ar-EG"/>
        </w:rPr>
      </w:pPr>
      <w:r w:rsidRPr="004D4032">
        <w:rPr>
          <w:rFonts w:hint="cs"/>
          <w:spacing w:val="-2"/>
          <w:rtl/>
          <w:lang w:bidi="ar-EG"/>
        </w:rPr>
        <w:t xml:space="preserve">نظرت إدارة لكسمبرغ في شواغل خطيرة بشأن </w:t>
      </w:r>
      <w:r w:rsidR="00456DCC" w:rsidRPr="004D4032">
        <w:rPr>
          <w:rFonts w:hint="cs"/>
          <w:spacing w:val="-2"/>
          <w:rtl/>
          <w:lang w:bidi="ar-EG"/>
        </w:rPr>
        <w:t>المساهمة المتأخرة جداً التي أرسلها الاتحاد الروسي إلى لجنة لوائح الراديو في</w:t>
      </w:r>
      <w:r w:rsidR="004D4032" w:rsidRPr="004D4032">
        <w:rPr>
          <w:rFonts w:hint="eastAsia"/>
          <w:spacing w:val="-2"/>
          <w:rtl/>
          <w:lang w:bidi="ar-EG"/>
        </w:rPr>
        <w:t> </w:t>
      </w:r>
      <w:r w:rsidR="00456DCC" w:rsidRPr="004D4032">
        <w:rPr>
          <w:spacing w:val="-2"/>
          <w:lang w:bidi="ar-EG"/>
        </w:rPr>
        <w:t>13</w:t>
      </w:r>
      <w:r w:rsidR="004D4032" w:rsidRPr="004D4032">
        <w:rPr>
          <w:rFonts w:hint="eastAsia"/>
          <w:spacing w:val="-2"/>
          <w:rtl/>
          <w:lang w:bidi="ar-EG"/>
        </w:rPr>
        <w:t> </w:t>
      </w:r>
      <w:r w:rsidR="00456DCC" w:rsidRPr="004D4032">
        <w:rPr>
          <w:rFonts w:hint="cs"/>
          <w:spacing w:val="-2"/>
          <w:rtl/>
          <w:lang w:bidi="ar-EG"/>
        </w:rPr>
        <w:t xml:space="preserve">يوليو، والتي يطلب فيها تمديد </w:t>
      </w:r>
      <w:r w:rsidR="00456DCC" w:rsidRPr="004D4032">
        <w:rPr>
          <w:spacing w:val="-2"/>
          <w:rtl/>
          <w:lang w:bidi="ar-EG"/>
        </w:rPr>
        <w:t>المهلة التنظيمية لوضع تخصيصات تردد</w:t>
      </w:r>
      <w:r w:rsidR="00456DCC" w:rsidRPr="004D4032">
        <w:rPr>
          <w:rFonts w:hint="cs"/>
          <w:spacing w:val="-2"/>
          <w:rtl/>
          <w:lang w:bidi="ar-EG"/>
        </w:rPr>
        <w:t xml:space="preserve"> </w:t>
      </w:r>
      <w:r w:rsidR="00456DCC" w:rsidRPr="004D4032">
        <w:rPr>
          <w:spacing w:val="-2"/>
          <w:rtl/>
          <w:lang w:bidi="ar-EG"/>
        </w:rPr>
        <w:t xml:space="preserve">الشبكة </w:t>
      </w:r>
      <w:proofErr w:type="spellStart"/>
      <w:r w:rsidR="00456DCC" w:rsidRPr="004D4032">
        <w:rPr>
          <w:spacing w:val="-2"/>
          <w:rtl/>
          <w:lang w:bidi="ar-EG"/>
        </w:rPr>
        <w:t>الساتلية</w:t>
      </w:r>
      <w:proofErr w:type="spellEnd"/>
      <w:r w:rsidR="00456DCC" w:rsidRPr="004D4032">
        <w:rPr>
          <w:spacing w:val="-2"/>
          <w:rtl/>
          <w:lang w:bidi="ar-EG"/>
        </w:rPr>
        <w:t xml:space="preserve"> </w:t>
      </w:r>
      <w:r w:rsidR="00456DCC" w:rsidRPr="004D4032">
        <w:rPr>
          <w:spacing w:val="-2"/>
          <w:lang w:bidi="ar-EG"/>
        </w:rPr>
        <w:t>ENSAT-23E</w:t>
      </w:r>
      <w:r w:rsidR="00456DCC" w:rsidRPr="004D4032">
        <w:rPr>
          <w:spacing w:val="-2"/>
          <w:rtl/>
          <w:lang w:bidi="ar-EG"/>
        </w:rPr>
        <w:t xml:space="preserve"> (في الموقع المداري </w:t>
      </w:r>
      <w:r w:rsidR="00456DCC" w:rsidRPr="004D4032">
        <w:rPr>
          <w:spacing w:val="-2"/>
        </w:rPr>
        <w:t>°</w:t>
      </w:r>
      <w:r w:rsidR="00456DCC" w:rsidRPr="004D4032">
        <w:rPr>
          <w:rFonts w:eastAsiaTheme="minorEastAsia"/>
          <w:spacing w:val="-2"/>
          <w:lang w:val="fr-CH" w:eastAsia="zh-CN" w:bidi="ar-SY"/>
        </w:rPr>
        <w:t>23</w:t>
      </w:r>
      <w:r w:rsidR="00456DCC" w:rsidRPr="004D4032">
        <w:rPr>
          <w:rFonts w:eastAsiaTheme="minorEastAsia" w:hint="cs"/>
          <w:spacing w:val="-2"/>
          <w:rtl/>
          <w:lang w:val="fr-CH" w:eastAsia="zh-CN" w:bidi="ar-SY"/>
        </w:rPr>
        <w:t xml:space="preserve"> </w:t>
      </w:r>
      <w:r w:rsidR="00456DCC" w:rsidRPr="004D4032">
        <w:rPr>
          <w:spacing w:val="-2"/>
          <w:rtl/>
          <w:lang w:bidi="ar-EG"/>
        </w:rPr>
        <w:t>شرقاً) في</w:t>
      </w:r>
      <w:r w:rsidR="004D4032" w:rsidRPr="004D4032">
        <w:rPr>
          <w:rFonts w:hint="cs"/>
          <w:spacing w:val="-2"/>
          <w:rtl/>
          <w:lang w:bidi="ar-EG"/>
        </w:rPr>
        <w:t> </w:t>
      </w:r>
      <w:r w:rsidR="00456DCC" w:rsidRPr="004D4032">
        <w:rPr>
          <w:spacing w:val="-2"/>
          <w:rtl/>
          <w:lang w:bidi="ar-EG"/>
        </w:rPr>
        <w:t>الخدمة</w:t>
      </w:r>
      <w:r w:rsidR="004D4032" w:rsidRPr="004D4032">
        <w:rPr>
          <w:rFonts w:hint="cs"/>
          <w:spacing w:val="-2"/>
          <w:rtl/>
          <w:lang w:bidi="ar-EG"/>
        </w:rPr>
        <w:t>.</w:t>
      </w:r>
    </w:p>
    <w:p w:rsidR="0034290F" w:rsidRDefault="00745593" w:rsidP="000A1A2F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456DCC">
        <w:rPr>
          <w:rFonts w:hint="cs"/>
          <w:rtl/>
          <w:lang w:bidi="ar-EG"/>
        </w:rPr>
        <w:t>نظراً لتقديم التبليغ في وقت متأخر جداً (</w:t>
      </w:r>
      <w:r w:rsidR="00456DCC">
        <w:rPr>
          <w:lang w:bidi="ar-EG"/>
        </w:rPr>
        <w:t>19</w:t>
      </w:r>
      <w:r w:rsidR="00456DCC">
        <w:rPr>
          <w:rFonts w:hint="cs"/>
          <w:rtl/>
          <w:lang w:bidi="ar-EG"/>
        </w:rPr>
        <w:t xml:space="preserve"> يوماً بعد الموعد النهائي لتقديم التبليغات)، </w:t>
      </w:r>
      <w:r w:rsidR="000A1A2F">
        <w:rPr>
          <w:rFonts w:hint="cs"/>
          <w:rtl/>
          <w:lang w:bidi="ar-EG"/>
        </w:rPr>
        <w:t>فإن الوضع لا يسمح</w:t>
      </w:r>
      <w:r w:rsidR="00456DCC">
        <w:rPr>
          <w:rFonts w:hint="cs"/>
          <w:rtl/>
          <w:lang w:bidi="ar-EG"/>
        </w:rPr>
        <w:t xml:space="preserve"> لإدارة لكسمبرغ </w:t>
      </w:r>
      <w:r w:rsidR="000A1A2F">
        <w:rPr>
          <w:rFonts w:hint="cs"/>
          <w:rtl/>
          <w:lang w:bidi="ar-EG"/>
        </w:rPr>
        <w:t xml:space="preserve">بالتعليق على هذا الطلب قبل مناقشته في </w:t>
      </w:r>
      <w:r w:rsidR="000D143E">
        <w:rPr>
          <w:rFonts w:hint="cs"/>
          <w:rtl/>
          <w:lang w:bidi="ar-EG"/>
        </w:rPr>
        <w:t xml:space="preserve">اجتماع لجنة لوائح الراديو الذي </w:t>
      </w:r>
      <w:r w:rsidR="000A1A2F">
        <w:rPr>
          <w:rFonts w:hint="cs"/>
          <w:rtl/>
          <w:lang w:bidi="ar-EG"/>
        </w:rPr>
        <w:t>ي</w:t>
      </w:r>
      <w:r w:rsidR="000D143E">
        <w:rPr>
          <w:rFonts w:hint="cs"/>
          <w:rtl/>
          <w:lang w:bidi="ar-EG"/>
        </w:rPr>
        <w:t>ُ</w:t>
      </w:r>
      <w:r w:rsidR="000A1A2F">
        <w:rPr>
          <w:rFonts w:hint="cs"/>
          <w:rtl/>
          <w:lang w:bidi="ar-EG"/>
        </w:rPr>
        <w:t>عقد هذا الأسبوع.</w:t>
      </w:r>
    </w:p>
    <w:p w:rsidR="0034290F" w:rsidRDefault="000A1A2F" w:rsidP="00745593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ولذلك، تلتمس إدارة لكسمبرغ من مدير مكتب الاتصالات الراديوية إبلاغ اللجنة بالقلق الشديد الذي أعربت عنه إدارة لكسمبرغ وبطلبها الملح بتأجيل أيّ مناقشات بشأن هذا الموضوع إلى </w:t>
      </w:r>
      <w:r w:rsidR="00745593">
        <w:rPr>
          <w:rFonts w:hint="cs"/>
          <w:rtl/>
          <w:lang w:bidi="ar-EG"/>
        </w:rPr>
        <w:t xml:space="preserve">حين انعقاد </w:t>
      </w:r>
      <w:r>
        <w:rPr>
          <w:rFonts w:hint="cs"/>
          <w:rtl/>
          <w:lang w:bidi="ar-EG"/>
        </w:rPr>
        <w:t xml:space="preserve">الاجتماع المقبل للجنة، من أجل إتاحة الوقت الكافي لإدارة لكسمبرغ </w:t>
      </w:r>
      <w:r w:rsidR="00745593">
        <w:rPr>
          <w:rFonts w:hint="cs"/>
          <w:rtl/>
          <w:lang w:bidi="ar-EG"/>
        </w:rPr>
        <w:t>لتقديم</w:t>
      </w:r>
      <w:r>
        <w:rPr>
          <w:rFonts w:hint="cs"/>
          <w:rtl/>
          <w:lang w:bidi="ar-EG"/>
        </w:rPr>
        <w:t xml:space="preserve"> </w:t>
      </w:r>
      <w:r w:rsidR="00EE4F68">
        <w:rPr>
          <w:rFonts w:hint="cs"/>
          <w:rtl/>
          <w:lang w:bidi="ar-EG"/>
        </w:rPr>
        <w:t>تعليقات على هذا التبليغ المحدد.</w:t>
      </w:r>
    </w:p>
    <w:p w:rsidR="0034290F" w:rsidRDefault="0034290F" w:rsidP="007602A0">
      <w:pPr>
        <w:rPr>
          <w:rtl/>
          <w:lang w:bidi="ar-SY"/>
        </w:rPr>
      </w:pPr>
      <w:r w:rsidRPr="009F2787">
        <w:rPr>
          <w:rFonts w:hint="cs"/>
          <w:rtl/>
          <w:lang w:bidi="ar-SY"/>
        </w:rPr>
        <w:t xml:space="preserve">وتفضلوا بقبول فائق </w:t>
      </w:r>
      <w:r>
        <w:rPr>
          <w:rFonts w:hint="cs"/>
          <w:rtl/>
          <w:lang w:bidi="ar-SY"/>
        </w:rPr>
        <w:t>التقدير والاحترام.</w:t>
      </w:r>
    </w:p>
    <w:p w:rsidR="0034290F" w:rsidRDefault="00E17174" w:rsidP="004D4032">
      <w:pPr>
        <w:rPr>
          <w:rtl/>
          <w:lang w:bidi="ar-SY"/>
        </w:rPr>
      </w:pPr>
      <w:r>
        <w:rPr>
          <w:rFonts w:hint="cs"/>
          <w:rtl/>
          <w:lang w:bidi="ar-SY"/>
        </w:rPr>
        <w:t>نيابةً عن معهد تنظيم الاتصالات في لكسمبرغ</w:t>
      </w:r>
    </w:p>
    <w:p w:rsidR="00034CD2" w:rsidRDefault="00E17174" w:rsidP="005C2112">
      <w:pPr>
        <w:spacing w:before="240" w:after="240"/>
        <w:rPr>
          <w:rtl/>
          <w:lang w:bidi="ar-EG"/>
        </w:rPr>
      </w:pPr>
      <w:r>
        <w:rPr>
          <w:rFonts w:hint="cs"/>
          <w:rtl/>
          <w:lang w:bidi="ar-EG"/>
        </w:rPr>
        <w:t>(</w:t>
      </w:r>
      <w:r w:rsidRPr="00E17174">
        <w:rPr>
          <w:rFonts w:hint="cs"/>
          <w:i/>
          <w:iCs/>
          <w:rtl/>
          <w:lang w:bidi="ar-EG"/>
        </w:rPr>
        <w:t>توقيع</w:t>
      </w:r>
      <w:r>
        <w:rPr>
          <w:rFonts w:hint="cs"/>
          <w:rtl/>
          <w:lang w:bidi="ar-EG"/>
        </w:rPr>
        <w:t>)</w:t>
      </w:r>
    </w:p>
    <w:p w:rsidR="0034290F" w:rsidRDefault="00E17174" w:rsidP="00EE4F68">
      <w:pPr>
        <w:spacing w:before="360"/>
        <w:jc w:val="left"/>
        <w:rPr>
          <w:rtl/>
          <w:lang w:bidi="ar-EG"/>
        </w:rPr>
      </w:pPr>
      <w:r>
        <w:rPr>
          <w:rFonts w:hint="cs"/>
          <w:rtl/>
          <w:lang w:bidi="ar-EG"/>
        </w:rPr>
        <w:t xml:space="preserve">كلود </w:t>
      </w:r>
      <w:proofErr w:type="spellStart"/>
      <w:r>
        <w:rPr>
          <w:rFonts w:hint="cs"/>
          <w:rtl/>
          <w:lang w:bidi="ar-EG"/>
        </w:rPr>
        <w:t>ريشيت</w:t>
      </w:r>
      <w:proofErr w:type="spellEnd"/>
      <w:r w:rsidR="004D4032">
        <w:rPr>
          <w:rtl/>
          <w:lang w:bidi="ar-EG"/>
        </w:rPr>
        <w:br/>
      </w:r>
      <w:r w:rsidR="00EE4F68">
        <w:rPr>
          <w:rFonts w:hint="cs"/>
          <w:rtl/>
          <w:lang w:bidi="ar-EG"/>
        </w:rPr>
        <w:t>رئيس</w:t>
      </w:r>
      <w:r w:rsidR="004D4032">
        <w:rPr>
          <w:rFonts w:hint="cs"/>
          <w:rtl/>
          <w:lang w:bidi="ar-EG"/>
        </w:rPr>
        <w:t xml:space="preserve"> إدارة الترددات</w:t>
      </w:r>
    </w:p>
    <w:sectPr w:rsidR="0034290F" w:rsidSect="008B5B5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4CF" w:rsidRDefault="006034CF" w:rsidP="00E07379">
      <w:pPr>
        <w:spacing w:before="0" w:line="240" w:lineRule="auto"/>
      </w:pPr>
      <w:r>
        <w:separator/>
      </w:r>
    </w:p>
  </w:endnote>
  <w:endnote w:type="continuationSeparator" w:id="0">
    <w:p w:rsidR="006034CF" w:rsidRDefault="006034CF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CB0" w:rsidRDefault="00C56C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D7C" w:rsidRPr="00B77D7C" w:rsidRDefault="00B77D7C" w:rsidP="00C56CB0">
    <w:pPr>
      <w:tabs>
        <w:tab w:val="center" w:pos="5103"/>
        <w:tab w:val="right" w:pos="9639"/>
      </w:tabs>
      <w:bidi w:val="0"/>
      <w:spacing w:before="160"/>
      <w:rPr>
        <w:rFonts w:cs="Times New Roman"/>
        <w:sz w:val="16"/>
        <w:szCs w:val="16"/>
      </w:rPr>
    </w:pPr>
    <w:r w:rsidRPr="00B77D7C">
      <w:rPr>
        <w:rFonts w:cs="Times New Roman"/>
        <w:sz w:val="16"/>
        <w:szCs w:val="16"/>
      </w:rPr>
      <w:t xml:space="preserve"> (</w:t>
    </w:r>
    <w:r w:rsidR="0034290F">
      <w:rPr>
        <w:rFonts w:cs="Times New Roman" w:hint="cs"/>
        <w:sz w:val="16"/>
        <w:szCs w:val="16"/>
        <w:rtl/>
      </w:rPr>
      <w:t>441295</w:t>
    </w:r>
    <w:r w:rsidRPr="00B77D7C">
      <w:rPr>
        <w:rFonts w:cs="Times New Roman"/>
        <w:sz w:val="16"/>
        <w:szCs w:val="16"/>
      </w:rPr>
      <w:t>)</w:t>
    </w:r>
    <w:r w:rsidRPr="00B77D7C">
      <w:rPr>
        <w:rFonts w:cs="Times New Roman"/>
        <w:sz w:val="16"/>
        <w:szCs w:val="16"/>
      </w:rP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D7C" w:rsidRPr="00B77D7C" w:rsidRDefault="00B77D7C" w:rsidP="00C56CB0">
    <w:pPr>
      <w:tabs>
        <w:tab w:val="center" w:pos="5103"/>
        <w:tab w:val="right" w:pos="9639"/>
      </w:tabs>
      <w:bidi w:val="0"/>
      <w:spacing w:before="160"/>
      <w:rPr>
        <w:rFonts w:cs="Times New Roman"/>
        <w:sz w:val="16"/>
        <w:szCs w:val="16"/>
      </w:rPr>
    </w:pPr>
    <w:r w:rsidRPr="00B77D7C">
      <w:rPr>
        <w:rFonts w:cs="Times New Roman"/>
        <w:sz w:val="16"/>
        <w:szCs w:val="16"/>
      </w:rPr>
      <w:t xml:space="preserve"> (</w:t>
    </w:r>
    <w:r w:rsidR="00217A6B">
      <w:rPr>
        <w:rFonts w:cs="Times New Roman" w:hint="cs"/>
        <w:sz w:val="16"/>
        <w:szCs w:val="16"/>
        <w:rtl/>
      </w:rPr>
      <w:t>441295</w:t>
    </w:r>
    <w:r w:rsidRPr="00B77D7C">
      <w:rPr>
        <w:rFonts w:cs="Times New Roman"/>
        <w:sz w:val="16"/>
        <w:szCs w:val="16"/>
      </w:rPr>
      <w:t>)</w:t>
    </w:r>
    <w:r w:rsidRPr="00B77D7C">
      <w:rPr>
        <w:rFonts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4CF" w:rsidRDefault="006034CF" w:rsidP="00E07379">
      <w:pPr>
        <w:spacing w:before="0" w:line="240" w:lineRule="auto"/>
      </w:pPr>
      <w:r>
        <w:separator/>
      </w:r>
    </w:p>
  </w:footnote>
  <w:footnote w:type="continuationSeparator" w:id="0">
    <w:p w:rsidR="006034CF" w:rsidRDefault="006034CF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CB0" w:rsidRDefault="00C56C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034CD2" w:rsidRDefault="00034CD2" w:rsidP="00217A6B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r w:rsidRPr="00034CD2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034CD2">
      <w:rPr>
        <w:rFonts w:eastAsiaTheme="minorEastAsia" w:cs="Calibri"/>
        <w:sz w:val="20"/>
        <w:szCs w:val="20"/>
        <w:lang w:val="en-GB" w:eastAsia="zh-CN"/>
      </w:rPr>
      <w:instrText xml:space="preserve"> PAGE   \* MERGEFORMAT </w:instrText>
    </w:r>
    <w:r w:rsidRPr="00034CD2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C56CB0">
      <w:rPr>
        <w:rFonts w:eastAsiaTheme="minorEastAsia" w:cs="Calibri"/>
        <w:noProof/>
        <w:sz w:val="20"/>
        <w:szCs w:val="20"/>
        <w:lang w:val="en-GB" w:eastAsia="zh-CN"/>
      </w:rPr>
      <w:t>2</w:t>
    </w:r>
    <w:r w:rsidRPr="00034CD2">
      <w:rPr>
        <w:rFonts w:eastAsiaTheme="minorEastAsia" w:cs="Calibri"/>
        <w:sz w:val="20"/>
        <w:szCs w:val="20"/>
        <w:lang w:eastAsia="zh-CN"/>
      </w:rPr>
      <w:fldChar w:fldCharType="end"/>
    </w:r>
    <w:r w:rsidRPr="00034CD2">
      <w:rPr>
        <w:rFonts w:eastAsiaTheme="minorEastAsia" w:cs="Calibri"/>
        <w:sz w:val="20"/>
        <w:szCs w:val="20"/>
        <w:lang w:val="en-GB" w:eastAsia="zh-CN"/>
      </w:rPr>
      <w:br/>
      <w:t>R</w:t>
    </w:r>
    <w:r w:rsidR="00942225">
      <w:rPr>
        <w:rFonts w:eastAsiaTheme="minorEastAsia" w:cs="Calibri"/>
        <w:sz w:val="20"/>
        <w:szCs w:val="20"/>
        <w:lang w:val="en-GB" w:eastAsia="zh-CN"/>
      </w:rPr>
      <w:t>RB</w:t>
    </w:r>
    <w:r w:rsidRPr="00034CD2">
      <w:rPr>
        <w:rFonts w:eastAsiaTheme="minorEastAsia" w:cs="Calibri"/>
        <w:sz w:val="20"/>
        <w:szCs w:val="20"/>
        <w:lang w:val="en-GB" w:eastAsia="zh-CN"/>
      </w:rPr>
      <w:t>1</w:t>
    </w:r>
    <w:r w:rsidR="00A50296">
      <w:rPr>
        <w:rFonts w:eastAsiaTheme="minorEastAsia" w:cs="Calibri"/>
        <w:sz w:val="20"/>
        <w:szCs w:val="20"/>
        <w:lang w:val="en-GB" w:eastAsia="zh-CN"/>
      </w:rPr>
      <w:t>8</w:t>
    </w:r>
    <w:r w:rsidR="00B77D7C">
      <w:rPr>
        <w:rFonts w:eastAsiaTheme="minorEastAsia" w:cs="Calibri"/>
        <w:sz w:val="20"/>
        <w:szCs w:val="20"/>
        <w:lang w:val="en-GB" w:eastAsia="zh-CN"/>
      </w:rPr>
      <w:t>-</w:t>
    </w:r>
    <w:r w:rsidR="00075918">
      <w:rPr>
        <w:rFonts w:eastAsiaTheme="minorEastAsia" w:cs="Calibri"/>
        <w:sz w:val="20"/>
        <w:szCs w:val="20"/>
        <w:lang w:val="en-GB" w:eastAsia="zh-CN"/>
      </w:rPr>
      <w:t>2</w:t>
    </w:r>
    <w:r w:rsidRPr="00034CD2">
      <w:rPr>
        <w:rFonts w:eastAsiaTheme="minorEastAsia" w:cs="Calibri"/>
        <w:sz w:val="20"/>
        <w:szCs w:val="20"/>
        <w:lang w:val="en-GB" w:eastAsia="zh-CN"/>
      </w:rPr>
      <w:t>/</w:t>
    </w:r>
    <w:r w:rsidR="00217A6B">
      <w:rPr>
        <w:rFonts w:eastAsiaTheme="minorEastAsia" w:cs="Calibri"/>
        <w:sz w:val="20"/>
        <w:szCs w:val="20"/>
        <w:lang w:val="en-GB" w:eastAsia="zh-CN"/>
      </w:rPr>
      <w:t>DELAYED/6</w:t>
    </w:r>
    <w:r w:rsidRPr="00034CD2">
      <w:rPr>
        <w:rFonts w:eastAsiaTheme="minorEastAsia" w:cs="Calibri"/>
        <w:sz w:val="20"/>
        <w:szCs w:val="20"/>
        <w:lang w:val="en-GB" w:eastAsia="zh-CN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CB0" w:rsidRDefault="00C56C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ar-SY" w:vendorID="64" w:dllVersion="131078" w:nlCheck="1" w:checkStyle="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CF"/>
    <w:rsid w:val="000124CC"/>
    <w:rsid w:val="0002766A"/>
    <w:rsid w:val="00034CD2"/>
    <w:rsid w:val="00041F8B"/>
    <w:rsid w:val="00046444"/>
    <w:rsid w:val="0006023B"/>
    <w:rsid w:val="00075918"/>
    <w:rsid w:val="0008638B"/>
    <w:rsid w:val="00090574"/>
    <w:rsid w:val="00092FC2"/>
    <w:rsid w:val="000A1677"/>
    <w:rsid w:val="000A1A2F"/>
    <w:rsid w:val="000B407F"/>
    <w:rsid w:val="000B7A2D"/>
    <w:rsid w:val="000C13C2"/>
    <w:rsid w:val="000D143E"/>
    <w:rsid w:val="000E6C61"/>
    <w:rsid w:val="000F0B1C"/>
    <w:rsid w:val="000F1D42"/>
    <w:rsid w:val="000F4D07"/>
    <w:rsid w:val="00102A03"/>
    <w:rsid w:val="001040A3"/>
    <w:rsid w:val="00173915"/>
    <w:rsid w:val="00217A6B"/>
    <w:rsid w:val="0022345D"/>
    <w:rsid w:val="00225854"/>
    <w:rsid w:val="0023283D"/>
    <w:rsid w:val="00252E0C"/>
    <w:rsid w:val="00273EF1"/>
    <w:rsid w:val="00276881"/>
    <w:rsid w:val="002916BE"/>
    <w:rsid w:val="00296B96"/>
    <w:rsid w:val="002978F4"/>
    <w:rsid w:val="002A4EB6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4290F"/>
    <w:rsid w:val="00345F24"/>
    <w:rsid w:val="00357185"/>
    <w:rsid w:val="00397DD0"/>
    <w:rsid w:val="003C475F"/>
    <w:rsid w:val="003E4132"/>
    <w:rsid w:val="003F678F"/>
    <w:rsid w:val="0042686F"/>
    <w:rsid w:val="004367CE"/>
    <w:rsid w:val="00443869"/>
    <w:rsid w:val="00456DCC"/>
    <w:rsid w:val="004712C6"/>
    <w:rsid w:val="00496261"/>
    <w:rsid w:val="00497703"/>
    <w:rsid w:val="004D4032"/>
    <w:rsid w:val="004F0F06"/>
    <w:rsid w:val="00501E0E"/>
    <w:rsid w:val="005204D7"/>
    <w:rsid w:val="00530420"/>
    <w:rsid w:val="005404F5"/>
    <w:rsid w:val="00552BC5"/>
    <w:rsid w:val="0055516A"/>
    <w:rsid w:val="0056374C"/>
    <w:rsid w:val="0056614F"/>
    <w:rsid w:val="0057656F"/>
    <w:rsid w:val="00576731"/>
    <w:rsid w:val="0059285F"/>
    <w:rsid w:val="005A24B1"/>
    <w:rsid w:val="005A671F"/>
    <w:rsid w:val="005B7B8A"/>
    <w:rsid w:val="005C2112"/>
    <w:rsid w:val="005D6476"/>
    <w:rsid w:val="005D6C0D"/>
    <w:rsid w:val="005E5283"/>
    <w:rsid w:val="005E58F5"/>
    <w:rsid w:val="006034CF"/>
    <w:rsid w:val="00606660"/>
    <w:rsid w:val="00613F83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45593"/>
    <w:rsid w:val="0075146E"/>
    <w:rsid w:val="007530CA"/>
    <w:rsid w:val="007602A0"/>
    <w:rsid w:val="00774E92"/>
    <w:rsid w:val="0079553D"/>
    <w:rsid w:val="007B01CC"/>
    <w:rsid w:val="007D772D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17694"/>
    <w:rsid w:val="009263CD"/>
    <w:rsid w:val="00930E6D"/>
    <w:rsid w:val="00942225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0296"/>
    <w:rsid w:val="00A52B61"/>
    <w:rsid w:val="00A64820"/>
    <w:rsid w:val="00A71DD6"/>
    <w:rsid w:val="00A723C7"/>
    <w:rsid w:val="00A80E11"/>
    <w:rsid w:val="00A81DD3"/>
    <w:rsid w:val="00A961E9"/>
    <w:rsid w:val="00A97F94"/>
    <w:rsid w:val="00AB1309"/>
    <w:rsid w:val="00AC2C52"/>
    <w:rsid w:val="00AD1503"/>
    <w:rsid w:val="00AE7244"/>
    <w:rsid w:val="00AF3FEE"/>
    <w:rsid w:val="00B02F46"/>
    <w:rsid w:val="00B10C10"/>
    <w:rsid w:val="00B2000C"/>
    <w:rsid w:val="00B20ADE"/>
    <w:rsid w:val="00B30303"/>
    <w:rsid w:val="00B50C09"/>
    <w:rsid w:val="00B66B9A"/>
    <w:rsid w:val="00B77D7C"/>
    <w:rsid w:val="00B82089"/>
    <w:rsid w:val="00B823E0"/>
    <w:rsid w:val="00B970AE"/>
    <w:rsid w:val="00BA1427"/>
    <w:rsid w:val="00BE49D0"/>
    <w:rsid w:val="00BF2C38"/>
    <w:rsid w:val="00BF6826"/>
    <w:rsid w:val="00C23331"/>
    <w:rsid w:val="00C265DA"/>
    <w:rsid w:val="00C442F2"/>
    <w:rsid w:val="00C56CB0"/>
    <w:rsid w:val="00C61717"/>
    <w:rsid w:val="00C674FE"/>
    <w:rsid w:val="00C7297D"/>
    <w:rsid w:val="00C75633"/>
    <w:rsid w:val="00C8242D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06B06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17174"/>
    <w:rsid w:val="00E22744"/>
    <w:rsid w:val="00E32189"/>
    <w:rsid w:val="00E45211"/>
    <w:rsid w:val="00E7380C"/>
    <w:rsid w:val="00E74BE7"/>
    <w:rsid w:val="00E86CC9"/>
    <w:rsid w:val="00E92C0E"/>
    <w:rsid w:val="00E96624"/>
    <w:rsid w:val="00EE334C"/>
    <w:rsid w:val="00EE4F68"/>
    <w:rsid w:val="00F0312D"/>
    <w:rsid w:val="00F126F1"/>
    <w:rsid w:val="00F147B6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9E6866D3-5C2C-4ADD-9104-951B37BC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BE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7C6C"/>
    <w:pPr>
      <w:keepNext/>
      <w:keepLines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E7C6C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7D772D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7D772D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lear" w:pos="1134"/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D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18-RRB18.2-SP-0005/en" TargetMode="External"/><Relationship Id="rId18" Type="http://schemas.openxmlformats.org/officeDocument/2006/relationships/hyperlink" Target="mailto:sat-coord@ilr.l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8-RRB18.2-SP-0004/en" TargetMode="External"/><Relationship Id="rId17" Type="http://schemas.openxmlformats.org/officeDocument/2006/relationships/hyperlink" Target="mailto:alexandre.vallet@itu.in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brmail@itu.in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8-RRB18.2-C-0012/en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info@ilr.lu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de10a323-94a9-4e93-88b4-ea964576960d"/>
    <ds:schemaRef ds:uri="996b2e75-67fd-4955-a3b0-5ab9934cb50b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149F26-A570-4EDC-8C38-6ECF414E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Aly, Abdullah</dc:creator>
  <cp:keywords>DPM_v2016.12.12.1_prod</cp:keywords>
  <dc:description/>
  <cp:lastModifiedBy>Gozal, Karine</cp:lastModifiedBy>
  <cp:revision>2</cp:revision>
  <cp:lastPrinted>2016-06-07T13:25:00Z</cp:lastPrinted>
  <dcterms:created xsi:type="dcterms:W3CDTF">2018-07-19T11:47:00Z</dcterms:created>
  <dcterms:modified xsi:type="dcterms:W3CDTF">2018-07-19T11:47:00Z</dcterms:modified>
  <cp:category>Conference document</cp:category>
</cp:coreProperties>
</file>