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192E45" w14:paraId="76561861" w14:textId="77777777">
        <w:trPr>
          <w:cantSplit/>
        </w:trPr>
        <w:tc>
          <w:tcPr>
            <w:tcW w:w="6345" w:type="dxa"/>
          </w:tcPr>
          <w:p w14:paraId="21275D33" w14:textId="77777777" w:rsidR="00192E45" w:rsidRPr="004844C1" w:rsidRDefault="00192E45" w:rsidP="00192E45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bookmarkStart w:id="0" w:name="_GoBack"/>
            <w:bookmarkEnd w:id="0"/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(RA-19)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192E45">
              <w:rPr>
                <w:rFonts w:ascii="Verdana" w:hAnsi="Verdana"/>
                <w:b/>
                <w:bCs/>
                <w:sz w:val="20"/>
              </w:rPr>
              <w:t>Sharm el-Sheikh, Egypt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</w:rPr>
              <w:t>21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25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14:paraId="7E2F4424" w14:textId="77777777" w:rsidR="00192E45" w:rsidRDefault="00192E45" w:rsidP="00D262CE">
            <w:pPr>
              <w:spacing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4E799D9B" wp14:editId="2AA0126F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45" w:rsidRPr="00617BE4" w14:paraId="66A98155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5FF23274" w14:textId="77777777" w:rsidR="00192E45" w:rsidRPr="00617BE4" w:rsidRDefault="00192E45" w:rsidP="00192E45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698677A9" w14:textId="77777777" w:rsidR="00192E45" w:rsidRPr="00617BE4" w:rsidRDefault="00192E45" w:rsidP="00192E45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192E45" w:rsidRPr="00C324A8" w14:paraId="3B3C18B3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0FD38C26" w14:textId="77777777" w:rsidR="00192E45" w:rsidRPr="00C324A8" w:rsidRDefault="00192E45" w:rsidP="00192E45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41B4415B" w14:textId="77777777" w:rsidR="00192E45" w:rsidRPr="00C324A8" w:rsidRDefault="00192E45" w:rsidP="00192E45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170B0" w:rsidRPr="00C324A8" w14:paraId="5E6269D9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0B8C604D" w14:textId="1AE98A86" w:rsidR="00B170B0" w:rsidRPr="00192E45" w:rsidRDefault="00B170B0" w:rsidP="00B170B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B170B0">
              <w:rPr>
                <w:rFonts w:ascii="Verdana" w:hAnsi="Verdana"/>
                <w:b/>
                <w:bCs/>
                <w:sz w:val="20"/>
              </w:rPr>
              <w:t>COMMITTEE 4</w:t>
            </w:r>
          </w:p>
        </w:tc>
        <w:tc>
          <w:tcPr>
            <w:tcW w:w="3686" w:type="dxa"/>
          </w:tcPr>
          <w:p w14:paraId="23571236" w14:textId="114792C0" w:rsidR="00B170B0" w:rsidRPr="00192E45" w:rsidRDefault="00B170B0" w:rsidP="00B170B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EB13F7">
              <w:rPr>
                <w:rFonts w:ascii="Verdana" w:hAnsi="Verdana"/>
                <w:b/>
                <w:bCs/>
                <w:sz w:val="20"/>
              </w:rPr>
              <w:t>Document RA19/PLEN/4</w:t>
            </w:r>
            <w:r>
              <w:rPr>
                <w:rFonts w:ascii="Verdana" w:hAnsi="Verdana"/>
                <w:b/>
                <w:bCs/>
                <w:sz w:val="20"/>
              </w:rPr>
              <w:t>6</w:t>
            </w:r>
            <w:r w:rsidRPr="00EB13F7">
              <w:rPr>
                <w:rFonts w:ascii="Verdana" w:hAnsi="Verdana"/>
                <w:b/>
                <w:bCs/>
                <w:sz w:val="20"/>
              </w:rPr>
              <w:t>-E</w:t>
            </w:r>
          </w:p>
        </w:tc>
      </w:tr>
      <w:tr w:rsidR="00B170B0" w:rsidRPr="00C324A8" w14:paraId="54EE6D3C" w14:textId="77777777">
        <w:trPr>
          <w:cantSplit/>
          <w:trHeight w:val="23"/>
        </w:trPr>
        <w:tc>
          <w:tcPr>
            <w:tcW w:w="6345" w:type="dxa"/>
            <w:vMerge/>
          </w:tcPr>
          <w:p w14:paraId="00838792" w14:textId="77777777" w:rsidR="00B170B0" w:rsidRPr="00C324A8" w:rsidRDefault="00B170B0" w:rsidP="00B170B0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6" w:type="dxa"/>
          </w:tcPr>
          <w:p w14:paraId="50F4A86E" w14:textId="4A0E838B" w:rsidR="00B170B0" w:rsidRPr="00192E45" w:rsidRDefault="00B170B0" w:rsidP="00B170B0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EB13F7">
              <w:rPr>
                <w:rFonts w:ascii="Verdana" w:hAnsi="Verdana"/>
                <w:b/>
                <w:bCs/>
                <w:sz w:val="20"/>
              </w:rPr>
              <w:t>23 October 2019</w:t>
            </w:r>
          </w:p>
        </w:tc>
      </w:tr>
      <w:tr w:rsidR="00B170B0" w:rsidRPr="00C324A8" w14:paraId="33920BA5" w14:textId="77777777">
        <w:trPr>
          <w:cantSplit/>
          <w:trHeight w:val="23"/>
        </w:trPr>
        <w:tc>
          <w:tcPr>
            <w:tcW w:w="6345" w:type="dxa"/>
            <w:vMerge/>
          </w:tcPr>
          <w:p w14:paraId="59E183F7" w14:textId="77777777" w:rsidR="00B170B0" w:rsidRPr="00C324A8" w:rsidRDefault="00B170B0" w:rsidP="00B170B0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686" w:type="dxa"/>
          </w:tcPr>
          <w:p w14:paraId="3B908D85" w14:textId="29D94423" w:rsidR="00B170B0" w:rsidRPr="00192E45" w:rsidRDefault="00B170B0" w:rsidP="00B170B0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EB13F7">
              <w:rPr>
                <w:rFonts w:ascii="Verdana" w:hAnsi="Verdana"/>
                <w:b/>
                <w:bCs/>
                <w:sz w:val="20"/>
              </w:rPr>
              <w:t>Original: English</w:t>
            </w:r>
          </w:p>
        </w:tc>
      </w:tr>
      <w:tr w:rsidR="00192E45" w14:paraId="11ABE5FA" w14:textId="77777777">
        <w:trPr>
          <w:cantSplit/>
        </w:trPr>
        <w:tc>
          <w:tcPr>
            <w:tcW w:w="10031" w:type="dxa"/>
            <w:gridSpan w:val="2"/>
          </w:tcPr>
          <w:p w14:paraId="04D59B1A" w14:textId="21E3E5D4" w:rsidR="00192E45" w:rsidRDefault="00C502B4">
            <w:pPr>
              <w:pStyle w:val="Source"/>
            </w:pPr>
            <w:bookmarkStart w:id="6" w:name="dsource" w:colFirst="0" w:colLast="0"/>
            <w:bookmarkEnd w:id="5"/>
            <w:r>
              <w:t>Working Party 4C</w:t>
            </w:r>
          </w:p>
        </w:tc>
      </w:tr>
      <w:tr w:rsidR="00192E45" w14:paraId="11F42004" w14:textId="77777777">
        <w:trPr>
          <w:cantSplit/>
        </w:trPr>
        <w:tc>
          <w:tcPr>
            <w:tcW w:w="10031" w:type="dxa"/>
            <w:gridSpan w:val="2"/>
          </w:tcPr>
          <w:p w14:paraId="0AA25DC6" w14:textId="77777777" w:rsidR="00192E45" w:rsidRDefault="00787A9E" w:rsidP="000149B8">
            <w:pPr>
              <w:pStyle w:val="ResNo"/>
            </w:pPr>
            <w:bookmarkStart w:id="7" w:name="dtitle1" w:colFirst="0" w:colLast="0"/>
            <w:bookmarkEnd w:id="6"/>
            <w:r>
              <w:rPr>
                <w:caps w:val="0"/>
              </w:rPr>
              <w:t>DRAFT NEW</w:t>
            </w:r>
            <w:r w:rsidRPr="009C029D">
              <w:rPr>
                <w:caps w:val="0"/>
              </w:rPr>
              <w:t xml:space="preserve"> RESOLUTION ITU</w:t>
            </w:r>
            <w:r>
              <w:rPr>
                <w:caps w:val="0"/>
              </w:rPr>
              <w:noBreakHyphen/>
            </w:r>
            <w:r w:rsidRPr="009C029D">
              <w:rPr>
                <w:caps w:val="0"/>
              </w:rPr>
              <w:t>R</w:t>
            </w:r>
            <w:r w:rsidRPr="009F560E">
              <w:rPr>
                <w:caps w:val="0"/>
              </w:rPr>
              <w:t xml:space="preserve"> [ROLEOFITU-RFORBS]</w:t>
            </w:r>
          </w:p>
        </w:tc>
      </w:tr>
      <w:tr w:rsidR="00192E45" w14:paraId="1F26BAC7" w14:textId="77777777">
        <w:trPr>
          <w:cantSplit/>
        </w:trPr>
        <w:tc>
          <w:tcPr>
            <w:tcW w:w="10031" w:type="dxa"/>
            <w:gridSpan w:val="2"/>
          </w:tcPr>
          <w:p w14:paraId="5D7CFDF0" w14:textId="59D709BE" w:rsidR="00192E45" w:rsidRDefault="00ED6C35" w:rsidP="000E6745">
            <w:pPr>
              <w:pStyle w:val="Restitle"/>
            </w:pPr>
            <w:bookmarkStart w:id="8" w:name="dtitle2" w:colFirst="0" w:colLast="0"/>
            <w:bookmarkEnd w:id="7"/>
            <w:r w:rsidRPr="009F560E">
              <w:t xml:space="preserve">Role of the Radiocommunication </w:t>
            </w:r>
            <w:r w:rsidRPr="0077304F">
              <w:t>Sector</w:t>
            </w:r>
            <w:r w:rsidRPr="009F560E">
              <w:t xml:space="preserve"> in the ongoing development of Television, Sound and Multimedia Broadcasting</w:t>
            </w:r>
          </w:p>
        </w:tc>
      </w:tr>
      <w:tr w:rsidR="00192E45" w14:paraId="1F8CEA47" w14:textId="77777777">
        <w:trPr>
          <w:cantSplit/>
        </w:trPr>
        <w:tc>
          <w:tcPr>
            <w:tcW w:w="10031" w:type="dxa"/>
            <w:gridSpan w:val="2"/>
          </w:tcPr>
          <w:p w14:paraId="2BD82EEC" w14:textId="77777777" w:rsidR="00192E45" w:rsidRDefault="00192E45">
            <w:pPr>
              <w:pStyle w:val="Title3"/>
            </w:pPr>
            <w:bookmarkStart w:id="9" w:name="dtitle3" w:colFirst="0" w:colLast="0"/>
            <w:bookmarkEnd w:id="8"/>
          </w:p>
        </w:tc>
      </w:tr>
    </w:tbl>
    <w:p w14:paraId="7C0477C3" w14:textId="77777777" w:rsidR="000149B8" w:rsidRDefault="000149B8" w:rsidP="000149B8">
      <w:pPr>
        <w:pStyle w:val="Resdate"/>
      </w:pPr>
      <w:bookmarkStart w:id="10" w:name="dbreak"/>
      <w:bookmarkEnd w:id="9"/>
      <w:bookmarkEnd w:id="10"/>
      <w:r>
        <w:t>(2019)</w:t>
      </w:r>
    </w:p>
    <w:p w14:paraId="5273691A" w14:textId="77777777" w:rsidR="00ED6C35" w:rsidRPr="009F560E" w:rsidRDefault="00ED6C35" w:rsidP="00ED6C35">
      <w:pPr>
        <w:pStyle w:val="Normalaftertitle"/>
      </w:pPr>
      <w:r w:rsidRPr="009F560E">
        <w:t>The Radiocommunication Assembly,</w:t>
      </w:r>
    </w:p>
    <w:p w14:paraId="3093EEA0" w14:textId="77777777" w:rsidR="00ED6C35" w:rsidRPr="009F560E" w:rsidRDefault="00ED6C35" w:rsidP="00ED6C35">
      <w:pPr>
        <w:pStyle w:val="Call"/>
      </w:pPr>
      <w:r w:rsidRPr="009F560E">
        <w:t>considering</w:t>
      </w:r>
    </w:p>
    <w:p w14:paraId="36364458" w14:textId="3EF4BB2D" w:rsidR="00ED6C35" w:rsidRPr="009F560E" w:rsidRDefault="00ED6C35" w:rsidP="002C3E34">
      <w:r w:rsidRPr="009F560E">
        <w:rPr>
          <w:i/>
          <w:iCs/>
        </w:rPr>
        <w:t>a)</w:t>
      </w:r>
      <w:r w:rsidRPr="009F560E">
        <w:tab/>
        <w:t xml:space="preserve">that the scope of ITU as a whole, and of the standardization activities within ITU in particular, is very important </w:t>
      </w:r>
      <w:r w:rsidR="002C3E34">
        <w:t>to the evolving broadcasting industry</w:t>
      </w:r>
      <w:r w:rsidRPr="009F560E">
        <w:t>;</w:t>
      </w:r>
    </w:p>
    <w:p w14:paraId="5AE8C41A" w14:textId="65D5F218" w:rsidR="00ED6C35" w:rsidRPr="009F560E" w:rsidRDefault="00ED6C35" w:rsidP="004E0942">
      <w:pPr>
        <w:rPr>
          <w:lang w:eastAsia="ko-KR"/>
        </w:rPr>
      </w:pPr>
      <w:r w:rsidRPr="009F560E">
        <w:rPr>
          <w:rFonts w:eastAsia="Malgun Gothic"/>
          <w:i/>
          <w:iCs/>
          <w:lang w:eastAsia="ko-KR"/>
        </w:rPr>
        <w:t>b)</w:t>
      </w:r>
      <w:r w:rsidRPr="009F560E">
        <w:tab/>
      </w:r>
      <w:r w:rsidR="00796CC5">
        <w:rPr>
          <w:lang w:eastAsia="ko-KR"/>
        </w:rPr>
        <w:t>that enhancements to the b</w:t>
      </w:r>
      <w:r w:rsidRPr="009F560E">
        <w:rPr>
          <w:lang w:eastAsia="ko-KR"/>
        </w:rPr>
        <w:t xml:space="preserve">roadcasting systems have been and will be </w:t>
      </w:r>
      <w:r w:rsidR="0018104E">
        <w:rPr>
          <w:lang w:eastAsia="ko-KR"/>
        </w:rPr>
        <w:t>pursued</w:t>
      </w:r>
      <w:r w:rsidRPr="009F560E">
        <w:rPr>
          <w:lang w:eastAsia="ko-KR"/>
        </w:rPr>
        <w:t>;</w:t>
      </w:r>
    </w:p>
    <w:p w14:paraId="2EB7F502" w14:textId="79B9C738" w:rsidR="00ED6C35" w:rsidRPr="009F560E" w:rsidRDefault="00ED6C35" w:rsidP="004E0942">
      <w:r w:rsidRPr="009F560E">
        <w:rPr>
          <w:rFonts w:eastAsia="Malgun Gothic"/>
          <w:i/>
          <w:iCs/>
          <w:lang w:eastAsia="ko-KR"/>
        </w:rPr>
        <w:t>c</w:t>
      </w:r>
      <w:r w:rsidRPr="009F560E">
        <w:rPr>
          <w:i/>
          <w:iCs/>
        </w:rPr>
        <w:t>)</w:t>
      </w:r>
      <w:r w:rsidRPr="009F560E">
        <w:tab/>
        <w:t>that the implementation of</w:t>
      </w:r>
      <w:r w:rsidR="00793A15">
        <w:t xml:space="preserve"> </w:t>
      </w:r>
      <w:r w:rsidR="00796CC5">
        <w:rPr>
          <w:lang w:eastAsia="ko-KR"/>
        </w:rPr>
        <w:t>b</w:t>
      </w:r>
      <w:r w:rsidRPr="009F560E">
        <w:rPr>
          <w:lang w:eastAsia="ko-KR"/>
        </w:rPr>
        <w:t>roadcasting</w:t>
      </w:r>
      <w:r w:rsidRPr="009F560E">
        <w:t xml:space="preserve"> systems </w:t>
      </w:r>
      <w:r w:rsidRPr="009F560E">
        <w:rPr>
          <w:lang w:eastAsia="ko-KR"/>
        </w:rPr>
        <w:t xml:space="preserve">is expanding </w:t>
      </w:r>
      <w:r w:rsidRPr="009F560E">
        <w:t xml:space="preserve">and that these systems </w:t>
      </w:r>
      <w:r w:rsidRPr="009F560E">
        <w:rPr>
          <w:lang w:eastAsia="ja-JP"/>
        </w:rPr>
        <w:t xml:space="preserve">are being continuously </w:t>
      </w:r>
      <w:r w:rsidRPr="009F560E">
        <w:rPr>
          <w:rFonts w:eastAsia="SimSun"/>
          <w:lang w:eastAsia="ko-KR"/>
        </w:rPr>
        <w:t>developed</w:t>
      </w:r>
      <w:r w:rsidRPr="009F560E">
        <w:rPr>
          <w:lang w:eastAsia="ja-JP"/>
        </w:rPr>
        <w:t xml:space="preserve"> in line with </w:t>
      </w:r>
      <w:r w:rsidRPr="009F560E">
        <w:rPr>
          <w:lang w:eastAsia="ko-KR"/>
        </w:rPr>
        <w:t>user</w:t>
      </w:r>
      <w:r w:rsidRPr="009F560E">
        <w:rPr>
          <w:lang w:eastAsia="ja-JP"/>
        </w:rPr>
        <w:t xml:space="preserve"> and technology trends</w:t>
      </w:r>
      <w:r w:rsidRPr="009F560E">
        <w:t>;</w:t>
      </w:r>
    </w:p>
    <w:p w14:paraId="623F2637" w14:textId="1D8E5E06" w:rsidR="00ED6C35" w:rsidRPr="009F560E" w:rsidRDefault="00ED6C35" w:rsidP="00796CC5">
      <w:pPr>
        <w:rPr>
          <w:rFonts w:eastAsia="Malgun Gothic"/>
          <w:lang w:eastAsia="ko-KR"/>
        </w:rPr>
      </w:pPr>
      <w:r w:rsidRPr="009F560E">
        <w:rPr>
          <w:rFonts w:eastAsia="Malgun Gothic"/>
          <w:i/>
          <w:iCs/>
          <w:lang w:eastAsia="ko-KR"/>
        </w:rPr>
        <w:t>d)</w:t>
      </w:r>
      <w:r w:rsidRPr="009F560E">
        <w:rPr>
          <w:rFonts w:eastAsia="Malgun Gothic"/>
          <w:lang w:eastAsia="ko-KR"/>
        </w:rPr>
        <w:tab/>
      </w:r>
      <w:r w:rsidRPr="009F560E">
        <w:rPr>
          <w:lang w:eastAsia="ja-JP"/>
        </w:rPr>
        <w:t xml:space="preserve">that </w:t>
      </w:r>
      <w:r w:rsidRPr="009F560E">
        <w:t>the deployment of</w:t>
      </w:r>
      <w:r w:rsidR="00796CC5">
        <w:t xml:space="preserve"> b</w:t>
      </w:r>
      <w:r w:rsidRPr="009F560E">
        <w:rPr>
          <w:lang w:eastAsia="ko-KR"/>
        </w:rPr>
        <w:t>roadcasting</w:t>
      </w:r>
      <w:r w:rsidRPr="009F560E">
        <w:t xml:space="preserve"> systems on a global basis continues to be developed through a collaborative effort among the three ITU Sectors,</w:t>
      </w:r>
    </w:p>
    <w:p w14:paraId="2BA9F9AD" w14:textId="77777777" w:rsidR="00ED6C35" w:rsidRPr="009F560E" w:rsidRDefault="00ED6C35" w:rsidP="00ED6C35">
      <w:pPr>
        <w:pStyle w:val="Call"/>
      </w:pPr>
      <w:r w:rsidRPr="009F560E">
        <w:t>noting</w:t>
      </w:r>
    </w:p>
    <w:p w14:paraId="32DC38B1" w14:textId="39F7A8BA" w:rsidR="00ED6C35" w:rsidRPr="009F560E" w:rsidRDefault="00ED6C35" w:rsidP="00ED6C35">
      <w:r w:rsidRPr="009F560E">
        <w:rPr>
          <w:i/>
        </w:rPr>
        <w:t>a)</w:t>
      </w:r>
      <w:r w:rsidRPr="009F560E">
        <w:rPr>
          <w:i/>
        </w:rPr>
        <w:tab/>
      </w:r>
      <w:r w:rsidRPr="009F560E">
        <w:t>that ITU recognized in 2012 through its efforts to implement the outcomes of WSIS:</w:t>
      </w:r>
    </w:p>
    <w:p w14:paraId="4577A5C8" w14:textId="77777777" w:rsidR="00ED6C35" w:rsidRPr="009F560E" w:rsidRDefault="00ED6C35" w:rsidP="00ED6C35">
      <w:pPr>
        <w:pStyle w:val="enumlev1"/>
      </w:pPr>
      <w:r w:rsidRPr="009F560E">
        <w:t>–</w:t>
      </w:r>
      <w:r w:rsidRPr="009F560E">
        <w:tab/>
        <w:t>development of road maps for the transition from analogue to digital broadcasting,</w:t>
      </w:r>
    </w:p>
    <w:p w14:paraId="1A1FCE70" w14:textId="77777777" w:rsidR="00ED6C35" w:rsidRPr="009F560E" w:rsidRDefault="00ED6C35" w:rsidP="00ED6C35">
      <w:pPr>
        <w:pStyle w:val="enumlev1"/>
      </w:pPr>
      <w:r w:rsidRPr="009F560E">
        <w:t>–</w:t>
      </w:r>
      <w:r w:rsidRPr="009F560E">
        <w:tab/>
        <w:t>updated guidelines on digital broadcasting, and</w:t>
      </w:r>
    </w:p>
    <w:p w14:paraId="513F5DED" w14:textId="77777777" w:rsidR="00ED6C35" w:rsidRPr="009F560E" w:rsidRDefault="00ED6C35" w:rsidP="00ED6C35">
      <w:pPr>
        <w:pStyle w:val="enumlev1"/>
      </w:pPr>
      <w:r w:rsidRPr="009F560E">
        <w:t>–</w:t>
      </w:r>
      <w:r w:rsidRPr="009F560E">
        <w:tab/>
        <w:t>training programs for the transition from analogue to digital broadcasting;</w:t>
      </w:r>
    </w:p>
    <w:p w14:paraId="070332A1" w14:textId="77777777" w:rsidR="00ED6C35" w:rsidRPr="009F560E" w:rsidRDefault="00ED6C35" w:rsidP="00ED6C35">
      <w:pPr>
        <w:rPr>
          <w:lang w:eastAsia="ja-JP"/>
        </w:rPr>
      </w:pPr>
      <w:r w:rsidRPr="009F560E">
        <w:rPr>
          <w:i/>
          <w:iCs/>
        </w:rPr>
        <w:t>b)</w:t>
      </w:r>
      <w:r w:rsidRPr="009F560E">
        <w:tab/>
        <w:t>Resolution ITU</w:t>
      </w:r>
      <w:r w:rsidRPr="009F560E">
        <w:noBreakHyphen/>
        <w:t>R 9, on liaison and collaboration with other recognized external organizations</w:t>
      </w:r>
      <w:r w:rsidRPr="009F560E">
        <w:rPr>
          <w:lang w:eastAsia="ja-JP"/>
        </w:rPr>
        <w:t>,</w:t>
      </w:r>
    </w:p>
    <w:p w14:paraId="20BA02B0" w14:textId="68902CC0" w:rsidR="00ED6C35" w:rsidRPr="009F560E" w:rsidRDefault="00ED6C35" w:rsidP="00ED6C35">
      <w:pPr>
        <w:pStyle w:val="Call"/>
      </w:pPr>
      <w:r w:rsidRPr="009F560E">
        <w:t>resolves</w:t>
      </w:r>
    </w:p>
    <w:p w14:paraId="1B05D642" w14:textId="3FE95D56" w:rsidR="00ED6C35" w:rsidRPr="009F560E" w:rsidRDefault="00ED6C35" w:rsidP="00ED6C35">
      <w:r w:rsidRPr="009F560E">
        <w:t>1</w:t>
      </w:r>
      <w:r w:rsidRPr="009F560E">
        <w:tab/>
        <w:t>that a roadmap for ITU</w:t>
      </w:r>
      <w:r w:rsidRPr="009F560E">
        <w:noBreakHyphen/>
        <w:t xml:space="preserve">R activities for </w:t>
      </w:r>
      <w:r w:rsidR="00787554">
        <w:rPr>
          <w:lang w:eastAsia="ko-KR"/>
        </w:rPr>
        <w:t>b</w:t>
      </w:r>
      <w:r w:rsidRPr="009F560E">
        <w:rPr>
          <w:lang w:eastAsia="ko-KR"/>
        </w:rPr>
        <w:t>roadcasting</w:t>
      </w:r>
      <w:r w:rsidRPr="009F560E">
        <w:t xml:space="preserve"> should be developed </w:t>
      </w:r>
      <w:r w:rsidR="0018104E">
        <w:t xml:space="preserve">by the relevant Radiocommunication Study Group </w:t>
      </w:r>
      <w:r w:rsidRPr="009F560E">
        <w:t xml:space="preserve">to ensure that this work is progressed effectively and efficiently with </w:t>
      </w:r>
      <w:r w:rsidR="00276EE3">
        <w:t xml:space="preserve">other ITU-R Study Groups, </w:t>
      </w:r>
      <w:r w:rsidRPr="009F560E">
        <w:t>ITU-T and ITU-D as well as organizations external to ITU;</w:t>
      </w:r>
    </w:p>
    <w:p w14:paraId="49F95DEB" w14:textId="20FB9E10" w:rsidR="00ED6C35" w:rsidRPr="009F560E" w:rsidRDefault="00ED6C35" w:rsidP="00ED6C35">
      <w:r>
        <w:lastRenderedPageBreak/>
        <w:t>2</w:t>
      </w:r>
      <w:r>
        <w:tab/>
      </w:r>
      <w:r w:rsidRPr="009F560E">
        <w:t xml:space="preserve">that </w:t>
      </w:r>
      <w:r>
        <w:t>taking into account the established processes for intersector coordination activities between ITU-R and ITU-D</w:t>
      </w:r>
      <w:r w:rsidRPr="009F560E">
        <w:t xml:space="preserve"> </w:t>
      </w:r>
      <w:r>
        <w:t xml:space="preserve">concerning </w:t>
      </w:r>
      <w:r w:rsidR="00787554">
        <w:rPr>
          <w:lang w:eastAsia="ko-KR"/>
        </w:rPr>
        <w:t>b</w:t>
      </w:r>
      <w:r w:rsidRPr="009F560E">
        <w:rPr>
          <w:lang w:eastAsia="ko-KR"/>
        </w:rPr>
        <w:t>roadcasting</w:t>
      </w:r>
      <w:r>
        <w:t>, these activities sh</w:t>
      </w:r>
      <w:r w:rsidR="000149B8">
        <w:t>ould be continued and enhanced;</w:t>
      </w:r>
    </w:p>
    <w:p w14:paraId="7E94E632" w14:textId="77777777" w:rsidR="00ED6C35" w:rsidRPr="009F560E" w:rsidRDefault="00ED6C35" w:rsidP="00ED6C35">
      <w:r w:rsidRPr="009F560E">
        <w:t>3</w:t>
      </w:r>
      <w:r w:rsidRPr="009F560E">
        <w:tab/>
        <w:t xml:space="preserve">that </w:t>
      </w:r>
      <w:r>
        <w:t>taking into account the established processes for intersector coordination activities between ITU-R and ITU-T</w:t>
      </w:r>
      <w:r w:rsidRPr="009F560E">
        <w:t xml:space="preserve"> </w:t>
      </w:r>
      <w:r>
        <w:t xml:space="preserve">concerning </w:t>
      </w:r>
      <w:r w:rsidRPr="009F560E">
        <w:t xml:space="preserve">audio visual quality assessment and accessibility, audio and video coding, </w:t>
      </w:r>
      <w:r w:rsidRPr="009F560E">
        <w:rPr>
          <w:lang w:eastAsia="ja-JP"/>
        </w:rPr>
        <w:t xml:space="preserve">integrated broadcast-broadband, </w:t>
      </w:r>
      <w:r w:rsidRPr="009F560E">
        <w:t>multimedia, and other emerging technologies and applications</w:t>
      </w:r>
      <w:r>
        <w:t>, these activities s</w:t>
      </w:r>
      <w:r w:rsidR="000149B8">
        <w:t>hould be continued and enhanced,</w:t>
      </w:r>
    </w:p>
    <w:p w14:paraId="31500699" w14:textId="77777777" w:rsidR="00ED6C35" w:rsidRPr="009F560E" w:rsidRDefault="00ED6C35" w:rsidP="00ED6C35">
      <w:pPr>
        <w:pStyle w:val="Call"/>
      </w:pPr>
      <w:r w:rsidRPr="009F560E">
        <w:t>instructs the Director of the Radiocommunication Bureau</w:t>
      </w:r>
    </w:p>
    <w:p w14:paraId="23D6B6BB" w14:textId="67443C41" w:rsidR="001215A7" w:rsidRDefault="00ED6C35" w:rsidP="00411C49">
      <w:pPr>
        <w:pStyle w:val="Reasons"/>
      </w:pPr>
      <w:r w:rsidRPr="009F560E">
        <w:rPr>
          <w:lang w:eastAsia="ko-KR"/>
        </w:rPr>
        <w:t>to report to future Radiocommunication Assemblies on the results of implementing this</w:t>
      </w:r>
      <w:r w:rsidR="000149B8">
        <w:rPr>
          <w:lang w:eastAsia="ko-KR"/>
        </w:rPr>
        <w:t xml:space="preserve"> </w:t>
      </w:r>
      <w:r w:rsidRPr="009F560E">
        <w:rPr>
          <w:lang w:eastAsia="ko-KR"/>
        </w:rPr>
        <w:t>Resolution</w:t>
      </w:r>
      <w:r>
        <w:t>.</w:t>
      </w:r>
    </w:p>
    <w:p w14:paraId="3FC87835" w14:textId="77777777" w:rsidR="00281FA4" w:rsidRDefault="00281FA4" w:rsidP="00281FA4"/>
    <w:p w14:paraId="7F2CE99D" w14:textId="77777777" w:rsidR="001215A7" w:rsidRDefault="001215A7">
      <w:pPr>
        <w:jc w:val="center"/>
      </w:pPr>
      <w:r>
        <w:t>______________</w:t>
      </w:r>
    </w:p>
    <w:sectPr w:rsidR="001215A7" w:rsidSect="009447A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F5DB6" w14:textId="77777777" w:rsidR="00105BF3" w:rsidRDefault="00105BF3">
      <w:r>
        <w:separator/>
      </w:r>
    </w:p>
  </w:endnote>
  <w:endnote w:type="continuationSeparator" w:id="0">
    <w:p w14:paraId="570A5FAD" w14:textId="77777777" w:rsidR="00105BF3" w:rsidRDefault="0010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F5A81" w14:textId="61A17380"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762430">
      <w:rPr>
        <w:noProof/>
        <w:lang w:val="es-ES_tradnl"/>
      </w:rPr>
      <w:t>P:\ENG\ITU-R\CONF-R\AR19\PLEN\000\046E.docx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62430">
      <w:rPr>
        <w:noProof/>
      </w:rPr>
      <w:t>23.10.19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62430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C7496" w14:textId="77777777" w:rsidR="00A00B32" w:rsidRDefault="00A00B32" w:rsidP="00A00B32">
    <w:pPr>
      <w:pStyle w:val="Header"/>
    </w:pPr>
  </w:p>
  <w:p w14:paraId="538BFF8D" w14:textId="5E186875" w:rsidR="009447A3" w:rsidRPr="000149B8" w:rsidRDefault="00AE76AF" w:rsidP="00A00B32">
    <w:pPr>
      <w:pStyle w:val="Footer"/>
      <w:rPr>
        <w:lang w:val="en-US"/>
      </w:rPr>
    </w:pPr>
    <w:fldSimple w:instr=" FILENAME \p \* MERGEFORMAT ">
      <w:r w:rsidR="00762430">
        <w:t>P:\ENG\ITU-R\CONF-R\AR19\PLEN\000\046E.docx</w:t>
      </w:r>
    </w:fldSimple>
    <w:r w:rsidR="005E5B44">
      <w:t xml:space="preserve"> (463200)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D212A" w14:textId="7684596C" w:rsidR="009447A3" w:rsidRPr="00A00B32" w:rsidRDefault="00762430" w:rsidP="00A00B32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t>P:\ENG\ITU-R\CONF-R\AR19\PLEN\000\046E.docx</w:t>
    </w:r>
    <w:r>
      <w:fldChar w:fldCharType="end"/>
    </w:r>
    <w:r w:rsidR="005E5B44">
      <w:t xml:space="preserve"> (463200)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9435B" w14:textId="77777777" w:rsidR="00105BF3" w:rsidRDefault="00105BF3">
      <w:r>
        <w:rPr>
          <w:b/>
        </w:rPr>
        <w:t>_______________</w:t>
      </w:r>
    </w:p>
  </w:footnote>
  <w:footnote w:type="continuationSeparator" w:id="0">
    <w:p w14:paraId="0D14FCB4" w14:textId="77777777" w:rsidR="00105BF3" w:rsidRDefault="0010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8A27E" w14:textId="56180164" w:rsidR="00192E45" w:rsidRDefault="00192E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00B32">
      <w:rPr>
        <w:noProof/>
      </w:rPr>
      <w:t>2</w:t>
    </w:r>
    <w:r>
      <w:fldChar w:fldCharType="end"/>
    </w:r>
  </w:p>
  <w:p w14:paraId="70CE80DB" w14:textId="4785274D" w:rsidR="00192E45" w:rsidRDefault="00A00B32" w:rsidP="00A00B32">
    <w:pPr>
      <w:pStyle w:val="Header"/>
    </w:pPr>
    <w:r>
      <w:t>RA19/PLEN/46-E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C35"/>
    <w:rsid w:val="000149B8"/>
    <w:rsid w:val="000D1293"/>
    <w:rsid w:val="000E6745"/>
    <w:rsid w:val="001017E4"/>
    <w:rsid w:val="001050D0"/>
    <w:rsid w:val="00105BF3"/>
    <w:rsid w:val="001215A7"/>
    <w:rsid w:val="001631D3"/>
    <w:rsid w:val="0018104E"/>
    <w:rsid w:val="00192E45"/>
    <w:rsid w:val="001B225D"/>
    <w:rsid w:val="00206408"/>
    <w:rsid w:val="00276EE3"/>
    <w:rsid w:val="00281FA4"/>
    <w:rsid w:val="002C3E34"/>
    <w:rsid w:val="0030579C"/>
    <w:rsid w:val="003901C7"/>
    <w:rsid w:val="00425F3D"/>
    <w:rsid w:val="00471425"/>
    <w:rsid w:val="004844C1"/>
    <w:rsid w:val="004D6FFE"/>
    <w:rsid w:val="004E0942"/>
    <w:rsid w:val="00523F1C"/>
    <w:rsid w:val="005E0BE1"/>
    <w:rsid w:val="005E5B44"/>
    <w:rsid w:val="005F1974"/>
    <w:rsid w:val="007045E5"/>
    <w:rsid w:val="0071246B"/>
    <w:rsid w:val="00756B1C"/>
    <w:rsid w:val="00762430"/>
    <w:rsid w:val="00787554"/>
    <w:rsid w:val="00787A9E"/>
    <w:rsid w:val="00793A15"/>
    <w:rsid w:val="00796CC5"/>
    <w:rsid w:val="007C6911"/>
    <w:rsid w:val="008145E1"/>
    <w:rsid w:val="00880578"/>
    <w:rsid w:val="008A7B8E"/>
    <w:rsid w:val="0091159C"/>
    <w:rsid w:val="009447A3"/>
    <w:rsid w:val="00993768"/>
    <w:rsid w:val="00994E13"/>
    <w:rsid w:val="009E375D"/>
    <w:rsid w:val="00A00B32"/>
    <w:rsid w:val="00A05CE9"/>
    <w:rsid w:val="00A35F66"/>
    <w:rsid w:val="00AE76AF"/>
    <w:rsid w:val="00AF6159"/>
    <w:rsid w:val="00B170B0"/>
    <w:rsid w:val="00BB03AF"/>
    <w:rsid w:val="00BE5003"/>
    <w:rsid w:val="00BE6C41"/>
    <w:rsid w:val="00BF5E61"/>
    <w:rsid w:val="00C46060"/>
    <w:rsid w:val="00C502B4"/>
    <w:rsid w:val="00C81EC6"/>
    <w:rsid w:val="00C91572"/>
    <w:rsid w:val="00CB1338"/>
    <w:rsid w:val="00D262CE"/>
    <w:rsid w:val="00D471A9"/>
    <w:rsid w:val="00D50D44"/>
    <w:rsid w:val="00DA716F"/>
    <w:rsid w:val="00E123D4"/>
    <w:rsid w:val="00E424C3"/>
    <w:rsid w:val="00ED6C35"/>
    <w:rsid w:val="00EE1A06"/>
    <w:rsid w:val="00EE1C8D"/>
    <w:rsid w:val="00EE4AD6"/>
    <w:rsid w:val="00F329B0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FD019F5"/>
  <w15:docId w15:val="{7FE7C7FF-135C-4855-A6E0-72333B6C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link w:val="enumlev1Char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"/>
    <w:basedOn w:val="DefaultParagraphFont"/>
    <w:rsid w:val="00FD486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link w:val="NormalaftertitleChar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Headingsplit">
    <w:name w:val="Heading_split"/>
    <w:basedOn w:val="Headingi"/>
    <w:qFormat/>
    <w:rsid w:val="00471425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71425"/>
  </w:style>
  <w:style w:type="character" w:customStyle="1" w:styleId="Provsplit">
    <w:name w:val="Prov_split"/>
    <w:basedOn w:val="DefaultParagraphFont"/>
    <w:qFormat/>
    <w:rsid w:val="00471425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CallChar">
    <w:name w:val="Call Char"/>
    <w:basedOn w:val="DefaultParagraphFont"/>
    <w:link w:val="Call"/>
    <w:locked/>
    <w:rsid w:val="00ED6C35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ED6C35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link w:val="enumlev1"/>
    <w:rsid w:val="00ED6C3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2C3E3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C3E3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s_x0020_Ordering xmlns="3E55257C-44FC-42F6-B90A-716FD64C91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2FD064AC95240ACD85E6862B7E91F" ma:contentTypeVersion="1" ma:contentTypeDescription="Create a new document." ma:contentTypeScope="" ma:versionID="7776cd333384eb173c01607bae492b35">
  <xsd:schema xmlns:xsd="http://www.w3.org/2001/XMLSchema" xmlns:xs="http://www.w3.org/2001/XMLSchema" xmlns:p="http://schemas.microsoft.com/office/2006/metadata/properties" xmlns:ns2="3E55257C-44FC-42F6-B90A-716FD64C9117" xmlns:ns3="a481f9ea-8a4f-4fbc-9899-c748b8a33644" targetNamespace="http://schemas.microsoft.com/office/2006/metadata/properties" ma:root="true" ma:fieldsID="7d6aab347a0a2564c106319d8124a958" ns2:_="" ns3:_="">
    <xsd:import namespace="3E55257C-44FC-42F6-B90A-716FD64C9117"/>
    <xsd:import namespace="a481f9ea-8a4f-4fbc-9899-c748b8a33644"/>
    <xsd:element name="properties">
      <xsd:complexType>
        <xsd:sequence>
          <xsd:element name="documentManagement">
            <xsd:complexType>
              <xsd:all>
                <xsd:element ref="ns2:Folders_x0020_Ordering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5257C-44FC-42F6-B90A-716FD64C9117" elementFormDefault="qualified">
    <xsd:import namespace="http://schemas.microsoft.com/office/2006/documentManagement/types"/>
    <xsd:import namespace="http://schemas.microsoft.com/office/infopath/2007/PartnerControls"/>
    <xsd:element name="Folders_x0020_Ordering" ma:index="9" nillable="true" ma:displayName="Folders Ordering" ma:internalName="Folders_x0020_Order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1f9ea-8a4f-4fbc-9899-c748b8a33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ECBC88-52CC-4D36-8DA3-D5A1F34E9CF5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481f9ea-8a4f-4fbc-9899-c748b8a33644"/>
    <ds:schemaRef ds:uri="http://purl.org/dc/terms/"/>
    <ds:schemaRef ds:uri="3E55257C-44FC-42F6-B90A-716FD64C9117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AEEE558-AB95-4949-B0D8-8A9C423E0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5257C-44FC-42F6-B90A-716FD64C9117"/>
    <ds:schemaRef ds:uri="a481f9ea-8a4f-4fbc-9899-c748b8a33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015E21-E95D-4ADD-B5B9-4B1A526C53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PE_RA19.dotx</Template>
  <TotalTime>19</TotalTime>
  <Pages>1</Pages>
  <Words>323</Words>
  <Characters>2003</Characters>
  <Application>Microsoft Office Word</Application>
  <DocSecurity>0</DocSecurity>
  <Lines>51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of R Sector in Broadcasting</vt:lpstr>
    </vt:vector>
  </TitlesOfParts>
  <Manager>General Secretariat - Pool</Manager>
  <Company>International Telecommunication Union (ITU)</Company>
  <LinksUpToDate>false</LinksUpToDate>
  <CharactersWithSpaces>2301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of R Sector in Broadcasting</dc:title>
  <dc:subject>Radiocommunication Assembly - 2012</dc:subject>
  <dc:creator>- ITU -</dc:creator>
  <dc:description>PE_RA12.dotm  For: _x000d_
Document date: _x000d_
Saved by MM-106465 at 11:44:53 on 04/04/11</dc:description>
  <cp:lastModifiedBy>English</cp:lastModifiedBy>
  <cp:revision>7</cp:revision>
  <cp:lastPrinted>2019-10-23T11:54:00Z</cp:lastPrinted>
  <dcterms:created xsi:type="dcterms:W3CDTF">2019-10-23T11:19:00Z</dcterms:created>
  <dcterms:modified xsi:type="dcterms:W3CDTF">2019-10-23T11:54:00Z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0x010100BFE2FD064AC95240ACD85E6862B7E91F</vt:lpwstr>
  </property>
  <property fmtid="{D5CDD505-2E9C-101B-9397-08002B2CF9AE}" pid="10" name="_SourceUrl">
    <vt:lpwstr/>
  </property>
  <property fmtid="{D5CDD505-2E9C-101B-9397-08002B2CF9AE}" pid="11" name="TemplateUrl">
    <vt:lpwstr/>
  </property>
</Properties>
</file>