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FD1675" w14:paraId="3CB3A224" w14:textId="77777777">
        <w:trPr>
          <w:cantSplit/>
        </w:trPr>
        <w:tc>
          <w:tcPr>
            <w:tcW w:w="6345" w:type="dxa"/>
          </w:tcPr>
          <w:p w14:paraId="1748409E" w14:textId="77777777" w:rsidR="00E307F2" w:rsidRPr="00FD1675" w:rsidRDefault="00E307F2" w:rsidP="0022505D">
            <w:pPr>
              <w:spacing w:before="400" w:after="48" w:line="240" w:lineRule="atLeast"/>
              <w:rPr>
                <w:rFonts w:ascii="Verdana" w:hAnsi="Verdana"/>
                <w:position w:val="6"/>
              </w:rPr>
            </w:pPr>
            <w:r w:rsidRPr="00FD1675">
              <w:rPr>
                <w:rFonts w:ascii="Verdana" w:hAnsi="Verdana" w:cs="Times New Roman Bold"/>
                <w:b/>
                <w:szCs w:val="24"/>
              </w:rPr>
              <w:t>Asamblea de Radiocomunicaciones (AR-19)</w:t>
            </w:r>
            <w:r w:rsidRPr="00FD1675">
              <w:rPr>
                <w:rFonts w:ascii="Verdana" w:hAnsi="Verdana" w:cs="Times"/>
                <w:b/>
                <w:position w:val="6"/>
                <w:sz w:val="20"/>
              </w:rPr>
              <w:t xml:space="preserve"> </w:t>
            </w:r>
            <w:r w:rsidRPr="00FD1675">
              <w:rPr>
                <w:rFonts w:ascii="Verdana" w:hAnsi="Verdana" w:cs="Times"/>
                <w:b/>
                <w:position w:val="6"/>
                <w:sz w:val="20"/>
              </w:rPr>
              <w:br/>
            </w:r>
            <w:r w:rsidR="0022505D" w:rsidRPr="00FD1675">
              <w:rPr>
                <w:rFonts w:ascii="Verdana" w:hAnsi="Verdana" w:cs="Times New Roman Bold"/>
                <w:b/>
                <w:bCs/>
                <w:sz w:val="20"/>
              </w:rPr>
              <w:t>Sharm el-Sheikh (Egipto),</w:t>
            </w:r>
            <w:r w:rsidR="0022505D" w:rsidRPr="00FD1675">
              <w:rPr>
                <w:rFonts w:ascii="Verdana" w:hAnsi="Verdana"/>
                <w:b/>
                <w:bCs/>
                <w:position w:val="6"/>
                <w:sz w:val="17"/>
                <w:szCs w:val="17"/>
              </w:rPr>
              <w:t xml:space="preserve"> </w:t>
            </w:r>
            <w:r w:rsidRPr="00FD1675">
              <w:rPr>
                <w:rFonts w:ascii="Verdana" w:hAnsi="Verdana" w:cs="Times New Roman Bold"/>
                <w:b/>
                <w:bCs/>
                <w:sz w:val="20"/>
              </w:rPr>
              <w:t>21-25 de octubre de 2019</w:t>
            </w:r>
          </w:p>
        </w:tc>
        <w:tc>
          <w:tcPr>
            <w:tcW w:w="3686" w:type="dxa"/>
          </w:tcPr>
          <w:p w14:paraId="49E3A166" w14:textId="77777777" w:rsidR="00E307F2" w:rsidRPr="00FD1675" w:rsidRDefault="00E307F2" w:rsidP="005335D1">
            <w:pPr>
              <w:spacing w:line="240" w:lineRule="atLeast"/>
              <w:jc w:val="right"/>
            </w:pPr>
            <w:r w:rsidRPr="00FD1675">
              <w:rPr>
                <w:rFonts w:ascii="Verdana" w:hAnsi="Verdana"/>
                <w:b/>
                <w:bCs/>
                <w:noProof/>
                <w:szCs w:val="24"/>
                <w:lang w:eastAsia="zh-CN"/>
              </w:rPr>
              <w:drawing>
                <wp:inline distT="0" distB="0" distL="0" distR="0" wp14:anchorId="4EDFDFB0" wp14:editId="7D953AE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FD1675" w14:paraId="434AA928" w14:textId="77777777">
        <w:trPr>
          <w:cantSplit/>
        </w:trPr>
        <w:tc>
          <w:tcPr>
            <w:tcW w:w="6345" w:type="dxa"/>
            <w:tcBorders>
              <w:bottom w:val="single" w:sz="12" w:space="0" w:color="auto"/>
            </w:tcBorders>
          </w:tcPr>
          <w:p w14:paraId="526021FC" w14:textId="77777777" w:rsidR="00E307F2" w:rsidRPr="00FD1675" w:rsidRDefault="00E307F2" w:rsidP="0022505D">
            <w:pPr>
              <w:spacing w:before="0" w:after="48" w:line="240" w:lineRule="atLeast"/>
              <w:rPr>
                <w:b/>
                <w:smallCaps/>
                <w:szCs w:val="24"/>
              </w:rPr>
            </w:pPr>
          </w:p>
        </w:tc>
        <w:tc>
          <w:tcPr>
            <w:tcW w:w="3686" w:type="dxa"/>
            <w:tcBorders>
              <w:bottom w:val="single" w:sz="12" w:space="0" w:color="auto"/>
            </w:tcBorders>
          </w:tcPr>
          <w:p w14:paraId="4D049165" w14:textId="77777777" w:rsidR="00E307F2" w:rsidRPr="00FD1675" w:rsidRDefault="00E307F2" w:rsidP="0022505D">
            <w:pPr>
              <w:spacing w:before="0" w:line="240" w:lineRule="atLeast"/>
              <w:rPr>
                <w:rFonts w:ascii="Verdana" w:hAnsi="Verdana"/>
                <w:szCs w:val="24"/>
              </w:rPr>
            </w:pPr>
          </w:p>
        </w:tc>
      </w:tr>
      <w:tr w:rsidR="00E307F2" w:rsidRPr="00FD1675" w14:paraId="05AF3A3F" w14:textId="77777777">
        <w:trPr>
          <w:cantSplit/>
        </w:trPr>
        <w:tc>
          <w:tcPr>
            <w:tcW w:w="6345" w:type="dxa"/>
            <w:tcBorders>
              <w:top w:val="single" w:sz="12" w:space="0" w:color="auto"/>
            </w:tcBorders>
          </w:tcPr>
          <w:p w14:paraId="224838BA" w14:textId="77777777" w:rsidR="00E307F2" w:rsidRPr="00FD1675"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47B4FF34" w14:textId="77777777" w:rsidR="00E307F2" w:rsidRPr="00FD1675" w:rsidRDefault="00E307F2" w:rsidP="0022505D">
            <w:pPr>
              <w:spacing w:before="0" w:line="240" w:lineRule="atLeast"/>
              <w:rPr>
                <w:rFonts w:ascii="Verdana" w:hAnsi="Verdana"/>
                <w:sz w:val="20"/>
              </w:rPr>
            </w:pPr>
          </w:p>
        </w:tc>
      </w:tr>
      <w:tr w:rsidR="00E307F2" w:rsidRPr="00FD1675" w14:paraId="741C55C0" w14:textId="77777777">
        <w:trPr>
          <w:cantSplit/>
          <w:trHeight w:val="23"/>
        </w:trPr>
        <w:tc>
          <w:tcPr>
            <w:tcW w:w="6345" w:type="dxa"/>
            <w:vMerge w:val="restart"/>
          </w:tcPr>
          <w:p w14:paraId="2E5A39E3" w14:textId="26508BE5" w:rsidR="00BA3DBD" w:rsidRPr="00FD1675" w:rsidRDefault="00E671C7" w:rsidP="0022505D">
            <w:pPr>
              <w:tabs>
                <w:tab w:val="left" w:pos="851"/>
              </w:tabs>
              <w:spacing w:before="0" w:line="240" w:lineRule="atLeast"/>
              <w:rPr>
                <w:rFonts w:ascii="Verdana" w:hAnsi="Verdana"/>
                <w:b/>
                <w:sz w:val="20"/>
              </w:rPr>
            </w:pPr>
            <w:r>
              <w:rPr>
                <w:rFonts w:ascii="Verdana" w:hAnsi="Verdana"/>
                <w:b/>
                <w:sz w:val="20"/>
              </w:rPr>
              <w:t>COMISIÓN 4</w:t>
            </w:r>
          </w:p>
        </w:tc>
        <w:tc>
          <w:tcPr>
            <w:tcW w:w="3686" w:type="dxa"/>
          </w:tcPr>
          <w:p w14:paraId="566B7961" w14:textId="501138E9" w:rsidR="00E307F2" w:rsidRPr="00FD1675" w:rsidRDefault="0022505D" w:rsidP="0022505D">
            <w:pPr>
              <w:tabs>
                <w:tab w:val="left" w:pos="851"/>
              </w:tabs>
              <w:spacing w:before="0" w:line="240" w:lineRule="atLeast"/>
              <w:rPr>
                <w:rFonts w:ascii="Verdana" w:hAnsi="Verdana"/>
                <w:b/>
                <w:sz w:val="20"/>
              </w:rPr>
            </w:pPr>
            <w:r w:rsidRPr="00FD1675">
              <w:rPr>
                <w:rFonts w:ascii="Verdana" w:hAnsi="Verdana"/>
                <w:b/>
                <w:sz w:val="20"/>
              </w:rPr>
              <w:t xml:space="preserve">Documento </w:t>
            </w:r>
            <w:r w:rsidR="008B1485">
              <w:rPr>
                <w:rFonts w:ascii="Verdana" w:hAnsi="Verdana"/>
                <w:b/>
                <w:sz w:val="20"/>
              </w:rPr>
              <w:t>RA19/PLEN/46</w:t>
            </w:r>
            <w:r w:rsidRPr="00FD1675">
              <w:rPr>
                <w:rFonts w:ascii="Verdana" w:hAnsi="Verdana"/>
                <w:b/>
                <w:sz w:val="20"/>
              </w:rPr>
              <w:t>-S</w:t>
            </w:r>
          </w:p>
        </w:tc>
      </w:tr>
      <w:tr w:rsidR="00E307F2" w:rsidRPr="00FD1675" w14:paraId="61CBBDA6" w14:textId="77777777">
        <w:trPr>
          <w:cantSplit/>
          <w:trHeight w:val="23"/>
        </w:trPr>
        <w:tc>
          <w:tcPr>
            <w:tcW w:w="6345" w:type="dxa"/>
            <w:vMerge/>
          </w:tcPr>
          <w:p w14:paraId="7E12ACF1" w14:textId="77777777" w:rsidR="00E307F2" w:rsidRPr="00FD1675" w:rsidRDefault="00E307F2" w:rsidP="0022505D">
            <w:pPr>
              <w:tabs>
                <w:tab w:val="left" w:pos="851"/>
              </w:tabs>
              <w:spacing w:before="0" w:line="240" w:lineRule="atLeast"/>
              <w:rPr>
                <w:rFonts w:ascii="Verdana" w:hAnsi="Verdana"/>
                <w:b/>
                <w:sz w:val="20"/>
              </w:rPr>
            </w:pPr>
          </w:p>
        </w:tc>
        <w:tc>
          <w:tcPr>
            <w:tcW w:w="3686" w:type="dxa"/>
          </w:tcPr>
          <w:p w14:paraId="779F8F69" w14:textId="77777777" w:rsidR="00E307F2" w:rsidRDefault="008B1485" w:rsidP="00B5074A">
            <w:pPr>
              <w:tabs>
                <w:tab w:val="left" w:pos="993"/>
              </w:tabs>
              <w:spacing w:before="0"/>
              <w:rPr>
                <w:rFonts w:ascii="Verdana" w:hAnsi="Verdana"/>
                <w:b/>
                <w:sz w:val="20"/>
              </w:rPr>
            </w:pPr>
            <w:r>
              <w:rPr>
                <w:rFonts w:ascii="Verdana" w:hAnsi="Verdana"/>
                <w:b/>
                <w:sz w:val="20"/>
              </w:rPr>
              <w:t>23</w:t>
            </w:r>
            <w:r w:rsidR="0022505D" w:rsidRPr="00FD1675">
              <w:rPr>
                <w:rFonts w:ascii="Verdana" w:hAnsi="Verdana"/>
                <w:b/>
                <w:sz w:val="20"/>
              </w:rPr>
              <w:t xml:space="preserve"> de </w:t>
            </w:r>
            <w:r>
              <w:rPr>
                <w:rFonts w:ascii="Verdana" w:hAnsi="Verdana"/>
                <w:b/>
                <w:sz w:val="20"/>
              </w:rPr>
              <w:t>octubre</w:t>
            </w:r>
            <w:r w:rsidR="0022505D" w:rsidRPr="00FD1675">
              <w:rPr>
                <w:rFonts w:ascii="Verdana" w:hAnsi="Verdana"/>
                <w:b/>
                <w:sz w:val="20"/>
              </w:rPr>
              <w:t xml:space="preserve"> de 201</w:t>
            </w:r>
            <w:r w:rsidR="00B5074A" w:rsidRPr="00FD1675">
              <w:rPr>
                <w:rFonts w:ascii="Verdana" w:hAnsi="Verdana"/>
                <w:b/>
                <w:sz w:val="20"/>
              </w:rPr>
              <w:t>9</w:t>
            </w:r>
          </w:p>
          <w:p w14:paraId="2D81A60B" w14:textId="1BE40769" w:rsidR="008B1485" w:rsidRPr="00FD1675" w:rsidRDefault="008B1485" w:rsidP="00B5074A">
            <w:pPr>
              <w:tabs>
                <w:tab w:val="left" w:pos="993"/>
              </w:tabs>
              <w:spacing w:before="0"/>
              <w:rPr>
                <w:rFonts w:ascii="Verdana" w:hAnsi="Verdana"/>
                <w:b/>
                <w:sz w:val="20"/>
              </w:rPr>
            </w:pPr>
            <w:r>
              <w:rPr>
                <w:rFonts w:ascii="Verdana" w:hAnsi="Verdana"/>
                <w:b/>
                <w:sz w:val="20"/>
              </w:rPr>
              <w:t>Original: inglés</w:t>
            </w:r>
          </w:p>
        </w:tc>
      </w:tr>
      <w:tr w:rsidR="00E307F2" w:rsidRPr="00FD1675" w14:paraId="5EF5C4FB" w14:textId="77777777">
        <w:trPr>
          <w:cantSplit/>
          <w:trHeight w:val="23"/>
        </w:trPr>
        <w:tc>
          <w:tcPr>
            <w:tcW w:w="6345" w:type="dxa"/>
            <w:vMerge/>
          </w:tcPr>
          <w:p w14:paraId="60377859" w14:textId="77777777" w:rsidR="00E307F2" w:rsidRPr="00FD1675" w:rsidRDefault="00E307F2" w:rsidP="0022505D">
            <w:pPr>
              <w:tabs>
                <w:tab w:val="left" w:pos="851"/>
              </w:tabs>
              <w:spacing w:before="0" w:line="240" w:lineRule="atLeast"/>
              <w:rPr>
                <w:rFonts w:ascii="Verdana" w:hAnsi="Verdana"/>
                <w:b/>
                <w:sz w:val="20"/>
              </w:rPr>
            </w:pPr>
          </w:p>
        </w:tc>
        <w:tc>
          <w:tcPr>
            <w:tcW w:w="3686" w:type="dxa"/>
          </w:tcPr>
          <w:p w14:paraId="4B10CF84" w14:textId="77777777" w:rsidR="00E307F2" w:rsidRPr="00FD1675" w:rsidRDefault="00E307F2" w:rsidP="0022505D">
            <w:pPr>
              <w:tabs>
                <w:tab w:val="left" w:pos="993"/>
              </w:tabs>
              <w:spacing w:before="0"/>
              <w:rPr>
                <w:rFonts w:ascii="Verdana" w:hAnsi="Verdana"/>
                <w:b/>
                <w:sz w:val="20"/>
              </w:rPr>
            </w:pPr>
          </w:p>
        </w:tc>
      </w:tr>
      <w:tr w:rsidR="00BA3DBD" w:rsidRPr="00FD1675" w14:paraId="395E3855" w14:textId="77777777" w:rsidTr="00980C02">
        <w:trPr>
          <w:cantSplit/>
          <w:trHeight w:val="23"/>
        </w:trPr>
        <w:tc>
          <w:tcPr>
            <w:tcW w:w="10031" w:type="dxa"/>
            <w:gridSpan w:val="2"/>
          </w:tcPr>
          <w:p w14:paraId="1592BCB5" w14:textId="45EE632E" w:rsidR="00BA3DBD" w:rsidRPr="00FD1675" w:rsidRDefault="008B1485" w:rsidP="00BA3DBD">
            <w:pPr>
              <w:pStyle w:val="Source"/>
            </w:pPr>
            <w:r>
              <w:t>Grupo de Trabajo 4C</w:t>
            </w:r>
          </w:p>
        </w:tc>
      </w:tr>
      <w:tr w:rsidR="00BA3DBD" w:rsidRPr="00FD1675" w14:paraId="1FF33293" w14:textId="77777777" w:rsidTr="00BA3DBD">
        <w:trPr>
          <w:cantSplit/>
          <w:trHeight w:val="410"/>
        </w:trPr>
        <w:tc>
          <w:tcPr>
            <w:tcW w:w="10031" w:type="dxa"/>
            <w:gridSpan w:val="2"/>
          </w:tcPr>
          <w:p w14:paraId="6EA3E0C7" w14:textId="77777777" w:rsidR="00BA3DBD" w:rsidRPr="00FD1675" w:rsidRDefault="005A4D66" w:rsidP="00BA3DBD">
            <w:pPr>
              <w:pStyle w:val="Title1"/>
            </w:pPr>
            <w:r w:rsidRPr="00FD1675">
              <w:t>proyecto de Nueva resolución uit-r [ROLEOFITU-RFORBS]</w:t>
            </w:r>
          </w:p>
        </w:tc>
      </w:tr>
      <w:tr w:rsidR="00BA3DBD" w:rsidRPr="00FD1675" w14:paraId="0E165F7C" w14:textId="77777777" w:rsidTr="002A3FD4">
        <w:trPr>
          <w:cantSplit/>
          <w:trHeight w:val="23"/>
        </w:trPr>
        <w:tc>
          <w:tcPr>
            <w:tcW w:w="10031" w:type="dxa"/>
            <w:gridSpan w:val="2"/>
          </w:tcPr>
          <w:p w14:paraId="4FE7E3AE" w14:textId="455FF9A2" w:rsidR="00BA3DBD" w:rsidRPr="00FD1675" w:rsidRDefault="005A4D66" w:rsidP="005A4D66">
            <w:pPr>
              <w:pStyle w:val="Restitle"/>
            </w:pPr>
            <w:r w:rsidRPr="00FD1675">
              <w:t>Función del Sector de Radiocomunicaciones en el desarrollo continuo de la radiodifusión de televisión, sonido y multimedios</w:t>
            </w:r>
          </w:p>
        </w:tc>
      </w:tr>
    </w:tbl>
    <w:p w14:paraId="0B59C049" w14:textId="77777777" w:rsidR="005A4D66" w:rsidRPr="00FD1675" w:rsidRDefault="005A4D66" w:rsidP="005A4D66">
      <w:pPr>
        <w:pStyle w:val="Resdate"/>
      </w:pPr>
      <w:r w:rsidRPr="00FD1675">
        <w:t>(2019)</w:t>
      </w:r>
    </w:p>
    <w:p w14:paraId="0D3278C1" w14:textId="77777777" w:rsidR="005A4D66" w:rsidRPr="00FD1675" w:rsidRDefault="005A4D66" w:rsidP="00FD1675">
      <w:pPr>
        <w:pStyle w:val="Normalaftertitle"/>
      </w:pPr>
      <w:r w:rsidRPr="00FD1675">
        <w:t>La Asamblea de Radiocomunicaciones,</w:t>
      </w:r>
    </w:p>
    <w:p w14:paraId="644F3B7C" w14:textId="77777777" w:rsidR="005A4D66" w:rsidRPr="00FD1675" w:rsidRDefault="005A4D66" w:rsidP="00FD1675">
      <w:pPr>
        <w:pStyle w:val="Call"/>
      </w:pPr>
      <w:r w:rsidRPr="00FD1675">
        <w:t>considerando</w:t>
      </w:r>
    </w:p>
    <w:p w14:paraId="4EA9E6CD" w14:textId="0818D0F3" w:rsidR="005A4D66" w:rsidRPr="005A4D66" w:rsidRDefault="005A4D66" w:rsidP="005A4D66">
      <w:r w:rsidRPr="005A4D66">
        <w:rPr>
          <w:i/>
          <w:iCs/>
        </w:rPr>
        <w:t>a)</w:t>
      </w:r>
      <w:r w:rsidRPr="005A4D66">
        <w:tab/>
        <w:t xml:space="preserve">que las funciones de la UIT en general, y las actividades de normalización de la UIT en particular, son muy importantes para </w:t>
      </w:r>
      <w:r w:rsidR="008B1485">
        <w:t>la industria de la radiodifusión en evolución</w:t>
      </w:r>
      <w:r w:rsidRPr="005A4D66">
        <w:t>;</w:t>
      </w:r>
    </w:p>
    <w:p w14:paraId="67082FBF" w14:textId="25B9B687" w:rsidR="005A4D66" w:rsidRPr="005A4D66" w:rsidRDefault="005A4D66" w:rsidP="005A4D66">
      <w:r w:rsidRPr="005A4D66">
        <w:rPr>
          <w:i/>
          <w:iCs/>
        </w:rPr>
        <w:t>b)</w:t>
      </w:r>
      <w:r w:rsidRPr="005A4D66">
        <w:tab/>
        <w:t xml:space="preserve">que las mejoras de los sistemas de radiodifusión han sido y </w:t>
      </w:r>
      <w:r w:rsidR="008B1485">
        <w:t xml:space="preserve">serán </w:t>
      </w:r>
      <w:r w:rsidR="002C079B">
        <w:t>un objetivo por alcanzar</w:t>
      </w:r>
      <w:r w:rsidRPr="005A4D66">
        <w:t>;</w:t>
      </w:r>
    </w:p>
    <w:p w14:paraId="401C9418" w14:textId="77777777" w:rsidR="005A4D66" w:rsidRPr="005A4D66" w:rsidRDefault="005A4D66" w:rsidP="005A4D66">
      <w:r w:rsidRPr="005A4D66">
        <w:rPr>
          <w:i/>
          <w:iCs/>
        </w:rPr>
        <w:t>c)</w:t>
      </w:r>
      <w:r w:rsidRPr="005A4D66">
        <w:tab/>
        <w:t>que la implantación de los sistemas de radiodifusión está extendiéndose y que dichos sistemas están evolucionando de manera continua de acuerdo con las tendencias de los usuarios y de la tecnología;</w:t>
      </w:r>
    </w:p>
    <w:p w14:paraId="236A312A" w14:textId="7085B885" w:rsidR="005A4D66" w:rsidRPr="005A4D66" w:rsidRDefault="005A4D66" w:rsidP="005A4D66">
      <w:r w:rsidRPr="005A4D66">
        <w:rPr>
          <w:i/>
          <w:iCs/>
        </w:rPr>
        <w:t>d)</w:t>
      </w:r>
      <w:r w:rsidRPr="005A4D66">
        <w:tab/>
        <w:t xml:space="preserve">que el despliegue de sistemas de radiodifusión a escala mundial </w:t>
      </w:r>
      <w:r w:rsidR="002830E7" w:rsidRPr="005A4D66">
        <w:t>continúa</w:t>
      </w:r>
      <w:r w:rsidRPr="005A4D66">
        <w:t xml:space="preserve"> desarrollándose mediante la colaboración entre los tres Sectores de la UIT,</w:t>
      </w:r>
    </w:p>
    <w:p w14:paraId="3BECE6EF" w14:textId="77777777" w:rsidR="005A4D66" w:rsidRPr="005A4D66" w:rsidRDefault="005A4D66" w:rsidP="00FD1675">
      <w:pPr>
        <w:pStyle w:val="Call"/>
      </w:pPr>
      <w:r w:rsidRPr="005A4D66">
        <w:t>observando</w:t>
      </w:r>
    </w:p>
    <w:p w14:paraId="0A642E07" w14:textId="6CA73D80" w:rsidR="005A4D66" w:rsidRPr="005A4D66" w:rsidRDefault="005A4D66" w:rsidP="005A4D66">
      <w:r w:rsidRPr="005A4D66">
        <w:rPr>
          <w:i/>
        </w:rPr>
        <w:t>a)</w:t>
      </w:r>
      <w:r w:rsidRPr="005A4D66">
        <w:rPr>
          <w:i/>
        </w:rPr>
        <w:tab/>
      </w:r>
      <w:r w:rsidRPr="005A4D66">
        <w:t>que la UIT reconoció en 2012 mediante sus esfuerzos por aplicar los resultados de la</w:t>
      </w:r>
      <w:r w:rsidR="00FD1675">
        <w:t> </w:t>
      </w:r>
      <w:r w:rsidRPr="005A4D66">
        <w:t>CMSI:</w:t>
      </w:r>
    </w:p>
    <w:p w14:paraId="404675CB" w14:textId="77777777" w:rsidR="005A4D66" w:rsidRPr="00FD1675" w:rsidRDefault="005A4D66" w:rsidP="00FD1675">
      <w:pPr>
        <w:pStyle w:val="enumlev1"/>
      </w:pPr>
      <w:r w:rsidRPr="00FD1675">
        <w:t>–</w:t>
      </w:r>
      <w:r w:rsidRPr="00FD1675">
        <w:tab/>
        <w:t>la elaboración de hojas de ruta para la transición de la radiodifusión analógica a la digital,</w:t>
      </w:r>
    </w:p>
    <w:p w14:paraId="6A21CFE0" w14:textId="77777777" w:rsidR="005A4D66" w:rsidRPr="00FD1675" w:rsidRDefault="005A4D66" w:rsidP="00FD1675">
      <w:pPr>
        <w:pStyle w:val="enumlev1"/>
      </w:pPr>
      <w:r w:rsidRPr="00FD1675">
        <w:t>–</w:t>
      </w:r>
      <w:r w:rsidRPr="00FD1675">
        <w:tab/>
        <w:t>las directrices actualizadas sobre la radiodifusión digital, y</w:t>
      </w:r>
    </w:p>
    <w:p w14:paraId="2E30AA21" w14:textId="77777777" w:rsidR="005A4D66" w:rsidRPr="00FD1675" w:rsidRDefault="005A4D66" w:rsidP="00FD1675">
      <w:pPr>
        <w:pStyle w:val="enumlev1"/>
      </w:pPr>
      <w:r w:rsidRPr="00FD1675">
        <w:t>–</w:t>
      </w:r>
      <w:r w:rsidRPr="00FD1675">
        <w:tab/>
        <w:t>los programas de formación para la transición de la radiodifusión analógica a la digital;</w:t>
      </w:r>
    </w:p>
    <w:p w14:paraId="1BFB8118" w14:textId="07D9C81F" w:rsidR="005A4D66" w:rsidRPr="005A4D66" w:rsidRDefault="005A4D66" w:rsidP="005A4D66">
      <w:r w:rsidRPr="005A4D66">
        <w:rPr>
          <w:i/>
          <w:iCs/>
        </w:rPr>
        <w:t>b)</w:t>
      </w:r>
      <w:r w:rsidRPr="005A4D66">
        <w:tab/>
        <w:t xml:space="preserve">la Resolución UIT-R 9 sobre la coordinación y colaboración con otras organizaciones </w:t>
      </w:r>
      <w:r w:rsidR="008B29DE">
        <w:t>externas reconocidas</w:t>
      </w:r>
      <w:r w:rsidRPr="005A4D66">
        <w:t>,</w:t>
      </w:r>
    </w:p>
    <w:p w14:paraId="1A9425AD" w14:textId="77777777" w:rsidR="005A4D66" w:rsidRPr="005A4D66" w:rsidRDefault="005A4D66" w:rsidP="00FD1675">
      <w:pPr>
        <w:pStyle w:val="Call"/>
      </w:pPr>
      <w:r w:rsidRPr="005A4D66">
        <w:t>resuelve</w:t>
      </w:r>
    </w:p>
    <w:p w14:paraId="40761AEA" w14:textId="71D0497D" w:rsidR="005A4D66" w:rsidRPr="005A4D66" w:rsidRDefault="005A4D66" w:rsidP="005A4D66">
      <w:r w:rsidRPr="005A4D66">
        <w:t>1</w:t>
      </w:r>
      <w:r w:rsidRPr="005A4D66">
        <w:tab/>
        <w:t xml:space="preserve">que </w:t>
      </w:r>
      <w:r w:rsidR="008B1485">
        <w:t>la Comisión de Estudio de Radiocomunicaciones pertinente</w:t>
      </w:r>
      <w:r w:rsidRPr="005A4D66">
        <w:t xml:space="preserve"> prepare una hoja de ruta para las actividades </w:t>
      </w:r>
      <w:r w:rsidR="008B1485" w:rsidRPr="005A4D66">
        <w:t xml:space="preserve">de radiodifusión </w:t>
      </w:r>
      <w:r w:rsidR="008B1485">
        <w:t xml:space="preserve">del </w:t>
      </w:r>
      <w:r w:rsidRPr="005A4D66">
        <w:t>UIT</w:t>
      </w:r>
      <w:r w:rsidR="008B1485">
        <w:t>-</w:t>
      </w:r>
      <w:r w:rsidRPr="005A4D66">
        <w:t>R a fin de garantizar el eficaz y eficiente</w:t>
      </w:r>
      <w:r w:rsidR="00166F36">
        <w:t xml:space="preserve"> </w:t>
      </w:r>
      <w:r w:rsidRPr="005A4D66">
        <w:t>progreso de esta labor en colaboración con</w:t>
      </w:r>
      <w:r w:rsidR="002C079B">
        <w:t xml:space="preserve"> otras Comisiones de Estudio del UIT-R,</w:t>
      </w:r>
      <w:r w:rsidRPr="005A4D66">
        <w:t xml:space="preserve"> el UIT-T y el</w:t>
      </w:r>
      <w:r w:rsidR="00FD1675">
        <w:t> </w:t>
      </w:r>
      <w:r w:rsidRPr="005A4D66">
        <w:t>UIT-D, así como con organizaciones ajenas a la UIT;</w:t>
      </w:r>
    </w:p>
    <w:p w14:paraId="0DF35E46" w14:textId="77777777" w:rsidR="005A4D66" w:rsidRPr="005A4D66" w:rsidRDefault="005A4D66" w:rsidP="005A4D66">
      <w:r w:rsidRPr="005A4D66">
        <w:lastRenderedPageBreak/>
        <w:t>2</w:t>
      </w:r>
      <w:r w:rsidRPr="005A4D66">
        <w:tab/>
        <w:t>que se prosigan y mejoren estas actividades, teniendo en cuenta los procesos establecidos para las actividades de coordinación intersectorial entre el UIT-R y el UIT-D en materia de radiodifusión;</w:t>
      </w:r>
    </w:p>
    <w:p w14:paraId="4C74600C" w14:textId="6B411F0F" w:rsidR="005A4D66" w:rsidRPr="005A4D66" w:rsidRDefault="005A4D66" w:rsidP="005A4D66">
      <w:r w:rsidRPr="005A4D66">
        <w:t>3</w:t>
      </w:r>
      <w:r w:rsidRPr="005A4D66">
        <w:tab/>
        <w:t xml:space="preserve">que se prosigan y mejoren estas actividades, teniendo en cuenta los procesos establecidos para las actividades de coordinación intersectorial entre el UIT-R y el UIT-T en materia </w:t>
      </w:r>
      <w:r w:rsidR="008B29DE">
        <w:t xml:space="preserve">de </w:t>
      </w:r>
      <w:r w:rsidRPr="005A4D66">
        <w:t>accesibilidad y evaluación de la calidad audiovisual, la codificación de audio y vídeo</w:t>
      </w:r>
      <w:r w:rsidR="008B29DE">
        <w:t xml:space="preserve"> y </w:t>
      </w:r>
      <w:r w:rsidRPr="005A4D66">
        <w:t>la radiodifusión de banda ancha integrada,</w:t>
      </w:r>
    </w:p>
    <w:p w14:paraId="2795842D" w14:textId="77777777" w:rsidR="005A4D66" w:rsidRPr="005A4D66" w:rsidRDefault="005A4D66" w:rsidP="00FD1675">
      <w:pPr>
        <w:pStyle w:val="Call"/>
      </w:pPr>
      <w:r w:rsidRPr="005A4D66">
        <w:t>encarga al Director de la Oficina de Radiocomunicaciones</w:t>
      </w:r>
    </w:p>
    <w:p w14:paraId="2DFC87B1" w14:textId="6741C78B" w:rsidR="005A4D66" w:rsidRPr="005A4D66" w:rsidRDefault="005A4D66" w:rsidP="005A4D66">
      <w:r w:rsidRPr="005A4D66">
        <w:t>que informe a la futura Asamblea de Radiocomunicaciones acerca de los resultados de la puesta en práctica de esta Resolución.</w:t>
      </w:r>
      <w:bookmarkStart w:id="0" w:name="_GoBack"/>
      <w:bookmarkEnd w:id="0"/>
    </w:p>
    <w:p w14:paraId="4BEE66DE" w14:textId="77777777" w:rsidR="00FD1675" w:rsidRPr="00FD1675" w:rsidRDefault="00FD1675" w:rsidP="00411C49">
      <w:pPr>
        <w:pStyle w:val="Reasons"/>
      </w:pPr>
    </w:p>
    <w:p w14:paraId="0F4EAC60" w14:textId="5504BFB3" w:rsidR="00E307F2" w:rsidRPr="00FD1675" w:rsidRDefault="00FD1675" w:rsidP="002830E7">
      <w:pPr>
        <w:jc w:val="center"/>
      </w:pPr>
      <w:r w:rsidRPr="00FD1675">
        <w:t>______________</w:t>
      </w:r>
    </w:p>
    <w:sectPr w:rsidR="00E307F2" w:rsidRPr="00FD1675"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C05F5" w14:textId="77777777" w:rsidR="007244FA" w:rsidRDefault="007244FA">
      <w:r>
        <w:separator/>
      </w:r>
    </w:p>
  </w:endnote>
  <w:endnote w:type="continuationSeparator" w:id="0">
    <w:p w14:paraId="1D30BB2C" w14:textId="77777777" w:rsidR="007244FA" w:rsidRDefault="0072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BF34" w14:textId="64E62FA1" w:rsidR="00020ACE" w:rsidRDefault="00020ACE">
    <w:pPr>
      <w:rPr>
        <w:lang w:val="en-US"/>
      </w:rPr>
    </w:pPr>
    <w:r>
      <w:fldChar w:fldCharType="begin"/>
    </w:r>
    <w:r>
      <w:rPr>
        <w:lang w:val="en-US"/>
      </w:rPr>
      <w:instrText xml:space="preserve"> FILENAME \p  \* MERGEFORMAT </w:instrText>
    </w:r>
    <w:r>
      <w:fldChar w:fldCharType="separate"/>
    </w:r>
    <w:r w:rsidR="006B75EB">
      <w:rPr>
        <w:noProof/>
        <w:lang w:val="en-US"/>
      </w:rPr>
      <w:t>P:\TRAD\S\ITU-R\CONF-R\AR19\PLEN\000\046S(463200)LIN S.docx</w:t>
    </w:r>
    <w:r>
      <w:fldChar w:fldCharType="end"/>
    </w:r>
    <w:r>
      <w:rPr>
        <w:lang w:val="en-US"/>
      </w:rPr>
      <w:tab/>
    </w:r>
    <w:r>
      <w:fldChar w:fldCharType="begin"/>
    </w:r>
    <w:r>
      <w:instrText xml:space="preserve"> SAVEDATE \@ DD.MM.YY </w:instrText>
    </w:r>
    <w:r>
      <w:fldChar w:fldCharType="separate"/>
    </w:r>
    <w:r w:rsidR="00FC2155">
      <w:rPr>
        <w:noProof/>
      </w:rPr>
      <w:t>23.10.19</w:t>
    </w:r>
    <w:r>
      <w:fldChar w:fldCharType="end"/>
    </w:r>
    <w:r>
      <w:rPr>
        <w:lang w:val="en-US"/>
      </w:rPr>
      <w:tab/>
    </w:r>
    <w:r>
      <w:fldChar w:fldCharType="begin"/>
    </w:r>
    <w:r>
      <w:instrText xml:space="preserve"> PRINTDATE \@ DD.MM.YY </w:instrText>
    </w:r>
    <w:r>
      <w:fldChar w:fldCharType="separate"/>
    </w:r>
    <w:r w:rsidR="006B75EB">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03DA" w14:textId="7D21A9A4" w:rsidR="00020ACE" w:rsidRPr="00E671C7" w:rsidRDefault="00FD1675" w:rsidP="00F81F39">
    <w:pPr>
      <w:pStyle w:val="Footer"/>
      <w:rPr>
        <w:lang w:val="es-ES"/>
      </w:rPr>
    </w:pPr>
    <w:r>
      <w:fldChar w:fldCharType="begin"/>
    </w:r>
    <w:r w:rsidRPr="00E671C7">
      <w:rPr>
        <w:lang w:val="es-ES"/>
      </w:rPr>
      <w:instrText xml:space="preserve"> FILENAME \p  \* MERGEFORMAT </w:instrText>
    </w:r>
    <w:r>
      <w:fldChar w:fldCharType="separate"/>
    </w:r>
    <w:r w:rsidR="00E671C7">
      <w:rPr>
        <w:lang w:val="es-ES"/>
      </w:rPr>
      <w:t>P:\ESP\ITU-R\CONF-R\AR19\PLEN\000\046S.docx</w:t>
    </w:r>
    <w:r>
      <w:fldChar w:fldCharType="end"/>
    </w:r>
    <w:r w:rsidRPr="00E671C7">
      <w:rPr>
        <w:lang w:val="es-ES"/>
      </w:rPr>
      <w:t xml:space="preserve"> </w:t>
    </w:r>
    <w:r w:rsidR="00E671C7">
      <w:rPr>
        <w:lang w:val="es-ES"/>
      </w:rPr>
      <w:t>(463200)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7011" w14:textId="3D16EE71" w:rsidR="00020ACE" w:rsidRPr="00E671C7" w:rsidRDefault="00FD1675" w:rsidP="00FD1675">
    <w:pPr>
      <w:pStyle w:val="Footer"/>
      <w:rPr>
        <w:lang w:val="es-ES"/>
      </w:rPr>
    </w:pPr>
    <w:r>
      <w:fldChar w:fldCharType="begin"/>
    </w:r>
    <w:r w:rsidRPr="00E671C7">
      <w:rPr>
        <w:lang w:val="es-ES"/>
      </w:rPr>
      <w:instrText xml:space="preserve"> FILENAME \p  \* MERGEFORMAT </w:instrText>
    </w:r>
    <w:r>
      <w:fldChar w:fldCharType="separate"/>
    </w:r>
    <w:r w:rsidR="00E671C7">
      <w:rPr>
        <w:lang w:val="es-ES"/>
      </w:rPr>
      <w:t>P:\ESP\ITU-R\CONF-R\AR19\PLEN\000\046S.docx</w:t>
    </w:r>
    <w:r>
      <w:fldChar w:fldCharType="end"/>
    </w:r>
    <w:r w:rsidRPr="00E671C7">
      <w:rPr>
        <w:lang w:val="es-ES"/>
      </w:rPr>
      <w:t xml:space="preserve"> (46</w:t>
    </w:r>
    <w:r w:rsidR="00E671C7">
      <w:rPr>
        <w:lang w:val="es-ES"/>
      </w:rPr>
      <w:t>3200</w:t>
    </w:r>
    <w:r w:rsidRPr="00E671C7">
      <w:rPr>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154BA" w14:textId="77777777" w:rsidR="007244FA" w:rsidRDefault="007244FA">
      <w:r>
        <w:rPr>
          <w:b/>
        </w:rPr>
        <w:t>_______________</w:t>
      </w:r>
    </w:p>
  </w:footnote>
  <w:footnote w:type="continuationSeparator" w:id="0">
    <w:p w14:paraId="669021CB" w14:textId="77777777" w:rsidR="007244FA" w:rsidRDefault="0072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A3BE8"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3BA9259F" w14:textId="065A08A0" w:rsidR="0022505D" w:rsidRDefault="00E671C7" w:rsidP="0022505D">
    <w:pPr>
      <w:pStyle w:val="Header"/>
    </w:pPr>
    <w:r>
      <w:t>RA19/46-S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F405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E6B3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9849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92E4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E814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E861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9090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4A0A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3C73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C892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66"/>
    <w:rsid w:val="00012B52"/>
    <w:rsid w:val="00016A7C"/>
    <w:rsid w:val="00020ACE"/>
    <w:rsid w:val="00166F36"/>
    <w:rsid w:val="001721DD"/>
    <w:rsid w:val="001C5ABD"/>
    <w:rsid w:val="0022505D"/>
    <w:rsid w:val="002334F2"/>
    <w:rsid w:val="002830E7"/>
    <w:rsid w:val="002B6243"/>
    <w:rsid w:val="002C079B"/>
    <w:rsid w:val="003523F4"/>
    <w:rsid w:val="00466F3C"/>
    <w:rsid w:val="005335D1"/>
    <w:rsid w:val="005648DF"/>
    <w:rsid w:val="005A4D66"/>
    <w:rsid w:val="005C4F7E"/>
    <w:rsid w:val="006050EE"/>
    <w:rsid w:val="00693CB4"/>
    <w:rsid w:val="006B75EB"/>
    <w:rsid w:val="007244FA"/>
    <w:rsid w:val="008246E6"/>
    <w:rsid w:val="008B1485"/>
    <w:rsid w:val="008B29DE"/>
    <w:rsid w:val="008E02B6"/>
    <w:rsid w:val="009630C4"/>
    <w:rsid w:val="00965F2F"/>
    <w:rsid w:val="00AF7660"/>
    <w:rsid w:val="00B5074A"/>
    <w:rsid w:val="00BA3DBD"/>
    <w:rsid w:val="00BF1023"/>
    <w:rsid w:val="00C278F8"/>
    <w:rsid w:val="00C63814"/>
    <w:rsid w:val="00DE35E9"/>
    <w:rsid w:val="00E01901"/>
    <w:rsid w:val="00E307F2"/>
    <w:rsid w:val="00E671C7"/>
    <w:rsid w:val="00EB5C7B"/>
    <w:rsid w:val="00F81F39"/>
    <w:rsid w:val="00FC2155"/>
    <w:rsid w:val="00FD16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E388A0"/>
  <w15:docId w15:val="{36159CD5-CCD0-48D6-BD53-D56F4C33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11</TotalTime>
  <Pages>2</Pages>
  <Words>393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4</cp:revision>
  <cp:lastPrinted>2019-10-23T12:08:00Z</cp:lastPrinted>
  <dcterms:created xsi:type="dcterms:W3CDTF">2019-10-23T12:21:00Z</dcterms:created>
  <dcterms:modified xsi:type="dcterms:W3CDTF">2019-10-23T12:31:00Z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