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623F0B" w14:paraId="14C4BAE9" w14:textId="77777777">
        <w:trPr>
          <w:cantSplit/>
        </w:trPr>
        <w:tc>
          <w:tcPr>
            <w:tcW w:w="6468" w:type="dxa"/>
          </w:tcPr>
          <w:p w14:paraId="444590D8" w14:textId="77777777" w:rsidR="00703FFC" w:rsidRPr="00623F0B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623F0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623F0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623F0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623F0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BD275CD" w14:textId="4E3FE2ED" w:rsidR="00943EBD" w:rsidRPr="00623F0B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623F0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623F0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623F0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3FE1051" w14:textId="77777777" w:rsidR="00943EBD" w:rsidRPr="00623F0B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3F0B">
              <w:rPr>
                <w:lang w:val="ru-RU" w:eastAsia="zh-CN"/>
              </w:rPr>
              <w:drawing>
                <wp:inline distT="0" distB="0" distL="0" distR="0" wp14:anchorId="5AA2BCEC" wp14:editId="30369D6D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623F0B" w14:paraId="35659C40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A433B0F" w14:textId="77777777" w:rsidR="00943EBD" w:rsidRPr="00623F0B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603D940D" w14:textId="77777777" w:rsidR="00943EBD" w:rsidRPr="00623F0B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623F0B" w14:paraId="234A6E0C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2821D0" w14:textId="77777777" w:rsidR="00943EBD" w:rsidRPr="00623F0B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CA5E4E2" w14:textId="77777777" w:rsidR="00943EBD" w:rsidRPr="00623F0B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623F0B" w14:paraId="1C1D0B3B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43A83E8E" w14:textId="50C78E97" w:rsidR="00605FBA" w:rsidRPr="00623F0B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623F0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287498F7" w14:textId="517594A7" w:rsidR="00943EBD" w:rsidRPr="00623F0B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5E595C"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PLEN/80</w:t>
            </w:r>
            <w:r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623F0B" w14:paraId="73CB7B78" w14:textId="77777777">
        <w:trPr>
          <w:cantSplit/>
          <w:trHeight w:val="23"/>
        </w:trPr>
        <w:tc>
          <w:tcPr>
            <w:tcW w:w="6468" w:type="dxa"/>
            <w:vMerge/>
          </w:tcPr>
          <w:p w14:paraId="2144A58F" w14:textId="77777777" w:rsidR="00943EBD" w:rsidRPr="00623F0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1903198" w14:textId="429155F3" w:rsidR="00943EBD" w:rsidRPr="00623F0B" w:rsidRDefault="005E595C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31 октября</w:t>
            </w:r>
            <w:r w:rsidR="00AD4505"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623F0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623F0B" w14:paraId="3FDE0E0F" w14:textId="77777777">
        <w:trPr>
          <w:cantSplit/>
          <w:trHeight w:val="23"/>
        </w:trPr>
        <w:tc>
          <w:tcPr>
            <w:tcW w:w="6468" w:type="dxa"/>
            <w:vMerge/>
          </w:tcPr>
          <w:p w14:paraId="604C8FF8" w14:textId="77777777" w:rsidR="00943EBD" w:rsidRPr="00623F0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743C1427" w14:textId="77777777" w:rsidR="00943EBD" w:rsidRPr="00623F0B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623F0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623F0B" w14:paraId="537301C7" w14:textId="77777777">
        <w:trPr>
          <w:cantSplit/>
        </w:trPr>
        <w:tc>
          <w:tcPr>
            <w:tcW w:w="10031" w:type="dxa"/>
            <w:gridSpan w:val="2"/>
          </w:tcPr>
          <w:p w14:paraId="7C0B2AB9" w14:textId="1130BFA0" w:rsidR="00943EBD" w:rsidRPr="00623F0B" w:rsidRDefault="005E595C" w:rsidP="00F36624">
            <w:pPr>
              <w:pStyle w:val="Title1"/>
              <w:rPr>
                <w:lang w:val="ru-RU" w:eastAsia="zh-CN"/>
              </w:rPr>
            </w:pPr>
            <w:bookmarkStart w:id="7" w:name="dtitle1" w:colFirst="0" w:colLast="0"/>
            <w:bookmarkEnd w:id="6"/>
            <w:r w:rsidRPr="00623F0B">
              <w:rPr>
                <w:lang w:val="ru-RU"/>
              </w:rPr>
              <w:t xml:space="preserve">краткий отчет </w:t>
            </w:r>
            <w:r w:rsidRPr="00623F0B">
              <w:rPr>
                <w:lang w:val="ru-RU"/>
              </w:rPr>
              <w:br/>
              <w:t>о втором пленарном заседании ассамблеи радиосвязи</w:t>
            </w:r>
          </w:p>
        </w:tc>
      </w:tr>
      <w:tr w:rsidR="00943EBD" w:rsidRPr="00623F0B" w14:paraId="7C70A005" w14:textId="77777777">
        <w:trPr>
          <w:cantSplit/>
        </w:trPr>
        <w:tc>
          <w:tcPr>
            <w:tcW w:w="10031" w:type="dxa"/>
            <w:gridSpan w:val="2"/>
          </w:tcPr>
          <w:p w14:paraId="7E1811D2" w14:textId="052AF96C" w:rsidR="00943EBD" w:rsidRPr="00623F0B" w:rsidRDefault="00623F0B" w:rsidP="00623F0B">
            <w:pPr>
              <w:pStyle w:val="Title3"/>
              <w:rPr>
                <w:sz w:val="22"/>
                <w:szCs w:val="22"/>
                <w:lang w:val="ru-RU" w:eastAsia="zh-CN"/>
              </w:rPr>
            </w:pPr>
            <w:bookmarkStart w:id="8" w:name="dtitle2" w:colFirst="0" w:colLast="0"/>
            <w:bookmarkEnd w:id="7"/>
            <w:r w:rsidRPr="00623F0B">
              <w:rPr>
                <w:lang w:val="ru-RU"/>
              </w:rPr>
              <w:t>Вторник, 22 октября 2019 года, 14 час. 00 мин.</w:t>
            </w:r>
          </w:p>
        </w:tc>
      </w:tr>
      <w:tr w:rsidR="00943EBD" w:rsidRPr="00623F0B" w14:paraId="3168109A" w14:textId="77777777">
        <w:trPr>
          <w:cantSplit/>
        </w:trPr>
        <w:tc>
          <w:tcPr>
            <w:tcW w:w="10031" w:type="dxa"/>
            <w:gridSpan w:val="2"/>
          </w:tcPr>
          <w:p w14:paraId="07B7CE0A" w14:textId="1A94F1E9" w:rsidR="00943EBD" w:rsidRPr="00623F0B" w:rsidRDefault="00943EBD" w:rsidP="00623F0B">
            <w:pPr>
              <w:pStyle w:val="Title3"/>
              <w:rPr>
                <w:lang w:val="ru-RU"/>
              </w:rPr>
            </w:pPr>
            <w:bookmarkStart w:id="9" w:name="dtitle3" w:colFirst="0" w:colLast="0"/>
            <w:bookmarkEnd w:id="8"/>
          </w:p>
        </w:tc>
      </w:tr>
      <w:bookmarkEnd w:id="9"/>
    </w:tbl>
    <w:p w14:paraId="6A3FDAA6" w14:textId="77777777" w:rsidR="005E595C" w:rsidRPr="00623F0B" w:rsidRDefault="005E595C" w:rsidP="005E595C">
      <w:pPr>
        <w:rPr>
          <w:lang w:val="ru-RU" w:eastAsia="zh-CN"/>
        </w:rPr>
      </w:pPr>
    </w:p>
    <w:tbl>
      <w:tblPr>
        <w:tblW w:w="9866" w:type="dxa"/>
        <w:tblLook w:val="0000" w:firstRow="0" w:lastRow="0" w:firstColumn="0" w:lastColumn="0" w:noHBand="0" w:noVBand="0"/>
      </w:tblPr>
      <w:tblGrid>
        <w:gridCol w:w="514"/>
        <w:gridCol w:w="6296"/>
        <w:gridCol w:w="3056"/>
      </w:tblGrid>
      <w:tr w:rsidR="005E595C" w:rsidRPr="00623F0B" w14:paraId="5C82B1D5" w14:textId="77777777" w:rsidTr="009A455E">
        <w:tc>
          <w:tcPr>
            <w:tcW w:w="260" w:type="pct"/>
          </w:tcPr>
          <w:p w14:paraId="2EB40A44" w14:textId="77777777" w:rsidR="005E595C" w:rsidRPr="00623F0B" w:rsidRDefault="005E595C" w:rsidP="005E595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91" w:type="pct"/>
          </w:tcPr>
          <w:p w14:paraId="4BFAA520" w14:textId="77777777" w:rsidR="005E595C" w:rsidRPr="00623F0B" w:rsidRDefault="005E595C" w:rsidP="005E595C">
            <w:pPr>
              <w:rPr>
                <w:lang w:val="ru-RU"/>
              </w:rPr>
            </w:pPr>
          </w:p>
        </w:tc>
        <w:tc>
          <w:tcPr>
            <w:tcW w:w="1549" w:type="pct"/>
          </w:tcPr>
          <w:p w14:paraId="699D8EF8" w14:textId="77777777" w:rsidR="005E595C" w:rsidRPr="00623F0B" w:rsidRDefault="005E595C" w:rsidP="005E595C">
            <w:pPr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Документы</w:t>
            </w:r>
          </w:p>
        </w:tc>
      </w:tr>
      <w:tr w:rsidR="005E595C" w:rsidRPr="00623F0B" w14:paraId="12AF8288" w14:textId="77777777" w:rsidTr="009A455E">
        <w:tc>
          <w:tcPr>
            <w:tcW w:w="260" w:type="pct"/>
          </w:tcPr>
          <w:p w14:paraId="1CED2E3E" w14:textId="77777777" w:rsidR="005E595C" w:rsidRPr="00623F0B" w:rsidRDefault="005E595C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1</w:t>
            </w:r>
          </w:p>
        </w:tc>
        <w:tc>
          <w:tcPr>
            <w:tcW w:w="3191" w:type="pct"/>
          </w:tcPr>
          <w:p w14:paraId="5213CFA6" w14:textId="77777777" w:rsidR="005E595C" w:rsidRPr="00623F0B" w:rsidRDefault="005E595C" w:rsidP="005E595C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Открытие заседания</w:t>
            </w:r>
          </w:p>
        </w:tc>
        <w:tc>
          <w:tcPr>
            <w:tcW w:w="1549" w:type="pct"/>
          </w:tcPr>
          <w:p w14:paraId="5D11E5F3" w14:textId="77777777" w:rsidR="005E595C" w:rsidRPr="00623F0B" w:rsidRDefault="005E595C" w:rsidP="005E595C">
            <w:pPr>
              <w:spacing w:before="80"/>
              <w:jc w:val="center"/>
              <w:rPr>
                <w:lang w:val="ru-RU"/>
              </w:rPr>
            </w:pPr>
            <w:r w:rsidRPr="00623F0B">
              <w:rPr>
                <w:lang w:val="ru-RU"/>
              </w:rPr>
              <w:t>−</w:t>
            </w:r>
          </w:p>
        </w:tc>
      </w:tr>
      <w:tr w:rsidR="005E595C" w:rsidRPr="00623F0B" w14:paraId="5BB23208" w14:textId="77777777" w:rsidTr="009A455E">
        <w:tc>
          <w:tcPr>
            <w:tcW w:w="260" w:type="pct"/>
          </w:tcPr>
          <w:p w14:paraId="722F5A6B" w14:textId="77777777" w:rsidR="005E595C" w:rsidRPr="00623F0B" w:rsidRDefault="005E595C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2</w:t>
            </w:r>
          </w:p>
        </w:tc>
        <w:tc>
          <w:tcPr>
            <w:tcW w:w="3191" w:type="pct"/>
          </w:tcPr>
          <w:p w14:paraId="1DACB1DC" w14:textId="77777777" w:rsidR="005E595C" w:rsidRPr="00623F0B" w:rsidRDefault="005E595C" w:rsidP="005E595C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 xml:space="preserve">Утверждение повестки дня </w:t>
            </w:r>
          </w:p>
          <w:p w14:paraId="0530097C" w14:textId="00309402" w:rsidR="005E595C" w:rsidRPr="00623F0B" w:rsidRDefault="00070A56" w:rsidP="005E595C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Повестка дня утверждается</w:t>
            </w:r>
            <w:r w:rsidR="005E595C" w:rsidRPr="00623F0B">
              <w:rPr>
                <w:lang w:val="ru-RU"/>
              </w:rPr>
              <w:t xml:space="preserve"> без изменений. </w:t>
            </w:r>
          </w:p>
        </w:tc>
        <w:tc>
          <w:tcPr>
            <w:tcW w:w="1549" w:type="pct"/>
          </w:tcPr>
          <w:p w14:paraId="1EE8953E" w14:textId="0F8E3FA7" w:rsidR="005E595C" w:rsidRPr="00623F0B" w:rsidRDefault="0011429D" w:rsidP="005E595C">
            <w:pPr>
              <w:spacing w:before="80"/>
              <w:jc w:val="center"/>
              <w:rPr>
                <w:lang w:val="ru-RU"/>
              </w:rPr>
            </w:pPr>
            <w:hyperlink r:id="rId8" w:history="1">
              <w:r w:rsidR="005E595C" w:rsidRPr="00623F0B">
                <w:rPr>
                  <w:rStyle w:val="Hyperlink"/>
                  <w:lang w:val="ru-RU"/>
                </w:rPr>
                <w:t>ADM/15(Rev.1)</w:t>
              </w:r>
            </w:hyperlink>
          </w:p>
        </w:tc>
      </w:tr>
      <w:tr w:rsidR="005E595C" w:rsidRPr="00623F0B" w14:paraId="777D0A3D" w14:textId="77777777" w:rsidTr="009A455E">
        <w:tc>
          <w:tcPr>
            <w:tcW w:w="260" w:type="pct"/>
          </w:tcPr>
          <w:p w14:paraId="5E3633D2" w14:textId="77777777" w:rsidR="005E595C" w:rsidRPr="00623F0B" w:rsidRDefault="005E595C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3</w:t>
            </w:r>
          </w:p>
        </w:tc>
        <w:tc>
          <w:tcPr>
            <w:tcW w:w="3191" w:type="pct"/>
          </w:tcPr>
          <w:p w14:paraId="503AD592" w14:textId="20BCE8A1" w:rsidR="008231C4" w:rsidRPr="00623F0B" w:rsidRDefault="00A1376B" w:rsidP="00A1376B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Состав Специальной группы по Рек</w:t>
            </w:r>
            <w:r w:rsidR="008231C4" w:rsidRPr="00623F0B">
              <w:rPr>
                <w:lang w:val="ru-RU"/>
              </w:rPr>
              <w:t xml:space="preserve">. </w:t>
            </w:r>
            <w:r w:rsidR="00344A3E" w:rsidRPr="00623F0B">
              <w:rPr>
                <w:lang w:val="ru-RU"/>
              </w:rPr>
              <w:t>МСЭ</w:t>
            </w:r>
            <w:r w:rsidR="008231C4" w:rsidRPr="00623F0B">
              <w:rPr>
                <w:lang w:val="ru-RU"/>
              </w:rPr>
              <w:t>-R M.1036</w:t>
            </w:r>
          </w:p>
          <w:p w14:paraId="1B976A1B" w14:textId="3C9B9E5A" w:rsidR="005E595C" w:rsidRPr="00623F0B" w:rsidRDefault="00A1376B" w:rsidP="00D31296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На заседании прин</w:t>
            </w:r>
            <w:r w:rsidR="00D31296" w:rsidRPr="00623F0B">
              <w:rPr>
                <w:lang w:val="ru-RU"/>
              </w:rPr>
              <w:t>имается</w:t>
            </w:r>
            <w:r w:rsidRPr="00623F0B">
              <w:rPr>
                <w:lang w:val="ru-RU"/>
              </w:rPr>
              <w:t xml:space="preserve"> решение назначить двух человек для руководства </w:t>
            </w:r>
            <w:r w:rsidR="00A052D0" w:rsidRPr="00623F0B">
              <w:rPr>
                <w:lang w:val="ru-RU"/>
              </w:rPr>
              <w:t>обсуждениями, посвященными наземному и спутниковому сегментам</w:t>
            </w:r>
            <w:r w:rsidR="008231C4" w:rsidRPr="00623F0B">
              <w:rPr>
                <w:lang w:val="ru-RU"/>
              </w:rPr>
              <w:t xml:space="preserve"> IMT.</w:t>
            </w:r>
          </w:p>
        </w:tc>
        <w:tc>
          <w:tcPr>
            <w:tcW w:w="1549" w:type="pct"/>
          </w:tcPr>
          <w:p w14:paraId="1ACE4D6D" w14:textId="1F88B01D" w:rsidR="005E595C" w:rsidRPr="00623F0B" w:rsidRDefault="005E595C" w:rsidP="005E595C">
            <w:pPr>
              <w:spacing w:before="80"/>
              <w:jc w:val="center"/>
              <w:rPr>
                <w:lang w:val="ru-RU"/>
              </w:rPr>
            </w:pPr>
          </w:p>
        </w:tc>
      </w:tr>
      <w:tr w:rsidR="008231C4" w:rsidRPr="00623F0B" w14:paraId="277B90AA" w14:textId="77777777" w:rsidTr="009A455E">
        <w:tc>
          <w:tcPr>
            <w:tcW w:w="260" w:type="pct"/>
          </w:tcPr>
          <w:p w14:paraId="64E126E8" w14:textId="62E4B617" w:rsidR="008231C4" w:rsidRPr="00623F0B" w:rsidRDefault="008231C4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3.1</w:t>
            </w:r>
          </w:p>
        </w:tc>
        <w:tc>
          <w:tcPr>
            <w:tcW w:w="3191" w:type="pct"/>
          </w:tcPr>
          <w:p w14:paraId="5CBFBE03" w14:textId="232BADFC" w:rsidR="008231C4" w:rsidRPr="00623F0B" w:rsidRDefault="00A052D0" w:rsidP="00A052D0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Председатель, ответственный за аспекты, связанные с наземным сегментом</w:t>
            </w:r>
            <w:r w:rsidR="008231C4" w:rsidRPr="00623F0B">
              <w:rPr>
                <w:lang w:val="ru-RU"/>
              </w:rPr>
              <w:t xml:space="preserve"> IMT, </w:t>
            </w:r>
            <w:r w:rsidRPr="00623F0B">
              <w:rPr>
                <w:lang w:val="ru-RU"/>
              </w:rPr>
              <w:t>в соответствии с Док</w:t>
            </w:r>
            <w:r w:rsidR="00300745" w:rsidRPr="00623F0B">
              <w:rPr>
                <w:lang w:val="ru-RU"/>
              </w:rPr>
              <w:t>. 5/3</w:t>
            </w:r>
            <w:r w:rsidRPr="00623F0B">
              <w:rPr>
                <w:lang w:val="ru-RU"/>
              </w:rPr>
              <w:t>(</w:t>
            </w:r>
            <w:r w:rsidR="008231C4" w:rsidRPr="00623F0B">
              <w:rPr>
                <w:lang w:val="ru-RU"/>
              </w:rPr>
              <w:t>Rev.1</w:t>
            </w:r>
            <w:r w:rsidRPr="00623F0B">
              <w:rPr>
                <w:lang w:val="ru-RU"/>
              </w:rPr>
              <w:t>)</w:t>
            </w:r>
          </w:p>
          <w:p w14:paraId="2C9E7F01" w14:textId="6F8D86E7" w:rsidR="008231C4" w:rsidRPr="00623F0B" w:rsidRDefault="00F40274" w:rsidP="00F40274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Для руководства обсуждениями по этому вопросу, с</w:t>
            </w:r>
            <w:r w:rsidR="00A052D0" w:rsidRPr="00623F0B">
              <w:rPr>
                <w:lang w:val="ru-RU"/>
              </w:rPr>
              <w:t xml:space="preserve">огласно принятому на заседании решению, </w:t>
            </w:r>
            <w:r w:rsidR="00D31296" w:rsidRPr="00623F0B">
              <w:rPr>
                <w:lang w:val="ru-RU"/>
              </w:rPr>
              <w:t>назначается</w:t>
            </w:r>
            <w:r w:rsidRPr="00623F0B">
              <w:rPr>
                <w:lang w:val="ru-RU"/>
              </w:rPr>
              <w:t xml:space="preserve"> г-н М. Кремер</w:t>
            </w:r>
            <w:r w:rsidR="00A052D0" w:rsidRPr="00623F0B">
              <w:rPr>
                <w:lang w:val="ru-RU"/>
              </w:rPr>
              <w:t>.</w:t>
            </w:r>
          </w:p>
        </w:tc>
        <w:tc>
          <w:tcPr>
            <w:tcW w:w="1549" w:type="pct"/>
          </w:tcPr>
          <w:p w14:paraId="577B1258" w14:textId="77777777" w:rsidR="008231C4" w:rsidRPr="00623F0B" w:rsidRDefault="008231C4" w:rsidP="005E595C">
            <w:pPr>
              <w:spacing w:before="80"/>
              <w:jc w:val="center"/>
              <w:rPr>
                <w:lang w:val="ru-RU"/>
              </w:rPr>
            </w:pPr>
          </w:p>
        </w:tc>
      </w:tr>
      <w:tr w:rsidR="008231C4" w:rsidRPr="00623F0B" w14:paraId="245A7BF2" w14:textId="77777777" w:rsidTr="009A455E">
        <w:tc>
          <w:tcPr>
            <w:tcW w:w="260" w:type="pct"/>
          </w:tcPr>
          <w:p w14:paraId="2CBF4030" w14:textId="5C12650F" w:rsidR="008231C4" w:rsidRPr="00623F0B" w:rsidRDefault="008231C4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3.2</w:t>
            </w:r>
          </w:p>
        </w:tc>
        <w:tc>
          <w:tcPr>
            <w:tcW w:w="3191" w:type="pct"/>
          </w:tcPr>
          <w:p w14:paraId="53AB88A9" w14:textId="6DDD7A59" w:rsidR="00F40274" w:rsidRPr="00623F0B" w:rsidRDefault="00F40274" w:rsidP="00F40274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Заместитель председателя, ответственный за аспекты, связанные со спутниковым сегментом IMT, в соответствии с Док</w:t>
            </w:r>
            <w:r w:rsidR="001314C4" w:rsidRPr="00623F0B">
              <w:rPr>
                <w:lang w:val="ru-RU"/>
              </w:rPr>
              <w:t>. 5/3</w:t>
            </w:r>
            <w:r w:rsidRPr="00623F0B">
              <w:rPr>
                <w:lang w:val="ru-RU"/>
              </w:rPr>
              <w:t>(Rev.1)</w:t>
            </w:r>
          </w:p>
          <w:p w14:paraId="400E3BF4" w14:textId="3F33081E" w:rsidR="008231C4" w:rsidRPr="00623F0B" w:rsidRDefault="00F40274" w:rsidP="008231C4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Для руководства обсуждениями по этому вопросу, согласно принятом</w:t>
            </w:r>
            <w:r w:rsidR="00D31296" w:rsidRPr="00623F0B">
              <w:rPr>
                <w:lang w:val="ru-RU"/>
              </w:rPr>
              <w:t>у на заседании решению, назначается</w:t>
            </w:r>
            <w:r w:rsidRPr="00623F0B">
              <w:rPr>
                <w:lang w:val="ru-RU"/>
              </w:rPr>
              <w:t xml:space="preserve"> г-н К. </w:t>
            </w:r>
            <w:proofErr w:type="spellStart"/>
            <w:r w:rsidRPr="00623F0B">
              <w:rPr>
                <w:lang w:val="ru-RU"/>
              </w:rPr>
              <w:t>Хофер</w:t>
            </w:r>
            <w:proofErr w:type="spellEnd"/>
            <w:r w:rsidR="008231C4" w:rsidRPr="00623F0B">
              <w:rPr>
                <w:lang w:val="ru-RU"/>
              </w:rPr>
              <w:t>.</w:t>
            </w:r>
          </w:p>
        </w:tc>
        <w:tc>
          <w:tcPr>
            <w:tcW w:w="1549" w:type="pct"/>
          </w:tcPr>
          <w:p w14:paraId="7D1EDEE9" w14:textId="77777777" w:rsidR="008231C4" w:rsidRPr="00623F0B" w:rsidRDefault="008231C4" w:rsidP="005E595C">
            <w:pPr>
              <w:spacing w:before="80"/>
              <w:jc w:val="center"/>
              <w:rPr>
                <w:lang w:val="ru-RU"/>
              </w:rPr>
            </w:pPr>
          </w:p>
        </w:tc>
      </w:tr>
      <w:tr w:rsidR="008231C4" w:rsidRPr="00623F0B" w14:paraId="79F2A898" w14:textId="77777777" w:rsidTr="009A455E">
        <w:tc>
          <w:tcPr>
            <w:tcW w:w="260" w:type="pct"/>
          </w:tcPr>
          <w:p w14:paraId="1D9E8D5F" w14:textId="3F6A066F" w:rsidR="008231C4" w:rsidRPr="00623F0B" w:rsidRDefault="008231C4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3.3</w:t>
            </w:r>
          </w:p>
        </w:tc>
        <w:tc>
          <w:tcPr>
            <w:tcW w:w="3191" w:type="pct"/>
          </w:tcPr>
          <w:p w14:paraId="66A22790" w14:textId="108D178B" w:rsidR="008231C4" w:rsidRPr="00623F0B" w:rsidRDefault="00F40274" w:rsidP="00F40274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Документы, распределенные этой группе</w:t>
            </w:r>
          </w:p>
        </w:tc>
        <w:tc>
          <w:tcPr>
            <w:tcW w:w="1549" w:type="pct"/>
          </w:tcPr>
          <w:p w14:paraId="75D4A609" w14:textId="668A96AE" w:rsidR="008231C4" w:rsidRPr="00623F0B" w:rsidRDefault="0011429D" w:rsidP="005E595C">
            <w:pPr>
              <w:spacing w:before="80"/>
              <w:jc w:val="center"/>
              <w:rPr>
                <w:lang w:val="ru-RU"/>
              </w:rPr>
            </w:pPr>
            <w:hyperlink r:id="rId9" w:history="1">
              <w:r w:rsidR="008231C4" w:rsidRPr="00623F0B">
                <w:rPr>
                  <w:rStyle w:val="Hyperlink"/>
                  <w:lang w:val="ru-RU"/>
                </w:rPr>
                <w:t>5/1009</w:t>
              </w:r>
            </w:hyperlink>
            <w:r w:rsidR="008231C4" w:rsidRPr="00623F0B">
              <w:rPr>
                <w:lang w:val="ru-RU"/>
              </w:rPr>
              <w:t>, PLEN/</w:t>
            </w:r>
            <w:hyperlink r:id="rId10" w:history="1">
              <w:r w:rsidR="008231C4" w:rsidRPr="00623F0B">
                <w:rPr>
                  <w:rStyle w:val="Hyperlink"/>
                  <w:lang w:val="ru-RU"/>
                </w:rPr>
                <w:t>21(Rev.1)</w:t>
              </w:r>
            </w:hyperlink>
            <w:r w:rsidR="008231C4" w:rsidRPr="00623F0B">
              <w:rPr>
                <w:lang w:val="ru-RU"/>
              </w:rPr>
              <w:t xml:space="preserve">, </w:t>
            </w:r>
            <w:hyperlink r:id="rId11" w:history="1">
              <w:r w:rsidR="008231C4" w:rsidRPr="00623F0B">
                <w:rPr>
                  <w:rStyle w:val="Hyperlink"/>
                  <w:lang w:val="ru-RU"/>
                </w:rPr>
                <w:t>23</w:t>
              </w:r>
            </w:hyperlink>
            <w:r w:rsidR="008231C4" w:rsidRPr="00623F0B">
              <w:rPr>
                <w:lang w:val="ru-RU"/>
              </w:rPr>
              <w:t xml:space="preserve">, </w:t>
            </w:r>
            <w:hyperlink r:id="rId12" w:history="1">
              <w:r w:rsidR="008231C4" w:rsidRPr="00623F0B">
                <w:rPr>
                  <w:rStyle w:val="Hyperlink"/>
                  <w:lang w:val="ru-RU"/>
                </w:rPr>
                <w:t>24</w:t>
              </w:r>
            </w:hyperlink>
            <w:r w:rsidR="008231C4" w:rsidRPr="00623F0B">
              <w:rPr>
                <w:lang w:val="ru-RU"/>
              </w:rPr>
              <w:t xml:space="preserve">, </w:t>
            </w:r>
            <w:hyperlink r:id="rId13" w:history="1">
              <w:r w:rsidR="008231C4" w:rsidRPr="00623F0B">
                <w:rPr>
                  <w:rStyle w:val="Hyperlink"/>
                  <w:lang w:val="ru-RU"/>
                </w:rPr>
                <w:t>25</w:t>
              </w:r>
            </w:hyperlink>
            <w:r w:rsidR="008231C4" w:rsidRPr="00623F0B">
              <w:rPr>
                <w:lang w:val="ru-RU"/>
              </w:rPr>
              <w:t xml:space="preserve">, </w:t>
            </w:r>
            <w:hyperlink r:id="rId14" w:history="1">
              <w:r w:rsidR="008231C4" w:rsidRPr="00623F0B">
                <w:rPr>
                  <w:rStyle w:val="Hyperlink"/>
                  <w:lang w:val="ru-RU"/>
                </w:rPr>
                <w:t>30</w:t>
              </w:r>
            </w:hyperlink>
          </w:p>
        </w:tc>
      </w:tr>
      <w:tr w:rsidR="005E595C" w:rsidRPr="00623F0B" w14:paraId="5C5DA199" w14:textId="77777777" w:rsidTr="009A455E">
        <w:tc>
          <w:tcPr>
            <w:tcW w:w="260" w:type="pct"/>
          </w:tcPr>
          <w:p w14:paraId="12FEB67B" w14:textId="77777777" w:rsidR="005E595C" w:rsidRPr="00623F0B" w:rsidRDefault="005E595C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4</w:t>
            </w:r>
          </w:p>
        </w:tc>
        <w:tc>
          <w:tcPr>
            <w:tcW w:w="3191" w:type="pct"/>
          </w:tcPr>
          <w:p w14:paraId="50AB4AF3" w14:textId="77777777" w:rsidR="005E595C" w:rsidRPr="00623F0B" w:rsidRDefault="005E595C" w:rsidP="005E595C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Отчет Комитета 4</w:t>
            </w:r>
          </w:p>
          <w:p w14:paraId="566723F1" w14:textId="6A732722" w:rsidR="005E595C" w:rsidRPr="00623F0B" w:rsidRDefault="00D31296" w:rsidP="00D31296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Председатель Комитета 4 сообщает</w:t>
            </w:r>
            <w:r w:rsidR="005E595C" w:rsidRPr="00623F0B">
              <w:rPr>
                <w:lang w:val="ru-RU"/>
              </w:rPr>
              <w:t xml:space="preserve"> о том, что Комитет провел одно </w:t>
            </w:r>
            <w:r w:rsidR="002E3710" w:rsidRPr="00623F0B">
              <w:rPr>
                <w:lang w:val="ru-RU"/>
              </w:rPr>
              <w:t>заседание</w:t>
            </w:r>
            <w:r w:rsidR="005E595C" w:rsidRPr="00623F0B">
              <w:rPr>
                <w:lang w:val="ru-RU"/>
              </w:rPr>
              <w:t xml:space="preserve"> и создал три рабочи</w:t>
            </w:r>
            <w:r w:rsidR="002E3710" w:rsidRPr="00623F0B">
              <w:rPr>
                <w:lang w:val="ru-RU"/>
              </w:rPr>
              <w:t>х</w:t>
            </w:r>
            <w:r w:rsidR="005E595C" w:rsidRPr="00623F0B">
              <w:rPr>
                <w:lang w:val="ru-RU"/>
              </w:rPr>
              <w:t xml:space="preserve"> группы: 4A (Программа работы и Вопросы), 4B (Рассмотрение существующих резолюций, касающихся деятельности исследовательских комиссий) и 4C (Новые </w:t>
            </w:r>
            <w:r w:rsidR="002E3710" w:rsidRPr="00623F0B">
              <w:rPr>
                <w:lang w:val="ru-RU"/>
              </w:rPr>
              <w:t>Р</w:t>
            </w:r>
            <w:r w:rsidR="005E595C" w:rsidRPr="00623F0B">
              <w:rPr>
                <w:lang w:val="ru-RU"/>
              </w:rPr>
              <w:t xml:space="preserve">езолюции, касающиеся деятельности исследовательских комиссий). </w:t>
            </w:r>
            <w:r w:rsidR="002E3710" w:rsidRPr="00623F0B">
              <w:rPr>
                <w:lang w:val="ru-RU"/>
              </w:rPr>
              <w:t>Заседание</w:t>
            </w:r>
            <w:r w:rsidR="005E595C" w:rsidRPr="00623F0B">
              <w:rPr>
                <w:lang w:val="ru-RU"/>
              </w:rPr>
              <w:t xml:space="preserve"> распределило входные документы трем РГ, как </w:t>
            </w:r>
            <w:r w:rsidR="000331C0" w:rsidRPr="00623F0B">
              <w:rPr>
                <w:lang w:val="ru-RU"/>
              </w:rPr>
              <w:t xml:space="preserve">это </w:t>
            </w:r>
            <w:r w:rsidR="002E3710" w:rsidRPr="00623F0B">
              <w:rPr>
                <w:lang w:val="ru-RU"/>
              </w:rPr>
              <w:t>отражено</w:t>
            </w:r>
            <w:r w:rsidR="005E595C" w:rsidRPr="00623F0B">
              <w:rPr>
                <w:lang w:val="ru-RU"/>
              </w:rPr>
              <w:t xml:space="preserve"> в Документе </w:t>
            </w:r>
            <w:hyperlink r:id="rId15" w:history="1">
              <w:r w:rsidR="005E595C" w:rsidRPr="00623F0B">
                <w:rPr>
                  <w:rStyle w:val="Hyperlink"/>
                  <w:lang w:val="ru-RU"/>
                </w:rPr>
                <w:t>ADM/1</w:t>
              </w:r>
              <w:r w:rsidR="008231C4" w:rsidRPr="00623F0B">
                <w:rPr>
                  <w:rStyle w:val="Hyperlink"/>
                  <w:lang w:val="ru-RU"/>
                </w:rPr>
                <w:t>0</w:t>
              </w:r>
            </w:hyperlink>
            <w:r w:rsidR="005E595C" w:rsidRPr="00623F0B">
              <w:rPr>
                <w:lang w:val="ru-RU"/>
              </w:rPr>
              <w:t xml:space="preserve">. </w:t>
            </w:r>
            <w:r w:rsidR="00F40274" w:rsidRPr="00623F0B">
              <w:rPr>
                <w:lang w:val="ru-RU"/>
              </w:rPr>
              <w:t>РГ</w:t>
            </w:r>
            <w:r w:rsidR="008231C4" w:rsidRPr="00623F0B">
              <w:rPr>
                <w:lang w:val="ru-RU"/>
              </w:rPr>
              <w:t xml:space="preserve"> 4B </w:t>
            </w:r>
            <w:r w:rsidRPr="00623F0B">
              <w:rPr>
                <w:lang w:val="ru-RU"/>
              </w:rPr>
              <w:t>представ</w:t>
            </w:r>
            <w:r w:rsidR="002E3710" w:rsidRPr="00623F0B">
              <w:rPr>
                <w:lang w:val="ru-RU"/>
              </w:rPr>
              <w:t>ила</w:t>
            </w:r>
            <w:r w:rsidR="00F40274" w:rsidRPr="00623F0B">
              <w:rPr>
                <w:lang w:val="ru-RU"/>
              </w:rPr>
              <w:t xml:space="preserve"> пять документов для </w:t>
            </w:r>
            <w:r w:rsidRPr="00623F0B">
              <w:rPr>
                <w:lang w:val="ru-RU"/>
              </w:rPr>
              <w:t>рассмотрения на заседании</w:t>
            </w:r>
            <w:r w:rsidR="008231C4" w:rsidRPr="00623F0B">
              <w:rPr>
                <w:lang w:val="ru-RU"/>
              </w:rPr>
              <w:t>.</w:t>
            </w:r>
          </w:p>
        </w:tc>
        <w:tc>
          <w:tcPr>
            <w:tcW w:w="1549" w:type="pct"/>
          </w:tcPr>
          <w:p w14:paraId="4DDAC252" w14:textId="2BD95722" w:rsidR="005E595C" w:rsidRPr="00623F0B" w:rsidRDefault="005E595C" w:rsidP="005E595C">
            <w:pPr>
              <w:spacing w:before="80"/>
              <w:jc w:val="center"/>
              <w:rPr>
                <w:lang w:val="ru-RU"/>
              </w:rPr>
            </w:pPr>
          </w:p>
        </w:tc>
      </w:tr>
      <w:tr w:rsidR="005E595C" w:rsidRPr="00623F0B" w14:paraId="6CFB0527" w14:textId="77777777" w:rsidTr="009A455E">
        <w:tc>
          <w:tcPr>
            <w:tcW w:w="260" w:type="pct"/>
          </w:tcPr>
          <w:p w14:paraId="0F0D544F" w14:textId="77777777" w:rsidR="005E595C" w:rsidRPr="00623F0B" w:rsidRDefault="005E595C" w:rsidP="008231C4">
            <w:pPr>
              <w:keepNext/>
              <w:keepLines/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lastRenderedPageBreak/>
              <w:t>5</w:t>
            </w:r>
          </w:p>
        </w:tc>
        <w:tc>
          <w:tcPr>
            <w:tcW w:w="3191" w:type="pct"/>
          </w:tcPr>
          <w:p w14:paraId="76B0F09A" w14:textId="7C781678" w:rsidR="008231C4" w:rsidRPr="00623F0B" w:rsidRDefault="008231C4" w:rsidP="008231C4">
            <w:pPr>
              <w:keepNext/>
              <w:keepLines/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 xml:space="preserve">Рассмотрение </w:t>
            </w:r>
            <w:r w:rsidR="000331C0" w:rsidRPr="00623F0B">
              <w:rPr>
                <w:lang w:val="ru-RU"/>
              </w:rPr>
              <w:t>итоговых документов</w:t>
            </w:r>
            <w:r w:rsidRPr="00623F0B">
              <w:rPr>
                <w:lang w:val="ru-RU"/>
              </w:rPr>
              <w:t xml:space="preserve"> Комитета 4</w:t>
            </w:r>
          </w:p>
          <w:p w14:paraId="2F1A5CB3" w14:textId="2602EF28" w:rsidR="005E595C" w:rsidRPr="00623F0B" w:rsidRDefault="00D31296" w:rsidP="00D31296">
            <w:pPr>
              <w:keepNext/>
              <w:keepLines/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П</w:t>
            </w:r>
            <w:r w:rsidR="007652B9" w:rsidRPr="00623F0B">
              <w:rPr>
                <w:lang w:val="ru-RU"/>
              </w:rPr>
              <w:t>редставл</w:t>
            </w:r>
            <w:r w:rsidRPr="00623F0B">
              <w:rPr>
                <w:lang w:val="ru-RU"/>
              </w:rPr>
              <w:t xml:space="preserve">яются </w:t>
            </w:r>
            <w:r w:rsidR="007652B9" w:rsidRPr="00623F0B">
              <w:rPr>
                <w:lang w:val="ru-RU"/>
              </w:rPr>
              <w:t xml:space="preserve">документы </w:t>
            </w:r>
            <w:r w:rsidR="008231C4" w:rsidRPr="00623F0B">
              <w:rPr>
                <w:lang w:val="ru-RU"/>
              </w:rPr>
              <w:t xml:space="preserve">PLEN/33, 34, 35, 36 </w:t>
            </w:r>
            <w:r w:rsidR="007652B9" w:rsidRPr="00623F0B">
              <w:rPr>
                <w:lang w:val="ru-RU"/>
              </w:rPr>
              <w:t xml:space="preserve">и 37, содержащие проекты пересмотренных Резолюций </w:t>
            </w:r>
            <w:r w:rsidR="00344A3E" w:rsidRPr="00623F0B">
              <w:rPr>
                <w:lang w:val="ru-RU"/>
              </w:rPr>
              <w:t>МСЭ</w:t>
            </w:r>
            <w:r w:rsidR="008231C4" w:rsidRPr="00623F0B">
              <w:rPr>
                <w:lang w:val="ru-RU"/>
              </w:rPr>
              <w:t xml:space="preserve">-R 50, 55, 58, 60 </w:t>
            </w:r>
            <w:r w:rsidR="007652B9" w:rsidRPr="00623F0B">
              <w:rPr>
                <w:lang w:val="ru-RU"/>
              </w:rPr>
              <w:t>и</w:t>
            </w:r>
            <w:r w:rsidR="008231C4" w:rsidRPr="00623F0B">
              <w:rPr>
                <w:lang w:val="ru-RU"/>
              </w:rPr>
              <w:t xml:space="preserve"> 66</w:t>
            </w:r>
            <w:r w:rsidR="000331C0" w:rsidRPr="00623F0B">
              <w:rPr>
                <w:lang w:val="ru-RU"/>
              </w:rPr>
              <w:t>,</w:t>
            </w:r>
            <w:r w:rsidR="007652B9" w:rsidRPr="00623F0B">
              <w:rPr>
                <w:lang w:val="ru-RU"/>
              </w:rPr>
              <w:t xml:space="preserve"> соответственно</w:t>
            </w:r>
            <w:r w:rsidR="008231C4" w:rsidRPr="00623F0B">
              <w:rPr>
                <w:lang w:val="ru-RU"/>
              </w:rPr>
              <w:t xml:space="preserve">. </w:t>
            </w:r>
            <w:r w:rsidR="007652B9" w:rsidRPr="00623F0B">
              <w:rPr>
                <w:lang w:val="ru-RU"/>
              </w:rPr>
              <w:t xml:space="preserve">Во всех документах </w:t>
            </w:r>
            <w:r w:rsidR="00AC4EB6" w:rsidRPr="00623F0B">
              <w:rPr>
                <w:lang w:val="ru-RU"/>
              </w:rPr>
              <w:t>предусмотрены</w:t>
            </w:r>
            <w:r w:rsidR="007652B9" w:rsidRPr="00623F0B">
              <w:rPr>
                <w:lang w:val="ru-RU"/>
              </w:rPr>
              <w:t xml:space="preserve"> поправки редакционного характера и другие предложения по улучшению текста. </w:t>
            </w:r>
            <w:r w:rsidR="00A000D4" w:rsidRPr="00623F0B">
              <w:rPr>
                <w:lang w:val="ru-RU"/>
              </w:rPr>
              <w:t>Д</w:t>
            </w:r>
            <w:r w:rsidR="00C6568C" w:rsidRPr="00623F0B">
              <w:rPr>
                <w:lang w:val="ru-RU"/>
              </w:rPr>
              <w:t xml:space="preserve">окументы </w:t>
            </w:r>
            <w:r w:rsidRPr="00623F0B">
              <w:rPr>
                <w:lang w:val="ru-RU"/>
              </w:rPr>
              <w:t>принимаются</w:t>
            </w:r>
            <w:r w:rsidR="00A000D4" w:rsidRPr="00623F0B">
              <w:rPr>
                <w:lang w:val="ru-RU"/>
              </w:rPr>
              <w:t xml:space="preserve"> без каких-либо замечаний</w:t>
            </w:r>
            <w:r w:rsidR="00C6568C" w:rsidRPr="00623F0B">
              <w:rPr>
                <w:lang w:val="ru-RU"/>
              </w:rPr>
              <w:t>.</w:t>
            </w:r>
          </w:p>
        </w:tc>
        <w:tc>
          <w:tcPr>
            <w:tcW w:w="1549" w:type="pct"/>
          </w:tcPr>
          <w:p w14:paraId="2162F919" w14:textId="74420C6C" w:rsidR="005E595C" w:rsidRPr="00623F0B" w:rsidRDefault="008231C4" w:rsidP="008231C4">
            <w:pPr>
              <w:keepNext/>
              <w:keepLines/>
              <w:spacing w:before="80"/>
              <w:jc w:val="center"/>
              <w:rPr>
                <w:lang w:val="ru-RU"/>
              </w:rPr>
            </w:pPr>
            <w:r w:rsidRPr="00623F0B">
              <w:rPr>
                <w:lang w:val="ru-RU"/>
              </w:rPr>
              <w:t>PLEN/</w:t>
            </w:r>
            <w:hyperlink r:id="rId16" w:history="1">
              <w:r w:rsidRPr="00623F0B">
                <w:rPr>
                  <w:rStyle w:val="Hyperlink"/>
                  <w:lang w:val="ru-RU"/>
                </w:rPr>
                <w:t>33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17" w:history="1">
              <w:r w:rsidRPr="00623F0B">
                <w:rPr>
                  <w:rStyle w:val="Hyperlink"/>
                  <w:lang w:val="ru-RU"/>
                </w:rPr>
                <w:t>34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18" w:history="1">
              <w:r w:rsidRPr="00623F0B">
                <w:rPr>
                  <w:rStyle w:val="Hyperlink"/>
                  <w:lang w:val="ru-RU"/>
                </w:rPr>
                <w:t>35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19" w:history="1">
              <w:r w:rsidRPr="00623F0B">
                <w:rPr>
                  <w:rStyle w:val="Hyperlink"/>
                  <w:lang w:val="ru-RU"/>
                </w:rPr>
                <w:t>36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20" w:history="1">
              <w:r w:rsidRPr="00623F0B">
                <w:rPr>
                  <w:rStyle w:val="Hyperlink"/>
                  <w:lang w:val="ru-RU"/>
                </w:rPr>
                <w:t>37</w:t>
              </w:r>
            </w:hyperlink>
          </w:p>
        </w:tc>
      </w:tr>
      <w:tr w:rsidR="005E595C" w:rsidRPr="00623F0B" w14:paraId="00DA36CC" w14:textId="77777777" w:rsidTr="009A455E">
        <w:tc>
          <w:tcPr>
            <w:tcW w:w="260" w:type="pct"/>
          </w:tcPr>
          <w:p w14:paraId="75019789" w14:textId="77777777" w:rsidR="005E595C" w:rsidRPr="00623F0B" w:rsidRDefault="005E595C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6</w:t>
            </w:r>
          </w:p>
        </w:tc>
        <w:tc>
          <w:tcPr>
            <w:tcW w:w="3191" w:type="pct"/>
          </w:tcPr>
          <w:p w14:paraId="591F5209" w14:textId="6219884E" w:rsidR="005E595C" w:rsidRPr="00623F0B" w:rsidRDefault="008231C4" w:rsidP="005E595C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Отчет Комитета 5</w:t>
            </w:r>
          </w:p>
          <w:p w14:paraId="4EE7E9A3" w14:textId="3E9D9198" w:rsidR="005E595C" w:rsidRPr="00623F0B" w:rsidRDefault="00D31296" w:rsidP="00A000D4">
            <w:pPr>
              <w:rPr>
                <w:lang w:val="ru-RU"/>
              </w:rPr>
            </w:pPr>
            <w:r w:rsidRPr="00623F0B">
              <w:rPr>
                <w:lang w:val="ru-RU" w:eastAsia="zh-CN"/>
              </w:rPr>
              <w:t>Председатель Комитета 5 сообщает</w:t>
            </w:r>
            <w:r w:rsidR="008231C4" w:rsidRPr="00623F0B">
              <w:rPr>
                <w:lang w:val="ru-RU" w:eastAsia="zh-CN"/>
              </w:rPr>
              <w:t xml:space="preserve"> о том, что Комитет провел </w:t>
            </w:r>
            <w:r w:rsidR="00D822AE" w:rsidRPr="00623F0B">
              <w:rPr>
                <w:lang w:val="ru-RU" w:eastAsia="zh-CN"/>
              </w:rPr>
              <w:t>два</w:t>
            </w:r>
            <w:r w:rsidR="008231C4" w:rsidRPr="00623F0B">
              <w:rPr>
                <w:lang w:val="ru-RU" w:eastAsia="zh-CN"/>
              </w:rPr>
              <w:t xml:space="preserve"> </w:t>
            </w:r>
            <w:r w:rsidR="000331C0" w:rsidRPr="00623F0B">
              <w:rPr>
                <w:lang w:val="ru-RU" w:eastAsia="zh-CN"/>
              </w:rPr>
              <w:t>заседания</w:t>
            </w:r>
            <w:r w:rsidR="008231C4" w:rsidRPr="00623F0B">
              <w:rPr>
                <w:lang w:val="ru-RU" w:eastAsia="zh-CN"/>
              </w:rPr>
              <w:t xml:space="preserve"> и создал </w:t>
            </w:r>
            <w:r w:rsidR="00D822AE" w:rsidRPr="00623F0B">
              <w:rPr>
                <w:lang w:val="ru-RU" w:eastAsia="zh-CN"/>
              </w:rPr>
              <w:t>две</w:t>
            </w:r>
            <w:r w:rsidR="008231C4" w:rsidRPr="00623F0B">
              <w:rPr>
                <w:lang w:val="ru-RU" w:eastAsia="zh-CN"/>
              </w:rPr>
              <w:t xml:space="preserve"> рабочие группы: 5A (Методы работы</w:t>
            </w:r>
            <w:r w:rsidR="00D822AE" w:rsidRPr="00623F0B">
              <w:rPr>
                <w:lang w:val="ru-RU" w:eastAsia="zh-CN"/>
              </w:rPr>
              <w:t xml:space="preserve"> и ПСК</w:t>
            </w:r>
            <w:r w:rsidR="008231C4" w:rsidRPr="00623F0B">
              <w:rPr>
                <w:lang w:val="ru-RU" w:eastAsia="zh-CN"/>
              </w:rPr>
              <w:t>)</w:t>
            </w:r>
            <w:r w:rsidR="00D822AE" w:rsidRPr="00623F0B">
              <w:rPr>
                <w:lang w:val="ru-RU" w:eastAsia="zh-CN"/>
              </w:rPr>
              <w:t xml:space="preserve"> и</w:t>
            </w:r>
            <w:r w:rsidR="008231C4" w:rsidRPr="00623F0B">
              <w:rPr>
                <w:lang w:val="ru-RU" w:eastAsia="zh-CN"/>
              </w:rPr>
              <w:t xml:space="preserve"> 5B (</w:t>
            </w:r>
            <w:r w:rsidR="00D822AE" w:rsidRPr="00623F0B">
              <w:rPr>
                <w:lang w:val="ru-RU" w:eastAsia="zh-CN"/>
              </w:rPr>
              <w:t>Другие вопросы</w:t>
            </w:r>
            <w:r w:rsidR="008231C4" w:rsidRPr="00623F0B">
              <w:rPr>
                <w:lang w:val="ru-RU" w:eastAsia="zh-CN"/>
              </w:rPr>
              <w:t xml:space="preserve">). </w:t>
            </w:r>
            <w:r w:rsidR="000331C0" w:rsidRPr="00623F0B">
              <w:rPr>
                <w:lang w:val="ru-RU"/>
              </w:rPr>
              <w:t xml:space="preserve">Заседание </w:t>
            </w:r>
            <w:r w:rsidR="008231C4" w:rsidRPr="00623F0B">
              <w:rPr>
                <w:lang w:val="ru-RU" w:eastAsia="zh-CN"/>
              </w:rPr>
              <w:t xml:space="preserve">распределило входные документы </w:t>
            </w:r>
            <w:r w:rsidR="00A000D4" w:rsidRPr="00623F0B">
              <w:rPr>
                <w:lang w:val="ru-RU" w:eastAsia="zh-CN"/>
              </w:rPr>
              <w:t>двум</w:t>
            </w:r>
            <w:r w:rsidR="008231C4" w:rsidRPr="00623F0B">
              <w:rPr>
                <w:lang w:val="ru-RU" w:eastAsia="zh-CN"/>
              </w:rPr>
              <w:t xml:space="preserve"> РГ, как </w:t>
            </w:r>
            <w:r w:rsidR="000331C0" w:rsidRPr="00623F0B">
              <w:rPr>
                <w:lang w:val="ru-RU"/>
              </w:rPr>
              <w:t xml:space="preserve">это отражено </w:t>
            </w:r>
            <w:r w:rsidR="008231C4" w:rsidRPr="00623F0B">
              <w:rPr>
                <w:lang w:val="ru-RU" w:eastAsia="zh-CN"/>
              </w:rPr>
              <w:t>в Документе ADM/12.</w:t>
            </w:r>
          </w:p>
        </w:tc>
        <w:tc>
          <w:tcPr>
            <w:tcW w:w="1549" w:type="pct"/>
          </w:tcPr>
          <w:p w14:paraId="31FAE2C4" w14:textId="2B6D745D" w:rsidR="005E595C" w:rsidRPr="00623F0B" w:rsidRDefault="005E595C" w:rsidP="005E595C">
            <w:pPr>
              <w:spacing w:before="80"/>
              <w:jc w:val="center"/>
              <w:rPr>
                <w:lang w:val="ru-RU"/>
              </w:rPr>
            </w:pPr>
          </w:p>
        </w:tc>
      </w:tr>
      <w:tr w:rsidR="005E595C" w:rsidRPr="00623F0B" w14:paraId="026DABBC" w14:textId="77777777" w:rsidTr="009A455E">
        <w:tc>
          <w:tcPr>
            <w:tcW w:w="260" w:type="pct"/>
          </w:tcPr>
          <w:p w14:paraId="4E74EF6C" w14:textId="77777777" w:rsidR="005E595C" w:rsidRPr="00623F0B" w:rsidRDefault="005E595C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7</w:t>
            </w:r>
          </w:p>
        </w:tc>
        <w:tc>
          <w:tcPr>
            <w:tcW w:w="3191" w:type="pct"/>
          </w:tcPr>
          <w:p w14:paraId="7711EEBB" w14:textId="0D1518A2" w:rsidR="005E595C" w:rsidRPr="00623F0B" w:rsidRDefault="00C657FF" w:rsidP="005E595C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 xml:space="preserve">Отчет Председателя и представления </w:t>
            </w:r>
            <w:r w:rsidR="000233C6" w:rsidRPr="00623F0B">
              <w:rPr>
                <w:lang w:val="ru-RU"/>
              </w:rPr>
              <w:t>7</w:t>
            </w:r>
            <w:r w:rsidRPr="00623F0B">
              <w:rPr>
                <w:lang w:val="ru-RU"/>
              </w:rPr>
              <w:t>-й Исследовательской комиссии</w:t>
            </w:r>
          </w:p>
          <w:p w14:paraId="060061D7" w14:textId="2AE0031D" w:rsidR="005E595C" w:rsidRPr="00623F0B" w:rsidRDefault="00A000D4" w:rsidP="00053AF3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Председатель ИК</w:t>
            </w:r>
            <w:r w:rsidR="00563AE3" w:rsidRPr="00623F0B">
              <w:rPr>
                <w:lang w:val="ru-RU"/>
              </w:rPr>
              <w:t>7</w:t>
            </w:r>
            <w:r w:rsidRPr="00623F0B">
              <w:rPr>
                <w:lang w:val="ru-RU"/>
              </w:rPr>
              <w:t xml:space="preserve"> сообщ</w:t>
            </w:r>
            <w:r w:rsidR="00D31296" w:rsidRPr="00623F0B">
              <w:rPr>
                <w:lang w:val="ru-RU"/>
              </w:rPr>
              <w:t>ает</w:t>
            </w:r>
            <w:r w:rsidRPr="00623F0B">
              <w:rPr>
                <w:lang w:val="ru-RU"/>
              </w:rPr>
              <w:t xml:space="preserve">, что </w:t>
            </w:r>
            <w:r w:rsidR="000331C0" w:rsidRPr="00623F0B">
              <w:rPr>
                <w:lang w:val="ru-RU"/>
              </w:rPr>
              <w:t>наряду с</w:t>
            </w:r>
            <w:r w:rsidRPr="00623F0B">
              <w:rPr>
                <w:lang w:val="ru-RU"/>
              </w:rPr>
              <w:t xml:space="preserve"> проч</w:t>
            </w:r>
            <w:r w:rsidR="000331C0" w:rsidRPr="00623F0B">
              <w:rPr>
                <w:lang w:val="ru-RU"/>
              </w:rPr>
              <w:t>им</w:t>
            </w:r>
            <w:r w:rsidRPr="00623F0B">
              <w:rPr>
                <w:lang w:val="ru-RU"/>
              </w:rPr>
              <w:t xml:space="preserve"> </w:t>
            </w:r>
            <w:r w:rsidR="000331C0" w:rsidRPr="00623F0B">
              <w:rPr>
                <w:lang w:val="ru-RU"/>
              </w:rPr>
              <w:t xml:space="preserve">для одобрения по переписке </w:t>
            </w:r>
            <w:r w:rsidRPr="00623F0B">
              <w:rPr>
                <w:lang w:val="ru-RU"/>
              </w:rPr>
              <w:t xml:space="preserve">был направлен проект новой Рекомендации </w:t>
            </w:r>
            <w:proofErr w:type="gramStart"/>
            <w:r w:rsidR="000233C6" w:rsidRPr="00623F0B">
              <w:rPr>
                <w:lang w:val="ru-RU"/>
              </w:rPr>
              <w:t>M.[</w:t>
            </w:r>
            <w:proofErr w:type="gramEnd"/>
            <w:r w:rsidR="000233C6" w:rsidRPr="00623F0B">
              <w:rPr>
                <w:lang w:val="ru-RU"/>
              </w:rPr>
              <w:t xml:space="preserve">IMT-EESS] </w:t>
            </w:r>
            <w:r w:rsidR="000331C0" w:rsidRPr="00623F0B">
              <w:rPr>
                <w:lang w:val="ru-RU"/>
              </w:rPr>
              <w:t>в</w:t>
            </w:r>
            <w:r w:rsidR="00704710" w:rsidRPr="00623F0B">
              <w:rPr>
                <w:lang w:val="ru-RU"/>
              </w:rPr>
              <w:t xml:space="preserve"> Административно</w:t>
            </w:r>
            <w:r w:rsidR="000331C0" w:rsidRPr="00623F0B">
              <w:rPr>
                <w:lang w:val="ru-RU"/>
              </w:rPr>
              <w:t>м</w:t>
            </w:r>
            <w:r w:rsidR="00704710" w:rsidRPr="00623F0B">
              <w:rPr>
                <w:lang w:val="ru-RU"/>
              </w:rPr>
              <w:t xml:space="preserve"> циркуляр</w:t>
            </w:r>
            <w:r w:rsidR="000331C0" w:rsidRPr="00623F0B">
              <w:rPr>
                <w:lang w:val="ru-RU"/>
              </w:rPr>
              <w:t>е</w:t>
            </w:r>
            <w:r w:rsidR="00704710" w:rsidRPr="00623F0B">
              <w:rPr>
                <w:lang w:val="ru-RU"/>
              </w:rPr>
              <w:t xml:space="preserve"> CACE/903</w:t>
            </w:r>
            <w:r w:rsidR="000233C6" w:rsidRPr="00623F0B">
              <w:rPr>
                <w:lang w:val="ru-RU"/>
              </w:rPr>
              <w:t xml:space="preserve">. </w:t>
            </w:r>
            <w:r w:rsidR="000331C0" w:rsidRPr="00623F0B">
              <w:rPr>
                <w:lang w:val="ru-RU"/>
              </w:rPr>
              <w:t>Соединенные Штаты Америки представили</w:t>
            </w:r>
            <w:r w:rsidR="00704710" w:rsidRPr="00623F0B">
              <w:rPr>
                <w:lang w:val="ru-RU"/>
              </w:rPr>
              <w:t xml:space="preserve"> возражение против принятия этой Рекомендации. </w:t>
            </w:r>
            <w:r w:rsidR="000331C0" w:rsidRPr="00623F0B">
              <w:rPr>
                <w:lang w:val="ru-RU"/>
              </w:rPr>
              <w:t>Обычно,</w:t>
            </w:r>
            <w:r w:rsidR="00497978" w:rsidRPr="00623F0B">
              <w:rPr>
                <w:lang w:val="ru-RU"/>
              </w:rPr>
              <w:t xml:space="preserve"> </w:t>
            </w:r>
            <w:r w:rsidR="00AC4EB6" w:rsidRPr="00623F0B">
              <w:rPr>
                <w:lang w:val="ru-RU"/>
              </w:rPr>
              <w:t xml:space="preserve">после </w:t>
            </w:r>
            <w:r w:rsidR="00497978" w:rsidRPr="00623F0B">
              <w:rPr>
                <w:lang w:val="ru-RU"/>
              </w:rPr>
              <w:t>по</w:t>
            </w:r>
            <w:r w:rsidR="00AC4EB6" w:rsidRPr="00623F0B">
              <w:rPr>
                <w:lang w:val="ru-RU"/>
              </w:rPr>
              <w:t>ступлен</w:t>
            </w:r>
            <w:r w:rsidR="00497978" w:rsidRPr="00623F0B">
              <w:rPr>
                <w:lang w:val="ru-RU"/>
              </w:rPr>
              <w:t>и</w:t>
            </w:r>
            <w:r w:rsidR="00AC4EB6" w:rsidRPr="00623F0B">
              <w:rPr>
                <w:lang w:val="ru-RU"/>
              </w:rPr>
              <w:t>я</w:t>
            </w:r>
            <w:r w:rsidR="00497978" w:rsidRPr="00623F0B">
              <w:rPr>
                <w:lang w:val="ru-RU"/>
              </w:rPr>
              <w:t xml:space="preserve"> подобного возражени</w:t>
            </w:r>
            <w:r w:rsidR="00AC4EB6" w:rsidRPr="00623F0B">
              <w:rPr>
                <w:lang w:val="ru-RU"/>
              </w:rPr>
              <w:t>я</w:t>
            </w:r>
            <w:r w:rsidR="00497978" w:rsidRPr="00623F0B">
              <w:rPr>
                <w:lang w:val="ru-RU"/>
              </w:rPr>
              <w:t xml:space="preserve"> </w:t>
            </w:r>
            <w:r w:rsidR="00704710" w:rsidRPr="00623F0B">
              <w:rPr>
                <w:lang w:val="ru-RU"/>
              </w:rPr>
              <w:t>Рекомендаци</w:t>
            </w:r>
            <w:r w:rsidR="00497978" w:rsidRPr="00623F0B">
              <w:rPr>
                <w:lang w:val="ru-RU"/>
              </w:rPr>
              <w:t>я была бы представлена</w:t>
            </w:r>
            <w:r w:rsidR="00704710" w:rsidRPr="00623F0B">
              <w:rPr>
                <w:lang w:val="ru-RU"/>
              </w:rPr>
              <w:t xml:space="preserve"> </w:t>
            </w:r>
            <w:r w:rsidR="00563AE3" w:rsidRPr="00623F0B">
              <w:rPr>
                <w:lang w:val="ru-RU"/>
              </w:rPr>
              <w:t xml:space="preserve">Ассамблее </w:t>
            </w:r>
            <w:r w:rsidR="00704710" w:rsidRPr="00623F0B">
              <w:rPr>
                <w:lang w:val="ru-RU"/>
              </w:rPr>
              <w:t xml:space="preserve">для возможного рассмотрения, поскольку до Ассамблеи не </w:t>
            </w:r>
            <w:r w:rsidR="00497978" w:rsidRPr="00623F0B">
              <w:rPr>
                <w:lang w:val="ru-RU"/>
              </w:rPr>
              <w:t xml:space="preserve">было </w:t>
            </w:r>
            <w:r w:rsidR="00704710" w:rsidRPr="00623F0B">
              <w:rPr>
                <w:lang w:val="ru-RU"/>
              </w:rPr>
              <w:t xml:space="preserve">запланировано никакого другого собрания ИК. </w:t>
            </w:r>
            <w:r w:rsidR="00563AE3" w:rsidRPr="00623F0B">
              <w:rPr>
                <w:lang w:val="ru-RU"/>
              </w:rPr>
              <w:t>Однако в июле 7-я Исследовательская комиссия также получила записку</w:t>
            </w:r>
            <w:r w:rsidR="00AC4EB6" w:rsidRPr="00623F0B">
              <w:rPr>
                <w:lang w:val="ru-RU"/>
              </w:rPr>
              <w:t xml:space="preserve"> по этому вопросу</w:t>
            </w:r>
            <w:r w:rsidR="00563AE3" w:rsidRPr="00623F0B">
              <w:rPr>
                <w:lang w:val="ru-RU"/>
              </w:rPr>
              <w:t xml:space="preserve"> от Рабочей группы 5D,</w:t>
            </w:r>
            <w:r w:rsidR="00AC4EB6" w:rsidRPr="00623F0B">
              <w:rPr>
                <w:lang w:val="ru-RU"/>
              </w:rPr>
              <w:t xml:space="preserve"> </w:t>
            </w:r>
            <w:r w:rsidR="00563AE3" w:rsidRPr="00623F0B">
              <w:rPr>
                <w:lang w:val="ru-RU"/>
              </w:rPr>
              <w:t>и в ней было указано, что существуют некоторые сомнения относительно надлежащей координации работы над этой Рекомендацией с другими группами</w:t>
            </w:r>
            <w:r w:rsidR="000233C6" w:rsidRPr="00623F0B">
              <w:rPr>
                <w:lang w:val="ru-RU"/>
              </w:rPr>
              <w:t xml:space="preserve">. </w:t>
            </w:r>
            <w:r w:rsidR="00497978" w:rsidRPr="00623F0B">
              <w:rPr>
                <w:lang w:val="ru-RU"/>
              </w:rPr>
              <w:t xml:space="preserve">Чтобы улучшить текст Рекомендации, </w:t>
            </w:r>
            <w:r w:rsidR="000331C0" w:rsidRPr="00623F0B">
              <w:rPr>
                <w:lang w:val="ru-RU"/>
              </w:rPr>
              <w:t>п</w:t>
            </w:r>
            <w:r w:rsidR="00497978" w:rsidRPr="00623F0B">
              <w:rPr>
                <w:lang w:val="ru-RU"/>
              </w:rPr>
              <w:t xml:space="preserve">редседатель ИК7 </w:t>
            </w:r>
            <w:r w:rsidR="00AC4EB6" w:rsidRPr="00623F0B">
              <w:rPr>
                <w:lang w:val="ru-RU"/>
              </w:rPr>
              <w:t>принял решение</w:t>
            </w:r>
            <w:r w:rsidR="00497978" w:rsidRPr="00623F0B">
              <w:rPr>
                <w:lang w:val="ru-RU"/>
              </w:rPr>
              <w:t xml:space="preserve"> вернуть его Рабочей группе </w:t>
            </w:r>
            <w:r w:rsidR="000233C6" w:rsidRPr="00623F0B">
              <w:rPr>
                <w:lang w:val="ru-RU"/>
              </w:rPr>
              <w:t>7B</w:t>
            </w:r>
            <w:r w:rsidR="00497978" w:rsidRPr="00623F0B">
              <w:rPr>
                <w:lang w:val="ru-RU"/>
              </w:rPr>
              <w:t xml:space="preserve"> для доработки и координации с Рабочей группой </w:t>
            </w:r>
            <w:r w:rsidR="000233C6" w:rsidRPr="00623F0B">
              <w:rPr>
                <w:lang w:val="ru-RU"/>
              </w:rPr>
              <w:t xml:space="preserve">5D. </w:t>
            </w:r>
            <w:r w:rsidR="00497978" w:rsidRPr="00623F0B">
              <w:rPr>
                <w:lang w:val="ru-RU"/>
              </w:rPr>
              <w:t xml:space="preserve">Администрация Российской Федерации </w:t>
            </w:r>
            <w:r w:rsidR="00681955" w:rsidRPr="00623F0B">
              <w:rPr>
                <w:lang w:val="ru-RU"/>
              </w:rPr>
              <w:t>запрашивает</w:t>
            </w:r>
            <w:r w:rsidR="00497978" w:rsidRPr="00623F0B">
              <w:rPr>
                <w:lang w:val="ru-RU"/>
              </w:rPr>
              <w:t xml:space="preserve"> дополнительные разъяснения относительно того, почему текст Рекомендации не представлен </w:t>
            </w:r>
            <w:r w:rsidR="00681955" w:rsidRPr="00623F0B">
              <w:rPr>
                <w:lang w:val="ru-RU"/>
              </w:rPr>
              <w:t>на</w:t>
            </w:r>
            <w:r w:rsidR="00497978" w:rsidRPr="00623F0B">
              <w:rPr>
                <w:lang w:val="ru-RU"/>
              </w:rPr>
              <w:t xml:space="preserve"> рассмотрени</w:t>
            </w:r>
            <w:r w:rsidR="00681955" w:rsidRPr="00623F0B">
              <w:rPr>
                <w:lang w:val="ru-RU"/>
              </w:rPr>
              <w:t>е</w:t>
            </w:r>
            <w:r w:rsidR="00497978" w:rsidRPr="00623F0B">
              <w:rPr>
                <w:lang w:val="ru-RU"/>
              </w:rPr>
              <w:t xml:space="preserve"> Ассамбле</w:t>
            </w:r>
            <w:r w:rsidR="00053AF3" w:rsidRPr="00623F0B">
              <w:rPr>
                <w:lang w:val="ru-RU"/>
              </w:rPr>
              <w:t>и</w:t>
            </w:r>
            <w:r w:rsidR="00497978" w:rsidRPr="00623F0B">
              <w:rPr>
                <w:lang w:val="ru-RU"/>
              </w:rPr>
              <w:t xml:space="preserve">. В ответ на запрос администрация Соединенных Штатов Америки </w:t>
            </w:r>
            <w:r w:rsidR="00681955" w:rsidRPr="00623F0B">
              <w:rPr>
                <w:lang w:val="ru-RU"/>
              </w:rPr>
              <w:t>предоставляет</w:t>
            </w:r>
            <w:r w:rsidR="00497978" w:rsidRPr="00623F0B">
              <w:rPr>
                <w:lang w:val="ru-RU"/>
              </w:rPr>
              <w:t xml:space="preserve"> дополнительную информацию о </w:t>
            </w:r>
            <w:r w:rsidR="00D917E9" w:rsidRPr="00623F0B">
              <w:rPr>
                <w:lang w:val="ru-RU"/>
              </w:rPr>
              <w:t>характере</w:t>
            </w:r>
            <w:r w:rsidR="0063442F" w:rsidRPr="00623F0B">
              <w:rPr>
                <w:lang w:val="ru-RU"/>
              </w:rPr>
              <w:t xml:space="preserve"> возражения.</w:t>
            </w:r>
            <w:r w:rsidR="00497978" w:rsidRPr="00623F0B">
              <w:rPr>
                <w:lang w:val="ru-RU"/>
              </w:rPr>
              <w:t xml:space="preserve"> </w:t>
            </w:r>
            <w:r w:rsidR="0063442F" w:rsidRPr="00623F0B">
              <w:rPr>
                <w:lang w:val="ru-RU"/>
              </w:rPr>
              <w:t xml:space="preserve">Администрация Франции </w:t>
            </w:r>
            <w:r w:rsidR="00681955" w:rsidRPr="00623F0B">
              <w:rPr>
                <w:lang w:val="ru-RU"/>
              </w:rPr>
              <w:t xml:space="preserve">просит </w:t>
            </w:r>
            <w:r w:rsidR="00836F48" w:rsidRPr="00623F0B">
              <w:rPr>
                <w:lang w:val="ru-RU"/>
              </w:rPr>
              <w:t>представить разъяснения относительно соответствующих положений Резолюции</w:t>
            </w:r>
            <w:r w:rsidR="000233C6" w:rsidRPr="00623F0B">
              <w:rPr>
                <w:lang w:val="ru-RU"/>
              </w:rPr>
              <w:t xml:space="preserve"> МСЭ-R 1-7</w:t>
            </w:r>
            <w:r w:rsidR="00836F48" w:rsidRPr="00623F0B">
              <w:rPr>
                <w:lang w:val="ru-RU"/>
              </w:rPr>
              <w:t>, касающихся подобных ситуаций.</w:t>
            </w:r>
          </w:p>
        </w:tc>
        <w:tc>
          <w:tcPr>
            <w:tcW w:w="1549" w:type="pct"/>
          </w:tcPr>
          <w:p w14:paraId="57B629C7" w14:textId="3F90A8F1" w:rsidR="005E595C" w:rsidRPr="00623F0B" w:rsidRDefault="000233C6" w:rsidP="005E595C">
            <w:pPr>
              <w:spacing w:before="80"/>
              <w:jc w:val="center"/>
              <w:rPr>
                <w:lang w:val="ru-RU"/>
              </w:rPr>
            </w:pPr>
            <w:r w:rsidRPr="00623F0B">
              <w:rPr>
                <w:lang w:val="ru-RU"/>
              </w:rPr>
              <w:t>7/</w:t>
            </w:r>
            <w:hyperlink r:id="rId21" w:history="1">
              <w:r w:rsidRPr="00623F0B">
                <w:rPr>
                  <w:rStyle w:val="Hyperlink"/>
                  <w:lang w:val="ru-RU"/>
                </w:rPr>
                <w:t>1001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22" w:history="1">
              <w:r w:rsidRPr="00623F0B">
                <w:rPr>
                  <w:rStyle w:val="Hyperlink"/>
                  <w:lang w:val="ru-RU"/>
                </w:rPr>
                <w:t>1002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23" w:history="1">
              <w:r w:rsidRPr="00623F0B">
                <w:rPr>
                  <w:rStyle w:val="Hyperlink"/>
                  <w:lang w:val="ru-RU"/>
                </w:rPr>
                <w:t>1003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24" w:history="1">
              <w:r w:rsidRPr="00623F0B">
                <w:rPr>
                  <w:rStyle w:val="Hyperlink"/>
                  <w:lang w:val="ru-RU"/>
                </w:rPr>
                <w:t>1004</w:t>
              </w:r>
            </w:hyperlink>
          </w:p>
        </w:tc>
      </w:tr>
      <w:tr w:rsidR="005E595C" w:rsidRPr="00623F0B" w14:paraId="7EBC1B8F" w14:textId="77777777" w:rsidTr="009A455E">
        <w:tc>
          <w:tcPr>
            <w:tcW w:w="260" w:type="pct"/>
          </w:tcPr>
          <w:p w14:paraId="4462091D" w14:textId="77777777" w:rsidR="005E595C" w:rsidRPr="00623F0B" w:rsidRDefault="005E595C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8</w:t>
            </w:r>
          </w:p>
        </w:tc>
        <w:tc>
          <w:tcPr>
            <w:tcW w:w="3191" w:type="pct"/>
          </w:tcPr>
          <w:p w14:paraId="25610F4B" w14:textId="46220215" w:rsidR="000233C6" w:rsidRPr="00623F0B" w:rsidRDefault="000233C6" w:rsidP="000233C6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 xml:space="preserve">Отчет </w:t>
            </w:r>
            <w:r w:rsidR="000331C0" w:rsidRPr="00623F0B">
              <w:rPr>
                <w:lang w:val="ru-RU"/>
              </w:rPr>
              <w:t>п</w:t>
            </w:r>
            <w:r w:rsidRPr="00623F0B">
              <w:rPr>
                <w:lang w:val="ru-RU"/>
              </w:rPr>
              <w:t xml:space="preserve">редседателя и представления 5-й Исследовательской комиссии </w:t>
            </w:r>
          </w:p>
          <w:p w14:paraId="458CF040" w14:textId="179471A9" w:rsidR="005E595C" w:rsidRPr="00623F0B" w:rsidRDefault="000233C6" w:rsidP="000233C6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>Будут рассмотрены на следующем заседании.</w:t>
            </w:r>
          </w:p>
        </w:tc>
        <w:tc>
          <w:tcPr>
            <w:tcW w:w="1549" w:type="pct"/>
          </w:tcPr>
          <w:p w14:paraId="4AE999BF" w14:textId="1BB5BAC4" w:rsidR="005E595C" w:rsidRPr="00623F0B" w:rsidRDefault="000233C6" w:rsidP="005E595C">
            <w:pPr>
              <w:spacing w:before="80"/>
              <w:jc w:val="center"/>
              <w:rPr>
                <w:lang w:val="ru-RU"/>
              </w:rPr>
            </w:pPr>
            <w:r w:rsidRPr="00623F0B">
              <w:rPr>
                <w:lang w:val="ru-RU"/>
              </w:rPr>
              <w:t>5/</w:t>
            </w:r>
            <w:hyperlink r:id="rId25" w:history="1">
              <w:r w:rsidRPr="00623F0B">
                <w:rPr>
                  <w:rStyle w:val="Hyperlink"/>
                  <w:lang w:val="ru-RU"/>
                </w:rPr>
                <w:t>1001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26" w:history="1">
              <w:r w:rsidRPr="00623F0B">
                <w:rPr>
                  <w:rStyle w:val="Hyperlink"/>
                  <w:lang w:val="ru-RU"/>
                </w:rPr>
                <w:t>1002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27" w:history="1">
              <w:r w:rsidRPr="00623F0B">
                <w:rPr>
                  <w:rStyle w:val="Hyperlink"/>
                  <w:lang w:val="ru-RU"/>
                </w:rPr>
                <w:t>1003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28" w:history="1">
              <w:r w:rsidRPr="00623F0B">
                <w:rPr>
                  <w:rStyle w:val="Hyperlink"/>
                  <w:lang w:val="ru-RU"/>
                </w:rPr>
                <w:t>1004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29" w:history="1">
              <w:r w:rsidRPr="00623F0B">
                <w:rPr>
                  <w:rStyle w:val="Hyperlink"/>
                  <w:lang w:val="ru-RU"/>
                </w:rPr>
                <w:t>1005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30" w:history="1">
              <w:r w:rsidRPr="00623F0B">
                <w:rPr>
                  <w:rStyle w:val="Hyperlink"/>
                  <w:lang w:val="ru-RU"/>
                </w:rPr>
                <w:t>1006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31" w:history="1">
              <w:r w:rsidRPr="00623F0B">
                <w:rPr>
                  <w:rStyle w:val="Hyperlink"/>
                  <w:lang w:val="ru-RU"/>
                </w:rPr>
                <w:t>1007</w:t>
              </w:r>
            </w:hyperlink>
            <w:r w:rsidRPr="00623F0B">
              <w:rPr>
                <w:lang w:val="ru-RU"/>
              </w:rPr>
              <w:t xml:space="preserve">, </w:t>
            </w:r>
            <w:hyperlink r:id="rId32" w:history="1">
              <w:r w:rsidRPr="00623F0B">
                <w:rPr>
                  <w:rStyle w:val="Hyperlink"/>
                  <w:lang w:val="ru-RU"/>
                </w:rPr>
                <w:t>1008</w:t>
              </w:r>
            </w:hyperlink>
          </w:p>
        </w:tc>
      </w:tr>
      <w:tr w:rsidR="005E595C" w:rsidRPr="00623F0B" w14:paraId="08520747" w14:textId="77777777" w:rsidTr="009A455E">
        <w:tc>
          <w:tcPr>
            <w:tcW w:w="260" w:type="pct"/>
          </w:tcPr>
          <w:p w14:paraId="117A41BA" w14:textId="77777777" w:rsidR="005E595C" w:rsidRPr="00623F0B" w:rsidRDefault="005E595C" w:rsidP="005E595C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623F0B">
              <w:rPr>
                <w:b/>
                <w:bCs/>
                <w:lang w:val="ru-RU"/>
              </w:rPr>
              <w:t>9</w:t>
            </w:r>
          </w:p>
        </w:tc>
        <w:tc>
          <w:tcPr>
            <w:tcW w:w="3191" w:type="pct"/>
          </w:tcPr>
          <w:p w14:paraId="31AB01BB" w14:textId="7876554B" w:rsidR="005E595C" w:rsidRPr="00623F0B" w:rsidRDefault="005E595C" w:rsidP="005E595C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623F0B">
              <w:rPr>
                <w:lang w:val="ru-RU"/>
              </w:rPr>
              <w:t xml:space="preserve">Любые другие вопросы </w:t>
            </w:r>
          </w:p>
        </w:tc>
        <w:tc>
          <w:tcPr>
            <w:tcW w:w="1549" w:type="pct"/>
          </w:tcPr>
          <w:p w14:paraId="086E3E20" w14:textId="77777777" w:rsidR="005E595C" w:rsidRPr="00623F0B" w:rsidRDefault="005E595C" w:rsidP="005E595C">
            <w:pPr>
              <w:spacing w:before="80"/>
              <w:jc w:val="center"/>
              <w:rPr>
                <w:lang w:val="ru-RU"/>
              </w:rPr>
            </w:pPr>
            <w:r w:rsidRPr="00623F0B">
              <w:rPr>
                <w:lang w:val="ru-RU"/>
              </w:rPr>
              <w:t>−</w:t>
            </w:r>
          </w:p>
        </w:tc>
      </w:tr>
    </w:tbl>
    <w:p w14:paraId="4DEDE45E" w14:textId="63FB4095" w:rsidR="005E595C" w:rsidRPr="00623F0B" w:rsidRDefault="005E595C" w:rsidP="00681955">
      <w:pPr>
        <w:rPr>
          <w:lang w:val="ru-RU"/>
        </w:rPr>
      </w:pPr>
      <w:r w:rsidRPr="00623F0B">
        <w:rPr>
          <w:lang w:val="ru-RU"/>
        </w:rPr>
        <w:t>Председатель объ</w:t>
      </w:r>
      <w:r w:rsidR="00681955" w:rsidRPr="00623F0B">
        <w:rPr>
          <w:lang w:val="ru-RU"/>
        </w:rPr>
        <w:t>являет</w:t>
      </w:r>
      <w:r w:rsidRPr="00623F0B">
        <w:rPr>
          <w:lang w:val="ru-RU"/>
        </w:rPr>
        <w:t xml:space="preserve">, что </w:t>
      </w:r>
      <w:r w:rsidR="000331C0" w:rsidRPr="00623F0B">
        <w:rPr>
          <w:lang w:val="ru-RU"/>
        </w:rPr>
        <w:t xml:space="preserve">в среду, 23 октября, состоится </w:t>
      </w:r>
      <w:r w:rsidR="0063442F" w:rsidRPr="00623F0B">
        <w:rPr>
          <w:lang w:val="ru-RU"/>
        </w:rPr>
        <w:t xml:space="preserve">дополнительное </w:t>
      </w:r>
      <w:r w:rsidRPr="00623F0B">
        <w:rPr>
          <w:lang w:val="ru-RU"/>
        </w:rPr>
        <w:t>заседание</w:t>
      </w:r>
      <w:r w:rsidR="000331C0" w:rsidRPr="00623F0B">
        <w:rPr>
          <w:lang w:val="ru-RU"/>
        </w:rPr>
        <w:t>,</w:t>
      </w:r>
      <w:r w:rsidRPr="00623F0B">
        <w:rPr>
          <w:lang w:val="ru-RU"/>
        </w:rPr>
        <w:t xml:space="preserve"> и закры</w:t>
      </w:r>
      <w:r w:rsidR="00681955" w:rsidRPr="00623F0B">
        <w:rPr>
          <w:lang w:val="ru-RU"/>
        </w:rPr>
        <w:t>вает</w:t>
      </w:r>
      <w:r w:rsidRPr="00623F0B">
        <w:rPr>
          <w:lang w:val="ru-RU"/>
        </w:rPr>
        <w:t xml:space="preserve"> заседание в 1</w:t>
      </w:r>
      <w:r w:rsidR="000233C6" w:rsidRPr="00623F0B">
        <w:rPr>
          <w:lang w:val="ru-RU"/>
        </w:rPr>
        <w:t>4</w:t>
      </w:r>
      <w:r w:rsidRPr="00623F0B">
        <w:rPr>
          <w:lang w:val="ru-RU"/>
        </w:rPr>
        <w:t xml:space="preserve"> час. 45 мин. </w:t>
      </w:r>
    </w:p>
    <w:p w14:paraId="0051BBEA" w14:textId="4D8295C3" w:rsidR="00F451F5" w:rsidRPr="00623F0B" w:rsidRDefault="005E595C" w:rsidP="00504287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ru-RU"/>
        </w:rPr>
      </w:pPr>
      <w:r w:rsidRPr="00623F0B">
        <w:rPr>
          <w:lang w:val="ru-RU"/>
        </w:rPr>
        <w:tab/>
      </w:r>
      <w:r w:rsidR="00504287" w:rsidRPr="00623F0B">
        <w:rPr>
          <w:lang w:val="ru-RU"/>
        </w:rPr>
        <w:t>С</w:t>
      </w:r>
      <w:r w:rsidR="000233C6" w:rsidRPr="00623F0B">
        <w:rPr>
          <w:lang w:val="ru-RU"/>
        </w:rPr>
        <w:t xml:space="preserve">. </w:t>
      </w:r>
      <w:r w:rsidR="00623F0B" w:rsidRPr="00623F0B">
        <w:rPr>
          <w:lang w:val="ru-RU"/>
        </w:rPr>
        <w:t>ПАС</w:t>
      </w:r>
      <w:bookmarkStart w:id="10" w:name="_GoBack"/>
      <w:bookmarkEnd w:id="10"/>
      <w:r w:rsidR="00623F0B" w:rsidRPr="00623F0B">
        <w:rPr>
          <w:lang w:val="ru-RU"/>
        </w:rPr>
        <w:t>ТУХ</w:t>
      </w:r>
      <w:r w:rsidRPr="00623F0B">
        <w:rPr>
          <w:lang w:val="ru-RU"/>
        </w:rPr>
        <w:br/>
      </w:r>
      <w:r w:rsidRPr="00623F0B">
        <w:rPr>
          <w:lang w:val="ru-RU"/>
        </w:rPr>
        <w:tab/>
        <w:t>Председатель АР-1</w:t>
      </w:r>
      <w:r w:rsidR="000233C6" w:rsidRPr="00623F0B">
        <w:rPr>
          <w:lang w:val="ru-RU"/>
        </w:rPr>
        <w:t>9</w:t>
      </w:r>
    </w:p>
    <w:sectPr w:rsidR="00F451F5" w:rsidRPr="00623F0B" w:rsidSect="009447A3">
      <w:headerReference w:type="default" r:id="rId33"/>
      <w:footerReference w:type="even" r:id="rId34"/>
      <w:footerReference w:type="default" r:id="rId35"/>
      <w:footerReference w:type="first" r:id="rId3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574ED" w14:textId="77777777" w:rsidR="005E595C" w:rsidRDefault="005E595C">
      <w:r>
        <w:separator/>
      </w:r>
    </w:p>
  </w:endnote>
  <w:endnote w:type="continuationSeparator" w:id="0">
    <w:p w14:paraId="6B65ED5C" w14:textId="77777777" w:rsidR="005E595C" w:rsidRDefault="005E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7FEE" w14:textId="787BC0E4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1429D">
      <w:rPr>
        <w:noProof/>
        <w:lang w:val="fr-FR"/>
      </w:rPr>
      <w:t>P:\RUS\ITU-R\CONF-R\AR19\PLEN\000\080R.docx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429D">
      <w:rPr>
        <w:noProof/>
      </w:rPr>
      <w:t>01.11.19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429D">
      <w:rPr>
        <w:noProof/>
      </w:rPr>
      <w:t>01.11.19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2EFF" w14:textId="32CCB473" w:rsidR="00F52FFE" w:rsidRPr="00EE146A" w:rsidRDefault="00F52FFE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1429D">
      <w:rPr>
        <w:lang w:val="fr-FR"/>
      </w:rPr>
      <w:t>P:\RUS\ITU-R\CONF-R\AR19\PLEN\000\080R.docx</w:t>
    </w:r>
    <w:r>
      <w:fldChar w:fldCharType="end"/>
    </w:r>
    <w:r w:rsidR="00236390">
      <w:t xml:space="preserve"> (463511)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E8D8" w14:textId="3877BA7B" w:rsidR="00EE146A" w:rsidRPr="00EE146A" w:rsidRDefault="00EE146A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1429D">
      <w:rPr>
        <w:lang w:val="fr-FR"/>
      </w:rPr>
      <w:t>P:\RUS\ITU-R\CONF-R\AR19\PLEN\000\080R.docx</w:t>
    </w:r>
    <w:r>
      <w:fldChar w:fldCharType="end"/>
    </w:r>
    <w:r w:rsidR="00236390">
      <w:t xml:space="preserve"> (463511)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EFDBE" w14:textId="77777777" w:rsidR="005E595C" w:rsidRDefault="005E595C">
      <w:r>
        <w:rPr>
          <w:b/>
        </w:rPr>
        <w:t>_______________</w:t>
      </w:r>
    </w:p>
  </w:footnote>
  <w:footnote w:type="continuationSeparator" w:id="0">
    <w:p w14:paraId="57A443F1" w14:textId="77777777" w:rsidR="005E595C" w:rsidRDefault="005E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8199A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53AF3">
      <w:rPr>
        <w:noProof/>
        <w:lang w:val="en-US"/>
      </w:rPr>
      <w:t>2</w:t>
    </w:r>
    <w:r>
      <w:rPr>
        <w:lang w:val="en-US"/>
      </w:rPr>
      <w:fldChar w:fldCharType="end"/>
    </w:r>
  </w:p>
  <w:p w14:paraId="363B081B" w14:textId="4877D1EC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</w:t>
    </w:r>
    <w:r w:rsidR="00236390">
      <w:rPr>
        <w:lang w:val="en-US"/>
      </w:rPr>
      <w:t>PLEN/80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5C"/>
    <w:rsid w:val="000233C6"/>
    <w:rsid w:val="000331C0"/>
    <w:rsid w:val="00053AF3"/>
    <w:rsid w:val="00070A56"/>
    <w:rsid w:val="0007259F"/>
    <w:rsid w:val="0011429D"/>
    <w:rsid w:val="001314C4"/>
    <w:rsid w:val="001355A1"/>
    <w:rsid w:val="00137334"/>
    <w:rsid w:val="00150CF5"/>
    <w:rsid w:val="001B225D"/>
    <w:rsid w:val="00213F8F"/>
    <w:rsid w:val="00236390"/>
    <w:rsid w:val="002C3E03"/>
    <w:rsid w:val="002E3710"/>
    <w:rsid w:val="00300745"/>
    <w:rsid w:val="00344A3E"/>
    <w:rsid w:val="003E26B6"/>
    <w:rsid w:val="00432094"/>
    <w:rsid w:val="004844C1"/>
    <w:rsid w:val="00497978"/>
    <w:rsid w:val="00504287"/>
    <w:rsid w:val="00541AC7"/>
    <w:rsid w:val="00563AE3"/>
    <w:rsid w:val="005E595C"/>
    <w:rsid w:val="00605FBA"/>
    <w:rsid w:val="00623F0B"/>
    <w:rsid w:val="0063442F"/>
    <w:rsid w:val="00645B0F"/>
    <w:rsid w:val="00666080"/>
    <w:rsid w:val="006662B0"/>
    <w:rsid w:val="00681955"/>
    <w:rsid w:val="00700190"/>
    <w:rsid w:val="00700CD7"/>
    <w:rsid w:val="00703FFC"/>
    <w:rsid w:val="00704710"/>
    <w:rsid w:val="0071246B"/>
    <w:rsid w:val="00713989"/>
    <w:rsid w:val="00756B1C"/>
    <w:rsid w:val="007652B9"/>
    <w:rsid w:val="008231C4"/>
    <w:rsid w:val="00836F48"/>
    <w:rsid w:val="00845350"/>
    <w:rsid w:val="008B1239"/>
    <w:rsid w:val="009331D0"/>
    <w:rsid w:val="00943EBD"/>
    <w:rsid w:val="009447A3"/>
    <w:rsid w:val="009F6AD0"/>
    <w:rsid w:val="00A000D4"/>
    <w:rsid w:val="00A052D0"/>
    <w:rsid w:val="00A05CE9"/>
    <w:rsid w:val="00A1376B"/>
    <w:rsid w:val="00AC4EB6"/>
    <w:rsid w:val="00AD4505"/>
    <w:rsid w:val="00BE5003"/>
    <w:rsid w:val="00C52226"/>
    <w:rsid w:val="00C6568C"/>
    <w:rsid w:val="00C657FF"/>
    <w:rsid w:val="00D31296"/>
    <w:rsid w:val="00D35AF0"/>
    <w:rsid w:val="00D471A9"/>
    <w:rsid w:val="00D822AE"/>
    <w:rsid w:val="00D917E9"/>
    <w:rsid w:val="00EE146A"/>
    <w:rsid w:val="00EE7B72"/>
    <w:rsid w:val="00F36624"/>
    <w:rsid w:val="00F4027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11E9B7"/>
  <w15:docId w15:val="{27781C8C-AC7E-4129-A248-3982966F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5E59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9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31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RA19-C-0025/en" TargetMode="External"/><Relationship Id="rId18" Type="http://schemas.openxmlformats.org/officeDocument/2006/relationships/hyperlink" Target="https://www.itu.int/md/R19-RA19-C-0035/en" TargetMode="External"/><Relationship Id="rId26" Type="http://schemas.openxmlformats.org/officeDocument/2006/relationships/hyperlink" Target="https://www.itu.int/md/R15-SG05-RP-1002/en" TargetMode="External"/><Relationship Id="rId21" Type="http://schemas.openxmlformats.org/officeDocument/2006/relationships/hyperlink" Target="https://www.itu.int/md/R15-SG07-RP-1001/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R19-RA19-C-0024/en" TargetMode="External"/><Relationship Id="rId17" Type="http://schemas.openxmlformats.org/officeDocument/2006/relationships/hyperlink" Target="https://www.itu.int/md/R19-RA19-C-0034/en" TargetMode="External"/><Relationship Id="rId25" Type="http://schemas.openxmlformats.org/officeDocument/2006/relationships/hyperlink" Target="https://www.itu.int/md/R15-SG05-RP-1001/en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33/en" TargetMode="External"/><Relationship Id="rId20" Type="http://schemas.openxmlformats.org/officeDocument/2006/relationships/hyperlink" Target="https://www.itu.int/md/R19-RA19-C-0037/en" TargetMode="External"/><Relationship Id="rId29" Type="http://schemas.openxmlformats.org/officeDocument/2006/relationships/hyperlink" Target="https://www.itu.int/md/R15-SG05-RP-1005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C-0023/en" TargetMode="External"/><Relationship Id="rId24" Type="http://schemas.openxmlformats.org/officeDocument/2006/relationships/hyperlink" Target="https://www.itu.int/md/R15-SG07-RP-1004/en" TargetMode="External"/><Relationship Id="rId32" Type="http://schemas.openxmlformats.org/officeDocument/2006/relationships/hyperlink" Target="https://www.itu.int/md/R15-SG05-RP-1008/e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ADM-0010/en" TargetMode="External"/><Relationship Id="rId23" Type="http://schemas.openxmlformats.org/officeDocument/2006/relationships/hyperlink" Target="https://www.itu.int/md/R15-SG07-RP-1003/en" TargetMode="External"/><Relationship Id="rId28" Type="http://schemas.openxmlformats.org/officeDocument/2006/relationships/hyperlink" Target="https://www.itu.int/md/R15-SG05-RP-1004/en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itu.int/md/R19-RA19-C-0021/en" TargetMode="External"/><Relationship Id="rId19" Type="http://schemas.openxmlformats.org/officeDocument/2006/relationships/hyperlink" Target="https://www.itu.int/md/R19-RA19-C-0036/en" TargetMode="External"/><Relationship Id="rId31" Type="http://schemas.openxmlformats.org/officeDocument/2006/relationships/hyperlink" Target="https://www.itu.int/md/R15-SG05-RP-100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SG05-RP-1009/en" TargetMode="External"/><Relationship Id="rId14" Type="http://schemas.openxmlformats.org/officeDocument/2006/relationships/hyperlink" Target="https://www.itu.int/md/R19-RA19-C-0030/en" TargetMode="External"/><Relationship Id="rId22" Type="http://schemas.openxmlformats.org/officeDocument/2006/relationships/hyperlink" Target="https://www.itu.int/md/R15-SG07-RP-1002/en" TargetMode="External"/><Relationship Id="rId27" Type="http://schemas.openxmlformats.org/officeDocument/2006/relationships/hyperlink" Target="https://www.itu.int/md/R15-SG05-RP-1003/en" TargetMode="External"/><Relationship Id="rId30" Type="http://schemas.openxmlformats.org/officeDocument/2006/relationships/hyperlink" Target="https://www.itu.int/md/R15-SG05-RP-1006/en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tu.int/md/R19-RA19-ADM-0015/en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49</TotalTime>
  <Pages>1</Pages>
  <Words>513</Words>
  <Characters>3409</Characters>
  <Application>Microsoft Office Word</Application>
  <DocSecurity>0</DocSecurity>
  <Lines>121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Russian</dc:creator>
  <cp:keywords/>
  <dc:description>Document /1004-E  For: _x000d_Document date: 30 March 2007_x000d_Saved by PCW43981 at 15:42:54 on 05.04.2007</dc:description>
  <cp:lastModifiedBy>Tsarapkina, Yulia</cp:lastModifiedBy>
  <cp:revision>7</cp:revision>
  <cp:lastPrinted>2019-11-01T16:26:00Z</cp:lastPrinted>
  <dcterms:created xsi:type="dcterms:W3CDTF">2019-10-31T11:56:00Z</dcterms:created>
  <dcterms:modified xsi:type="dcterms:W3CDTF">2019-11-01T16:26:00Z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