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:rsidRPr="00C67F74" w14:paraId="757566D5" w14:textId="77777777">
        <w:trPr>
          <w:cantSplit/>
        </w:trPr>
        <w:tc>
          <w:tcPr>
            <w:tcW w:w="6345" w:type="dxa"/>
          </w:tcPr>
          <w:p w14:paraId="322A603B" w14:textId="77777777" w:rsidR="00E307F2" w:rsidRPr="00C67F74" w:rsidRDefault="00E307F2" w:rsidP="00C67F74">
            <w:pPr>
              <w:spacing w:before="400" w:after="48"/>
              <w:rPr>
                <w:rFonts w:ascii="Verdana" w:hAnsi="Verdana"/>
                <w:position w:val="6"/>
              </w:rPr>
            </w:pPr>
            <w:r w:rsidRPr="00C67F74">
              <w:rPr>
                <w:rFonts w:ascii="Verdana" w:hAnsi="Verdana" w:cs="Times New Roman Bold"/>
                <w:b/>
                <w:szCs w:val="24"/>
              </w:rPr>
              <w:t>Asamblea de Radiocomunicaciones (AR-19)</w:t>
            </w:r>
            <w:r w:rsidRPr="00C67F74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7F74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22505D" w:rsidRPr="00C67F74">
              <w:rPr>
                <w:rFonts w:ascii="Verdana" w:hAnsi="Verdana" w:cs="Times New Roman Bold"/>
                <w:b/>
                <w:bCs/>
                <w:sz w:val="20"/>
              </w:rPr>
              <w:t>Sharm el-Sheikh (Egipto),</w:t>
            </w:r>
            <w:r w:rsidR="0022505D" w:rsidRPr="00C67F7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C67F74">
              <w:rPr>
                <w:rFonts w:ascii="Verdana" w:hAnsi="Verdana" w:cs="Times New Roman Bold"/>
                <w:b/>
                <w:bCs/>
                <w:sz w:val="20"/>
              </w:rPr>
              <w:t>21-25 de octubre de 2019</w:t>
            </w:r>
          </w:p>
        </w:tc>
        <w:tc>
          <w:tcPr>
            <w:tcW w:w="3686" w:type="dxa"/>
          </w:tcPr>
          <w:p w14:paraId="1EBA8B0E" w14:textId="77777777" w:rsidR="00E307F2" w:rsidRPr="00C67F74" w:rsidRDefault="00E307F2" w:rsidP="00C67F74">
            <w:pPr>
              <w:jc w:val="right"/>
            </w:pPr>
            <w:r w:rsidRPr="00C67F74">
              <w:rPr>
                <w:rFonts w:ascii="Verdana" w:hAnsi="Verdana"/>
                <w:b/>
                <w:bCs/>
                <w:noProof/>
                <w:szCs w:val="24"/>
                <w:lang w:eastAsia="es-ES_tradnl"/>
              </w:rPr>
              <w:drawing>
                <wp:inline distT="0" distB="0" distL="0" distR="0" wp14:anchorId="2129212D" wp14:editId="41EA77F7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C67F74" w14:paraId="7CB7FEF5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33F6F5E9" w14:textId="77777777" w:rsidR="00E307F2" w:rsidRPr="00C67F74" w:rsidRDefault="00E307F2" w:rsidP="00C67F74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2444C14A" w14:textId="77777777" w:rsidR="00E307F2" w:rsidRPr="00C67F74" w:rsidRDefault="00E307F2" w:rsidP="00C67F74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E307F2" w:rsidRPr="00C67F74" w14:paraId="02423025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39BCFD5B" w14:textId="77777777" w:rsidR="00E307F2" w:rsidRPr="00C67F74" w:rsidRDefault="00E307F2" w:rsidP="00C67F7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22506BBF" w14:textId="77777777" w:rsidR="00E307F2" w:rsidRPr="00C67F74" w:rsidRDefault="00E307F2" w:rsidP="00C67F74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E307F2" w:rsidRPr="00C67F74" w14:paraId="4FB96430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41B8BF42" w14:textId="1D446555" w:rsidR="00BA3DBD" w:rsidRPr="00C67F74" w:rsidRDefault="00BA3DBD" w:rsidP="00C67F7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C67F74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686" w:type="dxa"/>
          </w:tcPr>
          <w:p w14:paraId="678E0DEE" w14:textId="77777777" w:rsidR="00E307F2" w:rsidRPr="00C67F74" w:rsidRDefault="00C67F74" w:rsidP="00C67F7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RA19/</w:t>
            </w:r>
            <w:r w:rsidR="00143A49" w:rsidRPr="00C67F74">
              <w:rPr>
                <w:rFonts w:ascii="Verdana" w:hAnsi="Verdana"/>
                <w:b/>
                <w:sz w:val="20"/>
              </w:rPr>
              <w:t>PLEN/82</w:t>
            </w:r>
            <w:r w:rsidR="0022505D" w:rsidRPr="00C67F74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E307F2" w:rsidRPr="00C67F74" w14:paraId="6EDD2F56" w14:textId="77777777">
        <w:trPr>
          <w:cantSplit/>
          <w:trHeight w:val="23"/>
        </w:trPr>
        <w:tc>
          <w:tcPr>
            <w:tcW w:w="6345" w:type="dxa"/>
            <w:vMerge/>
          </w:tcPr>
          <w:p w14:paraId="16456187" w14:textId="77777777" w:rsidR="00E307F2" w:rsidRPr="00C67F74" w:rsidRDefault="00E307F2" w:rsidP="00C67F7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7EBB3495" w14:textId="3CF912B8" w:rsidR="00E307F2" w:rsidRPr="00C67F74" w:rsidRDefault="00143A49" w:rsidP="00C67F74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C67F74">
              <w:rPr>
                <w:rFonts w:ascii="Verdana" w:hAnsi="Verdana"/>
                <w:b/>
                <w:sz w:val="20"/>
              </w:rPr>
              <w:t xml:space="preserve">1 de </w:t>
            </w:r>
            <w:r w:rsidR="00922F73">
              <w:rPr>
                <w:rFonts w:ascii="Verdana" w:hAnsi="Verdana"/>
                <w:b/>
                <w:sz w:val="20"/>
              </w:rPr>
              <w:t>noviembre</w:t>
            </w:r>
            <w:r w:rsidR="0022505D" w:rsidRPr="00C67F74">
              <w:rPr>
                <w:rFonts w:ascii="Verdana" w:hAnsi="Verdana"/>
                <w:b/>
                <w:sz w:val="20"/>
              </w:rPr>
              <w:t xml:space="preserve"> de 201</w:t>
            </w:r>
            <w:r w:rsidR="00B5074A" w:rsidRPr="00C67F74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E307F2" w:rsidRPr="00C67F74" w14:paraId="21146EB1" w14:textId="77777777">
        <w:trPr>
          <w:cantSplit/>
          <w:trHeight w:val="23"/>
        </w:trPr>
        <w:tc>
          <w:tcPr>
            <w:tcW w:w="6345" w:type="dxa"/>
            <w:vMerge/>
          </w:tcPr>
          <w:p w14:paraId="366DF625" w14:textId="77777777" w:rsidR="00E307F2" w:rsidRPr="00C67F74" w:rsidRDefault="00E307F2" w:rsidP="00C67F7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3388C5AE" w14:textId="77777777" w:rsidR="00E307F2" w:rsidRPr="00C67F74" w:rsidRDefault="0022505D" w:rsidP="00C67F74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C67F74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BA3DBD" w:rsidRPr="00C67F74" w14:paraId="6E4B527E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27E744E8" w14:textId="77777777" w:rsidR="00BA3DBD" w:rsidRPr="00C67F74" w:rsidRDefault="00143A49" w:rsidP="001907E2">
            <w:pPr>
              <w:pStyle w:val="Title1"/>
              <w:spacing w:before="720"/>
            </w:pPr>
            <w:r w:rsidRPr="00C67F74">
              <w:t>RESUMEN DE LOS DEBATES DE LA CUARTA SESIÓN PLENARIA</w:t>
            </w:r>
            <w:r w:rsidRPr="00C67F74">
              <w:br/>
              <w:t>DE LA ASAMBLEA DE RADIOCOMUNICACIONES</w:t>
            </w:r>
          </w:p>
        </w:tc>
      </w:tr>
      <w:tr w:rsidR="00143A49" w:rsidRPr="00C67F74" w14:paraId="1219FBBF" w14:textId="77777777" w:rsidTr="00BA3DBD">
        <w:trPr>
          <w:cantSplit/>
          <w:trHeight w:val="410"/>
        </w:trPr>
        <w:tc>
          <w:tcPr>
            <w:tcW w:w="10031" w:type="dxa"/>
            <w:gridSpan w:val="2"/>
          </w:tcPr>
          <w:p w14:paraId="5AA8A049" w14:textId="77777777" w:rsidR="00143A49" w:rsidRPr="00C67F74" w:rsidRDefault="00306675" w:rsidP="00C67F74">
            <w:pPr>
              <w:pStyle w:val="Title3"/>
            </w:pPr>
            <w:r w:rsidRPr="00C67F74">
              <w:t>Jueves</w:t>
            </w:r>
            <w:r w:rsidR="00143A49" w:rsidRPr="00C67F74">
              <w:t xml:space="preserve">, 24 </w:t>
            </w:r>
            <w:r w:rsidR="00BD6566" w:rsidRPr="00C67F74">
              <w:t>de octubre de</w:t>
            </w:r>
            <w:r w:rsidR="00143A49" w:rsidRPr="00C67F74">
              <w:t xml:space="preserve"> 2019, </w:t>
            </w:r>
            <w:r w:rsidR="00BD6566" w:rsidRPr="00C67F74">
              <w:t>de 10.00 a 12.00 horas</w:t>
            </w:r>
          </w:p>
        </w:tc>
      </w:tr>
      <w:tr w:rsidR="00143A49" w:rsidRPr="00C67F74" w14:paraId="44A771BE" w14:textId="77777777" w:rsidTr="002A3FD4">
        <w:trPr>
          <w:cantSplit/>
          <w:trHeight w:val="23"/>
        </w:trPr>
        <w:tc>
          <w:tcPr>
            <w:tcW w:w="10031" w:type="dxa"/>
            <w:gridSpan w:val="2"/>
          </w:tcPr>
          <w:p w14:paraId="09DB7F18" w14:textId="77777777" w:rsidR="00143A49" w:rsidRPr="00C67F74" w:rsidRDefault="00143A49" w:rsidP="00C67F74">
            <w:pPr>
              <w:pStyle w:val="Title2"/>
            </w:pPr>
          </w:p>
        </w:tc>
      </w:tr>
    </w:tbl>
    <w:p w14:paraId="66C35E70" w14:textId="77777777" w:rsidR="00E307F2" w:rsidRPr="00C67F74" w:rsidRDefault="00E307F2" w:rsidP="00C67F74"/>
    <w:tbl>
      <w:tblPr>
        <w:tblW w:w="5221" w:type="pct"/>
        <w:tblLook w:val="0000" w:firstRow="0" w:lastRow="0" w:firstColumn="0" w:lastColumn="0" w:noHBand="0" w:noVBand="0"/>
      </w:tblPr>
      <w:tblGrid>
        <w:gridCol w:w="523"/>
        <w:gridCol w:w="5858"/>
        <w:gridCol w:w="3684"/>
      </w:tblGrid>
      <w:tr w:rsidR="00143A49" w:rsidRPr="00C67F74" w14:paraId="459D40DB" w14:textId="77777777" w:rsidTr="007D4C7C">
        <w:tc>
          <w:tcPr>
            <w:tcW w:w="260" w:type="pct"/>
          </w:tcPr>
          <w:p w14:paraId="700AD569" w14:textId="77777777" w:rsidR="00143A49" w:rsidRPr="00C67F74" w:rsidRDefault="00143A49" w:rsidP="00C67F74">
            <w:pPr>
              <w:rPr>
                <w:b/>
              </w:rPr>
            </w:pPr>
          </w:p>
        </w:tc>
        <w:tc>
          <w:tcPr>
            <w:tcW w:w="2910" w:type="pct"/>
          </w:tcPr>
          <w:p w14:paraId="6AAA1E78" w14:textId="77777777" w:rsidR="00143A49" w:rsidRPr="00C67F74" w:rsidRDefault="00143A49" w:rsidP="00C67F74">
            <w:pPr>
              <w:rPr>
                <w:b/>
              </w:rPr>
            </w:pPr>
          </w:p>
        </w:tc>
        <w:tc>
          <w:tcPr>
            <w:tcW w:w="1830" w:type="pct"/>
          </w:tcPr>
          <w:p w14:paraId="1B5FCF37" w14:textId="77777777" w:rsidR="00143A49" w:rsidRPr="00C67F74" w:rsidRDefault="00143A49" w:rsidP="00C67F74">
            <w:pPr>
              <w:jc w:val="center"/>
              <w:rPr>
                <w:b/>
              </w:rPr>
            </w:pPr>
            <w:r w:rsidRPr="00C67F74">
              <w:rPr>
                <w:b/>
              </w:rPr>
              <w:t>Document</w:t>
            </w:r>
            <w:r w:rsidR="00BC2EB0" w:rsidRPr="00C67F74">
              <w:rPr>
                <w:b/>
              </w:rPr>
              <w:t>o</w:t>
            </w:r>
            <w:r w:rsidRPr="00C67F74">
              <w:rPr>
                <w:b/>
              </w:rPr>
              <w:t>s</w:t>
            </w:r>
          </w:p>
        </w:tc>
      </w:tr>
      <w:tr w:rsidR="00143A49" w:rsidRPr="00C67F74" w14:paraId="6287AEDC" w14:textId="77777777" w:rsidTr="007D4C7C">
        <w:tc>
          <w:tcPr>
            <w:tcW w:w="260" w:type="pct"/>
          </w:tcPr>
          <w:p w14:paraId="3CCDDD29" w14:textId="77777777" w:rsidR="00143A49" w:rsidRPr="00C67F74" w:rsidRDefault="00143A49" w:rsidP="00C67F74">
            <w:pPr>
              <w:rPr>
                <w:b/>
              </w:rPr>
            </w:pPr>
            <w:r w:rsidRPr="00C67F74">
              <w:rPr>
                <w:b/>
              </w:rPr>
              <w:t>1</w:t>
            </w:r>
          </w:p>
        </w:tc>
        <w:tc>
          <w:tcPr>
            <w:tcW w:w="2910" w:type="pct"/>
          </w:tcPr>
          <w:p w14:paraId="40AA524C" w14:textId="77777777" w:rsidR="00BC2EB0" w:rsidRPr="00C67F74" w:rsidRDefault="00BC2EB0" w:rsidP="00C67F74">
            <w:r w:rsidRPr="00C67F74">
              <w:t>Apertura de la reunión</w:t>
            </w:r>
          </w:p>
          <w:p w14:paraId="612416BB" w14:textId="77777777" w:rsidR="00143A49" w:rsidRPr="00C67F74" w:rsidRDefault="00BD6566" w:rsidP="00C67F74">
            <w:r w:rsidRPr="00C67F74">
              <w:t>La sesión se inici</w:t>
            </w:r>
            <w:r w:rsidR="00673804" w:rsidRPr="00C67F74">
              <w:t>ó</w:t>
            </w:r>
            <w:r w:rsidRPr="00C67F74">
              <w:t xml:space="preserve"> a las </w:t>
            </w:r>
            <w:r w:rsidR="00143A49" w:rsidRPr="00C67F74">
              <w:t>11</w:t>
            </w:r>
            <w:r w:rsidR="00182ED3">
              <w:t>.</w:t>
            </w:r>
            <w:r w:rsidR="00143A49" w:rsidRPr="00C67F74">
              <w:t xml:space="preserve">00 </w:t>
            </w:r>
            <w:r w:rsidR="00182ED3">
              <w:t xml:space="preserve">horas </w:t>
            </w:r>
            <w:r w:rsidRPr="00C67F74">
              <w:t>a fin de permitir la finalización de la reunión anterior de la COM 5</w:t>
            </w:r>
            <w:r w:rsidR="00143A49" w:rsidRPr="00C67F74">
              <w:t>.</w:t>
            </w:r>
          </w:p>
        </w:tc>
        <w:tc>
          <w:tcPr>
            <w:tcW w:w="1830" w:type="pct"/>
          </w:tcPr>
          <w:p w14:paraId="4088FE11" w14:textId="34B13FCB" w:rsidR="00143A49" w:rsidRPr="00C67F74" w:rsidRDefault="0050494D" w:rsidP="00C67F74">
            <w:pPr>
              <w:jc w:val="center"/>
            </w:pPr>
            <w:r>
              <w:t>–</w:t>
            </w:r>
          </w:p>
        </w:tc>
      </w:tr>
      <w:tr w:rsidR="00143A49" w:rsidRPr="00C67F74" w14:paraId="05AD51FD" w14:textId="77777777" w:rsidTr="007D4C7C">
        <w:tc>
          <w:tcPr>
            <w:tcW w:w="260" w:type="pct"/>
          </w:tcPr>
          <w:p w14:paraId="0A4C2237" w14:textId="77777777" w:rsidR="00143A49" w:rsidRPr="00C67F74" w:rsidRDefault="00143A49" w:rsidP="00C67F74">
            <w:pPr>
              <w:rPr>
                <w:b/>
              </w:rPr>
            </w:pPr>
            <w:r w:rsidRPr="00C67F74">
              <w:rPr>
                <w:b/>
              </w:rPr>
              <w:t>2</w:t>
            </w:r>
          </w:p>
        </w:tc>
        <w:tc>
          <w:tcPr>
            <w:tcW w:w="2910" w:type="pct"/>
          </w:tcPr>
          <w:p w14:paraId="25C947DD" w14:textId="77777777" w:rsidR="00143A49" w:rsidRPr="00C67F74" w:rsidRDefault="00BC2EB0" w:rsidP="00C67F74">
            <w:pPr>
              <w:rPr>
                <w:b/>
              </w:rPr>
            </w:pPr>
            <w:r w:rsidRPr="00C67F74">
              <w:t>Aprobación del orden del día</w:t>
            </w:r>
          </w:p>
        </w:tc>
        <w:tc>
          <w:tcPr>
            <w:tcW w:w="1830" w:type="pct"/>
          </w:tcPr>
          <w:p w14:paraId="35D69F62" w14:textId="181E2FA7" w:rsidR="00143A49" w:rsidRPr="00C67F74" w:rsidRDefault="00844166" w:rsidP="00C67F74">
            <w:pPr>
              <w:jc w:val="center"/>
            </w:pPr>
            <w:hyperlink r:id="rId8" w:history="1">
              <w:r w:rsidR="00143A49" w:rsidRPr="00C67F74">
                <w:rPr>
                  <w:color w:val="0000FF" w:themeColor="hyperlink"/>
                  <w:u w:val="single"/>
                </w:rPr>
                <w:t>AD</w:t>
              </w:r>
              <w:r w:rsidR="00143A49" w:rsidRPr="00C67F74">
                <w:rPr>
                  <w:color w:val="0000FF" w:themeColor="hyperlink"/>
                  <w:u w:val="single"/>
                </w:rPr>
                <w:t>M</w:t>
              </w:r>
              <w:r w:rsidR="00143A49" w:rsidRPr="00C67F74">
                <w:rPr>
                  <w:color w:val="0000FF" w:themeColor="hyperlink"/>
                  <w:u w:val="single"/>
                </w:rPr>
                <w:t>/26</w:t>
              </w:r>
            </w:hyperlink>
          </w:p>
        </w:tc>
      </w:tr>
      <w:tr w:rsidR="00143A49" w:rsidRPr="00C67F74" w14:paraId="764C0CB1" w14:textId="77777777" w:rsidTr="007D4C7C">
        <w:tc>
          <w:tcPr>
            <w:tcW w:w="260" w:type="pct"/>
          </w:tcPr>
          <w:p w14:paraId="652F1327" w14:textId="77777777" w:rsidR="00143A49" w:rsidRPr="00C67F74" w:rsidRDefault="00143A49" w:rsidP="00C67F74">
            <w:pPr>
              <w:rPr>
                <w:b/>
              </w:rPr>
            </w:pPr>
            <w:r w:rsidRPr="00C67F74">
              <w:rPr>
                <w:b/>
              </w:rPr>
              <w:t>3</w:t>
            </w:r>
          </w:p>
        </w:tc>
        <w:tc>
          <w:tcPr>
            <w:tcW w:w="2910" w:type="pct"/>
          </w:tcPr>
          <w:p w14:paraId="59FE9A81" w14:textId="77777777" w:rsidR="00BD6566" w:rsidRPr="00C67F74" w:rsidRDefault="00BD6566" w:rsidP="00C67F74">
            <w:r w:rsidRPr="00C67F74">
              <w:t xml:space="preserve">Informes del Grupo </w:t>
            </w:r>
            <w:r w:rsidR="007C7153">
              <w:t>ad h</w:t>
            </w:r>
            <w:r w:rsidRPr="0024582A">
              <w:t>oc</w:t>
            </w:r>
            <w:r w:rsidR="00182ED3">
              <w:t xml:space="preserve"> y del Grupo de Redacción</w:t>
            </w:r>
          </w:p>
          <w:p w14:paraId="177A30D1" w14:textId="77777777" w:rsidR="00143A49" w:rsidRPr="00C67F74" w:rsidRDefault="00BD6566" w:rsidP="00C67F74">
            <w:r w:rsidRPr="00C67F74">
              <w:t xml:space="preserve">El Informe del Grupo </w:t>
            </w:r>
            <w:r w:rsidR="00055001" w:rsidRPr="00C67F74">
              <w:t xml:space="preserve">ad hoc </w:t>
            </w:r>
            <w:r w:rsidRPr="00C67F74">
              <w:t xml:space="preserve">aclaró que han centrado sus trabajos en las tres cuestiones </w:t>
            </w:r>
            <w:r w:rsidR="009947BF" w:rsidRPr="00C67F74">
              <w:t>pendientes</w:t>
            </w:r>
            <w:r w:rsidRPr="00C67F74">
              <w:t xml:space="preserve"> en relación con el proyecto de revisión de la Recomendación UIT</w:t>
            </w:r>
            <w:r w:rsidR="00143A49" w:rsidRPr="00C67F74">
              <w:t xml:space="preserve">-R M.1036-5. </w:t>
            </w:r>
            <w:r w:rsidRPr="00C67F74">
              <w:t xml:space="preserve">El Presidente del Grupo de Redacción informó de que había celebrado una reunión y de que </w:t>
            </w:r>
            <w:r w:rsidR="009947BF" w:rsidRPr="00C67F74">
              <w:t>era</w:t>
            </w:r>
            <w:r w:rsidRPr="00C67F74">
              <w:t xml:space="preserve"> necesario más trabajo antes de que pueda presentarse una propuesta fin</w:t>
            </w:r>
            <w:r w:rsidR="00C67F74">
              <w:t>al directamente a la Plenaria.</w:t>
            </w:r>
          </w:p>
        </w:tc>
        <w:tc>
          <w:tcPr>
            <w:tcW w:w="1830" w:type="pct"/>
          </w:tcPr>
          <w:p w14:paraId="45AF6F42" w14:textId="12F3CBD8" w:rsidR="00143A49" w:rsidRPr="00C67F74" w:rsidRDefault="00B72B2C" w:rsidP="00C67F74">
            <w:pPr>
              <w:jc w:val="center"/>
            </w:pPr>
            <w:r>
              <w:t>–</w:t>
            </w:r>
          </w:p>
        </w:tc>
      </w:tr>
      <w:tr w:rsidR="00143A49" w:rsidRPr="00C67F74" w14:paraId="3282F2D8" w14:textId="77777777" w:rsidTr="007D4C7C">
        <w:tc>
          <w:tcPr>
            <w:tcW w:w="260" w:type="pct"/>
          </w:tcPr>
          <w:p w14:paraId="5E8FDAB6" w14:textId="77777777" w:rsidR="00143A49" w:rsidRPr="00C67F74" w:rsidRDefault="00143A49" w:rsidP="00C67F74">
            <w:pPr>
              <w:rPr>
                <w:b/>
              </w:rPr>
            </w:pPr>
            <w:r w:rsidRPr="00C67F74">
              <w:rPr>
                <w:b/>
              </w:rPr>
              <w:t>4</w:t>
            </w:r>
          </w:p>
        </w:tc>
        <w:tc>
          <w:tcPr>
            <w:tcW w:w="2910" w:type="pct"/>
          </w:tcPr>
          <w:p w14:paraId="4FC64E0F" w14:textId="77777777" w:rsidR="00226A2B" w:rsidRPr="00C67F74" w:rsidRDefault="009038EA" w:rsidP="00C67F74">
            <w:r>
              <w:t>Informe de la Comisión </w:t>
            </w:r>
            <w:r w:rsidR="00143A49" w:rsidRPr="00C67F74">
              <w:t>5</w:t>
            </w:r>
          </w:p>
          <w:p w14:paraId="05AD7C68" w14:textId="77777777" w:rsidR="00143A49" w:rsidRPr="00C67F74" w:rsidRDefault="005A789F" w:rsidP="00C67F74">
            <w:r w:rsidRPr="00C67F74">
              <w:t xml:space="preserve">El Presidente de la </w:t>
            </w:r>
            <w:r w:rsidR="009038EA">
              <w:t>COM </w:t>
            </w:r>
            <w:r w:rsidR="00143A49" w:rsidRPr="00C67F74">
              <w:t xml:space="preserve">5 </w:t>
            </w:r>
            <w:r w:rsidRPr="00C67F74">
              <w:t>informó de que se ha finalizado todo</w:t>
            </w:r>
            <w:r w:rsidR="00182ED3">
              <w:t xml:space="preserve"> el trabajo sobre la Resolución </w:t>
            </w:r>
            <w:r w:rsidRPr="00C67F74">
              <w:t xml:space="preserve">5, </w:t>
            </w:r>
            <w:r w:rsidR="009947BF" w:rsidRPr="00C67F74">
              <w:t xml:space="preserve">a excepción de </w:t>
            </w:r>
            <w:r w:rsidRPr="00C67F74">
              <w:t xml:space="preserve">un debate pendiente. Este asunto va a tratarse en un debate fuera de línea dirigido por el </w:t>
            </w:r>
            <w:r w:rsidR="00306675" w:rsidRPr="00C67F74">
              <w:t>Presidente</w:t>
            </w:r>
            <w:r w:rsidR="009038EA">
              <w:t xml:space="preserve"> del GT </w:t>
            </w:r>
            <w:r w:rsidRPr="00C67F74">
              <w:t>5A y se informará directamente en otra Plenaria. El trabajo</w:t>
            </w:r>
            <w:r w:rsidR="009038EA">
              <w:t xml:space="preserve"> relativo a la Resolución UIT-R </w:t>
            </w:r>
            <w:r w:rsidRPr="00C67F74">
              <w:t>2 se proseguirá en una sesión adicional posterior</w:t>
            </w:r>
            <w:r w:rsidR="00055001" w:rsidRPr="00C67F74">
              <w:t xml:space="preserve"> durante</w:t>
            </w:r>
            <w:r w:rsidRPr="00C67F74">
              <w:t xml:space="preserve"> la tarde y se inform</w:t>
            </w:r>
            <w:r w:rsidR="00C67F74">
              <w:t>ará directamente a la Plenaria.</w:t>
            </w:r>
          </w:p>
        </w:tc>
        <w:tc>
          <w:tcPr>
            <w:tcW w:w="1830" w:type="pct"/>
          </w:tcPr>
          <w:p w14:paraId="6B8A44EC" w14:textId="2DDFE2EE" w:rsidR="00143A49" w:rsidRPr="00C67F74" w:rsidRDefault="00B72B2C" w:rsidP="00B72B2C">
            <w:pPr>
              <w:jc w:val="center"/>
            </w:pPr>
            <w:r>
              <w:t>–</w:t>
            </w:r>
          </w:p>
        </w:tc>
      </w:tr>
      <w:tr w:rsidR="00143A49" w:rsidRPr="00C67F74" w14:paraId="2AD06302" w14:textId="77777777" w:rsidTr="007D4C7C">
        <w:tc>
          <w:tcPr>
            <w:tcW w:w="260" w:type="pct"/>
          </w:tcPr>
          <w:p w14:paraId="64AB0B87" w14:textId="77777777" w:rsidR="00143A49" w:rsidRPr="00C67F74" w:rsidRDefault="00143A49" w:rsidP="00C67F74">
            <w:pPr>
              <w:rPr>
                <w:b/>
              </w:rPr>
            </w:pPr>
            <w:r w:rsidRPr="00C67F74">
              <w:rPr>
                <w:b/>
              </w:rPr>
              <w:t>5</w:t>
            </w:r>
          </w:p>
        </w:tc>
        <w:tc>
          <w:tcPr>
            <w:tcW w:w="2910" w:type="pct"/>
          </w:tcPr>
          <w:p w14:paraId="10E629B0" w14:textId="77777777" w:rsidR="00226A2B" w:rsidRPr="00C67F74" w:rsidRDefault="00226A2B" w:rsidP="009038EA">
            <w:r w:rsidRPr="00C67F74">
              <w:t>Examen de los documentos finales de la Comisión</w:t>
            </w:r>
            <w:r w:rsidR="009038EA">
              <w:t> </w:t>
            </w:r>
            <w:r w:rsidR="002F2D68" w:rsidRPr="00C67F74">
              <w:t>5</w:t>
            </w:r>
          </w:p>
          <w:p w14:paraId="68DA1123" w14:textId="77777777" w:rsidR="00143A49" w:rsidRPr="00C67F74" w:rsidRDefault="00055001" w:rsidP="00C67F74">
            <w:r w:rsidRPr="00C67F74">
              <w:t>Se presentó e</w:t>
            </w:r>
            <w:r w:rsidR="005A789F" w:rsidRPr="00C67F74">
              <w:t xml:space="preserve">l </w:t>
            </w:r>
            <w:r w:rsidR="00143A49" w:rsidRPr="00C67F74">
              <w:t>Document</w:t>
            </w:r>
            <w:r w:rsidR="005A789F" w:rsidRPr="00C67F74">
              <w:t>o</w:t>
            </w:r>
            <w:r w:rsidR="009038EA">
              <w:t> </w:t>
            </w:r>
            <w:r w:rsidR="00143A49" w:rsidRPr="00C67F74">
              <w:t xml:space="preserve">PLEN/39(Rev.1) </w:t>
            </w:r>
            <w:r w:rsidR="005A789F" w:rsidRPr="00C67F74">
              <w:t xml:space="preserve">que contiene el proyecto de revisión de la </w:t>
            </w:r>
            <w:r w:rsidR="00143A49" w:rsidRPr="00C67F74">
              <w:t>Rec. M.1036-5</w:t>
            </w:r>
            <w:r w:rsidRPr="00C67F74">
              <w:t>. Se realizaron algunas intervenciones con pr</w:t>
            </w:r>
            <w:r w:rsidR="00182ED3">
              <w:t>eguntas que fueron respondidas.</w:t>
            </w:r>
          </w:p>
          <w:p w14:paraId="10D06181" w14:textId="77777777" w:rsidR="00055001" w:rsidRPr="00C67F74" w:rsidRDefault="00055001" w:rsidP="00C67F74">
            <w:r w:rsidRPr="00C67F74">
              <w:lastRenderedPageBreak/>
              <w:t>No se formularon objeciones y se aprobó la Recomendación con la excepción de algunos puntos que se tratarán en el Grupo ad hoc Plen-1</w:t>
            </w:r>
            <w:r w:rsidR="009947BF" w:rsidRPr="00C67F74">
              <w:t>.</w:t>
            </w:r>
          </w:p>
          <w:p w14:paraId="25395A05" w14:textId="77777777" w:rsidR="00143A49" w:rsidRPr="00C67F74" w:rsidRDefault="00055001" w:rsidP="00C67F74">
            <w:r w:rsidRPr="00C67F74">
              <w:t xml:space="preserve">Se presentó el </w:t>
            </w:r>
            <w:r w:rsidR="00143A49" w:rsidRPr="00C67F74">
              <w:t>Document</w:t>
            </w:r>
            <w:r w:rsidRPr="00C67F74">
              <w:t>o</w:t>
            </w:r>
            <w:r w:rsidR="009038EA">
              <w:t> </w:t>
            </w:r>
            <w:r w:rsidR="00143A49" w:rsidRPr="00C67F74">
              <w:t xml:space="preserve">PLEN/40 </w:t>
            </w:r>
            <w:r w:rsidRPr="00C67F74">
              <w:t>que contiene el proyecto de revisión de la Resolución</w:t>
            </w:r>
            <w:r w:rsidR="00143A49" w:rsidRPr="00C67F74">
              <w:t xml:space="preserve"> </w:t>
            </w:r>
            <w:r w:rsidRPr="00C67F74">
              <w:t>UIT</w:t>
            </w:r>
            <w:r w:rsidR="009038EA">
              <w:t>-R </w:t>
            </w:r>
            <w:r w:rsidR="00143A49" w:rsidRPr="00C67F74">
              <w:t xml:space="preserve">61. </w:t>
            </w:r>
            <w:r w:rsidRPr="00C67F74">
              <w:t>No se formularon objeciones y se aprobó el Documento</w:t>
            </w:r>
            <w:r w:rsidR="00143A49" w:rsidRPr="00C67F74">
              <w:t>.</w:t>
            </w:r>
          </w:p>
        </w:tc>
        <w:tc>
          <w:tcPr>
            <w:tcW w:w="1830" w:type="pct"/>
          </w:tcPr>
          <w:p w14:paraId="243F4896" w14:textId="68D05924" w:rsidR="00143A49" w:rsidRPr="00C67F74" w:rsidRDefault="00143A49" w:rsidP="00C67F74">
            <w:pPr>
              <w:jc w:val="center"/>
            </w:pPr>
            <w:r w:rsidRPr="00C67F74">
              <w:lastRenderedPageBreak/>
              <w:t>PLEN/</w:t>
            </w:r>
            <w:hyperlink r:id="rId9" w:history="1">
              <w:r w:rsidRPr="00C67F74">
                <w:rPr>
                  <w:color w:val="0000FF" w:themeColor="hyperlink"/>
                  <w:u w:val="single"/>
                </w:rPr>
                <w:t>39(Re</w:t>
              </w:r>
              <w:r w:rsidRPr="00C67F74">
                <w:rPr>
                  <w:color w:val="0000FF" w:themeColor="hyperlink"/>
                  <w:u w:val="single"/>
                </w:rPr>
                <w:t>v</w:t>
              </w:r>
              <w:r w:rsidRPr="00C67F74">
                <w:rPr>
                  <w:color w:val="0000FF" w:themeColor="hyperlink"/>
                  <w:u w:val="single"/>
                </w:rPr>
                <w:t>.1)</w:t>
              </w:r>
            </w:hyperlink>
            <w:r w:rsidRPr="00C67F74">
              <w:t xml:space="preserve">, </w:t>
            </w:r>
            <w:hyperlink r:id="rId10" w:history="1">
              <w:r w:rsidRPr="00C67F74">
                <w:rPr>
                  <w:color w:val="0000FF" w:themeColor="hyperlink"/>
                  <w:u w:val="single"/>
                </w:rPr>
                <w:t>4</w:t>
              </w:r>
              <w:r w:rsidRPr="00C67F74">
                <w:rPr>
                  <w:color w:val="0000FF" w:themeColor="hyperlink"/>
                  <w:u w:val="single"/>
                </w:rPr>
                <w:t>0</w:t>
              </w:r>
            </w:hyperlink>
          </w:p>
        </w:tc>
      </w:tr>
      <w:tr w:rsidR="00143A49" w:rsidRPr="00C67F74" w14:paraId="1B6F2552" w14:textId="77777777" w:rsidTr="007D4C7C">
        <w:tc>
          <w:tcPr>
            <w:tcW w:w="260" w:type="pct"/>
          </w:tcPr>
          <w:p w14:paraId="17730644" w14:textId="77777777" w:rsidR="00143A49" w:rsidRPr="00C67F74" w:rsidRDefault="00143A49" w:rsidP="00C67F74">
            <w:pPr>
              <w:rPr>
                <w:b/>
              </w:rPr>
            </w:pPr>
            <w:r w:rsidRPr="00C67F74">
              <w:rPr>
                <w:b/>
              </w:rPr>
              <w:t>6</w:t>
            </w:r>
          </w:p>
        </w:tc>
        <w:tc>
          <w:tcPr>
            <w:tcW w:w="2910" w:type="pct"/>
          </w:tcPr>
          <w:p w14:paraId="32C41D92" w14:textId="77777777" w:rsidR="00226A2B" w:rsidRPr="00C67F74" w:rsidRDefault="00226A2B" w:rsidP="00C67F74">
            <w:r w:rsidRPr="00C67F74">
              <w:t>Informe de</w:t>
            </w:r>
            <w:r w:rsidR="009038EA">
              <w:t xml:space="preserve"> la Comisión </w:t>
            </w:r>
            <w:r w:rsidR="00143A49" w:rsidRPr="00C67F74">
              <w:t>4</w:t>
            </w:r>
          </w:p>
          <w:p w14:paraId="28AF2CBA" w14:textId="77777777" w:rsidR="00143A49" w:rsidRPr="00C67F74" w:rsidRDefault="00055001" w:rsidP="00C67F74">
            <w:r w:rsidRPr="00C67F74">
              <w:t>La P</w:t>
            </w:r>
            <w:r w:rsidR="009038EA">
              <w:t>residenta informó de que la COM </w:t>
            </w:r>
            <w:r w:rsidRPr="00C67F74">
              <w:t xml:space="preserve">4 </w:t>
            </w:r>
            <w:r w:rsidR="009947BF" w:rsidRPr="00C67F74">
              <w:t>había c</w:t>
            </w:r>
            <w:r w:rsidRPr="00C67F74">
              <w:t>oncluido sus trabajos y de que se ha</w:t>
            </w:r>
            <w:r w:rsidR="009947BF" w:rsidRPr="00C67F74">
              <w:t>bía</w:t>
            </w:r>
            <w:r w:rsidRPr="00C67F74">
              <w:t xml:space="preserve">n </w:t>
            </w:r>
            <w:r w:rsidR="00306675" w:rsidRPr="00C67F74">
              <w:t>enviado</w:t>
            </w:r>
            <w:r w:rsidRPr="00C67F74">
              <w:t xml:space="preserve"> varios documentos a </w:t>
            </w:r>
            <w:r w:rsidR="00306675" w:rsidRPr="00C67F74">
              <w:t>la</w:t>
            </w:r>
            <w:r w:rsidRPr="00C67F74">
              <w:t xml:space="preserve"> Plenaria para su aprobación.</w:t>
            </w:r>
          </w:p>
        </w:tc>
        <w:tc>
          <w:tcPr>
            <w:tcW w:w="1830" w:type="pct"/>
          </w:tcPr>
          <w:p w14:paraId="6353A85F" w14:textId="0111868D" w:rsidR="00143A49" w:rsidRPr="00C67F74" w:rsidRDefault="00B72B2C" w:rsidP="00B72B2C">
            <w:pPr>
              <w:jc w:val="center"/>
            </w:pPr>
            <w:r>
              <w:t>–</w:t>
            </w:r>
          </w:p>
        </w:tc>
      </w:tr>
      <w:tr w:rsidR="00143A49" w:rsidRPr="00C67F74" w14:paraId="7F021996" w14:textId="77777777" w:rsidTr="007D4C7C">
        <w:tc>
          <w:tcPr>
            <w:tcW w:w="260" w:type="pct"/>
          </w:tcPr>
          <w:p w14:paraId="11F78858" w14:textId="77777777" w:rsidR="00143A49" w:rsidRPr="00C67F74" w:rsidRDefault="00143A49" w:rsidP="00C67F74">
            <w:pPr>
              <w:rPr>
                <w:b/>
              </w:rPr>
            </w:pPr>
            <w:r w:rsidRPr="00C67F74">
              <w:rPr>
                <w:b/>
              </w:rPr>
              <w:t>7</w:t>
            </w:r>
          </w:p>
        </w:tc>
        <w:tc>
          <w:tcPr>
            <w:tcW w:w="2910" w:type="pct"/>
          </w:tcPr>
          <w:p w14:paraId="60364B5E" w14:textId="77777777" w:rsidR="00226A2B" w:rsidRPr="00C67F74" w:rsidRDefault="00226A2B" w:rsidP="00C67F74">
            <w:r w:rsidRPr="00C67F74">
              <w:t>Examen de los do</w:t>
            </w:r>
            <w:r w:rsidR="009038EA">
              <w:t>cumentos finales de la Comisión </w:t>
            </w:r>
            <w:r w:rsidRPr="00C67F74">
              <w:t>4</w:t>
            </w:r>
          </w:p>
          <w:p w14:paraId="1DF64638" w14:textId="2791AA51" w:rsidR="00055001" w:rsidRPr="00C67F74" w:rsidRDefault="00055001" w:rsidP="00C67F74">
            <w:r w:rsidRPr="00C67F74">
              <w:t>Respecto del Documento</w:t>
            </w:r>
            <w:r w:rsidR="009038EA">
              <w:t> </w:t>
            </w:r>
            <w:r w:rsidR="00143A49" w:rsidRPr="00C67F74">
              <w:t xml:space="preserve">PLEN/50, </w:t>
            </w:r>
            <w:r w:rsidRPr="00C67F74">
              <w:t xml:space="preserve">contiene una propuesta de texto para su </w:t>
            </w:r>
            <w:r w:rsidR="00306675" w:rsidRPr="00C67F74">
              <w:t>inclusión</w:t>
            </w:r>
            <w:r w:rsidR="003343D5">
              <w:t xml:space="preserve"> en el Informe de la </w:t>
            </w:r>
            <w:r w:rsidRPr="00C67F74">
              <w:t xml:space="preserve">AR a la CMR-19 en relación con </w:t>
            </w:r>
            <w:r w:rsidR="009947BF" w:rsidRPr="00C67F74">
              <w:t>un</w:t>
            </w:r>
            <w:r w:rsidR="009038EA">
              <w:t xml:space="preserve"> cambio de categoría </w:t>
            </w:r>
            <w:r w:rsidRPr="00C67F74">
              <w:t>S2 a S1 de la Cuestión 20</w:t>
            </w:r>
            <w:r w:rsidR="00922F73">
              <w:t>1</w:t>
            </w:r>
            <w:r w:rsidRPr="00C67F74">
              <w:t>, que trata de las</w:t>
            </w:r>
            <w:r w:rsidR="00306675" w:rsidRPr="00C67F74">
              <w:t xml:space="preserve"> </w:t>
            </w:r>
            <w:r w:rsidRPr="00C67F74">
              <w:t xml:space="preserve">interferencias entre el SMS </w:t>
            </w:r>
            <w:r w:rsidR="009038EA">
              <w:t>y el SM. Se adoptó el Documento </w:t>
            </w:r>
            <w:r w:rsidRPr="00C67F74">
              <w:t xml:space="preserve">50 y </w:t>
            </w:r>
            <w:r w:rsidR="00436C58" w:rsidRPr="00C67F74">
              <w:t xml:space="preserve">la Plenaria </w:t>
            </w:r>
            <w:r w:rsidRPr="00C67F74">
              <w:t xml:space="preserve">modificó </w:t>
            </w:r>
            <w:r w:rsidR="00436C58" w:rsidRPr="00C67F74">
              <w:t xml:space="preserve">el texto </w:t>
            </w:r>
            <w:r w:rsidRPr="00C67F74">
              <w:t>ligeramente</w:t>
            </w:r>
            <w:r w:rsidR="00436C58" w:rsidRPr="00C67F74">
              <w:t xml:space="preserve">, después de los debates, </w:t>
            </w:r>
            <w:r w:rsidR="00C67F74">
              <w:t>aprobá</w:t>
            </w:r>
            <w:r w:rsidR="009947BF" w:rsidRPr="00C67F74">
              <w:t>ndose</w:t>
            </w:r>
            <w:r w:rsidR="00436C58" w:rsidRPr="00C67F74">
              <w:t xml:space="preserve"> entonces y se incl</w:t>
            </w:r>
            <w:r w:rsidR="00C67F74">
              <w:t>uirá en el Informe a la CMR-19.</w:t>
            </w:r>
          </w:p>
          <w:p w14:paraId="0BF0897F" w14:textId="56F61207" w:rsidR="00143A49" w:rsidRPr="003343D5" w:rsidRDefault="00436C58" w:rsidP="00C67F74">
            <w:r w:rsidRPr="00C67F74">
              <w:t>Se present</w:t>
            </w:r>
            <w:r w:rsidR="00AB54F0" w:rsidRPr="00C67F74">
              <w:t>ó</w:t>
            </w:r>
            <w:r w:rsidRPr="00C67F74">
              <w:t xml:space="preserve"> el </w:t>
            </w:r>
            <w:r w:rsidR="00143A49" w:rsidRPr="00C67F74">
              <w:t>Document</w:t>
            </w:r>
            <w:r w:rsidRPr="00C67F74">
              <w:t>o</w:t>
            </w:r>
            <w:r w:rsidR="00143A49" w:rsidRPr="00C67F74">
              <w:t xml:space="preserve"> PLEN/51 </w:t>
            </w:r>
            <w:r w:rsidRPr="00C67F74">
              <w:t>que contiene el proyecto de revisión de la Resolución</w:t>
            </w:r>
            <w:r w:rsidR="009038EA">
              <w:t xml:space="preserve"> </w:t>
            </w:r>
            <w:r w:rsidR="00922F73">
              <w:t>U</w:t>
            </w:r>
            <w:r w:rsidR="009038EA">
              <w:t>IT-R </w:t>
            </w:r>
            <w:r w:rsidR="00143A49" w:rsidRPr="00C67F74">
              <w:t xml:space="preserve">65. </w:t>
            </w:r>
            <w:r w:rsidR="00AB54F0" w:rsidRPr="00C67F74">
              <w:t>No se formularon objeciones y se aprobó el Documento</w:t>
            </w:r>
            <w:r w:rsidR="00143A49" w:rsidRPr="00C67F74">
              <w:t>.</w:t>
            </w:r>
          </w:p>
          <w:p w14:paraId="25D774A0" w14:textId="62447973" w:rsidR="00143A49" w:rsidRPr="00C67F74" w:rsidRDefault="009038EA" w:rsidP="00C67F74">
            <w:r>
              <w:t>Se presentó el Documento </w:t>
            </w:r>
            <w:r w:rsidR="00143A49" w:rsidRPr="00C67F74">
              <w:t xml:space="preserve">PLEN/52 </w:t>
            </w:r>
            <w:r w:rsidR="00AB54F0" w:rsidRPr="00C67F74">
              <w:t xml:space="preserve">que contiene el proyecto de revisión de la Resolución </w:t>
            </w:r>
            <w:r w:rsidR="00922F73" w:rsidRPr="00C67F74">
              <w:t>U</w:t>
            </w:r>
            <w:r w:rsidR="00AB54F0" w:rsidRPr="00C67F74">
              <w:t>IT</w:t>
            </w:r>
            <w:r>
              <w:t>-R </w:t>
            </w:r>
            <w:r w:rsidR="00143A49" w:rsidRPr="00C67F74">
              <w:t xml:space="preserve">8. </w:t>
            </w:r>
            <w:r w:rsidR="00436C58" w:rsidRPr="00C67F74">
              <w:t>No se formularon objeciones y se aprobó el Documento</w:t>
            </w:r>
            <w:r w:rsidR="00143A49" w:rsidRPr="00C67F74">
              <w:t>.</w:t>
            </w:r>
          </w:p>
          <w:p w14:paraId="55A1ED66" w14:textId="3BEBA786" w:rsidR="00143A49" w:rsidRPr="00C67F74" w:rsidRDefault="009038EA" w:rsidP="00C67F74">
            <w:r>
              <w:t>Se presentó el Documento </w:t>
            </w:r>
            <w:r w:rsidR="00143A49" w:rsidRPr="00C67F74">
              <w:t xml:space="preserve">PLEN/53 </w:t>
            </w:r>
            <w:r w:rsidR="00AB54F0" w:rsidRPr="00C67F74">
              <w:t xml:space="preserve">que contiene el proyecto de </w:t>
            </w:r>
            <w:r>
              <w:t xml:space="preserve">revisión de la Resolución </w:t>
            </w:r>
            <w:r w:rsidR="00922F73">
              <w:t>U</w:t>
            </w:r>
            <w:r>
              <w:t>IT-R </w:t>
            </w:r>
            <w:r w:rsidR="00143A49" w:rsidRPr="00C67F74">
              <w:t xml:space="preserve">67. </w:t>
            </w:r>
            <w:r w:rsidR="00436C58" w:rsidRPr="00C67F74">
              <w:t>No se formularon objeciones y se aprobó el Documento</w:t>
            </w:r>
            <w:r w:rsidR="00143A49" w:rsidRPr="00C67F74">
              <w:t>.</w:t>
            </w:r>
          </w:p>
          <w:p w14:paraId="401D42A3" w14:textId="57542637" w:rsidR="00143A49" w:rsidRPr="00C67F74" w:rsidRDefault="00AB54F0" w:rsidP="00C67F74">
            <w:r w:rsidRPr="00C67F74">
              <w:t xml:space="preserve">Se presentó el Documento </w:t>
            </w:r>
            <w:r w:rsidR="00143A49" w:rsidRPr="00C67F74">
              <w:t xml:space="preserve">PLEN/54 </w:t>
            </w:r>
            <w:r w:rsidRPr="00C67F74">
              <w:t xml:space="preserve">que contiene el proyecto de revisión de la Resolución </w:t>
            </w:r>
            <w:r w:rsidR="00922F73" w:rsidRPr="00C67F74">
              <w:t>U</w:t>
            </w:r>
            <w:r w:rsidRPr="00C67F74">
              <w:t>IT-R</w:t>
            </w:r>
            <w:r w:rsidR="009038EA">
              <w:t> </w:t>
            </w:r>
            <w:r w:rsidR="00143A49" w:rsidRPr="00C67F74">
              <w:t xml:space="preserve">54. </w:t>
            </w:r>
            <w:r w:rsidR="00436C58" w:rsidRPr="00C67F74">
              <w:t>No se formularon objeciones y se aprobó el Documento.</w:t>
            </w:r>
          </w:p>
          <w:p w14:paraId="3D924639" w14:textId="62B176A6" w:rsidR="00143A49" w:rsidRPr="00C67F74" w:rsidRDefault="009038EA" w:rsidP="00C67F74">
            <w:r>
              <w:t>Se presentó el Documento </w:t>
            </w:r>
            <w:r w:rsidR="00143A49" w:rsidRPr="00C67F74">
              <w:t xml:space="preserve">PLEN/55 </w:t>
            </w:r>
            <w:r w:rsidR="00AB54F0" w:rsidRPr="00C67F74">
              <w:t>que contiene el proyec</w:t>
            </w:r>
            <w:r>
              <w:t>to de revisión de la Resolución </w:t>
            </w:r>
            <w:r w:rsidR="00922F73" w:rsidRPr="00C67F74">
              <w:t>U</w:t>
            </w:r>
            <w:r w:rsidR="00AB54F0" w:rsidRPr="00C67F74">
              <w:t>IT-R</w:t>
            </w:r>
            <w:r>
              <w:t> </w:t>
            </w:r>
            <w:r w:rsidR="00922F73">
              <w:t>22</w:t>
            </w:r>
            <w:r w:rsidR="00143A49" w:rsidRPr="00C67F74">
              <w:t xml:space="preserve">. </w:t>
            </w:r>
            <w:r w:rsidR="00922F73" w:rsidRPr="00922F73">
              <w:t>No se formularon objeciones y se aprobó el Documento.</w:t>
            </w:r>
          </w:p>
          <w:p w14:paraId="2F9CDED6" w14:textId="77A19B00" w:rsidR="00143A49" w:rsidRPr="00C67F74" w:rsidRDefault="009038EA" w:rsidP="00C67F74">
            <w:r>
              <w:t>Se presentó el Documento </w:t>
            </w:r>
            <w:r w:rsidR="00143A49" w:rsidRPr="00C67F74">
              <w:t xml:space="preserve">PLEN/56 </w:t>
            </w:r>
            <w:r w:rsidR="00AB54F0" w:rsidRPr="00C67F74">
              <w:t>que contiene el proyec</w:t>
            </w:r>
            <w:r>
              <w:t>to de revisión de la Resolución </w:t>
            </w:r>
            <w:r w:rsidR="00922F73">
              <w:t>U</w:t>
            </w:r>
            <w:r>
              <w:t>IT-R </w:t>
            </w:r>
            <w:r w:rsidR="00143A49" w:rsidRPr="00C67F74">
              <w:t xml:space="preserve">69. </w:t>
            </w:r>
            <w:r w:rsidR="00AB54F0" w:rsidRPr="00C67F74">
              <w:t xml:space="preserve">Se produjo algún debate sobre la parte del texto que trata </w:t>
            </w:r>
            <w:r w:rsidR="00306675" w:rsidRPr="00C67F74">
              <w:t xml:space="preserve">de la misión del UIT-R que se resolvió de manera editorial. </w:t>
            </w:r>
            <w:r w:rsidR="00922F73" w:rsidRPr="00C67F74">
              <w:t>Se produjo un debate en relación con la expresión</w:t>
            </w:r>
            <w:r w:rsidR="00922F73">
              <w:t xml:space="preserve"> «</w:t>
            </w:r>
            <w:r w:rsidR="00922F73" w:rsidRPr="00C67F74">
              <w:t>tener en cuenta</w:t>
            </w:r>
            <w:r w:rsidR="00922F73">
              <w:t>»</w:t>
            </w:r>
            <w:r w:rsidR="00922F73" w:rsidRPr="00C67F74">
              <w:t xml:space="preserve"> y el </w:t>
            </w:r>
            <w:r w:rsidR="00922F73" w:rsidRPr="00C67F74">
              <w:rPr>
                <w:i/>
              </w:rPr>
              <w:t>considerando</w:t>
            </w:r>
            <w:r w:rsidR="00922F73">
              <w:rPr>
                <w:i/>
              </w:rPr>
              <w:t> </w:t>
            </w:r>
            <w:r w:rsidR="00922F73" w:rsidRPr="00C67F74">
              <w:rPr>
                <w:i/>
              </w:rPr>
              <w:t>j</w:t>
            </w:r>
            <w:r w:rsidR="00922F73">
              <w:rPr>
                <w:i/>
              </w:rPr>
              <w:t>)</w:t>
            </w:r>
            <w:r w:rsidR="00922F73" w:rsidRPr="00C67F74">
              <w:rPr>
                <w:i/>
              </w:rPr>
              <w:t xml:space="preserve">. </w:t>
            </w:r>
            <w:r w:rsidR="00144725">
              <w:rPr>
                <w:iCs/>
              </w:rPr>
              <w:t xml:space="preserve">Se decidió fusionar los textos del </w:t>
            </w:r>
            <w:r w:rsidR="00144725" w:rsidRPr="00144725">
              <w:rPr>
                <w:i/>
              </w:rPr>
              <w:t>considerando j)</w:t>
            </w:r>
            <w:r w:rsidR="00144725">
              <w:rPr>
                <w:iCs/>
              </w:rPr>
              <w:t xml:space="preserve"> y el </w:t>
            </w:r>
            <w:r w:rsidR="00144725" w:rsidRPr="00144725">
              <w:rPr>
                <w:i/>
              </w:rPr>
              <w:t>teniendo en cuenta b)</w:t>
            </w:r>
            <w:r w:rsidR="00922F73" w:rsidRPr="00C67F74">
              <w:rPr>
                <w:iCs/>
              </w:rPr>
              <w:t xml:space="preserve">. </w:t>
            </w:r>
            <w:r w:rsidR="00306675" w:rsidRPr="00C67F74">
              <w:t xml:space="preserve">La Administración de los Estados Unidos propuso </w:t>
            </w:r>
            <w:r w:rsidR="009947BF" w:rsidRPr="00C67F74">
              <w:t xml:space="preserve">un cambio para modificar </w:t>
            </w:r>
            <w:r w:rsidR="00306675" w:rsidRPr="00C67F74">
              <w:t>la parte del</w:t>
            </w:r>
            <w:r w:rsidR="00306675" w:rsidRPr="00C67F74">
              <w:rPr>
                <w:i/>
                <w:iCs/>
              </w:rPr>
              <w:t xml:space="preserve"> encarga</w:t>
            </w:r>
            <w:r w:rsidR="00306675" w:rsidRPr="00C67F74">
              <w:t>, para que el Director informe a la AR-23 y no a la CMR</w:t>
            </w:r>
            <w:r w:rsidR="003158AB">
              <w:noBreakHyphen/>
            </w:r>
            <w:r w:rsidR="00306675" w:rsidRPr="00C67F74">
              <w:t>23, se aceptó la propuesta junto con algun</w:t>
            </w:r>
            <w:r w:rsidR="00B1273F">
              <w:t>os cambios editoriales menores.</w:t>
            </w:r>
          </w:p>
          <w:p w14:paraId="301D8153" w14:textId="77777777" w:rsidR="00143A49" w:rsidRPr="00C67F74" w:rsidRDefault="00306675" w:rsidP="00C67F74">
            <w:r w:rsidRPr="00C67F74">
              <w:lastRenderedPageBreak/>
              <w:t>Los documentos restantes serán objeto de examen en la siguiente reunión.</w:t>
            </w:r>
          </w:p>
        </w:tc>
        <w:tc>
          <w:tcPr>
            <w:tcW w:w="1830" w:type="pct"/>
          </w:tcPr>
          <w:p w14:paraId="76F70EDD" w14:textId="7CDAFD4A" w:rsidR="00143A49" w:rsidRPr="00C67F74" w:rsidRDefault="00143A49" w:rsidP="00C67F74">
            <w:pPr>
              <w:jc w:val="center"/>
            </w:pPr>
            <w:r w:rsidRPr="00C67F74">
              <w:lastRenderedPageBreak/>
              <w:t>PLEN/</w:t>
            </w:r>
            <w:hyperlink r:id="rId11" w:history="1">
              <w:r w:rsidRPr="00C67F74">
                <w:rPr>
                  <w:color w:val="0000FF" w:themeColor="hyperlink"/>
                  <w:u w:val="single"/>
                </w:rPr>
                <w:t>5</w:t>
              </w:r>
              <w:r w:rsidRPr="00C67F74">
                <w:rPr>
                  <w:color w:val="0000FF" w:themeColor="hyperlink"/>
                  <w:u w:val="single"/>
                </w:rPr>
                <w:t>0</w:t>
              </w:r>
            </w:hyperlink>
            <w:r w:rsidRPr="00C67F74">
              <w:t xml:space="preserve">, </w:t>
            </w:r>
            <w:hyperlink r:id="rId12" w:history="1">
              <w:r w:rsidRPr="00C67F74">
                <w:rPr>
                  <w:color w:val="0000FF" w:themeColor="hyperlink"/>
                  <w:u w:val="single"/>
                </w:rPr>
                <w:t>5</w:t>
              </w:r>
              <w:r w:rsidRPr="00C67F74">
                <w:rPr>
                  <w:color w:val="0000FF" w:themeColor="hyperlink"/>
                  <w:u w:val="single"/>
                </w:rPr>
                <w:t>1</w:t>
              </w:r>
            </w:hyperlink>
            <w:r w:rsidRPr="00C67F74">
              <w:t xml:space="preserve">, </w:t>
            </w:r>
            <w:hyperlink r:id="rId13" w:history="1">
              <w:r w:rsidRPr="00C67F74">
                <w:rPr>
                  <w:color w:val="0000FF" w:themeColor="hyperlink"/>
                  <w:u w:val="single"/>
                </w:rPr>
                <w:t>5</w:t>
              </w:r>
              <w:r w:rsidRPr="00C67F74">
                <w:rPr>
                  <w:color w:val="0000FF" w:themeColor="hyperlink"/>
                  <w:u w:val="single"/>
                </w:rPr>
                <w:t>2</w:t>
              </w:r>
            </w:hyperlink>
            <w:r w:rsidRPr="00C67F74">
              <w:t xml:space="preserve">, </w:t>
            </w:r>
            <w:hyperlink r:id="rId14" w:history="1">
              <w:r w:rsidRPr="00C67F74">
                <w:rPr>
                  <w:color w:val="0000FF" w:themeColor="hyperlink"/>
                  <w:u w:val="single"/>
                </w:rPr>
                <w:t>5</w:t>
              </w:r>
              <w:r w:rsidRPr="00C67F74">
                <w:rPr>
                  <w:color w:val="0000FF" w:themeColor="hyperlink"/>
                  <w:u w:val="single"/>
                </w:rPr>
                <w:t>3</w:t>
              </w:r>
            </w:hyperlink>
            <w:r w:rsidRPr="00C67F74">
              <w:t xml:space="preserve">, </w:t>
            </w:r>
            <w:hyperlink r:id="rId15" w:history="1">
              <w:r w:rsidRPr="00C67F74">
                <w:rPr>
                  <w:color w:val="0000FF" w:themeColor="hyperlink"/>
                  <w:u w:val="single"/>
                </w:rPr>
                <w:t>5</w:t>
              </w:r>
              <w:r w:rsidRPr="00C67F74">
                <w:rPr>
                  <w:color w:val="0000FF" w:themeColor="hyperlink"/>
                  <w:u w:val="single"/>
                </w:rPr>
                <w:t>4</w:t>
              </w:r>
            </w:hyperlink>
            <w:r w:rsidRPr="00C67F74">
              <w:t xml:space="preserve">, </w:t>
            </w:r>
            <w:hyperlink r:id="rId16" w:history="1">
              <w:r w:rsidRPr="00C67F74">
                <w:rPr>
                  <w:color w:val="0000FF" w:themeColor="hyperlink"/>
                  <w:u w:val="single"/>
                </w:rPr>
                <w:t>5</w:t>
              </w:r>
              <w:r w:rsidRPr="00C67F74">
                <w:rPr>
                  <w:color w:val="0000FF" w:themeColor="hyperlink"/>
                  <w:u w:val="single"/>
                </w:rPr>
                <w:t>5</w:t>
              </w:r>
            </w:hyperlink>
            <w:r w:rsidRPr="00C67F74">
              <w:t xml:space="preserve">, </w:t>
            </w:r>
            <w:hyperlink r:id="rId17" w:history="1">
              <w:r w:rsidRPr="00C67F74">
                <w:rPr>
                  <w:color w:val="0000FF" w:themeColor="hyperlink"/>
                  <w:u w:val="single"/>
                </w:rPr>
                <w:t>5</w:t>
              </w:r>
              <w:r w:rsidRPr="00C67F74">
                <w:rPr>
                  <w:color w:val="0000FF" w:themeColor="hyperlink"/>
                  <w:u w:val="single"/>
                </w:rPr>
                <w:t>6</w:t>
              </w:r>
            </w:hyperlink>
            <w:r w:rsidRPr="00C67F74">
              <w:t xml:space="preserve">, </w:t>
            </w:r>
            <w:r w:rsidR="00844166">
              <w:fldChar w:fldCharType="begin"/>
            </w:r>
            <w:r w:rsidR="00922F73">
              <w:instrText>HYPERLINK "https://www.itu.int/md/R19-RA19-C-0057/es"</w:instrText>
            </w:r>
            <w:r w:rsidR="00844166">
              <w:fldChar w:fldCharType="separate"/>
            </w:r>
            <w:r w:rsidRPr="00C67F74">
              <w:rPr>
                <w:color w:val="0000FF" w:themeColor="hyperlink"/>
                <w:u w:val="single"/>
              </w:rPr>
              <w:t>57</w:t>
            </w:r>
            <w:r w:rsidR="00844166">
              <w:rPr>
                <w:color w:val="0000FF" w:themeColor="hyperlink"/>
                <w:u w:val="single"/>
              </w:rPr>
              <w:fldChar w:fldCharType="end"/>
            </w:r>
            <w:r w:rsidRPr="00C67F74">
              <w:t xml:space="preserve">, </w:t>
            </w:r>
            <w:hyperlink r:id="rId18" w:history="1">
              <w:r w:rsidRPr="00C67F74">
                <w:rPr>
                  <w:color w:val="0000FF" w:themeColor="hyperlink"/>
                  <w:u w:val="single"/>
                </w:rPr>
                <w:t>5</w:t>
              </w:r>
              <w:r w:rsidRPr="00C67F74">
                <w:rPr>
                  <w:color w:val="0000FF" w:themeColor="hyperlink"/>
                  <w:u w:val="single"/>
                </w:rPr>
                <w:t>8</w:t>
              </w:r>
            </w:hyperlink>
            <w:r w:rsidRPr="00C67F74">
              <w:t xml:space="preserve">, </w:t>
            </w:r>
            <w:hyperlink r:id="rId19" w:history="1">
              <w:r w:rsidRPr="00C67F74">
                <w:rPr>
                  <w:color w:val="0000FF" w:themeColor="hyperlink"/>
                  <w:u w:val="single"/>
                </w:rPr>
                <w:t>6</w:t>
              </w:r>
              <w:r w:rsidRPr="00C67F74">
                <w:rPr>
                  <w:color w:val="0000FF" w:themeColor="hyperlink"/>
                  <w:u w:val="single"/>
                </w:rPr>
                <w:t>0</w:t>
              </w:r>
            </w:hyperlink>
          </w:p>
        </w:tc>
      </w:tr>
      <w:tr w:rsidR="00143A49" w:rsidRPr="00C67F74" w14:paraId="76CCD584" w14:textId="77777777" w:rsidTr="007D4C7C">
        <w:tc>
          <w:tcPr>
            <w:tcW w:w="260" w:type="pct"/>
          </w:tcPr>
          <w:p w14:paraId="0E9C7F83" w14:textId="77777777" w:rsidR="00143A49" w:rsidRPr="00C67F74" w:rsidRDefault="00143A49" w:rsidP="00C67F74">
            <w:pPr>
              <w:rPr>
                <w:b/>
              </w:rPr>
            </w:pPr>
            <w:r w:rsidRPr="00C67F74">
              <w:rPr>
                <w:b/>
              </w:rPr>
              <w:t>8</w:t>
            </w:r>
          </w:p>
        </w:tc>
        <w:tc>
          <w:tcPr>
            <w:tcW w:w="2910" w:type="pct"/>
          </w:tcPr>
          <w:p w14:paraId="24D48D59" w14:textId="77777777" w:rsidR="00143A49" w:rsidRPr="00C67F74" w:rsidRDefault="00936035" w:rsidP="00C67F74">
            <w:pPr>
              <w:rPr>
                <w:highlight w:val="yellow"/>
              </w:rPr>
            </w:pPr>
            <w:r w:rsidRPr="00C67F74">
              <w:t>Informe del Presidente y docum</w:t>
            </w:r>
            <w:r w:rsidR="009038EA">
              <w:t>entos de la Comisión de Estudio </w:t>
            </w:r>
            <w:r w:rsidR="00143A49" w:rsidRPr="00C67F74">
              <w:t>5</w:t>
            </w:r>
          </w:p>
          <w:p w14:paraId="093F511F" w14:textId="77777777" w:rsidR="00C67F74" w:rsidRPr="00C67F74" w:rsidRDefault="00936035" w:rsidP="00C67F74">
            <w:r w:rsidRPr="00C67F74">
              <w:t xml:space="preserve">Estos documentos </w:t>
            </w:r>
            <w:r w:rsidR="00306675" w:rsidRPr="00C67F74">
              <w:t>serán</w:t>
            </w:r>
            <w:r w:rsidRPr="00C67F74">
              <w:t xml:space="preserve"> objeto de examen en la próxima reunión.</w:t>
            </w:r>
          </w:p>
        </w:tc>
        <w:tc>
          <w:tcPr>
            <w:tcW w:w="1830" w:type="pct"/>
          </w:tcPr>
          <w:p w14:paraId="5D17D82B" w14:textId="563D6CD7" w:rsidR="00143A49" w:rsidRPr="00C67F74" w:rsidRDefault="00143A49" w:rsidP="00C67F74">
            <w:pPr>
              <w:jc w:val="center"/>
            </w:pPr>
            <w:r w:rsidRPr="00C67F74">
              <w:t>5/</w:t>
            </w:r>
            <w:hyperlink r:id="rId20" w:history="1">
              <w:r w:rsidRPr="00C67F74">
                <w:rPr>
                  <w:color w:val="0000FF" w:themeColor="hyperlink"/>
                  <w:u w:val="single"/>
                </w:rPr>
                <w:t>100</w:t>
              </w:r>
              <w:r w:rsidRPr="00C67F74">
                <w:rPr>
                  <w:color w:val="0000FF" w:themeColor="hyperlink"/>
                  <w:u w:val="single"/>
                </w:rPr>
                <w:t>1</w:t>
              </w:r>
            </w:hyperlink>
            <w:r w:rsidRPr="00C67F74">
              <w:t xml:space="preserve">, </w:t>
            </w:r>
            <w:hyperlink r:id="rId21" w:history="1">
              <w:r w:rsidRPr="00C67F74">
                <w:rPr>
                  <w:color w:val="0000FF" w:themeColor="hyperlink"/>
                  <w:u w:val="single"/>
                </w:rPr>
                <w:t>100</w:t>
              </w:r>
              <w:r w:rsidRPr="00C67F74">
                <w:rPr>
                  <w:color w:val="0000FF" w:themeColor="hyperlink"/>
                  <w:u w:val="single"/>
                </w:rPr>
                <w:t>2</w:t>
              </w:r>
            </w:hyperlink>
            <w:r w:rsidRPr="00C67F74">
              <w:t xml:space="preserve">, </w:t>
            </w:r>
            <w:hyperlink r:id="rId22" w:history="1">
              <w:r w:rsidRPr="00C67F74">
                <w:rPr>
                  <w:color w:val="0000FF" w:themeColor="hyperlink"/>
                  <w:u w:val="single"/>
                </w:rPr>
                <w:t>10</w:t>
              </w:r>
              <w:r w:rsidRPr="00C67F74">
                <w:rPr>
                  <w:color w:val="0000FF" w:themeColor="hyperlink"/>
                  <w:u w:val="single"/>
                </w:rPr>
                <w:t>0</w:t>
              </w:r>
              <w:r w:rsidRPr="00C67F74">
                <w:rPr>
                  <w:color w:val="0000FF" w:themeColor="hyperlink"/>
                  <w:u w:val="single"/>
                </w:rPr>
                <w:t>3</w:t>
              </w:r>
            </w:hyperlink>
            <w:r w:rsidRPr="00C67F74">
              <w:t xml:space="preserve">, </w:t>
            </w:r>
            <w:hyperlink r:id="rId23" w:history="1">
              <w:r w:rsidRPr="00C67F74">
                <w:rPr>
                  <w:color w:val="0000FF" w:themeColor="hyperlink"/>
                  <w:u w:val="single"/>
                </w:rPr>
                <w:t>100</w:t>
              </w:r>
              <w:r w:rsidRPr="00C67F74">
                <w:rPr>
                  <w:color w:val="0000FF" w:themeColor="hyperlink"/>
                  <w:u w:val="single"/>
                </w:rPr>
                <w:t>4</w:t>
              </w:r>
            </w:hyperlink>
            <w:r w:rsidRPr="00C67F74">
              <w:t xml:space="preserve">, </w:t>
            </w:r>
            <w:hyperlink r:id="rId24" w:history="1">
              <w:r w:rsidRPr="00C67F74">
                <w:rPr>
                  <w:color w:val="0000FF" w:themeColor="hyperlink"/>
                  <w:u w:val="single"/>
                </w:rPr>
                <w:t>10</w:t>
              </w:r>
              <w:r w:rsidRPr="00C67F74">
                <w:rPr>
                  <w:color w:val="0000FF" w:themeColor="hyperlink"/>
                  <w:u w:val="single"/>
                </w:rPr>
                <w:t>0</w:t>
              </w:r>
              <w:r w:rsidRPr="00C67F74">
                <w:rPr>
                  <w:color w:val="0000FF" w:themeColor="hyperlink"/>
                  <w:u w:val="single"/>
                </w:rPr>
                <w:t>5</w:t>
              </w:r>
            </w:hyperlink>
            <w:r w:rsidRPr="00C67F74">
              <w:t xml:space="preserve">, </w:t>
            </w:r>
            <w:hyperlink r:id="rId25" w:history="1">
              <w:r w:rsidRPr="00C67F74">
                <w:rPr>
                  <w:color w:val="0000FF" w:themeColor="hyperlink"/>
                  <w:u w:val="single"/>
                </w:rPr>
                <w:t>10</w:t>
              </w:r>
              <w:r w:rsidRPr="00C67F74">
                <w:rPr>
                  <w:color w:val="0000FF" w:themeColor="hyperlink"/>
                  <w:u w:val="single"/>
                </w:rPr>
                <w:t>0</w:t>
              </w:r>
              <w:r w:rsidRPr="00C67F74">
                <w:rPr>
                  <w:color w:val="0000FF" w:themeColor="hyperlink"/>
                  <w:u w:val="single"/>
                </w:rPr>
                <w:t>6</w:t>
              </w:r>
            </w:hyperlink>
            <w:r w:rsidRPr="00C67F74">
              <w:t xml:space="preserve">, </w:t>
            </w:r>
            <w:hyperlink r:id="rId26" w:history="1">
              <w:r w:rsidRPr="00C67F74">
                <w:rPr>
                  <w:color w:val="0000FF" w:themeColor="hyperlink"/>
                  <w:u w:val="single"/>
                </w:rPr>
                <w:t>100</w:t>
              </w:r>
              <w:r w:rsidRPr="00C67F74">
                <w:rPr>
                  <w:color w:val="0000FF" w:themeColor="hyperlink"/>
                  <w:u w:val="single"/>
                </w:rPr>
                <w:t>7</w:t>
              </w:r>
            </w:hyperlink>
            <w:r w:rsidRPr="00C67F74">
              <w:t xml:space="preserve">, </w:t>
            </w:r>
            <w:hyperlink r:id="rId27" w:history="1">
              <w:r w:rsidRPr="00C67F74">
                <w:rPr>
                  <w:color w:val="0000FF" w:themeColor="hyperlink"/>
                  <w:u w:val="single"/>
                </w:rPr>
                <w:t>10</w:t>
              </w:r>
              <w:r w:rsidRPr="00C67F74">
                <w:rPr>
                  <w:color w:val="0000FF" w:themeColor="hyperlink"/>
                  <w:u w:val="single"/>
                </w:rPr>
                <w:t>0</w:t>
              </w:r>
              <w:r w:rsidRPr="00C67F74">
                <w:rPr>
                  <w:color w:val="0000FF" w:themeColor="hyperlink"/>
                  <w:u w:val="single"/>
                </w:rPr>
                <w:t>8</w:t>
              </w:r>
            </w:hyperlink>
          </w:p>
        </w:tc>
      </w:tr>
      <w:tr w:rsidR="00143A49" w:rsidRPr="00C67F74" w14:paraId="343CDDE7" w14:textId="77777777" w:rsidTr="007D4C7C">
        <w:tc>
          <w:tcPr>
            <w:tcW w:w="260" w:type="pct"/>
          </w:tcPr>
          <w:p w14:paraId="2B281860" w14:textId="77777777" w:rsidR="00143A49" w:rsidRPr="00C67F74" w:rsidRDefault="00143A49" w:rsidP="00C67F74">
            <w:pPr>
              <w:rPr>
                <w:b/>
              </w:rPr>
            </w:pPr>
            <w:r w:rsidRPr="00C67F74">
              <w:rPr>
                <w:b/>
              </w:rPr>
              <w:t>9</w:t>
            </w:r>
          </w:p>
        </w:tc>
        <w:tc>
          <w:tcPr>
            <w:tcW w:w="2910" w:type="pct"/>
          </w:tcPr>
          <w:p w14:paraId="3C3BD23F" w14:textId="77777777" w:rsidR="00936035" w:rsidRPr="00C67F74" w:rsidRDefault="00936035" w:rsidP="00C67F74">
            <w:pPr>
              <w:tabs>
                <w:tab w:val="left" w:pos="567"/>
              </w:tabs>
              <w:spacing w:before="80"/>
            </w:pPr>
            <w:r w:rsidRPr="00C67F74">
              <w:t>Informe del Presidente y docum</w:t>
            </w:r>
            <w:r w:rsidR="009038EA">
              <w:t>entos de la Comisión de Estudio </w:t>
            </w:r>
            <w:r w:rsidRPr="00C67F74">
              <w:t>4</w:t>
            </w:r>
          </w:p>
          <w:p w14:paraId="5DFD9DA4" w14:textId="77777777" w:rsidR="00C67F74" w:rsidRPr="00C67F74" w:rsidRDefault="00936035" w:rsidP="00C67F74">
            <w:r w:rsidRPr="00C67F74">
              <w:t>Estos documentos ser</w:t>
            </w:r>
            <w:r w:rsidR="009947BF" w:rsidRPr="00C67F74">
              <w:t>á</w:t>
            </w:r>
            <w:r w:rsidRPr="00C67F74">
              <w:t>n objeto de examen en la próxima reunión.</w:t>
            </w:r>
          </w:p>
        </w:tc>
        <w:tc>
          <w:tcPr>
            <w:tcW w:w="1830" w:type="pct"/>
          </w:tcPr>
          <w:p w14:paraId="659585DA" w14:textId="75D216B9" w:rsidR="00143A49" w:rsidRPr="00C67F74" w:rsidRDefault="00143A49" w:rsidP="00C67F74">
            <w:pPr>
              <w:jc w:val="center"/>
            </w:pPr>
            <w:r w:rsidRPr="00C67F74">
              <w:t>4/</w:t>
            </w:r>
            <w:hyperlink r:id="rId28" w:history="1">
              <w:r w:rsidRPr="00C67F74">
                <w:rPr>
                  <w:color w:val="0000FF" w:themeColor="hyperlink"/>
                  <w:u w:val="single"/>
                </w:rPr>
                <w:t>10</w:t>
              </w:r>
              <w:r w:rsidRPr="00C67F74">
                <w:rPr>
                  <w:color w:val="0000FF" w:themeColor="hyperlink"/>
                  <w:u w:val="single"/>
                </w:rPr>
                <w:t>0</w:t>
              </w:r>
              <w:r w:rsidRPr="00C67F74">
                <w:rPr>
                  <w:color w:val="0000FF" w:themeColor="hyperlink"/>
                  <w:u w:val="single"/>
                </w:rPr>
                <w:t>1</w:t>
              </w:r>
            </w:hyperlink>
            <w:r w:rsidRPr="00C67F74">
              <w:t xml:space="preserve">, </w:t>
            </w:r>
            <w:hyperlink r:id="rId29" w:history="1">
              <w:r w:rsidRPr="00C67F74">
                <w:rPr>
                  <w:color w:val="0000FF" w:themeColor="hyperlink"/>
                  <w:u w:val="single"/>
                </w:rPr>
                <w:t>10</w:t>
              </w:r>
              <w:r w:rsidRPr="00C67F74">
                <w:rPr>
                  <w:color w:val="0000FF" w:themeColor="hyperlink"/>
                  <w:u w:val="single"/>
                </w:rPr>
                <w:t>0</w:t>
              </w:r>
              <w:r w:rsidRPr="00C67F74">
                <w:rPr>
                  <w:color w:val="0000FF" w:themeColor="hyperlink"/>
                  <w:u w:val="single"/>
                </w:rPr>
                <w:t>2</w:t>
              </w:r>
            </w:hyperlink>
            <w:r w:rsidRPr="00C67F74">
              <w:t xml:space="preserve">, </w:t>
            </w:r>
            <w:hyperlink r:id="rId30" w:history="1">
              <w:r w:rsidRPr="00C67F74">
                <w:rPr>
                  <w:color w:val="0000FF" w:themeColor="hyperlink"/>
                  <w:u w:val="single"/>
                </w:rPr>
                <w:t>10</w:t>
              </w:r>
              <w:r w:rsidRPr="00C67F74">
                <w:rPr>
                  <w:color w:val="0000FF" w:themeColor="hyperlink"/>
                  <w:u w:val="single"/>
                </w:rPr>
                <w:t>0</w:t>
              </w:r>
              <w:r w:rsidRPr="00C67F74">
                <w:rPr>
                  <w:color w:val="0000FF" w:themeColor="hyperlink"/>
                  <w:u w:val="single"/>
                </w:rPr>
                <w:t>3</w:t>
              </w:r>
            </w:hyperlink>
            <w:r w:rsidRPr="00C67F74">
              <w:t xml:space="preserve">, </w:t>
            </w:r>
            <w:hyperlink r:id="rId31" w:history="1">
              <w:r w:rsidRPr="00C67F74">
                <w:rPr>
                  <w:color w:val="0000FF" w:themeColor="hyperlink"/>
                  <w:u w:val="single"/>
                </w:rPr>
                <w:t>10</w:t>
              </w:r>
              <w:r w:rsidRPr="00C67F74">
                <w:rPr>
                  <w:color w:val="0000FF" w:themeColor="hyperlink"/>
                  <w:u w:val="single"/>
                </w:rPr>
                <w:t>0</w:t>
              </w:r>
              <w:r w:rsidRPr="00C67F74">
                <w:rPr>
                  <w:color w:val="0000FF" w:themeColor="hyperlink"/>
                  <w:u w:val="single"/>
                </w:rPr>
                <w:t>4</w:t>
              </w:r>
            </w:hyperlink>
          </w:p>
        </w:tc>
      </w:tr>
      <w:tr w:rsidR="00143A49" w:rsidRPr="00C67F74" w14:paraId="15B500CB" w14:textId="77777777" w:rsidTr="007D4C7C">
        <w:tc>
          <w:tcPr>
            <w:tcW w:w="260" w:type="pct"/>
            <w:shd w:val="clear" w:color="auto" w:fill="auto"/>
          </w:tcPr>
          <w:p w14:paraId="1E19BB5D" w14:textId="77777777" w:rsidR="00143A49" w:rsidRPr="00C67F74" w:rsidRDefault="00143A49" w:rsidP="00C67F74">
            <w:pPr>
              <w:rPr>
                <w:b/>
              </w:rPr>
            </w:pPr>
            <w:r w:rsidRPr="00C67F74">
              <w:rPr>
                <w:b/>
              </w:rPr>
              <w:t>10</w:t>
            </w:r>
          </w:p>
        </w:tc>
        <w:tc>
          <w:tcPr>
            <w:tcW w:w="2910" w:type="pct"/>
            <w:shd w:val="clear" w:color="auto" w:fill="auto"/>
          </w:tcPr>
          <w:p w14:paraId="5C35AD75" w14:textId="77777777" w:rsidR="00143A49" w:rsidRPr="00C67F74" w:rsidRDefault="00B33436" w:rsidP="00C67F74">
            <w:pPr>
              <w:rPr>
                <w:b/>
              </w:rPr>
            </w:pPr>
            <w:r w:rsidRPr="00C67F74">
              <w:t>Otros asuntos</w:t>
            </w:r>
          </w:p>
        </w:tc>
        <w:tc>
          <w:tcPr>
            <w:tcW w:w="1830" w:type="pct"/>
            <w:shd w:val="clear" w:color="auto" w:fill="auto"/>
          </w:tcPr>
          <w:p w14:paraId="124C5712" w14:textId="732EBFC4" w:rsidR="00143A49" w:rsidRPr="00C67F74" w:rsidRDefault="0050494D" w:rsidP="00C67F74">
            <w:pPr>
              <w:jc w:val="center"/>
            </w:pPr>
            <w:r>
              <w:t>–</w:t>
            </w:r>
          </w:p>
        </w:tc>
      </w:tr>
      <w:tr w:rsidR="00143A49" w:rsidRPr="00C67F74" w14:paraId="27E87012" w14:textId="77777777" w:rsidTr="007D4C7C">
        <w:tc>
          <w:tcPr>
            <w:tcW w:w="260" w:type="pct"/>
            <w:shd w:val="clear" w:color="auto" w:fill="auto"/>
          </w:tcPr>
          <w:p w14:paraId="5BEC2883" w14:textId="77777777" w:rsidR="00143A49" w:rsidRPr="00C67F74" w:rsidRDefault="00143A49" w:rsidP="00C67F74">
            <w:pPr>
              <w:rPr>
                <w:b/>
              </w:rPr>
            </w:pPr>
          </w:p>
        </w:tc>
        <w:tc>
          <w:tcPr>
            <w:tcW w:w="4740" w:type="pct"/>
            <w:gridSpan w:val="2"/>
            <w:shd w:val="clear" w:color="auto" w:fill="auto"/>
          </w:tcPr>
          <w:p w14:paraId="0DDB0F59" w14:textId="77777777" w:rsidR="00143A49" w:rsidRPr="00C67F74" w:rsidRDefault="00B33436" w:rsidP="00280B15">
            <w:r w:rsidRPr="00844166">
              <w:t>El Presidente</w:t>
            </w:r>
            <w:r w:rsidRPr="00C67F74">
              <w:t xml:space="preserve"> </w:t>
            </w:r>
            <w:r w:rsidRPr="00844166">
              <w:t>anunció que la próxima</w:t>
            </w:r>
            <w:r w:rsidRPr="00C67F74">
              <w:t xml:space="preserve"> </w:t>
            </w:r>
            <w:r w:rsidRPr="00844166">
              <w:t>reunión se celebraría</w:t>
            </w:r>
            <w:r w:rsidRPr="00C67F74">
              <w:t xml:space="preserve"> </w:t>
            </w:r>
            <w:r w:rsidRPr="00844166">
              <w:t>el jueves 24 de octubre</w:t>
            </w:r>
            <w:r w:rsidRPr="00C67F74">
              <w:t xml:space="preserve"> a las 15.4</w:t>
            </w:r>
            <w:bookmarkStart w:id="0" w:name="_GoBack"/>
            <w:bookmarkEnd w:id="0"/>
            <w:r w:rsidRPr="00C67F74">
              <w:t xml:space="preserve">5 horas </w:t>
            </w:r>
            <w:r w:rsidRPr="00844166">
              <w:t xml:space="preserve">y </w:t>
            </w:r>
            <w:r w:rsidRPr="00C67F74">
              <w:t>dio por terminada la segunda Sesión Plenaria a las 12.00</w:t>
            </w:r>
            <w:r w:rsidR="009038EA">
              <w:t> </w:t>
            </w:r>
            <w:r w:rsidRPr="00844166">
              <w:t>horas</w:t>
            </w:r>
            <w:r w:rsidRPr="00C67F74">
              <w:t>.</w:t>
            </w:r>
          </w:p>
        </w:tc>
      </w:tr>
    </w:tbl>
    <w:p w14:paraId="3E320CFD" w14:textId="7A0929E6" w:rsidR="00143A49" w:rsidRPr="00C67F74" w:rsidRDefault="00143A49" w:rsidP="001907E2">
      <w:pPr>
        <w:tabs>
          <w:tab w:val="clear" w:pos="1871"/>
          <w:tab w:val="clear" w:pos="2268"/>
        </w:tabs>
        <w:spacing w:before="840"/>
        <w:ind w:firstLine="7938"/>
        <w:jc w:val="right"/>
      </w:pPr>
      <w:r w:rsidRPr="00C67F74">
        <w:t xml:space="preserve">S. </w:t>
      </w:r>
      <w:r w:rsidR="004B78B9" w:rsidRPr="00C67F74">
        <w:t>PASTUKH</w:t>
      </w:r>
      <w:r w:rsidR="003343D5">
        <w:br/>
      </w:r>
      <w:r w:rsidR="00306675" w:rsidRPr="00C67F74">
        <w:t xml:space="preserve">Presidente de la </w:t>
      </w:r>
      <w:r w:rsidRPr="00C67F74">
        <w:t>RA-19</w:t>
      </w:r>
    </w:p>
    <w:sectPr w:rsidR="00143A49" w:rsidRPr="00C67F74" w:rsidSect="0022505D">
      <w:headerReference w:type="default" r:id="rId32"/>
      <w:footerReference w:type="even" r:id="rId33"/>
      <w:footerReference w:type="default" r:id="rId34"/>
      <w:footerReference w:type="first" r:id="rId3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5DDB1" w14:textId="77777777" w:rsidR="007E5857" w:rsidRDefault="007E5857">
      <w:r>
        <w:separator/>
      </w:r>
    </w:p>
  </w:endnote>
  <w:endnote w:type="continuationSeparator" w:id="0">
    <w:p w14:paraId="609FE267" w14:textId="77777777" w:rsidR="007E5857" w:rsidRDefault="007E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4BE23" w14:textId="6348094E" w:rsidR="00020ACE" w:rsidRPr="00B72B2C" w:rsidRDefault="00020ACE">
    <w:pPr>
      <w:rPr>
        <w:lang w:val="es-ES"/>
      </w:rPr>
    </w:pPr>
    <w:r>
      <w:fldChar w:fldCharType="begin"/>
    </w:r>
    <w:r w:rsidRPr="00B72B2C">
      <w:rPr>
        <w:lang w:val="es-ES"/>
      </w:rPr>
      <w:instrText xml:space="preserve"> FILENAME \p  \* MERGEFORMAT </w:instrText>
    </w:r>
    <w:r>
      <w:fldChar w:fldCharType="separate"/>
    </w:r>
    <w:r w:rsidR="00B72B2C">
      <w:rPr>
        <w:noProof/>
        <w:lang w:val="es-ES"/>
      </w:rPr>
      <w:t>P:\ESP\ITU-R\CONF-R\AR19\PLEN\000\082S.docx</w:t>
    </w:r>
    <w:r>
      <w:fldChar w:fldCharType="end"/>
    </w:r>
    <w:r w:rsidRPr="00B72B2C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07349">
      <w:rPr>
        <w:noProof/>
      </w:rPr>
      <w:t>31.10.19</w:t>
    </w:r>
    <w:r>
      <w:fldChar w:fldCharType="end"/>
    </w:r>
    <w:r w:rsidRPr="00B72B2C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72B2C">
      <w:rPr>
        <w:noProof/>
      </w:rPr>
      <w:t>31.10.19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49699" w14:textId="40C1A4BE" w:rsidR="00020ACE" w:rsidRPr="00AC1D1C" w:rsidRDefault="004B78B9" w:rsidP="00AC1D1C">
    <w:pPr>
      <w:pStyle w:val="Footer"/>
    </w:pPr>
    <w:fldSimple w:instr=" FILENAME \p  \* MERGEFORMAT ">
      <w:r w:rsidR="00922F73">
        <w:t>P:\ESP\ITU-R\CONF-R\AR19\PLEN\000\082V2S.docx</w:t>
      </w:r>
    </w:fldSimple>
    <w:r w:rsidR="00AC1D1C">
      <w:t xml:space="preserve"> (463514)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AC1F6" w14:textId="6EA0EE4E" w:rsidR="00020ACE" w:rsidRPr="00567E9E" w:rsidRDefault="00844166" w:rsidP="00567E9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922F73">
      <w:t>P:\ESP\ITU-R\CONF-R\AR19\PLEN\000\082V2S.docx</w:t>
    </w:r>
    <w:r>
      <w:fldChar w:fldCharType="end"/>
    </w:r>
    <w:r w:rsidR="00567E9E">
      <w:t xml:space="preserve"> (463514)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2CE35" w14:textId="77777777" w:rsidR="007E5857" w:rsidRDefault="007E5857">
      <w:r>
        <w:rPr>
          <w:b/>
        </w:rPr>
        <w:t>_______________</w:t>
      </w:r>
    </w:p>
  </w:footnote>
  <w:footnote w:type="continuationSeparator" w:id="0">
    <w:p w14:paraId="77D650F9" w14:textId="77777777" w:rsidR="007E5857" w:rsidRDefault="007E5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02D39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C1D1C">
      <w:rPr>
        <w:noProof/>
      </w:rPr>
      <w:t>3</w:t>
    </w:r>
    <w:r>
      <w:fldChar w:fldCharType="end"/>
    </w:r>
  </w:p>
  <w:p w14:paraId="31E3B934" w14:textId="77777777" w:rsidR="0022505D" w:rsidRDefault="00806246" w:rsidP="0022505D">
    <w:pPr>
      <w:pStyle w:val="Header"/>
    </w:pPr>
    <w:r>
      <w:t>RA19/PLEN/82</w:t>
    </w:r>
    <w:r w:rsidR="0022505D"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857"/>
    <w:rsid w:val="00012B52"/>
    <w:rsid w:val="00016A7C"/>
    <w:rsid w:val="00020ACE"/>
    <w:rsid w:val="00055001"/>
    <w:rsid w:val="00143A49"/>
    <w:rsid w:val="00144725"/>
    <w:rsid w:val="001721DD"/>
    <w:rsid w:val="00182ED3"/>
    <w:rsid w:val="001907E2"/>
    <w:rsid w:val="0020313E"/>
    <w:rsid w:val="0022505D"/>
    <w:rsid w:val="00226A2B"/>
    <w:rsid w:val="002334F2"/>
    <w:rsid w:val="0024582A"/>
    <w:rsid w:val="00280B15"/>
    <w:rsid w:val="002B6243"/>
    <w:rsid w:val="002F2D68"/>
    <w:rsid w:val="00306675"/>
    <w:rsid w:val="003158AB"/>
    <w:rsid w:val="003343D5"/>
    <w:rsid w:val="004314BF"/>
    <w:rsid w:val="00436C58"/>
    <w:rsid w:val="00466F3C"/>
    <w:rsid w:val="004B78B9"/>
    <w:rsid w:val="0050494D"/>
    <w:rsid w:val="005335D1"/>
    <w:rsid w:val="005648DF"/>
    <w:rsid w:val="00567E9E"/>
    <w:rsid w:val="005A789F"/>
    <w:rsid w:val="005C4F7E"/>
    <w:rsid w:val="006050EE"/>
    <w:rsid w:val="00673804"/>
    <w:rsid w:val="00693CB4"/>
    <w:rsid w:val="006B07B5"/>
    <w:rsid w:val="007C7153"/>
    <w:rsid w:val="007E5857"/>
    <w:rsid w:val="00806246"/>
    <w:rsid w:val="008246E6"/>
    <w:rsid w:val="00844166"/>
    <w:rsid w:val="00854C28"/>
    <w:rsid w:val="008E02B6"/>
    <w:rsid w:val="009038EA"/>
    <w:rsid w:val="00922F73"/>
    <w:rsid w:val="00936035"/>
    <w:rsid w:val="009630C4"/>
    <w:rsid w:val="009947BF"/>
    <w:rsid w:val="00AA3AFC"/>
    <w:rsid w:val="00AB54F0"/>
    <w:rsid w:val="00AC1D1C"/>
    <w:rsid w:val="00AF7660"/>
    <w:rsid w:val="00B07349"/>
    <w:rsid w:val="00B1273F"/>
    <w:rsid w:val="00B33436"/>
    <w:rsid w:val="00B5074A"/>
    <w:rsid w:val="00B72B2C"/>
    <w:rsid w:val="00BA3DBD"/>
    <w:rsid w:val="00BA5114"/>
    <w:rsid w:val="00BC2EB0"/>
    <w:rsid w:val="00BD6566"/>
    <w:rsid w:val="00BF1023"/>
    <w:rsid w:val="00C278F8"/>
    <w:rsid w:val="00C67F74"/>
    <w:rsid w:val="00D6282F"/>
    <w:rsid w:val="00DA16CF"/>
    <w:rsid w:val="00DE35E9"/>
    <w:rsid w:val="00E01901"/>
    <w:rsid w:val="00E307F2"/>
    <w:rsid w:val="00EB5C7B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3D75C2E7"/>
  <w15:docId w15:val="{0DD8FF9E-D5C5-44D2-8C58-7A8D936F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character" w:customStyle="1" w:styleId="hps">
    <w:name w:val="hps"/>
    <w:basedOn w:val="DefaultParagraphFont"/>
    <w:rsid w:val="00B33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R19-RA19-C-0052/es" TargetMode="External"/><Relationship Id="rId18" Type="http://schemas.openxmlformats.org/officeDocument/2006/relationships/hyperlink" Target="https://www.itu.int/md/R19-RA19-C-0058/es" TargetMode="External"/><Relationship Id="rId26" Type="http://schemas.openxmlformats.org/officeDocument/2006/relationships/hyperlink" Target="https://www.itu.int/md/R15-SG05-RP-1007/es" TargetMode="External"/><Relationship Id="rId21" Type="http://schemas.openxmlformats.org/officeDocument/2006/relationships/hyperlink" Target="https://www.itu.int/md/R15-SG05-RP-1002/es" TargetMode="External"/><Relationship Id="rId34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R19-RA19-C-0051/es" TargetMode="External"/><Relationship Id="rId17" Type="http://schemas.openxmlformats.org/officeDocument/2006/relationships/hyperlink" Target="https://www.itu.int/md/R19-RA19-C-0056/es" TargetMode="External"/><Relationship Id="rId25" Type="http://schemas.openxmlformats.org/officeDocument/2006/relationships/hyperlink" Target="https://www.itu.int/md/R15-SG05-RP-1006/es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tu.int/md/R19-RA19-C-0055/es" TargetMode="External"/><Relationship Id="rId20" Type="http://schemas.openxmlformats.org/officeDocument/2006/relationships/hyperlink" Target="https://www.itu.int/md/R15-SG05-RP-1001/es" TargetMode="External"/><Relationship Id="rId29" Type="http://schemas.openxmlformats.org/officeDocument/2006/relationships/hyperlink" Target="https://www.itu.int/md/R15-SG04-RP-1002/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19-RA19-C-0050/es" TargetMode="External"/><Relationship Id="rId24" Type="http://schemas.openxmlformats.org/officeDocument/2006/relationships/hyperlink" Target="https://www.itu.int/md/R15-SG05-RP-1005/es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R19-RA19-C-0054/es" TargetMode="External"/><Relationship Id="rId23" Type="http://schemas.openxmlformats.org/officeDocument/2006/relationships/hyperlink" Target="https://www.itu.int/md/R15-SG05-RP-1004/es" TargetMode="External"/><Relationship Id="rId28" Type="http://schemas.openxmlformats.org/officeDocument/2006/relationships/hyperlink" Target="https://www.itu.int/md/R15-SG04-RP-1001/e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itu.int/md/R19-RA19-C-0040/es" TargetMode="External"/><Relationship Id="rId19" Type="http://schemas.openxmlformats.org/officeDocument/2006/relationships/hyperlink" Target="https://www.itu.int/md/R19-RA19-C-0060/es" TargetMode="External"/><Relationship Id="rId31" Type="http://schemas.openxmlformats.org/officeDocument/2006/relationships/hyperlink" Target="https://www.itu.int/md/R15-SG04-RP-1004/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9-RA19-C-0039/es" TargetMode="External"/><Relationship Id="rId14" Type="http://schemas.openxmlformats.org/officeDocument/2006/relationships/hyperlink" Target="https://www.itu.int/md/R19-RA19-C-0053/es" TargetMode="External"/><Relationship Id="rId22" Type="http://schemas.openxmlformats.org/officeDocument/2006/relationships/hyperlink" Target="https://www.itu.int/md/R15-SG05-RP-1003/es" TargetMode="External"/><Relationship Id="rId27" Type="http://schemas.openxmlformats.org/officeDocument/2006/relationships/hyperlink" Target="https://www.itu.int/md/R15-SG05-RP-1008/es" TargetMode="External"/><Relationship Id="rId30" Type="http://schemas.openxmlformats.org/officeDocument/2006/relationships/hyperlink" Target="https://www.itu.int/md/R15-SG04-RP-1003/es" TargetMode="External"/><Relationship Id="rId35" Type="http://schemas.openxmlformats.org/officeDocument/2006/relationships/footer" Target="footer3.xml"/><Relationship Id="rId8" Type="http://schemas.openxmlformats.org/officeDocument/2006/relationships/hyperlink" Target="https://www.itu.int/md/R19-RA19-ADM-0026/es" TargetMode="Externa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ca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28</TotalTime>
  <Pages>3</Pages>
  <Words>783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6020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4</cp:revision>
  <cp:lastPrinted>2019-10-31T13:57:00Z</cp:lastPrinted>
  <dcterms:created xsi:type="dcterms:W3CDTF">2019-11-01T16:24:00Z</dcterms:created>
  <dcterms:modified xsi:type="dcterms:W3CDTF">2019-11-01T16:58:00Z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