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56236F" w14:paraId="0E18D81B" w14:textId="77777777">
        <w:trPr>
          <w:cantSplit/>
        </w:trPr>
        <w:tc>
          <w:tcPr>
            <w:tcW w:w="6629" w:type="dxa"/>
          </w:tcPr>
          <w:p w14:paraId="1F4B38AB" w14:textId="77777777" w:rsidR="0056236F" w:rsidRPr="00016648" w:rsidRDefault="0056236F" w:rsidP="00344E1A">
            <w:pPr>
              <w:spacing w:before="400" w:after="48"/>
              <w:rPr>
                <w:rFonts w:ascii="Verdana" w:hAnsi="Verdana" w:cs="Times"/>
                <w:b/>
                <w:position w:val="6"/>
                <w:sz w:val="20"/>
                <w:vertAlign w:val="subscript"/>
              </w:rPr>
            </w:pPr>
            <w:r w:rsidRPr="00530E6D">
              <w:rPr>
                <w:rFonts w:ascii="Verdana" w:hAnsi="Verdana" w:cs="Times New Roman Bold"/>
                <w:b/>
                <w:szCs w:val="24"/>
              </w:rPr>
              <w:t>Assemblée des Radiocommunications (AR-</w:t>
            </w:r>
            <w:r>
              <w:rPr>
                <w:rFonts w:ascii="Verdana" w:hAnsi="Verdana" w:cs="Times New Roman Bold"/>
                <w:b/>
                <w:szCs w:val="24"/>
              </w:rPr>
              <w:t>19</w:t>
            </w:r>
            <w:r w:rsidRPr="00530E6D">
              <w:rPr>
                <w:rFonts w:ascii="Verdana" w:hAnsi="Verdana" w:cs="Times New Roman Bold"/>
                <w:b/>
                <w:szCs w:val="24"/>
              </w:rPr>
              <w:t>)</w:t>
            </w:r>
            <w:r w:rsidRPr="00530E6D">
              <w:rPr>
                <w:rFonts w:ascii="Verdana" w:hAnsi="Verdana" w:cs="Times New Roman Bold"/>
                <w:b/>
                <w:position w:val="6"/>
                <w:sz w:val="26"/>
                <w:szCs w:val="26"/>
              </w:rPr>
              <w:br/>
            </w:r>
            <w:r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Charm el-Cheikh, </w:t>
            </w:r>
            <w:r w:rsidR="0060664A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É</w:t>
            </w:r>
            <w:r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gypte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,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1-25 octobre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201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9</w:t>
            </w:r>
          </w:p>
        </w:tc>
        <w:tc>
          <w:tcPr>
            <w:tcW w:w="3402" w:type="dxa"/>
          </w:tcPr>
          <w:p w14:paraId="23C9C1B4" w14:textId="77777777" w:rsidR="0056236F" w:rsidRDefault="0056236F" w:rsidP="00344E1A">
            <w:pPr>
              <w:jc w:val="right"/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GB" w:eastAsia="zh-CN"/>
              </w:rPr>
              <w:drawing>
                <wp:inline distT="0" distB="0" distL="0" distR="0" wp14:anchorId="69B60AD3" wp14:editId="07CA316C">
                  <wp:extent cx="1781175" cy="695325"/>
                  <wp:effectExtent l="0" t="0" r="9525" b="9525"/>
                  <wp:docPr id="4" name="Picture 4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236F" w:rsidRPr="00617BE4" w14:paraId="36FC2376" w14:textId="77777777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14:paraId="6A2742BF" w14:textId="77777777" w:rsidR="0056236F" w:rsidRPr="00617BE4" w:rsidRDefault="0056236F" w:rsidP="00344E1A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7F388967" w14:textId="77777777" w:rsidR="0056236F" w:rsidRPr="00617BE4" w:rsidRDefault="0056236F" w:rsidP="00344E1A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56236F" w:rsidRPr="00C324A8" w14:paraId="2E8C900F" w14:textId="77777777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14:paraId="01E94734" w14:textId="77777777" w:rsidR="0056236F" w:rsidRPr="00C324A8" w:rsidRDefault="0056236F" w:rsidP="00344E1A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6D5D477E" w14:textId="77777777" w:rsidR="0056236F" w:rsidRPr="00C324A8" w:rsidRDefault="0056236F" w:rsidP="00344E1A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56236F" w:rsidRPr="00C324A8" w14:paraId="193FF4B8" w14:textId="77777777">
        <w:trPr>
          <w:cantSplit/>
          <w:trHeight w:val="23"/>
        </w:trPr>
        <w:tc>
          <w:tcPr>
            <w:tcW w:w="6629" w:type="dxa"/>
            <w:vMerge w:val="restart"/>
          </w:tcPr>
          <w:p w14:paraId="357DFAA6" w14:textId="72D1545C" w:rsidR="0056236F" w:rsidRPr="00411464" w:rsidRDefault="006506F4" w:rsidP="00344E1A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bookmarkStart w:id="2" w:name="dnum" w:colFirst="1" w:colLast="1"/>
            <w:bookmarkStart w:id="3" w:name="dmeeting" w:colFirst="0" w:colLast="0"/>
            <w:bookmarkStart w:id="4" w:name="dbluepink" w:colFirst="0" w:colLast="0"/>
            <w:bookmarkEnd w:id="1"/>
            <w:r>
              <w:rPr>
                <w:rFonts w:ascii="Verdana" w:hAnsi="Verdana"/>
                <w:b/>
                <w:sz w:val="20"/>
                <w:lang w:val="en-GB"/>
              </w:rPr>
              <w:t>SÉANCE PLÉNIÈRE</w:t>
            </w:r>
          </w:p>
        </w:tc>
        <w:tc>
          <w:tcPr>
            <w:tcW w:w="3402" w:type="dxa"/>
          </w:tcPr>
          <w:p w14:paraId="3D058EB1" w14:textId="6EDC7BE8" w:rsidR="0056236F" w:rsidRPr="0056236F" w:rsidRDefault="0056236F" w:rsidP="00344E1A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RA19/</w:t>
            </w:r>
            <w:r w:rsidR="00411464">
              <w:rPr>
                <w:rFonts w:ascii="Verdana" w:hAnsi="Verdana"/>
                <w:b/>
                <w:sz w:val="20"/>
              </w:rPr>
              <w:t>PLEN/83</w:t>
            </w:r>
            <w:r>
              <w:rPr>
                <w:rFonts w:ascii="Verdana" w:hAnsi="Verdana"/>
                <w:b/>
                <w:sz w:val="20"/>
              </w:rPr>
              <w:t>-F</w:t>
            </w:r>
          </w:p>
        </w:tc>
      </w:tr>
      <w:tr w:rsidR="0056236F" w:rsidRPr="00C324A8" w14:paraId="1DBB3674" w14:textId="77777777">
        <w:trPr>
          <w:cantSplit/>
          <w:trHeight w:val="23"/>
        </w:trPr>
        <w:tc>
          <w:tcPr>
            <w:tcW w:w="6629" w:type="dxa"/>
            <w:vMerge/>
          </w:tcPr>
          <w:p w14:paraId="459BF735" w14:textId="77777777" w:rsidR="0056236F" w:rsidRPr="00C324A8" w:rsidRDefault="0056236F" w:rsidP="00344E1A">
            <w:pPr>
              <w:tabs>
                <w:tab w:val="left" w:pos="851"/>
              </w:tabs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End w:id="2"/>
            <w:bookmarkEnd w:id="3"/>
          </w:p>
        </w:tc>
        <w:tc>
          <w:tcPr>
            <w:tcW w:w="3402" w:type="dxa"/>
          </w:tcPr>
          <w:p w14:paraId="0B678738" w14:textId="41624A83" w:rsidR="0056236F" w:rsidRPr="0056236F" w:rsidRDefault="00411464" w:rsidP="00344E1A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31 octobre </w:t>
            </w:r>
            <w:r w:rsidR="0056236F">
              <w:rPr>
                <w:rFonts w:ascii="Verdana" w:hAnsi="Verdana"/>
                <w:b/>
                <w:sz w:val="20"/>
              </w:rPr>
              <w:t>201</w:t>
            </w:r>
            <w:r w:rsidR="0060664A">
              <w:rPr>
                <w:rFonts w:ascii="Verdana" w:hAnsi="Verdana"/>
                <w:b/>
                <w:sz w:val="20"/>
              </w:rPr>
              <w:t>9</w:t>
            </w:r>
          </w:p>
        </w:tc>
      </w:tr>
      <w:tr w:rsidR="0056236F" w:rsidRPr="00C324A8" w14:paraId="09390ED5" w14:textId="77777777">
        <w:trPr>
          <w:cantSplit/>
          <w:trHeight w:val="23"/>
        </w:trPr>
        <w:tc>
          <w:tcPr>
            <w:tcW w:w="6629" w:type="dxa"/>
            <w:vMerge/>
          </w:tcPr>
          <w:p w14:paraId="3224C214" w14:textId="77777777" w:rsidR="0056236F" w:rsidRPr="00C324A8" w:rsidRDefault="0056236F" w:rsidP="00344E1A">
            <w:pPr>
              <w:tabs>
                <w:tab w:val="left" w:pos="851"/>
              </w:tabs>
              <w:rPr>
                <w:rFonts w:ascii="Verdana" w:hAnsi="Verdana"/>
                <w:b/>
                <w:sz w:val="20"/>
              </w:rPr>
            </w:pPr>
            <w:bookmarkStart w:id="6" w:name="dorlang" w:colFirst="1" w:colLast="1"/>
            <w:bookmarkEnd w:id="5"/>
          </w:p>
        </w:tc>
        <w:tc>
          <w:tcPr>
            <w:tcW w:w="3402" w:type="dxa"/>
          </w:tcPr>
          <w:p w14:paraId="47364D1C" w14:textId="77777777" w:rsidR="0056236F" w:rsidRPr="0056236F" w:rsidRDefault="0056236F" w:rsidP="00344E1A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B9065A" w:rsidRPr="00C324A8" w14:paraId="6713D07C" w14:textId="77777777" w:rsidTr="003E501F">
        <w:trPr>
          <w:cantSplit/>
          <w:trHeight w:val="23"/>
        </w:trPr>
        <w:tc>
          <w:tcPr>
            <w:tcW w:w="10031" w:type="dxa"/>
            <w:gridSpan w:val="2"/>
          </w:tcPr>
          <w:p w14:paraId="05BAB73A" w14:textId="2F222D90" w:rsidR="00B9065A" w:rsidRPr="00B9065A" w:rsidRDefault="00411464" w:rsidP="00344E1A">
            <w:pPr>
              <w:pStyle w:val="Title1"/>
              <w:spacing w:before="480"/>
              <w:rPr>
                <w:lang w:val="fr-CH"/>
              </w:rPr>
            </w:pPr>
            <w:r w:rsidRPr="00411464">
              <w:rPr>
                <w:lang w:val="fr-CH"/>
              </w:rPr>
              <w:t xml:space="preserve">COMPTE RENDU DE LA CINQUIÈME SÉANCE PLÉNIÈRE </w:t>
            </w:r>
            <w:r>
              <w:rPr>
                <w:lang w:val="fr-CH"/>
              </w:rPr>
              <w:br/>
            </w:r>
            <w:r w:rsidRPr="00411464">
              <w:rPr>
                <w:lang w:val="fr-CH"/>
              </w:rPr>
              <w:t>DE L'ASSEMBLÉE DES RADIOCOMMUNICATIONS</w:t>
            </w:r>
          </w:p>
        </w:tc>
      </w:tr>
      <w:tr w:rsidR="00B9065A" w:rsidRPr="00DB03D5" w14:paraId="60A449C5" w14:textId="77777777" w:rsidTr="003E501F">
        <w:trPr>
          <w:cantSplit/>
          <w:trHeight w:val="23"/>
        </w:trPr>
        <w:tc>
          <w:tcPr>
            <w:tcW w:w="10031" w:type="dxa"/>
            <w:gridSpan w:val="2"/>
          </w:tcPr>
          <w:p w14:paraId="7E320986" w14:textId="4B770812" w:rsidR="00B9065A" w:rsidRPr="00DB03D5" w:rsidRDefault="00411464" w:rsidP="00344E1A">
            <w:pPr>
              <w:pStyle w:val="Title3"/>
            </w:pPr>
            <w:r w:rsidRPr="00DB03D5">
              <w:t xml:space="preserve">Jeudi 24 octobre 2019, </w:t>
            </w:r>
            <w:r w:rsidR="00E921DB" w:rsidRPr="00DB03D5">
              <w:t xml:space="preserve">de </w:t>
            </w:r>
            <w:r w:rsidRPr="00DB03D5">
              <w:t>15</w:t>
            </w:r>
            <w:r w:rsidR="00344E1A" w:rsidRPr="00DB03D5">
              <w:t> </w:t>
            </w:r>
            <w:r w:rsidRPr="00DB03D5">
              <w:t>h</w:t>
            </w:r>
            <w:r w:rsidR="00344E1A" w:rsidRPr="00DB03D5">
              <w:t> </w:t>
            </w:r>
            <w:r w:rsidRPr="00DB03D5">
              <w:t>45 à 18</w:t>
            </w:r>
            <w:r w:rsidR="00344E1A" w:rsidRPr="00DB03D5">
              <w:t> </w:t>
            </w:r>
            <w:r w:rsidRPr="00DB03D5">
              <w:t>h</w:t>
            </w:r>
            <w:r w:rsidR="00344E1A" w:rsidRPr="00DB03D5">
              <w:t> </w:t>
            </w:r>
            <w:r w:rsidRPr="00DB03D5">
              <w:t>45</w:t>
            </w:r>
          </w:p>
        </w:tc>
      </w:tr>
      <w:tr w:rsidR="00411464" w:rsidRPr="00DB03D5" w14:paraId="47356BC3" w14:textId="77777777" w:rsidTr="003E501F">
        <w:trPr>
          <w:cantSplit/>
          <w:trHeight w:val="23"/>
        </w:trPr>
        <w:tc>
          <w:tcPr>
            <w:tcW w:w="10031" w:type="dxa"/>
            <w:gridSpan w:val="2"/>
          </w:tcPr>
          <w:p w14:paraId="68B37251" w14:textId="77777777" w:rsidR="00411464" w:rsidRPr="00DB03D5" w:rsidRDefault="00411464" w:rsidP="00344E1A">
            <w:pPr>
              <w:pStyle w:val="Title3"/>
            </w:pPr>
          </w:p>
        </w:tc>
      </w:tr>
      <w:bookmarkEnd w:id="4"/>
      <w:bookmarkEnd w:id="6"/>
    </w:tbl>
    <w:p w14:paraId="19AF0095" w14:textId="37AF5A3D" w:rsidR="00B11F65" w:rsidRPr="00DB03D5" w:rsidRDefault="00B11F65" w:rsidP="00344E1A"/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7624"/>
        <w:gridCol w:w="1985"/>
      </w:tblGrid>
      <w:tr w:rsidR="00411464" w:rsidRPr="00DB03D5" w14:paraId="6C74B272" w14:textId="77777777" w:rsidTr="009A4AA3">
        <w:tc>
          <w:tcPr>
            <w:tcW w:w="456" w:type="dxa"/>
          </w:tcPr>
          <w:p w14:paraId="048EA163" w14:textId="77777777" w:rsidR="00411464" w:rsidRPr="00DB03D5" w:rsidRDefault="00411464" w:rsidP="00344E1A">
            <w:pPr>
              <w:pStyle w:val="Tablehead"/>
              <w:rPr>
                <w:sz w:val="24"/>
                <w:szCs w:val="24"/>
              </w:rPr>
            </w:pPr>
          </w:p>
        </w:tc>
        <w:tc>
          <w:tcPr>
            <w:tcW w:w="7624" w:type="dxa"/>
          </w:tcPr>
          <w:p w14:paraId="6ED212E0" w14:textId="77777777" w:rsidR="00411464" w:rsidRPr="00DB03D5" w:rsidRDefault="00411464" w:rsidP="00344E1A">
            <w:pPr>
              <w:pStyle w:val="Tablehead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C2B1942" w14:textId="3133076C" w:rsidR="00411464" w:rsidRPr="00DB03D5" w:rsidRDefault="00411464" w:rsidP="00344E1A">
            <w:pPr>
              <w:pStyle w:val="Tablehead"/>
              <w:rPr>
                <w:sz w:val="24"/>
                <w:szCs w:val="24"/>
              </w:rPr>
            </w:pPr>
            <w:r w:rsidRPr="00DB03D5">
              <w:rPr>
                <w:sz w:val="24"/>
                <w:szCs w:val="24"/>
              </w:rPr>
              <w:t>Documents</w:t>
            </w:r>
          </w:p>
        </w:tc>
      </w:tr>
      <w:tr w:rsidR="00411464" w:rsidRPr="00DB03D5" w14:paraId="3447E6B4" w14:textId="77777777" w:rsidTr="009A4AA3">
        <w:tc>
          <w:tcPr>
            <w:tcW w:w="456" w:type="dxa"/>
          </w:tcPr>
          <w:p w14:paraId="53EEA577" w14:textId="6CA57C37" w:rsidR="00411464" w:rsidRPr="00DB03D5" w:rsidRDefault="00411464" w:rsidP="00344E1A">
            <w:pPr>
              <w:pStyle w:val="Tabletext"/>
              <w:rPr>
                <w:b/>
                <w:bCs/>
                <w:sz w:val="24"/>
                <w:szCs w:val="24"/>
              </w:rPr>
            </w:pPr>
            <w:r w:rsidRPr="00DB03D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24" w:type="dxa"/>
          </w:tcPr>
          <w:p w14:paraId="054EAF5C" w14:textId="16BCDA23" w:rsidR="00411464" w:rsidRPr="00DB03D5" w:rsidRDefault="00411464" w:rsidP="00344E1A">
            <w:pPr>
              <w:pStyle w:val="Tabletext"/>
              <w:rPr>
                <w:sz w:val="24"/>
                <w:szCs w:val="24"/>
              </w:rPr>
            </w:pPr>
            <w:r w:rsidRPr="00DB03D5">
              <w:rPr>
                <w:sz w:val="24"/>
                <w:szCs w:val="24"/>
              </w:rPr>
              <w:t>Ouverture de la séance</w:t>
            </w:r>
          </w:p>
        </w:tc>
        <w:tc>
          <w:tcPr>
            <w:tcW w:w="1985" w:type="dxa"/>
          </w:tcPr>
          <w:p w14:paraId="36AA09D4" w14:textId="2623D866" w:rsidR="00411464" w:rsidRPr="00DB03D5" w:rsidRDefault="00267A0B" w:rsidP="00344E1A">
            <w:pPr>
              <w:pStyle w:val="Tabletext"/>
              <w:jc w:val="center"/>
              <w:rPr>
                <w:sz w:val="24"/>
                <w:szCs w:val="24"/>
              </w:rPr>
            </w:pPr>
            <w:r w:rsidRPr="00DB03D5">
              <w:rPr>
                <w:sz w:val="24"/>
                <w:szCs w:val="24"/>
              </w:rPr>
              <w:t>-</w:t>
            </w:r>
          </w:p>
        </w:tc>
      </w:tr>
      <w:tr w:rsidR="00411464" w:rsidRPr="00DB03D5" w14:paraId="28726984" w14:textId="77777777" w:rsidTr="009A4AA3">
        <w:tc>
          <w:tcPr>
            <w:tcW w:w="456" w:type="dxa"/>
          </w:tcPr>
          <w:p w14:paraId="456A5551" w14:textId="239B4ADC" w:rsidR="00411464" w:rsidRPr="00DB03D5" w:rsidRDefault="00411464" w:rsidP="00344E1A">
            <w:pPr>
              <w:pStyle w:val="Tabletext"/>
              <w:rPr>
                <w:b/>
                <w:bCs/>
                <w:sz w:val="24"/>
                <w:szCs w:val="24"/>
              </w:rPr>
            </w:pPr>
            <w:r w:rsidRPr="00DB03D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24" w:type="dxa"/>
          </w:tcPr>
          <w:p w14:paraId="1B57DAAC" w14:textId="76E565AE" w:rsidR="00411464" w:rsidRPr="00DB03D5" w:rsidRDefault="00411464" w:rsidP="00344E1A">
            <w:pPr>
              <w:pStyle w:val="Tabletext"/>
              <w:rPr>
                <w:sz w:val="24"/>
                <w:szCs w:val="24"/>
              </w:rPr>
            </w:pPr>
            <w:r w:rsidRPr="00DB03D5">
              <w:rPr>
                <w:sz w:val="24"/>
                <w:szCs w:val="24"/>
              </w:rPr>
              <w:t>Adoption de l'ordre du jour</w:t>
            </w:r>
          </w:p>
        </w:tc>
        <w:tc>
          <w:tcPr>
            <w:tcW w:w="1985" w:type="dxa"/>
          </w:tcPr>
          <w:p w14:paraId="146CAE96" w14:textId="07FD5FCE" w:rsidR="00411464" w:rsidRPr="00DB03D5" w:rsidRDefault="004C137C" w:rsidP="00344E1A">
            <w:pPr>
              <w:pStyle w:val="Tabletext"/>
              <w:jc w:val="center"/>
              <w:rPr>
                <w:sz w:val="24"/>
                <w:szCs w:val="24"/>
              </w:rPr>
            </w:pPr>
            <w:hyperlink r:id="rId8" w:history="1">
              <w:r w:rsidR="00411464" w:rsidRPr="00DB03D5">
                <w:rPr>
                  <w:rStyle w:val="Hyperlink"/>
                  <w:sz w:val="24"/>
                  <w:szCs w:val="24"/>
                </w:rPr>
                <w:t>ADM/27</w:t>
              </w:r>
            </w:hyperlink>
          </w:p>
        </w:tc>
      </w:tr>
      <w:tr w:rsidR="00411464" w:rsidRPr="00DB03D5" w14:paraId="516EF579" w14:textId="77777777" w:rsidTr="009A4AA3">
        <w:tc>
          <w:tcPr>
            <w:tcW w:w="456" w:type="dxa"/>
          </w:tcPr>
          <w:p w14:paraId="4846A932" w14:textId="17939D96" w:rsidR="00411464" w:rsidRPr="00DB03D5" w:rsidRDefault="00411464" w:rsidP="00344E1A">
            <w:pPr>
              <w:pStyle w:val="Tabletext"/>
              <w:rPr>
                <w:b/>
                <w:bCs/>
                <w:sz w:val="24"/>
                <w:szCs w:val="24"/>
              </w:rPr>
            </w:pPr>
            <w:r w:rsidRPr="00DB03D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24" w:type="dxa"/>
          </w:tcPr>
          <w:p w14:paraId="4C7013A0" w14:textId="77777777" w:rsidR="00411464" w:rsidRPr="00DB03D5" w:rsidRDefault="00411464" w:rsidP="00344E1A">
            <w:pPr>
              <w:pStyle w:val="Tabletext"/>
              <w:rPr>
                <w:sz w:val="24"/>
                <w:szCs w:val="24"/>
              </w:rPr>
            </w:pPr>
            <w:r w:rsidRPr="00DB03D5">
              <w:rPr>
                <w:sz w:val="24"/>
                <w:szCs w:val="24"/>
              </w:rPr>
              <w:t>Examen des documents produits par la Commission 4</w:t>
            </w:r>
          </w:p>
          <w:p w14:paraId="6C7BD314" w14:textId="3BF16A56" w:rsidR="00411464" w:rsidRPr="00DB03D5" w:rsidRDefault="009A4AA3" w:rsidP="00344E1A">
            <w:pPr>
              <w:pStyle w:val="Tabletext"/>
              <w:rPr>
                <w:sz w:val="24"/>
                <w:szCs w:val="24"/>
              </w:rPr>
            </w:pPr>
            <w:r w:rsidRPr="00DB03D5">
              <w:rPr>
                <w:sz w:val="24"/>
                <w:szCs w:val="24"/>
              </w:rPr>
              <w:t xml:space="preserve">Le </w:t>
            </w:r>
            <w:r w:rsidR="00330662" w:rsidRPr="00DB03D5">
              <w:rPr>
                <w:sz w:val="24"/>
                <w:szCs w:val="24"/>
              </w:rPr>
              <w:t>D</w:t>
            </w:r>
            <w:r w:rsidR="0074202D" w:rsidRPr="00DB03D5">
              <w:rPr>
                <w:sz w:val="24"/>
                <w:szCs w:val="24"/>
              </w:rPr>
              <w:t>ocument PLEN</w:t>
            </w:r>
            <w:r w:rsidR="00B5021A" w:rsidRPr="00DB03D5">
              <w:rPr>
                <w:sz w:val="24"/>
                <w:szCs w:val="24"/>
              </w:rPr>
              <w:t xml:space="preserve">/57, qui contient </w:t>
            </w:r>
            <w:r w:rsidRPr="00DB03D5">
              <w:rPr>
                <w:sz w:val="24"/>
                <w:szCs w:val="24"/>
              </w:rPr>
              <w:t>le projet de nouvelle Résolution</w:t>
            </w:r>
            <w:r w:rsidR="0074202D" w:rsidRPr="00DB03D5">
              <w:rPr>
                <w:sz w:val="24"/>
                <w:szCs w:val="24"/>
              </w:rPr>
              <w:t xml:space="preserve"> </w:t>
            </w:r>
            <w:r w:rsidRPr="00DB03D5">
              <w:rPr>
                <w:sz w:val="24"/>
                <w:szCs w:val="24"/>
              </w:rPr>
              <w:t>UIT</w:t>
            </w:r>
            <w:r w:rsidR="0074202D" w:rsidRPr="00DB03D5">
              <w:rPr>
                <w:sz w:val="24"/>
                <w:szCs w:val="24"/>
              </w:rPr>
              <w:t xml:space="preserve">-R M. [ROLEOFITU-RFORBS] </w:t>
            </w:r>
            <w:r w:rsidRPr="00DB03D5">
              <w:rPr>
                <w:sz w:val="24"/>
                <w:szCs w:val="24"/>
              </w:rPr>
              <w:t>sur le rôle de l'UIT-R</w:t>
            </w:r>
            <w:r w:rsidR="00411464" w:rsidRPr="00DB03D5">
              <w:rPr>
                <w:sz w:val="24"/>
                <w:szCs w:val="24"/>
              </w:rPr>
              <w:t xml:space="preserve"> dans le développement constant de la radiodiffusion télévisuelle, sonore et multimédia</w:t>
            </w:r>
            <w:r w:rsidR="00B5021A" w:rsidRPr="00DB03D5">
              <w:rPr>
                <w:sz w:val="24"/>
                <w:szCs w:val="24"/>
              </w:rPr>
              <w:t>,</w:t>
            </w:r>
            <w:r w:rsidRPr="00DB03D5">
              <w:rPr>
                <w:sz w:val="24"/>
                <w:szCs w:val="24"/>
              </w:rPr>
              <w:t xml:space="preserve"> a été présenté</w:t>
            </w:r>
            <w:r w:rsidR="00411464" w:rsidRPr="00DB03D5">
              <w:rPr>
                <w:sz w:val="24"/>
                <w:szCs w:val="24"/>
              </w:rPr>
              <w:t xml:space="preserve">. </w:t>
            </w:r>
            <w:r w:rsidRPr="00DB03D5">
              <w:rPr>
                <w:sz w:val="24"/>
                <w:szCs w:val="24"/>
              </w:rPr>
              <w:t>Aucune observation n'a été formulée et le document a été adopté</w:t>
            </w:r>
            <w:r w:rsidR="00411464" w:rsidRPr="00DB03D5">
              <w:rPr>
                <w:sz w:val="24"/>
                <w:szCs w:val="24"/>
              </w:rPr>
              <w:t>.</w:t>
            </w:r>
          </w:p>
          <w:p w14:paraId="655DA232" w14:textId="277D9E23" w:rsidR="00411464" w:rsidRPr="00DB03D5" w:rsidRDefault="00A87CB2" w:rsidP="00344E1A">
            <w:pPr>
              <w:pStyle w:val="Tabletext"/>
              <w:rPr>
                <w:sz w:val="24"/>
                <w:szCs w:val="24"/>
              </w:rPr>
            </w:pPr>
            <w:r w:rsidRPr="00DB03D5">
              <w:rPr>
                <w:sz w:val="24"/>
                <w:szCs w:val="24"/>
              </w:rPr>
              <w:t xml:space="preserve">Le </w:t>
            </w:r>
            <w:r w:rsidR="00330662" w:rsidRPr="00DB03D5">
              <w:rPr>
                <w:sz w:val="24"/>
                <w:szCs w:val="24"/>
              </w:rPr>
              <w:t>D</w:t>
            </w:r>
            <w:r w:rsidR="00411464" w:rsidRPr="00DB03D5">
              <w:rPr>
                <w:sz w:val="24"/>
                <w:szCs w:val="24"/>
              </w:rPr>
              <w:t xml:space="preserve">ocument PLEN/58 </w:t>
            </w:r>
            <w:r w:rsidR="00180AA0" w:rsidRPr="00DB03D5">
              <w:rPr>
                <w:sz w:val="24"/>
                <w:szCs w:val="24"/>
              </w:rPr>
              <w:t>portait sur</w:t>
            </w:r>
            <w:r w:rsidRPr="00DB03D5">
              <w:rPr>
                <w:sz w:val="24"/>
                <w:szCs w:val="24"/>
              </w:rPr>
              <w:t xml:space="preserve"> deux contributions </w:t>
            </w:r>
            <w:r w:rsidR="00180AA0" w:rsidRPr="00DB03D5">
              <w:rPr>
                <w:sz w:val="24"/>
                <w:szCs w:val="24"/>
              </w:rPr>
              <w:t>au titre desquelles des</w:t>
            </w:r>
            <w:r w:rsidR="00961384" w:rsidRPr="00DB03D5">
              <w:rPr>
                <w:sz w:val="24"/>
                <w:szCs w:val="24"/>
              </w:rPr>
              <w:t xml:space="preserve"> propositions de </w:t>
            </w:r>
            <w:r w:rsidRPr="00DB03D5">
              <w:rPr>
                <w:sz w:val="24"/>
                <w:szCs w:val="24"/>
              </w:rPr>
              <w:t xml:space="preserve">nouvelles résolutions </w:t>
            </w:r>
            <w:r w:rsidR="00180AA0" w:rsidRPr="00DB03D5">
              <w:rPr>
                <w:sz w:val="24"/>
                <w:szCs w:val="24"/>
              </w:rPr>
              <w:t>sur les</w:t>
            </w:r>
            <w:r w:rsidRPr="00DB03D5">
              <w:rPr>
                <w:sz w:val="24"/>
                <w:szCs w:val="24"/>
              </w:rPr>
              <w:t xml:space="preserve"> systèmes</w:t>
            </w:r>
            <w:r w:rsidR="00411464" w:rsidRPr="00DB03D5">
              <w:rPr>
                <w:sz w:val="24"/>
                <w:szCs w:val="24"/>
              </w:rPr>
              <w:t xml:space="preserve"> ITS </w:t>
            </w:r>
            <w:r w:rsidRPr="00DB03D5">
              <w:rPr>
                <w:sz w:val="24"/>
                <w:szCs w:val="24"/>
              </w:rPr>
              <w:t>et</w:t>
            </w:r>
            <w:r w:rsidR="00411464" w:rsidRPr="00DB03D5">
              <w:rPr>
                <w:sz w:val="24"/>
                <w:szCs w:val="24"/>
              </w:rPr>
              <w:t xml:space="preserve"> RSTT</w:t>
            </w:r>
            <w:r w:rsidR="00180AA0" w:rsidRPr="00DB03D5">
              <w:rPr>
                <w:sz w:val="24"/>
                <w:szCs w:val="24"/>
              </w:rPr>
              <w:t xml:space="preserve"> étaient présentées</w:t>
            </w:r>
            <w:r w:rsidR="00411464" w:rsidRPr="00DB03D5">
              <w:rPr>
                <w:sz w:val="24"/>
                <w:szCs w:val="24"/>
              </w:rPr>
              <w:t xml:space="preserve">. </w:t>
            </w:r>
            <w:r w:rsidRPr="00DB03D5">
              <w:rPr>
                <w:sz w:val="24"/>
                <w:szCs w:val="24"/>
              </w:rPr>
              <w:t xml:space="preserve">Il </w:t>
            </w:r>
            <w:r w:rsidR="00F83DC2" w:rsidRPr="00DB03D5">
              <w:rPr>
                <w:sz w:val="24"/>
                <w:szCs w:val="24"/>
              </w:rPr>
              <w:t>était</w:t>
            </w:r>
            <w:r w:rsidRPr="00DB03D5">
              <w:rPr>
                <w:sz w:val="24"/>
                <w:szCs w:val="24"/>
              </w:rPr>
              <w:t xml:space="preserve"> </w:t>
            </w:r>
            <w:r w:rsidR="00833CF6" w:rsidRPr="00DB03D5">
              <w:rPr>
                <w:sz w:val="24"/>
                <w:szCs w:val="24"/>
              </w:rPr>
              <w:t>proposé</w:t>
            </w:r>
            <w:r w:rsidRPr="00DB03D5">
              <w:rPr>
                <w:sz w:val="24"/>
                <w:szCs w:val="24"/>
              </w:rPr>
              <w:t xml:space="preserve"> qu'il </w:t>
            </w:r>
            <w:r w:rsidR="00180AA0" w:rsidRPr="00DB03D5">
              <w:rPr>
                <w:sz w:val="24"/>
                <w:szCs w:val="24"/>
              </w:rPr>
              <w:t>valait mieux</w:t>
            </w:r>
            <w:r w:rsidRPr="00DB03D5">
              <w:rPr>
                <w:sz w:val="24"/>
                <w:szCs w:val="24"/>
              </w:rPr>
              <w:t xml:space="preserve"> demander à la Commission d'études 5 de mettre à jour la </w:t>
            </w:r>
            <w:r w:rsidR="00411464" w:rsidRPr="00DB03D5">
              <w:rPr>
                <w:sz w:val="24"/>
                <w:szCs w:val="24"/>
              </w:rPr>
              <w:t xml:space="preserve">Question 205/5 </w:t>
            </w:r>
            <w:r w:rsidRPr="00DB03D5">
              <w:rPr>
                <w:sz w:val="24"/>
                <w:szCs w:val="24"/>
              </w:rPr>
              <w:t xml:space="preserve">et </w:t>
            </w:r>
            <w:r w:rsidR="00180AA0" w:rsidRPr="00DB03D5">
              <w:rPr>
                <w:sz w:val="24"/>
                <w:szCs w:val="24"/>
              </w:rPr>
              <w:t xml:space="preserve">de </w:t>
            </w:r>
            <w:r w:rsidR="00833CF6" w:rsidRPr="00DB03D5">
              <w:rPr>
                <w:sz w:val="24"/>
                <w:szCs w:val="24"/>
              </w:rPr>
              <w:t>réfléchir à la nécessité</w:t>
            </w:r>
            <w:r w:rsidRPr="00DB03D5">
              <w:rPr>
                <w:sz w:val="24"/>
                <w:szCs w:val="24"/>
              </w:rPr>
              <w:t xml:space="preserve"> d'élaborer un projet de Résolution UIT-R</w:t>
            </w:r>
            <w:r w:rsidR="00411464" w:rsidRPr="00DB03D5">
              <w:rPr>
                <w:sz w:val="24"/>
                <w:szCs w:val="24"/>
              </w:rPr>
              <w:t xml:space="preserve"> </w:t>
            </w:r>
            <w:r w:rsidR="00833CF6" w:rsidRPr="00DB03D5">
              <w:rPr>
                <w:sz w:val="24"/>
                <w:szCs w:val="24"/>
              </w:rPr>
              <w:t>sur les</w:t>
            </w:r>
            <w:r w:rsidRPr="00DB03D5">
              <w:rPr>
                <w:sz w:val="24"/>
                <w:szCs w:val="24"/>
              </w:rPr>
              <w:t xml:space="preserve"> systèmes ITS</w:t>
            </w:r>
            <w:r w:rsidR="00180AA0" w:rsidRPr="00DB03D5">
              <w:rPr>
                <w:sz w:val="24"/>
                <w:szCs w:val="24"/>
              </w:rPr>
              <w:t>,</w:t>
            </w:r>
            <w:r w:rsidRPr="00DB03D5">
              <w:rPr>
                <w:sz w:val="24"/>
                <w:szCs w:val="24"/>
              </w:rPr>
              <w:t xml:space="preserve"> qui serait </w:t>
            </w:r>
            <w:r w:rsidR="00180AA0" w:rsidRPr="00DB03D5">
              <w:rPr>
                <w:sz w:val="24"/>
                <w:szCs w:val="24"/>
              </w:rPr>
              <w:t>alors</w:t>
            </w:r>
            <w:r w:rsidRPr="00DB03D5">
              <w:rPr>
                <w:sz w:val="24"/>
                <w:szCs w:val="24"/>
              </w:rPr>
              <w:t xml:space="preserve"> présenté à l'Assemblée </w:t>
            </w:r>
            <w:r w:rsidR="00F83DC2" w:rsidRPr="00DB03D5">
              <w:rPr>
                <w:sz w:val="24"/>
                <w:szCs w:val="24"/>
              </w:rPr>
              <w:t>quatre ans plus tard</w:t>
            </w:r>
            <w:r w:rsidR="00411464" w:rsidRPr="00DB03D5">
              <w:rPr>
                <w:sz w:val="24"/>
                <w:szCs w:val="24"/>
              </w:rPr>
              <w:t xml:space="preserve">. </w:t>
            </w:r>
            <w:r w:rsidRPr="00DB03D5">
              <w:rPr>
                <w:sz w:val="24"/>
                <w:szCs w:val="24"/>
              </w:rPr>
              <w:t>Il conv</w:t>
            </w:r>
            <w:r w:rsidR="00F83DC2" w:rsidRPr="00DB03D5">
              <w:rPr>
                <w:sz w:val="24"/>
                <w:szCs w:val="24"/>
              </w:rPr>
              <w:t xml:space="preserve">enait </w:t>
            </w:r>
            <w:r w:rsidRPr="00DB03D5">
              <w:rPr>
                <w:sz w:val="24"/>
                <w:szCs w:val="24"/>
              </w:rPr>
              <w:t xml:space="preserve">de </w:t>
            </w:r>
            <w:r w:rsidR="00180AA0" w:rsidRPr="00DB03D5">
              <w:rPr>
                <w:sz w:val="24"/>
                <w:szCs w:val="24"/>
              </w:rPr>
              <w:t>réfléchir à la nécessité</w:t>
            </w:r>
            <w:r w:rsidRPr="00DB03D5">
              <w:rPr>
                <w:sz w:val="24"/>
                <w:szCs w:val="24"/>
              </w:rPr>
              <w:t xml:space="preserve"> d'élaborer un projet de nouvelle </w:t>
            </w:r>
            <w:r w:rsidR="00411464" w:rsidRPr="00DB03D5">
              <w:rPr>
                <w:sz w:val="24"/>
                <w:szCs w:val="24"/>
              </w:rPr>
              <w:t>Question o</w:t>
            </w:r>
            <w:r w:rsidRPr="00DB03D5">
              <w:rPr>
                <w:sz w:val="24"/>
                <w:szCs w:val="24"/>
              </w:rPr>
              <w:t>u</w:t>
            </w:r>
            <w:r w:rsidR="00411464" w:rsidRPr="00DB03D5">
              <w:rPr>
                <w:sz w:val="24"/>
                <w:szCs w:val="24"/>
              </w:rPr>
              <w:t xml:space="preserve"> </w:t>
            </w:r>
            <w:r w:rsidR="00180AA0" w:rsidRPr="00DB03D5">
              <w:rPr>
                <w:sz w:val="24"/>
                <w:szCs w:val="24"/>
              </w:rPr>
              <w:t xml:space="preserve">de nouvelle </w:t>
            </w:r>
            <w:r w:rsidR="00411464" w:rsidRPr="00DB03D5">
              <w:rPr>
                <w:sz w:val="24"/>
                <w:szCs w:val="24"/>
              </w:rPr>
              <w:t>R</w:t>
            </w:r>
            <w:r w:rsidRPr="00DB03D5">
              <w:rPr>
                <w:sz w:val="24"/>
                <w:szCs w:val="24"/>
              </w:rPr>
              <w:t>é</w:t>
            </w:r>
            <w:r w:rsidR="00411464" w:rsidRPr="00DB03D5">
              <w:rPr>
                <w:sz w:val="24"/>
                <w:szCs w:val="24"/>
              </w:rPr>
              <w:t xml:space="preserve">solution </w:t>
            </w:r>
            <w:r w:rsidR="00833CF6" w:rsidRPr="00DB03D5">
              <w:rPr>
                <w:sz w:val="24"/>
                <w:szCs w:val="24"/>
              </w:rPr>
              <w:t>sur les</w:t>
            </w:r>
            <w:r w:rsidRPr="00DB03D5">
              <w:rPr>
                <w:sz w:val="24"/>
                <w:szCs w:val="24"/>
              </w:rPr>
              <w:t xml:space="preserve"> systèmes</w:t>
            </w:r>
            <w:r w:rsidR="00411464" w:rsidRPr="00DB03D5">
              <w:rPr>
                <w:sz w:val="24"/>
                <w:szCs w:val="24"/>
              </w:rPr>
              <w:t xml:space="preserve"> RSTT </w:t>
            </w:r>
            <w:r w:rsidR="00833CF6" w:rsidRPr="00DB03D5">
              <w:rPr>
                <w:sz w:val="24"/>
                <w:szCs w:val="24"/>
              </w:rPr>
              <w:t>en tenant compte de la contribution</w:t>
            </w:r>
            <w:r w:rsidR="00411464" w:rsidRPr="00DB03D5">
              <w:rPr>
                <w:sz w:val="24"/>
                <w:szCs w:val="24"/>
              </w:rPr>
              <w:t xml:space="preserve"> </w:t>
            </w:r>
            <w:r w:rsidR="00F83DC2" w:rsidRPr="00DB03D5">
              <w:rPr>
                <w:sz w:val="24"/>
                <w:szCs w:val="24"/>
              </w:rPr>
              <w:t>découlant de cette séance</w:t>
            </w:r>
            <w:r w:rsidR="00411464" w:rsidRPr="00DB03D5">
              <w:rPr>
                <w:sz w:val="24"/>
                <w:szCs w:val="24"/>
              </w:rPr>
              <w:t xml:space="preserve">. </w:t>
            </w:r>
            <w:r w:rsidR="00D51FEE" w:rsidRPr="00DB03D5">
              <w:rPr>
                <w:sz w:val="24"/>
                <w:szCs w:val="24"/>
              </w:rPr>
              <w:t>Cette marche à suivre</w:t>
            </w:r>
            <w:r w:rsidR="00FD2A92" w:rsidRPr="00DB03D5">
              <w:rPr>
                <w:sz w:val="24"/>
                <w:szCs w:val="24"/>
              </w:rPr>
              <w:t xml:space="preserve"> a été acceptée</w:t>
            </w:r>
            <w:r w:rsidR="00411464" w:rsidRPr="00DB03D5">
              <w:rPr>
                <w:sz w:val="24"/>
                <w:szCs w:val="24"/>
              </w:rPr>
              <w:t>.</w:t>
            </w:r>
          </w:p>
          <w:p w14:paraId="542442C9" w14:textId="46768F6B" w:rsidR="00411464" w:rsidRPr="00DB03D5" w:rsidRDefault="00FD2A92" w:rsidP="00344E1A">
            <w:pPr>
              <w:pStyle w:val="Tabletext"/>
              <w:rPr>
                <w:sz w:val="24"/>
                <w:szCs w:val="24"/>
              </w:rPr>
            </w:pPr>
            <w:r w:rsidRPr="00DB03D5">
              <w:rPr>
                <w:sz w:val="24"/>
                <w:szCs w:val="24"/>
              </w:rPr>
              <w:t xml:space="preserve">Le </w:t>
            </w:r>
            <w:r w:rsidR="00330662" w:rsidRPr="00DB03D5">
              <w:rPr>
                <w:sz w:val="24"/>
                <w:szCs w:val="24"/>
              </w:rPr>
              <w:t>D</w:t>
            </w:r>
            <w:r w:rsidR="00411464" w:rsidRPr="00DB03D5">
              <w:rPr>
                <w:sz w:val="24"/>
                <w:szCs w:val="24"/>
              </w:rPr>
              <w:t xml:space="preserve">ocument PLEN/60 </w:t>
            </w:r>
            <w:r w:rsidR="00180AA0" w:rsidRPr="00DB03D5">
              <w:rPr>
                <w:sz w:val="24"/>
                <w:szCs w:val="24"/>
              </w:rPr>
              <w:t>traitait du</w:t>
            </w:r>
            <w:r w:rsidRPr="00DB03D5">
              <w:rPr>
                <w:sz w:val="24"/>
                <w:szCs w:val="24"/>
              </w:rPr>
              <w:t xml:space="preserve"> projet de révision de la</w:t>
            </w:r>
            <w:r w:rsidR="00411464" w:rsidRPr="00DB03D5">
              <w:rPr>
                <w:sz w:val="24"/>
                <w:szCs w:val="24"/>
              </w:rPr>
              <w:t xml:space="preserve"> R</w:t>
            </w:r>
            <w:r w:rsidRPr="00DB03D5">
              <w:rPr>
                <w:sz w:val="24"/>
                <w:szCs w:val="24"/>
              </w:rPr>
              <w:t>é</w:t>
            </w:r>
            <w:r w:rsidR="00411464" w:rsidRPr="00DB03D5">
              <w:rPr>
                <w:sz w:val="24"/>
                <w:szCs w:val="24"/>
              </w:rPr>
              <w:t xml:space="preserve">solution 59. </w:t>
            </w:r>
            <w:r w:rsidR="00B5021A" w:rsidRPr="00DB03D5">
              <w:rPr>
                <w:sz w:val="24"/>
                <w:szCs w:val="24"/>
              </w:rPr>
              <w:t>Il était proposé de</w:t>
            </w:r>
            <w:r w:rsidRPr="00DB03D5">
              <w:rPr>
                <w:sz w:val="24"/>
                <w:szCs w:val="24"/>
              </w:rPr>
              <w:t xml:space="preserve"> supprimer </w:t>
            </w:r>
            <w:r w:rsidR="007B64ED" w:rsidRPr="00DB03D5">
              <w:rPr>
                <w:sz w:val="24"/>
                <w:szCs w:val="24"/>
              </w:rPr>
              <w:t>l'expression «</w:t>
            </w:r>
            <w:r w:rsidRPr="00DB03D5">
              <w:rPr>
                <w:sz w:val="24"/>
                <w:szCs w:val="24"/>
              </w:rPr>
              <w:t>gamme d'accord</w:t>
            </w:r>
            <w:r w:rsidR="007B64ED" w:rsidRPr="00DB03D5">
              <w:rPr>
                <w:sz w:val="24"/>
                <w:szCs w:val="24"/>
              </w:rPr>
              <w:t>»</w:t>
            </w:r>
            <w:r w:rsidRPr="00DB03D5">
              <w:rPr>
                <w:sz w:val="24"/>
                <w:szCs w:val="24"/>
              </w:rPr>
              <w:t xml:space="preserve"> dans le titre et dans tout le document</w:t>
            </w:r>
            <w:r w:rsidR="00411464" w:rsidRPr="00DB03D5">
              <w:rPr>
                <w:sz w:val="24"/>
                <w:szCs w:val="24"/>
              </w:rPr>
              <w:t xml:space="preserve">. </w:t>
            </w:r>
            <w:r w:rsidR="00D72CAA" w:rsidRPr="00DB03D5">
              <w:rPr>
                <w:sz w:val="24"/>
                <w:szCs w:val="24"/>
              </w:rPr>
              <w:t>Cependant</w:t>
            </w:r>
            <w:r w:rsidR="00411464" w:rsidRPr="00DB03D5">
              <w:rPr>
                <w:sz w:val="24"/>
                <w:szCs w:val="24"/>
              </w:rPr>
              <w:t xml:space="preserve">, </w:t>
            </w:r>
            <w:r w:rsidRPr="00DB03D5">
              <w:rPr>
                <w:sz w:val="24"/>
                <w:szCs w:val="24"/>
              </w:rPr>
              <w:t xml:space="preserve">cette expression </w:t>
            </w:r>
            <w:r w:rsidR="00CB5AE9" w:rsidRPr="00DB03D5">
              <w:rPr>
                <w:sz w:val="24"/>
                <w:szCs w:val="24"/>
              </w:rPr>
              <w:t xml:space="preserve">a été conservée, puisqu'elle </w:t>
            </w:r>
            <w:r w:rsidRPr="00DB03D5">
              <w:rPr>
                <w:sz w:val="24"/>
                <w:szCs w:val="24"/>
              </w:rPr>
              <w:t>figur</w:t>
            </w:r>
            <w:r w:rsidR="004638C5" w:rsidRPr="00DB03D5">
              <w:rPr>
                <w:sz w:val="24"/>
                <w:szCs w:val="24"/>
              </w:rPr>
              <w:t>ait</w:t>
            </w:r>
            <w:r w:rsidRPr="00DB03D5">
              <w:rPr>
                <w:sz w:val="24"/>
                <w:szCs w:val="24"/>
              </w:rPr>
              <w:t xml:space="preserve"> dans le</w:t>
            </w:r>
            <w:r w:rsidR="00411464" w:rsidRPr="00DB03D5">
              <w:rPr>
                <w:sz w:val="24"/>
                <w:szCs w:val="24"/>
              </w:rPr>
              <w:t xml:space="preserve"> </w:t>
            </w:r>
            <w:r w:rsidRPr="00DB03D5">
              <w:rPr>
                <w:i/>
                <w:iCs/>
                <w:sz w:val="24"/>
                <w:szCs w:val="24"/>
              </w:rPr>
              <w:t>décide</w:t>
            </w:r>
            <w:r w:rsidR="00411464" w:rsidRPr="00DB03D5">
              <w:rPr>
                <w:sz w:val="24"/>
                <w:szCs w:val="24"/>
              </w:rPr>
              <w:t xml:space="preserve"> </w:t>
            </w:r>
            <w:r w:rsidRPr="00DB03D5">
              <w:rPr>
                <w:sz w:val="24"/>
                <w:szCs w:val="24"/>
              </w:rPr>
              <w:t xml:space="preserve">et </w:t>
            </w:r>
            <w:r w:rsidR="004638C5" w:rsidRPr="00DB03D5">
              <w:rPr>
                <w:sz w:val="24"/>
                <w:szCs w:val="24"/>
              </w:rPr>
              <w:t>dans une</w:t>
            </w:r>
            <w:r w:rsidRPr="00DB03D5">
              <w:rPr>
                <w:sz w:val="24"/>
                <w:szCs w:val="24"/>
              </w:rPr>
              <w:t xml:space="preserve"> note de bas de page</w:t>
            </w:r>
            <w:r w:rsidR="00411464" w:rsidRPr="00DB03D5">
              <w:rPr>
                <w:sz w:val="24"/>
                <w:szCs w:val="24"/>
              </w:rPr>
              <w:t xml:space="preserve">. </w:t>
            </w:r>
            <w:r w:rsidR="00330662" w:rsidRPr="00DB03D5">
              <w:rPr>
                <w:sz w:val="24"/>
                <w:szCs w:val="24"/>
              </w:rPr>
              <w:t>Par ailleurs, d</w:t>
            </w:r>
            <w:r w:rsidRPr="00DB03D5">
              <w:rPr>
                <w:sz w:val="24"/>
                <w:szCs w:val="24"/>
              </w:rPr>
              <w:t>'autres modifications</w:t>
            </w:r>
            <w:r w:rsidR="00411464" w:rsidRPr="00DB03D5">
              <w:rPr>
                <w:sz w:val="24"/>
                <w:szCs w:val="24"/>
              </w:rPr>
              <w:t xml:space="preserve"> </w:t>
            </w:r>
            <w:r w:rsidRPr="00DB03D5">
              <w:rPr>
                <w:sz w:val="24"/>
                <w:szCs w:val="24"/>
              </w:rPr>
              <w:t>ont été apportées</w:t>
            </w:r>
            <w:r w:rsidR="004B661D" w:rsidRPr="00DB03D5">
              <w:rPr>
                <w:sz w:val="24"/>
                <w:szCs w:val="24"/>
              </w:rPr>
              <w:t xml:space="preserve">, y compris au </w:t>
            </w:r>
            <w:r w:rsidR="004B661D" w:rsidRPr="00DB03D5">
              <w:rPr>
                <w:i/>
                <w:iCs/>
                <w:sz w:val="24"/>
                <w:szCs w:val="24"/>
              </w:rPr>
              <w:t>considérant</w:t>
            </w:r>
            <w:r w:rsidR="00411464" w:rsidRPr="00DB03D5">
              <w:rPr>
                <w:sz w:val="24"/>
                <w:szCs w:val="24"/>
              </w:rPr>
              <w:t xml:space="preserve">. </w:t>
            </w:r>
            <w:r w:rsidRPr="00DB03D5">
              <w:rPr>
                <w:sz w:val="24"/>
                <w:szCs w:val="24"/>
              </w:rPr>
              <w:t>Enfin</w:t>
            </w:r>
            <w:r w:rsidR="00411464" w:rsidRPr="00DB03D5">
              <w:rPr>
                <w:sz w:val="24"/>
                <w:szCs w:val="24"/>
              </w:rPr>
              <w:t>,</w:t>
            </w:r>
            <w:r w:rsidRPr="00DB03D5">
              <w:rPr>
                <w:sz w:val="24"/>
                <w:szCs w:val="24"/>
              </w:rPr>
              <w:t xml:space="preserve"> </w:t>
            </w:r>
            <w:r w:rsidR="00D72CAA" w:rsidRPr="00DB03D5">
              <w:rPr>
                <w:sz w:val="24"/>
                <w:szCs w:val="24"/>
              </w:rPr>
              <w:t>le</w:t>
            </w:r>
            <w:r w:rsidRPr="00DB03D5">
              <w:rPr>
                <w:sz w:val="24"/>
                <w:szCs w:val="24"/>
              </w:rPr>
              <w:t xml:space="preserve"> Directeur</w:t>
            </w:r>
            <w:r w:rsidR="00411464" w:rsidRPr="00DB03D5">
              <w:rPr>
                <w:sz w:val="24"/>
                <w:szCs w:val="24"/>
              </w:rPr>
              <w:t xml:space="preserve"> </w:t>
            </w:r>
            <w:r w:rsidR="00D72CAA" w:rsidRPr="00DB03D5">
              <w:rPr>
                <w:sz w:val="24"/>
                <w:szCs w:val="24"/>
              </w:rPr>
              <w:t xml:space="preserve">du Bureau des radiocommunications serait chargé </w:t>
            </w:r>
            <w:r w:rsidR="007B64ED" w:rsidRPr="00DB03D5">
              <w:rPr>
                <w:sz w:val="24"/>
                <w:szCs w:val="24"/>
              </w:rPr>
              <w:t xml:space="preserve">de créer un site web pour </w:t>
            </w:r>
            <w:r w:rsidR="00B5021A" w:rsidRPr="00DB03D5">
              <w:rPr>
                <w:sz w:val="24"/>
                <w:szCs w:val="24"/>
              </w:rPr>
              <w:t>permettre l'accès</w:t>
            </w:r>
            <w:r w:rsidR="007B64ED" w:rsidRPr="00DB03D5">
              <w:rPr>
                <w:sz w:val="24"/>
                <w:szCs w:val="24"/>
              </w:rPr>
              <w:t xml:space="preserve"> aux bases de données ENG</w:t>
            </w:r>
            <w:r w:rsidR="00411464" w:rsidRPr="00DB03D5">
              <w:rPr>
                <w:sz w:val="24"/>
                <w:szCs w:val="24"/>
              </w:rPr>
              <w:t xml:space="preserve">. </w:t>
            </w:r>
            <w:r w:rsidR="007B64ED" w:rsidRPr="00DB03D5">
              <w:rPr>
                <w:sz w:val="24"/>
                <w:szCs w:val="24"/>
              </w:rPr>
              <w:t xml:space="preserve">Les participants à la séance ont décidé de ne pas modifier la note de bas de page </w:t>
            </w:r>
            <w:r w:rsidR="00420112" w:rsidRPr="00DB03D5">
              <w:rPr>
                <w:sz w:val="24"/>
                <w:szCs w:val="24"/>
              </w:rPr>
              <w:t>concernant</w:t>
            </w:r>
            <w:r w:rsidR="007B64ED" w:rsidRPr="00DB03D5">
              <w:rPr>
                <w:sz w:val="24"/>
                <w:szCs w:val="24"/>
              </w:rPr>
              <w:t xml:space="preserve"> les services fixe, mobile et de radiodiffusion</w:t>
            </w:r>
            <w:r w:rsidR="00411464" w:rsidRPr="00DB03D5">
              <w:rPr>
                <w:sz w:val="24"/>
                <w:szCs w:val="24"/>
              </w:rPr>
              <w:t xml:space="preserve">. </w:t>
            </w:r>
            <w:r w:rsidR="007B64ED" w:rsidRPr="00DB03D5">
              <w:rPr>
                <w:sz w:val="24"/>
                <w:szCs w:val="24"/>
              </w:rPr>
              <w:t>Le document a été approuvé moyennant ces modifications</w:t>
            </w:r>
            <w:r w:rsidR="00411464" w:rsidRPr="00DB03D5">
              <w:rPr>
                <w:sz w:val="24"/>
                <w:szCs w:val="24"/>
              </w:rPr>
              <w:t>.</w:t>
            </w:r>
          </w:p>
          <w:p w14:paraId="59D5BE80" w14:textId="235C26D7" w:rsidR="00411464" w:rsidRPr="00DB03D5" w:rsidRDefault="007B64ED" w:rsidP="00344E1A">
            <w:pPr>
              <w:pStyle w:val="Tabletext"/>
              <w:rPr>
                <w:sz w:val="24"/>
                <w:szCs w:val="24"/>
              </w:rPr>
            </w:pPr>
            <w:r w:rsidRPr="00DB03D5">
              <w:rPr>
                <w:sz w:val="24"/>
                <w:szCs w:val="24"/>
              </w:rPr>
              <w:t xml:space="preserve">Le </w:t>
            </w:r>
            <w:r w:rsidR="00330662" w:rsidRPr="00DB03D5">
              <w:rPr>
                <w:sz w:val="24"/>
                <w:szCs w:val="24"/>
              </w:rPr>
              <w:t>D</w:t>
            </w:r>
            <w:r w:rsidR="00411464" w:rsidRPr="00DB03D5">
              <w:rPr>
                <w:sz w:val="24"/>
                <w:szCs w:val="24"/>
              </w:rPr>
              <w:t xml:space="preserve">ocument PLEN/29 </w:t>
            </w:r>
            <w:r w:rsidRPr="00DB03D5">
              <w:rPr>
                <w:sz w:val="24"/>
                <w:szCs w:val="24"/>
              </w:rPr>
              <w:t>trait</w:t>
            </w:r>
            <w:r w:rsidR="00D72CAA" w:rsidRPr="00DB03D5">
              <w:rPr>
                <w:sz w:val="24"/>
                <w:szCs w:val="24"/>
              </w:rPr>
              <w:t>ait</w:t>
            </w:r>
            <w:r w:rsidRPr="00DB03D5">
              <w:rPr>
                <w:sz w:val="24"/>
                <w:szCs w:val="24"/>
              </w:rPr>
              <w:t xml:space="preserve"> d'un éventuel projet de</w:t>
            </w:r>
            <w:r w:rsidR="00411464" w:rsidRPr="00DB03D5">
              <w:rPr>
                <w:sz w:val="24"/>
                <w:szCs w:val="24"/>
              </w:rPr>
              <w:t xml:space="preserve"> </w:t>
            </w:r>
            <w:r w:rsidRPr="00DB03D5">
              <w:rPr>
                <w:sz w:val="24"/>
                <w:szCs w:val="24"/>
              </w:rPr>
              <w:t xml:space="preserve">nouvelle </w:t>
            </w:r>
            <w:r w:rsidR="00411464" w:rsidRPr="00DB03D5">
              <w:rPr>
                <w:sz w:val="24"/>
                <w:szCs w:val="24"/>
              </w:rPr>
              <w:t xml:space="preserve">Question </w:t>
            </w:r>
            <w:r w:rsidRPr="00DB03D5">
              <w:rPr>
                <w:sz w:val="24"/>
                <w:szCs w:val="24"/>
              </w:rPr>
              <w:t xml:space="preserve">sur les </w:t>
            </w:r>
            <w:r w:rsidR="00330662" w:rsidRPr="00DB03D5">
              <w:rPr>
                <w:sz w:val="24"/>
                <w:szCs w:val="24"/>
              </w:rPr>
              <w:t xml:space="preserve">éventuelles </w:t>
            </w:r>
            <w:r w:rsidRPr="00DB03D5">
              <w:rPr>
                <w:sz w:val="24"/>
                <w:szCs w:val="24"/>
              </w:rPr>
              <w:t>incidences</w:t>
            </w:r>
            <w:r w:rsidR="00411464" w:rsidRPr="00DB03D5">
              <w:rPr>
                <w:sz w:val="24"/>
                <w:szCs w:val="24"/>
              </w:rPr>
              <w:t xml:space="preserve"> de l'énergie électromagnétique non intentionnelle provenant d'appareils électriques ou électroniques. </w:t>
            </w:r>
            <w:r w:rsidRPr="00DB03D5">
              <w:rPr>
                <w:sz w:val="24"/>
                <w:szCs w:val="24"/>
              </w:rPr>
              <w:t xml:space="preserve">L'Assemblée </w:t>
            </w:r>
            <w:r w:rsidR="00961384" w:rsidRPr="00DB03D5">
              <w:rPr>
                <w:sz w:val="24"/>
                <w:szCs w:val="24"/>
              </w:rPr>
              <w:t>a proposé</w:t>
            </w:r>
            <w:r w:rsidRPr="00DB03D5">
              <w:rPr>
                <w:sz w:val="24"/>
                <w:szCs w:val="24"/>
              </w:rPr>
              <w:t xml:space="preserve"> </w:t>
            </w:r>
            <w:r w:rsidRPr="00DB03D5">
              <w:rPr>
                <w:sz w:val="24"/>
                <w:szCs w:val="24"/>
              </w:rPr>
              <w:lastRenderedPageBreak/>
              <w:t>d'inviter les</w:t>
            </w:r>
            <w:r w:rsidR="00411464" w:rsidRPr="00DB03D5">
              <w:rPr>
                <w:sz w:val="24"/>
                <w:szCs w:val="24"/>
              </w:rPr>
              <w:t xml:space="preserve"> </w:t>
            </w:r>
            <w:r w:rsidRPr="00DB03D5">
              <w:rPr>
                <w:sz w:val="24"/>
                <w:szCs w:val="24"/>
              </w:rPr>
              <w:t>a</w:t>
            </w:r>
            <w:r w:rsidR="00411464" w:rsidRPr="00DB03D5">
              <w:rPr>
                <w:sz w:val="24"/>
                <w:szCs w:val="24"/>
              </w:rPr>
              <w:t xml:space="preserve">dministrations </w:t>
            </w:r>
            <w:r w:rsidRPr="00DB03D5">
              <w:rPr>
                <w:sz w:val="24"/>
                <w:szCs w:val="24"/>
              </w:rPr>
              <w:t xml:space="preserve">à contribuer directement aux travaux de la </w:t>
            </w:r>
            <w:r w:rsidR="00330662" w:rsidRPr="00DB03D5">
              <w:rPr>
                <w:sz w:val="24"/>
                <w:szCs w:val="24"/>
              </w:rPr>
              <w:t>CE </w:t>
            </w:r>
            <w:r w:rsidRPr="00DB03D5">
              <w:rPr>
                <w:sz w:val="24"/>
                <w:szCs w:val="24"/>
              </w:rPr>
              <w:t xml:space="preserve">1 et de la CE 3 pour réviser les </w:t>
            </w:r>
            <w:r w:rsidR="00EA046B" w:rsidRPr="00DB03D5">
              <w:rPr>
                <w:sz w:val="24"/>
                <w:szCs w:val="24"/>
              </w:rPr>
              <w:t>Q</w:t>
            </w:r>
            <w:r w:rsidRPr="00DB03D5">
              <w:rPr>
                <w:sz w:val="24"/>
                <w:szCs w:val="24"/>
              </w:rPr>
              <w:t>uestions existantes pertinentes</w:t>
            </w:r>
            <w:r w:rsidR="00411464" w:rsidRPr="00DB03D5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77FA1E72" w14:textId="12A7A906" w:rsidR="00411464" w:rsidRPr="00DB03D5" w:rsidRDefault="0074202D" w:rsidP="00344E1A">
            <w:pPr>
              <w:pStyle w:val="Tabletext"/>
              <w:jc w:val="center"/>
              <w:rPr>
                <w:sz w:val="24"/>
                <w:szCs w:val="24"/>
              </w:rPr>
            </w:pPr>
            <w:r w:rsidRPr="00DB03D5">
              <w:rPr>
                <w:sz w:val="24"/>
                <w:szCs w:val="24"/>
              </w:rPr>
              <w:lastRenderedPageBreak/>
              <w:t>PLEN/</w:t>
            </w:r>
            <w:hyperlink r:id="rId9" w:history="1">
              <w:r w:rsidRPr="00DB03D5">
                <w:rPr>
                  <w:rStyle w:val="Hyperlink"/>
                  <w:sz w:val="24"/>
                  <w:szCs w:val="24"/>
                </w:rPr>
                <w:t>57</w:t>
              </w:r>
            </w:hyperlink>
            <w:r w:rsidRPr="00DB03D5">
              <w:rPr>
                <w:sz w:val="24"/>
                <w:szCs w:val="24"/>
              </w:rPr>
              <w:t xml:space="preserve">, </w:t>
            </w:r>
            <w:hyperlink r:id="rId10" w:history="1">
              <w:r w:rsidRPr="00DB03D5">
                <w:rPr>
                  <w:rStyle w:val="Hyperlink"/>
                  <w:sz w:val="24"/>
                  <w:szCs w:val="24"/>
                </w:rPr>
                <w:t>58</w:t>
              </w:r>
            </w:hyperlink>
            <w:r w:rsidRPr="00DB03D5">
              <w:rPr>
                <w:sz w:val="24"/>
                <w:szCs w:val="24"/>
              </w:rPr>
              <w:t xml:space="preserve">, </w:t>
            </w:r>
            <w:hyperlink r:id="rId11" w:history="1">
              <w:r w:rsidRPr="00DB03D5">
                <w:rPr>
                  <w:rStyle w:val="Hyperlink"/>
                  <w:sz w:val="24"/>
                  <w:szCs w:val="24"/>
                </w:rPr>
                <w:t>60</w:t>
              </w:r>
            </w:hyperlink>
          </w:p>
        </w:tc>
      </w:tr>
      <w:tr w:rsidR="00411464" w:rsidRPr="00DB03D5" w14:paraId="39B3A0A3" w14:textId="77777777" w:rsidTr="009A4AA3">
        <w:tc>
          <w:tcPr>
            <w:tcW w:w="456" w:type="dxa"/>
          </w:tcPr>
          <w:p w14:paraId="28CBF8C0" w14:textId="151137CC" w:rsidR="00411464" w:rsidRPr="00DB03D5" w:rsidRDefault="00411464" w:rsidP="00344E1A">
            <w:pPr>
              <w:pStyle w:val="Tabletext"/>
              <w:rPr>
                <w:b/>
                <w:bCs/>
                <w:sz w:val="24"/>
                <w:szCs w:val="24"/>
              </w:rPr>
            </w:pPr>
            <w:r w:rsidRPr="00DB03D5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624" w:type="dxa"/>
          </w:tcPr>
          <w:p w14:paraId="68648105" w14:textId="77777777" w:rsidR="00411464" w:rsidRPr="00DB03D5" w:rsidRDefault="0074202D" w:rsidP="00344E1A">
            <w:pPr>
              <w:pStyle w:val="Tabletext"/>
              <w:rPr>
                <w:sz w:val="24"/>
                <w:szCs w:val="24"/>
              </w:rPr>
            </w:pPr>
            <w:r w:rsidRPr="00DB03D5">
              <w:rPr>
                <w:sz w:val="24"/>
                <w:szCs w:val="24"/>
              </w:rPr>
              <w:t>Examen des documents produits par la Commission 5</w:t>
            </w:r>
          </w:p>
          <w:p w14:paraId="21444561" w14:textId="4C4DE8D3" w:rsidR="0074202D" w:rsidRPr="00DB03D5" w:rsidRDefault="00420112" w:rsidP="00344E1A">
            <w:pPr>
              <w:pStyle w:val="Tabletext"/>
              <w:rPr>
                <w:sz w:val="24"/>
                <w:szCs w:val="24"/>
              </w:rPr>
            </w:pPr>
            <w:r w:rsidRPr="00DB03D5">
              <w:rPr>
                <w:sz w:val="24"/>
                <w:szCs w:val="24"/>
              </w:rPr>
              <w:t xml:space="preserve">Il était proposé dans les </w:t>
            </w:r>
            <w:r w:rsidR="00330662" w:rsidRPr="00DB03D5">
              <w:rPr>
                <w:sz w:val="24"/>
                <w:szCs w:val="24"/>
              </w:rPr>
              <w:t>D</w:t>
            </w:r>
            <w:r w:rsidR="0074202D" w:rsidRPr="00DB03D5">
              <w:rPr>
                <w:sz w:val="24"/>
                <w:szCs w:val="24"/>
              </w:rPr>
              <w:t xml:space="preserve">ocuments PLEN/62, 64 </w:t>
            </w:r>
            <w:r w:rsidRPr="00DB03D5">
              <w:rPr>
                <w:sz w:val="24"/>
                <w:szCs w:val="24"/>
              </w:rPr>
              <w:t>et</w:t>
            </w:r>
            <w:r w:rsidR="0074202D" w:rsidRPr="00DB03D5">
              <w:rPr>
                <w:sz w:val="24"/>
                <w:szCs w:val="24"/>
              </w:rPr>
              <w:t xml:space="preserve"> 65 </w:t>
            </w:r>
            <w:r w:rsidRPr="00DB03D5">
              <w:rPr>
                <w:sz w:val="24"/>
                <w:szCs w:val="24"/>
              </w:rPr>
              <w:t>de supprimer les</w:t>
            </w:r>
            <w:r w:rsidR="0074202D" w:rsidRPr="00DB03D5">
              <w:rPr>
                <w:sz w:val="24"/>
                <w:szCs w:val="24"/>
              </w:rPr>
              <w:t xml:space="preserve"> R</w:t>
            </w:r>
            <w:r w:rsidRPr="00DB03D5">
              <w:rPr>
                <w:sz w:val="24"/>
                <w:szCs w:val="24"/>
              </w:rPr>
              <w:t>é</w:t>
            </w:r>
            <w:r w:rsidR="0074202D" w:rsidRPr="00DB03D5">
              <w:rPr>
                <w:sz w:val="24"/>
                <w:szCs w:val="24"/>
              </w:rPr>
              <w:t xml:space="preserve">solutions </w:t>
            </w:r>
            <w:r w:rsidRPr="00DB03D5">
              <w:rPr>
                <w:sz w:val="24"/>
                <w:szCs w:val="24"/>
              </w:rPr>
              <w:t>UIT</w:t>
            </w:r>
            <w:r w:rsidR="0074202D" w:rsidRPr="00DB03D5">
              <w:rPr>
                <w:sz w:val="24"/>
                <w:szCs w:val="24"/>
              </w:rPr>
              <w:t xml:space="preserve">-R 43, 35 </w:t>
            </w:r>
            <w:r w:rsidRPr="00DB03D5">
              <w:rPr>
                <w:sz w:val="24"/>
                <w:szCs w:val="24"/>
              </w:rPr>
              <w:t>et</w:t>
            </w:r>
            <w:r w:rsidR="0074202D" w:rsidRPr="00DB03D5">
              <w:rPr>
                <w:sz w:val="24"/>
                <w:szCs w:val="24"/>
              </w:rPr>
              <w:t xml:space="preserve"> 34. </w:t>
            </w:r>
            <w:r w:rsidRPr="00DB03D5">
              <w:rPr>
                <w:sz w:val="24"/>
                <w:szCs w:val="24"/>
              </w:rPr>
              <w:t xml:space="preserve">Les participants à la séance ont accepté de supprimer lesdites </w:t>
            </w:r>
            <w:r w:rsidR="00EA046B" w:rsidRPr="00DB03D5">
              <w:rPr>
                <w:sz w:val="24"/>
                <w:szCs w:val="24"/>
              </w:rPr>
              <w:t>R</w:t>
            </w:r>
            <w:r w:rsidRPr="00DB03D5">
              <w:rPr>
                <w:sz w:val="24"/>
                <w:szCs w:val="24"/>
              </w:rPr>
              <w:t>ésolutions</w:t>
            </w:r>
            <w:r w:rsidR="0074202D" w:rsidRPr="00DB03D5">
              <w:rPr>
                <w:sz w:val="24"/>
                <w:szCs w:val="24"/>
              </w:rPr>
              <w:t xml:space="preserve">. </w:t>
            </w:r>
          </w:p>
          <w:p w14:paraId="3412B6C4" w14:textId="19DDCFB3" w:rsidR="0074202D" w:rsidRPr="00DB03D5" w:rsidRDefault="00420112" w:rsidP="00344E1A">
            <w:pPr>
              <w:pStyle w:val="Tabletext"/>
              <w:rPr>
                <w:sz w:val="24"/>
                <w:szCs w:val="24"/>
              </w:rPr>
            </w:pPr>
            <w:r w:rsidRPr="00DB03D5">
              <w:rPr>
                <w:sz w:val="24"/>
                <w:szCs w:val="24"/>
              </w:rPr>
              <w:t xml:space="preserve">Il était proposé dans les </w:t>
            </w:r>
            <w:r w:rsidR="00330662" w:rsidRPr="00DB03D5">
              <w:rPr>
                <w:sz w:val="24"/>
                <w:szCs w:val="24"/>
              </w:rPr>
              <w:t>D</w:t>
            </w:r>
            <w:r w:rsidR="0074202D" w:rsidRPr="00DB03D5">
              <w:rPr>
                <w:sz w:val="24"/>
                <w:szCs w:val="24"/>
              </w:rPr>
              <w:t>ocument</w:t>
            </w:r>
            <w:r w:rsidRPr="00DB03D5">
              <w:rPr>
                <w:sz w:val="24"/>
                <w:szCs w:val="24"/>
              </w:rPr>
              <w:t>s</w:t>
            </w:r>
            <w:r w:rsidR="0074202D" w:rsidRPr="00DB03D5">
              <w:rPr>
                <w:sz w:val="24"/>
                <w:szCs w:val="24"/>
              </w:rPr>
              <w:t xml:space="preserve"> PLEN/59, 61, 66, 67 </w:t>
            </w:r>
            <w:r w:rsidRPr="00DB03D5">
              <w:rPr>
                <w:sz w:val="24"/>
                <w:szCs w:val="24"/>
              </w:rPr>
              <w:t>et</w:t>
            </w:r>
            <w:r w:rsidR="0074202D" w:rsidRPr="00DB03D5">
              <w:rPr>
                <w:sz w:val="24"/>
                <w:szCs w:val="24"/>
              </w:rPr>
              <w:t xml:space="preserve"> 68 </w:t>
            </w:r>
            <w:r w:rsidRPr="00DB03D5">
              <w:rPr>
                <w:sz w:val="24"/>
                <w:szCs w:val="24"/>
              </w:rPr>
              <w:t xml:space="preserve">d'apporter des mises à jour d'ordre rédactionnel </w:t>
            </w:r>
            <w:r w:rsidR="00330662" w:rsidRPr="00DB03D5">
              <w:rPr>
                <w:sz w:val="24"/>
                <w:szCs w:val="24"/>
              </w:rPr>
              <w:t>à des</w:t>
            </w:r>
            <w:r w:rsidRPr="00DB03D5">
              <w:rPr>
                <w:sz w:val="24"/>
                <w:szCs w:val="24"/>
              </w:rPr>
              <w:t xml:space="preserve"> </w:t>
            </w:r>
            <w:r w:rsidR="00EA046B" w:rsidRPr="00DB03D5">
              <w:rPr>
                <w:sz w:val="24"/>
                <w:szCs w:val="24"/>
              </w:rPr>
              <w:t>R</w:t>
            </w:r>
            <w:r w:rsidRPr="00DB03D5">
              <w:rPr>
                <w:sz w:val="24"/>
                <w:szCs w:val="24"/>
              </w:rPr>
              <w:t>ésolutions UIT-R existantes</w:t>
            </w:r>
            <w:r w:rsidR="0074202D" w:rsidRPr="00DB03D5">
              <w:rPr>
                <w:sz w:val="24"/>
                <w:szCs w:val="24"/>
              </w:rPr>
              <w:t xml:space="preserve">. </w:t>
            </w:r>
            <w:r w:rsidRPr="00DB03D5">
              <w:rPr>
                <w:sz w:val="24"/>
                <w:szCs w:val="24"/>
              </w:rPr>
              <w:t>Aucune observation n'a été formulée et les documents ont été adoptés</w:t>
            </w:r>
            <w:r w:rsidR="0074202D" w:rsidRPr="00DB03D5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4CFA4EF3" w14:textId="7902A028" w:rsidR="00411464" w:rsidRPr="00DB03D5" w:rsidRDefault="0074202D" w:rsidP="00344E1A">
            <w:pPr>
              <w:pStyle w:val="Tabletext"/>
              <w:jc w:val="center"/>
              <w:rPr>
                <w:sz w:val="24"/>
                <w:szCs w:val="24"/>
              </w:rPr>
            </w:pPr>
            <w:r w:rsidRPr="00DB03D5">
              <w:rPr>
                <w:sz w:val="24"/>
                <w:szCs w:val="24"/>
              </w:rPr>
              <w:t>PLEN/</w:t>
            </w:r>
            <w:hyperlink r:id="rId12" w:history="1">
              <w:r w:rsidRPr="00DB03D5">
                <w:rPr>
                  <w:rStyle w:val="Hyperlink"/>
                  <w:sz w:val="24"/>
                  <w:szCs w:val="24"/>
                </w:rPr>
                <w:t>59</w:t>
              </w:r>
            </w:hyperlink>
            <w:r w:rsidRPr="00DB03D5">
              <w:rPr>
                <w:sz w:val="24"/>
                <w:szCs w:val="24"/>
              </w:rPr>
              <w:t xml:space="preserve">, </w:t>
            </w:r>
            <w:hyperlink r:id="rId13" w:history="1">
              <w:r w:rsidRPr="00DB03D5">
                <w:rPr>
                  <w:rStyle w:val="Hyperlink"/>
                  <w:sz w:val="24"/>
                  <w:szCs w:val="24"/>
                </w:rPr>
                <w:t>61</w:t>
              </w:r>
            </w:hyperlink>
            <w:r w:rsidRPr="00DB03D5">
              <w:rPr>
                <w:sz w:val="24"/>
                <w:szCs w:val="24"/>
              </w:rPr>
              <w:t xml:space="preserve">, </w:t>
            </w:r>
            <w:hyperlink r:id="rId14" w:history="1">
              <w:r w:rsidRPr="00DB03D5">
                <w:rPr>
                  <w:rStyle w:val="Hyperlink"/>
                  <w:sz w:val="24"/>
                  <w:szCs w:val="24"/>
                </w:rPr>
                <w:t>62</w:t>
              </w:r>
            </w:hyperlink>
            <w:r w:rsidRPr="00DB03D5">
              <w:rPr>
                <w:sz w:val="24"/>
                <w:szCs w:val="24"/>
              </w:rPr>
              <w:t xml:space="preserve">, </w:t>
            </w:r>
            <w:hyperlink r:id="rId15" w:history="1">
              <w:r w:rsidRPr="00DB03D5">
                <w:rPr>
                  <w:rStyle w:val="Hyperlink"/>
                  <w:sz w:val="24"/>
                  <w:szCs w:val="24"/>
                </w:rPr>
                <w:t>64</w:t>
              </w:r>
            </w:hyperlink>
            <w:r w:rsidRPr="00DB03D5">
              <w:rPr>
                <w:sz w:val="24"/>
                <w:szCs w:val="24"/>
              </w:rPr>
              <w:t xml:space="preserve">, </w:t>
            </w:r>
            <w:hyperlink r:id="rId16" w:history="1">
              <w:r w:rsidRPr="00DB03D5">
                <w:rPr>
                  <w:rStyle w:val="Hyperlink"/>
                  <w:sz w:val="24"/>
                  <w:szCs w:val="24"/>
                </w:rPr>
                <w:t>65</w:t>
              </w:r>
            </w:hyperlink>
            <w:r w:rsidRPr="00DB03D5">
              <w:rPr>
                <w:sz w:val="24"/>
                <w:szCs w:val="24"/>
              </w:rPr>
              <w:t xml:space="preserve">, </w:t>
            </w:r>
            <w:hyperlink r:id="rId17" w:history="1">
              <w:r w:rsidRPr="00DB03D5">
                <w:rPr>
                  <w:rStyle w:val="Hyperlink"/>
                  <w:sz w:val="24"/>
                  <w:szCs w:val="24"/>
                </w:rPr>
                <w:t>66</w:t>
              </w:r>
            </w:hyperlink>
            <w:r w:rsidRPr="00DB03D5">
              <w:rPr>
                <w:sz w:val="24"/>
                <w:szCs w:val="24"/>
              </w:rPr>
              <w:t xml:space="preserve">, </w:t>
            </w:r>
            <w:hyperlink r:id="rId18" w:history="1">
              <w:r w:rsidRPr="00DB03D5">
                <w:rPr>
                  <w:rStyle w:val="Hyperlink"/>
                  <w:sz w:val="24"/>
                  <w:szCs w:val="24"/>
                </w:rPr>
                <w:t>67</w:t>
              </w:r>
            </w:hyperlink>
            <w:r w:rsidRPr="00DB03D5">
              <w:rPr>
                <w:sz w:val="24"/>
                <w:szCs w:val="24"/>
              </w:rPr>
              <w:t xml:space="preserve">, </w:t>
            </w:r>
            <w:hyperlink r:id="rId19" w:history="1">
              <w:r w:rsidRPr="00DB03D5">
                <w:rPr>
                  <w:rStyle w:val="Hyperlink"/>
                  <w:sz w:val="24"/>
                  <w:szCs w:val="24"/>
                </w:rPr>
                <w:t>68</w:t>
              </w:r>
            </w:hyperlink>
          </w:p>
        </w:tc>
      </w:tr>
      <w:tr w:rsidR="00411464" w:rsidRPr="00DB03D5" w14:paraId="6260644A" w14:textId="77777777" w:rsidTr="009A4AA3">
        <w:tc>
          <w:tcPr>
            <w:tcW w:w="456" w:type="dxa"/>
          </w:tcPr>
          <w:p w14:paraId="3B265752" w14:textId="50963858" w:rsidR="00411464" w:rsidRPr="00DB03D5" w:rsidRDefault="00411464" w:rsidP="00344E1A">
            <w:pPr>
              <w:pStyle w:val="Tabletext"/>
              <w:rPr>
                <w:b/>
                <w:bCs/>
                <w:sz w:val="24"/>
                <w:szCs w:val="24"/>
              </w:rPr>
            </w:pPr>
            <w:r w:rsidRPr="00DB03D5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624" w:type="dxa"/>
          </w:tcPr>
          <w:p w14:paraId="4FEC8AE8" w14:textId="77777777" w:rsidR="00411464" w:rsidRPr="00DB03D5" w:rsidRDefault="0074202D" w:rsidP="00344E1A">
            <w:pPr>
              <w:pStyle w:val="Tabletext"/>
              <w:rPr>
                <w:sz w:val="24"/>
                <w:szCs w:val="24"/>
              </w:rPr>
            </w:pPr>
            <w:r w:rsidRPr="00DB03D5">
              <w:rPr>
                <w:sz w:val="24"/>
                <w:szCs w:val="24"/>
              </w:rPr>
              <w:t>Examen du Rapport du Président et des documents émanant de la Commission d'études 5</w:t>
            </w:r>
          </w:p>
          <w:p w14:paraId="21602E14" w14:textId="1CFB9796" w:rsidR="0074202D" w:rsidRPr="00DB03D5" w:rsidRDefault="00420112" w:rsidP="00344E1A">
            <w:pPr>
              <w:pStyle w:val="Tabletext"/>
              <w:rPr>
                <w:sz w:val="24"/>
                <w:szCs w:val="24"/>
              </w:rPr>
            </w:pPr>
            <w:r w:rsidRPr="00DB03D5">
              <w:rPr>
                <w:sz w:val="24"/>
                <w:szCs w:val="24"/>
              </w:rPr>
              <w:t>Le Président de la CE</w:t>
            </w:r>
            <w:r w:rsidR="0074202D" w:rsidRPr="00DB03D5">
              <w:rPr>
                <w:sz w:val="24"/>
                <w:szCs w:val="24"/>
              </w:rPr>
              <w:t xml:space="preserve"> 5 </w:t>
            </w:r>
            <w:r w:rsidRPr="00DB03D5">
              <w:rPr>
                <w:sz w:val="24"/>
                <w:szCs w:val="24"/>
              </w:rPr>
              <w:t xml:space="preserve">a présenté son rapport sur les activités </w:t>
            </w:r>
            <w:r w:rsidR="00483417" w:rsidRPr="00DB03D5">
              <w:rPr>
                <w:sz w:val="24"/>
                <w:szCs w:val="24"/>
              </w:rPr>
              <w:t>menées par</w:t>
            </w:r>
            <w:r w:rsidRPr="00DB03D5">
              <w:rPr>
                <w:sz w:val="24"/>
                <w:szCs w:val="24"/>
              </w:rPr>
              <w:t xml:space="preserve"> la CE</w:t>
            </w:r>
            <w:r w:rsidR="00483417" w:rsidRPr="00DB03D5">
              <w:rPr>
                <w:sz w:val="24"/>
                <w:szCs w:val="24"/>
              </w:rPr>
              <w:t xml:space="preserve"> 5 </w:t>
            </w:r>
            <w:r w:rsidRPr="00DB03D5">
              <w:rPr>
                <w:sz w:val="24"/>
                <w:szCs w:val="24"/>
              </w:rPr>
              <w:t>lors d</w:t>
            </w:r>
            <w:r w:rsidR="00483417" w:rsidRPr="00DB03D5">
              <w:rPr>
                <w:sz w:val="24"/>
                <w:szCs w:val="24"/>
              </w:rPr>
              <w:t xml:space="preserve">e </w:t>
            </w:r>
            <w:r w:rsidR="00330662" w:rsidRPr="00DB03D5">
              <w:rPr>
                <w:sz w:val="24"/>
                <w:szCs w:val="24"/>
              </w:rPr>
              <w:t>la dernière période</w:t>
            </w:r>
            <w:r w:rsidRPr="00DB03D5">
              <w:rPr>
                <w:sz w:val="24"/>
                <w:szCs w:val="24"/>
              </w:rPr>
              <w:t xml:space="preserve"> d'études</w:t>
            </w:r>
            <w:r w:rsidR="0074202D" w:rsidRPr="00DB03D5">
              <w:rPr>
                <w:sz w:val="24"/>
                <w:szCs w:val="24"/>
              </w:rPr>
              <w:t xml:space="preserve">. </w:t>
            </w:r>
            <w:r w:rsidRPr="00DB03D5">
              <w:rPr>
                <w:sz w:val="24"/>
                <w:szCs w:val="24"/>
              </w:rPr>
              <w:t>La République islamique</w:t>
            </w:r>
            <w:r w:rsidR="0074202D" w:rsidRPr="00DB03D5">
              <w:rPr>
                <w:sz w:val="24"/>
                <w:szCs w:val="24"/>
              </w:rPr>
              <w:t xml:space="preserve"> </w:t>
            </w:r>
            <w:r w:rsidRPr="00DB03D5">
              <w:rPr>
                <w:sz w:val="24"/>
                <w:szCs w:val="24"/>
              </w:rPr>
              <w:t>d'</w:t>
            </w:r>
            <w:r w:rsidR="0074202D" w:rsidRPr="00DB03D5">
              <w:rPr>
                <w:sz w:val="24"/>
                <w:szCs w:val="24"/>
              </w:rPr>
              <w:t xml:space="preserve">Iran </w:t>
            </w:r>
            <w:r w:rsidRPr="00DB03D5">
              <w:rPr>
                <w:sz w:val="24"/>
                <w:szCs w:val="24"/>
              </w:rPr>
              <w:t>a invité les Présidents des groupes de travail à faire tout leur possible pour</w:t>
            </w:r>
            <w:r w:rsidR="0074202D" w:rsidRPr="00DB03D5">
              <w:rPr>
                <w:sz w:val="24"/>
                <w:szCs w:val="24"/>
              </w:rPr>
              <w:t xml:space="preserve"> </w:t>
            </w:r>
            <w:r w:rsidR="007F0A9C" w:rsidRPr="00DB03D5">
              <w:rPr>
                <w:sz w:val="24"/>
                <w:szCs w:val="24"/>
              </w:rPr>
              <w:t>élaborer leurs rapports</w:t>
            </w:r>
            <w:r w:rsidRPr="00DB03D5">
              <w:rPr>
                <w:sz w:val="24"/>
                <w:szCs w:val="24"/>
              </w:rPr>
              <w:t xml:space="preserve"> dans un format </w:t>
            </w:r>
            <w:r w:rsidR="00961384" w:rsidRPr="00DB03D5">
              <w:rPr>
                <w:sz w:val="24"/>
                <w:szCs w:val="24"/>
              </w:rPr>
              <w:t>similaire</w:t>
            </w:r>
            <w:r w:rsidR="0074202D" w:rsidRPr="00DB03D5">
              <w:rPr>
                <w:sz w:val="24"/>
                <w:szCs w:val="24"/>
              </w:rPr>
              <w:t xml:space="preserve">. </w:t>
            </w:r>
            <w:r w:rsidRPr="00DB03D5">
              <w:rPr>
                <w:sz w:val="24"/>
                <w:szCs w:val="24"/>
              </w:rPr>
              <w:t>L'</w:t>
            </w:r>
            <w:r w:rsidR="004D6093" w:rsidRPr="00DB03D5">
              <w:rPr>
                <w:sz w:val="24"/>
                <w:szCs w:val="24"/>
              </w:rPr>
              <w:t>A</w:t>
            </w:r>
            <w:r w:rsidR="0074202D" w:rsidRPr="00DB03D5">
              <w:rPr>
                <w:sz w:val="24"/>
                <w:szCs w:val="24"/>
              </w:rPr>
              <w:t xml:space="preserve">dministration </w:t>
            </w:r>
            <w:r w:rsidR="00EA046B" w:rsidRPr="00DB03D5">
              <w:rPr>
                <w:sz w:val="24"/>
                <w:szCs w:val="24"/>
              </w:rPr>
              <w:t>a</w:t>
            </w:r>
            <w:r w:rsidR="003E5403" w:rsidRPr="00DB03D5">
              <w:rPr>
                <w:sz w:val="24"/>
                <w:szCs w:val="24"/>
              </w:rPr>
              <w:t xml:space="preserve"> par ailleurs </w:t>
            </w:r>
            <w:r w:rsidR="00EA046B" w:rsidRPr="00DB03D5">
              <w:rPr>
                <w:sz w:val="24"/>
                <w:szCs w:val="24"/>
              </w:rPr>
              <w:t xml:space="preserve">estimé </w:t>
            </w:r>
            <w:r w:rsidRPr="00DB03D5">
              <w:rPr>
                <w:sz w:val="24"/>
                <w:szCs w:val="24"/>
              </w:rPr>
              <w:t xml:space="preserve">que la Recommandation </w:t>
            </w:r>
            <w:r w:rsidR="0074202D" w:rsidRPr="00DB03D5">
              <w:rPr>
                <w:sz w:val="24"/>
                <w:szCs w:val="24"/>
              </w:rPr>
              <w:t xml:space="preserve">M.1036-5 </w:t>
            </w:r>
            <w:r w:rsidRPr="00DB03D5">
              <w:rPr>
                <w:sz w:val="24"/>
                <w:szCs w:val="24"/>
              </w:rPr>
              <w:t>n'aurait pas dû être présentée à l'Assemblée, mais qu'elle aurait dû être traitée dans le cadre des activités normales de la</w:t>
            </w:r>
            <w:r w:rsidR="0074202D" w:rsidRPr="00DB03D5">
              <w:rPr>
                <w:sz w:val="24"/>
                <w:szCs w:val="24"/>
              </w:rPr>
              <w:t xml:space="preserve"> </w:t>
            </w:r>
            <w:r w:rsidRPr="00DB03D5">
              <w:rPr>
                <w:sz w:val="24"/>
                <w:szCs w:val="24"/>
              </w:rPr>
              <w:t>CE</w:t>
            </w:r>
            <w:r w:rsidR="0074202D" w:rsidRPr="00DB03D5">
              <w:rPr>
                <w:sz w:val="24"/>
                <w:szCs w:val="24"/>
              </w:rPr>
              <w:t xml:space="preserve"> 5 </w:t>
            </w:r>
            <w:r w:rsidRPr="00DB03D5">
              <w:rPr>
                <w:sz w:val="24"/>
                <w:szCs w:val="24"/>
              </w:rPr>
              <w:t>et du GT</w:t>
            </w:r>
            <w:r w:rsidR="0074202D" w:rsidRPr="00DB03D5">
              <w:rPr>
                <w:sz w:val="24"/>
                <w:szCs w:val="24"/>
              </w:rPr>
              <w:t xml:space="preserve"> 5D. </w:t>
            </w:r>
            <w:r w:rsidRPr="00DB03D5">
              <w:rPr>
                <w:sz w:val="24"/>
                <w:szCs w:val="24"/>
              </w:rPr>
              <w:t>La République islamique</w:t>
            </w:r>
            <w:r w:rsidR="0074202D" w:rsidRPr="00DB03D5">
              <w:rPr>
                <w:sz w:val="24"/>
                <w:szCs w:val="24"/>
              </w:rPr>
              <w:t xml:space="preserve"> </w:t>
            </w:r>
            <w:r w:rsidRPr="00DB03D5">
              <w:rPr>
                <w:sz w:val="24"/>
                <w:szCs w:val="24"/>
              </w:rPr>
              <w:t>d'</w:t>
            </w:r>
            <w:r w:rsidR="0074202D" w:rsidRPr="00DB03D5">
              <w:rPr>
                <w:sz w:val="24"/>
                <w:szCs w:val="24"/>
              </w:rPr>
              <w:t xml:space="preserve">Iran </w:t>
            </w:r>
            <w:r w:rsidRPr="00DB03D5">
              <w:rPr>
                <w:sz w:val="24"/>
                <w:szCs w:val="24"/>
              </w:rPr>
              <w:t xml:space="preserve">a aussi demandé que les CE </w:t>
            </w:r>
            <w:r w:rsidR="007F0A9C" w:rsidRPr="00DB03D5">
              <w:rPr>
                <w:sz w:val="24"/>
                <w:szCs w:val="24"/>
              </w:rPr>
              <w:t>dont les travaux portaient sur</w:t>
            </w:r>
            <w:r w:rsidR="000C37D0" w:rsidRPr="00DB03D5">
              <w:rPr>
                <w:sz w:val="24"/>
                <w:szCs w:val="24"/>
              </w:rPr>
              <w:t xml:space="preserve"> des points de l'ordre du jour </w:t>
            </w:r>
            <w:r w:rsidR="007F0A9C" w:rsidRPr="00DB03D5">
              <w:rPr>
                <w:sz w:val="24"/>
                <w:szCs w:val="24"/>
              </w:rPr>
              <w:t>des</w:t>
            </w:r>
            <w:r w:rsidR="000C37D0" w:rsidRPr="00DB03D5">
              <w:rPr>
                <w:sz w:val="24"/>
                <w:szCs w:val="24"/>
              </w:rPr>
              <w:t xml:space="preserve"> CMR évitent </w:t>
            </w:r>
            <w:r w:rsidR="00A075D4" w:rsidRPr="00DB03D5">
              <w:rPr>
                <w:sz w:val="24"/>
                <w:szCs w:val="24"/>
              </w:rPr>
              <w:t xml:space="preserve">de </w:t>
            </w:r>
            <w:r w:rsidR="00EA046B" w:rsidRPr="00DB03D5">
              <w:rPr>
                <w:sz w:val="24"/>
                <w:szCs w:val="24"/>
              </w:rPr>
              <w:t>recourir au</w:t>
            </w:r>
            <w:r w:rsidR="00A075D4" w:rsidRPr="00DB03D5">
              <w:rPr>
                <w:sz w:val="24"/>
                <w:szCs w:val="24"/>
              </w:rPr>
              <w:t xml:space="preserve"> processus d'approbation en</w:t>
            </w:r>
            <w:r w:rsidR="003E5403" w:rsidRPr="00DB03D5">
              <w:rPr>
                <w:sz w:val="24"/>
                <w:szCs w:val="24"/>
              </w:rPr>
              <w:t xml:space="preserve"> deux étapes</w:t>
            </w:r>
            <w:r w:rsidR="00EA046B" w:rsidRPr="00DB03D5">
              <w:rPr>
                <w:sz w:val="24"/>
                <w:szCs w:val="24"/>
              </w:rPr>
              <w:t xml:space="preserve"> de projets de Recommandation</w:t>
            </w:r>
            <w:r w:rsidR="005273B8" w:rsidRPr="00DB03D5">
              <w:rPr>
                <w:sz w:val="24"/>
                <w:szCs w:val="24"/>
              </w:rPr>
              <w:t>, c'est</w:t>
            </w:r>
            <w:r w:rsidR="00E9111D" w:rsidRPr="00DB03D5">
              <w:rPr>
                <w:sz w:val="24"/>
                <w:szCs w:val="24"/>
              </w:rPr>
              <w:t>-à-</w:t>
            </w:r>
            <w:r w:rsidR="005273B8" w:rsidRPr="00DB03D5">
              <w:rPr>
                <w:sz w:val="24"/>
                <w:szCs w:val="24"/>
              </w:rPr>
              <w:t>dire qu'</w:t>
            </w:r>
            <w:r w:rsidR="00E83F3D" w:rsidRPr="00DB03D5">
              <w:rPr>
                <w:sz w:val="24"/>
                <w:szCs w:val="24"/>
              </w:rPr>
              <w:t xml:space="preserve">un </w:t>
            </w:r>
            <w:r w:rsidR="007F0A9C" w:rsidRPr="00DB03D5">
              <w:rPr>
                <w:sz w:val="24"/>
                <w:szCs w:val="24"/>
              </w:rPr>
              <w:t>document</w:t>
            </w:r>
            <w:r w:rsidR="000C37D0" w:rsidRPr="00DB03D5">
              <w:rPr>
                <w:sz w:val="24"/>
                <w:szCs w:val="24"/>
              </w:rPr>
              <w:t xml:space="preserve"> de travail ne dev</w:t>
            </w:r>
            <w:r w:rsidR="000D677C" w:rsidRPr="00DB03D5">
              <w:rPr>
                <w:sz w:val="24"/>
                <w:szCs w:val="24"/>
              </w:rPr>
              <w:t>r</w:t>
            </w:r>
            <w:r w:rsidR="000C37D0" w:rsidRPr="00DB03D5">
              <w:rPr>
                <w:sz w:val="24"/>
                <w:szCs w:val="24"/>
              </w:rPr>
              <w:t xml:space="preserve">ait pas devenir </w:t>
            </w:r>
            <w:r w:rsidR="007F0A9C" w:rsidRPr="00DB03D5">
              <w:rPr>
                <w:sz w:val="24"/>
                <w:szCs w:val="24"/>
              </w:rPr>
              <w:t>dans l'immédiat</w:t>
            </w:r>
            <w:r w:rsidR="000C37D0" w:rsidRPr="00DB03D5">
              <w:rPr>
                <w:sz w:val="24"/>
                <w:szCs w:val="24"/>
              </w:rPr>
              <w:t xml:space="preserve"> </w:t>
            </w:r>
            <w:r w:rsidR="007F0A9C" w:rsidRPr="00DB03D5">
              <w:rPr>
                <w:sz w:val="24"/>
                <w:szCs w:val="24"/>
              </w:rPr>
              <w:t>un</w:t>
            </w:r>
            <w:r w:rsidR="000C37D0" w:rsidRPr="00DB03D5">
              <w:rPr>
                <w:sz w:val="24"/>
                <w:szCs w:val="24"/>
              </w:rPr>
              <w:t xml:space="preserve"> projet de </w:t>
            </w:r>
            <w:r w:rsidR="00EA046B" w:rsidRPr="00DB03D5">
              <w:rPr>
                <w:sz w:val="24"/>
                <w:szCs w:val="24"/>
              </w:rPr>
              <w:t>R</w:t>
            </w:r>
            <w:r w:rsidR="000C37D0" w:rsidRPr="00DB03D5">
              <w:rPr>
                <w:sz w:val="24"/>
                <w:szCs w:val="24"/>
              </w:rPr>
              <w:t xml:space="preserve">ecommandation et </w:t>
            </w:r>
            <w:r w:rsidR="00EA046B" w:rsidRPr="00DB03D5">
              <w:rPr>
                <w:sz w:val="24"/>
                <w:szCs w:val="24"/>
              </w:rPr>
              <w:t>devrait en tout état de cause être établi</w:t>
            </w:r>
            <w:r w:rsidR="000C37D0" w:rsidRPr="00DB03D5">
              <w:rPr>
                <w:sz w:val="24"/>
                <w:szCs w:val="24"/>
              </w:rPr>
              <w:t xml:space="preserve"> par consensus</w:t>
            </w:r>
            <w:r w:rsidR="0074202D" w:rsidRPr="00DB03D5">
              <w:rPr>
                <w:sz w:val="24"/>
                <w:szCs w:val="24"/>
              </w:rPr>
              <w:t>.</w:t>
            </w:r>
          </w:p>
          <w:p w14:paraId="01D46D77" w14:textId="7AA689DD" w:rsidR="0074202D" w:rsidRPr="00DB03D5" w:rsidRDefault="009F72EF" w:rsidP="00344E1A">
            <w:pPr>
              <w:pStyle w:val="Tabletext"/>
              <w:rPr>
                <w:sz w:val="24"/>
                <w:szCs w:val="24"/>
              </w:rPr>
            </w:pPr>
            <w:r w:rsidRPr="00DB03D5">
              <w:rPr>
                <w:sz w:val="24"/>
                <w:szCs w:val="24"/>
              </w:rPr>
              <w:t>Le contenu des</w:t>
            </w:r>
            <w:r w:rsidR="0074202D" w:rsidRPr="00DB03D5">
              <w:rPr>
                <w:sz w:val="24"/>
                <w:szCs w:val="24"/>
              </w:rPr>
              <w:t xml:space="preserve"> </w:t>
            </w:r>
            <w:r w:rsidR="00B55B63" w:rsidRPr="00DB03D5">
              <w:rPr>
                <w:sz w:val="24"/>
                <w:szCs w:val="24"/>
              </w:rPr>
              <w:t>D</w:t>
            </w:r>
            <w:r w:rsidR="0074202D" w:rsidRPr="00DB03D5">
              <w:rPr>
                <w:sz w:val="24"/>
                <w:szCs w:val="24"/>
              </w:rPr>
              <w:t xml:space="preserve">ocuments 5/1002, 1003 </w:t>
            </w:r>
            <w:r w:rsidRPr="00DB03D5">
              <w:rPr>
                <w:sz w:val="24"/>
                <w:szCs w:val="24"/>
              </w:rPr>
              <w:t>et</w:t>
            </w:r>
            <w:r w:rsidR="0074202D" w:rsidRPr="00DB03D5">
              <w:rPr>
                <w:sz w:val="24"/>
                <w:szCs w:val="24"/>
              </w:rPr>
              <w:t xml:space="preserve"> 1004 </w:t>
            </w:r>
            <w:r w:rsidRPr="00DB03D5">
              <w:rPr>
                <w:sz w:val="24"/>
                <w:szCs w:val="24"/>
              </w:rPr>
              <w:t>sera</w:t>
            </w:r>
            <w:r w:rsidR="00961384" w:rsidRPr="00DB03D5">
              <w:rPr>
                <w:sz w:val="24"/>
                <w:szCs w:val="24"/>
              </w:rPr>
              <w:t>it</w:t>
            </w:r>
            <w:r w:rsidRPr="00DB03D5">
              <w:rPr>
                <w:sz w:val="24"/>
                <w:szCs w:val="24"/>
              </w:rPr>
              <w:t xml:space="preserve"> </w:t>
            </w:r>
            <w:r w:rsidR="001F6D4C" w:rsidRPr="00DB03D5">
              <w:rPr>
                <w:sz w:val="24"/>
                <w:szCs w:val="24"/>
              </w:rPr>
              <w:t>traité</w:t>
            </w:r>
            <w:r w:rsidRPr="00DB03D5">
              <w:rPr>
                <w:sz w:val="24"/>
                <w:szCs w:val="24"/>
              </w:rPr>
              <w:t xml:space="preserve"> par le Secrétariat </w:t>
            </w:r>
            <w:r w:rsidR="009A5F39" w:rsidRPr="00DB03D5">
              <w:rPr>
                <w:sz w:val="24"/>
                <w:szCs w:val="24"/>
              </w:rPr>
              <w:t>en vue de l'élaboration</w:t>
            </w:r>
            <w:r w:rsidRPr="00DB03D5">
              <w:rPr>
                <w:sz w:val="24"/>
                <w:szCs w:val="24"/>
              </w:rPr>
              <w:t xml:space="preserve"> </w:t>
            </w:r>
            <w:r w:rsidR="009A5F39" w:rsidRPr="00DB03D5">
              <w:rPr>
                <w:sz w:val="24"/>
                <w:szCs w:val="24"/>
              </w:rPr>
              <w:t>d'</w:t>
            </w:r>
            <w:r w:rsidRPr="00DB03D5">
              <w:rPr>
                <w:sz w:val="24"/>
                <w:szCs w:val="24"/>
              </w:rPr>
              <w:t xml:space="preserve">une nouvelle </w:t>
            </w:r>
            <w:r w:rsidR="00B55B63" w:rsidRPr="00DB03D5">
              <w:rPr>
                <w:sz w:val="24"/>
                <w:szCs w:val="24"/>
              </w:rPr>
              <w:t xml:space="preserve">version de la </w:t>
            </w:r>
            <w:r w:rsidR="0074202D" w:rsidRPr="00DB03D5">
              <w:rPr>
                <w:sz w:val="24"/>
                <w:szCs w:val="24"/>
              </w:rPr>
              <w:t>R</w:t>
            </w:r>
            <w:r w:rsidRPr="00DB03D5">
              <w:rPr>
                <w:sz w:val="24"/>
                <w:szCs w:val="24"/>
              </w:rPr>
              <w:t>é</w:t>
            </w:r>
            <w:r w:rsidR="0074202D" w:rsidRPr="00DB03D5">
              <w:rPr>
                <w:sz w:val="24"/>
                <w:szCs w:val="24"/>
              </w:rPr>
              <w:t>solution 4.</w:t>
            </w:r>
          </w:p>
          <w:p w14:paraId="5D898B16" w14:textId="5AD6AACE" w:rsidR="0074202D" w:rsidRPr="00DB03D5" w:rsidRDefault="009A5F39" w:rsidP="00344E1A">
            <w:pPr>
              <w:pStyle w:val="Tabletext"/>
              <w:rPr>
                <w:sz w:val="24"/>
                <w:szCs w:val="24"/>
              </w:rPr>
            </w:pPr>
            <w:r w:rsidRPr="00DB03D5">
              <w:rPr>
                <w:spacing w:val="-3"/>
                <w:sz w:val="24"/>
                <w:szCs w:val="24"/>
              </w:rPr>
              <w:t xml:space="preserve">Il a été proposé </w:t>
            </w:r>
            <w:r w:rsidR="00C260A6" w:rsidRPr="00DB03D5">
              <w:rPr>
                <w:spacing w:val="-3"/>
                <w:sz w:val="24"/>
                <w:szCs w:val="24"/>
              </w:rPr>
              <w:t xml:space="preserve">à l'Assemblée </w:t>
            </w:r>
            <w:r w:rsidRPr="00DB03D5">
              <w:rPr>
                <w:spacing w:val="-3"/>
                <w:sz w:val="24"/>
                <w:szCs w:val="24"/>
              </w:rPr>
              <w:t>d'adopter l</w:t>
            </w:r>
            <w:r w:rsidR="00C76ECE" w:rsidRPr="00DB03D5">
              <w:rPr>
                <w:spacing w:val="-3"/>
                <w:sz w:val="24"/>
                <w:szCs w:val="24"/>
              </w:rPr>
              <w:t>e</w:t>
            </w:r>
            <w:r w:rsidRPr="00DB03D5">
              <w:rPr>
                <w:spacing w:val="-3"/>
                <w:sz w:val="24"/>
                <w:szCs w:val="24"/>
              </w:rPr>
              <w:t>s</w:t>
            </w:r>
            <w:r w:rsidR="00C76ECE" w:rsidRPr="00DB03D5">
              <w:rPr>
                <w:spacing w:val="-3"/>
                <w:sz w:val="24"/>
                <w:szCs w:val="24"/>
              </w:rPr>
              <w:t xml:space="preserve"> </w:t>
            </w:r>
            <w:r w:rsidR="00B55B63" w:rsidRPr="00DB03D5">
              <w:rPr>
                <w:spacing w:val="-3"/>
                <w:sz w:val="24"/>
                <w:szCs w:val="24"/>
              </w:rPr>
              <w:t>D</w:t>
            </w:r>
            <w:r w:rsidR="0074202D" w:rsidRPr="00DB03D5">
              <w:rPr>
                <w:spacing w:val="-3"/>
                <w:sz w:val="24"/>
                <w:szCs w:val="24"/>
              </w:rPr>
              <w:t>ocument</w:t>
            </w:r>
            <w:r w:rsidRPr="00DB03D5">
              <w:rPr>
                <w:spacing w:val="-3"/>
                <w:sz w:val="24"/>
                <w:szCs w:val="24"/>
              </w:rPr>
              <w:t>s</w:t>
            </w:r>
            <w:r w:rsidR="0074202D" w:rsidRPr="00DB03D5">
              <w:rPr>
                <w:spacing w:val="-3"/>
                <w:sz w:val="24"/>
                <w:szCs w:val="24"/>
              </w:rPr>
              <w:t xml:space="preserve"> 5/1005 </w:t>
            </w:r>
            <w:r w:rsidRPr="00DB03D5">
              <w:rPr>
                <w:spacing w:val="-3"/>
                <w:sz w:val="24"/>
                <w:szCs w:val="24"/>
              </w:rPr>
              <w:t xml:space="preserve">et 5/1006 portant respectivement </w:t>
            </w:r>
            <w:r w:rsidR="00C76ECE" w:rsidRPr="00DB03D5">
              <w:rPr>
                <w:spacing w:val="-3"/>
                <w:sz w:val="24"/>
                <w:szCs w:val="24"/>
              </w:rPr>
              <w:t>sur un projet de révision de la Recommandation</w:t>
            </w:r>
            <w:r w:rsidR="0074202D" w:rsidRPr="00DB03D5">
              <w:rPr>
                <w:spacing w:val="-3"/>
                <w:sz w:val="24"/>
                <w:szCs w:val="24"/>
              </w:rPr>
              <w:t xml:space="preserve"> M.585</w:t>
            </w:r>
            <w:r w:rsidR="0074202D" w:rsidRPr="00DB03D5">
              <w:rPr>
                <w:sz w:val="24"/>
                <w:szCs w:val="24"/>
              </w:rPr>
              <w:t xml:space="preserve"> </w:t>
            </w:r>
            <w:r w:rsidRPr="00DB03D5">
              <w:rPr>
                <w:sz w:val="24"/>
                <w:szCs w:val="24"/>
              </w:rPr>
              <w:t xml:space="preserve">et </w:t>
            </w:r>
            <w:r w:rsidR="00450B55" w:rsidRPr="00DB03D5">
              <w:rPr>
                <w:sz w:val="24"/>
                <w:szCs w:val="24"/>
              </w:rPr>
              <w:t xml:space="preserve">sur un projet de révision </w:t>
            </w:r>
            <w:r w:rsidR="00C76ECE" w:rsidRPr="00DB03D5">
              <w:rPr>
                <w:sz w:val="24"/>
                <w:szCs w:val="24"/>
              </w:rPr>
              <w:t>de la Recommandation</w:t>
            </w:r>
            <w:r w:rsidRPr="00DB03D5">
              <w:rPr>
                <w:sz w:val="24"/>
                <w:szCs w:val="24"/>
              </w:rPr>
              <w:t xml:space="preserve"> M.1174, qui </w:t>
            </w:r>
            <w:r w:rsidR="00C76ECE" w:rsidRPr="00DB03D5">
              <w:rPr>
                <w:sz w:val="24"/>
                <w:szCs w:val="24"/>
              </w:rPr>
              <w:t xml:space="preserve">sont des </w:t>
            </w:r>
            <w:r w:rsidR="00EA046B" w:rsidRPr="00DB03D5">
              <w:rPr>
                <w:sz w:val="24"/>
                <w:szCs w:val="24"/>
              </w:rPr>
              <w:t>R</w:t>
            </w:r>
            <w:r w:rsidR="0074202D" w:rsidRPr="00DB03D5">
              <w:rPr>
                <w:sz w:val="24"/>
                <w:szCs w:val="24"/>
              </w:rPr>
              <w:t>ecomm</w:t>
            </w:r>
            <w:r w:rsidR="00C76ECE" w:rsidRPr="00DB03D5">
              <w:rPr>
                <w:sz w:val="24"/>
                <w:szCs w:val="24"/>
              </w:rPr>
              <w:t>a</w:t>
            </w:r>
            <w:r w:rsidR="0074202D" w:rsidRPr="00DB03D5">
              <w:rPr>
                <w:sz w:val="24"/>
                <w:szCs w:val="24"/>
              </w:rPr>
              <w:t xml:space="preserve">ndations </w:t>
            </w:r>
            <w:r w:rsidR="00C76ECE" w:rsidRPr="00DB03D5">
              <w:rPr>
                <w:sz w:val="24"/>
                <w:szCs w:val="24"/>
              </w:rPr>
              <w:t>incorporées par référence</w:t>
            </w:r>
            <w:r w:rsidRPr="00DB03D5">
              <w:rPr>
                <w:sz w:val="24"/>
                <w:szCs w:val="24"/>
              </w:rPr>
              <w:t>.</w:t>
            </w:r>
            <w:r w:rsidR="00C76ECE" w:rsidRPr="00DB03D5">
              <w:rPr>
                <w:sz w:val="24"/>
                <w:szCs w:val="24"/>
              </w:rPr>
              <w:t xml:space="preserve"> </w:t>
            </w:r>
            <w:r w:rsidRPr="00DB03D5">
              <w:rPr>
                <w:sz w:val="24"/>
                <w:szCs w:val="24"/>
              </w:rPr>
              <w:t>L</w:t>
            </w:r>
            <w:r w:rsidR="00C76ECE" w:rsidRPr="00DB03D5">
              <w:rPr>
                <w:sz w:val="24"/>
                <w:szCs w:val="24"/>
              </w:rPr>
              <w:t xml:space="preserve">es participants </w:t>
            </w:r>
            <w:r w:rsidR="00C260A6" w:rsidRPr="00DB03D5">
              <w:rPr>
                <w:sz w:val="24"/>
                <w:szCs w:val="24"/>
              </w:rPr>
              <w:t xml:space="preserve">à la séance </w:t>
            </w:r>
            <w:r w:rsidR="00C76ECE" w:rsidRPr="00DB03D5">
              <w:rPr>
                <w:sz w:val="24"/>
                <w:szCs w:val="24"/>
              </w:rPr>
              <w:t>ont accepté</w:t>
            </w:r>
            <w:r w:rsidRPr="00DB03D5">
              <w:rPr>
                <w:sz w:val="24"/>
                <w:szCs w:val="24"/>
              </w:rPr>
              <w:t xml:space="preserve"> cette proposition</w:t>
            </w:r>
            <w:r w:rsidR="0074202D" w:rsidRPr="00DB03D5">
              <w:rPr>
                <w:sz w:val="24"/>
                <w:szCs w:val="24"/>
              </w:rPr>
              <w:t>.</w:t>
            </w:r>
          </w:p>
          <w:p w14:paraId="417D441C" w14:textId="789868CB" w:rsidR="0074202D" w:rsidRPr="00DB03D5" w:rsidRDefault="00C76ECE" w:rsidP="00344E1A">
            <w:pPr>
              <w:pStyle w:val="Tabletext"/>
              <w:rPr>
                <w:sz w:val="24"/>
                <w:szCs w:val="24"/>
              </w:rPr>
            </w:pPr>
            <w:r w:rsidRPr="00DB03D5">
              <w:rPr>
                <w:sz w:val="24"/>
                <w:szCs w:val="24"/>
              </w:rPr>
              <w:t xml:space="preserve">Le </w:t>
            </w:r>
            <w:r w:rsidR="00C260A6" w:rsidRPr="00DB03D5">
              <w:rPr>
                <w:sz w:val="24"/>
                <w:szCs w:val="24"/>
              </w:rPr>
              <w:t>D</w:t>
            </w:r>
            <w:r w:rsidR="0074202D" w:rsidRPr="00DB03D5">
              <w:rPr>
                <w:sz w:val="24"/>
                <w:szCs w:val="24"/>
              </w:rPr>
              <w:t xml:space="preserve">ocument 5/1007 </w:t>
            </w:r>
            <w:r w:rsidRPr="00DB03D5">
              <w:rPr>
                <w:sz w:val="24"/>
                <w:szCs w:val="24"/>
              </w:rPr>
              <w:t>cont</w:t>
            </w:r>
            <w:r w:rsidR="003E501F" w:rsidRPr="00DB03D5">
              <w:rPr>
                <w:sz w:val="24"/>
                <w:szCs w:val="24"/>
              </w:rPr>
              <w:t>enait</w:t>
            </w:r>
            <w:r w:rsidRPr="00DB03D5">
              <w:rPr>
                <w:sz w:val="24"/>
                <w:szCs w:val="24"/>
              </w:rPr>
              <w:t xml:space="preserve"> un projet de nouvelle Recommandation</w:t>
            </w:r>
            <w:r w:rsidR="0074202D" w:rsidRPr="00DB03D5">
              <w:rPr>
                <w:sz w:val="24"/>
                <w:szCs w:val="24"/>
              </w:rPr>
              <w:t xml:space="preserve"> M.[AMRD] </w:t>
            </w:r>
            <w:r w:rsidRPr="00DB03D5">
              <w:rPr>
                <w:sz w:val="24"/>
                <w:szCs w:val="24"/>
              </w:rPr>
              <w:t>sur les caractéristiques</w:t>
            </w:r>
            <w:r w:rsidR="0074202D" w:rsidRPr="00DB03D5">
              <w:rPr>
                <w:sz w:val="24"/>
                <w:szCs w:val="24"/>
              </w:rPr>
              <w:t xml:space="preserve"> techniques des dispositifs de radiocommunication maritimes autonomes fonctionnant dans la bande de fréquences 156</w:t>
            </w:r>
            <w:r w:rsidR="00344E1A" w:rsidRPr="00DB03D5">
              <w:rPr>
                <w:sz w:val="24"/>
                <w:szCs w:val="24"/>
              </w:rPr>
              <w:noBreakHyphen/>
            </w:r>
            <w:r w:rsidR="0074202D" w:rsidRPr="00DB03D5">
              <w:rPr>
                <w:sz w:val="24"/>
                <w:szCs w:val="24"/>
              </w:rPr>
              <w:t>162,05</w:t>
            </w:r>
            <w:r w:rsidR="00344E1A" w:rsidRPr="00DB03D5">
              <w:rPr>
                <w:sz w:val="24"/>
                <w:szCs w:val="24"/>
              </w:rPr>
              <w:t> </w:t>
            </w:r>
            <w:r w:rsidR="0074202D" w:rsidRPr="00DB03D5">
              <w:rPr>
                <w:sz w:val="24"/>
                <w:szCs w:val="24"/>
              </w:rPr>
              <w:t xml:space="preserve">MHz. </w:t>
            </w:r>
            <w:r w:rsidRPr="00DB03D5">
              <w:rPr>
                <w:sz w:val="24"/>
                <w:szCs w:val="24"/>
              </w:rPr>
              <w:t xml:space="preserve">Les participants </w:t>
            </w:r>
            <w:r w:rsidR="00C260A6" w:rsidRPr="00DB03D5">
              <w:rPr>
                <w:sz w:val="24"/>
                <w:szCs w:val="24"/>
              </w:rPr>
              <w:t xml:space="preserve">à la séance </w:t>
            </w:r>
            <w:r w:rsidRPr="00DB03D5">
              <w:rPr>
                <w:sz w:val="24"/>
                <w:szCs w:val="24"/>
              </w:rPr>
              <w:t>ont décidé</w:t>
            </w:r>
            <w:r w:rsidR="0074202D" w:rsidRPr="00DB03D5">
              <w:rPr>
                <w:sz w:val="24"/>
                <w:szCs w:val="24"/>
              </w:rPr>
              <w:t xml:space="preserve"> </w:t>
            </w:r>
            <w:r w:rsidR="00A87537" w:rsidRPr="00DB03D5">
              <w:rPr>
                <w:sz w:val="24"/>
                <w:szCs w:val="24"/>
              </w:rPr>
              <w:t xml:space="preserve">d'approuver </w:t>
            </w:r>
            <w:r w:rsidR="008907A2" w:rsidRPr="00DB03D5">
              <w:rPr>
                <w:sz w:val="24"/>
                <w:szCs w:val="24"/>
              </w:rPr>
              <w:t>c</w:t>
            </w:r>
            <w:r w:rsidR="00A87537" w:rsidRPr="00DB03D5">
              <w:rPr>
                <w:sz w:val="24"/>
                <w:szCs w:val="24"/>
              </w:rPr>
              <w:t xml:space="preserve">e </w:t>
            </w:r>
            <w:r w:rsidR="0074202D" w:rsidRPr="00DB03D5">
              <w:rPr>
                <w:sz w:val="24"/>
                <w:szCs w:val="24"/>
              </w:rPr>
              <w:t>document.</w:t>
            </w:r>
          </w:p>
          <w:p w14:paraId="56B57EB1" w14:textId="0AF45B4A" w:rsidR="0074202D" w:rsidRPr="00DB03D5" w:rsidRDefault="00A87537" w:rsidP="00344E1A">
            <w:pPr>
              <w:pStyle w:val="Tabletext"/>
              <w:rPr>
                <w:sz w:val="24"/>
                <w:szCs w:val="24"/>
              </w:rPr>
            </w:pPr>
            <w:r w:rsidRPr="00DB03D5">
              <w:rPr>
                <w:sz w:val="24"/>
                <w:szCs w:val="24"/>
              </w:rPr>
              <w:t xml:space="preserve">Le </w:t>
            </w:r>
            <w:r w:rsidR="00C260A6" w:rsidRPr="00DB03D5">
              <w:rPr>
                <w:sz w:val="24"/>
                <w:szCs w:val="24"/>
              </w:rPr>
              <w:t>D</w:t>
            </w:r>
            <w:r w:rsidR="0074202D" w:rsidRPr="00DB03D5">
              <w:rPr>
                <w:sz w:val="24"/>
                <w:szCs w:val="24"/>
              </w:rPr>
              <w:t xml:space="preserve">ocument 5/1008 </w:t>
            </w:r>
            <w:r w:rsidRPr="00DB03D5">
              <w:rPr>
                <w:sz w:val="24"/>
                <w:szCs w:val="24"/>
              </w:rPr>
              <w:t>cont</w:t>
            </w:r>
            <w:r w:rsidR="008907A2" w:rsidRPr="00DB03D5">
              <w:rPr>
                <w:sz w:val="24"/>
                <w:szCs w:val="24"/>
              </w:rPr>
              <w:t>enai</w:t>
            </w:r>
            <w:r w:rsidRPr="00DB03D5">
              <w:rPr>
                <w:sz w:val="24"/>
                <w:szCs w:val="24"/>
              </w:rPr>
              <w:t>t un projet de nouvelle Recommandation</w:t>
            </w:r>
            <w:r w:rsidR="0074202D" w:rsidRPr="00DB03D5">
              <w:rPr>
                <w:sz w:val="24"/>
                <w:szCs w:val="24"/>
              </w:rPr>
              <w:t xml:space="preserve"> M.[MS-RXCHAR-28] </w:t>
            </w:r>
            <w:r w:rsidRPr="00DB03D5">
              <w:rPr>
                <w:sz w:val="24"/>
                <w:szCs w:val="24"/>
              </w:rPr>
              <w:t>sur les c</w:t>
            </w:r>
            <w:r w:rsidR="0074202D" w:rsidRPr="00DB03D5">
              <w:rPr>
                <w:sz w:val="24"/>
                <w:szCs w:val="24"/>
              </w:rPr>
              <w:t>aractéristiques et critères de protection des récepteurs des systèmes du service mobile dans la gamme de fréquences 2</w:t>
            </w:r>
            <w:r w:rsidR="008907A2" w:rsidRPr="00DB03D5">
              <w:rPr>
                <w:sz w:val="24"/>
                <w:szCs w:val="24"/>
              </w:rPr>
              <w:t>2</w:t>
            </w:r>
            <w:r w:rsidR="0074202D" w:rsidRPr="00DB03D5">
              <w:rPr>
                <w:sz w:val="24"/>
                <w:szCs w:val="24"/>
              </w:rPr>
              <w:t>,5</w:t>
            </w:r>
            <w:r w:rsidR="00344E1A" w:rsidRPr="00DB03D5">
              <w:rPr>
                <w:sz w:val="24"/>
                <w:szCs w:val="24"/>
              </w:rPr>
              <w:noBreakHyphen/>
            </w:r>
            <w:r w:rsidR="0074202D" w:rsidRPr="00DB03D5">
              <w:rPr>
                <w:sz w:val="24"/>
                <w:szCs w:val="24"/>
              </w:rPr>
              <w:t>2</w:t>
            </w:r>
            <w:r w:rsidR="008907A2" w:rsidRPr="00DB03D5">
              <w:rPr>
                <w:sz w:val="24"/>
                <w:szCs w:val="24"/>
              </w:rPr>
              <w:t>2</w:t>
            </w:r>
            <w:r w:rsidR="0074202D" w:rsidRPr="00DB03D5">
              <w:rPr>
                <w:sz w:val="24"/>
                <w:szCs w:val="24"/>
              </w:rPr>
              <w:t>,</w:t>
            </w:r>
            <w:r w:rsidR="008907A2" w:rsidRPr="00DB03D5">
              <w:rPr>
                <w:sz w:val="24"/>
                <w:szCs w:val="24"/>
              </w:rPr>
              <w:t>9</w:t>
            </w:r>
            <w:r w:rsidR="00344E1A" w:rsidRPr="00DB03D5">
              <w:rPr>
                <w:sz w:val="24"/>
                <w:szCs w:val="24"/>
              </w:rPr>
              <w:t> </w:t>
            </w:r>
            <w:r w:rsidR="0074202D" w:rsidRPr="00DB03D5">
              <w:rPr>
                <w:sz w:val="24"/>
                <w:szCs w:val="24"/>
              </w:rPr>
              <w:t xml:space="preserve">GHz à utiliser dans les études de partage et de compatibilité. </w:t>
            </w:r>
            <w:r w:rsidRPr="00DB03D5">
              <w:rPr>
                <w:sz w:val="24"/>
                <w:szCs w:val="24"/>
              </w:rPr>
              <w:t>Sur proposition de l'</w:t>
            </w:r>
            <w:r w:rsidR="004D6093" w:rsidRPr="00DB03D5">
              <w:rPr>
                <w:sz w:val="24"/>
                <w:szCs w:val="24"/>
              </w:rPr>
              <w:t>A</w:t>
            </w:r>
            <w:r w:rsidRPr="00DB03D5">
              <w:rPr>
                <w:sz w:val="24"/>
                <w:szCs w:val="24"/>
              </w:rPr>
              <w:t>dministration de la</w:t>
            </w:r>
            <w:r w:rsidR="0074202D" w:rsidRPr="00DB03D5">
              <w:rPr>
                <w:sz w:val="24"/>
                <w:szCs w:val="24"/>
              </w:rPr>
              <w:t xml:space="preserve"> France</w:t>
            </w:r>
            <w:r w:rsidRPr="00DB03D5">
              <w:rPr>
                <w:sz w:val="24"/>
                <w:szCs w:val="24"/>
              </w:rPr>
              <w:t>,</w:t>
            </w:r>
            <w:r w:rsidR="0074202D" w:rsidRPr="00DB03D5">
              <w:rPr>
                <w:sz w:val="24"/>
                <w:szCs w:val="24"/>
              </w:rPr>
              <w:t xml:space="preserve"> </w:t>
            </w:r>
            <w:r w:rsidRPr="00DB03D5">
              <w:rPr>
                <w:sz w:val="24"/>
                <w:szCs w:val="24"/>
              </w:rPr>
              <w:t>le texte suivant</w:t>
            </w:r>
            <w:r w:rsidR="00E353EB" w:rsidRPr="00DB03D5">
              <w:rPr>
                <w:sz w:val="24"/>
                <w:szCs w:val="24"/>
              </w:rPr>
              <w:t xml:space="preserve"> est </w:t>
            </w:r>
            <w:r w:rsidRPr="00DB03D5">
              <w:rPr>
                <w:sz w:val="24"/>
                <w:szCs w:val="24"/>
              </w:rPr>
              <w:t>ajouté</w:t>
            </w:r>
            <w:r w:rsidR="0074202D" w:rsidRPr="00DB03D5">
              <w:rPr>
                <w:sz w:val="24"/>
                <w:szCs w:val="24"/>
              </w:rPr>
              <w:t xml:space="preserve"> </w:t>
            </w:r>
            <w:r w:rsidRPr="00DB03D5">
              <w:rPr>
                <w:sz w:val="24"/>
                <w:szCs w:val="24"/>
              </w:rPr>
              <w:t xml:space="preserve">dans le </w:t>
            </w:r>
            <w:r w:rsidR="00E353EB" w:rsidRPr="00DB03D5">
              <w:rPr>
                <w:sz w:val="24"/>
                <w:szCs w:val="24"/>
              </w:rPr>
              <w:t>compte rendu</w:t>
            </w:r>
            <w:r w:rsidR="0074202D" w:rsidRPr="00DB03D5">
              <w:rPr>
                <w:sz w:val="24"/>
                <w:szCs w:val="24"/>
              </w:rPr>
              <w:t>:</w:t>
            </w:r>
          </w:p>
          <w:p w14:paraId="48F0B0EA" w14:textId="65791B86" w:rsidR="0074202D" w:rsidRPr="00DB03D5" w:rsidRDefault="0074202D" w:rsidP="00344E1A">
            <w:pPr>
              <w:pStyle w:val="Tabletext"/>
              <w:rPr>
                <w:sz w:val="24"/>
                <w:szCs w:val="24"/>
              </w:rPr>
            </w:pPr>
            <w:r w:rsidRPr="00DB03D5">
              <w:rPr>
                <w:spacing w:val="-2"/>
                <w:sz w:val="24"/>
                <w:szCs w:val="24"/>
              </w:rPr>
              <w:t>«</w:t>
            </w:r>
            <w:r w:rsidR="00B24CF6" w:rsidRPr="00DB03D5">
              <w:rPr>
                <w:spacing w:val="-2"/>
                <w:sz w:val="24"/>
                <w:szCs w:val="24"/>
              </w:rPr>
              <w:t xml:space="preserve">Il </w:t>
            </w:r>
            <w:r w:rsidR="00E353EB" w:rsidRPr="00DB03D5">
              <w:rPr>
                <w:spacing w:val="-2"/>
                <w:sz w:val="24"/>
                <w:szCs w:val="24"/>
              </w:rPr>
              <w:t>a été</w:t>
            </w:r>
            <w:r w:rsidR="00B24CF6" w:rsidRPr="00DB03D5">
              <w:rPr>
                <w:spacing w:val="-2"/>
                <w:sz w:val="24"/>
                <w:szCs w:val="24"/>
              </w:rPr>
              <w:t xml:space="preserve"> proposé d'inclure dans le projet de nouvelle Recommandation</w:t>
            </w:r>
            <w:r w:rsidRPr="00DB03D5">
              <w:rPr>
                <w:spacing w:val="-2"/>
                <w:sz w:val="24"/>
                <w:szCs w:val="24"/>
              </w:rPr>
              <w:t xml:space="preserve"> </w:t>
            </w:r>
            <w:r w:rsidR="00B24CF6" w:rsidRPr="00DB03D5">
              <w:rPr>
                <w:spacing w:val="-2"/>
                <w:sz w:val="24"/>
                <w:szCs w:val="24"/>
              </w:rPr>
              <w:t>UIT</w:t>
            </w:r>
            <w:r w:rsidRPr="00DB03D5">
              <w:rPr>
                <w:spacing w:val="-2"/>
                <w:sz w:val="24"/>
                <w:szCs w:val="24"/>
              </w:rPr>
              <w:t>-R</w:t>
            </w:r>
            <w:r w:rsidRPr="00DB03D5">
              <w:rPr>
                <w:sz w:val="24"/>
                <w:szCs w:val="24"/>
              </w:rPr>
              <w:t xml:space="preserve"> M.[MS-RXCHAR-28] </w:t>
            </w:r>
            <w:r w:rsidR="00E353EB" w:rsidRPr="00DB03D5">
              <w:rPr>
                <w:sz w:val="24"/>
                <w:szCs w:val="24"/>
              </w:rPr>
              <w:t>un</w:t>
            </w:r>
            <w:r w:rsidR="00B24CF6" w:rsidRPr="00DB03D5">
              <w:rPr>
                <w:sz w:val="24"/>
                <w:szCs w:val="24"/>
              </w:rPr>
              <w:t xml:space="preserve"> texte indiquant qu'il est n</w:t>
            </w:r>
            <w:r w:rsidR="008907A2" w:rsidRPr="00DB03D5">
              <w:rPr>
                <w:sz w:val="24"/>
                <w:szCs w:val="24"/>
              </w:rPr>
              <w:t>é</w:t>
            </w:r>
            <w:r w:rsidR="00B24CF6" w:rsidRPr="00DB03D5">
              <w:rPr>
                <w:sz w:val="24"/>
                <w:szCs w:val="24"/>
              </w:rPr>
              <w:t xml:space="preserve">cessaire d'étudier plus avant les critères de brouillage à court terme applicables aux caractéristiques des systèmes du service mobile figurant dans la </w:t>
            </w:r>
            <w:r w:rsidR="00C260A6" w:rsidRPr="00DB03D5">
              <w:rPr>
                <w:sz w:val="24"/>
                <w:szCs w:val="24"/>
              </w:rPr>
              <w:t>R</w:t>
            </w:r>
            <w:r w:rsidR="00B24CF6" w:rsidRPr="00DB03D5">
              <w:rPr>
                <w:sz w:val="24"/>
                <w:szCs w:val="24"/>
              </w:rPr>
              <w:t>ecommandation</w:t>
            </w:r>
            <w:r w:rsidRPr="00DB03D5">
              <w:rPr>
                <w:sz w:val="24"/>
                <w:szCs w:val="24"/>
              </w:rPr>
              <w:t xml:space="preserve">. </w:t>
            </w:r>
            <w:r w:rsidR="00B24CF6" w:rsidRPr="00DB03D5">
              <w:rPr>
                <w:sz w:val="24"/>
                <w:szCs w:val="24"/>
              </w:rPr>
              <w:t>Cependant</w:t>
            </w:r>
            <w:r w:rsidRPr="00DB03D5">
              <w:rPr>
                <w:sz w:val="24"/>
                <w:szCs w:val="24"/>
              </w:rPr>
              <w:t xml:space="preserve">, </w:t>
            </w:r>
            <w:r w:rsidR="00C260A6" w:rsidRPr="00DB03D5">
              <w:rPr>
                <w:sz w:val="24"/>
                <w:szCs w:val="24"/>
              </w:rPr>
              <w:t xml:space="preserve">il </w:t>
            </w:r>
            <w:r w:rsidR="00E353EB" w:rsidRPr="00DB03D5">
              <w:rPr>
                <w:sz w:val="24"/>
                <w:szCs w:val="24"/>
              </w:rPr>
              <w:t xml:space="preserve">a été </w:t>
            </w:r>
            <w:r w:rsidR="00C260A6" w:rsidRPr="00DB03D5">
              <w:rPr>
                <w:sz w:val="24"/>
                <w:szCs w:val="24"/>
              </w:rPr>
              <w:t>soulign</w:t>
            </w:r>
            <w:r w:rsidR="00E353EB" w:rsidRPr="00DB03D5">
              <w:rPr>
                <w:sz w:val="24"/>
                <w:szCs w:val="24"/>
              </w:rPr>
              <w:t>é</w:t>
            </w:r>
            <w:r w:rsidR="00B24CF6" w:rsidRPr="00DB03D5">
              <w:rPr>
                <w:sz w:val="24"/>
                <w:szCs w:val="24"/>
              </w:rPr>
              <w:t xml:space="preserve"> que l'AR ne dispos</w:t>
            </w:r>
            <w:r w:rsidR="00E353EB" w:rsidRPr="00DB03D5">
              <w:rPr>
                <w:sz w:val="24"/>
                <w:szCs w:val="24"/>
              </w:rPr>
              <w:t>ait</w:t>
            </w:r>
            <w:r w:rsidR="00B24CF6" w:rsidRPr="00DB03D5">
              <w:rPr>
                <w:sz w:val="24"/>
                <w:szCs w:val="24"/>
              </w:rPr>
              <w:t xml:space="preserve"> pas de l'expertise technique permettant </w:t>
            </w:r>
            <w:r w:rsidR="00483417" w:rsidRPr="00DB03D5">
              <w:rPr>
                <w:sz w:val="24"/>
                <w:szCs w:val="24"/>
              </w:rPr>
              <w:t>d'aborder et de résoudre</w:t>
            </w:r>
            <w:r w:rsidR="00B24CF6" w:rsidRPr="00DB03D5">
              <w:rPr>
                <w:sz w:val="24"/>
                <w:szCs w:val="24"/>
              </w:rPr>
              <w:t xml:space="preserve"> </w:t>
            </w:r>
            <w:r w:rsidR="00C260A6" w:rsidRPr="00DB03D5">
              <w:rPr>
                <w:sz w:val="24"/>
                <w:szCs w:val="24"/>
              </w:rPr>
              <w:t>la</w:t>
            </w:r>
            <w:r w:rsidR="00B24CF6" w:rsidRPr="00DB03D5">
              <w:rPr>
                <w:sz w:val="24"/>
                <w:szCs w:val="24"/>
              </w:rPr>
              <w:t xml:space="preserve"> question technique relative aux critères de protection contre les brouillages applicables à ces systèmes.</w:t>
            </w:r>
            <w:r w:rsidR="00483417" w:rsidRPr="00DB03D5">
              <w:rPr>
                <w:sz w:val="24"/>
                <w:szCs w:val="24"/>
              </w:rPr>
              <w:t xml:space="preserve"> </w:t>
            </w:r>
            <w:r w:rsidR="00B24CF6" w:rsidRPr="00DB03D5">
              <w:rPr>
                <w:sz w:val="24"/>
                <w:szCs w:val="24"/>
              </w:rPr>
              <w:t xml:space="preserve">En outre, le champ de cette question peut être </w:t>
            </w:r>
            <w:r w:rsidR="00C260A6" w:rsidRPr="00DB03D5">
              <w:rPr>
                <w:sz w:val="24"/>
                <w:szCs w:val="24"/>
              </w:rPr>
              <w:t xml:space="preserve">beaucoup </w:t>
            </w:r>
            <w:r w:rsidR="008029ED" w:rsidRPr="00DB03D5">
              <w:rPr>
                <w:sz w:val="24"/>
                <w:szCs w:val="24"/>
              </w:rPr>
              <w:t>plus large</w:t>
            </w:r>
            <w:r w:rsidR="00450B55" w:rsidRPr="00DB03D5">
              <w:rPr>
                <w:sz w:val="24"/>
                <w:szCs w:val="24"/>
              </w:rPr>
              <w:t>,</w:t>
            </w:r>
            <w:r w:rsidR="008029ED" w:rsidRPr="00DB03D5">
              <w:rPr>
                <w:sz w:val="24"/>
                <w:szCs w:val="24"/>
              </w:rPr>
              <w:t xml:space="preserve"> </w:t>
            </w:r>
            <w:r w:rsidR="00450B55" w:rsidRPr="00DB03D5">
              <w:rPr>
                <w:sz w:val="24"/>
                <w:szCs w:val="24"/>
              </w:rPr>
              <w:t>afin</w:t>
            </w:r>
            <w:r w:rsidR="001A1C7B" w:rsidRPr="00DB03D5">
              <w:rPr>
                <w:sz w:val="24"/>
                <w:szCs w:val="24"/>
              </w:rPr>
              <w:t xml:space="preserve"> </w:t>
            </w:r>
            <w:r w:rsidR="00E353EB" w:rsidRPr="00DB03D5">
              <w:rPr>
                <w:sz w:val="24"/>
                <w:szCs w:val="24"/>
              </w:rPr>
              <w:lastRenderedPageBreak/>
              <w:t>d'inclure plusieurs</w:t>
            </w:r>
            <w:r w:rsidR="008029ED" w:rsidRPr="00DB03D5">
              <w:rPr>
                <w:sz w:val="24"/>
                <w:szCs w:val="24"/>
              </w:rPr>
              <w:t xml:space="preserve"> services</w:t>
            </w:r>
            <w:r w:rsidRPr="00DB03D5">
              <w:rPr>
                <w:sz w:val="24"/>
                <w:szCs w:val="24"/>
              </w:rPr>
              <w:t xml:space="preserve"> </w:t>
            </w:r>
            <w:r w:rsidR="008029ED" w:rsidRPr="00DB03D5">
              <w:rPr>
                <w:sz w:val="24"/>
                <w:szCs w:val="24"/>
              </w:rPr>
              <w:t>radioélectriques de Terre, dont les services mobile, mobile aéronautique, maritime et de radionavigation</w:t>
            </w:r>
            <w:r w:rsidR="00483417" w:rsidRPr="00DB03D5">
              <w:rPr>
                <w:sz w:val="24"/>
                <w:szCs w:val="24"/>
              </w:rPr>
              <w:t>,</w:t>
            </w:r>
            <w:r w:rsidRPr="00DB03D5">
              <w:rPr>
                <w:sz w:val="24"/>
                <w:szCs w:val="24"/>
              </w:rPr>
              <w:t xml:space="preserve"> </w:t>
            </w:r>
            <w:r w:rsidR="001A1C7B" w:rsidRPr="00DB03D5">
              <w:rPr>
                <w:sz w:val="24"/>
                <w:szCs w:val="24"/>
              </w:rPr>
              <w:t>rel</w:t>
            </w:r>
            <w:r w:rsidR="00E353EB" w:rsidRPr="00DB03D5">
              <w:rPr>
                <w:sz w:val="24"/>
                <w:szCs w:val="24"/>
              </w:rPr>
              <w:t>e</w:t>
            </w:r>
            <w:r w:rsidR="001A1C7B" w:rsidRPr="00DB03D5">
              <w:rPr>
                <w:sz w:val="24"/>
                <w:szCs w:val="24"/>
              </w:rPr>
              <w:t>v</w:t>
            </w:r>
            <w:r w:rsidR="00E353EB" w:rsidRPr="00DB03D5">
              <w:rPr>
                <w:sz w:val="24"/>
                <w:szCs w:val="24"/>
              </w:rPr>
              <w:t>a</w:t>
            </w:r>
            <w:r w:rsidR="001A1C7B" w:rsidRPr="00DB03D5">
              <w:rPr>
                <w:sz w:val="24"/>
                <w:szCs w:val="24"/>
              </w:rPr>
              <w:t>nt de la compétence</w:t>
            </w:r>
            <w:r w:rsidR="008029ED" w:rsidRPr="00DB03D5">
              <w:rPr>
                <w:sz w:val="24"/>
                <w:szCs w:val="24"/>
              </w:rPr>
              <w:t xml:space="preserve"> de la</w:t>
            </w:r>
            <w:r w:rsidRPr="00DB03D5">
              <w:rPr>
                <w:sz w:val="24"/>
                <w:szCs w:val="24"/>
              </w:rPr>
              <w:t xml:space="preserve"> </w:t>
            </w:r>
            <w:r w:rsidR="008029ED" w:rsidRPr="00DB03D5">
              <w:rPr>
                <w:sz w:val="24"/>
                <w:szCs w:val="24"/>
              </w:rPr>
              <w:t>CE</w:t>
            </w:r>
            <w:r w:rsidR="00483417" w:rsidRPr="00DB03D5">
              <w:rPr>
                <w:sz w:val="24"/>
                <w:szCs w:val="24"/>
              </w:rPr>
              <w:t> </w:t>
            </w:r>
            <w:r w:rsidRPr="00DB03D5">
              <w:rPr>
                <w:sz w:val="24"/>
                <w:szCs w:val="24"/>
              </w:rPr>
              <w:t>5.</w:t>
            </w:r>
            <w:r w:rsidR="008907A2" w:rsidRPr="00DB03D5">
              <w:rPr>
                <w:sz w:val="24"/>
                <w:szCs w:val="24"/>
              </w:rPr>
              <w:br/>
            </w:r>
            <w:r w:rsidR="00B24CF6" w:rsidRPr="00DB03D5">
              <w:rPr>
                <w:sz w:val="24"/>
                <w:szCs w:val="24"/>
              </w:rPr>
              <w:t>Par conséquent</w:t>
            </w:r>
            <w:r w:rsidRPr="00DB03D5">
              <w:rPr>
                <w:sz w:val="24"/>
                <w:szCs w:val="24"/>
              </w:rPr>
              <w:t xml:space="preserve">, l'AR-19 </w:t>
            </w:r>
            <w:r w:rsidR="00E353EB" w:rsidRPr="00DB03D5">
              <w:rPr>
                <w:sz w:val="24"/>
                <w:szCs w:val="24"/>
              </w:rPr>
              <w:t xml:space="preserve">a </w:t>
            </w:r>
            <w:r w:rsidR="008907A2" w:rsidRPr="00DB03D5">
              <w:rPr>
                <w:sz w:val="24"/>
                <w:szCs w:val="24"/>
              </w:rPr>
              <w:t xml:space="preserve">conclu </w:t>
            </w:r>
            <w:r w:rsidRPr="00DB03D5">
              <w:rPr>
                <w:sz w:val="24"/>
                <w:szCs w:val="24"/>
              </w:rPr>
              <w:t xml:space="preserve">qu'il </w:t>
            </w:r>
            <w:r w:rsidR="00E353EB" w:rsidRPr="00DB03D5">
              <w:rPr>
                <w:sz w:val="24"/>
                <w:szCs w:val="24"/>
              </w:rPr>
              <w:t>pouvait</w:t>
            </w:r>
            <w:r w:rsidRPr="00DB03D5">
              <w:rPr>
                <w:sz w:val="24"/>
                <w:szCs w:val="24"/>
              </w:rPr>
              <w:t xml:space="preserve"> être utile que la </w:t>
            </w:r>
            <w:r w:rsidR="00B24CF6" w:rsidRPr="00DB03D5">
              <w:rPr>
                <w:sz w:val="24"/>
                <w:szCs w:val="24"/>
              </w:rPr>
              <w:t>CE</w:t>
            </w:r>
            <w:r w:rsidRPr="00DB03D5">
              <w:rPr>
                <w:sz w:val="24"/>
                <w:szCs w:val="24"/>
              </w:rPr>
              <w:t xml:space="preserve"> 5 examine plus avant les aspects techniques associés aux critères de protection applicables à ces services radioélectriques de Terre, y compris la possibilité de définir les valeurs des critères de protection à court terme et à long terme applicables à ces services, si nécessaire.»</w:t>
            </w:r>
          </w:p>
        </w:tc>
        <w:tc>
          <w:tcPr>
            <w:tcW w:w="1985" w:type="dxa"/>
          </w:tcPr>
          <w:p w14:paraId="54BFEFD3" w14:textId="6859BF04" w:rsidR="00411464" w:rsidRPr="00DB03D5" w:rsidRDefault="0074202D" w:rsidP="00344E1A">
            <w:pPr>
              <w:pStyle w:val="Tabletext"/>
              <w:jc w:val="center"/>
              <w:rPr>
                <w:sz w:val="24"/>
                <w:szCs w:val="24"/>
              </w:rPr>
            </w:pPr>
            <w:r w:rsidRPr="00DB03D5">
              <w:rPr>
                <w:sz w:val="24"/>
                <w:szCs w:val="24"/>
              </w:rPr>
              <w:lastRenderedPageBreak/>
              <w:t>5/</w:t>
            </w:r>
            <w:hyperlink r:id="rId20" w:history="1">
              <w:r w:rsidRPr="00DB03D5">
                <w:rPr>
                  <w:rStyle w:val="Hyperlink"/>
                  <w:sz w:val="24"/>
                  <w:szCs w:val="24"/>
                </w:rPr>
                <w:t>1001</w:t>
              </w:r>
            </w:hyperlink>
            <w:r w:rsidRPr="00DB03D5">
              <w:rPr>
                <w:sz w:val="24"/>
                <w:szCs w:val="24"/>
              </w:rPr>
              <w:t xml:space="preserve">, </w:t>
            </w:r>
            <w:hyperlink r:id="rId21" w:history="1">
              <w:r w:rsidRPr="00DB03D5">
                <w:rPr>
                  <w:rStyle w:val="Hyperlink"/>
                  <w:sz w:val="24"/>
                  <w:szCs w:val="24"/>
                </w:rPr>
                <w:t>1002</w:t>
              </w:r>
            </w:hyperlink>
            <w:r w:rsidRPr="00DB03D5">
              <w:rPr>
                <w:sz w:val="24"/>
                <w:szCs w:val="24"/>
              </w:rPr>
              <w:t xml:space="preserve">, </w:t>
            </w:r>
            <w:hyperlink r:id="rId22" w:history="1">
              <w:r w:rsidRPr="00DB03D5">
                <w:rPr>
                  <w:rStyle w:val="Hyperlink"/>
                  <w:sz w:val="24"/>
                  <w:szCs w:val="24"/>
                </w:rPr>
                <w:t>1003</w:t>
              </w:r>
            </w:hyperlink>
            <w:r w:rsidRPr="00DB03D5">
              <w:rPr>
                <w:sz w:val="24"/>
                <w:szCs w:val="24"/>
              </w:rPr>
              <w:t xml:space="preserve">, </w:t>
            </w:r>
            <w:hyperlink r:id="rId23" w:history="1">
              <w:r w:rsidRPr="00DB03D5">
                <w:rPr>
                  <w:rStyle w:val="Hyperlink"/>
                  <w:sz w:val="24"/>
                  <w:szCs w:val="24"/>
                </w:rPr>
                <w:t>1004</w:t>
              </w:r>
            </w:hyperlink>
            <w:r w:rsidRPr="00DB03D5">
              <w:rPr>
                <w:sz w:val="24"/>
                <w:szCs w:val="24"/>
              </w:rPr>
              <w:t xml:space="preserve">, </w:t>
            </w:r>
            <w:hyperlink r:id="rId24" w:history="1">
              <w:r w:rsidRPr="00DB03D5">
                <w:rPr>
                  <w:rStyle w:val="Hyperlink"/>
                  <w:sz w:val="24"/>
                  <w:szCs w:val="24"/>
                </w:rPr>
                <w:t>1005</w:t>
              </w:r>
            </w:hyperlink>
            <w:r w:rsidRPr="00DB03D5">
              <w:rPr>
                <w:sz w:val="24"/>
                <w:szCs w:val="24"/>
              </w:rPr>
              <w:t xml:space="preserve">, </w:t>
            </w:r>
            <w:hyperlink r:id="rId25" w:history="1">
              <w:r w:rsidRPr="00DB03D5">
                <w:rPr>
                  <w:rStyle w:val="Hyperlink"/>
                  <w:sz w:val="24"/>
                  <w:szCs w:val="24"/>
                </w:rPr>
                <w:t>1006</w:t>
              </w:r>
            </w:hyperlink>
            <w:r w:rsidRPr="00DB03D5">
              <w:rPr>
                <w:sz w:val="24"/>
                <w:szCs w:val="24"/>
              </w:rPr>
              <w:t xml:space="preserve">, </w:t>
            </w:r>
            <w:hyperlink r:id="rId26" w:history="1">
              <w:r w:rsidRPr="00DB03D5">
                <w:rPr>
                  <w:rStyle w:val="Hyperlink"/>
                  <w:sz w:val="24"/>
                  <w:szCs w:val="24"/>
                </w:rPr>
                <w:t>1007</w:t>
              </w:r>
            </w:hyperlink>
            <w:r w:rsidRPr="00DB03D5">
              <w:rPr>
                <w:sz w:val="24"/>
                <w:szCs w:val="24"/>
              </w:rPr>
              <w:t xml:space="preserve">, </w:t>
            </w:r>
            <w:hyperlink r:id="rId27" w:history="1">
              <w:r w:rsidRPr="00DB03D5">
                <w:rPr>
                  <w:rStyle w:val="Hyperlink"/>
                  <w:sz w:val="24"/>
                  <w:szCs w:val="24"/>
                </w:rPr>
                <w:t>1008</w:t>
              </w:r>
            </w:hyperlink>
          </w:p>
        </w:tc>
      </w:tr>
      <w:tr w:rsidR="00411464" w:rsidRPr="00DB03D5" w14:paraId="400819B4" w14:textId="77777777" w:rsidTr="009A4AA3">
        <w:tc>
          <w:tcPr>
            <w:tcW w:w="456" w:type="dxa"/>
          </w:tcPr>
          <w:p w14:paraId="26F467A4" w14:textId="2DFC5A64" w:rsidR="00411464" w:rsidRPr="00DB03D5" w:rsidRDefault="00411464" w:rsidP="00344E1A">
            <w:pPr>
              <w:pStyle w:val="Tabletext"/>
              <w:rPr>
                <w:b/>
                <w:bCs/>
                <w:sz w:val="24"/>
                <w:szCs w:val="24"/>
              </w:rPr>
            </w:pPr>
            <w:r w:rsidRPr="00DB03D5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624" w:type="dxa"/>
          </w:tcPr>
          <w:p w14:paraId="064CC3A7" w14:textId="77777777" w:rsidR="00411464" w:rsidRPr="00DB03D5" w:rsidRDefault="0064011A" w:rsidP="00344E1A">
            <w:pPr>
              <w:pStyle w:val="Tabletext"/>
              <w:rPr>
                <w:sz w:val="24"/>
                <w:szCs w:val="24"/>
              </w:rPr>
            </w:pPr>
            <w:r w:rsidRPr="00DB03D5">
              <w:rPr>
                <w:sz w:val="24"/>
                <w:szCs w:val="24"/>
              </w:rPr>
              <w:t>Examen du Rapport du Président et des documents émanant de la Commission d'études 4</w:t>
            </w:r>
          </w:p>
          <w:p w14:paraId="5D377FA5" w14:textId="28F005CB" w:rsidR="0064011A" w:rsidRPr="00DB03D5" w:rsidRDefault="00483417" w:rsidP="00344E1A">
            <w:pPr>
              <w:pStyle w:val="Tabletext"/>
              <w:rPr>
                <w:sz w:val="24"/>
                <w:szCs w:val="24"/>
              </w:rPr>
            </w:pPr>
            <w:r w:rsidRPr="00DB03D5">
              <w:rPr>
                <w:sz w:val="24"/>
                <w:szCs w:val="24"/>
              </w:rPr>
              <w:t>Le Président de la CE</w:t>
            </w:r>
            <w:r w:rsidR="0064011A" w:rsidRPr="00DB03D5">
              <w:rPr>
                <w:sz w:val="24"/>
                <w:szCs w:val="24"/>
              </w:rPr>
              <w:t xml:space="preserve"> 4 </w:t>
            </w:r>
            <w:r w:rsidRPr="00DB03D5">
              <w:rPr>
                <w:sz w:val="24"/>
                <w:szCs w:val="24"/>
              </w:rPr>
              <w:t xml:space="preserve">a présenté son rapport sur les activités menées par la CE 4 lors de </w:t>
            </w:r>
            <w:r w:rsidR="00330662" w:rsidRPr="00DB03D5">
              <w:rPr>
                <w:sz w:val="24"/>
                <w:szCs w:val="24"/>
              </w:rPr>
              <w:t>la dernière période</w:t>
            </w:r>
            <w:r w:rsidRPr="00DB03D5">
              <w:rPr>
                <w:sz w:val="24"/>
                <w:szCs w:val="24"/>
              </w:rPr>
              <w:t xml:space="preserve"> d'études</w:t>
            </w:r>
            <w:r w:rsidR="0064011A" w:rsidRPr="00DB03D5">
              <w:rPr>
                <w:sz w:val="24"/>
                <w:szCs w:val="24"/>
              </w:rPr>
              <w:t>.</w:t>
            </w:r>
          </w:p>
          <w:p w14:paraId="0938C29E" w14:textId="10AE85E7" w:rsidR="0064011A" w:rsidRPr="00DB03D5" w:rsidRDefault="00483417" w:rsidP="00344E1A">
            <w:pPr>
              <w:pStyle w:val="Tabletext"/>
              <w:rPr>
                <w:sz w:val="24"/>
                <w:szCs w:val="24"/>
              </w:rPr>
            </w:pPr>
            <w:r w:rsidRPr="00DB03D5">
              <w:rPr>
                <w:sz w:val="24"/>
                <w:szCs w:val="24"/>
              </w:rPr>
              <w:t>Le contenu des</w:t>
            </w:r>
            <w:r w:rsidR="0064011A" w:rsidRPr="00DB03D5">
              <w:rPr>
                <w:sz w:val="24"/>
                <w:szCs w:val="24"/>
              </w:rPr>
              <w:t xml:space="preserve"> Documents 4/1002, 1003 </w:t>
            </w:r>
            <w:r w:rsidRPr="00DB03D5">
              <w:rPr>
                <w:sz w:val="24"/>
                <w:szCs w:val="24"/>
              </w:rPr>
              <w:t>et</w:t>
            </w:r>
            <w:r w:rsidR="0064011A" w:rsidRPr="00DB03D5">
              <w:rPr>
                <w:sz w:val="24"/>
                <w:szCs w:val="24"/>
              </w:rPr>
              <w:t xml:space="preserve"> 1004 </w:t>
            </w:r>
            <w:r w:rsidRPr="00DB03D5">
              <w:rPr>
                <w:sz w:val="24"/>
                <w:szCs w:val="24"/>
              </w:rPr>
              <w:t>sera</w:t>
            </w:r>
            <w:r w:rsidR="00350B67" w:rsidRPr="00DB03D5">
              <w:rPr>
                <w:sz w:val="24"/>
                <w:szCs w:val="24"/>
              </w:rPr>
              <w:t>it</w:t>
            </w:r>
            <w:r w:rsidRPr="00DB03D5">
              <w:rPr>
                <w:sz w:val="24"/>
                <w:szCs w:val="24"/>
              </w:rPr>
              <w:t xml:space="preserve"> </w:t>
            </w:r>
            <w:r w:rsidR="001F6D4C" w:rsidRPr="00DB03D5">
              <w:rPr>
                <w:sz w:val="24"/>
                <w:szCs w:val="24"/>
              </w:rPr>
              <w:t>traité</w:t>
            </w:r>
            <w:r w:rsidRPr="00DB03D5">
              <w:rPr>
                <w:sz w:val="24"/>
                <w:szCs w:val="24"/>
              </w:rPr>
              <w:t xml:space="preserve"> par le Secrétariat </w:t>
            </w:r>
            <w:r w:rsidR="00350B67" w:rsidRPr="00DB03D5">
              <w:rPr>
                <w:sz w:val="24"/>
                <w:szCs w:val="24"/>
              </w:rPr>
              <w:t>en vue de l'élaboration</w:t>
            </w:r>
            <w:r w:rsidRPr="00DB03D5">
              <w:rPr>
                <w:sz w:val="24"/>
                <w:szCs w:val="24"/>
              </w:rPr>
              <w:t xml:space="preserve"> </w:t>
            </w:r>
            <w:r w:rsidR="00350B67" w:rsidRPr="00DB03D5">
              <w:rPr>
                <w:sz w:val="24"/>
                <w:szCs w:val="24"/>
              </w:rPr>
              <w:t>d'</w:t>
            </w:r>
            <w:r w:rsidRPr="00DB03D5">
              <w:rPr>
                <w:sz w:val="24"/>
                <w:szCs w:val="24"/>
              </w:rPr>
              <w:t xml:space="preserve">une nouvelle </w:t>
            </w:r>
            <w:r w:rsidR="001F6D4C" w:rsidRPr="00DB03D5">
              <w:rPr>
                <w:sz w:val="24"/>
                <w:szCs w:val="24"/>
              </w:rPr>
              <w:t xml:space="preserve">version de la </w:t>
            </w:r>
            <w:r w:rsidRPr="00DB03D5">
              <w:rPr>
                <w:sz w:val="24"/>
                <w:szCs w:val="24"/>
              </w:rPr>
              <w:t>Résolution</w:t>
            </w:r>
            <w:r w:rsidR="0064011A" w:rsidRPr="00DB03D5">
              <w:rPr>
                <w:sz w:val="24"/>
                <w:szCs w:val="24"/>
              </w:rPr>
              <w:t xml:space="preserve"> 4.</w:t>
            </w:r>
          </w:p>
        </w:tc>
        <w:tc>
          <w:tcPr>
            <w:tcW w:w="1985" w:type="dxa"/>
          </w:tcPr>
          <w:p w14:paraId="618ED82D" w14:textId="0A84BE66" w:rsidR="00411464" w:rsidRPr="00DB03D5" w:rsidRDefault="0074202D" w:rsidP="00344E1A">
            <w:pPr>
              <w:pStyle w:val="Tabletext"/>
              <w:jc w:val="center"/>
              <w:rPr>
                <w:sz w:val="24"/>
                <w:szCs w:val="24"/>
              </w:rPr>
            </w:pPr>
            <w:r w:rsidRPr="00DB03D5">
              <w:rPr>
                <w:sz w:val="24"/>
                <w:szCs w:val="24"/>
              </w:rPr>
              <w:t>4/</w:t>
            </w:r>
            <w:hyperlink r:id="rId28" w:history="1">
              <w:r w:rsidRPr="00DB03D5">
                <w:rPr>
                  <w:rStyle w:val="Hyperlink"/>
                  <w:sz w:val="24"/>
                  <w:szCs w:val="24"/>
                </w:rPr>
                <w:t>1001</w:t>
              </w:r>
            </w:hyperlink>
            <w:r w:rsidRPr="00DB03D5">
              <w:rPr>
                <w:sz w:val="24"/>
                <w:szCs w:val="24"/>
              </w:rPr>
              <w:t xml:space="preserve">, </w:t>
            </w:r>
            <w:hyperlink r:id="rId29" w:history="1">
              <w:r w:rsidRPr="00DB03D5">
                <w:rPr>
                  <w:rStyle w:val="Hyperlink"/>
                  <w:sz w:val="24"/>
                  <w:szCs w:val="24"/>
                </w:rPr>
                <w:t>1002</w:t>
              </w:r>
            </w:hyperlink>
            <w:r w:rsidRPr="00DB03D5">
              <w:rPr>
                <w:sz w:val="24"/>
                <w:szCs w:val="24"/>
              </w:rPr>
              <w:t xml:space="preserve">, </w:t>
            </w:r>
            <w:hyperlink r:id="rId30" w:history="1">
              <w:r w:rsidRPr="00DB03D5">
                <w:rPr>
                  <w:rStyle w:val="Hyperlink"/>
                  <w:sz w:val="24"/>
                  <w:szCs w:val="24"/>
                </w:rPr>
                <w:t>1003</w:t>
              </w:r>
            </w:hyperlink>
            <w:r w:rsidRPr="00DB03D5">
              <w:rPr>
                <w:sz w:val="24"/>
                <w:szCs w:val="24"/>
              </w:rPr>
              <w:t xml:space="preserve">, </w:t>
            </w:r>
            <w:hyperlink r:id="rId31" w:history="1">
              <w:r w:rsidRPr="00DB03D5">
                <w:rPr>
                  <w:rStyle w:val="Hyperlink"/>
                  <w:sz w:val="24"/>
                  <w:szCs w:val="24"/>
                </w:rPr>
                <w:t>1004</w:t>
              </w:r>
            </w:hyperlink>
          </w:p>
        </w:tc>
      </w:tr>
      <w:tr w:rsidR="00411464" w:rsidRPr="00DB03D5" w14:paraId="0D37ADC0" w14:textId="77777777" w:rsidTr="009A4AA3">
        <w:tc>
          <w:tcPr>
            <w:tcW w:w="456" w:type="dxa"/>
          </w:tcPr>
          <w:p w14:paraId="11CEE2B0" w14:textId="452480AD" w:rsidR="00411464" w:rsidRPr="00DB03D5" w:rsidRDefault="00411464" w:rsidP="00344E1A">
            <w:pPr>
              <w:pStyle w:val="Tabletext"/>
              <w:rPr>
                <w:b/>
                <w:bCs/>
                <w:sz w:val="24"/>
                <w:szCs w:val="24"/>
              </w:rPr>
            </w:pPr>
            <w:r w:rsidRPr="00DB03D5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624" w:type="dxa"/>
          </w:tcPr>
          <w:p w14:paraId="2DD37E3C" w14:textId="77777777" w:rsidR="00411464" w:rsidRPr="00DB03D5" w:rsidRDefault="0064011A" w:rsidP="00344E1A">
            <w:pPr>
              <w:pStyle w:val="Tabletext"/>
              <w:rPr>
                <w:sz w:val="24"/>
                <w:szCs w:val="24"/>
              </w:rPr>
            </w:pPr>
            <w:r w:rsidRPr="00DB03D5">
              <w:rPr>
                <w:sz w:val="24"/>
                <w:szCs w:val="24"/>
              </w:rPr>
              <w:t>Examen du Rapport du Président et des documents émanant de la Commission d'études 1</w:t>
            </w:r>
          </w:p>
          <w:p w14:paraId="48DB3AAD" w14:textId="43530D76" w:rsidR="0064011A" w:rsidRPr="00DB03D5" w:rsidRDefault="002304D8" w:rsidP="00344E1A">
            <w:pPr>
              <w:pStyle w:val="Tabletext"/>
              <w:rPr>
                <w:sz w:val="24"/>
                <w:szCs w:val="24"/>
              </w:rPr>
            </w:pPr>
            <w:r w:rsidRPr="00DB03D5">
              <w:rPr>
                <w:sz w:val="24"/>
                <w:szCs w:val="24"/>
              </w:rPr>
              <w:t xml:space="preserve">Le contenu des </w:t>
            </w:r>
            <w:r w:rsidR="00005110" w:rsidRPr="00DB03D5">
              <w:rPr>
                <w:sz w:val="24"/>
                <w:szCs w:val="24"/>
              </w:rPr>
              <w:t>D</w:t>
            </w:r>
            <w:r w:rsidRPr="00DB03D5">
              <w:rPr>
                <w:sz w:val="24"/>
                <w:szCs w:val="24"/>
              </w:rPr>
              <w:t>ocuments</w:t>
            </w:r>
            <w:r w:rsidR="0064011A" w:rsidRPr="00DB03D5">
              <w:rPr>
                <w:sz w:val="24"/>
                <w:szCs w:val="24"/>
              </w:rPr>
              <w:t xml:space="preserve"> 1/1002, 1003 </w:t>
            </w:r>
            <w:r w:rsidRPr="00DB03D5">
              <w:rPr>
                <w:sz w:val="24"/>
                <w:szCs w:val="24"/>
              </w:rPr>
              <w:t>et</w:t>
            </w:r>
            <w:r w:rsidR="0064011A" w:rsidRPr="00DB03D5">
              <w:rPr>
                <w:sz w:val="24"/>
                <w:szCs w:val="24"/>
              </w:rPr>
              <w:t xml:space="preserve"> 1004 </w:t>
            </w:r>
            <w:r w:rsidR="00AE5C93" w:rsidRPr="00DB03D5">
              <w:rPr>
                <w:sz w:val="24"/>
                <w:szCs w:val="24"/>
              </w:rPr>
              <w:t xml:space="preserve">serait </w:t>
            </w:r>
            <w:r w:rsidR="001F6D4C" w:rsidRPr="00DB03D5">
              <w:rPr>
                <w:sz w:val="24"/>
                <w:szCs w:val="24"/>
              </w:rPr>
              <w:t>traité</w:t>
            </w:r>
            <w:r w:rsidRPr="00DB03D5">
              <w:rPr>
                <w:sz w:val="24"/>
                <w:szCs w:val="24"/>
              </w:rPr>
              <w:t xml:space="preserve"> par le</w:t>
            </w:r>
            <w:r w:rsidR="0064011A" w:rsidRPr="00DB03D5">
              <w:rPr>
                <w:sz w:val="24"/>
                <w:szCs w:val="24"/>
              </w:rPr>
              <w:t xml:space="preserve"> Secr</w:t>
            </w:r>
            <w:r w:rsidRPr="00DB03D5">
              <w:rPr>
                <w:sz w:val="24"/>
                <w:szCs w:val="24"/>
              </w:rPr>
              <w:t>é</w:t>
            </w:r>
            <w:r w:rsidR="0064011A" w:rsidRPr="00DB03D5">
              <w:rPr>
                <w:sz w:val="24"/>
                <w:szCs w:val="24"/>
              </w:rPr>
              <w:t xml:space="preserve">tariat </w:t>
            </w:r>
            <w:r w:rsidR="00AE5C93" w:rsidRPr="00DB03D5">
              <w:rPr>
                <w:sz w:val="24"/>
                <w:szCs w:val="24"/>
              </w:rPr>
              <w:t>en vue de l'élaboration</w:t>
            </w:r>
            <w:r w:rsidRPr="00DB03D5">
              <w:rPr>
                <w:sz w:val="24"/>
                <w:szCs w:val="24"/>
              </w:rPr>
              <w:t xml:space="preserve"> </w:t>
            </w:r>
            <w:r w:rsidR="00AE5C93" w:rsidRPr="00DB03D5">
              <w:rPr>
                <w:sz w:val="24"/>
                <w:szCs w:val="24"/>
              </w:rPr>
              <w:t>d'</w:t>
            </w:r>
            <w:r w:rsidRPr="00DB03D5">
              <w:rPr>
                <w:sz w:val="24"/>
                <w:szCs w:val="24"/>
              </w:rPr>
              <w:t xml:space="preserve">une nouvelle </w:t>
            </w:r>
            <w:r w:rsidR="001F6D4C" w:rsidRPr="00DB03D5">
              <w:rPr>
                <w:sz w:val="24"/>
                <w:szCs w:val="24"/>
              </w:rPr>
              <w:t xml:space="preserve">version de la </w:t>
            </w:r>
            <w:r w:rsidRPr="00DB03D5">
              <w:rPr>
                <w:sz w:val="24"/>
                <w:szCs w:val="24"/>
              </w:rPr>
              <w:t>Résolution</w:t>
            </w:r>
            <w:r w:rsidR="0064011A" w:rsidRPr="00DB03D5">
              <w:rPr>
                <w:sz w:val="24"/>
                <w:szCs w:val="24"/>
              </w:rPr>
              <w:t xml:space="preserve"> 4.</w:t>
            </w:r>
          </w:p>
        </w:tc>
        <w:tc>
          <w:tcPr>
            <w:tcW w:w="1985" w:type="dxa"/>
          </w:tcPr>
          <w:p w14:paraId="1D66D64B" w14:textId="2D1D064D" w:rsidR="00411464" w:rsidRPr="00DB03D5" w:rsidRDefault="0074202D" w:rsidP="00344E1A">
            <w:pPr>
              <w:pStyle w:val="Tabletext"/>
              <w:jc w:val="center"/>
              <w:rPr>
                <w:sz w:val="24"/>
                <w:szCs w:val="24"/>
              </w:rPr>
            </w:pPr>
            <w:r w:rsidRPr="00DB03D5">
              <w:rPr>
                <w:sz w:val="24"/>
                <w:szCs w:val="24"/>
              </w:rPr>
              <w:t>1/</w:t>
            </w:r>
            <w:hyperlink r:id="rId32" w:history="1">
              <w:r w:rsidRPr="00DB03D5">
                <w:rPr>
                  <w:rStyle w:val="Hyperlink"/>
                  <w:sz w:val="24"/>
                  <w:szCs w:val="24"/>
                </w:rPr>
                <w:t>1001</w:t>
              </w:r>
            </w:hyperlink>
            <w:r w:rsidRPr="00DB03D5">
              <w:rPr>
                <w:sz w:val="24"/>
                <w:szCs w:val="24"/>
              </w:rPr>
              <w:t xml:space="preserve">, </w:t>
            </w:r>
            <w:hyperlink r:id="rId33" w:history="1">
              <w:r w:rsidRPr="00DB03D5">
                <w:rPr>
                  <w:rStyle w:val="Hyperlink"/>
                  <w:sz w:val="24"/>
                  <w:szCs w:val="24"/>
                </w:rPr>
                <w:t>1002</w:t>
              </w:r>
            </w:hyperlink>
            <w:r w:rsidRPr="00DB03D5">
              <w:rPr>
                <w:sz w:val="24"/>
                <w:szCs w:val="24"/>
              </w:rPr>
              <w:t xml:space="preserve">, </w:t>
            </w:r>
            <w:hyperlink r:id="rId34" w:history="1">
              <w:r w:rsidRPr="00DB03D5">
                <w:rPr>
                  <w:rStyle w:val="Hyperlink"/>
                  <w:sz w:val="24"/>
                  <w:szCs w:val="24"/>
                </w:rPr>
                <w:t>1003</w:t>
              </w:r>
            </w:hyperlink>
            <w:r w:rsidRPr="00DB03D5">
              <w:rPr>
                <w:sz w:val="24"/>
                <w:szCs w:val="24"/>
              </w:rPr>
              <w:t xml:space="preserve">, </w:t>
            </w:r>
            <w:hyperlink r:id="rId35" w:history="1">
              <w:r w:rsidRPr="00DB03D5">
                <w:rPr>
                  <w:rStyle w:val="Hyperlink"/>
                  <w:sz w:val="24"/>
                  <w:szCs w:val="24"/>
                </w:rPr>
                <w:t>1004</w:t>
              </w:r>
            </w:hyperlink>
          </w:p>
        </w:tc>
      </w:tr>
      <w:tr w:rsidR="00411464" w:rsidRPr="00DB03D5" w14:paraId="7255119F" w14:textId="77777777" w:rsidTr="009A4AA3">
        <w:tc>
          <w:tcPr>
            <w:tcW w:w="456" w:type="dxa"/>
          </w:tcPr>
          <w:p w14:paraId="51FCA5E7" w14:textId="28366369" w:rsidR="00411464" w:rsidRPr="00DB03D5" w:rsidRDefault="00411464" w:rsidP="00344E1A">
            <w:pPr>
              <w:pStyle w:val="Tabletext"/>
              <w:rPr>
                <w:b/>
                <w:bCs/>
                <w:sz w:val="24"/>
                <w:szCs w:val="24"/>
              </w:rPr>
            </w:pPr>
            <w:r w:rsidRPr="00DB03D5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624" w:type="dxa"/>
          </w:tcPr>
          <w:p w14:paraId="5C8CC581" w14:textId="77777777" w:rsidR="00411464" w:rsidRPr="00DB03D5" w:rsidRDefault="0064011A" w:rsidP="00344E1A">
            <w:pPr>
              <w:pStyle w:val="Tabletext"/>
              <w:rPr>
                <w:sz w:val="24"/>
                <w:szCs w:val="24"/>
              </w:rPr>
            </w:pPr>
            <w:r w:rsidRPr="00DB03D5">
              <w:rPr>
                <w:sz w:val="24"/>
                <w:szCs w:val="24"/>
              </w:rPr>
              <w:t>Examen du Rapport du Président et des documents émanant de la Commission d'études 3</w:t>
            </w:r>
          </w:p>
          <w:p w14:paraId="63E84047" w14:textId="77360192" w:rsidR="0064011A" w:rsidRPr="00DB03D5" w:rsidRDefault="00E82759" w:rsidP="00344E1A">
            <w:pPr>
              <w:pStyle w:val="Tabletext"/>
              <w:rPr>
                <w:sz w:val="24"/>
                <w:szCs w:val="24"/>
              </w:rPr>
            </w:pPr>
            <w:r w:rsidRPr="00DB03D5">
              <w:rPr>
                <w:sz w:val="24"/>
                <w:szCs w:val="24"/>
              </w:rPr>
              <w:t>Le Président de la CE</w:t>
            </w:r>
            <w:r w:rsidR="0064011A" w:rsidRPr="00DB03D5">
              <w:rPr>
                <w:sz w:val="24"/>
                <w:szCs w:val="24"/>
              </w:rPr>
              <w:t xml:space="preserve"> 3 </w:t>
            </w:r>
            <w:r w:rsidRPr="00DB03D5">
              <w:rPr>
                <w:sz w:val="24"/>
                <w:szCs w:val="24"/>
              </w:rPr>
              <w:t xml:space="preserve">a présenté son rapport sur les activités menées par la CE 3 lors de </w:t>
            </w:r>
            <w:r w:rsidR="00330662" w:rsidRPr="00DB03D5">
              <w:rPr>
                <w:sz w:val="24"/>
                <w:szCs w:val="24"/>
              </w:rPr>
              <w:t>la dernière période</w:t>
            </w:r>
            <w:r w:rsidRPr="00DB03D5">
              <w:rPr>
                <w:sz w:val="24"/>
                <w:szCs w:val="24"/>
              </w:rPr>
              <w:t xml:space="preserve"> d'études</w:t>
            </w:r>
            <w:r w:rsidR="0064011A" w:rsidRPr="00DB03D5">
              <w:rPr>
                <w:sz w:val="24"/>
                <w:szCs w:val="24"/>
              </w:rPr>
              <w:t>.</w:t>
            </w:r>
          </w:p>
          <w:p w14:paraId="5FF6BF5B" w14:textId="3E36962D" w:rsidR="0064011A" w:rsidRPr="00DB03D5" w:rsidRDefault="00A149F2" w:rsidP="00344E1A">
            <w:pPr>
              <w:pStyle w:val="Tabletext"/>
              <w:rPr>
                <w:sz w:val="24"/>
                <w:szCs w:val="24"/>
              </w:rPr>
            </w:pPr>
            <w:r w:rsidRPr="00DB03D5">
              <w:rPr>
                <w:sz w:val="24"/>
                <w:szCs w:val="24"/>
              </w:rPr>
              <w:t>L'</w:t>
            </w:r>
            <w:r w:rsidR="004D6093" w:rsidRPr="00DB03D5">
              <w:rPr>
                <w:sz w:val="24"/>
                <w:szCs w:val="24"/>
              </w:rPr>
              <w:t>A</w:t>
            </w:r>
            <w:r w:rsidRPr="00DB03D5">
              <w:rPr>
                <w:sz w:val="24"/>
                <w:szCs w:val="24"/>
              </w:rPr>
              <w:t>dministration de la République islamique</w:t>
            </w:r>
            <w:r w:rsidR="0064011A" w:rsidRPr="00DB03D5">
              <w:rPr>
                <w:sz w:val="24"/>
                <w:szCs w:val="24"/>
              </w:rPr>
              <w:t xml:space="preserve"> </w:t>
            </w:r>
            <w:r w:rsidRPr="00DB03D5">
              <w:rPr>
                <w:sz w:val="24"/>
                <w:szCs w:val="24"/>
              </w:rPr>
              <w:t>d'</w:t>
            </w:r>
            <w:r w:rsidR="0064011A" w:rsidRPr="00DB03D5">
              <w:rPr>
                <w:sz w:val="24"/>
                <w:szCs w:val="24"/>
              </w:rPr>
              <w:t xml:space="preserve">Iran </w:t>
            </w:r>
            <w:r w:rsidR="001B2AB4" w:rsidRPr="00DB03D5">
              <w:rPr>
                <w:sz w:val="24"/>
                <w:szCs w:val="24"/>
              </w:rPr>
              <w:t xml:space="preserve">a fait observer que les travaux de la CE 3 étaient menés par des scientifiques, des experts et des professionnels </w:t>
            </w:r>
            <w:r w:rsidR="008B5571" w:rsidRPr="00DB03D5">
              <w:rPr>
                <w:sz w:val="24"/>
                <w:szCs w:val="24"/>
              </w:rPr>
              <w:t>dévoués</w:t>
            </w:r>
            <w:r w:rsidR="001B2AB4" w:rsidRPr="00DB03D5">
              <w:rPr>
                <w:sz w:val="24"/>
                <w:szCs w:val="24"/>
              </w:rPr>
              <w:t xml:space="preserve"> à </w:t>
            </w:r>
            <w:r w:rsidR="00005110" w:rsidRPr="00DB03D5">
              <w:rPr>
                <w:sz w:val="24"/>
                <w:szCs w:val="24"/>
              </w:rPr>
              <w:t>rendre service</w:t>
            </w:r>
            <w:r w:rsidR="001B2AB4" w:rsidRPr="00DB03D5">
              <w:rPr>
                <w:sz w:val="24"/>
                <w:szCs w:val="24"/>
              </w:rPr>
              <w:t xml:space="preserve"> à la communauté des radiocommunications et au monde entier</w:t>
            </w:r>
            <w:r w:rsidR="00E353EB" w:rsidRPr="00DB03D5">
              <w:rPr>
                <w:sz w:val="24"/>
                <w:szCs w:val="24"/>
              </w:rPr>
              <w:t xml:space="preserve">, que ces </w:t>
            </w:r>
            <w:r w:rsidR="001B2AB4" w:rsidRPr="00DB03D5">
              <w:rPr>
                <w:sz w:val="24"/>
                <w:szCs w:val="24"/>
              </w:rPr>
              <w:t xml:space="preserve">travaux </w:t>
            </w:r>
            <w:r w:rsidR="0093302E" w:rsidRPr="00DB03D5">
              <w:rPr>
                <w:sz w:val="24"/>
                <w:szCs w:val="24"/>
              </w:rPr>
              <w:t>étaient</w:t>
            </w:r>
            <w:r w:rsidR="001B2AB4" w:rsidRPr="00DB03D5">
              <w:rPr>
                <w:sz w:val="24"/>
                <w:szCs w:val="24"/>
              </w:rPr>
              <w:t xml:space="preserve"> essentiels pour les travaux préparatoires des commissions d'études</w:t>
            </w:r>
            <w:r w:rsidR="0064011A" w:rsidRPr="00DB03D5">
              <w:rPr>
                <w:sz w:val="24"/>
                <w:szCs w:val="24"/>
              </w:rPr>
              <w:t xml:space="preserve"> </w:t>
            </w:r>
            <w:r w:rsidR="001B2AB4" w:rsidRPr="00DB03D5">
              <w:rPr>
                <w:sz w:val="24"/>
                <w:szCs w:val="24"/>
              </w:rPr>
              <w:t>en vue des CM</w:t>
            </w:r>
            <w:r w:rsidR="00E353EB" w:rsidRPr="00DB03D5">
              <w:rPr>
                <w:sz w:val="24"/>
                <w:szCs w:val="24"/>
              </w:rPr>
              <w:t>R et qu'i</w:t>
            </w:r>
            <w:r w:rsidR="001B2AB4" w:rsidRPr="00DB03D5">
              <w:rPr>
                <w:sz w:val="24"/>
                <w:szCs w:val="24"/>
              </w:rPr>
              <w:t xml:space="preserve">l </w:t>
            </w:r>
            <w:r w:rsidR="008A3C06" w:rsidRPr="00DB03D5">
              <w:rPr>
                <w:sz w:val="24"/>
                <w:szCs w:val="24"/>
              </w:rPr>
              <w:t>était nécessaire</w:t>
            </w:r>
            <w:r w:rsidR="001B2AB4" w:rsidRPr="00DB03D5">
              <w:rPr>
                <w:sz w:val="24"/>
                <w:szCs w:val="24"/>
              </w:rPr>
              <w:t xml:space="preserve"> </w:t>
            </w:r>
            <w:r w:rsidR="008A3C06" w:rsidRPr="00DB03D5">
              <w:rPr>
                <w:sz w:val="24"/>
                <w:szCs w:val="24"/>
              </w:rPr>
              <w:t xml:space="preserve">de </w:t>
            </w:r>
            <w:r w:rsidR="008B5571" w:rsidRPr="00DB03D5">
              <w:rPr>
                <w:sz w:val="24"/>
                <w:szCs w:val="24"/>
              </w:rPr>
              <w:t xml:space="preserve">déclarer publiquement </w:t>
            </w:r>
            <w:r w:rsidR="005B4CE8" w:rsidRPr="00DB03D5">
              <w:rPr>
                <w:sz w:val="24"/>
                <w:szCs w:val="24"/>
              </w:rPr>
              <w:t xml:space="preserve">à la communauté des radiocommunications </w:t>
            </w:r>
            <w:r w:rsidR="001B2AB4" w:rsidRPr="00DB03D5">
              <w:rPr>
                <w:sz w:val="24"/>
                <w:szCs w:val="24"/>
              </w:rPr>
              <w:t xml:space="preserve">que </w:t>
            </w:r>
            <w:r w:rsidR="008A3C06" w:rsidRPr="00DB03D5">
              <w:rPr>
                <w:sz w:val="24"/>
                <w:szCs w:val="24"/>
              </w:rPr>
              <w:t>l'ensemble des participants</w:t>
            </w:r>
            <w:r w:rsidR="0086721A" w:rsidRPr="00DB03D5">
              <w:rPr>
                <w:sz w:val="24"/>
                <w:szCs w:val="24"/>
              </w:rPr>
              <w:t xml:space="preserve"> à </w:t>
            </w:r>
            <w:r w:rsidR="001B2AB4" w:rsidRPr="00DB03D5">
              <w:rPr>
                <w:sz w:val="24"/>
                <w:szCs w:val="24"/>
              </w:rPr>
              <w:t>l'Assemblée des radiocommunications</w:t>
            </w:r>
            <w:r w:rsidR="0064011A" w:rsidRPr="00DB03D5">
              <w:rPr>
                <w:sz w:val="24"/>
                <w:szCs w:val="24"/>
              </w:rPr>
              <w:t xml:space="preserve"> </w:t>
            </w:r>
            <w:r w:rsidR="00BD19AF" w:rsidRPr="00DB03D5">
              <w:rPr>
                <w:sz w:val="24"/>
                <w:szCs w:val="24"/>
              </w:rPr>
              <w:t>exprimaient</w:t>
            </w:r>
            <w:r w:rsidR="0086721A" w:rsidRPr="00DB03D5">
              <w:rPr>
                <w:sz w:val="24"/>
                <w:szCs w:val="24"/>
              </w:rPr>
              <w:t xml:space="preserve"> leur gratitude et leur reconnaissance aux scientifiques travaillant au sein de la CE 3</w:t>
            </w:r>
            <w:r w:rsidR="0064011A" w:rsidRPr="00DB03D5">
              <w:rPr>
                <w:sz w:val="24"/>
                <w:szCs w:val="24"/>
              </w:rPr>
              <w:t xml:space="preserve"> </w:t>
            </w:r>
            <w:r w:rsidR="0086721A" w:rsidRPr="00DB03D5">
              <w:rPr>
                <w:sz w:val="24"/>
                <w:szCs w:val="24"/>
              </w:rPr>
              <w:t>pour leur dévouement et leur engagement</w:t>
            </w:r>
            <w:r w:rsidR="0064011A" w:rsidRPr="00DB03D5">
              <w:rPr>
                <w:sz w:val="24"/>
                <w:szCs w:val="24"/>
              </w:rPr>
              <w:t>.</w:t>
            </w:r>
          </w:p>
          <w:p w14:paraId="6475762B" w14:textId="7227931A" w:rsidR="0064011A" w:rsidRPr="00DB03D5" w:rsidRDefault="0086721A" w:rsidP="00344E1A">
            <w:pPr>
              <w:pStyle w:val="Tabletext"/>
              <w:rPr>
                <w:sz w:val="24"/>
                <w:szCs w:val="24"/>
              </w:rPr>
            </w:pPr>
            <w:r w:rsidRPr="00DB03D5">
              <w:rPr>
                <w:sz w:val="24"/>
                <w:szCs w:val="24"/>
              </w:rPr>
              <w:t xml:space="preserve">Le contenu des </w:t>
            </w:r>
            <w:r w:rsidR="008B5571" w:rsidRPr="00DB03D5">
              <w:rPr>
                <w:sz w:val="24"/>
                <w:szCs w:val="24"/>
              </w:rPr>
              <w:t>D</w:t>
            </w:r>
            <w:r w:rsidR="0064011A" w:rsidRPr="00DB03D5">
              <w:rPr>
                <w:sz w:val="24"/>
                <w:szCs w:val="24"/>
              </w:rPr>
              <w:t xml:space="preserve">ocuments 3/1002, 1003 </w:t>
            </w:r>
            <w:r w:rsidRPr="00DB03D5">
              <w:rPr>
                <w:sz w:val="24"/>
                <w:szCs w:val="24"/>
              </w:rPr>
              <w:t>et</w:t>
            </w:r>
            <w:r w:rsidR="0064011A" w:rsidRPr="00DB03D5">
              <w:rPr>
                <w:sz w:val="24"/>
                <w:szCs w:val="24"/>
              </w:rPr>
              <w:t xml:space="preserve"> 1004 </w:t>
            </w:r>
            <w:r w:rsidRPr="00DB03D5">
              <w:rPr>
                <w:sz w:val="24"/>
                <w:szCs w:val="24"/>
              </w:rPr>
              <w:t>sera</w:t>
            </w:r>
            <w:r w:rsidR="004B1330" w:rsidRPr="00DB03D5">
              <w:rPr>
                <w:sz w:val="24"/>
                <w:szCs w:val="24"/>
              </w:rPr>
              <w:t>it</w:t>
            </w:r>
            <w:r w:rsidRPr="00DB03D5">
              <w:rPr>
                <w:sz w:val="24"/>
                <w:szCs w:val="24"/>
              </w:rPr>
              <w:t xml:space="preserve"> </w:t>
            </w:r>
            <w:r w:rsidR="001F6D4C" w:rsidRPr="00DB03D5">
              <w:rPr>
                <w:sz w:val="24"/>
                <w:szCs w:val="24"/>
              </w:rPr>
              <w:t>traité</w:t>
            </w:r>
            <w:r w:rsidR="0064011A" w:rsidRPr="00DB03D5">
              <w:rPr>
                <w:sz w:val="24"/>
                <w:szCs w:val="24"/>
              </w:rPr>
              <w:t xml:space="preserve"> </w:t>
            </w:r>
            <w:r w:rsidRPr="00DB03D5">
              <w:rPr>
                <w:sz w:val="24"/>
                <w:szCs w:val="24"/>
              </w:rPr>
              <w:t>par le</w:t>
            </w:r>
            <w:r w:rsidR="0064011A" w:rsidRPr="00DB03D5">
              <w:rPr>
                <w:sz w:val="24"/>
                <w:szCs w:val="24"/>
              </w:rPr>
              <w:t xml:space="preserve"> Secr</w:t>
            </w:r>
            <w:r w:rsidRPr="00DB03D5">
              <w:rPr>
                <w:sz w:val="24"/>
                <w:szCs w:val="24"/>
              </w:rPr>
              <w:t>é</w:t>
            </w:r>
            <w:r w:rsidR="0064011A" w:rsidRPr="00DB03D5">
              <w:rPr>
                <w:sz w:val="24"/>
                <w:szCs w:val="24"/>
              </w:rPr>
              <w:t xml:space="preserve">tariat </w:t>
            </w:r>
            <w:r w:rsidR="00F86E1C" w:rsidRPr="00DB03D5">
              <w:rPr>
                <w:sz w:val="24"/>
                <w:szCs w:val="24"/>
              </w:rPr>
              <w:t>en vue d</w:t>
            </w:r>
            <w:r w:rsidR="001F6D4C" w:rsidRPr="00DB03D5">
              <w:rPr>
                <w:sz w:val="24"/>
                <w:szCs w:val="24"/>
              </w:rPr>
              <w:t>e l'</w:t>
            </w:r>
            <w:r w:rsidRPr="00DB03D5">
              <w:rPr>
                <w:sz w:val="24"/>
                <w:szCs w:val="24"/>
              </w:rPr>
              <w:t>élabor</w:t>
            </w:r>
            <w:r w:rsidR="001F6D4C" w:rsidRPr="00DB03D5">
              <w:rPr>
                <w:sz w:val="24"/>
                <w:szCs w:val="24"/>
              </w:rPr>
              <w:t>ation</w:t>
            </w:r>
            <w:r w:rsidRPr="00DB03D5">
              <w:rPr>
                <w:sz w:val="24"/>
                <w:szCs w:val="24"/>
              </w:rPr>
              <w:t xml:space="preserve"> </w:t>
            </w:r>
            <w:r w:rsidR="001F6D4C" w:rsidRPr="00DB03D5">
              <w:rPr>
                <w:sz w:val="24"/>
                <w:szCs w:val="24"/>
              </w:rPr>
              <w:t>d'</w:t>
            </w:r>
            <w:r w:rsidRPr="00DB03D5">
              <w:rPr>
                <w:sz w:val="24"/>
                <w:szCs w:val="24"/>
              </w:rPr>
              <w:t>une nouvelle version de la</w:t>
            </w:r>
            <w:r w:rsidR="0064011A" w:rsidRPr="00DB03D5">
              <w:rPr>
                <w:sz w:val="24"/>
                <w:szCs w:val="24"/>
              </w:rPr>
              <w:t xml:space="preserve"> R</w:t>
            </w:r>
            <w:r w:rsidRPr="00DB03D5">
              <w:rPr>
                <w:sz w:val="24"/>
                <w:szCs w:val="24"/>
              </w:rPr>
              <w:t>é</w:t>
            </w:r>
            <w:r w:rsidR="0064011A" w:rsidRPr="00DB03D5">
              <w:rPr>
                <w:sz w:val="24"/>
                <w:szCs w:val="24"/>
              </w:rPr>
              <w:t>solution 4.</w:t>
            </w:r>
          </w:p>
        </w:tc>
        <w:tc>
          <w:tcPr>
            <w:tcW w:w="1985" w:type="dxa"/>
          </w:tcPr>
          <w:p w14:paraId="09433501" w14:textId="38CBD278" w:rsidR="00411464" w:rsidRPr="00DB03D5" w:rsidRDefault="0074202D" w:rsidP="00344E1A">
            <w:pPr>
              <w:pStyle w:val="Tabletext"/>
              <w:jc w:val="center"/>
              <w:rPr>
                <w:sz w:val="24"/>
                <w:szCs w:val="24"/>
              </w:rPr>
            </w:pPr>
            <w:r w:rsidRPr="00DB03D5">
              <w:rPr>
                <w:sz w:val="24"/>
                <w:szCs w:val="24"/>
              </w:rPr>
              <w:t>3/</w:t>
            </w:r>
            <w:hyperlink r:id="rId36" w:history="1">
              <w:r w:rsidRPr="00DB03D5">
                <w:rPr>
                  <w:rStyle w:val="Hyperlink"/>
                  <w:sz w:val="24"/>
                  <w:szCs w:val="24"/>
                </w:rPr>
                <w:t>1001</w:t>
              </w:r>
            </w:hyperlink>
            <w:r w:rsidRPr="00DB03D5">
              <w:rPr>
                <w:sz w:val="24"/>
                <w:szCs w:val="24"/>
              </w:rPr>
              <w:t xml:space="preserve">, </w:t>
            </w:r>
            <w:hyperlink r:id="rId37" w:history="1">
              <w:r w:rsidRPr="00DB03D5">
                <w:rPr>
                  <w:rStyle w:val="Hyperlink"/>
                  <w:sz w:val="24"/>
                  <w:szCs w:val="24"/>
                </w:rPr>
                <w:t>1002(Rév.1)</w:t>
              </w:r>
            </w:hyperlink>
            <w:r w:rsidRPr="00DB03D5">
              <w:rPr>
                <w:sz w:val="24"/>
                <w:szCs w:val="24"/>
              </w:rPr>
              <w:t xml:space="preserve">, </w:t>
            </w:r>
            <w:hyperlink r:id="rId38" w:history="1">
              <w:r w:rsidRPr="00DB03D5">
                <w:rPr>
                  <w:rStyle w:val="Hyperlink"/>
                  <w:sz w:val="24"/>
                  <w:szCs w:val="24"/>
                </w:rPr>
                <w:t>1003</w:t>
              </w:r>
            </w:hyperlink>
            <w:r w:rsidRPr="00DB03D5">
              <w:rPr>
                <w:sz w:val="24"/>
                <w:szCs w:val="24"/>
              </w:rPr>
              <w:t xml:space="preserve">, </w:t>
            </w:r>
            <w:hyperlink r:id="rId39" w:history="1">
              <w:r w:rsidRPr="00DB03D5">
                <w:rPr>
                  <w:rStyle w:val="Hyperlink"/>
                  <w:sz w:val="24"/>
                  <w:szCs w:val="24"/>
                </w:rPr>
                <w:t>1004</w:t>
              </w:r>
            </w:hyperlink>
          </w:p>
        </w:tc>
      </w:tr>
      <w:tr w:rsidR="00411464" w:rsidRPr="00DB03D5" w14:paraId="62FAA8BA" w14:textId="77777777" w:rsidTr="009A4AA3">
        <w:tc>
          <w:tcPr>
            <w:tcW w:w="456" w:type="dxa"/>
          </w:tcPr>
          <w:p w14:paraId="4491EBAF" w14:textId="49907A40" w:rsidR="00411464" w:rsidRPr="00DB03D5" w:rsidRDefault="00411464" w:rsidP="00344E1A">
            <w:pPr>
              <w:pStyle w:val="Tabletext"/>
              <w:rPr>
                <w:b/>
                <w:bCs/>
                <w:sz w:val="24"/>
                <w:szCs w:val="24"/>
              </w:rPr>
            </w:pPr>
            <w:r w:rsidRPr="00DB03D5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624" w:type="dxa"/>
          </w:tcPr>
          <w:p w14:paraId="264E3E5D" w14:textId="77777777" w:rsidR="00411464" w:rsidRPr="00DB03D5" w:rsidRDefault="0064011A" w:rsidP="00344E1A">
            <w:pPr>
              <w:pStyle w:val="Tabletext"/>
              <w:rPr>
                <w:sz w:val="24"/>
                <w:szCs w:val="24"/>
              </w:rPr>
            </w:pPr>
            <w:r w:rsidRPr="00DB03D5">
              <w:rPr>
                <w:sz w:val="24"/>
                <w:szCs w:val="24"/>
              </w:rPr>
              <w:t>Examen du Rapport du Président et des documents émanant de la Commission d'études 6</w:t>
            </w:r>
          </w:p>
          <w:p w14:paraId="2D0B7A35" w14:textId="740EFA05" w:rsidR="0064011A" w:rsidRPr="00DB03D5" w:rsidRDefault="004B1330" w:rsidP="00344E1A">
            <w:pPr>
              <w:pStyle w:val="Tabletext"/>
              <w:rPr>
                <w:sz w:val="24"/>
                <w:szCs w:val="24"/>
              </w:rPr>
            </w:pPr>
            <w:r w:rsidRPr="00DB03D5">
              <w:rPr>
                <w:sz w:val="24"/>
                <w:szCs w:val="24"/>
              </w:rPr>
              <w:t xml:space="preserve">Le contenu des </w:t>
            </w:r>
            <w:r w:rsidR="008B5571" w:rsidRPr="00DB03D5">
              <w:rPr>
                <w:sz w:val="24"/>
                <w:szCs w:val="24"/>
              </w:rPr>
              <w:t>D</w:t>
            </w:r>
            <w:r w:rsidR="0064011A" w:rsidRPr="00DB03D5">
              <w:rPr>
                <w:sz w:val="24"/>
                <w:szCs w:val="24"/>
              </w:rPr>
              <w:t>ocuments 6/1002(R</w:t>
            </w:r>
            <w:r w:rsidRPr="00DB03D5">
              <w:rPr>
                <w:sz w:val="24"/>
                <w:szCs w:val="24"/>
              </w:rPr>
              <w:t>é</w:t>
            </w:r>
            <w:r w:rsidR="0064011A" w:rsidRPr="00DB03D5">
              <w:rPr>
                <w:sz w:val="24"/>
                <w:szCs w:val="24"/>
              </w:rPr>
              <w:t xml:space="preserve">v.1), 1003 </w:t>
            </w:r>
            <w:r w:rsidRPr="00DB03D5">
              <w:rPr>
                <w:sz w:val="24"/>
                <w:szCs w:val="24"/>
              </w:rPr>
              <w:t>et</w:t>
            </w:r>
            <w:r w:rsidR="0064011A" w:rsidRPr="00DB03D5">
              <w:rPr>
                <w:sz w:val="24"/>
                <w:szCs w:val="24"/>
              </w:rPr>
              <w:t xml:space="preserve"> 1004 </w:t>
            </w:r>
            <w:r w:rsidRPr="00DB03D5">
              <w:rPr>
                <w:sz w:val="24"/>
                <w:szCs w:val="24"/>
              </w:rPr>
              <w:t xml:space="preserve">serait </w:t>
            </w:r>
            <w:r w:rsidR="001F6D4C" w:rsidRPr="00DB03D5">
              <w:rPr>
                <w:sz w:val="24"/>
                <w:szCs w:val="24"/>
              </w:rPr>
              <w:t>traité</w:t>
            </w:r>
            <w:r w:rsidRPr="00DB03D5">
              <w:rPr>
                <w:sz w:val="24"/>
                <w:szCs w:val="24"/>
              </w:rPr>
              <w:t xml:space="preserve"> par le Secrétariat en vue </w:t>
            </w:r>
            <w:r w:rsidR="001F6D4C" w:rsidRPr="00DB03D5">
              <w:rPr>
                <w:sz w:val="24"/>
                <w:szCs w:val="24"/>
              </w:rPr>
              <w:t>de l'élaboration d'</w:t>
            </w:r>
            <w:r w:rsidRPr="00DB03D5">
              <w:rPr>
                <w:sz w:val="24"/>
                <w:szCs w:val="24"/>
              </w:rPr>
              <w:t>une no</w:t>
            </w:r>
            <w:r w:rsidR="001F6D4C" w:rsidRPr="00DB03D5">
              <w:rPr>
                <w:sz w:val="24"/>
                <w:szCs w:val="24"/>
              </w:rPr>
              <w:t>uvelle version de la Résolution </w:t>
            </w:r>
            <w:r w:rsidRPr="00DB03D5">
              <w:rPr>
                <w:sz w:val="24"/>
                <w:szCs w:val="24"/>
              </w:rPr>
              <w:t>4</w:t>
            </w:r>
            <w:r w:rsidR="0064011A" w:rsidRPr="00DB03D5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2C5C10BB" w14:textId="56834F7B" w:rsidR="00411464" w:rsidRPr="00DB03D5" w:rsidRDefault="0074202D" w:rsidP="00344E1A">
            <w:pPr>
              <w:pStyle w:val="Tabletext"/>
              <w:jc w:val="center"/>
              <w:rPr>
                <w:sz w:val="24"/>
                <w:szCs w:val="24"/>
              </w:rPr>
            </w:pPr>
            <w:r w:rsidRPr="00DB03D5">
              <w:rPr>
                <w:sz w:val="24"/>
                <w:szCs w:val="24"/>
              </w:rPr>
              <w:t>6/</w:t>
            </w:r>
            <w:hyperlink r:id="rId40" w:history="1">
              <w:r w:rsidRPr="00DB03D5">
                <w:rPr>
                  <w:rStyle w:val="Hyperlink"/>
                  <w:sz w:val="24"/>
                  <w:szCs w:val="24"/>
                </w:rPr>
                <w:t>1001</w:t>
              </w:r>
            </w:hyperlink>
            <w:r w:rsidRPr="00DB03D5">
              <w:rPr>
                <w:sz w:val="24"/>
                <w:szCs w:val="24"/>
              </w:rPr>
              <w:t xml:space="preserve">, </w:t>
            </w:r>
            <w:hyperlink r:id="rId41" w:history="1">
              <w:r w:rsidRPr="00DB03D5">
                <w:rPr>
                  <w:rStyle w:val="Hyperlink"/>
                  <w:sz w:val="24"/>
                  <w:szCs w:val="24"/>
                </w:rPr>
                <w:t>1002(Rév.1)</w:t>
              </w:r>
            </w:hyperlink>
            <w:r w:rsidRPr="00DB03D5">
              <w:rPr>
                <w:sz w:val="24"/>
                <w:szCs w:val="24"/>
              </w:rPr>
              <w:t xml:space="preserve">, </w:t>
            </w:r>
            <w:hyperlink r:id="rId42" w:history="1">
              <w:r w:rsidRPr="00DB03D5">
                <w:rPr>
                  <w:rStyle w:val="Hyperlink"/>
                  <w:sz w:val="24"/>
                  <w:szCs w:val="24"/>
                </w:rPr>
                <w:t>1003</w:t>
              </w:r>
            </w:hyperlink>
            <w:r w:rsidRPr="00DB03D5">
              <w:rPr>
                <w:sz w:val="24"/>
                <w:szCs w:val="24"/>
              </w:rPr>
              <w:t xml:space="preserve">, </w:t>
            </w:r>
            <w:hyperlink r:id="rId43" w:history="1">
              <w:r w:rsidRPr="00DB03D5">
                <w:rPr>
                  <w:rStyle w:val="Hyperlink"/>
                  <w:sz w:val="24"/>
                  <w:szCs w:val="24"/>
                </w:rPr>
                <w:t>1004</w:t>
              </w:r>
            </w:hyperlink>
          </w:p>
        </w:tc>
      </w:tr>
      <w:tr w:rsidR="00411464" w:rsidRPr="00DB03D5" w14:paraId="486764A9" w14:textId="77777777" w:rsidTr="009A4AA3">
        <w:tc>
          <w:tcPr>
            <w:tcW w:w="456" w:type="dxa"/>
          </w:tcPr>
          <w:p w14:paraId="4527DCC2" w14:textId="3BA9E211" w:rsidR="00411464" w:rsidRPr="00DB03D5" w:rsidRDefault="00411464" w:rsidP="00344E1A">
            <w:pPr>
              <w:pStyle w:val="Tabletext"/>
              <w:rPr>
                <w:b/>
                <w:bCs/>
                <w:sz w:val="24"/>
                <w:szCs w:val="24"/>
              </w:rPr>
            </w:pPr>
            <w:r w:rsidRPr="00DB03D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624" w:type="dxa"/>
          </w:tcPr>
          <w:p w14:paraId="5FB4240D" w14:textId="77777777" w:rsidR="00411464" w:rsidRPr="00DB03D5" w:rsidRDefault="0064011A" w:rsidP="00344E1A">
            <w:pPr>
              <w:pStyle w:val="Tabletext"/>
              <w:rPr>
                <w:sz w:val="24"/>
                <w:szCs w:val="24"/>
              </w:rPr>
            </w:pPr>
            <w:r w:rsidRPr="00DB03D5">
              <w:rPr>
                <w:sz w:val="24"/>
                <w:szCs w:val="24"/>
              </w:rPr>
              <w:t>Divers</w:t>
            </w:r>
          </w:p>
          <w:p w14:paraId="254CDB9D" w14:textId="00577DFB" w:rsidR="0064011A" w:rsidRPr="00DB03D5" w:rsidRDefault="004B1330" w:rsidP="00344E1A">
            <w:pPr>
              <w:pStyle w:val="Tabletext"/>
              <w:rPr>
                <w:sz w:val="24"/>
                <w:szCs w:val="24"/>
              </w:rPr>
            </w:pPr>
            <w:r w:rsidRPr="00DB03D5">
              <w:rPr>
                <w:sz w:val="24"/>
                <w:szCs w:val="24"/>
              </w:rPr>
              <w:t>L'</w:t>
            </w:r>
            <w:r w:rsidR="004D6093" w:rsidRPr="00DB03D5">
              <w:rPr>
                <w:sz w:val="24"/>
                <w:szCs w:val="24"/>
              </w:rPr>
              <w:t>A</w:t>
            </w:r>
            <w:r w:rsidRPr="00DB03D5">
              <w:rPr>
                <w:sz w:val="24"/>
                <w:szCs w:val="24"/>
              </w:rPr>
              <w:t>dministration de la Corée</w:t>
            </w:r>
            <w:r w:rsidR="0064011A" w:rsidRPr="00DB03D5">
              <w:rPr>
                <w:sz w:val="24"/>
                <w:szCs w:val="24"/>
              </w:rPr>
              <w:t xml:space="preserve"> (R</w:t>
            </w:r>
            <w:r w:rsidRPr="00DB03D5">
              <w:rPr>
                <w:sz w:val="24"/>
                <w:szCs w:val="24"/>
              </w:rPr>
              <w:t>é</w:t>
            </w:r>
            <w:r w:rsidR="0064011A" w:rsidRPr="00DB03D5">
              <w:rPr>
                <w:sz w:val="24"/>
                <w:szCs w:val="24"/>
              </w:rPr>
              <w:t xml:space="preserve">p. </w:t>
            </w:r>
            <w:r w:rsidRPr="00DB03D5">
              <w:rPr>
                <w:sz w:val="24"/>
                <w:szCs w:val="24"/>
              </w:rPr>
              <w:t>de</w:t>
            </w:r>
            <w:r w:rsidR="0064011A" w:rsidRPr="00DB03D5">
              <w:rPr>
                <w:sz w:val="24"/>
                <w:szCs w:val="24"/>
              </w:rPr>
              <w:t xml:space="preserve">) </w:t>
            </w:r>
            <w:r w:rsidRPr="00DB03D5">
              <w:rPr>
                <w:sz w:val="24"/>
                <w:szCs w:val="24"/>
              </w:rPr>
              <w:t xml:space="preserve">a invité le </w:t>
            </w:r>
            <w:r w:rsidR="0064011A" w:rsidRPr="00DB03D5">
              <w:rPr>
                <w:sz w:val="24"/>
                <w:szCs w:val="24"/>
              </w:rPr>
              <w:t xml:space="preserve">Bureau </w:t>
            </w:r>
            <w:r w:rsidRPr="00DB03D5">
              <w:rPr>
                <w:sz w:val="24"/>
                <w:szCs w:val="24"/>
              </w:rPr>
              <w:t xml:space="preserve">à </w:t>
            </w:r>
            <w:r w:rsidR="00E9111D" w:rsidRPr="00DB03D5">
              <w:rPr>
                <w:sz w:val="24"/>
                <w:szCs w:val="24"/>
              </w:rPr>
              <w:t>présenter</w:t>
            </w:r>
            <w:r w:rsidRPr="00DB03D5">
              <w:rPr>
                <w:sz w:val="24"/>
                <w:szCs w:val="24"/>
              </w:rPr>
              <w:t>, lors de l</w:t>
            </w:r>
            <w:r w:rsidR="00E353EB" w:rsidRPr="00DB03D5">
              <w:rPr>
                <w:sz w:val="24"/>
                <w:szCs w:val="24"/>
              </w:rPr>
              <w:t xml:space="preserve">a prochaine </w:t>
            </w:r>
            <w:r w:rsidRPr="00DB03D5">
              <w:rPr>
                <w:sz w:val="24"/>
                <w:szCs w:val="24"/>
              </w:rPr>
              <w:t>AR, les taux de participation des Vice-Présidents des commissions d'études</w:t>
            </w:r>
            <w:r w:rsidR="0064011A" w:rsidRPr="00DB03D5">
              <w:rPr>
                <w:sz w:val="24"/>
                <w:szCs w:val="24"/>
              </w:rPr>
              <w:t xml:space="preserve">. </w:t>
            </w:r>
            <w:r w:rsidRPr="00DB03D5">
              <w:rPr>
                <w:sz w:val="24"/>
                <w:szCs w:val="24"/>
              </w:rPr>
              <w:t>L'</w:t>
            </w:r>
            <w:r w:rsidR="004D6093" w:rsidRPr="00DB03D5">
              <w:rPr>
                <w:sz w:val="24"/>
                <w:szCs w:val="24"/>
              </w:rPr>
              <w:t>A</w:t>
            </w:r>
            <w:r w:rsidRPr="00DB03D5">
              <w:rPr>
                <w:sz w:val="24"/>
                <w:szCs w:val="24"/>
              </w:rPr>
              <w:t>dministration de la République islamique</w:t>
            </w:r>
            <w:r w:rsidR="0064011A" w:rsidRPr="00DB03D5">
              <w:rPr>
                <w:sz w:val="24"/>
                <w:szCs w:val="24"/>
              </w:rPr>
              <w:t xml:space="preserve"> </w:t>
            </w:r>
            <w:r w:rsidRPr="00DB03D5">
              <w:rPr>
                <w:sz w:val="24"/>
                <w:szCs w:val="24"/>
              </w:rPr>
              <w:t>d'</w:t>
            </w:r>
            <w:r w:rsidR="0064011A" w:rsidRPr="00DB03D5">
              <w:rPr>
                <w:sz w:val="24"/>
                <w:szCs w:val="24"/>
              </w:rPr>
              <w:t xml:space="preserve">Iran </w:t>
            </w:r>
            <w:r w:rsidR="00961384" w:rsidRPr="00DB03D5">
              <w:rPr>
                <w:sz w:val="24"/>
                <w:szCs w:val="24"/>
              </w:rPr>
              <w:t>s'est associée à</w:t>
            </w:r>
            <w:r w:rsidRPr="00DB03D5">
              <w:rPr>
                <w:sz w:val="24"/>
                <w:szCs w:val="24"/>
              </w:rPr>
              <w:t xml:space="preserve"> </w:t>
            </w:r>
            <w:r w:rsidR="00C94A3C" w:rsidRPr="00DB03D5">
              <w:rPr>
                <w:sz w:val="24"/>
                <w:szCs w:val="24"/>
              </w:rPr>
              <w:t>cette</w:t>
            </w:r>
            <w:r w:rsidRPr="00DB03D5">
              <w:rPr>
                <w:sz w:val="24"/>
                <w:szCs w:val="24"/>
              </w:rPr>
              <w:t xml:space="preserve"> proposition, </w:t>
            </w:r>
            <w:r w:rsidR="00062903" w:rsidRPr="00DB03D5">
              <w:rPr>
                <w:sz w:val="24"/>
                <w:szCs w:val="24"/>
              </w:rPr>
              <w:t>en invitant en outre à définir le rôle de ces Vice-Présidents</w:t>
            </w:r>
            <w:r w:rsidR="0064011A" w:rsidRPr="00DB03D5">
              <w:rPr>
                <w:sz w:val="24"/>
                <w:szCs w:val="24"/>
              </w:rPr>
              <w:t xml:space="preserve">. </w:t>
            </w:r>
            <w:r w:rsidRPr="00DB03D5">
              <w:rPr>
                <w:sz w:val="24"/>
                <w:szCs w:val="24"/>
              </w:rPr>
              <w:t xml:space="preserve">Les participants à la </w:t>
            </w:r>
            <w:r w:rsidR="00E353EB" w:rsidRPr="00DB03D5">
              <w:rPr>
                <w:sz w:val="24"/>
                <w:szCs w:val="24"/>
              </w:rPr>
              <w:t>séance</w:t>
            </w:r>
            <w:r w:rsidRPr="00DB03D5">
              <w:rPr>
                <w:sz w:val="24"/>
                <w:szCs w:val="24"/>
              </w:rPr>
              <w:t xml:space="preserve"> ont </w:t>
            </w:r>
            <w:r w:rsidR="00961384" w:rsidRPr="00DB03D5">
              <w:rPr>
                <w:sz w:val="24"/>
                <w:szCs w:val="24"/>
              </w:rPr>
              <w:t>convenu</w:t>
            </w:r>
            <w:r w:rsidRPr="00DB03D5">
              <w:rPr>
                <w:sz w:val="24"/>
                <w:szCs w:val="24"/>
              </w:rPr>
              <w:t xml:space="preserve"> d'inviter le Directeur à présenter les statistiques susmentionnées lors de </w:t>
            </w:r>
            <w:r w:rsidR="008A3C06" w:rsidRPr="00DB03D5">
              <w:rPr>
                <w:sz w:val="24"/>
                <w:szCs w:val="24"/>
              </w:rPr>
              <w:t>l</w:t>
            </w:r>
            <w:r w:rsidR="00E353EB" w:rsidRPr="00DB03D5">
              <w:rPr>
                <w:sz w:val="24"/>
                <w:szCs w:val="24"/>
              </w:rPr>
              <w:t xml:space="preserve">a prochaine </w:t>
            </w:r>
            <w:r w:rsidRPr="00DB03D5">
              <w:rPr>
                <w:sz w:val="24"/>
                <w:szCs w:val="24"/>
              </w:rPr>
              <w:t>Assemblée</w:t>
            </w:r>
            <w:r w:rsidR="0064011A" w:rsidRPr="00DB03D5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1091E769" w14:textId="77777777" w:rsidR="00411464" w:rsidRPr="00DB03D5" w:rsidRDefault="00411464" w:rsidP="00344E1A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</w:tr>
      <w:tr w:rsidR="00347F78" w:rsidRPr="00DB03D5" w14:paraId="0078D505" w14:textId="77777777" w:rsidTr="009A4AA3">
        <w:tc>
          <w:tcPr>
            <w:tcW w:w="456" w:type="dxa"/>
          </w:tcPr>
          <w:p w14:paraId="67B7263C" w14:textId="77777777" w:rsidR="00347F78" w:rsidRPr="00DB03D5" w:rsidRDefault="00347F78" w:rsidP="00344E1A">
            <w:pPr>
              <w:pStyle w:val="Table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9" w:type="dxa"/>
            <w:gridSpan w:val="2"/>
          </w:tcPr>
          <w:p w14:paraId="32B90EC8" w14:textId="11691952" w:rsidR="00347F78" w:rsidRPr="00DB03D5" w:rsidRDefault="00347F78" w:rsidP="00344E1A">
            <w:pPr>
              <w:pStyle w:val="Tabletext"/>
              <w:rPr>
                <w:sz w:val="24"/>
                <w:szCs w:val="24"/>
              </w:rPr>
            </w:pPr>
            <w:r w:rsidRPr="00DB03D5">
              <w:rPr>
                <w:sz w:val="24"/>
                <w:szCs w:val="24"/>
              </w:rPr>
              <w:t>Le Président a indiqué que la prochaine séance se tiendrait le vendredi 2</w:t>
            </w:r>
            <w:r w:rsidR="004C137C">
              <w:rPr>
                <w:sz w:val="24"/>
                <w:szCs w:val="24"/>
              </w:rPr>
              <w:t>5</w:t>
            </w:r>
            <w:r w:rsidRPr="00DB03D5">
              <w:rPr>
                <w:sz w:val="24"/>
                <w:szCs w:val="24"/>
              </w:rPr>
              <w:t xml:space="preserve"> octobre à 9</w:t>
            </w:r>
            <w:r w:rsidR="00344E1A" w:rsidRPr="00DB03D5">
              <w:rPr>
                <w:sz w:val="24"/>
                <w:szCs w:val="24"/>
              </w:rPr>
              <w:t> </w:t>
            </w:r>
            <w:r w:rsidRPr="00DB03D5">
              <w:rPr>
                <w:sz w:val="24"/>
                <w:szCs w:val="24"/>
              </w:rPr>
              <w:t>h</w:t>
            </w:r>
            <w:r w:rsidR="00344E1A" w:rsidRPr="00DB03D5">
              <w:rPr>
                <w:sz w:val="24"/>
                <w:szCs w:val="24"/>
              </w:rPr>
              <w:t> </w:t>
            </w:r>
            <w:r w:rsidRPr="00DB03D5">
              <w:rPr>
                <w:sz w:val="24"/>
                <w:szCs w:val="24"/>
              </w:rPr>
              <w:t>00 et a déclaré close la séance à 18</w:t>
            </w:r>
            <w:r w:rsidR="00344E1A" w:rsidRPr="00DB03D5">
              <w:rPr>
                <w:sz w:val="24"/>
                <w:szCs w:val="24"/>
              </w:rPr>
              <w:t> </w:t>
            </w:r>
            <w:r w:rsidRPr="00DB03D5">
              <w:rPr>
                <w:sz w:val="24"/>
                <w:szCs w:val="24"/>
              </w:rPr>
              <w:t>h</w:t>
            </w:r>
            <w:r w:rsidR="00344E1A" w:rsidRPr="00DB03D5">
              <w:rPr>
                <w:sz w:val="24"/>
                <w:szCs w:val="24"/>
              </w:rPr>
              <w:t> </w:t>
            </w:r>
            <w:r w:rsidRPr="00DB03D5">
              <w:rPr>
                <w:sz w:val="24"/>
                <w:szCs w:val="24"/>
              </w:rPr>
              <w:t>45.</w:t>
            </w:r>
          </w:p>
        </w:tc>
      </w:tr>
    </w:tbl>
    <w:p w14:paraId="1D5995DE" w14:textId="5DDD82C8" w:rsidR="0064011A" w:rsidRPr="00DB03D5" w:rsidRDefault="0064011A" w:rsidP="000616C2">
      <w:pPr>
        <w:ind w:left="7200"/>
      </w:pPr>
      <w:bookmarkStart w:id="7" w:name="_GoBack"/>
      <w:bookmarkEnd w:id="7"/>
      <w:r w:rsidRPr="00DB03D5">
        <w:t>S. Pastukh</w:t>
      </w:r>
    </w:p>
    <w:p w14:paraId="5DB57483" w14:textId="77777777" w:rsidR="000616C2" w:rsidRPr="00DB03D5" w:rsidRDefault="0064011A" w:rsidP="000616C2">
      <w:pPr>
        <w:ind w:left="7200"/>
      </w:pPr>
      <w:r w:rsidRPr="00DB03D5">
        <w:t>Président</w:t>
      </w:r>
      <w:r w:rsidR="00347F78" w:rsidRPr="00DB03D5">
        <w:t xml:space="preserve"> de l'AR</w:t>
      </w:r>
      <w:r w:rsidRPr="00DB03D5">
        <w:t>-19</w:t>
      </w:r>
    </w:p>
    <w:p w14:paraId="5D25B372" w14:textId="61B7A90F" w:rsidR="00411464" w:rsidRPr="00DB03D5" w:rsidRDefault="000616C2" w:rsidP="000616C2">
      <w:pPr>
        <w:jc w:val="center"/>
      </w:pPr>
      <w:r w:rsidRPr="00DB03D5">
        <w:t>______________</w:t>
      </w:r>
    </w:p>
    <w:sectPr w:rsidR="00411464" w:rsidRPr="00DB03D5">
      <w:headerReference w:type="default" r:id="rId44"/>
      <w:footerReference w:type="even" r:id="rId45"/>
      <w:footerReference w:type="default" r:id="rId46"/>
      <w:footerReference w:type="first" r:id="rId47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5FE04" w14:textId="77777777" w:rsidR="003E501F" w:rsidRDefault="003E501F">
      <w:r>
        <w:separator/>
      </w:r>
    </w:p>
  </w:endnote>
  <w:endnote w:type="continuationSeparator" w:id="0">
    <w:p w14:paraId="39BEAEC9" w14:textId="77777777" w:rsidR="003E501F" w:rsidRDefault="003E5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86CCF" w14:textId="35BE812D" w:rsidR="003E501F" w:rsidRDefault="003E501F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F4455">
      <w:rPr>
        <w:noProof/>
        <w:lang w:val="en-US"/>
      </w:rPr>
      <w:t>P:\FRA\ITU-R\CONF-R\AR19\PLEN\000\083F.docx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B03D5">
      <w:rPr>
        <w:noProof/>
      </w:rPr>
      <w:t>01.11.19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F4455">
      <w:rPr>
        <w:noProof/>
      </w:rPr>
      <w:t>01.11.19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83A11" w14:textId="0C066054" w:rsidR="003E501F" w:rsidRPr="00347F78" w:rsidRDefault="003E501F" w:rsidP="00B11F6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F4455">
      <w:rPr>
        <w:lang w:val="en-US"/>
      </w:rPr>
      <w:t>P:\FRA\ITU-R\CONF-R\AR19\PLEN\000\083F.docx</w:t>
    </w:r>
    <w:r>
      <w:fldChar w:fldCharType="end"/>
    </w:r>
    <w:r w:rsidRPr="004D6093">
      <w:rPr>
        <w:lang w:val="en-GB"/>
      </w:rPr>
      <w:t xml:space="preserve"> (463520)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1ED3B" w14:textId="7D0AE50F" w:rsidR="003E501F" w:rsidRDefault="003E501F" w:rsidP="00B11F6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F4455">
      <w:rPr>
        <w:lang w:val="en-US"/>
      </w:rPr>
      <w:t>P:\FRA\ITU-R\CONF-R\AR19\PLEN\000\083F.docx</w:t>
    </w:r>
    <w:r>
      <w:fldChar w:fldCharType="end"/>
    </w:r>
    <w:r w:rsidRPr="004D6093">
      <w:rPr>
        <w:lang w:val="en-GB"/>
      </w:rPr>
      <w:t xml:space="preserve"> (463520)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EF259" w14:textId="77777777" w:rsidR="003E501F" w:rsidRDefault="003E501F">
      <w:r>
        <w:rPr>
          <w:b/>
        </w:rPr>
        <w:t>_______________</w:t>
      </w:r>
    </w:p>
  </w:footnote>
  <w:footnote w:type="continuationSeparator" w:id="0">
    <w:p w14:paraId="1800F05A" w14:textId="77777777" w:rsidR="003E501F" w:rsidRDefault="003E5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43D36" w14:textId="77777777" w:rsidR="003E501F" w:rsidRDefault="003E501F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4F366B">
      <w:rPr>
        <w:noProof/>
      </w:rPr>
      <w:t>6</w:t>
    </w:r>
    <w:r>
      <w:fldChar w:fldCharType="end"/>
    </w:r>
  </w:p>
  <w:p w14:paraId="3A1D0AA6" w14:textId="565C0E6F" w:rsidR="003E501F" w:rsidRDefault="003E501F">
    <w:pPr>
      <w:pStyle w:val="Header"/>
    </w:pPr>
    <w:r>
      <w:t>RA19/PLEN/83-F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intFractionalCharacterWidth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464"/>
    <w:rsid w:val="00005110"/>
    <w:rsid w:val="00006711"/>
    <w:rsid w:val="000616C2"/>
    <w:rsid w:val="00062903"/>
    <w:rsid w:val="000B1F11"/>
    <w:rsid w:val="000C37D0"/>
    <w:rsid w:val="000D677C"/>
    <w:rsid w:val="00117816"/>
    <w:rsid w:val="0013523C"/>
    <w:rsid w:val="00160694"/>
    <w:rsid w:val="00180AA0"/>
    <w:rsid w:val="001A1C7B"/>
    <w:rsid w:val="001B2AB4"/>
    <w:rsid w:val="001F6D4C"/>
    <w:rsid w:val="00223DF9"/>
    <w:rsid w:val="002304D8"/>
    <w:rsid w:val="00267A0B"/>
    <w:rsid w:val="00312771"/>
    <w:rsid w:val="00330662"/>
    <w:rsid w:val="00344E1A"/>
    <w:rsid w:val="00347F78"/>
    <w:rsid w:val="00350B67"/>
    <w:rsid w:val="003644F8"/>
    <w:rsid w:val="003E501F"/>
    <w:rsid w:val="003E5403"/>
    <w:rsid w:val="00411464"/>
    <w:rsid w:val="00420112"/>
    <w:rsid w:val="00450B55"/>
    <w:rsid w:val="004638C5"/>
    <w:rsid w:val="00483417"/>
    <w:rsid w:val="004B1330"/>
    <w:rsid w:val="004B661D"/>
    <w:rsid w:val="004C137C"/>
    <w:rsid w:val="004D6093"/>
    <w:rsid w:val="004F366B"/>
    <w:rsid w:val="005273B8"/>
    <w:rsid w:val="00530E6D"/>
    <w:rsid w:val="0056236F"/>
    <w:rsid w:val="005A46FB"/>
    <w:rsid w:val="005B4CE8"/>
    <w:rsid w:val="0060664A"/>
    <w:rsid w:val="0064011A"/>
    <w:rsid w:val="006506F4"/>
    <w:rsid w:val="006B7103"/>
    <w:rsid w:val="006F73A7"/>
    <w:rsid w:val="0074202D"/>
    <w:rsid w:val="007B64ED"/>
    <w:rsid w:val="007F0A9C"/>
    <w:rsid w:val="008029ED"/>
    <w:rsid w:val="00833CF6"/>
    <w:rsid w:val="00840A51"/>
    <w:rsid w:val="00852305"/>
    <w:rsid w:val="0086721A"/>
    <w:rsid w:val="008907A2"/>
    <w:rsid w:val="008962EE"/>
    <w:rsid w:val="008A3C06"/>
    <w:rsid w:val="008B5571"/>
    <w:rsid w:val="008C5FD1"/>
    <w:rsid w:val="0093302E"/>
    <w:rsid w:val="00961384"/>
    <w:rsid w:val="00992C42"/>
    <w:rsid w:val="009A4AA3"/>
    <w:rsid w:val="009A5F39"/>
    <w:rsid w:val="009F4455"/>
    <w:rsid w:val="009F72EF"/>
    <w:rsid w:val="00A075D4"/>
    <w:rsid w:val="00A149F2"/>
    <w:rsid w:val="00A769F2"/>
    <w:rsid w:val="00A87537"/>
    <w:rsid w:val="00A87CB2"/>
    <w:rsid w:val="00AD26C8"/>
    <w:rsid w:val="00AE5C93"/>
    <w:rsid w:val="00B11F65"/>
    <w:rsid w:val="00B24CF6"/>
    <w:rsid w:val="00B5021A"/>
    <w:rsid w:val="00B55B63"/>
    <w:rsid w:val="00B82926"/>
    <w:rsid w:val="00B9065A"/>
    <w:rsid w:val="00BD19AF"/>
    <w:rsid w:val="00C260A6"/>
    <w:rsid w:val="00C31E8C"/>
    <w:rsid w:val="00C3376B"/>
    <w:rsid w:val="00C76ECE"/>
    <w:rsid w:val="00C94A3C"/>
    <w:rsid w:val="00CB5AE9"/>
    <w:rsid w:val="00D278A9"/>
    <w:rsid w:val="00D32DD4"/>
    <w:rsid w:val="00D51FEE"/>
    <w:rsid w:val="00D54910"/>
    <w:rsid w:val="00D72CAA"/>
    <w:rsid w:val="00DB03D5"/>
    <w:rsid w:val="00DC4CBD"/>
    <w:rsid w:val="00E353EB"/>
    <w:rsid w:val="00E82759"/>
    <w:rsid w:val="00E83F3D"/>
    <w:rsid w:val="00E9111D"/>
    <w:rsid w:val="00E921DB"/>
    <w:rsid w:val="00EA046B"/>
    <w:rsid w:val="00EC0EB4"/>
    <w:rsid w:val="00EF6C6C"/>
    <w:rsid w:val="00F83DC2"/>
    <w:rsid w:val="00F86E1C"/>
    <w:rsid w:val="00FB596A"/>
    <w:rsid w:val="00FD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5BA3F51"/>
  <w15:docId w15:val="{02615FFD-C709-478D-9258-615105026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62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8962EE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962EE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962EE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962EE"/>
    <w:pPr>
      <w:outlineLvl w:val="3"/>
    </w:pPr>
  </w:style>
  <w:style w:type="paragraph" w:styleId="Heading5">
    <w:name w:val="heading 5"/>
    <w:basedOn w:val="Heading4"/>
    <w:next w:val="Normal"/>
    <w:qFormat/>
    <w:rsid w:val="008962EE"/>
    <w:pPr>
      <w:outlineLvl w:val="4"/>
    </w:pPr>
  </w:style>
  <w:style w:type="paragraph" w:styleId="Heading6">
    <w:name w:val="heading 6"/>
    <w:basedOn w:val="Heading4"/>
    <w:next w:val="Normal"/>
    <w:qFormat/>
    <w:rsid w:val="008962EE"/>
    <w:pPr>
      <w:outlineLvl w:val="5"/>
    </w:pPr>
  </w:style>
  <w:style w:type="paragraph" w:styleId="Heading7">
    <w:name w:val="heading 7"/>
    <w:basedOn w:val="Heading6"/>
    <w:next w:val="Normal"/>
    <w:qFormat/>
    <w:rsid w:val="008962EE"/>
    <w:pPr>
      <w:outlineLvl w:val="6"/>
    </w:pPr>
  </w:style>
  <w:style w:type="paragraph" w:styleId="Heading8">
    <w:name w:val="heading 8"/>
    <w:basedOn w:val="Heading6"/>
    <w:next w:val="Normal"/>
    <w:qFormat/>
    <w:rsid w:val="008962EE"/>
    <w:pPr>
      <w:outlineLvl w:val="7"/>
    </w:pPr>
  </w:style>
  <w:style w:type="paragraph" w:styleId="Heading9">
    <w:name w:val="heading 9"/>
    <w:basedOn w:val="Heading6"/>
    <w:next w:val="Normal"/>
    <w:qFormat/>
    <w:rsid w:val="008962E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8962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962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962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rsid w:val="008962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962EE"/>
  </w:style>
  <w:style w:type="paragraph" w:customStyle="1" w:styleId="AppendixNo">
    <w:name w:val="Appendix_No"/>
    <w:basedOn w:val="AnnexNo"/>
    <w:next w:val="Annexref"/>
    <w:rsid w:val="008962EE"/>
  </w:style>
  <w:style w:type="paragraph" w:customStyle="1" w:styleId="Appendixref">
    <w:name w:val="Appendix_ref"/>
    <w:basedOn w:val="Annexref"/>
    <w:next w:val="Annextitle"/>
    <w:rsid w:val="008962EE"/>
  </w:style>
  <w:style w:type="paragraph" w:customStyle="1" w:styleId="Appendixtitle">
    <w:name w:val="Appendix_title"/>
    <w:basedOn w:val="Annextitle"/>
    <w:next w:val="Normal"/>
    <w:rsid w:val="008962EE"/>
  </w:style>
  <w:style w:type="character" w:customStyle="1" w:styleId="Artdef">
    <w:name w:val="Art_def"/>
    <w:rsid w:val="008962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8962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962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8962EE"/>
  </w:style>
  <w:style w:type="paragraph" w:customStyle="1" w:styleId="Arttitle">
    <w:name w:val="Art_title"/>
    <w:basedOn w:val="Normal"/>
    <w:next w:val="Normal"/>
    <w:rsid w:val="008962E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8962EE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8962E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8962E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8962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962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962EE"/>
  </w:style>
  <w:style w:type="paragraph" w:customStyle="1" w:styleId="ddate">
    <w:name w:val="ddate"/>
    <w:basedOn w:val="Normal"/>
    <w:rsid w:val="008962E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8962EE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8962E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rsid w:val="008962EE"/>
    <w:rPr>
      <w:vertAlign w:val="superscript"/>
    </w:rPr>
  </w:style>
  <w:style w:type="paragraph" w:customStyle="1" w:styleId="enumlev1">
    <w:name w:val="enumlev1"/>
    <w:basedOn w:val="Normal"/>
    <w:rsid w:val="008962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962EE"/>
    <w:pPr>
      <w:ind w:left="1871" w:hanging="737"/>
    </w:pPr>
  </w:style>
  <w:style w:type="paragraph" w:customStyle="1" w:styleId="enumlev3">
    <w:name w:val="enumlev3"/>
    <w:basedOn w:val="enumlev2"/>
    <w:rsid w:val="008962EE"/>
    <w:pPr>
      <w:ind w:left="2268" w:hanging="397"/>
    </w:pPr>
  </w:style>
  <w:style w:type="paragraph" w:customStyle="1" w:styleId="Equation">
    <w:name w:val="Equation"/>
    <w:basedOn w:val="Normal"/>
    <w:rsid w:val="008962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8962EE"/>
    <w:pPr>
      <w:ind w:left="1134"/>
    </w:pPr>
  </w:style>
  <w:style w:type="paragraph" w:customStyle="1" w:styleId="Equationlegend">
    <w:name w:val="Equation_legend"/>
    <w:basedOn w:val="NormalIndent"/>
    <w:rsid w:val="008962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8962EE"/>
    <w:pPr>
      <w:keepNext/>
      <w:keepLines/>
      <w:jc w:val="center"/>
    </w:pPr>
  </w:style>
  <w:style w:type="paragraph" w:customStyle="1" w:styleId="Figurelegend">
    <w:name w:val="Figure_legend"/>
    <w:basedOn w:val="Normal"/>
    <w:rsid w:val="008962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962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962EE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8962EE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8962EE"/>
    <w:pPr>
      <w:keepNext w:val="0"/>
    </w:pPr>
  </w:style>
  <w:style w:type="paragraph" w:styleId="Footer">
    <w:name w:val="footer"/>
    <w:basedOn w:val="Normal"/>
    <w:link w:val="FooterChar"/>
    <w:rsid w:val="008962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8962EE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FirstFooter">
    <w:name w:val="FirstFooter"/>
    <w:basedOn w:val="Footer"/>
    <w:rsid w:val="008962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8962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962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8962EE"/>
    <w:rPr>
      <w:rFonts w:ascii="Times New Roman" w:hAnsi="Times New Roman"/>
      <w:sz w:val="24"/>
      <w:lang w:val="fr-FR" w:eastAsia="en-US"/>
    </w:rPr>
  </w:style>
  <w:style w:type="paragraph" w:styleId="Header">
    <w:name w:val="header"/>
    <w:basedOn w:val="Normal"/>
    <w:link w:val="HeaderChar"/>
    <w:rsid w:val="008962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8962EE"/>
    <w:rPr>
      <w:rFonts w:ascii="Times New Roman" w:hAnsi="Times New Roman"/>
      <w:sz w:val="18"/>
      <w:lang w:val="fr-FR" w:eastAsia="en-US"/>
    </w:rPr>
  </w:style>
  <w:style w:type="paragraph" w:customStyle="1" w:styleId="Headingb">
    <w:name w:val="Heading_b"/>
    <w:basedOn w:val="Normal"/>
    <w:next w:val="Normal"/>
    <w:rsid w:val="008962EE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8962EE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8962EE"/>
  </w:style>
  <w:style w:type="paragraph" w:styleId="Index2">
    <w:name w:val="index 2"/>
    <w:basedOn w:val="Normal"/>
    <w:next w:val="Normal"/>
    <w:rsid w:val="008962EE"/>
    <w:pPr>
      <w:ind w:left="283"/>
    </w:pPr>
  </w:style>
  <w:style w:type="paragraph" w:styleId="Index3">
    <w:name w:val="index 3"/>
    <w:basedOn w:val="Normal"/>
    <w:next w:val="Normal"/>
    <w:rsid w:val="008962EE"/>
    <w:pPr>
      <w:ind w:left="566"/>
    </w:pPr>
  </w:style>
  <w:style w:type="paragraph" w:styleId="Index4">
    <w:name w:val="index 4"/>
    <w:basedOn w:val="Normal"/>
    <w:next w:val="Normal"/>
    <w:rsid w:val="008962EE"/>
    <w:pPr>
      <w:ind w:left="849"/>
    </w:pPr>
  </w:style>
  <w:style w:type="paragraph" w:styleId="Index5">
    <w:name w:val="index 5"/>
    <w:basedOn w:val="Normal"/>
    <w:next w:val="Normal"/>
    <w:rsid w:val="008962EE"/>
    <w:pPr>
      <w:ind w:left="1132"/>
    </w:pPr>
  </w:style>
  <w:style w:type="paragraph" w:styleId="Index6">
    <w:name w:val="index 6"/>
    <w:basedOn w:val="Normal"/>
    <w:next w:val="Normal"/>
    <w:rsid w:val="008962EE"/>
    <w:pPr>
      <w:ind w:left="1415"/>
    </w:pPr>
  </w:style>
  <w:style w:type="paragraph" w:styleId="Index7">
    <w:name w:val="index 7"/>
    <w:basedOn w:val="Normal"/>
    <w:next w:val="Normal"/>
    <w:rsid w:val="008962EE"/>
    <w:pPr>
      <w:ind w:left="1698"/>
    </w:pPr>
  </w:style>
  <w:style w:type="paragraph" w:styleId="IndexHeading">
    <w:name w:val="index heading"/>
    <w:basedOn w:val="Normal"/>
    <w:next w:val="Index1"/>
    <w:rsid w:val="008962EE"/>
  </w:style>
  <w:style w:type="character" w:styleId="LineNumber">
    <w:name w:val="line number"/>
    <w:basedOn w:val="DefaultParagraphFont"/>
    <w:rsid w:val="008962EE"/>
  </w:style>
  <w:style w:type="paragraph" w:customStyle="1" w:styleId="Normalaftertitle">
    <w:name w:val="Normal after title"/>
    <w:basedOn w:val="Normal"/>
    <w:next w:val="Normal"/>
    <w:rsid w:val="008962EE"/>
    <w:pPr>
      <w:spacing w:before="280"/>
    </w:pPr>
  </w:style>
  <w:style w:type="paragraph" w:customStyle="1" w:styleId="Note">
    <w:name w:val="Note"/>
    <w:basedOn w:val="Normal"/>
    <w:rsid w:val="008962EE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8962EE"/>
  </w:style>
  <w:style w:type="paragraph" w:customStyle="1" w:styleId="PartNo">
    <w:name w:val="Part_No"/>
    <w:basedOn w:val="AnnexNo"/>
    <w:next w:val="Normal"/>
    <w:rsid w:val="008962EE"/>
  </w:style>
  <w:style w:type="paragraph" w:customStyle="1" w:styleId="Partref">
    <w:name w:val="Part_ref"/>
    <w:basedOn w:val="Annexref"/>
    <w:next w:val="Normal"/>
    <w:rsid w:val="008962EE"/>
  </w:style>
  <w:style w:type="paragraph" w:customStyle="1" w:styleId="Parttitle">
    <w:name w:val="Part_title"/>
    <w:basedOn w:val="Annextitle"/>
    <w:next w:val="Normalaftertitle"/>
    <w:rsid w:val="008962EE"/>
  </w:style>
  <w:style w:type="paragraph" w:customStyle="1" w:styleId="Proposal">
    <w:name w:val="Proposal"/>
    <w:basedOn w:val="Normal"/>
    <w:next w:val="Normal"/>
    <w:rsid w:val="008962EE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8962E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962EE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8962E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8962E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962EE"/>
  </w:style>
  <w:style w:type="paragraph" w:customStyle="1" w:styleId="QuestionNo">
    <w:name w:val="Question_No"/>
    <w:basedOn w:val="RecNo"/>
    <w:next w:val="Normal"/>
    <w:rsid w:val="008962EE"/>
  </w:style>
  <w:style w:type="paragraph" w:customStyle="1" w:styleId="Questionref">
    <w:name w:val="Question_ref"/>
    <w:basedOn w:val="Recref"/>
    <w:next w:val="Questiondate"/>
    <w:rsid w:val="008962EE"/>
  </w:style>
  <w:style w:type="paragraph" w:customStyle="1" w:styleId="Questiontitle">
    <w:name w:val="Question_title"/>
    <w:basedOn w:val="Rectitle"/>
    <w:next w:val="Questionref"/>
    <w:rsid w:val="008962EE"/>
  </w:style>
  <w:style w:type="paragraph" w:customStyle="1" w:styleId="Reasons">
    <w:name w:val="Reasons"/>
    <w:basedOn w:val="Normal"/>
    <w:qFormat/>
    <w:rsid w:val="008962E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8962EE"/>
    <w:rPr>
      <w:b/>
    </w:rPr>
  </w:style>
  <w:style w:type="paragraph" w:customStyle="1" w:styleId="Reftext">
    <w:name w:val="Ref_text"/>
    <w:basedOn w:val="Normal"/>
    <w:rsid w:val="008962EE"/>
    <w:pPr>
      <w:ind w:left="1134" w:hanging="1134"/>
    </w:pPr>
  </w:style>
  <w:style w:type="paragraph" w:customStyle="1" w:styleId="Reftitle">
    <w:name w:val="Ref_title"/>
    <w:basedOn w:val="Normal"/>
    <w:next w:val="Reftext"/>
    <w:rsid w:val="008962E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8962EE"/>
  </w:style>
  <w:style w:type="paragraph" w:customStyle="1" w:styleId="RepNo">
    <w:name w:val="Rep_No"/>
    <w:basedOn w:val="RecNo"/>
    <w:next w:val="Normal"/>
    <w:rsid w:val="008962EE"/>
  </w:style>
  <w:style w:type="paragraph" w:customStyle="1" w:styleId="Repref">
    <w:name w:val="Rep_ref"/>
    <w:basedOn w:val="Recref"/>
    <w:next w:val="Repdate"/>
    <w:rsid w:val="008962EE"/>
  </w:style>
  <w:style w:type="paragraph" w:customStyle="1" w:styleId="Reptitle">
    <w:name w:val="Rep_title"/>
    <w:basedOn w:val="Rectitle"/>
    <w:next w:val="Repref"/>
    <w:rsid w:val="008962EE"/>
  </w:style>
  <w:style w:type="paragraph" w:customStyle="1" w:styleId="Resdate">
    <w:name w:val="Res_date"/>
    <w:basedOn w:val="Recdate"/>
    <w:next w:val="Normalaftertitle"/>
    <w:rsid w:val="008962EE"/>
  </w:style>
  <w:style w:type="character" w:customStyle="1" w:styleId="Resdef">
    <w:name w:val="Res_def"/>
    <w:rsid w:val="008962EE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8962EE"/>
  </w:style>
  <w:style w:type="paragraph" w:customStyle="1" w:styleId="Resref">
    <w:name w:val="Res_ref"/>
    <w:basedOn w:val="Recref"/>
    <w:next w:val="Resdate"/>
    <w:rsid w:val="008962EE"/>
  </w:style>
  <w:style w:type="paragraph" w:customStyle="1" w:styleId="Restitle">
    <w:name w:val="Res_title"/>
    <w:basedOn w:val="Rectitle"/>
    <w:next w:val="Resref"/>
    <w:rsid w:val="008962EE"/>
  </w:style>
  <w:style w:type="paragraph" w:customStyle="1" w:styleId="Section1">
    <w:name w:val="Section_1"/>
    <w:basedOn w:val="Normal"/>
    <w:rsid w:val="008962E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962EE"/>
    <w:rPr>
      <w:b w:val="0"/>
      <w:i/>
    </w:rPr>
  </w:style>
  <w:style w:type="paragraph" w:customStyle="1" w:styleId="Section3">
    <w:name w:val="Section_3"/>
    <w:basedOn w:val="Section1"/>
    <w:rsid w:val="008962EE"/>
    <w:rPr>
      <w:b w:val="0"/>
    </w:rPr>
  </w:style>
  <w:style w:type="paragraph" w:customStyle="1" w:styleId="SectionNo">
    <w:name w:val="Section_No"/>
    <w:basedOn w:val="AnnexNo"/>
    <w:next w:val="Normal"/>
    <w:rsid w:val="008962EE"/>
  </w:style>
  <w:style w:type="paragraph" w:customStyle="1" w:styleId="Sectiontitle">
    <w:name w:val="Section_title"/>
    <w:basedOn w:val="Annextitle"/>
    <w:next w:val="Normalaftertitle"/>
    <w:rsid w:val="008962EE"/>
  </w:style>
  <w:style w:type="paragraph" w:customStyle="1" w:styleId="Source">
    <w:name w:val="Source"/>
    <w:basedOn w:val="Normal"/>
    <w:next w:val="Normal"/>
    <w:rsid w:val="008962EE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962E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8962EE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8962EE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8962EE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8962EE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8962E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8962E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8962E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962E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962E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962EE"/>
    <w:rPr>
      <w:b/>
    </w:rPr>
  </w:style>
  <w:style w:type="paragraph" w:customStyle="1" w:styleId="toc0">
    <w:name w:val="toc 0"/>
    <w:basedOn w:val="Normal"/>
    <w:next w:val="TOC1"/>
    <w:rsid w:val="008962E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962E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962EE"/>
    <w:pPr>
      <w:spacing w:before="120"/>
    </w:pPr>
  </w:style>
  <w:style w:type="paragraph" w:styleId="TOC3">
    <w:name w:val="toc 3"/>
    <w:basedOn w:val="TOC2"/>
    <w:rsid w:val="008962EE"/>
  </w:style>
  <w:style w:type="paragraph" w:styleId="TOC4">
    <w:name w:val="toc 4"/>
    <w:basedOn w:val="TOC3"/>
    <w:rsid w:val="008962EE"/>
  </w:style>
  <w:style w:type="paragraph" w:styleId="TOC5">
    <w:name w:val="toc 5"/>
    <w:basedOn w:val="TOC4"/>
    <w:rsid w:val="008962EE"/>
  </w:style>
  <w:style w:type="paragraph" w:styleId="TOC6">
    <w:name w:val="toc 6"/>
    <w:basedOn w:val="TOC4"/>
    <w:rsid w:val="008962EE"/>
  </w:style>
  <w:style w:type="paragraph" w:styleId="TOC7">
    <w:name w:val="toc 7"/>
    <w:basedOn w:val="TOC4"/>
    <w:rsid w:val="008962EE"/>
  </w:style>
  <w:style w:type="paragraph" w:styleId="TOC8">
    <w:name w:val="toc 8"/>
    <w:basedOn w:val="TOC4"/>
    <w:rsid w:val="008962EE"/>
  </w:style>
  <w:style w:type="paragraph" w:customStyle="1" w:styleId="Headingsplit">
    <w:name w:val="Heading_split"/>
    <w:basedOn w:val="Headingi"/>
    <w:qFormat/>
    <w:rsid w:val="00992C42"/>
  </w:style>
  <w:style w:type="paragraph" w:customStyle="1" w:styleId="Normalsplit">
    <w:name w:val="Normal_split"/>
    <w:basedOn w:val="Normal"/>
    <w:next w:val="Normal"/>
    <w:qFormat/>
    <w:rsid w:val="00992C42"/>
  </w:style>
  <w:style w:type="character" w:customStyle="1" w:styleId="Provsplit">
    <w:name w:val="Prov_split"/>
    <w:basedOn w:val="DefaultParagraphFont"/>
    <w:uiPriority w:val="1"/>
    <w:qFormat/>
    <w:rsid w:val="00992C42"/>
  </w:style>
  <w:style w:type="paragraph" w:customStyle="1" w:styleId="Tablesplit">
    <w:name w:val="Table_split"/>
    <w:basedOn w:val="Normal"/>
    <w:qFormat/>
    <w:rsid w:val="00992C42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table" w:styleId="TableGrid">
    <w:name w:val="Table Grid"/>
    <w:basedOn w:val="TableNormal"/>
    <w:rsid w:val="00411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41146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14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47F7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4D609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D6093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R19-RA19-C-0061/fr" TargetMode="External"/><Relationship Id="rId18" Type="http://schemas.openxmlformats.org/officeDocument/2006/relationships/hyperlink" Target="https://www.itu.int/md/R19-RA19-C-0067/fr" TargetMode="External"/><Relationship Id="rId26" Type="http://schemas.openxmlformats.org/officeDocument/2006/relationships/hyperlink" Target="https://www.itu.int/md/R15-SG05-RP-1007/fr" TargetMode="External"/><Relationship Id="rId39" Type="http://schemas.openxmlformats.org/officeDocument/2006/relationships/hyperlink" Target="https://www.itu.int/md/R15-SG03-RP-1004/fr" TargetMode="External"/><Relationship Id="rId21" Type="http://schemas.openxmlformats.org/officeDocument/2006/relationships/hyperlink" Target="https://www.itu.int/md/R15-SG05-RP-1002/fr" TargetMode="External"/><Relationship Id="rId34" Type="http://schemas.openxmlformats.org/officeDocument/2006/relationships/hyperlink" Target="https://www.itu.int/md/R15-SG01-RP-1003/fr" TargetMode="External"/><Relationship Id="rId42" Type="http://schemas.openxmlformats.org/officeDocument/2006/relationships/hyperlink" Target="https://www.itu.int/md/R15-SG06-RP-1003/fr" TargetMode="External"/><Relationship Id="rId47" Type="http://schemas.openxmlformats.org/officeDocument/2006/relationships/footer" Target="footer3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www.itu.int/md/R19-RA19-C-0065/fr" TargetMode="External"/><Relationship Id="rId29" Type="http://schemas.openxmlformats.org/officeDocument/2006/relationships/hyperlink" Target="https://www.itu.int/md/R15-SG04-RP-1002/fr" TargetMode="External"/><Relationship Id="rId11" Type="http://schemas.openxmlformats.org/officeDocument/2006/relationships/hyperlink" Target="https://www.itu.int/md/R19-RA19-C-0060/fr" TargetMode="External"/><Relationship Id="rId24" Type="http://schemas.openxmlformats.org/officeDocument/2006/relationships/hyperlink" Target="https://www.itu.int/md/R15-SG05-RP-1005/fr" TargetMode="External"/><Relationship Id="rId32" Type="http://schemas.openxmlformats.org/officeDocument/2006/relationships/hyperlink" Target="https://www.itu.int/md/R15-SG01-RP-1001/fr" TargetMode="External"/><Relationship Id="rId37" Type="http://schemas.openxmlformats.org/officeDocument/2006/relationships/hyperlink" Target="https://www.itu.int/md/R15-SG03-RP-1002/fr" TargetMode="External"/><Relationship Id="rId40" Type="http://schemas.openxmlformats.org/officeDocument/2006/relationships/hyperlink" Target="https://www.itu.int/md/R15-SG06-RP-1001/fr" TargetMode="External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R19-RA19-C-0064/fr" TargetMode="External"/><Relationship Id="rId23" Type="http://schemas.openxmlformats.org/officeDocument/2006/relationships/hyperlink" Target="https://www.itu.int/md/R15-SG05-RP-1004/fr" TargetMode="External"/><Relationship Id="rId28" Type="http://schemas.openxmlformats.org/officeDocument/2006/relationships/hyperlink" Target="https://www.itu.int/md/R15-SG04-RP-1001/fr" TargetMode="External"/><Relationship Id="rId36" Type="http://schemas.openxmlformats.org/officeDocument/2006/relationships/hyperlink" Target="https://www.itu.int/md/R15-SG03-RP-1001/fr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itu.int/md/R19-RA19-C-0058/fr" TargetMode="External"/><Relationship Id="rId19" Type="http://schemas.openxmlformats.org/officeDocument/2006/relationships/hyperlink" Target="https://www.itu.int/md/R19-RA19-C-0068/fr" TargetMode="External"/><Relationship Id="rId31" Type="http://schemas.openxmlformats.org/officeDocument/2006/relationships/hyperlink" Target="https://www.itu.int/md/R15-SG04-RP-1004/fr" TargetMode="External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R19-RA19-C-0057/fr" TargetMode="External"/><Relationship Id="rId14" Type="http://schemas.openxmlformats.org/officeDocument/2006/relationships/hyperlink" Target="https://www.itu.int/md/R19-RA19-C-0062/fr" TargetMode="External"/><Relationship Id="rId22" Type="http://schemas.openxmlformats.org/officeDocument/2006/relationships/hyperlink" Target="https://www.itu.int/md/R15-SG05-RP-1003/fr" TargetMode="External"/><Relationship Id="rId27" Type="http://schemas.openxmlformats.org/officeDocument/2006/relationships/hyperlink" Target="https://www.itu.int/md/R15-SG05-RP-1008/fr" TargetMode="External"/><Relationship Id="rId30" Type="http://schemas.openxmlformats.org/officeDocument/2006/relationships/hyperlink" Target="https://www.itu.int/md/R15-SG04-RP-1003/fr" TargetMode="External"/><Relationship Id="rId35" Type="http://schemas.openxmlformats.org/officeDocument/2006/relationships/hyperlink" Target="https://www.itu.int/md/R15-SG01-RP-1004/fr" TargetMode="External"/><Relationship Id="rId43" Type="http://schemas.openxmlformats.org/officeDocument/2006/relationships/hyperlink" Target="https://www.itu.int/md/R15-SG06-RP-1004/fr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itu.int/md/R19-RA19-ADM-0027/fr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itu.int/md/R19-RA19-C-0059/fr" TargetMode="External"/><Relationship Id="rId17" Type="http://schemas.openxmlformats.org/officeDocument/2006/relationships/hyperlink" Target="https://www.itu.int/md/R19-RA19-C-0066/fr" TargetMode="External"/><Relationship Id="rId25" Type="http://schemas.openxmlformats.org/officeDocument/2006/relationships/hyperlink" Target="https://www.itu.int/md/R15-SG05-RP-1006/fr" TargetMode="External"/><Relationship Id="rId33" Type="http://schemas.openxmlformats.org/officeDocument/2006/relationships/hyperlink" Target="https://www.itu.int/md/R15-SG01-RP-1002/fr" TargetMode="External"/><Relationship Id="rId38" Type="http://schemas.openxmlformats.org/officeDocument/2006/relationships/hyperlink" Target="https://www.itu.int/md/R15-SG03-RP-1003/fr" TargetMode="External"/><Relationship Id="rId46" Type="http://schemas.openxmlformats.org/officeDocument/2006/relationships/footer" Target="footer2.xml"/><Relationship Id="rId20" Type="http://schemas.openxmlformats.org/officeDocument/2006/relationships/hyperlink" Target="https://www.itu.int/md/R15-SG05-RP-1001/fr" TargetMode="External"/><Relationship Id="rId41" Type="http://schemas.openxmlformats.org/officeDocument/2006/relationships/hyperlink" Target="https://www.itu.int/md/R15-SG06-RP-1002/f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mierr\AppData\Roaming\Microsoft\Templates\POOL%20F%20-%20ITU\PF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PF_RA19.dotx</Template>
  <TotalTime>95</TotalTime>
  <Pages>4</Pages>
  <Words>1387</Words>
  <Characters>9560</Characters>
  <Application>Microsoft Office Word</Application>
  <DocSecurity>0</DocSecurity>
  <Lines>79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10926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Assemblée des radiocommunications - 2012</dc:subject>
  <dc:creator>French89</dc:creator>
  <cp:keywords/>
  <dc:description>PF_RA07.dot  Pour: _x000d_Date du document: _x000d_Enregistré par MM-43480 à 16:09:12 le 16.10.07</dc:description>
  <cp:lastModifiedBy>French1</cp:lastModifiedBy>
  <cp:revision>8</cp:revision>
  <cp:lastPrinted>2019-11-01T12:07:00Z</cp:lastPrinted>
  <dcterms:created xsi:type="dcterms:W3CDTF">2019-11-01T10:56:00Z</dcterms:created>
  <dcterms:modified xsi:type="dcterms:W3CDTF">2019-11-01T13:39:00Z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PF_RA07.dot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