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1795A3B3" w14:textId="77777777">
        <w:trPr>
          <w:cantSplit/>
        </w:trPr>
        <w:tc>
          <w:tcPr>
            <w:tcW w:w="6468" w:type="dxa"/>
          </w:tcPr>
          <w:p w14:paraId="3DD9F437"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6D7AB599"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56942DC0" wp14:editId="0DAC100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3E79B968" w14:textId="77777777">
        <w:trPr>
          <w:cantSplit/>
        </w:trPr>
        <w:tc>
          <w:tcPr>
            <w:tcW w:w="6468" w:type="dxa"/>
            <w:tcBorders>
              <w:bottom w:val="single" w:sz="12" w:space="0" w:color="auto"/>
            </w:tcBorders>
          </w:tcPr>
          <w:p w14:paraId="62B5B9E8"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70A9D5BD" w14:textId="77777777" w:rsidR="00943EBD" w:rsidRPr="00877D12" w:rsidRDefault="00943EBD" w:rsidP="00943EBD">
            <w:pPr>
              <w:spacing w:before="0" w:line="240" w:lineRule="atLeast"/>
              <w:rPr>
                <w:rFonts w:ascii="Verdana" w:hAnsi="Verdana"/>
                <w:szCs w:val="24"/>
                <w:lang w:eastAsia="zh-CN"/>
              </w:rPr>
            </w:pPr>
          </w:p>
        </w:tc>
      </w:tr>
      <w:tr w:rsidR="00943EBD" w:rsidRPr="00877D12" w14:paraId="208EFFD0" w14:textId="77777777">
        <w:trPr>
          <w:cantSplit/>
        </w:trPr>
        <w:tc>
          <w:tcPr>
            <w:tcW w:w="6468" w:type="dxa"/>
            <w:tcBorders>
              <w:top w:val="single" w:sz="12" w:space="0" w:color="auto"/>
            </w:tcBorders>
          </w:tcPr>
          <w:p w14:paraId="5ECAAD76"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206D6A2D" w14:textId="77777777" w:rsidR="00943EBD" w:rsidRPr="00877D12" w:rsidRDefault="00943EBD" w:rsidP="00943EBD">
            <w:pPr>
              <w:spacing w:before="0" w:line="240" w:lineRule="atLeast"/>
              <w:rPr>
                <w:rFonts w:ascii="Verdana" w:hAnsi="Verdana"/>
                <w:sz w:val="20"/>
                <w:lang w:eastAsia="zh-CN"/>
              </w:rPr>
            </w:pPr>
          </w:p>
        </w:tc>
      </w:tr>
      <w:tr w:rsidR="00943EBD" w:rsidRPr="00877D12" w14:paraId="09167461" w14:textId="77777777">
        <w:trPr>
          <w:cantSplit/>
          <w:trHeight w:val="23"/>
        </w:trPr>
        <w:tc>
          <w:tcPr>
            <w:tcW w:w="6468" w:type="dxa"/>
            <w:vMerge w:val="restart"/>
          </w:tcPr>
          <w:p w14:paraId="6583F30C" w14:textId="206645AB" w:rsidR="00A010EC" w:rsidRDefault="00A010EC"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p w14:paraId="120FF72B" w14:textId="77777777" w:rsidR="00A010EC" w:rsidRPr="00877D12" w:rsidRDefault="00A010EC" w:rsidP="00943EBD">
            <w:pPr>
              <w:tabs>
                <w:tab w:val="left" w:pos="851"/>
              </w:tabs>
              <w:spacing w:before="0" w:line="240" w:lineRule="atLeast"/>
              <w:rPr>
                <w:rFonts w:ascii="Verdana" w:hAnsi="Verdana"/>
                <w:sz w:val="20"/>
                <w:lang w:eastAsia="zh-CN"/>
              </w:rPr>
            </w:pPr>
          </w:p>
        </w:tc>
        <w:tc>
          <w:tcPr>
            <w:tcW w:w="3563" w:type="dxa"/>
          </w:tcPr>
          <w:p w14:paraId="0989DE01" w14:textId="30FFF7B9"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9527B2">
              <w:rPr>
                <w:rFonts w:ascii="Verdana" w:hAnsi="Verdana"/>
                <w:b/>
                <w:sz w:val="20"/>
              </w:rPr>
              <w:t>RA19/PLEN/8</w:t>
            </w:r>
            <w:r w:rsidR="00B331DE">
              <w:rPr>
                <w:rFonts w:ascii="Verdana" w:hAnsi="Verdana" w:hint="eastAsia"/>
                <w:b/>
                <w:sz w:val="20"/>
                <w:lang w:eastAsia="zh-CN"/>
              </w:rPr>
              <w:t>4</w:t>
            </w:r>
            <w:r w:rsidRPr="00877D12">
              <w:rPr>
                <w:rFonts w:ascii="Verdana" w:hAnsi="Verdana"/>
                <w:b/>
                <w:sz w:val="20"/>
                <w:lang w:eastAsia="zh-CN"/>
              </w:rPr>
              <w:t>-C</w:t>
            </w:r>
          </w:p>
        </w:tc>
      </w:tr>
      <w:tr w:rsidR="00943EBD" w:rsidRPr="00877D12" w14:paraId="1116C3C7" w14:textId="77777777">
        <w:trPr>
          <w:cantSplit/>
          <w:trHeight w:val="23"/>
        </w:trPr>
        <w:tc>
          <w:tcPr>
            <w:tcW w:w="6468" w:type="dxa"/>
            <w:vMerge/>
          </w:tcPr>
          <w:p w14:paraId="3D7B6091"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41345E69" w14:textId="43089E88"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9527B2">
              <w:rPr>
                <w:rFonts w:ascii="Verdana" w:hAnsi="Verdana" w:hint="eastAsia"/>
                <w:b/>
                <w:sz w:val="20"/>
                <w:lang w:eastAsia="zh-CN"/>
              </w:rPr>
              <w:t>10</w:t>
            </w:r>
            <w:r w:rsidRPr="00877D12">
              <w:rPr>
                <w:rFonts w:ascii="Verdana" w:hAnsi="Verdana"/>
                <w:b/>
                <w:sz w:val="20"/>
                <w:lang w:eastAsia="zh-CN"/>
              </w:rPr>
              <w:t>月</w:t>
            </w:r>
            <w:r w:rsidR="009527B2">
              <w:rPr>
                <w:rFonts w:ascii="Verdana" w:hAnsi="Verdana" w:hint="eastAsia"/>
                <w:b/>
                <w:sz w:val="20"/>
                <w:lang w:eastAsia="zh-CN"/>
              </w:rPr>
              <w:t>31</w:t>
            </w:r>
            <w:r w:rsidRPr="00877D12">
              <w:rPr>
                <w:rFonts w:ascii="Verdana" w:hAnsi="Verdana"/>
                <w:b/>
                <w:sz w:val="20"/>
                <w:lang w:eastAsia="zh-CN"/>
              </w:rPr>
              <w:t>日</w:t>
            </w:r>
          </w:p>
        </w:tc>
      </w:tr>
      <w:tr w:rsidR="00943EBD" w:rsidRPr="00877D12" w14:paraId="06305C9D" w14:textId="77777777">
        <w:trPr>
          <w:cantSplit/>
          <w:trHeight w:val="23"/>
        </w:trPr>
        <w:tc>
          <w:tcPr>
            <w:tcW w:w="6468" w:type="dxa"/>
            <w:vMerge/>
          </w:tcPr>
          <w:p w14:paraId="316176C5"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0316365E" w14:textId="0C5A67FD" w:rsidR="00943EBD" w:rsidRPr="00877D12" w:rsidRDefault="009527B2"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943EBD" w:rsidRPr="00877D12" w14:paraId="4DD6CC47" w14:textId="77777777">
        <w:trPr>
          <w:cantSplit/>
        </w:trPr>
        <w:tc>
          <w:tcPr>
            <w:tcW w:w="10031" w:type="dxa"/>
            <w:gridSpan w:val="2"/>
          </w:tcPr>
          <w:p w14:paraId="4D94503B" w14:textId="581352DD" w:rsidR="00943EBD" w:rsidRPr="00877D12" w:rsidRDefault="003600B3" w:rsidP="00FF7A70">
            <w:pPr>
              <w:pStyle w:val="Title1"/>
              <w:rPr>
                <w:lang w:eastAsia="zh-CN"/>
              </w:rPr>
            </w:pPr>
            <w:bookmarkStart w:id="7" w:name="dtitle1" w:colFirst="0" w:colLast="0"/>
            <w:bookmarkEnd w:id="6"/>
            <w:r w:rsidRPr="00F526D5">
              <w:rPr>
                <w:rFonts w:hint="eastAsia"/>
                <w:lang w:eastAsia="zh-CN"/>
              </w:rPr>
              <w:t>无线电通信全会</w:t>
            </w:r>
            <w:r>
              <w:rPr>
                <w:rFonts w:hint="eastAsia"/>
                <w:lang w:eastAsia="zh-CN"/>
              </w:rPr>
              <w:t>第六次全体会议</w:t>
            </w:r>
            <w:r>
              <w:rPr>
                <w:lang w:eastAsia="zh-CN"/>
              </w:rPr>
              <w:br/>
            </w:r>
            <w:r w:rsidRPr="002E75D0">
              <w:rPr>
                <w:rFonts w:hint="eastAsia"/>
                <w:lang w:eastAsia="zh-CN"/>
              </w:rPr>
              <w:t>摘要报告</w:t>
            </w:r>
          </w:p>
        </w:tc>
      </w:tr>
      <w:tr w:rsidR="00943EBD" w:rsidRPr="00877D12" w14:paraId="6C763517" w14:textId="77777777">
        <w:trPr>
          <w:cantSplit/>
        </w:trPr>
        <w:tc>
          <w:tcPr>
            <w:tcW w:w="10031" w:type="dxa"/>
            <w:gridSpan w:val="2"/>
          </w:tcPr>
          <w:p w14:paraId="221DCE0B" w14:textId="3A72EBDD" w:rsidR="00943EBD" w:rsidRPr="00877D12" w:rsidRDefault="003600B3" w:rsidP="00FF7A70">
            <w:pPr>
              <w:pStyle w:val="Title3"/>
            </w:pPr>
            <w:bookmarkStart w:id="8" w:name="dtitle3" w:colFirst="0" w:colLast="0"/>
            <w:bookmarkEnd w:id="7"/>
            <w:r>
              <w:rPr>
                <w:rFonts w:hint="eastAsia"/>
                <w:sz w:val="24"/>
                <w:szCs w:val="24"/>
                <w:lang w:eastAsia="zh-CN"/>
              </w:rPr>
              <w:t>201</w:t>
            </w:r>
            <w:r>
              <w:rPr>
                <w:sz w:val="24"/>
                <w:szCs w:val="24"/>
                <w:lang w:eastAsia="zh-CN"/>
              </w:rPr>
              <w:t>9</w:t>
            </w:r>
            <w:r>
              <w:rPr>
                <w:rFonts w:hint="eastAsia"/>
                <w:sz w:val="24"/>
                <w:szCs w:val="24"/>
                <w:lang w:eastAsia="zh-CN"/>
              </w:rPr>
              <w:t>年</w:t>
            </w:r>
            <w:r>
              <w:rPr>
                <w:rFonts w:hint="eastAsia"/>
                <w:sz w:val="24"/>
                <w:szCs w:val="24"/>
                <w:lang w:eastAsia="zh-CN"/>
              </w:rPr>
              <w:t>10</w:t>
            </w:r>
            <w:r>
              <w:rPr>
                <w:rFonts w:hint="eastAsia"/>
                <w:sz w:val="24"/>
                <w:szCs w:val="24"/>
                <w:lang w:eastAsia="zh-CN"/>
              </w:rPr>
              <w:t>月</w:t>
            </w:r>
            <w:r>
              <w:rPr>
                <w:rFonts w:hint="eastAsia"/>
                <w:sz w:val="24"/>
                <w:szCs w:val="24"/>
                <w:lang w:eastAsia="zh-CN"/>
              </w:rPr>
              <w:t>25</w:t>
            </w:r>
            <w:r>
              <w:rPr>
                <w:rFonts w:hint="eastAsia"/>
                <w:sz w:val="24"/>
                <w:szCs w:val="24"/>
                <w:lang w:eastAsia="zh-CN"/>
              </w:rPr>
              <w:t>日（星期五），</w:t>
            </w:r>
            <w:r>
              <w:rPr>
                <w:rFonts w:hint="eastAsia"/>
                <w:sz w:val="24"/>
                <w:szCs w:val="24"/>
                <w:lang w:eastAsia="zh-CN"/>
              </w:rPr>
              <w:t>09:00</w:t>
            </w:r>
          </w:p>
        </w:tc>
      </w:tr>
      <w:tr w:rsidR="009527B2" w:rsidRPr="00877D12" w14:paraId="1176071A" w14:textId="77777777">
        <w:trPr>
          <w:cantSplit/>
        </w:trPr>
        <w:tc>
          <w:tcPr>
            <w:tcW w:w="10031" w:type="dxa"/>
            <w:gridSpan w:val="2"/>
          </w:tcPr>
          <w:p w14:paraId="34F40BD0" w14:textId="77777777" w:rsidR="009527B2" w:rsidRDefault="009527B2" w:rsidP="00FF7A70">
            <w:pPr>
              <w:pStyle w:val="Title3"/>
            </w:pPr>
          </w:p>
        </w:tc>
      </w:tr>
      <w:bookmarkEnd w:id="8"/>
    </w:tbl>
    <w:p w14:paraId="5AA6F320" w14:textId="77777777" w:rsidR="00B331DE" w:rsidRDefault="00B331DE" w:rsidP="00B331DE"/>
    <w:tbl>
      <w:tblPr>
        <w:tblW w:w="5221" w:type="pct"/>
        <w:tblLook w:val="0000" w:firstRow="0" w:lastRow="0" w:firstColumn="0" w:lastColumn="0" w:noHBand="0" w:noVBand="0"/>
      </w:tblPr>
      <w:tblGrid>
        <w:gridCol w:w="457"/>
        <w:gridCol w:w="6456"/>
        <w:gridCol w:w="3152"/>
      </w:tblGrid>
      <w:tr w:rsidR="00B331DE" w:rsidRPr="00D764C1" w14:paraId="23A1F81A" w14:textId="77777777" w:rsidTr="002652D9">
        <w:tc>
          <w:tcPr>
            <w:tcW w:w="227" w:type="pct"/>
          </w:tcPr>
          <w:p w14:paraId="51CA0C4F" w14:textId="77777777" w:rsidR="00B331DE" w:rsidRPr="00D764C1" w:rsidRDefault="00B331DE" w:rsidP="002652D9">
            <w:pPr>
              <w:rPr>
                <w:b/>
              </w:rPr>
            </w:pPr>
          </w:p>
        </w:tc>
        <w:tc>
          <w:tcPr>
            <w:tcW w:w="3207" w:type="pct"/>
          </w:tcPr>
          <w:p w14:paraId="4F470BF0" w14:textId="77777777" w:rsidR="00B331DE" w:rsidRPr="00D764C1" w:rsidRDefault="00B331DE" w:rsidP="002652D9">
            <w:pPr>
              <w:rPr>
                <w:b/>
              </w:rPr>
            </w:pPr>
          </w:p>
        </w:tc>
        <w:tc>
          <w:tcPr>
            <w:tcW w:w="1567" w:type="pct"/>
          </w:tcPr>
          <w:p w14:paraId="73A1DCD6" w14:textId="55509A31" w:rsidR="00B331DE" w:rsidRPr="00D764C1" w:rsidRDefault="003600B3" w:rsidP="002652D9">
            <w:pPr>
              <w:jc w:val="center"/>
              <w:rPr>
                <w:b/>
              </w:rPr>
            </w:pPr>
            <w:r>
              <w:rPr>
                <w:rFonts w:hint="eastAsia"/>
                <w:b/>
                <w:lang w:val="en-US" w:eastAsia="zh-CN"/>
              </w:rPr>
              <w:t>文件</w:t>
            </w:r>
          </w:p>
        </w:tc>
      </w:tr>
      <w:tr w:rsidR="00B331DE" w:rsidRPr="00D764C1" w14:paraId="4A4BB0B1" w14:textId="77777777" w:rsidTr="002652D9">
        <w:tc>
          <w:tcPr>
            <w:tcW w:w="227" w:type="pct"/>
          </w:tcPr>
          <w:p w14:paraId="17B7C8C0" w14:textId="77777777" w:rsidR="00B331DE" w:rsidRPr="00D764C1" w:rsidRDefault="00B331DE" w:rsidP="002652D9">
            <w:pPr>
              <w:rPr>
                <w:b/>
              </w:rPr>
            </w:pPr>
            <w:r w:rsidRPr="00D764C1">
              <w:rPr>
                <w:b/>
              </w:rPr>
              <w:t>1</w:t>
            </w:r>
          </w:p>
        </w:tc>
        <w:tc>
          <w:tcPr>
            <w:tcW w:w="3207" w:type="pct"/>
          </w:tcPr>
          <w:p w14:paraId="009D3649" w14:textId="57A81A87" w:rsidR="00B331DE" w:rsidRPr="0016787B" w:rsidRDefault="003600B3" w:rsidP="002652D9">
            <w:r w:rsidRPr="008508C4">
              <w:rPr>
                <w:rFonts w:asciiTheme="minorEastAsia" w:hAnsiTheme="minorEastAsia" w:hint="eastAsia"/>
                <w:lang w:eastAsia="zh-CN"/>
              </w:rPr>
              <w:t>会议开始</w:t>
            </w:r>
          </w:p>
        </w:tc>
        <w:tc>
          <w:tcPr>
            <w:tcW w:w="1567" w:type="pct"/>
          </w:tcPr>
          <w:p w14:paraId="2A383B67" w14:textId="77777777" w:rsidR="00B331DE" w:rsidRPr="00D764C1" w:rsidRDefault="00B331DE" w:rsidP="002652D9">
            <w:pPr>
              <w:jc w:val="center"/>
            </w:pPr>
            <w:r w:rsidRPr="00D764C1">
              <w:t>-</w:t>
            </w:r>
          </w:p>
        </w:tc>
      </w:tr>
      <w:tr w:rsidR="00B331DE" w:rsidRPr="00D764C1" w14:paraId="6C789E61" w14:textId="77777777" w:rsidTr="002652D9">
        <w:tc>
          <w:tcPr>
            <w:tcW w:w="227" w:type="pct"/>
          </w:tcPr>
          <w:p w14:paraId="54C64636" w14:textId="77777777" w:rsidR="00B331DE" w:rsidRPr="00D764C1" w:rsidRDefault="00B331DE" w:rsidP="002652D9">
            <w:pPr>
              <w:rPr>
                <w:b/>
              </w:rPr>
            </w:pPr>
            <w:r w:rsidRPr="00D764C1">
              <w:rPr>
                <w:b/>
              </w:rPr>
              <w:t>2</w:t>
            </w:r>
          </w:p>
        </w:tc>
        <w:tc>
          <w:tcPr>
            <w:tcW w:w="3207" w:type="pct"/>
          </w:tcPr>
          <w:p w14:paraId="558067EC" w14:textId="6A326022" w:rsidR="00B331DE" w:rsidRPr="0016787B" w:rsidRDefault="003600B3" w:rsidP="002652D9">
            <w:r w:rsidRPr="008508C4">
              <w:rPr>
                <w:rFonts w:asciiTheme="minorEastAsia" w:hAnsiTheme="minorEastAsia" w:hint="eastAsia"/>
                <w:lang w:eastAsia="zh-CN"/>
              </w:rPr>
              <w:t>批准议程</w:t>
            </w:r>
          </w:p>
        </w:tc>
        <w:tc>
          <w:tcPr>
            <w:tcW w:w="1567" w:type="pct"/>
          </w:tcPr>
          <w:p w14:paraId="3A1FAE90" w14:textId="77777777" w:rsidR="00B331DE" w:rsidRPr="00D764C1" w:rsidRDefault="00513810" w:rsidP="002652D9">
            <w:pPr>
              <w:jc w:val="center"/>
            </w:pPr>
            <w:hyperlink r:id="rId8" w:history="1">
              <w:r w:rsidR="00B331DE" w:rsidRPr="00A457E8">
                <w:rPr>
                  <w:rStyle w:val="Hyperlink"/>
                </w:rPr>
                <w:t>ADM/29(Rev.1)</w:t>
              </w:r>
            </w:hyperlink>
          </w:p>
        </w:tc>
      </w:tr>
      <w:tr w:rsidR="00B331DE" w:rsidRPr="00D764C1" w14:paraId="17A4C185" w14:textId="77777777" w:rsidTr="002652D9">
        <w:tc>
          <w:tcPr>
            <w:tcW w:w="227" w:type="pct"/>
          </w:tcPr>
          <w:p w14:paraId="6A60E7CC" w14:textId="77777777" w:rsidR="00B331DE" w:rsidRPr="00D764C1" w:rsidRDefault="00B331DE" w:rsidP="002652D9">
            <w:pPr>
              <w:rPr>
                <w:b/>
              </w:rPr>
            </w:pPr>
            <w:r w:rsidRPr="00D764C1">
              <w:rPr>
                <w:b/>
              </w:rPr>
              <w:t>3</w:t>
            </w:r>
          </w:p>
        </w:tc>
        <w:tc>
          <w:tcPr>
            <w:tcW w:w="3207" w:type="pct"/>
          </w:tcPr>
          <w:p w14:paraId="4FD25A97" w14:textId="356C64BB" w:rsidR="001E5948" w:rsidRPr="0016787B" w:rsidRDefault="001E5948" w:rsidP="001E5948">
            <w:pPr>
              <w:rPr>
                <w:lang w:eastAsia="zh-CN"/>
              </w:rPr>
            </w:pPr>
            <w:r w:rsidRPr="001E5948">
              <w:rPr>
                <w:rFonts w:hint="eastAsia"/>
                <w:lang w:eastAsia="zh-CN"/>
              </w:rPr>
              <w:t>预算控制委员会提交全体会议的报告</w:t>
            </w:r>
            <w:r>
              <w:rPr>
                <w:rFonts w:hint="eastAsia"/>
                <w:lang w:eastAsia="zh-CN"/>
              </w:rPr>
              <w:t>草案</w:t>
            </w:r>
          </w:p>
          <w:p w14:paraId="56FAA89E" w14:textId="376BE68E" w:rsidR="001E5948" w:rsidRPr="0016787B" w:rsidRDefault="001E5948" w:rsidP="001E5948">
            <w:pPr>
              <w:rPr>
                <w:lang w:eastAsia="zh-CN"/>
              </w:rPr>
            </w:pPr>
            <w:r w:rsidRPr="001E5948">
              <w:rPr>
                <w:rFonts w:hint="eastAsia"/>
                <w:lang w:eastAsia="zh-CN"/>
              </w:rPr>
              <w:t>预算控制委员会主席以</w:t>
            </w:r>
            <w:r>
              <w:rPr>
                <w:rFonts w:hint="eastAsia"/>
                <w:lang w:eastAsia="zh-CN"/>
              </w:rPr>
              <w:t>第</w:t>
            </w:r>
            <w:r>
              <w:rPr>
                <w:rFonts w:hint="eastAsia"/>
                <w:lang w:eastAsia="zh-CN"/>
              </w:rPr>
              <w:t>PLEN/</w:t>
            </w:r>
            <w:r w:rsidRPr="001E5948">
              <w:rPr>
                <w:rFonts w:hint="eastAsia"/>
                <w:lang w:eastAsia="zh-CN"/>
              </w:rPr>
              <w:t>69</w:t>
            </w:r>
            <w:r>
              <w:rPr>
                <w:rFonts w:hint="eastAsia"/>
                <w:lang w:eastAsia="zh-CN"/>
              </w:rPr>
              <w:t>号文件的形式介绍</w:t>
            </w:r>
            <w:r w:rsidRPr="001E5948">
              <w:rPr>
                <w:rFonts w:hint="eastAsia"/>
                <w:lang w:eastAsia="zh-CN"/>
              </w:rPr>
              <w:t>了该报告。</w:t>
            </w:r>
            <w:r>
              <w:rPr>
                <w:rFonts w:hint="eastAsia"/>
                <w:lang w:eastAsia="zh-CN"/>
              </w:rPr>
              <w:t>未见</w:t>
            </w:r>
            <w:r w:rsidRPr="001E5948">
              <w:rPr>
                <w:rFonts w:hint="eastAsia"/>
                <w:lang w:eastAsia="zh-CN"/>
              </w:rPr>
              <w:t>任何</w:t>
            </w:r>
            <w:r>
              <w:rPr>
                <w:rFonts w:hint="eastAsia"/>
                <w:lang w:eastAsia="zh-CN"/>
              </w:rPr>
              <w:t>评论</w:t>
            </w:r>
            <w:r w:rsidRPr="001E5948">
              <w:rPr>
                <w:rFonts w:hint="eastAsia"/>
                <w:lang w:eastAsia="zh-CN"/>
              </w:rPr>
              <w:t>意见，</w:t>
            </w:r>
            <w:r>
              <w:rPr>
                <w:rFonts w:hint="eastAsia"/>
                <w:lang w:eastAsia="zh-CN"/>
              </w:rPr>
              <w:t>该</w:t>
            </w:r>
            <w:r w:rsidRPr="001E5948">
              <w:rPr>
                <w:rFonts w:hint="eastAsia"/>
                <w:lang w:eastAsia="zh-CN"/>
              </w:rPr>
              <w:t>文件</w:t>
            </w:r>
            <w:r>
              <w:rPr>
                <w:rFonts w:hint="eastAsia"/>
                <w:lang w:eastAsia="zh-CN"/>
              </w:rPr>
              <w:t>被记录在案</w:t>
            </w:r>
            <w:r w:rsidRPr="001E5948">
              <w:rPr>
                <w:rFonts w:hint="eastAsia"/>
                <w:lang w:eastAsia="zh-CN"/>
              </w:rPr>
              <w:t>。</w:t>
            </w:r>
          </w:p>
        </w:tc>
        <w:tc>
          <w:tcPr>
            <w:tcW w:w="1567" w:type="pct"/>
          </w:tcPr>
          <w:p w14:paraId="6923A603" w14:textId="77777777" w:rsidR="00B331DE" w:rsidRPr="00D764C1" w:rsidRDefault="00B331DE" w:rsidP="002652D9">
            <w:pPr>
              <w:jc w:val="center"/>
            </w:pPr>
            <w:r w:rsidRPr="00D764C1">
              <w:t>PLEN/</w:t>
            </w:r>
            <w:hyperlink r:id="rId9" w:history="1">
              <w:r w:rsidRPr="00D764C1">
                <w:rPr>
                  <w:rStyle w:val="Hyperlink"/>
                </w:rPr>
                <w:t>69</w:t>
              </w:r>
            </w:hyperlink>
          </w:p>
        </w:tc>
      </w:tr>
      <w:tr w:rsidR="00B331DE" w:rsidRPr="00D764C1" w14:paraId="0402DB2A" w14:textId="77777777" w:rsidTr="002652D9">
        <w:tc>
          <w:tcPr>
            <w:tcW w:w="227" w:type="pct"/>
          </w:tcPr>
          <w:p w14:paraId="26A0CB88" w14:textId="77777777" w:rsidR="00B331DE" w:rsidRPr="00D764C1" w:rsidRDefault="00B331DE" w:rsidP="002652D9">
            <w:pPr>
              <w:rPr>
                <w:b/>
              </w:rPr>
            </w:pPr>
            <w:r w:rsidRPr="00D764C1">
              <w:rPr>
                <w:b/>
              </w:rPr>
              <w:t>4</w:t>
            </w:r>
          </w:p>
        </w:tc>
        <w:tc>
          <w:tcPr>
            <w:tcW w:w="3207" w:type="pct"/>
          </w:tcPr>
          <w:p w14:paraId="09EF6336" w14:textId="6DB4E56C" w:rsidR="001E5948" w:rsidRDefault="001E5948" w:rsidP="001E5948">
            <w:pPr>
              <w:rPr>
                <w:lang w:eastAsia="zh-CN"/>
              </w:rPr>
            </w:pPr>
            <w:r w:rsidRPr="00C57804">
              <w:rPr>
                <w:rFonts w:hint="eastAsia"/>
                <w:lang w:eastAsia="zh-CN"/>
              </w:rPr>
              <w:t>审议第</w:t>
            </w:r>
            <w:r>
              <w:rPr>
                <w:rFonts w:hint="eastAsia"/>
                <w:lang w:eastAsia="zh-CN"/>
              </w:rPr>
              <w:t>4</w:t>
            </w:r>
            <w:r>
              <w:rPr>
                <w:rFonts w:hint="eastAsia"/>
                <w:lang w:eastAsia="zh-CN"/>
              </w:rPr>
              <w:t>委员会的输出成果</w:t>
            </w:r>
          </w:p>
          <w:p w14:paraId="621D8AAC" w14:textId="16E1CE18" w:rsidR="001E5948" w:rsidRPr="00D764C1" w:rsidRDefault="001E5948" w:rsidP="002652D9">
            <w:pPr>
              <w:rPr>
                <w:lang w:eastAsia="zh-CN"/>
              </w:rPr>
            </w:pPr>
            <w:r>
              <w:rPr>
                <w:rFonts w:hint="eastAsia"/>
                <w:lang w:eastAsia="zh-CN"/>
              </w:rPr>
              <w:t>第</w:t>
            </w:r>
            <w:r>
              <w:rPr>
                <w:rFonts w:hint="eastAsia"/>
                <w:lang w:eastAsia="zh-CN"/>
              </w:rPr>
              <w:t>PLEN/</w:t>
            </w:r>
            <w:r w:rsidRPr="001E5948">
              <w:rPr>
                <w:rFonts w:hint="eastAsia"/>
                <w:lang w:eastAsia="zh-CN"/>
              </w:rPr>
              <w:t>72</w:t>
            </w:r>
            <w:r w:rsidRPr="001E5948">
              <w:rPr>
                <w:rFonts w:hint="eastAsia"/>
                <w:lang w:eastAsia="zh-CN"/>
              </w:rPr>
              <w:t>和</w:t>
            </w:r>
            <w:r w:rsidRPr="001E5948">
              <w:rPr>
                <w:rFonts w:hint="eastAsia"/>
                <w:lang w:eastAsia="zh-CN"/>
              </w:rPr>
              <w:t>74</w:t>
            </w:r>
            <w:r w:rsidRPr="001E5948">
              <w:rPr>
                <w:rFonts w:hint="eastAsia"/>
                <w:lang w:eastAsia="zh-CN"/>
              </w:rPr>
              <w:t>号文件是与秘书处协商后编写的，并已提交大会。</w:t>
            </w:r>
            <w:r>
              <w:rPr>
                <w:rFonts w:hint="eastAsia"/>
                <w:lang w:eastAsia="zh-CN"/>
              </w:rPr>
              <w:t>两个文件均获批准，无</w:t>
            </w:r>
            <w:r w:rsidRPr="001E5948">
              <w:rPr>
                <w:rFonts w:hint="eastAsia"/>
                <w:lang w:eastAsia="zh-CN"/>
              </w:rPr>
              <w:t>进一步</w:t>
            </w:r>
            <w:r>
              <w:rPr>
                <w:rFonts w:hint="eastAsia"/>
                <w:lang w:eastAsia="zh-CN"/>
              </w:rPr>
              <w:t>的</w:t>
            </w:r>
            <w:r w:rsidRPr="001E5948">
              <w:rPr>
                <w:rFonts w:hint="eastAsia"/>
                <w:lang w:eastAsia="zh-CN"/>
              </w:rPr>
              <w:t>评论</w:t>
            </w:r>
            <w:r>
              <w:rPr>
                <w:rFonts w:hint="eastAsia"/>
                <w:lang w:eastAsia="zh-CN"/>
              </w:rPr>
              <w:t>意见</w:t>
            </w:r>
            <w:r w:rsidRPr="001E5948">
              <w:rPr>
                <w:rFonts w:hint="eastAsia"/>
                <w:lang w:eastAsia="zh-CN"/>
              </w:rPr>
              <w:t>。</w:t>
            </w:r>
          </w:p>
        </w:tc>
        <w:tc>
          <w:tcPr>
            <w:tcW w:w="1567" w:type="pct"/>
          </w:tcPr>
          <w:p w14:paraId="225DD00A" w14:textId="77777777" w:rsidR="00B331DE" w:rsidRPr="00D764C1" w:rsidRDefault="00B331DE" w:rsidP="002652D9">
            <w:pPr>
              <w:jc w:val="center"/>
            </w:pPr>
            <w:r w:rsidRPr="00D764C1">
              <w:t>PLEN/</w:t>
            </w:r>
            <w:hyperlink r:id="rId10" w:history="1">
              <w:r w:rsidRPr="00D764C1">
                <w:rPr>
                  <w:rStyle w:val="Hyperlink"/>
                </w:rPr>
                <w:t>72</w:t>
              </w:r>
            </w:hyperlink>
            <w:r w:rsidRPr="00D764C1">
              <w:t xml:space="preserve">, </w:t>
            </w:r>
            <w:hyperlink r:id="rId11" w:history="1">
              <w:r w:rsidRPr="00D764C1">
                <w:rPr>
                  <w:rStyle w:val="Hyperlink"/>
                </w:rPr>
                <w:t>74</w:t>
              </w:r>
            </w:hyperlink>
          </w:p>
        </w:tc>
      </w:tr>
      <w:tr w:rsidR="00B331DE" w:rsidRPr="00D764C1" w14:paraId="102F5CD7" w14:textId="77777777" w:rsidTr="002652D9">
        <w:tc>
          <w:tcPr>
            <w:tcW w:w="227" w:type="pct"/>
          </w:tcPr>
          <w:p w14:paraId="7C9E9154" w14:textId="77777777" w:rsidR="00B331DE" w:rsidRPr="00D764C1" w:rsidRDefault="00B331DE" w:rsidP="002652D9">
            <w:pPr>
              <w:rPr>
                <w:b/>
              </w:rPr>
            </w:pPr>
            <w:r w:rsidRPr="00D764C1">
              <w:rPr>
                <w:b/>
              </w:rPr>
              <w:t>5</w:t>
            </w:r>
          </w:p>
        </w:tc>
        <w:tc>
          <w:tcPr>
            <w:tcW w:w="3207" w:type="pct"/>
          </w:tcPr>
          <w:p w14:paraId="196DFFB1" w14:textId="6696824E" w:rsidR="00C57804" w:rsidRDefault="00C57804" w:rsidP="002652D9">
            <w:pPr>
              <w:rPr>
                <w:lang w:eastAsia="zh-CN"/>
              </w:rPr>
            </w:pPr>
            <w:r w:rsidRPr="00C57804">
              <w:rPr>
                <w:rFonts w:hint="eastAsia"/>
                <w:lang w:eastAsia="zh-CN"/>
              </w:rPr>
              <w:t>审议第</w:t>
            </w:r>
            <w:r w:rsidRPr="00C57804">
              <w:rPr>
                <w:rFonts w:hint="eastAsia"/>
                <w:lang w:eastAsia="zh-CN"/>
              </w:rPr>
              <w:t>5</w:t>
            </w:r>
            <w:r w:rsidR="001E5948">
              <w:rPr>
                <w:rFonts w:hint="eastAsia"/>
                <w:lang w:eastAsia="zh-CN"/>
              </w:rPr>
              <w:t>委员会的输出成果</w:t>
            </w:r>
          </w:p>
          <w:p w14:paraId="2BF6F428" w14:textId="4DA8A0FF" w:rsidR="00C57804" w:rsidRDefault="001E5948" w:rsidP="00895100">
            <w:pPr>
              <w:rPr>
                <w:lang w:eastAsia="zh-CN"/>
              </w:rPr>
            </w:pPr>
            <w:r>
              <w:rPr>
                <w:rFonts w:hint="eastAsia"/>
                <w:lang w:eastAsia="zh-CN"/>
              </w:rPr>
              <w:t>伊朗伊斯兰共和国主管部门建议为新当选的副主席准备一份简报和导则，以便他们熟悉研究组</w:t>
            </w:r>
            <w:r w:rsidR="00C57804" w:rsidRPr="00C57804">
              <w:rPr>
                <w:rFonts w:hint="eastAsia"/>
                <w:lang w:eastAsia="zh-CN"/>
              </w:rPr>
              <w:t>的工作方法。这些简报可与</w:t>
            </w:r>
            <w:r w:rsidR="00C57804" w:rsidRPr="00C57804">
              <w:rPr>
                <w:rFonts w:hint="eastAsia"/>
                <w:lang w:eastAsia="zh-CN"/>
              </w:rPr>
              <w:t>RAG</w:t>
            </w:r>
            <w:r w:rsidR="00C57804" w:rsidRPr="00C57804">
              <w:rPr>
                <w:rFonts w:hint="eastAsia"/>
                <w:lang w:eastAsia="zh-CN"/>
              </w:rPr>
              <w:t>共享</w:t>
            </w:r>
            <w:r w:rsidR="00895100">
              <w:rPr>
                <w:rFonts w:hint="eastAsia"/>
                <w:lang w:eastAsia="zh-CN"/>
              </w:rPr>
              <w:t>，</w:t>
            </w:r>
            <w:r w:rsidR="00C57804" w:rsidRPr="00C57804">
              <w:rPr>
                <w:rFonts w:hint="eastAsia"/>
                <w:lang w:eastAsia="zh-CN"/>
              </w:rPr>
              <w:t>以供审议。喀麦隆和科特迪瓦</w:t>
            </w:r>
            <w:r w:rsidR="00895100">
              <w:rPr>
                <w:rFonts w:hint="eastAsia"/>
                <w:lang w:eastAsia="zh-CN"/>
              </w:rPr>
              <w:t>的主管部门也支持该提案</w:t>
            </w:r>
            <w:r w:rsidR="00C57804" w:rsidRPr="00C57804">
              <w:rPr>
                <w:rFonts w:hint="eastAsia"/>
                <w:lang w:eastAsia="zh-CN"/>
              </w:rPr>
              <w:t>。</w:t>
            </w:r>
          </w:p>
          <w:p w14:paraId="3C01679E" w14:textId="43B07F76" w:rsidR="00C57804" w:rsidRDefault="00895100" w:rsidP="00A72EE2">
            <w:pPr>
              <w:rPr>
                <w:lang w:eastAsia="zh-CN"/>
              </w:rPr>
            </w:pPr>
            <w:r>
              <w:rPr>
                <w:rFonts w:hint="eastAsia"/>
                <w:lang w:eastAsia="zh-CN"/>
              </w:rPr>
              <w:t>第</w:t>
            </w:r>
            <w:r>
              <w:rPr>
                <w:rFonts w:hint="eastAsia"/>
                <w:lang w:eastAsia="zh-CN"/>
              </w:rPr>
              <w:t>PLEN/</w:t>
            </w:r>
            <w:r w:rsidR="00C57804" w:rsidRPr="00C57804">
              <w:rPr>
                <w:rFonts w:hint="eastAsia"/>
                <w:lang w:eastAsia="zh-CN"/>
              </w:rPr>
              <w:t>63</w:t>
            </w:r>
            <w:r w:rsidR="00C57804" w:rsidRPr="00C57804">
              <w:rPr>
                <w:rFonts w:hint="eastAsia"/>
                <w:lang w:eastAsia="zh-CN"/>
              </w:rPr>
              <w:t>号文件是</w:t>
            </w:r>
            <w:r w:rsidR="00C57804" w:rsidRPr="00C57804">
              <w:rPr>
                <w:rFonts w:hint="eastAsia"/>
                <w:lang w:eastAsia="zh-CN"/>
              </w:rPr>
              <w:t>ITU-R</w:t>
            </w:r>
            <w:r w:rsidR="00C57804" w:rsidRPr="00C57804">
              <w:rPr>
                <w:rFonts w:hint="eastAsia"/>
                <w:lang w:eastAsia="zh-CN"/>
              </w:rPr>
              <w:t>第</w:t>
            </w:r>
            <w:r w:rsidR="00C57804" w:rsidRPr="00C57804">
              <w:rPr>
                <w:rFonts w:hint="eastAsia"/>
                <w:lang w:eastAsia="zh-CN"/>
              </w:rPr>
              <w:t>7</w:t>
            </w:r>
            <w:r w:rsidR="00C57804" w:rsidRPr="00C57804">
              <w:rPr>
                <w:rFonts w:hint="eastAsia"/>
                <w:lang w:eastAsia="zh-CN"/>
              </w:rPr>
              <w:t>号决议</w:t>
            </w:r>
            <w:r>
              <w:rPr>
                <w:rFonts w:hint="eastAsia"/>
                <w:lang w:eastAsia="zh-CN"/>
              </w:rPr>
              <w:t>的</w:t>
            </w:r>
            <w:r w:rsidR="00C57804" w:rsidRPr="00C57804">
              <w:rPr>
                <w:rFonts w:hint="eastAsia"/>
                <w:lang w:eastAsia="zh-CN"/>
              </w:rPr>
              <w:t>修订草案，其中主要包含编辑</w:t>
            </w:r>
            <w:r>
              <w:rPr>
                <w:rFonts w:hint="eastAsia"/>
                <w:lang w:eastAsia="zh-CN"/>
              </w:rPr>
              <w:t>性的</w:t>
            </w:r>
            <w:r w:rsidR="00C57804" w:rsidRPr="00C57804">
              <w:rPr>
                <w:rFonts w:hint="eastAsia"/>
                <w:lang w:eastAsia="zh-CN"/>
              </w:rPr>
              <w:t>更新。</w:t>
            </w:r>
            <w:r>
              <w:rPr>
                <w:rFonts w:hint="eastAsia"/>
                <w:lang w:eastAsia="zh-CN"/>
              </w:rPr>
              <w:t>以色列主管部门提议</w:t>
            </w:r>
            <w:r w:rsidR="00C57804" w:rsidRPr="00C57804">
              <w:rPr>
                <w:rFonts w:hint="eastAsia"/>
                <w:lang w:eastAsia="zh-CN"/>
              </w:rPr>
              <w:t>对部门间</w:t>
            </w:r>
            <w:r w:rsidR="00A72EE2">
              <w:rPr>
                <w:rFonts w:hint="eastAsia"/>
                <w:lang w:eastAsia="zh-CN"/>
              </w:rPr>
              <w:t>协调</w:t>
            </w:r>
            <w:r w:rsidR="00C57804" w:rsidRPr="00C57804">
              <w:rPr>
                <w:rFonts w:hint="eastAsia"/>
                <w:lang w:eastAsia="zh-CN"/>
              </w:rPr>
              <w:t>组（</w:t>
            </w:r>
            <w:r w:rsidR="00C57804" w:rsidRPr="00C57804">
              <w:rPr>
                <w:rFonts w:hint="eastAsia"/>
                <w:lang w:eastAsia="zh-CN"/>
              </w:rPr>
              <w:t>ISCG</w:t>
            </w:r>
            <w:r w:rsidR="000A2C64">
              <w:rPr>
                <w:rFonts w:hint="eastAsia"/>
                <w:lang w:eastAsia="zh-CN"/>
              </w:rPr>
              <w:t>）的工作添加一些交叉参引</w:t>
            </w:r>
            <w:r w:rsidR="00C57804" w:rsidRPr="00C57804">
              <w:rPr>
                <w:rFonts w:hint="eastAsia"/>
                <w:lang w:eastAsia="zh-CN"/>
              </w:rPr>
              <w:t>。会议表示同意，并请秘书处在研究组</w:t>
            </w:r>
            <w:r w:rsidR="000A2C64">
              <w:rPr>
                <w:rFonts w:hint="eastAsia"/>
                <w:lang w:eastAsia="zh-CN"/>
              </w:rPr>
              <w:t>网页上添加这些参引</w:t>
            </w:r>
            <w:r w:rsidR="00C57804" w:rsidRPr="00C57804">
              <w:rPr>
                <w:rFonts w:hint="eastAsia"/>
                <w:lang w:eastAsia="zh-CN"/>
              </w:rPr>
              <w:t>。</w:t>
            </w:r>
          </w:p>
          <w:p w14:paraId="1CF0DE02" w14:textId="4C3E94DB" w:rsidR="00C57804" w:rsidRDefault="000A2C64" w:rsidP="000A2C64">
            <w:pPr>
              <w:rPr>
                <w:lang w:eastAsia="zh-CN"/>
              </w:rPr>
            </w:pPr>
            <w:r>
              <w:rPr>
                <w:rFonts w:hint="eastAsia"/>
                <w:lang w:eastAsia="zh-CN"/>
              </w:rPr>
              <w:t>塞内加尔主管部门着重指出了</w:t>
            </w:r>
            <w:r w:rsidR="00C57804" w:rsidRPr="00C57804">
              <w:rPr>
                <w:rFonts w:hint="eastAsia"/>
                <w:lang w:eastAsia="zh-CN"/>
              </w:rPr>
              <w:t>在参加仅以英文</w:t>
            </w:r>
            <w:r>
              <w:rPr>
                <w:rFonts w:hint="eastAsia"/>
                <w:lang w:eastAsia="zh-CN"/>
              </w:rPr>
              <w:t>形式</w:t>
            </w:r>
            <w:r w:rsidR="00C57804" w:rsidRPr="00C57804">
              <w:rPr>
                <w:rFonts w:hint="eastAsia"/>
                <w:lang w:eastAsia="zh-CN"/>
              </w:rPr>
              <w:t>提供文件的</w:t>
            </w:r>
            <w:r>
              <w:rPr>
                <w:rFonts w:hint="eastAsia"/>
                <w:lang w:eastAsia="zh-CN"/>
              </w:rPr>
              <w:t>工作组和研究组会议时</w:t>
            </w:r>
            <w:r w:rsidR="00C57804" w:rsidRPr="00C57804">
              <w:rPr>
                <w:rFonts w:hint="eastAsia"/>
                <w:lang w:eastAsia="zh-CN"/>
              </w:rPr>
              <w:t>遇到的困难。大会请无线电通信局</w:t>
            </w:r>
            <w:r>
              <w:rPr>
                <w:rFonts w:hint="eastAsia"/>
                <w:lang w:eastAsia="zh-CN"/>
              </w:rPr>
              <w:t>主任就此问题</w:t>
            </w:r>
            <w:r w:rsidR="00C57804" w:rsidRPr="00C57804">
              <w:rPr>
                <w:rFonts w:hint="eastAsia"/>
                <w:lang w:eastAsia="zh-CN"/>
              </w:rPr>
              <w:t>向理事会下届会议报告。随后批准了</w:t>
            </w:r>
            <w:r>
              <w:rPr>
                <w:rFonts w:hint="eastAsia"/>
                <w:lang w:eastAsia="zh-CN"/>
              </w:rPr>
              <w:t>第</w:t>
            </w:r>
            <w:r w:rsidR="00C57804" w:rsidRPr="00C57804">
              <w:rPr>
                <w:rFonts w:hint="eastAsia"/>
                <w:lang w:eastAsia="zh-CN"/>
              </w:rPr>
              <w:t>PLEN/63</w:t>
            </w:r>
            <w:r w:rsidR="00C57804" w:rsidRPr="00C57804">
              <w:rPr>
                <w:rFonts w:hint="eastAsia"/>
                <w:lang w:eastAsia="zh-CN"/>
              </w:rPr>
              <w:t>号文件。</w:t>
            </w:r>
          </w:p>
          <w:p w14:paraId="11A86813" w14:textId="77777777" w:rsidR="006706A5" w:rsidRDefault="0034795B" w:rsidP="006706A5">
            <w:pPr>
              <w:rPr>
                <w:lang w:eastAsia="zh-CN"/>
              </w:rPr>
            </w:pPr>
            <w:r>
              <w:rPr>
                <w:rFonts w:hint="eastAsia"/>
                <w:lang w:eastAsia="zh-CN"/>
              </w:rPr>
              <w:t>第</w:t>
            </w:r>
            <w:r w:rsidRPr="0034795B">
              <w:rPr>
                <w:rFonts w:hint="eastAsia"/>
                <w:lang w:eastAsia="zh-CN"/>
              </w:rPr>
              <w:t>PLEN/73</w:t>
            </w:r>
            <w:r w:rsidRPr="0034795B">
              <w:rPr>
                <w:rFonts w:hint="eastAsia"/>
                <w:lang w:eastAsia="zh-CN"/>
              </w:rPr>
              <w:t>号文件包含有关</w:t>
            </w:r>
            <w:r w:rsidR="006706A5">
              <w:rPr>
                <w:rFonts w:hint="eastAsia"/>
                <w:lang w:eastAsia="zh-CN"/>
              </w:rPr>
              <w:t>ITU-R</w:t>
            </w:r>
            <w:r w:rsidR="006706A5">
              <w:rPr>
                <w:rFonts w:hint="eastAsia"/>
                <w:lang w:eastAsia="zh-CN"/>
              </w:rPr>
              <w:t>第</w:t>
            </w:r>
            <w:r w:rsidRPr="0034795B">
              <w:rPr>
                <w:rFonts w:hint="eastAsia"/>
                <w:lang w:eastAsia="zh-CN"/>
              </w:rPr>
              <w:t>15</w:t>
            </w:r>
            <w:r w:rsidR="006706A5">
              <w:rPr>
                <w:rFonts w:hint="eastAsia"/>
                <w:lang w:eastAsia="zh-CN"/>
              </w:rPr>
              <w:t>号决议</w:t>
            </w:r>
            <w:r w:rsidRPr="0034795B">
              <w:rPr>
                <w:rFonts w:hint="eastAsia"/>
                <w:lang w:eastAsia="zh-CN"/>
              </w:rPr>
              <w:t>和</w:t>
            </w:r>
            <w:r w:rsidR="006706A5">
              <w:rPr>
                <w:rFonts w:hint="eastAsia"/>
                <w:lang w:eastAsia="zh-CN"/>
              </w:rPr>
              <w:t>ITU-R</w:t>
            </w:r>
            <w:r w:rsidR="006706A5">
              <w:rPr>
                <w:rFonts w:hint="eastAsia"/>
                <w:lang w:eastAsia="zh-CN"/>
              </w:rPr>
              <w:t>第</w:t>
            </w:r>
            <w:r w:rsidRPr="0034795B">
              <w:rPr>
                <w:rFonts w:hint="eastAsia"/>
                <w:lang w:eastAsia="zh-CN"/>
              </w:rPr>
              <w:t>1</w:t>
            </w:r>
            <w:r w:rsidRPr="0034795B">
              <w:rPr>
                <w:rFonts w:hint="eastAsia"/>
                <w:lang w:eastAsia="zh-CN"/>
              </w:rPr>
              <w:t>号决议的</w:t>
            </w:r>
            <w:r w:rsidRPr="0034795B">
              <w:rPr>
                <w:rFonts w:hint="eastAsia"/>
                <w:lang w:eastAsia="zh-CN"/>
              </w:rPr>
              <w:t>RA</w:t>
            </w:r>
            <w:r w:rsidRPr="0034795B">
              <w:rPr>
                <w:rFonts w:hint="eastAsia"/>
                <w:lang w:eastAsia="zh-CN"/>
              </w:rPr>
              <w:t>全体会议记录的案文草案，收到了</w:t>
            </w:r>
            <w:r w:rsidR="006706A5">
              <w:rPr>
                <w:rFonts w:hint="eastAsia"/>
                <w:lang w:eastAsia="zh-CN"/>
              </w:rPr>
              <w:t>若干有关“成员资格”一词的</w:t>
            </w:r>
            <w:r w:rsidRPr="0034795B">
              <w:rPr>
                <w:rFonts w:hint="eastAsia"/>
                <w:lang w:eastAsia="zh-CN"/>
              </w:rPr>
              <w:t>修正。</w:t>
            </w:r>
            <w:r w:rsidR="00B331DE">
              <w:rPr>
                <w:rFonts w:hint="eastAsia"/>
                <w:lang w:eastAsia="zh-CN"/>
              </w:rPr>
              <w:t>“根据成员</w:t>
            </w:r>
            <w:r w:rsidR="006706A5">
              <w:rPr>
                <w:rFonts w:hint="eastAsia"/>
                <w:lang w:eastAsia="zh-CN"/>
              </w:rPr>
              <w:t>国和部门成员</w:t>
            </w:r>
            <w:r w:rsidR="00B331DE">
              <w:rPr>
                <w:rFonts w:hint="eastAsia"/>
                <w:lang w:eastAsia="zh-CN"/>
              </w:rPr>
              <w:t>提出的提案并经与各研究组主席磋商，</w:t>
            </w:r>
            <w:r w:rsidR="00B331DE">
              <w:rPr>
                <w:rFonts w:hint="eastAsia"/>
                <w:lang w:eastAsia="zh-CN"/>
              </w:rPr>
              <w:t>RA-19</w:t>
            </w:r>
            <w:r w:rsidR="00B331DE">
              <w:rPr>
                <w:rFonts w:hint="eastAsia"/>
                <w:lang w:eastAsia="zh-CN"/>
              </w:rPr>
              <w:t>责成无线电通信顾问组</w:t>
            </w:r>
            <w:r w:rsidR="00B331DE">
              <w:rPr>
                <w:rFonts w:hint="eastAsia"/>
                <w:lang w:eastAsia="zh-CN"/>
              </w:rPr>
              <w:lastRenderedPageBreak/>
              <w:t>（</w:t>
            </w:r>
            <w:r w:rsidR="00B331DE">
              <w:rPr>
                <w:rFonts w:hint="eastAsia"/>
                <w:lang w:eastAsia="zh-CN"/>
              </w:rPr>
              <w:t>RAG</w:t>
            </w:r>
            <w:r w:rsidR="00B331DE">
              <w:rPr>
                <w:rFonts w:hint="eastAsia"/>
                <w:lang w:eastAsia="zh-CN"/>
              </w:rPr>
              <w:t>）审议无线电通信工作组主席的最长任期，并且将审议结果向</w:t>
            </w:r>
            <w:r w:rsidR="00B331DE">
              <w:rPr>
                <w:rFonts w:hint="eastAsia"/>
                <w:lang w:eastAsia="zh-CN"/>
              </w:rPr>
              <w:t>RA-23</w:t>
            </w:r>
            <w:r w:rsidR="00B331DE">
              <w:rPr>
                <w:rFonts w:hint="eastAsia"/>
                <w:lang w:eastAsia="zh-CN"/>
              </w:rPr>
              <w:t>报告。</w:t>
            </w:r>
          </w:p>
          <w:p w14:paraId="7C4F59F5" w14:textId="41423F78" w:rsidR="00B331DE" w:rsidRDefault="00B331DE" w:rsidP="006706A5">
            <w:pPr>
              <w:rPr>
                <w:lang w:eastAsia="zh-CN"/>
              </w:rPr>
            </w:pPr>
            <w:r>
              <w:rPr>
                <w:rFonts w:hint="eastAsia"/>
                <w:lang w:eastAsia="zh-CN"/>
              </w:rPr>
              <w:t>根据成员</w:t>
            </w:r>
            <w:r w:rsidR="006706A5">
              <w:rPr>
                <w:rFonts w:hint="eastAsia"/>
                <w:lang w:eastAsia="zh-CN"/>
              </w:rPr>
              <w:t>国和部门成员</w:t>
            </w:r>
            <w:r>
              <w:rPr>
                <w:rFonts w:hint="eastAsia"/>
                <w:lang w:eastAsia="zh-CN"/>
              </w:rPr>
              <w:t>提出的提案并经与各研究组主席磋商，</w:t>
            </w:r>
            <w:r>
              <w:rPr>
                <w:rFonts w:hint="eastAsia"/>
                <w:lang w:eastAsia="zh-CN"/>
              </w:rPr>
              <w:t>RA-19</w:t>
            </w:r>
            <w:r w:rsidR="006706A5">
              <w:rPr>
                <w:rFonts w:hint="eastAsia"/>
                <w:lang w:eastAsia="zh-CN"/>
              </w:rPr>
              <w:t>进一步</w:t>
            </w:r>
            <w:r>
              <w:rPr>
                <w:rFonts w:hint="eastAsia"/>
                <w:lang w:eastAsia="zh-CN"/>
              </w:rPr>
              <w:t>责成无线电通信顾问组（</w:t>
            </w:r>
            <w:r>
              <w:rPr>
                <w:rFonts w:hint="eastAsia"/>
                <w:lang w:eastAsia="zh-CN"/>
              </w:rPr>
              <w:t>RAG</w:t>
            </w:r>
            <w:r w:rsidR="006706A5">
              <w:rPr>
                <w:rFonts w:hint="eastAsia"/>
                <w:lang w:eastAsia="zh-CN"/>
              </w:rPr>
              <w:t>）考虑是否需要审查</w:t>
            </w:r>
            <w:r w:rsidR="006706A5">
              <w:rPr>
                <w:rFonts w:hint="eastAsia"/>
                <w:lang w:eastAsia="zh-CN"/>
              </w:rPr>
              <w:t>I</w:t>
            </w:r>
            <w:r w:rsidR="006706A5">
              <w:rPr>
                <w:lang w:eastAsia="zh-CN"/>
              </w:rPr>
              <w:t>TU-R</w:t>
            </w:r>
            <w:r w:rsidR="006706A5">
              <w:rPr>
                <w:rFonts w:hint="eastAsia"/>
                <w:lang w:eastAsia="zh-CN"/>
              </w:rPr>
              <w:t>第</w:t>
            </w:r>
            <w:r w:rsidR="006706A5">
              <w:rPr>
                <w:rFonts w:hint="eastAsia"/>
                <w:lang w:eastAsia="zh-CN"/>
              </w:rPr>
              <w:t>1</w:t>
            </w:r>
            <w:r w:rsidR="006706A5">
              <w:rPr>
                <w:rFonts w:hint="eastAsia"/>
                <w:lang w:eastAsia="zh-CN"/>
              </w:rPr>
              <w:t>号决议，</w:t>
            </w:r>
            <w:r w:rsidR="006706A5" w:rsidRPr="006706A5">
              <w:rPr>
                <w:rFonts w:hint="eastAsia"/>
                <w:lang w:eastAsia="zh-CN"/>
              </w:rPr>
              <w:t>包括增加</w:t>
            </w:r>
            <w:r w:rsidR="006706A5">
              <w:rPr>
                <w:rFonts w:hint="eastAsia"/>
                <w:lang w:eastAsia="zh-CN"/>
              </w:rPr>
              <w:t>有关</w:t>
            </w:r>
            <w:r w:rsidR="006706A5" w:rsidRPr="006706A5">
              <w:rPr>
                <w:rFonts w:hint="eastAsia"/>
                <w:lang w:eastAsia="zh-CN"/>
              </w:rPr>
              <w:t>培训新当选</w:t>
            </w:r>
            <w:r w:rsidR="006706A5">
              <w:rPr>
                <w:rFonts w:hint="eastAsia"/>
                <w:lang w:eastAsia="zh-CN"/>
              </w:rPr>
              <w:t>研究组主席和副主席的条款</w:t>
            </w:r>
            <w:r w:rsidR="006706A5" w:rsidRPr="006706A5">
              <w:rPr>
                <w:rFonts w:hint="eastAsia"/>
                <w:lang w:eastAsia="zh-CN"/>
              </w:rPr>
              <w:t>。”</w:t>
            </w:r>
            <w:r w:rsidR="006706A5">
              <w:rPr>
                <w:rFonts w:hint="eastAsia"/>
                <w:lang w:eastAsia="zh-CN"/>
              </w:rPr>
              <w:t>案文获得同意。</w:t>
            </w:r>
          </w:p>
          <w:p w14:paraId="5F81C2C0" w14:textId="44266536" w:rsidR="00C57804" w:rsidRDefault="000A2C64" w:rsidP="000A2C64">
            <w:pPr>
              <w:rPr>
                <w:lang w:eastAsia="zh-CN"/>
              </w:rPr>
            </w:pPr>
            <w:r>
              <w:rPr>
                <w:rFonts w:hint="eastAsia"/>
                <w:lang w:eastAsia="zh-CN"/>
              </w:rPr>
              <w:t>介绍了含有</w:t>
            </w:r>
            <w:r>
              <w:rPr>
                <w:rFonts w:hint="eastAsia"/>
                <w:lang w:eastAsia="zh-CN"/>
              </w:rPr>
              <w:t>ITU-R</w:t>
            </w:r>
            <w:r>
              <w:rPr>
                <w:rFonts w:hint="eastAsia"/>
                <w:lang w:eastAsia="zh-CN"/>
              </w:rPr>
              <w:t>第</w:t>
            </w:r>
            <w:r w:rsidR="00C57804" w:rsidRPr="00C57804">
              <w:rPr>
                <w:rFonts w:hint="eastAsia"/>
                <w:lang w:eastAsia="zh-CN"/>
              </w:rPr>
              <w:t>2</w:t>
            </w:r>
            <w:r w:rsidR="00C57804" w:rsidRPr="00C57804">
              <w:rPr>
                <w:rFonts w:hint="eastAsia"/>
                <w:lang w:eastAsia="zh-CN"/>
              </w:rPr>
              <w:t>号决议修订草案的</w:t>
            </w:r>
            <w:r>
              <w:rPr>
                <w:rFonts w:hint="eastAsia"/>
                <w:lang w:eastAsia="zh-CN"/>
              </w:rPr>
              <w:t>第</w:t>
            </w:r>
            <w:r>
              <w:rPr>
                <w:rFonts w:hint="eastAsia"/>
                <w:lang w:eastAsia="zh-CN"/>
              </w:rPr>
              <w:t>PLEN/</w:t>
            </w:r>
            <w:r w:rsidR="00C57804" w:rsidRPr="00C57804">
              <w:rPr>
                <w:rFonts w:hint="eastAsia"/>
                <w:lang w:eastAsia="zh-CN"/>
              </w:rPr>
              <w:t>70</w:t>
            </w:r>
            <w:r w:rsidR="00C57804" w:rsidRPr="00C57804">
              <w:rPr>
                <w:rFonts w:hint="eastAsia"/>
                <w:lang w:eastAsia="zh-CN"/>
              </w:rPr>
              <w:t>号文件。</w:t>
            </w:r>
            <w:r>
              <w:rPr>
                <w:rFonts w:hint="eastAsia"/>
                <w:lang w:eastAsia="zh-CN"/>
              </w:rPr>
              <w:t>未见任何</w:t>
            </w:r>
            <w:r w:rsidR="00C57804" w:rsidRPr="00C57804">
              <w:rPr>
                <w:rFonts w:hint="eastAsia"/>
                <w:lang w:eastAsia="zh-CN"/>
              </w:rPr>
              <w:t>评论</w:t>
            </w:r>
            <w:r>
              <w:rPr>
                <w:rFonts w:hint="eastAsia"/>
                <w:lang w:eastAsia="zh-CN"/>
              </w:rPr>
              <w:t>意见</w:t>
            </w:r>
            <w:r w:rsidR="00C57804" w:rsidRPr="00C57804">
              <w:rPr>
                <w:rFonts w:hint="eastAsia"/>
                <w:lang w:eastAsia="zh-CN"/>
              </w:rPr>
              <w:t>，该文件获得通过。</w:t>
            </w:r>
          </w:p>
          <w:p w14:paraId="27491E44" w14:textId="6A2BF64C" w:rsidR="00C57804" w:rsidRPr="00D764C1" w:rsidRDefault="000A2C64" w:rsidP="00E572A6">
            <w:pPr>
              <w:rPr>
                <w:lang w:eastAsia="zh-CN"/>
              </w:rPr>
            </w:pPr>
            <w:r>
              <w:rPr>
                <w:rFonts w:hint="eastAsia"/>
                <w:lang w:eastAsia="zh-CN"/>
              </w:rPr>
              <w:t>介绍了含有</w:t>
            </w:r>
            <w:r>
              <w:rPr>
                <w:rFonts w:hint="eastAsia"/>
                <w:lang w:eastAsia="zh-CN"/>
              </w:rPr>
              <w:t>ITU-R</w:t>
            </w:r>
            <w:r>
              <w:rPr>
                <w:rFonts w:hint="eastAsia"/>
                <w:lang w:eastAsia="zh-CN"/>
              </w:rPr>
              <w:t>第</w:t>
            </w:r>
            <w:r w:rsidR="00C57804" w:rsidRPr="00C57804">
              <w:rPr>
                <w:rFonts w:hint="eastAsia"/>
                <w:lang w:eastAsia="zh-CN"/>
              </w:rPr>
              <w:t>1</w:t>
            </w:r>
            <w:r w:rsidR="00C57804" w:rsidRPr="00C57804">
              <w:rPr>
                <w:rFonts w:hint="eastAsia"/>
                <w:lang w:eastAsia="zh-CN"/>
              </w:rPr>
              <w:t>号决议修订草案的</w:t>
            </w:r>
            <w:r>
              <w:rPr>
                <w:rFonts w:hint="eastAsia"/>
                <w:lang w:eastAsia="zh-CN"/>
              </w:rPr>
              <w:t>第</w:t>
            </w:r>
            <w:r w:rsidR="00C57804" w:rsidRPr="00C57804">
              <w:rPr>
                <w:rFonts w:hint="eastAsia"/>
                <w:lang w:eastAsia="zh-CN"/>
              </w:rPr>
              <w:t>P</w:t>
            </w:r>
            <w:r>
              <w:rPr>
                <w:rFonts w:hint="eastAsia"/>
                <w:lang w:eastAsia="zh-CN"/>
              </w:rPr>
              <w:t>LEN/</w:t>
            </w:r>
            <w:r w:rsidR="00C57804" w:rsidRPr="00C57804">
              <w:rPr>
                <w:rFonts w:hint="eastAsia"/>
                <w:lang w:eastAsia="zh-CN"/>
              </w:rPr>
              <w:t>71</w:t>
            </w:r>
            <w:r w:rsidR="00C57804" w:rsidRPr="00C57804">
              <w:rPr>
                <w:rFonts w:hint="eastAsia"/>
                <w:lang w:eastAsia="zh-CN"/>
              </w:rPr>
              <w:t>号文件。</w:t>
            </w:r>
            <w:r>
              <w:rPr>
                <w:rFonts w:hint="eastAsia"/>
                <w:lang w:eastAsia="zh-CN"/>
              </w:rPr>
              <w:t>两个悬而未决的议项有待</w:t>
            </w:r>
            <w:r w:rsidR="00C57804" w:rsidRPr="00C57804">
              <w:rPr>
                <w:rFonts w:hint="eastAsia"/>
                <w:lang w:eastAsia="zh-CN"/>
              </w:rPr>
              <w:t>进一步讨论。</w:t>
            </w:r>
            <w:r>
              <w:rPr>
                <w:rFonts w:hint="eastAsia"/>
                <w:lang w:eastAsia="zh-CN"/>
              </w:rPr>
              <w:t>第一项与第</w:t>
            </w:r>
            <w:r w:rsidR="00C57804" w:rsidRPr="00C57804">
              <w:rPr>
                <w:rFonts w:hint="eastAsia"/>
                <w:lang w:eastAsia="zh-CN"/>
              </w:rPr>
              <w:t>A2.6.2.1.2</w:t>
            </w:r>
            <w:r>
              <w:rPr>
                <w:rFonts w:hint="eastAsia"/>
                <w:lang w:eastAsia="zh-CN"/>
              </w:rPr>
              <w:t>段有关，第二项与第</w:t>
            </w:r>
            <w:r w:rsidR="00C57804" w:rsidRPr="00C57804">
              <w:rPr>
                <w:rFonts w:hint="eastAsia"/>
                <w:lang w:eastAsia="zh-CN"/>
              </w:rPr>
              <w:t>A2.6.2.2.3.6</w:t>
            </w:r>
            <w:r>
              <w:rPr>
                <w:rFonts w:hint="eastAsia"/>
                <w:lang w:eastAsia="zh-CN"/>
              </w:rPr>
              <w:t>段</w:t>
            </w:r>
            <w:r w:rsidR="00C57804" w:rsidRPr="00C57804">
              <w:rPr>
                <w:rFonts w:hint="eastAsia"/>
                <w:lang w:eastAsia="zh-CN"/>
              </w:rPr>
              <w:t>有关。</w:t>
            </w:r>
            <w:r>
              <w:rPr>
                <w:rFonts w:hint="eastAsia"/>
                <w:lang w:eastAsia="zh-CN"/>
              </w:rPr>
              <w:t>就这两</w:t>
            </w:r>
            <w:r w:rsidR="00C57804" w:rsidRPr="00C57804">
              <w:rPr>
                <w:rFonts w:hint="eastAsia"/>
                <w:lang w:eastAsia="zh-CN"/>
              </w:rPr>
              <w:t>上</w:t>
            </w:r>
            <w:r>
              <w:rPr>
                <w:rFonts w:hint="eastAsia"/>
                <w:lang w:eastAsia="zh-CN"/>
              </w:rPr>
              <w:t>议项，</w:t>
            </w:r>
            <w:r w:rsidR="00E572A6">
              <w:rPr>
                <w:rFonts w:hint="eastAsia"/>
                <w:lang w:eastAsia="zh-CN"/>
              </w:rPr>
              <w:t>提供了两份</w:t>
            </w:r>
            <w:r w:rsidR="00C57804" w:rsidRPr="00C57804">
              <w:rPr>
                <w:rFonts w:hint="eastAsia"/>
                <w:lang w:eastAsia="zh-CN"/>
              </w:rPr>
              <w:t>拟议案文。</w:t>
            </w:r>
            <w:r w:rsidR="00E572A6">
              <w:rPr>
                <w:rFonts w:hint="eastAsia"/>
                <w:lang w:eastAsia="zh-CN"/>
              </w:rPr>
              <w:t>会议进行了一些讨论，并提议废止第</w:t>
            </w:r>
            <w:r w:rsidR="00C57804" w:rsidRPr="00C57804">
              <w:rPr>
                <w:rFonts w:hint="eastAsia"/>
                <w:lang w:eastAsia="zh-CN"/>
              </w:rPr>
              <w:t>A2.6.2.1.2</w:t>
            </w:r>
            <w:r w:rsidR="00E572A6">
              <w:rPr>
                <w:rFonts w:hint="eastAsia"/>
                <w:lang w:eastAsia="zh-CN"/>
              </w:rPr>
              <w:t>段，获得会议同意。第</w:t>
            </w:r>
            <w:r w:rsidR="00E572A6">
              <w:rPr>
                <w:rFonts w:hint="eastAsia"/>
                <w:lang w:eastAsia="zh-CN"/>
              </w:rPr>
              <w:t>A</w:t>
            </w:r>
            <w:r w:rsidR="00C57804" w:rsidRPr="00C57804">
              <w:rPr>
                <w:rFonts w:hint="eastAsia"/>
                <w:lang w:eastAsia="zh-CN"/>
              </w:rPr>
              <w:t>2.</w:t>
            </w:r>
            <w:r w:rsidR="00E572A6">
              <w:rPr>
                <w:rFonts w:hint="eastAsia"/>
                <w:lang w:eastAsia="zh-CN"/>
              </w:rPr>
              <w:t>6.</w:t>
            </w:r>
            <w:r w:rsidR="00E572A6">
              <w:rPr>
                <w:lang w:eastAsia="zh-CN"/>
              </w:rPr>
              <w:t>2.</w:t>
            </w:r>
            <w:r w:rsidR="00C57804" w:rsidRPr="00C57804">
              <w:rPr>
                <w:rFonts w:hint="eastAsia"/>
                <w:lang w:eastAsia="zh-CN"/>
              </w:rPr>
              <w:t>2.3.6</w:t>
            </w:r>
            <w:r w:rsidR="00E572A6">
              <w:rPr>
                <w:rFonts w:hint="eastAsia"/>
                <w:lang w:eastAsia="zh-CN"/>
              </w:rPr>
              <w:t>已根据线下提供的案文进行了修改</w:t>
            </w:r>
            <w:r w:rsidR="00C57804" w:rsidRPr="00C57804">
              <w:rPr>
                <w:rFonts w:hint="eastAsia"/>
                <w:lang w:eastAsia="zh-CN"/>
              </w:rPr>
              <w:t>。</w:t>
            </w:r>
            <w:r w:rsidR="00E572A6">
              <w:rPr>
                <w:rFonts w:hint="eastAsia"/>
                <w:lang w:eastAsia="zh-CN"/>
              </w:rPr>
              <w:t>当案文</w:t>
            </w:r>
            <w:r w:rsidR="00C57804" w:rsidRPr="00C57804">
              <w:rPr>
                <w:rFonts w:hint="eastAsia"/>
                <w:lang w:eastAsia="zh-CN"/>
              </w:rPr>
              <w:t>与多个研究组的</w:t>
            </w:r>
            <w:r w:rsidR="00E572A6">
              <w:rPr>
                <w:rFonts w:hint="eastAsia"/>
                <w:lang w:eastAsia="zh-CN"/>
              </w:rPr>
              <w:t>主题</w:t>
            </w:r>
            <w:r w:rsidR="00C57804" w:rsidRPr="00C57804">
              <w:rPr>
                <w:rFonts w:hint="eastAsia"/>
                <w:lang w:eastAsia="zh-CN"/>
              </w:rPr>
              <w:t>相关时，</w:t>
            </w:r>
            <w:r w:rsidR="00C57804" w:rsidRPr="00C57804">
              <w:rPr>
                <w:rFonts w:hint="eastAsia"/>
                <w:lang w:eastAsia="zh-CN"/>
              </w:rPr>
              <w:t>RA</w:t>
            </w:r>
            <w:r w:rsidR="00E572A6">
              <w:rPr>
                <w:rFonts w:hint="eastAsia"/>
                <w:lang w:eastAsia="zh-CN"/>
              </w:rPr>
              <w:t>请</w:t>
            </w:r>
            <w:r w:rsidR="00C57804" w:rsidRPr="00C57804">
              <w:rPr>
                <w:rFonts w:hint="eastAsia"/>
                <w:lang w:eastAsia="zh-CN"/>
              </w:rPr>
              <w:t>RAG</w:t>
            </w:r>
            <w:r w:rsidR="00C57804" w:rsidRPr="00C57804">
              <w:rPr>
                <w:rFonts w:hint="eastAsia"/>
                <w:lang w:eastAsia="zh-CN"/>
              </w:rPr>
              <w:t>就批准程序确定对</w:t>
            </w:r>
            <w:r w:rsidR="00E572A6">
              <w:rPr>
                <w:rFonts w:hint="eastAsia"/>
                <w:lang w:eastAsia="zh-CN"/>
              </w:rPr>
              <w:t>ITU-R</w:t>
            </w:r>
            <w:r w:rsidR="00E572A6">
              <w:rPr>
                <w:rFonts w:hint="eastAsia"/>
                <w:lang w:eastAsia="zh-CN"/>
              </w:rPr>
              <w:t>第</w:t>
            </w:r>
            <w:r w:rsidR="00C57804" w:rsidRPr="00C57804">
              <w:rPr>
                <w:rFonts w:hint="eastAsia"/>
                <w:lang w:eastAsia="zh-CN"/>
              </w:rPr>
              <w:t>1</w:t>
            </w:r>
            <w:r w:rsidR="00C57804" w:rsidRPr="00C57804">
              <w:rPr>
                <w:rFonts w:hint="eastAsia"/>
                <w:lang w:eastAsia="zh-CN"/>
              </w:rPr>
              <w:t>号决议可能</w:t>
            </w:r>
            <w:r w:rsidR="00E572A6">
              <w:rPr>
                <w:rFonts w:hint="eastAsia"/>
                <w:lang w:eastAsia="zh-CN"/>
              </w:rPr>
              <w:t>的</w:t>
            </w:r>
            <w:r w:rsidR="00C57804" w:rsidRPr="00C57804">
              <w:rPr>
                <w:rFonts w:hint="eastAsia"/>
                <w:lang w:eastAsia="zh-CN"/>
              </w:rPr>
              <w:t>修改。</w:t>
            </w:r>
            <w:r w:rsidR="00C57804" w:rsidRPr="00C57804">
              <w:rPr>
                <w:rFonts w:hint="eastAsia"/>
                <w:lang w:eastAsia="zh-CN"/>
              </w:rPr>
              <w:t>RA</w:t>
            </w:r>
            <w:r w:rsidR="00C57804" w:rsidRPr="00C57804">
              <w:rPr>
                <w:rFonts w:hint="eastAsia"/>
                <w:lang w:eastAsia="zh-CN"/>
              </w:rPr>
              <w:t>还同意应将批准过程中收到的反对意见散发。</w:t>
            </w:r>
          </w:p>
        </w:tc>
        <w:tc>
          <w:tcPr>
            <w:tcW w:w="1567" w:type="pct"/>
          </w:tcPr>
          <w:p w14:paraId="3B1ADA24" w14:textId="77777777" w:rsidR="00B331DE" w:rsidRPr="00D764C1" w:rsidRDefault="00B331DE" w:rsidP="002652D9">
            <w:pPr>
              <w:jc w:val="center"/>
            </w:pPr>
            <w:r w:rsidRPr="00D764C1">
              <w:lastRenderedPageBreak/>
              <w:t>PLEN/</w:t>
            </w:r>
            <w:hyperlink r:id="rId12" w:history="1">
              <w:r w:rsidRPr="00D764C1">
                <w:rPr>
                  <w:rStyle w:val="Hyperlink"/>
                </w:rPr>
                <w:t>63</w:t>
              </w:r>
            </w:hyperlink>
            <w:r w:rsidRPr="00D764C1">
              <w:t xml:space="preserve">, </w:t>
            </w:r>
            <w:hyperlink r:id="rId13" w:history="1">
              <w:r w:rsidRPr="00D764C1">
                <w:rPr>
                  <w:rStyle w:val="Hyperlink"/>
                </w:rPr>
                <w:t>70</w:t>
              </w:r>
            </w:hyperlink>
            <w:r w:rsidRPr="00D764C1">
              <w:t xml:space="preserve">, </w:t>
            </w:r>
            <w:hyperlink r:id="rId14" w:history="1">
              <w:r w:rsidRPr="00D764C1">
                <w:rPr>
                  <w:rStyle w:val="Hyperlink"/>
                </w:rPr>
                <w:t>71</w:t>
              </w:r>
            </w:hyperlink>
            <w:r w:rsidRPr="00D764C1">
              <w:t xml:space="preserve">, </w:t>
            </w:r>
            <w:hyperlink r:id="rId15" w:history="1">
              <w:r w:rsidRPr="00D764C1">
                <w:rPr>
                  <w:rStyle w:val="Hyperlink"/>
                </w:rPr>
                <w:t>73</w:t>
              </w:r>
            </w:hyperlink>
          </w:p>
        </w:tc>
      </w:tr>
      <w:tr w:rsidR="00B331DE" w:rsidRPr="00D764C1" w14:paraId="58997E66" w14:textId="77777777" w:rsidTr="002652D9">
        <w:tc>
          <w:tcPr>
            <w:tcW w:w="227" w:type="pct"/>
          </w:tcPr>
          <w:p w14:paraId="04095BB5" w14:textId="77777777" w:rsidR="00B331DE" w:rsidRPr="00D764C1" w:rsidRDefault="00B331DE" w:rsidP="002652D9">
            <w:pPr>
              <w:rPr>
                <w:b/>
              </w:rPr>
            </w:pPr>
            <w:r w:rsidRPr="00D764C1">
              <w:rPr>
                <w:b/>
              </w:rPr>
              <w:t>6</w:t>
            </w:r>
          </w:p>
        </w:tc>
        <w:tc>
          <w:tcPr>
            <w:tcW w:w="3207" w:type="pct"/>
          </w:tcPr>
          <w:p w14:paraId="09250088" w14:textId="36596961" w:rsidR="009A03C3" w:rsidRDefault="009A03C3" w:rsidP="002652D9">
            <w:pPr>
              <w:rPr>
                <w:lang w:eastAsia="zh-CN"/>
              </w:rPr>
            </w:pPr>
            <w:r>
              <w:rPr>
                <w:rFonts w:hint="eastAsia"/>
                <w:lang w:eastAsia="zh-CN"/>
              </w:rPr>
              <w:t>第</w:t>
            </w:r>
            <w:r>
              <w:rPr>
                <w:rFonts w:hint="eastAsia"/>
                <w:lang w:eastAsia="zh-CN"/>
              </w:rPr>
              <w:t>7</w:t>
            </w:r>
            <w:r>
              <w:rPr>
                <w:rFonts w:hint="eastAsia"/>
                <w:lang w:eastAsia="zh-CN"/>
              </w:rPr>
              <w:t>研究组</w:t>
            </w:r>
            <w:r w:rsidRPr="00D764C1">
              <w:rPr>
                <w:lang w:eastAsia="zh-CN"/>
              </w:rPr>
              <w:t>ITU-R [IMT-EESS]</w:t>
            </w:r>
            <w:r>
              <w:rPr>
                <w:rFonts w:hint="eastAsia"/>
                <w:lang w:eastAsia="zh-CN"/>
              </w:rPr>
              <w:t>建议书起草组</w:t>
            </w:r>
          </w:p>
          <w:p w14:paraId="10E80DB2" w14:textId="2C78C4FB" w:rsidR="005431B7" w:rsidRPr="004C50B8" w:rsidRDefault="00931E32" w:rsidP="00931E32">
            <w:r>
              <w:rPr>
                <w:rFonts w:hint="eastAsia"/>
                <w:lang w:eastAsia="zh-CN"/>
              </w:rPr>
              <w:t>第</w:t>
            </w:r>
            <w:r w:rsidR="005431B7">
              <w:t>PLEN/75</w:t>
            </w:r>
            <w:r>
              <w:rPr>
                <w:rFonts w:hint="eastAsia"/>
                <w:lang w:eastAsia="zh-CN"/>
              </w:rPr>
              <w:t>号文件包含以下案文</w:t>
            </w:r>
            <w:r w:rsidR="009A03C3">
              <w:rPr>
                <w:rFonts w:hint="eastAsia"/>
                <w:lang w:eastAsia="zh-CN"/>
              </w:rPr>
              <w:t>：</w:t>
            </w:r>
            <w:r w:rsidR="005431B7">
              <w:br/>
            </w:r>
            <w:r w:rsidR="009013F2">
              <w:rPr>
                <w:rFonts w:hint="eastAsia"/>
                <w:lang w:eastAsia="zh-CN"/>
              </w:rPr>
              <w:t>“</w:t>
            </w:r>
            <w:r w:rsidR="005431B7" w:rsidRPr="00ED7455">
              <w:rPr>
                <w:lang w:eastAsia="zh-CN"/>
              </w:rPr>
              <w:t>由第</w:t>
            </w:r>
            <w:r w:rsidR="005431B7" w:rsidRPr="00ED7455">
              <w:rPr>
                <w:lang w:eastAsia="zh-CN"/>
              </w:rPr>
              <w:t>7</w:t>
            </w:r>
            <w:r w:rsidR="005431B7" w:rsidRPr="00ED7455">
              <w:rPr>
                <w:lang w:eastAsia="zh-CN"/>
              </w:rPr>
              <w:t>研究组（</w:t>
            </w:r>
            <w:r w:rsidR="005431B7" w:rsidRPr="00ED7455">
              <w:rPr>
                <w:lang w:eastAsia="zh-CN"/>
              </w:rPr>
              <w:t>SG</w:t>
            </w:r>
            <w:r w:rsidR="009A03C3">
              <w:rPr>
                <w:lang w:eastAsia="zh-CN"/>
              </w:rPr>
              <w:t>）</w:t>
            </w:r>
            <w:r w:rsidR="00B0243B">
              <w:rPr>
                <w:rFonts w:hint="eastAsia"/>
                <w:lang w:eastAsia="zh-CN"/>
              </w:rPr>
              <w:t>制定</w:t>
            </w:r>
            <w:r w:rsidR="005431B7" w:rsidRPr="00ED7455">
              <w:rPr>
                <w:lang w:eastAsia="zh-CN"/>
              </w:rPr>
              <w:t>的</w:t>
            </w:r>
            <w:r w:rsidR="005431B7" w:rsidRPr="00ED7455">
              <w:rPr>
                <w:lang w:eastAsia="zh-CN"/>
              </w:rPr>
              <w:t>ITU-R</w:t>
            </w:r>
            <w:r w:rsidR="009A03C3">
              <w:rPr>
                <w:lang w:eastAsia="zh-CN"/>
              </w:rPr>
              <w:t xml:space="preserve"> </w:t>
            </w:r>
            <w:r w:rsidR="005431B7" w:rsidRPr="00D64508">
              <w:t>[IMT-E</w:t>
            </w:r>
            <w:r w:rsidR="005431B7">
              <w:t>ES</w:t>
            </w:r>
            <w:r w:rsidR="005431B7" w:rsidRPr="007F5F74">
              <w:t>S/SRS COORDINATION]</w:t>
            </w:r>
            <w:r w:rsidR="005431B7" w:rsidRPr="00ED7455">
              <w:rPr>
                <w:lang w:eastAsia="zh-CN"/>
              </w:rPr>
              <w:t>建议书草案已</w:t>
            </w:r>
            <w:r w:rsidR="005431B7">
              <w:rPr>
                <w:rFonts w:hint="eastAsia"/>
                <w:lang w:eastAsia="zh-CN"/>
              </w:rPr>
              <w:t>经</w:t>
            </w:r>
            <w:r w:rsidR="005431B7" w:rsidRPr="00ED7455">
              <w:rPr>
                <w:lang w:eastAsia="zh-CN"/>
              </w:rPr>
              <w:t>发送</w:t>
            </w:r>
            <w:r w:rsidR="005431B7">
              <w:rPr>
                <w:rFonts w:hint="eastAsia"/>
                <w:lang w:eastAsia="zh-CN"/>
              </w:rPr>
              <w:t>，希望以</w:t>
            </w:r>
            <w:r w:rsidR="005431B7" w:rsidRPr="00ED7455">
              <w:rPr>
                <w:lang w:eastAsia="zh-CN"/>
              </w:rPr>
              <w:t>信函</w:t>
            </w:r>
            <w:r w:rsidR="005431B7">
              <w:rPr>
                <w:rFonts w:hint="eastAsia"/>
                <w:lang w:eastAsia="zh-CN"/>
              </w:rPr>
              <w:t>方式</w:t>
            </w:r>
            <w:r w:rsidR="005431B7" w:rsidRPr="00ED7455">
              <w:rPr>
                <w:lang w:eastAsia="zh-CN"/>
              </w:rPr>
              <w:t>通过</w:t>
            </w:r>
            <w:r w:rsidR="005431B7">
              <w:rPr>
                <w:rFonts w:hint="eastAsia"/>
                <w:lang w:eastAsia="zh-CN"/>
              </w:rPr>
              <w:t>，</w:t>
            </w:r>
            <w:r w:rsidR="005431B7" w:rsidRPr="00ED7455">
              <w:rPr>
                <w:lang w:eastAsia="zh-CN"/>
              </w:rPr>
              <w:t>但</w:t>
            </w:r>
            <w:r w:rsidR="009A03C3">
              <w:rPr>
                <w:rFonts w:hint="eastAsia"/>
                <w:lang w:eastAsia="zh-CN"/>
              </w:rPr>
              <w:t>如第</w:t>
            </w:r>
            <w:r w:rsidR="009A03C3">
              <w:rPr>
                <w:rStyle w:val="Hyperlink"/>
                <w:color w:val="000000" w:themeColor="text1"/>
              </w:rPr>
              <w:t>7/1001</w:t>
            </w:r>
            <w:r w:rsidR="005431B7">
              <w:rPr>
                <w:rFonts w:hint="eastAsia"/>
                <w:lang w:eastAsia="zh-CN"/>
              </w:rPr>
              <w:t>号文件第</w:t>
            </w:r>
            <w:r w:rsidR="005431B7">
              <w:rPr>
                <w:rFonts w:hint="eastAsia"/>
                <w:lang w:eastAsia="zh-CN"/>
              </w:rPr>
              <w:t>5</w:t>
            </w:r>
            <w:r w:rsidR="005431B7">
              <w:rPr>
                <w:rFonts w:hint="eastAsia"/>
                <w:lang w:eastAsia="zh-CN"/>
              </w:rPr>
              <w:t>节所述</w:t>
            </w:r>
            <w:r w:rsidR="005431B7" w:rsidRPr="00ED7455">
              <w:rPr>
                <w:lang w:eastAsia="zh-CN"/>
              </w:rPr>
              <w:t>，</w:t>
            </w:r>
            <w:r w:rsidR="005431B7">
              <w:rPr>
                <w:rFonts w:hint="eastAsia"/>
                <w:lang w:eastAsia="zh-CN"/>
              </w:rPr>
              <w:t>未获通过。</w:t>
            </w:r>
          </w:p>
          <w:p w14:paraId="48DC4483" w14:textId="709E1037" w:rsidR="00931E32" w:rsidRPr="004C50B8" w:rsidRDefault="009A03C3" w:rsidP="009A03C3">
            <w:pPr>
              <w:rPr>
                <w:lang w:eastAsia="zh-CN"/>
              </w:rPr>
            </w:pPr>
            <w:r>
              <w:rPr>
                <w:rFonts w:hint="eastAsia"/>
                <w:lang w:eastAsia="zh-CN"/>
              </w:rPr>
              <w:t>出席</w:t>
            </w:r>
            <w:r w:rsidR="00931E32" w:rsidRPr="00F80936">
              <w:rPr>
                <w:lang w:eastAsia="zh-CN"/>
              </w:rPr>
              <w:t>RA-19</w:t>
            </w:r>
            <w:r>
              <w:rPr>
                <w:rFonts w:hint="eastAsia"/>
                <w:lang w:eastAsia="zh-CN"/>
              </w:rPr>
              <w:t>的一些主管部门提议</w:t>
            </w:r>
            <w:r w:rsidR="00931E32" w:rsidRPr="00F80936">
              <w:rPr>
                <w:rFonts w:hint="eastAsia"/>
                <w:lang w:eastAsia="zh-CN"/>
              </w:rPr>
              <w:t>考虑批准</w:t>
            </w:r>
            <w:r w:rsidR="00931E32">
              <w:rPr>
                <w:rFonts w:hint="eastAsia"/>
                <w:lang w:eastAsia="zh-CN"/>
              </w:rPr>
              <w:t>此</w:t>
            </w:r>
            <w:r w:rsidR="00931E32" w:rsidRPr="00F80936">
              <w:rPr>
                <w:rFonts w:hint="eastAsia"/>
                <w:lang w:eastAsia="zh-CN"/>
              </w:rPr>
              <w:t>建议书，因为他们认为</w:t>
            </w:r>
            <w:r w:rsidR="00931E32">
              <w:rPr>
                <w:rFonts w:hint="eastAsia"/>
                <w:lang w:eastAsia="zh-CN"/>
              </w:rPr>
              <w:t>此</w:t>
            </w:r>
            <w:r w:rsidR="00931E32" w:rsidRPr="00F80936">
              <w:rPr>
                <w:rFonts w:hint="eastAsia"/>
                <w:lang w:eastAsia="zh-CN"/>
              </w:rPr>
              <w:t>建议书已经足够成熟，</w:t>
            </w:r>
            <w:r w:rsidR="00931E32">
              <w:rPr>
                <w:rFonts w:hint="eastAsia"/>
                <w:lang w:eastAsia="zh-CN"/>
              </w:rPr>
              <w:t>而</w:t>
            </w:r>
            <w:r w:rsidR="00931E32" w:rsidRPr="00F80936">
              <w:rPr>
                <w:rFonts w:hint="eastAsia"/>
                <w:lang w:eastAsia="zh-CN"/>
              </w:rPr>
              <w:t>且是</w:t>
            </w:r>
            <w:r w:rsidR="00931E32">
              <w:rPr>
                <w:rFonts w:hint="eastAsia"/>
                <w:lang w:eastAsia="zh-CN"/>
              </w:rPr>
              <w:t>推</w:t>
            </w:r>
            <w:r w:rsidR="00931E32" w:rsidRPr="00F80936">
              <w:rPr>
                <w:rFonts w:hint="eastAsia"/>
                <w:lang w:eastAsia="zh-CN"/>
              </w:rPr>
              <w:t>进</w:t>
            </w:r>
            <w:r w:rsidR="00931E32" w:rsidRPr="00F80936">
              <w:rPr>
                <w:lang w:eastAsia="zh-CN"/>
              </w:rPr>
              <w:t>WRC-19</w:t>
            </w:r>
            <w:r w:rsidR="00931E32" w:rsidRPr="00F80936">
              <w:rPr>
                <w:rFonts w:hint="eastAsia"/>
                <w:lang w:eastAsia="zh-CN"/>
              </w:rPr>
              <w:t>就议项</w:t>
            </w:r>
            <w:r w:rsidR="00931E32" w:rsidRPr="00F80936">
              <w:rPr>
                <w:lang w:eastAsia="zh-CN"/>
              </w:rPr>
              <w:t>1.13</w:t>
            </w:r>
            <w:r>
              <w:rPr>
                <w:rFonts w:hint="eastAsia"/>
                <w:lang w:eastAsia="zh-CN"/>
              </w:rPr>
              <w:t>所</w:t>
            </w:r>
            <w:r w:rsidR="00931E32" w:rsidRPr="00F80936">
              <w:rPr>
                <w:rFonts w:hint="eastAsia"/>
                <w:lang w:eastAsia="zh-CN"/>
              </w:rPr>
              <w:t>做出决定的重要因素</w:t>
            </w:r>
            <w:r w:rsidR="00931E32" w:rsidRPr="00F80936">
              <w:rPr>
                <w:lang w:eastAsia="zh-CN"/>
              </w:rPr>
              <w:t>。</w:t>
            </w:r>
          </w:p>
          <w:p w14:paraId="0575460F" w14:textId="14812AF0" w:rsidR="00931E32" w:rsidRPr="004C50B8" w:rsidRDefault="00931E32" w:rsidP="00931E32">
            <w:pPr>
              <w:rPr>
                <w:lang w:eastAsia="zh-CN"/>
              </w:rPr>
            </w:pPr>
            <w:r>
              <w:rPr>
                <w:rFonts w:hint="eastAsia"/>
                <w:lang w:eastAsia="zh-CN"/>
              </w:rPr>
              <w:t>出席</w:t>
            </w:r>
            <w:r w:rsidRPr="00F80936">
              <w:rPr>
                <w:lang w:eastAsia="zh-CN"/>
              </w:rPr>
              <w:t>RA-19</w:t>
            </w:r>
            <w:r w:rsidRPr="00F80936">
              <w:rPr>
                <w:lang w:eastAsia="zh-CN"/>
              </w:rPr>
              <w:t>的其</w:t>
            </w:r>
            <w:r>
              <w:rPr>
                <w:rFonts w:hint="eastAsia"/>
                <w:lang w:eastAsia="zh-CN"/>
              </w:rPr>
              <w:t>它</w:t>
            </w:r>
            <w:r w:rsidRPr="00F80936">
              <w:rPr>
                <w:lang w:eastAsia="zh-CN"/>
              </w:rPr>
              <w:t>一些主管部门对</w:t>
            </w:r>
            <w:r>
              <w:rPr>
                <w:rFonts w:hint="eastAsia"/>
                <w:lang w:eastAsia="zh-CN"/>
              </w:rPr>
              <w:t>于</w:t>
            </w:r>
            <w:r w:rsidRPr="00F80936">
              <w:rPr>
                <w:lang w:eastAsia="zh-CN"/>
              </w:rPr>
              <w:t>在</w:t>
            </w:r>
            <w:r w:rsidRPr="00F80936">
              <w:rPr>
                <w:lang w:eastAsia="zh-CN"/>
              </w:rPr>
              <w:t>RA-19</w:t>
            </w:r>
            <w:r w:rsidRPr="00F80936">
              <w:rPr>
                <w:lang w:eastAsia="zh-CN"/>
              </w:rPr>
              <w:t>上批准</w:t>
            </w:r>
            <w:r>
              <w:rPr>
                <w:rFonts w:hint="eastAsia"/>
                <w:lang w:eastAsia="zh-CN"/>
              </w:rPr>
              <w:t>此</w:t>
            </w:r>
            <w:r w:rsidRPr="00F80936">
              <w:rPr>
                <w:lang w:eastAsia="zh-CN"/>
              </w:rPr>
              <w:t>建议书表示关切和反对，因为他们认为</w:t>
            </w:r>
            <w:r>
              <w:rPr>
                <w:rFonts w:hint="eastAsia"/>
                <w:lang w:eastAsia="zh-CN"/>
              </w:rPr>
              <w:t>，在此</w:t>
            </w:r>
            <w:r w:rsidRPr="00F80936">
              <w:rPr>
                <w:lang w:eastAsia="zh-CN"/>
              </w:rPr>
              <w:t>ITU-R</w:t>
            </w:r>
            <w:r w:rsidRPr="00F80936">
              <w:rPr>
                <w:lang w:eastAsia="zh-CN"/>
              </w:rPr>
              <w:t>建议书草案中使用的方法可能无法</w:t>
            </w:r>
            <w:r>
              <w:rPr>
                <w:rFonts w:hint="eastAsia"/>
                <w:lang w:eastAsia="zh-CN"/>
              </w:rPr>
              <w:t>导致对</w:t>
            </w:r>
            <w:r w:rsidRPr="00F80936">
              <w:rPr>
                <w:lang w:eastAsia="zh-CN"/>
              </w:rPr>
              <w:t>协调区的规模得出准确的结果。他们强调，需要在第</w:t>
            </w:r>
            <w:r w:rsidRPr="00F80936">
              <w:rPr>
                <w:lang w:eastAsia="zh-CN"/>
              </w:rPr>
              <w:t>7</w:t>
            </w:r>
            <w:r w:rsidRPr="00F80936">
              <w:rPr>
                <w:lang w:eastAsia="zh-CN"/>
              </w:rPr>
              <w:t>研究组</w:t>
            </w:r>
            <w:r>
              <w:rPr>
                <w:rFonts w:hint="eastAsia"/>
                <w:lang w:eastAsia="zh-CN"/>
              </w:rPr>
              <w:t>内进行</w:t>
            </w:r>
            <w:r w:rsidRPr="00F80936">
              <w:rPr>
                <w:lang w:eastAsia="zh-CN"/>
              </w:rPr>
              <w:t>进一步</w:t>
            </w:r>
            <w:r>
              <w:rPr>
                <w:rFonts w:hint="eastAsia"/>
                <w:lang w:eastAsia="zh-CN"/>
              </w:rPr>
              <w:t>的开</w:t>
            </w:r>
            <w:r w:rsidRPr="00F80936">
              <w:rPr>
                <w:lang w:eastAsia="zh-CN"/>
              </w:rPr>
              <w:t>发，</w:t>
            </w:r>
            <w:r>
              <w:rPr>
                <w:rFonts w:hint="eastAsia"/>
                <w:lang w:eastAsia="zh-CN"/>
              </w:rPr>
              <w:t>而且</w:t>
            </w:r>
            <w:r w:rsidRPr="00F80936">
              <w:rPr>
                <w:lang w:eastAsia="zh-CN"/>
              </w:rPr>
              <w:t>在最终批准之前</w:t>
            </w:r>
            <w:r>
              <w:rPr>
                <w:rFonts w:hint="eastAsia"/>
                <w:lang w:eastAsia="zh-CN"/>
              </w:rPr>
              <w:t>需</w:t>
            </w:r>
            <w:r w:rsidRPr="00F80936">
              <w:rPr>
                <w:lang w:eastAsia="zh-CN"/>
              </w:rPr>
              <w:t>与第</w:t>
            </w:r>
            <w:r w:rsidRPr="00F80936">
              <w:rPr>
                <w:lang w:eastAsia="zh-CN"/>
              </w:rPr>
              <w:t>5</w:t>
            </w:r>
            <w:r w:rsidRPr="00F80936">
              <w:rPr>
                <w:lang w:eastAsia="zh-CN"/>
              </w:rPr>
              <w:t>研究组进行更好的协调，因为</w:t>
            </w:r>
            <w:r w:rsidRPr="00F80936">
              <w:rPr>
                <w:lang w:eastAsia="zh-CN"/>
              </w:rPr>
              <w:t>5D</w:t>
            </w:r>
            <w:r w:rsidRPr="00F80936">
              <w:rPr>
                <w:lang w:eastAsia="zh-CN"/>
              </w:rPr>
              <w:t>工作组（</w:t>
            </w:r>
            <w:r w:rsidRPr="00F80936">
              <w:rPr>
                <w:lang w:eastAsia="zh-CN"/>
              </w:rPr>
              <w:t>WP</w:t>
            </w:r>
            <w:r w:rsidR="009A03C3">
              <w:rPr>
                <w:lang w:eastAsia="zh-CN"/>
              </w:rPr>
              <w:t>）</w:t>
            </w:r>
            <w:r w:rsidR="009A03C3">
              <w:rPr>
                <w:rFonts w:hint="eastAsia"/>
                <w:lang w:eastAsia="zh-CN"/>
              </w:rPr>
              <w:t>在进入</w:t>
            </w:r>
            <w:r w:rsidRPr="00F80936">
              <w:rPr>
                <w:lang w:eastAsia="zh-CN"/>
              </w:rPr>
              <w:t>信函通过程序之前</w:t>
            </w:r>
            <w:r>
              <w:rPr>
                <w:rFonts w:hint="eastAsia"/>
                <w:lang w:eastAsia="zh-CN"/>
              </w:rPr>
              <w:t>就已</w:t>
            </w:r>
            <w:r w:rsidRPr="00F80936">
              <w:rPr>
                <w:lang w:eastAsia="zh-CN"/>
              </w:rPr>
              <w:t>提出了关切，但这一点并未</w:t>
            </w:r>
            <w:r>
              <w:rPr>
                <w:rFonts w:hint="eastAsia"/>
                <w:lang w:eastAsia="zh-CN"/>
              </w:rPr>
              <w:t>得到</w:t>
            </w:r>
            <w:r w:rsidRPr="00F80936">
              <w:rPr>
                <w:lang w:eastAsia="zh-CN"/>
              </w:rPr>
              <w:t>充分考虑</w:t>
            </w:r>
            <w:r w:rsidRPr="00F80936">
              <w:rPr>
                <w:rFonts w:hint="eastAsia"/>
                <w:lang w:eastAsia="zh-CN"/>
              </w:rPr>
              <w:t>。</w:t>
            </w:r>
          </w:p>
          <w:p w14:paraId="6091D5CC" w14:textId="3029AE2C" w:rsidR="00B331DE" w:rsidRPr="00B331DE" w:rsidRDefault="00B331DE" w:rsidP="00B0243B">
            <w:r w:rsidRPr="0099392B">
              <w:rPr>
                <w:rFonts w:hint="eastAsia"/>
                <w:lang w:eastAsia="zh-CN"/>
              </w:rPr>
              <w:t>根据上</w:t>
            </w:r>
            <w:r>
              <w:rPr>
                <w:rFonts w:hint="eastAsia"/>
                <w:lang w:eastAsia="zh-CN"/>
              </w:rPr>
              <w:t>述</w:t>
            </w:r>
            <w:r w:rsidRPr="0099392B">
              <w:rPr>
                <w:rFonts w:hint="eastAsia"/>
                <w:lang w:eastAsia="zh-CN"/>
              </w:rPr>
              <w:t>观点，</w:t>
            </w:r>
            <w:r w:rsidRPr="0099392B">
              <w:rPr>
                <w:lang w:eastAsia="zh-CN"/>
              </w:rPr>
              <w:t>RA-19</w:t>
            </w:r>
            <w:r w:rsidRPr="0099392B">
              <w:rPr>
                <w:rFonts w:hint="eastAsia"/>
                <w:lang w:eastAsia="zh-CN"/>
              </w:rPr>
              <w:t>得出结论认为，第</w:t>
            </w:r>
            <w:r w:rsidRPr="0099392B">
              <w:rPr>
                <w:lang w:eastAsia="zh-CN"/>
              </w:rPr>
              <w:t>7</w:t>
            </w:r>
            <w:r w:rsidRPr="0099392B">
              <w:rPr>
                <w:rFonts w:hint="eastAsia"/>
                <w:lang w:eastAsia="zh-CN"/>
              </w:rPr>
              <w:t>研究组有必要进一步继续制定</w:t>
            </w:r>
            <w:r>
              <w:rPr>
                <w:rFonts w:hint="eastAsia"/>
                <w:lang w:eastAsia="zh-CN"/>
              </w:rPr>
              <w:t>此</w:t>
            </w:r>
            <w:r w:rsidRPr="0099392B">
              <w:rPr>
                <w:rFonts w:hint="eastAsia"/>
                <w:lang w:eastAsia="zh-CN"/>
              </w:rPr>
              <w:t>建议书。因此，</w:t>
            </w:r>
            <w:r w:rsidRPr="0099392B">
              <w:rPr>
                <w:lang w:eastAsia="zh-CN"/>
              </w:rPr>
              <w:t>RA-19</w:t>
            </w:r>
            <w:r>
              <w:rPr>
                <w:rFonts w:hint="eastAsia"/>
                <w:lang w:eastAsia="zh-CN"/>
              </w:rPr>
              <w:t>责成</w:t>
            </w:r>
            <w:r w:rsidRPr="0099392B">
              <w:rPr>
                <w:rFonts w:hint="eastAsia"/>
                <w:lang w:eastAsia="zh-CN"/>
              </w:rPr>
              <w:t>第</w:t>
            </w:r>
            <w:r w:rsidRPr="0099392B">
              <w:rPr>
                <w:lang w:eastAsia="zh-CN"/>
              </w:rPr>
              <w:t>7</w:t>
            </w:r>
            <w:r w:rsidRPr="0099392B">
              <w:rPr>
                <w:rFonts w:hint="eastAsia"/>
                <w:lang w:eastAsia="zh-CN"/>
              </w:rPr>
              <w:t>研究组</w:t>
            </w:r>
            <w:r w:rsidRPr="00B64B6B">
              <w:rPr>
                <w:rFonts w:hint="eastAsia"/>
                <w:lang w:eastAsia="zh-CN"/>
              </w:rPr>
              <w:t>，</w:t>
            </w:r>
            <w:r w:rsidR="00B0243B">
              <w:rPr>
                <w:rFonts w:hint="eastAsia"/>
                <w:lang w:eastAsia="zh-CN"/>
              </w:rPr>
              <w:t>在制定此建议书过程中</w:t>
            </w:r>
            <w:r w:rsidRPr="00B64B6B">
              <w:rPr>
                <w:rFonts w:hint="eastAsia"/>
                <w:lang w:eastAsia="zh-CN"/>
              </w:rPr>
              <w:t>与第</w:t>
            </w:r>
            <w:r w:rsidRPr="00B64B6B">
              <w:rPr>
                <w:lang w:eastAsia="zh-CN"/>
              </w:rPr>
              <w:t>5</w:t>
            </w:r>
            <w:r w:rsidRPr="00B64B6B">
              <w:rPr>
                <w:rFonts w:hint="eastAsia"/>
                <w:lang w:eastAsia="zh-CN"/>
              </w:rPr>
              <w:t>研究组</w:t>
            </w:r>
            <w:r w:rsidR="00B0243B">
              <w:rPr>
                <w:rFonts w:hint="eastAsia"/>
                <w:lang w:eastAsia="zh-CN"/>
              </w:rPr>
              <w:t>开展</w:t>
            </w:r>
            <w:r w:rsidRPr="00B64B6B">
              <w:rPr>
                <w:rFonts w:hint="eastAsia"/>
                <w:lang w:eastAsia="zh-CN"/>
              </w:rPr>
              <w:t>密切合作</w:t>
            </w:r>
            <w:r w:rsidR="00B0243B">
              <w:rPr>
                <w:rFonts w:hint="eastAsia"/>
                <w:lang w:eastAsia="zh-CN"/>
              </w:rPr>
              <w:t>，并且</w:t>
            </w:r>
            <w:r w:rsidRPr="00B64B6B">
              <w:rPr>
                <w:rFonts w:hint="eastAsia"/>
                <w:lang w:eastAsia="zh-CN"/>
              </w:rPr>
              <w:t>顾及将从第</w:t>
            </w:r>
            <w:r w:rsidRPr="00B64B6B">
              <w:rPr>
                <w:lang w:eastAsia="zh-CN"/>
              </w:rPr>
              <w:t>3</w:t>
            </w:r>
            <w:r w:rsidRPr="00B64B6B">
              <w:rPr>
                <w:rFonts w:hint="eastAsia"/>
                <w:lang w:eastAsia="zh-CN"/>
              </w:rPr>
              <w:t>研究组收到的输入意见，以尽快在下个研究周期内推进此建议书草案的制定工作，同时考虑到</w:t>
            </w:r>
            <w:r w:rsidRPr="00B64B6B">
              <w:rPr>
                <w:lang w:eastAsia="zh-CN"/>
              </w:rPr>
              <w:t>WRC-19</w:t>
            </w:r>
            <w:r w:rsidR="00B0243B">
              <w:rPr>
                <w:rFonts w:hint="eastAsia"/>
                <w:lang w:eastAsia="zh-CN"/>
              </w:rPr>
              <w:t>的成果，并且如果可能的话，</w:t>
            </w:r>
            <w:r w:rsidRPr="00B64B6B">
              <w:rPr>
                <w:rFonts w:hint="eastAsia"/>
                <w:lang w:eastAsia="zh-CN"/>
              </w:rPr>
              <w:t>竭尽全力在第</w:t>
            </w:r>
            <w:r w:rsidRPr="00B64B6B">
              <w:rPr>
                <w:lang w:eastAsia="zh-CN"/>
              </w:rPr>
              <w:t>7</w:t>
            </w:r>
            <w:r w:rsidRPr="00B64B6B">
              <w:rPr>
                <w:rFonts w:hint="eastAsia"/>
                <w:lang w:eastAsia="zh-CN"/>
              </w:rPr>
              <w:t>研究组</w:t>
            </w:r>
            <w:r w:rsidRPr="00B64B6B">
              <w:rPr>
                <w:lang w:eastAsia="zh-CN"/>
              </w:rPr>
              <w:t>2021</w:t>
            </w:r>
            <w:r w:rsidRPr="00B64B6B">
              <w:rPr>
                <w:rFonts w:hint="eastAsia"/>
                <w:lang w:eastAsia="zh-CN"/>
              </w:rPr>
              <w:t>年第一次会议上完成此建议书草案的工作</w:t>
            </w:r>
            <w:r w:rsidR="00B0243B">
              <w:rPr>
                <w:rFonts w:hint="eastAsia"/>
                <w:lang w:eastAsia="zh-CN"/>
              </w:rPr>
              <w:t>，</w:t>
            </w:r>
            <w:r w:rsidR="00B0243B" w:rsidRPr="00B0243B">
              <w:rPr>
                <w:rFonts w:hint="eastAsia"/>
                <w:lang w:eastAsia="zh-CN"/>
              </w:rPr>
              <w:t>并在与第</w:t>
            </w:r>
            <w:r w:rsidR="00B0243B" w:rsidRPr="00B0243B">
              <w:rPr>
                <w:rFonts w:hint="eastAsia"/>
                <w:lang w:eastAsia="zh-CN"/>
              </w:rPr>
              <w:t>5</w:t>
            </w:r>
            <w:r w:rsidR="00B0243B">
              <w:rPr>
                <w:rFonts w:hint="eastAsia"/>
                <w:lang w:eastAsia="zh-CN"/>
              </w:rPr>
              <w:t>研究组磋商后启动其通过和批准程序</w:t>
            </w:r>
            <w:r w:rsidRPr="00B64B6B">
              <w:rPr>
                <w:rFonts w:hint="eastAsia"/>
                <w:lang w:eastAsia="zh-CN"/>
              </w:rPr>
              <w:t>。如有必要，此建议书的未来修订可以</w:t>
            </w:r>
            <w:r w:rsidR="00B0243B">
              <w:rPr>
                <w:rFonts w:hint="eastAsia"/>
                <w:lang w:eastAsia="zh-CN"/>
              </w:rPr>
              <w:t>酌情进行。</w:t>
            </w:r>
            <w:r w:rsidR="009013F2">
              <w:rPr>
                <w:rFonts w:hint="eastAsia"/>
                <w:lang w:eastAsia="zh-CN"/>
              </w:rPr>
              <w:t>”</w:t>
            </w:r>
            <w:r w:rsidR="00B0243B">
              <w:rPr>
                <w:rFonts w:hint="eastAsia"/>
                <w:lang w:eastAsia="zh-CN"/>
              </w:rPr>
              <w:t>会议对此表示同意。</w:t>
            </w:r>
          </w:p>
        </w:tc>
        <w:tc>
          <w:tcPr>
            <w:tcW w:w="1567" w:type="pct"/>
          </w:tcPr>
          <w:p w14:paraId="55C3EE4A" w14:textId="77777777" w:rsidR="00B331DE" w:rsidRPr="00D764C1" w:rsidRDefault="00B331DE" w:rsidP="002652D9">
            <w:pPr>
              <w:jc w:val="center"/>
            </w:pPr>
            <w:r w:rsidRPr="00D764C1">
              <w:t>PLEN/</w:t>
            </w:r>
            <w:hyperlink r:id="rId16" w:history="1">
              <w:r w:rsidRPr="00D764C1">
                <w:rPr>
                  <w:rStyle w:val="Hyperlink"/>
                </w:rPr>
                <w:t>75</w:t>
              </w:r>
            </w:hyperlink>
          </w:p>
        </w:tc>
      </w:tr>
      <w:tr w:rsidR="00B331DE" w:rsidRPr="00D764C1" w14:paraId="33C880B6" w14:textId="77777777" w:rsidTr="002652D9">
        <w:tc>
          <w:tcPr>
            <w:tcW w:w="227" w:type="pct"/>
          </w:tcPr>
          <w:p w14:paraId="1392F004" w14:textId="77777777" w:rsidR="00B331DE" w:rsidRPr="00D764C1" w:rsidRDefault="00B331DE" w:rsidP="00DC3066">
            <w:pPr>
              <w:keepNext/>
              <w:keepLines/>
              <w:rPr>
                <w:b/>
              </w:rPr>
            </w:pPr>
            <w:r w:rsidRPr="00D764C1">
              <w:rPr>
                <w:b/>
              </w:rPr>
              <w:lastRenderedPageBreak/>
              <w:t>7</w:t>
            </w:r>
          </w:p>
        </w:tc>
        <w:tc>
          <w:tcPr>
            <w:tcW w:w="3207" w:type="pct"/>
          </w:tcPr>
          <w:p w14:paraId="070E7E95" w14:textId="6345959C" w:rsidR="00B331DE" w:rsidRDefault="00931E32" w:rsidP="00DC3066">
            <w:pPr>
              <w:keepNext/>
              <w:keepLines/>
              <w:rPr>
                <w:lang w:eastAsia="zh-CN"/>
              </w:rPr>
            </w:pPr>
            <w:r>
              <w:rPr>
                <w:rFonts w:hint="eastAsia"/>
                <w:lang w:eastAsia="zh-CN"/>
              </w:rPr>
              <w:t>特设组</w:t>
            </w:r>
            <w:r w:rsidR="0034795B">
              <w:rPr>
                <w:rFonts w:hint="eastAsia"/>
                <w:lang w:eastAsia="zh-CN"/>
              </w:rPr>
              <w:t>Plen-1</w:t>
            </w:r>
          </w:p>
          <w:p w14:paraId="521AC549" w14:textId="1442C221" w:rsidR="0034795B" w:rsidRPr="00D764C1" w:rsidRDefault="0034795B" w:rsidP="00DC3066">
            <w:pPr>
              <w:keepNext/>
              <w:keepLines/>
              <w:rPr>
                <w:lang w:eastAsia="zh-CN"/>
              </w:rPr>
            </w:pPr>
            <w:r>
              <w:rPr>
                <w:rFonts w:hint="eastAsia"/>
                <w:lang w:eastAsia="zh-CN"/>
              </w:rPr>
              <w:t>第</w:t>
            </w:r>
            <w:r>
              <w:rPr>
                <w:rFonts w:hint="eastAsia"/>
                <w:lang w:eastAsia="zh-CN"/>
              </w:rPr>
              <w:t>PLEN/76</w:t>
            </w:r>
            <w:r>
              <w:rPr>
                <w:rFonts w:hint="eastAsia"/>
                <w:lang w:eastAsia="zh-CN"/>
              </w:rPr>
              <w:t>号文件包含</w:t>
            </w:r>
            <w:r>
              <w:rPr>
                <w:rFonts w:hint="eastAsia"/>
                <w:lang w:eastAsia="zh-CN"/>
              </w:rPr>
              <w:t>ITU-R M.1036-5</w:t>
            </w:r>
            <w:r>
              <w:rPr>
                <w:rFonts w:hint="eastAsia"/>
                <w:lang w:eastAsia="zh-CN"/>
              </w:rPr>
              <w:t>建议书修订版。一个尚待做出决定的、悬而未决的问题与可能添加至后附资料</w:t>
            </w:r>
            <w:r>
              <w:rPr>
                <w:rFonts w:hint="eastAsia"/>
                <w:lang w:eastAsia="zh-CN"/>
              </w:rPr>
              <w:t>1</w:t>
            </w:r>
            <w:r>
              <w:rPr>
                <w:rFonts w:hint="eastAsia"/>
                <w:lang w:eastAsia="zh-CN"/>
              </w:rPr>
              <w:t>或文档其他地方的脚注有关，并解释说后附资料</w:t>
            </w:r>
            <w:r>
              <w:rPr>
                <w:rFonts w:hint="eastAsia"/>
                <w:lang w:eastAsia="zh-CN"/>
              </w:rPr>
              <w:t>1</w:t>
            </w:r>
            <w:r>
              <w:rPr>
                <w:rFonts w:hint="eastAsia"/>
                <w:lang w:eastAsia="zh-CN"/>
              </w:rPr>
              <w:t>不属于</w:t>
            </w:r>
            <w:r w:rsidRPr="0034795B">
              <w:rPr>
                <w:rFonts w:ascii="STKaiti" w:eastAsia="STKaiti" w:hAnsi="STKaiti" w:hint="eastAsia"/>
                <w:lang w:eastAsia="zh-CN"/>
              </w:rPr>
              <w:t>建议</w:t>
            </w:r>
            <w:r>
              <w:rPr>
                <w:rFonts w:hint="eastAsia"/>
                <w:lang w:eastAsia="zh-CN"/>
              </w:rPr>
              <w:t>部分，但被视为建议书的一个描述性部分。会议同意进行此修正并批准了建议书，并理解后附资料</w:t>
            </w:r>
            <w:r>
              <w:rPr>
                <w:rFonts w:hint="eastAsia"/>
                <w:lang w:eastAsia="zh-CN"/>
              </w:rPr>
              <w:t>1</w:t>
            </w:r>
            <w:r>
              <w:rPr>
                <w:rFonts w:hint="eastAsia"/>
                <w:lang w:eastAsia="zh-CN"/>
              </w:rPr>
              <w:t>不属于</w:t>
            </w:r>
            <w:r w:rsidRPr="0034795B">
              <w:rPr>
                <w:rFonts w:ascii="STKaiti" w:eastAsia="STKaiti" w:hAnsi="STKaiti" w:hint="eastAsia"/>
                <w:lang w:eastAsia="zh-CN"/>
              </w:rPr>
              <w:t>建议</w:t>
            </w:r>
            <w:r>
              <w:rPr>
                <w:rFonts w:hint="eastAsia"/>
                <w:lang w:eastAsia="zh-CN"/>
              </w:rPr>
              <w:t>部分，而是建议书的一个描述性部分。澳大利亚主管部门提议，在案文中提到的文件清单中编辑性地添加第</w:t>
            </w:r>
            <w:r>
              <w:rPr>
                <w:rFonts w:hint="eastAsia"/>
                <w:lang w:eastAsia="zh-CN"/>
              </w:rPr>
              <w:t>M.2841</w:t>
            </w:r>
            <w:r>
              <w:rPr>
                <w:rFonts w:hint="eastAsia"/>
                <w:lang w:eastAsia="zh-CN"/>
              </w:rPr>
              <w:t>号报告。通过这些修正，本建议书已全部获得批准。</w:t>
            </w:r>
          </w:p>
        </w:tc>
        <w:tc>
          <w:tcPr>
            <w:tcW w:w="1567" w:type="pct"/>
          </w:tcPr>
          <w:p w14:paraId="680F7355" w14:textId="77777777" w:rsidR="00B331DE" w:rsidRPr="00D764C1" w:rsidRDefault="00B331DE" w:rsidP="00DC3066">
            <w:pPr>
              <w:keepNext/>
              <w:keepLines/>
              <w:jc w:val="center"/>
            </w:pPr>
            <w:r w:rsidRPr="00D764C1">
              <w:t>PLEN/</w:t>
            </w:r>
            <w:hyperlink r:id="rId17" w:history="1">
              <w:r w:rsidRPr="00D764C1">
                <w:rPr>
                  <w:rStyle w:val="Hyperlink"/>
                </w:rPr>
                <w:t>76</w:t>
              </w:r>
            </w:hyperlink>
          </w:p>
        </w:tc>
      </w:tr>
      <w:tr w:rsidR="00B331DE" w:rsidRPr="00D764C1" w14:paraId="7049E5A7" w14:textId="77777777" w:rsidTr="002652D9">
        <w:tc>
          <w:tcPr>
            <w:tcW w:w="227" w:type="pct"/>
          </w:tcPr>
          <w:p w14:paraId="2DFE911F" w14:textId="77777777" w:rsidR="00B331DE" w:rsidRPr="00D764C1" w:rsidRDefault="00B331DE" w:rsidP="002652D9">
            <w:pPr>
              <w:rPr>
                <w:b/>
              </w:rPr>
            </w:pPr>
            <w:r w:rsidRPr="00D764C1">
              <w:rPr>
                <w:b/>
              </w:rPr>
              <w:t>8</w:t>
            </w:r>
          </w:p>
        </w:tc>
        <w:tc>
          <w:tcPr>
            <w:tcW w:w="3207" w:type="pct"/>
          </w:tcPr>
          <w:p w14:paraId="1A122549" w14:textId="0B979A29" w:rsidR="00B331DE" w:rsidRDefault="00931E32" w:rsidP="00931E32">
            <w:pPr>
              <w:rPr>
                <w:lang w:eastAsia="zh-CN"/>
              </w:rPr>
            </w:pPr>
            <w:r w:rsidRPr="00931E32">
              <w:rPr>
                <w:rFonts w:hint="eastAsia"/>
                <w:lang w:eastAsia="zh-CN"/>
              </w:rPr>
              <w:t>ITU-R</w:t>
            </w:r>
            <w:r w:rsidRPr="00931E32">
              <w:rPr>
                <w:rFonts w:hint="eastAsia"/>
                <w:lang w:eastAsia="zh-CN"/>
              </w:rPr>
              <w:t>决议</w:t>
            </w:r>
            <w:r>
              <w:rPr>
                <w:rFonts w:hint="eastAsia"/>
                <w:lang w:eastAsia="zh-CN"/>
              </w:rPr>
              <w:t>清单</w:t>
            </w:r>
            <w:r w:rsidRPr="00931E32">
              <w:rPr>
                <w:rFonts w:hint="eastAsia"/>
                <w:lang w:eastAsia="zh-CN"/>
              </w:rPr>
              <w:t>（</w:t>
            </w:r>
            <w:r w:rsidRPr="00931E32">
              <w:rPr>
                <w:rFonts w:hint="eastAsia"/>
                <w:lang w:eastAsia="zh-CN"/>
              </w:rPr>
              <w:t>RA-19</w:t>
            </w:r>
            <w:r w:rsidRPr="00931E32">
              <w:rPr>
                <w:rFonts w:hint="eastAsia"/>
                <w:lang w:eastAsia="zh-CN"/>
              </w:rPr>
              <w:t>）</w:t>
            </w:r>
          </w:p>
          <w:p w14:paraId="452D1EE3" w14:textId="04AF8710" w:rsidR="00B331DE" w:rsidRPr="00D764C1" w:rsidRDefault="00931E32" w:rsidP="002652D9">
            <w:pPr>
              <w:rPr>
                <w:lang w:eastAsia="zh-CN"/>
              </w:rPr>
            </w:pPr>
            <w:r>
              <w:rPr>
                <w:rFonts w:hint="eastAsia"/>
                <w:lang w:eastAsia="zh-CN"/>
              </w:rPr>
              <w:t>会议介绍</w:t>
            </w:r>
            <w:r w:rsidRPr="00931E32">
              <w:rPr>
                <w:rFonts w:hint="eastAsia"/>
                <w:lang w:eastAsia="zh-CN"/>
              </w:rPr>
              <w:t>并批准了</w:t>
            </w:r>
            <w:r>
              <w:rPr>
                <w:rFonts w:hint="eastAsia"/>
                <w:lang w:eastAsia="zh-CN"/>
              </w:rPr>
              <w:t>第</w:t>
            </w:r>
            <w:r>
              <w:rPr>
                <w:rFonts w:hint="eastAsia"/>
                <w:lang w:eastAsia="zh-CN"/>
              </w:rPr>
              <w:t>PLEN/</w:t>
            </w:r>
            <w:r w:rsidRPr="00931E32">
              <w:rPr>
                <w:rFonts w:hint="eastAsia"/>
                <w:lang w:eastAsia="zh-CN"/>
              </w:rPr>
              <w:t>77</w:t>
            </w:r>
            <w:r w:rsidRPr="00931E32">
              <w:rPr>
                <w:rFonts w:hint="eastAsia"/>
                <w:lang w:eastAsia="zh-CN"/>
              </w:rPr>
              <w:t>号文件。</w:t>
            </w:r>
          </w:p>
        </w:tc>
        <w:tc>
          <w:tcPr>
            <w:tcW w:w="1567" w:type="pct"/>
          </w:tcPr>
          <w:p w14:paraId="6F06BB3C" w14:textId="77777777" w:rsidR="00B331DE" w:rsidRPr="00D764C1" w:rsidRDefault="00B331DE" w:rsidP="002652D9">
            <w:pPr>
              <w:jc w:val="center"/>
            </w:pPr>
            <w:r w:rsidRPr="00D764C1">
              <w:t>PLEN/</w:t>
            </w:r>
            <w:hyperlink r:id="rId18" w:history="1">
              <w:r w:rsidRPr="00D764C1">
                <w:rPr>
                  <w:rStyle w:val="Hyperlink"/>
                </w:rPr>
                <w:t>77</w:t>
              </w:r>
            </w:hyperlink>
          </w:p>
        </w:tc>
      </w:tr>
      <w:tr w:rsidR="00B331DE" w:rsidRPr="00D764C1" w14:paraId="05B0B863" w14:textId="77777777" w:rsidTr="002652D9">
        <w:tc>
          <w:tcPr>
            <w:tcW w:w="227" w:type="pct"/>
          </w:tcPr>
          <w:p w14:paraId="5DFC376B" w14:textId="77777777" w:rsidR="00B331DE" w:rsidRPr="00D764C1" w:rsidRDefault="00B331DE" w:rsidP="002652D9">
            <w:pPr>
              <w:rPr>
                <w:b/>
              </w:rPr>
            </w:pPr>
            <w:r w:rsidRPr="00D764C1">
              <w:rPr>
                <w:b/>
              </w:rPr>
              <w:t>9</w:t>
            </w:r>
          </w:p>
        </w:tc>
        <w:tc>
          <w:tcPr>
            <w:tcW w:w="3207" w:type="pct"/>
          </w:tcPr>
          <w:p w14:paraId="2FE6F889" w14:textId="5357A476" w:rsidR="00B331DE" w:rsidRDefault="00931E32" w:rsidP="002652D9">
            <w:pPr>
              <w:tabs>
                <w:tab w:val="left" w:pos="567"/>
              </w:tabs>
              <w:spacing w:before="80"/>
              <w:rPr>
                <w:lang w:eastAsia="zh-CN"/>
              </w:rPr>
            </w:pPr>
            <w:r w:rsidRPr="00931E32">
              <w:rPr>
                <w:rFonts w:hint="eastAsia"/>
                <w:lang w:eastAsia="zh-CN"/>
              </w:rPr>
              <w:t>CCV</w:t>
            </w:r>
            <w:r w:rsidR="0034795B">
              <w:rPr>
                <w:rFonts w:hint="eastAsia"/>
                <w:lang w:eastAsia="zh-CN"/>
              </w:rPr>
              <w:t>主席</w:t>
            </w:r>
            <w:r w:rsidRPr="00931E32">
              <w:rPr>
                <w:rFonts w:hint="eastAsia"/>
                <w:lang w:eastAsia="zh-CN"/>
              </w:rPr>
              <w:t>报告</w:t>
            </w:r>
          </w:p>
          <w:p w14:paraId="4AD9727D" w14:textId="570D2D16" w:rsidR="00B331DE" w:rsidRDefault="00931E32" w:rsidP="002652D9">
            <w:pPr>
              <w:tabs>
                <w:tab w:val="left" w:pos="567"/>
              </w:tabs>
              <w:spacing w:before="80"/>
              <w:rPr>
                <w:lang w:eastAsia="zh-CN"/>
              </w:rPr>
            </w:pPr>
            <w:r w:rsidRPr="00931E32">
              <w:rPr>
                <w:rFonts w:hint="eastAsia"/>
                <w:lang w:eastAsia="zh-CN"/>
              </w:rPr>
              <w:t>CCV</w:t>
            </w:r>
            <w:r>
              <w:rPr>
                <w:rFonts w:hint="eastAsia"/>
                <w:lang w:eastAsia="zh-CN"/>
              </w:rPr>
              <w:t>主席介绍了其</w:t>
            </w:r>
            <w:r w:rsidRPr="00931E32">
              <w:rPr>
                <w:rFonts w:hint="eastAsia"/>
                <w:lang w:eastAsia="zh-CN"/>
              </w:rPr>
              <w:t>关于</w:t>
            </w:r>
            <w:r w:rsidRPr="00931E32">
              <w:rPr>
                <w:rFonts w:hint="eastAsia"/>
                <w:lang w:eastAsia="zh-CN"/>
              </w:rPr>
              <w:t>CCV</w:t>
            </w:r>
            <w:r w:rsidRPr="00931E32">
              <w:rPr>
                <w:rFonts w:hint="eastAsia"/>
                <w:lang w:eastAsia="zh-CN"/>
              </w:rPr>
              <w:t>在上一个研究组周</w:t>
            </w:r>
            <w:r>
              <w:rPr>
                <w:rFonts w:hint="eastAsia"/>
                <w:lang w:eastAsia="zh-CN"/>
              </w:rPr>
              <w:t>期中</w:t>
            </w:r>
            <w:r w:rsidRPr="00931E32">
              <w:rPr>
                <w:rFonts w:hint="eastAsia"/>
                <w:lang w:eastAsia="zh-CN"/>
              </w:rPr>
              <w:t>活动的报告。</w:t>
            </w:r>
          </w:p>
          <w:p w14:paraId="130A13A2" w14:textId="6366140B" w:rsidR="00931E32" w:rsidRPr="00D764C1" w:rsidRDefault="00931E32" w:rsidP="00931E32">
            <w:pPr>
              <w:rPr>
                <w:lang w:eastAsia="zh-CN"/>
              </w:rPr>
            </w:pPr>
            <w:r w:rsidRPr="00931E32">
              <w:rPr>
                <w:rFonts w:hint="eastAsia"/>
                <w:lang w:eastAsia="zh-CN"/>
              </w:rPr>
              <w:t>秘书处将处理</w:t>
            </w:r>
            <w:r>
              <w:rPr>
                <w:rFonts w:hint="eastAsia"/>
                <w:lang w:eastAsia="zh-CN"/>
              </w:rPr>
              <w:t>第</w:t>
            </w:r>
            <w:r>
              <w:rPr>
                <w:lang w:eastAsia="zh-CN"/>
              </w:rPr>
              <w:t>CCV/</w:t>
            </w:r>
            <w:hyperlink r:id="rId19" w:history="1">
              <w:r w:rsidRPr="00EB60F9">
                <w:rPr>
                  <w:rStyle w:val="Hyperlink"/>
                  <w:lang w:eastAsia="zh-CN"/>
                </w:rPr>
                <w:t>1002</w:t>
              </w:r>
            </w:hyperlink>
            <w:r>
              <w:rPr>
                <w:lang w:eastAsia="zh-CN"/>
              </w:rPr>
              <w:t>、</w:t>
            </w:r>
            <w:r>
              <w:rPr>
                <w:rStyle w:val="Hyperlink"/>
              </w:rPr>
              <w:fldChar w:fldCharType="begin"/>
            </w:r>
            <w:r>
              <w:rPr>
                <w:rStyle w:val="Hyperlink"/>
                <w:lang w:eastAsia="zh-CN"/>
              </w:rPr>
              <w:instrText xml:space="preserve"> HYPERLINK "https://www.itu.int/md/R15-SG05-RP-1003/en" </w:instrText>
            </w:r>
            <w:r>
              <w:rPr>
                <w:rStyle w:val="Hyperlink"/>
              </w:rPr>
              <w:fldChar w:fldCharType="separate"/>
            </w:r>
            <w:r w:rsidRPr="00EB60F9">
              <w:rPr>
                <w:rStyle w:val="Hyperlink"/>
                <w:lang w:eastAsia="zh-CN"/>
              </w:rPr>
              <w:t>1003</w:t>
            </w:r>
            <w:r>
              <w:rPr>
                <w:rStyle w:val="Hyperlink"/>
              </w:rPr>
              <w:fldChar w:fldCharType="end"/>
            </w:r>
            <w:r>
              <w:rPr>
                <w:rFonts w:hint="eastAsia"/>
                <w:lang w:eastAsia="zh-CN"/>
              </w:rPr>
              <w:t>和</w:t>
            </w:r>
            <w:r>
              <w:rPr>
                <w:rStyle w:val="Hyperlink"/>
              </w:rPr>
              <w:fldChar w:fldCharType="begin"/>
            </w:r>
            <w:r>
              <w:rPr>
                <w:rStyle w:val="Hyperlink"/>
                <w:lang w:eastAsia="zh-CN"/>
              </w:rPr>
              <w:instrText xml:space="preserve"> HYPERLINK "https://www.itu.int/md/R15-SG05-RP-1004/en" </w:instrText>
            </w:r>
            <w:r>
              <w:rPr>
                <w:rStyle w:val="Hyperlink"/>
              </w:rPr>
              <w:fldChar w:fldCharType="separate"/>
            </w:r>
            <w:r w:rsidRPr="00EB60F9">
              <w:rPr>
                <w:rStyle w:val="Hyperlink"/>
                <w:lang w:eastAsia="zh-CN"/>
              </w:rPr>
              <w:t>1004</w:t>
            </w:r>
            <w:r>
              <w:rPr>
                <w:rStyle w:val="Hyperlink"/>
              </w:rPr>
              <w:fldChar w:fldCharType="end"/>
            </w:r>
            <w:r w:rsidRPr="00931E32">
              <w:rPr>
                <w:rFonts w:hint="eastAsia"/>
                <w:lang w:eastAsia="zh-CN"/>
              </w:rPr>
              <w:t>号文件中的材料，以产生新的</w:t>
            </w:r>
            <w:r>
              <w:rPr>
                <w:rFonts w:hint="eastAsia"/>
                <w:lang w:eastAsia="zh-CN"/>
              </w:rPr>
              <w:t>第</w:t>
            </w:r>
            <w:r>
              <w:rPr>
                <w:rFonts w:hint="eastAsia"/>
                <w:lang w:eastAsia="zh-CN"/>
              </w:rPr>
              <w:t>4</w:t>
            </w:r>
            <w:r>
              <w:rPr>
                <w:rFonts w:hint="eastAsia"/>
                <w:lang w:eastAsia="zh-CN"/>
              </w:rPr>
              <w:t>号决议</w:t>
            </w:r>
            <w:r w:rsidRPr="00931E32">
              <w:rPr>
                <w:rFonts w:hint="eastAsia"/>
                <w:lang w:eastAsia="zh-CN"/>
              </w:rPr>
              <w:t>。</w:t>
            </w:r>
          </w:p>
        </w:tc>
        <w:tc>
          <w:tcPr>
            <w:tcW w:w="1567" w:type="pct"/>
          </w:tcPr>
          <w:p w14:paraId="049FE8C0" w14:textId="77777777" w:rsidR="00B331DE" w:rsidRPr="00D764C1" w:rsidRDefault="00B331DE" w:rsidP="002652D9">
            <w:pPr>
              <w:jc w:val="center"/>
            </w:pPr>
            <w:r w:rsidRPr="00D764C1">
              <w:t>CCV/</w:t>
            </w:r>
            <w:hyperlink r:id="rId20" w:history="1">
              <w:r w:rsidRPr="00D764C1">
                <w:rPr>
                  <w:rStyle w:val="Hyperlink"/>
                </w:rPr>
                <w:t>1001</w:t>
              </w:r>
            </w:hyperlink>
            <w:r w:rsidRPr="00D764C1">
              <w:t xml:space="preserve">, </w:t>
            </w:r>
            <w:hyperlink r:id="rId21" w:history="1">
              <w:r w:rsidRPr="00D764C1">
                <w:rPr>
                  <w:rStyle w:val="Hyperlink"/>
                </w:rPr>
                <w:t>1002</w:t>
              </w:r>
            </w:hyperlink>
            <w:r w:rsidRPr="00D764C1">
              <w:t xml:space="preserve">, </w:t>
            </w:r>
            <w:hyperlink r:id="rId22" w:history="1">
              <w:r w:rsidRPr="00D764C1">
                <w:rPr>
                  <w:rStyle w:val="Hyperlink"/>
                </w:rPr>
                <w:t>1003</w:t>
              </w:r>
            </w:hyperlink>
            <w:r w:rsidRPr="00D764C1">
              <w:t xml:space="preserve">, </w:t>
            </w:r>
            <w:hyperlink r:id="rId23" w:history="1">
              <w:r w:rsidRPr="00D764C1">
                <w:rPr>
                  <w:rStyle w:val="Hyperlink"/>
                </w:rPr>
                <w:t>1004</w:t>
              </w:r>
            </w:hyperlink>
          </w:p>
        </w:tc>
      </w:tr>
      <w:tr w:rsidR="00B331DE" w:rsidRPr="00D764C1" w14:paraId="615EF05C" w14:textId="77777777" w:rsidTr="002652D9">
        <w:tc>
          <w:tcPr>
            <w:tcW w:w="227" w:type="pct"/>
            <w:shd w:val="clear" w:color="auto" w:fill="auto"/>
          </w:tcPr>
          <w:p w14:paraId="679E6F00" w14:textId="77777777" w:rsidR="00B331DE" w:rsidRPr="00D764C1" w:rsidRDefault="00B331DE" w:rsidP="002652D9">
            <w:pPr>
              <w:rPr>
                <w:b/>
              </w:rPr>
            </w:pPr>
            <w:r w:rsidRPr="00D764C1">
              <w:rPr>
                <w:b/>
              </w:rPr>
              <w:t>10</w:t>
            </w:r>
          </w:p>
        </w:tc>
        <w:tc>
          <w:tcPr>
            <w:tcW w:w="3207" w:type="pct"/>
            <w:shd w:val="clear" w:color="auto" w:fill="auto"/>
          </w:tcPr>
          <w:p w14:paraId="44154651" w14:textId="33D7BC57" w:rsidR="00B331DE" w:rsidRDefault="00C018E6" w:rsidP="002652D9">
            <w:r>
              <w:rPr>
                <w:rFonts w:hint="eastAsia"/>
                <w:lang w:eastAsia="zh-CN"/>
              </w:rPr>
              <w:t>其他事宜</w:t>
            </w:r>
          </w:p>
          <w:p w14:paraId="097D1F83" w14:textId="386C7E26" w:rsidR="00B331DE" w:rsidRDefault="00C018E6" w:rsidP="00C018E6">
            <w:r w:rsidRPr="00C018E6">
              <w:rPr>
                <w:rFonts w:hint="eastAsia"/>
              </w:rPr>
              <w:t>RAG</w:t>
            </w:r>
            <w:r w:rsidRPr="00C018E6">
              <w:rPr>
                <w:rFonts w:hint="eastAsia"/>
              </w:rPr>
              <w:t>和</w:t>
            </w:r>
            <w:r w:rsidRPr="00C018E6">
              <w:rPr>
                <w:rFonts w:hint="eastAsia"/>
              </w:rPr>
              <w:t>CPM</w:t>
            </w:r>
            <w:r>
              <w:rPr>
                <w:rFonts w:hint="eastAsia"/>
                <w:lang w:eastAsia="zh-CN"/>
              </w:rPr>
              <w:t>的</w:t>
            </w:r>
            <w:proofErr w:type="spellStart"/>
            <w:r>
              <w:rPr>
                <w:rFonts w:hint="eastAsia"/>
              </w:rPr>
              <w:t>主席和副主席</w:t>
            </w:r>
            <w:r w:rsidRPr="00C018E6">
              <w:rPr>
                <w:rFonts w:hint="eastAsia"/>
              </w:rPr>
              <w:t>提名如下</w:t>
            </w:r>
            <w:proofErr w:type="spellEnd"/>
            <w:r w:rsidRPr="00C018E6">
              <w:rPr>
                <w:rFonts w:hint="eastAsia"/>
              </w:rPr>
              <w:t>：</w:t>
            </w:r>
          </w:p>
          <w:tbl>
            <w:tblPr>
              <w:tblStyle w:val="TableGrid"/>
              <w:tblpPr w:leftFromText="180" w:rightFromText="180" w:vertAnchor="text" w:horzAnchor="margin" w:tblpY="2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963"/>
            </w:tblGrid>
            <w:tr w:rsidR="00B331DE" w14:paraId="191DA221" w14:textId="77777777" w:rsidTr="00C018E6">
              <w:trPr>
                <w:trHeight w:val="288"/>
              </w:trPr>
              <w:tc>
                <w:tcPr>
                  <w:tcW w:w="1276" w:type="dxa"/>
                  <w:shd w:val="clear" w:color="auto" w:fill="auto"/>
                  <w:noWrap/>
                  <w:hideMark/>
                </w:tcPr>
                <w:p w14:paraId="202E98D1" w14:textId="77777777" w:rsidR="00B331DE" w:rsidRPr="00755185" w:rsidRDefault="00B331DE" w:rsidP="002652D9">
                  <w:pPr>
                    <w:spacing w:before="40" w:after="40"/>
                    <w:jc w:val="both"/>
                    <w:rPr>
                      <w:rFonts w:cs="Times New Roman"/>
                      <w:b/>
                      <w:sz w:val="22"/>
                      <w:szCs w:val="24"/>
                      <w:lang w:eastAsia="zh-CN"/>
                    </w:rPr>
                  </w:pPr>
                  <w:r w:rsidRPr="00755185">
                    <w:rPr>
                      <w:rFonts w:cs="Times New Roman"/>
                      <w:b/>
                      <w:szCs w:val="24"/>
                    </w:rPr>
                    <w:t>CPM</w:t>
                  </w:r>
                </w:p>
              </w:tc>
              <w:tc>
                <w:tcPr>
                  <w:tcW w:w="4963" w:type="dxa"/>
                  <w:shd w:val="clear" w:color="auto" w:fill="auto"/>
                  <w:noWrap/>
                </w:tcPr>
                <w:p w14:paraId="36A9548E" w14:textId="77777777" w:rsidR="00B331DE" w:rsidRDefault="00B331DE" w:rsidP="002652D9">
                  <w:pPr>
                    <w:spacing w:before="40" w:after="40"/>
                    <w:jc w:val="both"/>
                    <w:rPr>
                      <w:rFonts w:cs="Times New Roman"/>
                      <w:szCs w:val="24"/>
                      <w:highlight w:val="yellow"/>
                    </w:rPr>
                  </w:pPr>
                </w:p>
              </w:tc>
            </w:tr>
            <w:tr w:rsidR="00B331DE" w14:paraId="60B7D5CE" w14:textId="77777777" w:rsidTr="00C018E6">
              <w:trPr>
                <w:trHeight w:val="288"/>
              </w:trPr>
              <w:tc>
                <w:tcPr>
                  <w:tcW w:w="1276" w:type="dxa"/>
                  <w:noWrap/>
                  <w:hideMark/>
                </w:tcPr>
                <w:p w14:paraId="20E19DF6" w14:textId="721183C9" w:rsidR="00B331DE" w:rsidRDefault="003600B3" w:rsidP="002652D9">
                  <w:pPr>
                    <w:spacing w:before="40" w:after="40"/>
                    <w:jc w:val="both"/>
                    <w:rPr>
                      <w:rFonts w:cs="Times New Roman"/>
                      <w:szCs w:val="24"/>
                    </w:rPr>
                  </w:pPr>
                  <w:r>
                    <w:rPr>
                      <w:rFonts w:cs="Times New Roman" w:hint="eastAsia"/>
                      <w:szCs w:val="24"/>
                      <w:lang w:eastAsia="zh-CN"/>
                    </w:rPr>
                    <w:t>主席</w:t>
                  </w:r>
                </w:p>
              </w:tc>
              <w:tc>
                <w:tcPr>
                  <w:tcW w:w="4963" w:type="dxa"/>
                  <w:noWrap/>
                  <w:hideMark/>
                </w:tcPr>
                <w:p w14:paraId="0A75B545" w14:textId="7D03E4D0" w:rsidR="00B331DE" w:rsidRDefault="00C57804" w:rsidP="002652D9">
                  <w:pPr>
                    <w:spacing w:before="40" w:after="40"/>
                    <w:jc w:val="both"/>
                    <w:rPr>
                      <w:rFonts w:cs="Times New Roman"/>
                      <w:szCs w:val="24"/>
                      <w:highlight w:val="yellow"/>
                    </w:rPr>
                  </w:pPr>
                  <w:r>
                    <w:rPr>
                      <w:rFonts w:cs="Times New Roman"/>
                      <w:szCs w:val="24"/>
                    </w:rPr>
                    <w:t>C.-L.</w:t>
                  </w:r>
                  <w:r w:rsidR="00B331DE">
                    <w:rPr>
                      <w:rFonts w:cs="Times New Roman"/>
                      <w:szCs w:val="24"/>
                    </w:rPr>
                    <w:t xml:space="preserve"> Cook</w:t>
                  </w:r>
                  <w:r w:rsidR="00A56D23">
                    <w:rPr>
                      <w:rFonts w:cs="Times New Roman" w:hint="eastAsia"/>
                      <w:szCs w:val="24"/>
                      <w:lang w:eastAsia="zh-CN"/>
                    </w:rPr>
                    <w:t>女士（加拿大</w:t>
                  </w:r>
                  <w:r w:rsidR="00C018E6">
                    <w:rPr>
                      <w:rFonts w:cs="Times New Roman" w:hint="eastAsia"/>
                      <w:szCs w:val="24"/>
                      <w:lang w:eastAsia="zh-CN"/>
                    </w:rPr>
                    <w:t>）</w:t>
                  </w:r>
                </w:p>
              </w:tc>
            </w:tr>
            <w:tr w:rsidR="00B331DE" w:rsidRPr="009013F2" w14:paraId="5C30B918" w14:textId="77777777" w:rsidTr="00C018E6">
              <w:trPr>
                <w:trHeight w:val="288"/>
              </w:trPr>
              <w:tc>
                <w:tcPr>
                  <w:tcW w:w="1276" w:type="dxa"/>
                  <w:noWrap/>
                  <w:hideMark/>
                </w:tcPr>
                <w:p w14:paraId="07923374" w14:textId="25145632" w:rsidR="00B331DE" w:rsidRDefault="003600B3" w:rsidP="002652D9">
                  <w:pPr>
                    <w:jc w:val="both"/>
                    <w:rPr>
                      <w:rFonts w:cs="Times New Roman"/>
                      <w:szCs w:val="24"/>
                    </w:rPr>
                  </w:pPr>
                  <w:r>
                    <w:rPr>
                      <w:rFonts w:cs="Times New Roman" w:hint="eastAsia"/>
                      <w:szCs w:val="24"/>
                      <w:lang w:eastAsia="zh-CN"/>
                    </w:rPr>
                    <w:t>副主席</w:t>
                  </w:r>
                </w:p>
              </w:tc>
              <w:tc>
                <w:tcPr>
                  <w:tcW w:w="4963" w:type="dxa"/>
                  <w:noWrap/>
                  <w:hideMark/>
                </w:tcPr>
                <w:p w14:paraId="0ECCA709" w14:textId="53110D86" w:rsidR="00B331DE" w:rsidRPr="0095292B" w:rsidRDefault="00B331DE" w:rsidP="002652D9">
                  <w:pPr>
                    <w:spacing w:before="40" w:after="40"/>
                    <w:jc w:val="both"/>
                    <w:rPr>
                      <w:rFonts w:cs="Times New Roman"/>
                      <w:szCs w:val="24"/>
                      <w:lang w:val="es-ES"/>
                    </w:rPr>
                  </w:pPr>
                  <w:r>
                    <w:rPr>
                      <w:rFonts w:cs="Times New Roman"/>
                      <w:szCs w:val="24"/>
                      <w:lang w:val="es-ES"/>
                    </w:rPr>
                    <w:t>M</w:t>
                  </w:r>
                  <w:r w:rsidRPr="00B76FBB">
                    <w:rPr>
                      <w:rFonts w:cs="Times New Roman"/>
                      <w:szCs w:val="24"/>
                      <w:lang w:val="es-ES"/>
                    </w:rPr>
                    <w:t xml:space="preserve">.A. </w:t>
                  </w:r>
                  <w:proofErr w:type="spellStart"/>
                  <w:r w:rsidRPr="00B76FBB">
                    <w:rPr>
                      <w:rFonts w:cs="Times New Roman"/>
                      <w:szCs w:val="24"/>
                      <w:lang w:val="es-ES"/>
                    </w:rPr>
                    <w:t>Abaga</w:t>
                  </w:r>
                  <w:proofErr w:type="spellEnd"/>
                  <w:r>
                    <w:rPr>
                      <w:rFonts w:cs="Times New Roman"/>
                      <w:szCs w:val="24"/>
                      <w:lang w:val="es-ES"/>
                    </w:rPr>
                    <w:t xml:space="preserve"> </w:t>
                  </w:r>
                  <w:proofErr w:type="spellStart"/>
                  <w:r>
                    <w:rPr>
                      <w:rFonts w:cs="Times New Roman"/>
                      <w:szCs w:val="24"/>
                      <w:lang w:val="es-ES"/>
                    </w:rPr>
                    <w:t>Abessolo</w:t>
                  </w:r>
                  <w:proofErr w:type="spellEnd"/>
                  <w:r w:rsidR="00A56D23">
                    <w:rPr>
                      <w:rFonts w:cs="Times New Roman" w:hint="eastAsia"/>
                      <w:szCs w:val="24"/>
                      <w:lang w:val="es-ES" w:eastAsia="zh-CN"/>
                    </w:rPr>
                    <w:t>博士（加蓬</w:t>
                  </w:r>
                  <w:r w:rsidR="00C018E6">
                    <w:rPr>
                      <w:rFonts w:cs="Times New Roman" w:hint="eastAsia"/>
                      <w:szCs w:val="24"/>
                      <w:lang w:val="es-ES" w:eastAsia="zh-CN"/>
                    </w:rPr>
                    <w:t>）</w:t>
                  </w:r>
                </w:p>
              </w:tc>
            </w:tr>
            <w:tr w:rsidR="00B331DE" w:rsidRPr="00DC3066" w14:paraId="5478ADFB" w14:textId="77777777" w:rsidTr="00C018E6">
              <w:trPr>
                <w:trHeight w:val="288"/>
              </w:trPr>
              <w:tc>
                <w:tcPr>
                  <w:tcW w:w="1276" w:type="dxa"/>
                  <w:noWrap/>
                </w:tcPr>
                <w:p w14:paraId="5439A9BB" w14:textId="77777777" w:rsidR="00B331DE" w:rsidRPr="0095292B" w:rsidRDefault="00B331DE" w:rsidP="002652D9">
                  <w:pPr>
                    <w:spacing w:before="40" w:after="40"/>
                    <w:jc w:val="both"/>
                    <w:rPr>
                      <w:rFonts w:cs="Times New Roman"/>
                      <w:szCs w:val="24"/>
                      <w:lang w:val="es-ES"/>
                    </w:rPr>
                  </w:pPr>
                </w:p>
              </w:tc>
              <w:tc>
                <w:tcPr>
                  <w:tcW w:w="4963" w:type="dxa"/>
                  <w:noWrap/>
                  <w:hideMark/>
                </w:tcPr>
                <w:p w14:paraId="433146DF" w14:textId="5DDFCE89" w:rsidR="00B331DE" w:rsidRPr="0095292B" w:rsidRDefault="00B331DE" w:rsidP="002652D9">
                  <w:pPr>
                    <w:spacing w:before="40" w:after="40"/>
                    <w:jc w:val="both"/>
                    <w:rPr>
                      <w:rFonts w:cs="Times New Roman"/>
                      <w:szCs w:val="24"/>
                      <w:lang w:val="es-ES"/>
                    </w:rPr>
                  </w:pPr>
                  <w:r w:rsidRPr="00B76FBB">
                    <w:rPr>
                      <w:rFonts w:cs="Times New Roman"/>
                      <w:szCs w:val="24"/>
                      <w:lang w:val="es-ES"/>
                    </w:rPr>
                    <w:t>M.A. El-</w:t>
                  </w:r>
                  <w:proofErr w:type="spellStart"/>
                  <w:r w:rsidRPr="00B76FBB">
                    <w:rPr>
                      <w:rFonts w:cs="Times New Roman"/>
                      <w:szCs w:val="24"/>
                      <w:lang w:val="es-ES"/>
                    </w:rPr>
                    <w:t>Moghazi</w:t>
                  </w:r>
                  <w:proofErr w:type="spellEnd"/>
                  <w:r w:rsidR="00A56D23">
                    <w:rPr>
                      <w:rFonts w:cs="Times New Roman" w:hint="eastAsia"/>
                      <w:szCs w:val="24"/>
                      <w:lang w:val="es-ES" w:eastAsia="zh-CN"/>
                    </w:rPr>
                    <w:t>博士（埃及</w:t>
                  </w:r>
                  <w:r w:rsidR="00C018E6">
                    <w:rPr>
                      <w:rFonts w:cs="Times New Roman" w:hint="eastAsia"/>
                      <w:szCs w:val="24"/>
                      <w:lang w:val="es-ES" w:eastAsia="zh-CN"/>
                    </w:rPr>
                    <w:t>）</w:t>
                  </w:r>
                </w:p>
              </w:tc>
            </w:tr>
            <w:tr w:rsidR="00B331DE" w14:paraId="1390ACAE" w14:textId="77777777" w:rsidTr="00C018E6">
              <w:trPr>
                <w:trHeight w:val="288"/>
              </w:trPr>
              <w:tc>
                <w:tcPr>
                  <w:tcW w:w="1276" w:type="dxa"/>
                  <w:noWrap/>
                </w:tcPr>
                <w:p w14:paraId="34B74F46" w14:textId="77777777" w:rsidR="00B331DE" w:rsidRPr="0095292B" w:rsidRDefault="00B331DE" w:rsidP="002652D9">
                  <w:pPr>
                    <w:spacing w:before="40" w:after="40"/>
                    <w:jc w:val="both"/>
                    <w:rPr>
                      <w:szCs w:val="24"/>
                      <w:lang w:val="es-ES"/>
                    </w:rPr>
                  </w:pPr>
                </w:p>
              </w:tc>
              <w:tc>
                <w:tcPr>
                  <w:tcW w:w="4963" w:type="dxa"/>
                  <w:noWrap/>
                </w:tcPr>
                <w:p w14:paraId="77690924" w14:textId="0E8455CF" w:rsidR="00B331DE" w:rsidRPr="00A56D23" w:rsidRDefault="00B331DE" w:rsidP="002652D9">
                  <w:pPr>
                    <w:spacing w:before="40" w:after="40"/>
                    <w:jc w:val="both"/>
                    <w:rPr>
                      <w:szCs w:val="24"/>
                      <w:lang w:eastAsia="zh-CN"/>
                    </w:rPr>
                  </w:pPr>
                  <w:r>
                    <w:rPr>
                      <w:rFonts w:cs="Times New Roman"/>
                      <w:szCs w:val="24"/>
                      <w:lang w:eastAsia="zh-CN"/>
                    </w:rPr>
                    <w:t xml:space="preserve">A. </w:t>
                  </w:r>
                  <w:proofErr w:type="spellStart"/>
                  <w:r>
                    <w:rPr>
                      <w:rFonts w:cs="Times New Roman"/>
                      <w:szCs w:val="24"/>
                      <w:lang w:eastAsia="zh-CN"/>
                    </w:rPr>
                    <w:t>Kühn</w:t>
                  </w:r>
                  <w:proofErr w:type="spellEnd"/>
                  <w:r w:rsidR="00A56D23">
                    <w:rPr>
                      <w:rFonts w:cs="Times New Roman" w:hint="eastAsia"/>
                      <w:szCs w:val="24"/>
                      <w:lang w:eastAsia="zh-CN"/>
                    </w:rPr>
                    <w:t>先生（德国</w:t>
                  </w:r>
                  <w:r w:rsidR="00C018E6">
                    <w:rPr>
                      <w:rFonts w:cs="Times New Roman" w:hint="eastAsia"/>
                      <w:szCs w:val="24"/>
                      <w:lang w:eastAsia="zh-CN"/>
                    </w:rPr>
                    <w:t>）</w:t>
                  </w:r>
                </w:p>
              </w:tc>
            </w:tr>
            <w:tr w:rsidR="00B331DE" w14:paraId="4E313F63" w14:textId="77777777" w:rsidTr="00C018E6">
              <w:trPr>
                <w:trHeight w:val="288"/>
              </w:trPr>
              <w:tc>
                <w:tcPr>
                  <w:tcW w:w="1276" w:type="dxa"/>
                  <w:noWrap/>
                </w:tcPr>
                <w:p w14:paraId="303D59C4" w14:textId="77777777" w:rsidR="00B331DE" w:rsidRDefault="00B331DE" w:rsidP="002652D9">
                  <w:pPr>
                    <w:spacing w:before="40" w:after="40"/>
                    <w:jc w:val="both"/>
                    <w:rPr>
                      <w:rFonts w:cs="Times New Roman"/>
                      <w:szCs w:val="24"/>
                      <w:highlight w:val="yellow"/>
                      <w:lang w:eastAsia="zh-CN"/>
                    </w:rPr>
                  </w:pPr>
                </w:p>
              </w:tc>
              <w:tc>
                <w:tcPr>
                  <w:tcW w:w="4963" w:type="dxa"/>
                  <w:noWrap/>
                  <w:hideMark/>
                </w:tcPr>
                <w:p w14:paraId="3CA983C7" w14:textId="7D84368C" w:rsidR="00B331DE" w:rsidRDefault="00B331DE" w:rsidP="002652D9">
                  <w:pPr>
                    <w:spacing w:before="40" w:after="40"/>
                    <w:jc w:val="both"/>
                    <w:rPr>
                      <w:rFonts w:cs="Times New Roman"/>
                      <w:szCs w:val="24"/>
                      <w:highlight w:val="yellow"/>
                      <w:lang w:eastAsia="zh-CN"/>
                    </w:rPr>
                  </w:pPr>
                  <w:r>
                    <w:rPr>
                      <w:rFonts w:cs="Times New Roman"/>
                      <w:szCs w:val="24"/>
                      <w:lang w:eastAsia="zh-CN"/>
                    </w:rPr>
                    <w:t>J. Lim</w:t>
                  </w:r>
                  <w:r w:rsidR="00A56D23">
                    <w:rPr>
                      <w:rFonts w:cs="Times New Roman" w:hint="eastAsia"/>
                      <w:szCs w:val="24"/>
                      <w:lang w:val="es-ES" w:eastAsia="zh-CN"/>
                    </w:rPr>
                    <w:t>博士</w:t>
                  </w:r>
                  <w:r w:rsidR="00A56D23" w:rsidRPr="00A56D23">
                    <w:rPr>
                      <w:rFonts w:cs="Times New Roman" w:hint="eastAsia"/>
                      <w:szCs w:val="24"/>
                      <w:lang w:eastAsia="zh-CN"/>
                    </w:rPr>
                    <w:t>（</w:t>
                  </w:r>
                  <w:r w:rsidR="00A56D23">
                    <w:rPr>
                      <w:rFonts w:cs="Times New Roman" w:hint="eastAsia"/>
                      <w:szCs w:val="24"/>
                      <w:lang w:eastAsia="zh-CN"/>
                    </w:rPr>
                    <w:t>韩国</w:t>
                  </w:r>
                  <w:r w:rsidR="00C018E6">
                    <w:rPr>
                      <w:rFonts w:cs="Times New Roman" w:hint="eastAsia"/>
                      <w:szCs w:val="24"/>
                      <w:lang w:eastAsia="zh-CN"/>
                    </w:rPr>
                    <w:t>）</w:t>
                  </w:r>
                </w:p>
              </w:tc>
            </w:tr>
            <w:tr w:rsidR="00B331DE" w14:paraId="21B47121" w14:textId="77777777" w:rsidTr="00C018E6">
              <w:trPr>
                <w:trHeight w:val="288"/>
              </w:trPr>
              <w:tc>
                <w:tcPr>
                  <w:tcW w:w="1276" w:type="dxa"/>
                </w:tcPr>
                <w:p w14:paraId="5259877D" w14:textId="77777777" w:rsidR="00B331DE" w:rsidRDefault="00B331DE" w:rsidP="002652D9">
                  <w:pPr>
                    <w:spacing w:before="40" w:after="40"/>
                    <w:jc w:val="both"/>
                    <w:rPr>
                      <w:rFonts w:cs="Times New Roman"/>
                      <w:szCs w:val="24"/>
                      <w:highlight w:val="yellow"/>
                      <w:lang w:eastAsia="zh-CN"/>
                    </w:rPr>
                  </w:pPr>
                </w:p>
              </w:tc>
              <w:tc>
                <w:tcPr>
                  <w:tcW w:w="4963" w:type="dxa"/>
                  <w:noWrap/>
                  <w:hideMark/>
                </w:tcPr>
                <w:p w14:paraId="4FAFAE09" w14:textId="73E89179" w:rsidR="00B331DE" w:rsidRDefault="00B331DE" w:rsidP="002652D9">
                  <w:pPr>
                    <w:spacing w:before="40" w:after="40"/>
                    <w:jc w:val="both"/>
                    <w:rPr>
                      <w:rFonts w:cs="Times New Roman"/>
                      <w:szCs w:val="24"/>
                      <w:highlight w:val="yellow"/>
                    </w:rPr>
                  </w:pPr>
                  <w:r>
                    <w:rPr>
                      <w:rFonts w:cs="Times New Roman"/>
                      <w:szCs w:val="24"/>
                    </w:rPr>
                    <w:t xml:space="preserve">S. </w:t>
                  </w:r>
                  <w:proofErr w:type="spellStart"/>
                  <w:r>
                    <w:rPr>
                      <w:rFonts w:cs="Times New Roman"/>
                      <w:szCs w:val="24"/>
                    </w:rPr>
                    <w:t>Pastukh</w:t>
                  </w:r>
                  <w:proofErr w:type="spellEnd"/>
                  <w:r w:rsidR="00A56D23">
                    <w:rPr>
                      <w:rFonts w:cs="Times New Roman" w:hint="eastAsia"/>
                      <w:szCs w:val="24"/>
                      <w:lang w:val="es-ES" w:eastAsia="zh-CN"/>
                    </w:rPr>
                    <w:t>博士</w:t>
                  </w:r>
                  <w:r w:rsidR="00A56D23" w:rsidRPr="00A56D23">
                    <w:rPr>
                      <w:rFonts w:cs="Times New Roman" w:hint="eastAsia"/>
                      <w:szCs w:val="24"/>
                      <w:lang w:eastAsia="zh-CN"/>
                    </w:rPr>
                    <w:t>（</w:t>
                  </w:r>
                  <w:r w:rsidR="00A56D23">
                    <w:rPr>
                      <w:rFonts w:cs="Times New Roman" w:hint="eastAsia"/>
                      <w:szCs w:val="24"/>
                      <w:lang w:eastAsia="zh-CN"/>
                    </w:rPr>
                    <w:t>俄罗斯联邦</w:t>
                  </w:r>
                  <w:r w:rsidR="00C018E6">
                    <w:rPr>
                      <w:rFonts w:cs="Times New Roman" w:hint="eastAsia"/>
                      <w:szCs w:val="24"/>
                      <w:lang w:eastAsia="zh-CN"/>
                    </w:rPr>
                    <w:t>）</w:t>
                  </w:r>
                </w:p>
              </w:tc>
            </w:tr>
            <w:tr w:rsidR="00B331DE" w14:paraId="43CAAED8" w14:textId="77777777" w:rsidTr="00C018E6">
              <w:trPr>
                <w:trHeight w:val="288"/>
              </w:trPr>
              <w:tc>
                <w:tcPr>
                  <w:tcW w:w="1276" w:type="dxa"/>
                  <w:hideMark/>
                </w:tcPr>
                <w:p w14:paraId="2264BB02" w14:textId="77777777" w:rsidR="00B331DE" w:rsidRDefault="00B331DE" w:rsidP="002652D9">
                  <w:pPr>
                    <w:jc w:val="both"/>
                    <w:rPr>
                      <w:rFonts w:cs="Times New Roman"/>
                      <w:szCs w:val="24"/>
                      <w:highlight w:val="yellow"/>
                    </w:rPr>
                  </w:pPr>
                </w:p>
              </w:tc>
              <w:tc>
                <w:tcPr>
                  <w:tcW w:w="4963" w:type="dxa"/>
                  <w:noWrap/>
                  <w:hideMark/>
                </w:tcPr>
                <w:p w14:paraId="0D67022A" w14:textId="73C83B18" w:rsidR="00B331DE" w:rsidRDefault="00B331DE" w:rsidP="002652D9">
                  <w:pPr>
                    <w:spacing w:before="40" w:after="40"/>
                    <w:jc w:val="both"/>
                    <w:rPr>
                      <w:rFonts w:cs="Times New Roman"/>
                      <w:szCs w:val="24"/>
                      <w:highlight w:val="yellow"/>
                      <w:lang w:eastAsia="zh-CN"/>
                    </w:rPr>
                  </w:pPr>
                  <w:r>
                    <w:rPr>
                      <w:rFonts w:cs="Times New Roman"/>
                      <w:szCs w:val="24"/>
                      <w:lang w:eastAsia="zh-CN"/>
                    </w:rPr>
                    <w:t>K. Zhu</w:t>
                  </w:r>
                  <w:r w:rsidR="00A56D23">
                    <w:rPr>
                      <w:rFonts w:cs="Times New Roman" w:hint="eastAsia"/>
                      <w:szCs w:val="24"/>
                      <w:lang w:eastAsia="zh-CN"/>
                    </w:rPr>
                    <w:t>女士（中国</w:t>
                  </w:r>
                  <w:r w:rsidR="00C018E6">
                    <w:rPr>
                      <w:rFonts w:cs="Times New Roman" w:hint="eastAsia"/>
                      <w:szCs w:val="24"/>
                      <w:lang w:eastAsia="zh-CN"/>
                    </w:rPr>
                    <w:t>）</w:t>
                  </w:r>
                </w:p>
              </w:tc>
            </w:tr>
          </w:tbl>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278"/>
              <w:gridCol w:w="4961"/>
            </w:tblGrid>
            <w:tr w:rsidR="00B331DE" w14:paraId="5E57CAEA" w14:textId="77777777" w:rsidTr="002652D9">
              <w:trPr>
                <w:trHeight w:val="288"/>
                <w:jc w:val="center"/>
              </w:trPr>
              <w:tc>
                <w:tcPr>
                  <w:tcW w:w="6239" w:type="dxa"/>
                  <w:gridSpan w:val="2"/>
                  <w:tcBorders>
                    <w:bottom w:val="nil"/>
                  </w:tcBorders>
                  <w:shd w:val="clear" w:color="auto" w:fill="auto"/>
                  <w:noWrap/>
                  <w:hideMark/>
                </w:tcPr>
                <w:p w14:paraId="51A2670A" w14:textId="77777777" w:rsidR="00B331DE" w:rsidRPr="00755185" w:rsidRDefault="00B331DE" w:rsidP="002652D9">
                  <w:pPr>
                    <w:spacing w:before="40" w:after="40"/>
                    <w:rPr>
                      <w:rFonts w:cs="Times New Roman"/>
                      <w:b/>
                      <w:szCs w:val="24"/>
                      <w:highlight w:val="yellow"/>
                    </w:rPr>
                  </w:pPr>
                  <w:r w:rsidRPr="00755185">
                    <w:rPr>
                      <w:rFonts w:cs="Times New Roman"/>
                      <w:b/>
                      <w:szCs w:val="24"/>
                    </w:rPr>
                    <w:t>RAG</w:t>
                  </w:r>
                </w:p>
              </w:tc>
            </w:tr>
            <w:tr w:rsidR="00B331DE" w14:paraId="76C08B66" w14:textId="77777777" w:rsidTr="00C018E6">
              <w:trPr>
                <w:trHeight w:val="288"/>
                <w:jc w:val="center"/>
              </w:trPr>
              <w:tc>
                <w:tcPr>
                  <w:tcW w:w="1278" w:type="dxa"/>
                  <w:tcBorders>
                    <w:right w:val="nil"/>
                  </w:tcBorders>
                  <w:noWrap/>
                  <w:hideMark/>
                </w:tcPr>
                <w:p w14:paraId="69105C81" w14:textId="67C74C4C" w:rsidR="00B331DE" w:rsidRDefault="003600B3" w:rsidP="002652D9">
                  <w:pPr>
                    <w:spacing w:before="40" w:after="40"/>
                    <w:rPr>
                      <w:rFonts w:cs="Times New Roman"/>
                      <w:szCs w:val="24"/>
                    </w:rPr>
                  </w:pPr>
                  <w:r>
                    <w:rPr>
                      <w:rFonts w:cs="Times New Roman" w:hint="eastAsia"/>
                      <w:szCs w:val="24"/>
                      <w:lang w:eastAsia="zh-CN"/>
                    </w:rPr>
                    <w:t>主席</w:t>
                  </w:r>
                </w:p>
              </w:tc>
              <w:tc>
                <w:tcPr>
                  <w:tcW w:w="4961" w:type="dxa"/>
                  <w:tcBorders>
                    <w:left w:val="nil"/>
                  </w:tcBorders>
                  <w:noWrap/>
                  <w:hideMark/>
                </w:tcPr>
                <w:p w14:paraId="33B9B77A" w14:textId="284D51E5" w:rsidR="00B331DE" w:rsidRDefault="00B331DE" w:rsidP="002652D9">
                  <w:pPr>
                    <w:spacing w:before="40" w:after="40"/>
                    <w:rPr>
                      <w:rFonts w:cs="Times New Roman"/>
                      <w:szCs w:val="24"/>
                    </w:rPr>
                  </w:pPr>
                  <w:r>
                    <w:rPr>
                      <w:rFonts w:cs="Times New Roman"/>
                      <w:szCs w:val="24"/>
                    </w:rPr>
                    <w:t xml:space="preserve">D.O. </w:t>
                  </w:r>
                  <w:proofErr w:type="spellStart"/>
                  <w:r>
                    <w:rPr>
                      <w:rFonts w:cs="Times New Roman"/>
                      <w:szCs w:val="24"/>
                    </w:rPr>
                    <w:t>Obam</w:t>
                  </w:r>
                  <w:proofErr w:type="spellEnd"/>
                  <w:r w:rsidR="00A56D23">
                    <w:rPr>
                      <w:rFonts w:cs="Times New Roman" w:hint="eastAsia"/>
                      <w:szCs w:val="24"/>
                      <w:lang w:eastAsia="zh-CN"/>
                    </w:rPr>
                    <w:t>先生（肯尼亚</w:t>
                  </w:r>
                  <w:r w:rsidR="00C018E6">
                    <w:rPr>
                      <w:rFonts w:cs="Times New Roman" w:hint="eastAsia"/>
                      <w:szCs w:val="24"/>
                      <w:lang w:eastAsia="zh-CN"/>
                    </w:rPr>
                    <w:t>）</w:t>
                  </w:r>
                </w:p>
              </w:tc>
            </w:tr>
            <w:tr w:rsidR="00B331DE" w:rsidRPr="00A56D23" w14:paraId="09DFF538" w14:textId="77777777" w:rsidTr="00C018E6">
              <w:trPr>
                <w:trHeight w:val="288"/>
                <w:jc w:val="center"/>
              </w:trPr>
              <w:tc>
                <w:tcPr>
                  <w:tcW w:w="1278" w:type="dxa"/>
                  <w:tcBorders>
                    <w:right w:val="nil"/>
                  </w:tcBorders>
                  <w:hideMark/>
                </w:tcPr>
                <w:p w14:paraId="53B0BE37" w14:textId="5DE09096" w:rsidR="00B331DE" w:rsidRDefault="003600B3" w:rsidP="002652D9">
                  <w:pPr>
                    <w:spacing w:before="40" w:after="40"/>
                    <w:rPr>
                      <w:rFonts w:cs="Times New Roman"/>
                      <w:szCs w:val="24"/>
                    </w:rPr>
                  </w:pPr>
                  <w:r>
                    <w:rPr>
                      <w:rFonts w:cs="Times New Roman" w:hint="eastAsia"/>
                      <w:szCs w:val="24"/>
                      <w:lang w:eastAsia="zh-CN"/>
                    </w:rPr>
                    <w:t>副主席</w:t>
                  </w:r>
                </w:p>
              </w:tc>
              <w:tc>
                <w:tcPr>
                  <w:tcW w:w="4961" w:type="dxa"/>
                  <w:tcBorders>
                    <w:left w:val="nil"/>
                  </w:tcBorders>
                  <w:noWrap/>
                  <w:hideMark/>
                </w:tcPr>
                <w:p w14:paraId="3E7E2F0E" w14:textId="5DCA5E25" w:rsidR="00B331DE" w:rsidRPr="00A56D23" w:rsidRDefault="00B331DE" w:rsidP="002652D9">
                  <w:pPr>
                    <w:spacing w:before="40" w:after="40"/>
                    <w:rPr>
                      <w:rFonts w:cs="Times New Roman"/>
                      <w:szCs w:val="24"/>
                      <w:highlight w:val="yellow"/>
                      <w:lang w:val="es-ES"/>
                    </w:rPr>
                  </w:pPr>
                  <w:r w:rsidRPr="00A56D23">
                    <w:rPr>
                      <w:rFonts w:cs="Times New Roman"/>
                      <w:szCs w:val="24"/>
                      <w:lang w:val="es-ES"/>
                    </w:rPr>
                    <w:t xml:space="preserve">E.H. </w:t>
                  </w:r>
                  <w:proofErr w:type="spellStart"/>
                  <w:r w:rsidRPr="00A56D23">
                    <w:rPr>
                      <w:rFonts w:cs="Times New Roman"/>
                      <w:szCs w:val="24"/>
                      <w:lang w:val="es-ES"/>
                    </w:rPr>
                    <w:t>Abdouramane</w:t>
                  </w:r>
                  <w:proofErr w:type="spellEnd"/>
                  <w:r w:rsidR="00A56D23">
                    <w:rPr>
                      <w:rFonts w:cs="Times New Roman" w:hint="eastAsia"/>
                      <w:szCs w:val="24"/>
                      <w:lang w:eastAsia="zh-CN"/>
                    </w:rPr>
                    <w:t>先生</w:t>
                  </w:r>
                  <w:r w:rsidR="00A56D23" w:rsidRPr="00A56D23">
                    <w:rPr>
                      <w:rFonts w:cs="Times New Roman" w:hint="eastAsia"/>
                      <w:szCs w:val="24"/>
                      <w:lang w:val="es-ES" w:eastAsia="zh-CN"/>
                    </w:rPr>
                    <w:t>（</w:t>
                  </w:r>
                  <w:r w:rsidR="00C018E6">
                    <w:rPr>
                      <w:rFonts w:cs="Times New Roman" w:hint="eastAsia"/>
                      <w:szCs w:val="24"/>
                      <w:lang w:val="es-ES" w:eastAsia="zh-CN"/>
                    </w:rPr>
                    <w:t>喀麦隆）</w:t>
                  </w:r>
                </w:p>
              </w:tc>
            </w:tr>
            <w:tr w:rsidR="00B331DE" w:rsidRPr="00DC3066" w14:paraId="2B0BA42A" w14:textId="77777777" w:rsidTr="00C018E6">
              <w:trPr>
                <w:trHeight w:val="288"/>
                <w:jc w:val="center"/>
              </w:trPr>
              <w:tc>
                <w:tcPr>
                  <w:tcW w:w="1278" w:type="dxa"/>
                  <w:tcBorders>
                    <w:right w:val="nil"/>
                  </w:tcBorders>
                </w:tcPr>
                <w:p w14:paraId="6FCF239B" w14:textId="77777777" w:rsidR="00B331DE" w:rsidRPr="00A56D23" w:rsidRDefault="00B331DE" w:rsidP="002652D9">
                  <w:pPr>
                    <w:spacing w:before="40" w:after="40"/>
                    <w:rPr>
                      <w:rFonts w:cs="Times New Roman"/>
                      <w:szCs w:val="24"/>
                      <w:highlight w:val="yellow"/>
                      <w:lang w:val="es-ES"/>
                    </w:rPr>
                  </w:pPr>
                </w:p>
              </w:tc>
              <w:tc>
                <w:tcPr>
                  <w:tcW w:w="4961" w:type="dxa"/>
                  <w:tcBorders>
                    <w:left w:val="nil"/>
                  </w:tcBorders>
                  <w:noWrap/>
                  <w:hideMark/>
                </w:tcPr>
                <w:p w14:paraId="7895EF56" w14:textId="5C8372FF" w:rsidR="00B331DE" w:rsidRPr="00C018E6" w:rsidRDefault="00B331DE" w:rsidP="002652D9">
                  <w:pPr>
                    <w:spacing w:before="40" w:after="40"/>
                    <w:rPr>
                      <w:rFonts w:cs="Times New Roman"/>
                      <w:szCs w:val="24"/>
                      <w:highlight w:val="yellow"/>
                      <w:lang w:val="es-ES"/>
                    </w:rPr>
                  </w:pPr>
                  <w:r w:rsidRPr="00C018E6">
                    <w:rPr>
                      <w:rFonts w:cs="Times New Roman"/>
                      <w:szCs w:val="24"/>
                      <w:lang w:val="es-ES"/>
                    </w:rPr>
                    <w:t xml:space="preserve">M. </w:t>
                  </w:r>
                  <w:proofErr w:type="spellStart"/>
                  <w:r w:rsidRPr="00C018E6">
                    <w:rPr>
                      <w:rFonts w:cs="Times New Roman"/>
                      <w:szCs w:val="24"/>
                      <w:lang w:val="es-ES"/>
                    </w:rPr>
                    <w:t>Alkahtani</w:t>
                  </w:r>
                  <w:proofErr w:type="spellEnd"/>
                  <w:r w:rsidR="00A56D23">
                    <w:rPr>
                      <w:rFonts w:cs="Times New Roman" w:hint="eastAsia"/>
                      <w:szCs w:val="24"/>
                      <w:lang w:eastAsia="zh-CN"/>
                    </w:rPr>
                    <w:t>先生</w:t>
                  </w:r>
                  <w:r w:rsidR="00A56D23" w:rsidRPr="00C018E6">
                    <w:rPr>
                      <w:rFonts w:cs="Times New Roman" w:hint="eastAsia"/>
                      <w:szCs w:val="24"/>
                      <w:lang w:val="es-ES" w:eastAsia="zh-CN"/>
                    </w:rPr>
                    <w:t>（</w:t>
                  </w:r>
                  <w:r w:rsidR="00C018E6">
                    <w:rPr>
                      <w:rFonts w:cs="Times New Roman" w:hint="eastAsia"/>
                      <w:szCs w:val="24"/>
                      <w:lang w:eastAsia="zh-CN"/>
                    </w:rPr>
                    <w:t>沙特阿拉伯</w:t>
                  </w:r>
                  <w:r w:rsidR="00C018E6" w:rsidRPr="00C018E6">
                    <w:rPr>
                      <w:rFonts w:cs="Times New Roman" w:hint="eastAsia"/>
                      <w:szCs w:val="24"/>
                      <w:lang w:val="es-ES" w:eastAsia="zh-CN"/>
                    </w:rPr>
                    <w:t>）</w:t>
                  </w:r>
                </w:p>
              </w:tc>
            </w:tr>
            <w:tr w:rsidR="00B331DE" w14:paraId="5570D464" w14:textId="77777777" w:rsidTr="00C018E6">
              <w:trPr>
                <w:trHeight w:val="288"/>
                <w:jc w:val="center"/>
              </w:trPr>
              <w:tc>
                <w:tcPr>
                  <w:tcW w:w="1278" w:type="dxa"/>
                  <w:tcBorders>
                    <w:right w:val="nil"/>
                  </w:tcBorders>
                </w:tcPr>
                <w:p w14:paraId="78A5A4B7" w14:textId="77777777" w:rsidR="00B331DE" w:rsidRPr="00C018E6" w:rsidRDefault="00B331DE" w:rsidP="002652D9">
                  <w:pPr>
                    <w:spacing w:before="40" w:after="40"/>
                    <w:rPr>
                      <w:rFonts w:cs="Times New Roman"/>
                      <w:szCs w:val="24"/>
                      <w:highlight w:val="yellow"/>
                      <w:lang w:val="es-ES"/>
                    </w:rPr>
                  </w:pPr>
                </w:p>
              </w:tc>
              <w:tc>
                <w:tcPr>
                  <w:tcW w:w="4961" w:type="dxa"/>
                  <w:tcBorders>
                    <w:left w:val="nil"/>
                  </w:tcBorders>
                  <w:noWrap/>
                  <w:hideMark/>
                </w:tcPr>
                <w:p w14:paraId="05ACE8EF" w14:textId="4CDAB275" w:rsidR="00B331DE" w:rsidRDefault="00B331DE" w:rsidP="00C018E6">
                  <w:pPr>
                    <w:spacing w:before="40" w:after="40"/>
                    <w:rPr>
                      <w:rFonts w:cs="Times New Roman"/>
                      <w:szCs w:val="24"/>
                      <w:highlight w:val="yellow"/>
                    </w:rPr>
                  </w:pPr>
                  <w:r>
                    <w:rPr>
                      <w:rFonts w:cs="Times New Roman"/>
                      <w:szCs w:val="24"/>
                    </w:rPr>
                    <w:t xml:space="preserve">M.S. </w:t>
                  </w:r>
                  <w:proofErr w:type="spellStart"/>
                  <w:r>
                    <w:rPr>
                      <w:rFonts w:cs="Times New Roman"/>
                      <w:szCs w:val="24"/>
                    </w:rPr>
                    <w:t>AlMuathen</w:t>
                  </w:r>
                  <w:proofErr w:type="spellEnd"/>
                  <w:r w:rsidR="00A56D23">
                    <w:rPr>
                      <w:rFonts w:cs="Times New Roman" w:hint="eastAsia"/>
                      <w:szCs w:val="24"/>
                      <w:lang w:eastAsia="zh-CN"/>
                    </w:rPr>
                    <w:t>博士（</w:t>
                  </w:r>
                  <w:r w:rsidR="00C018E6">
                    <w:rPr>
                      <w:rFonts w:cs="Times New Roman" w:hint="eastAsia"/>
                      <w:szCs w:val="24"/>
                      <w:lang w:eastAsia="zh-CN"/>
                    </w:rPr>
                    <w:t>阿拉伯联合酋长国）</w:t>
                  </w:r>
                </w:p>
              </w:tc>
            </w:tr>
            <w:tr w:rsidR="00B331DE" w14:paraId="04A63702" w14:textId="77777777" w:rsidTr="00C018E6">
              <w:trPr>
                <w:trHeight w:val="288"/>
                <w:jc w:val="center"/>
              </w:trPr>
              <w:tc>
                <w:tcPr>
                  <w:tcW w:w="1278" w:type="dxa"/>
                  <w:tcBorders>
                    <w:right w:val="nil"/>
                  </w:tcBorders>
                </w:tcPr>
                <w:p w14:paraId="6490E9AD" w14:textId="77777777" w:rsidR="00B331DE" w:rsidRDefault="00B331DE" w:rsidP="002652D9">
                  <w:pPr>
                    <w:spacing w:before="40" w:after="40"/>
                    <w:rPr>
                      <w:rFonts w:cs="Times New Roman"/>
                      <w:szCs w:val="24"/>
                      <w:highlight w:val="yellow"/>
                    </w:rPr>
                  </w:pPr>
                </w:p>
              </w:tc>
              <w:tc>
                <w:tcPr>
                  <w:tcW w:w="4961" w:type="dxa"/>
                  <w:tcBorders>
                    <w:left w:val="nil"/>
                  </w:tcBorders>
                  <w:noWrap/>
                  <w:hideMark/>
                </w:tcPr>
                <w:p w14:paraId="26617A86" w14:textId="14E045D9" w:rsidR="00B331DE" w:rsidRDefault="00B331DE" w:rsidP="002652D9">
                  <w:pPr>
                    <w:spacing w:before="40" w:after="40"/>
                    <w:rPr>
                      <w:rFonts w:cs="Times New Roman"/>
                      <w:szCs w:val="24"/>
                    </w:rPr>
                  </w:pPr>
                  <w:r>
                    <w:rPr>
                      <w:rFonts w:cs="Times New Roman"/>
                      <w:szCs w:val="24"/>
                    </w:rPr>
                    <w:t>T. Ewers</w:t>
                  </w:r>
                  <w:r w:rsidR="00A56D23">
                    <w:rPr>
                      <w:rFonts w:cs="Times New Roman" w:hint="eastAsia"/>
                      <w:szCs w:val="24"/>
                      <w:lang w:eastAsia="zh-CN"/>
                    </w:rPr>
                    <w:t>先生（</w:t>
                  </w:r>
                  <w:r w:rsidR="00C018E6">
                    <w:rPr>
                      <w:rFonts w:cs="Times New Roman" w:hint="eastAsia"/>
                      <w:szCs w:val="24"/>
                      <w:lang w:eastAsia="zh-CN"/>
                    </w:rPr>
                    <w:t>德国）</w:t>
                  </w:r>
                </w:p>
              </w:tc>
            </w:tr>
            <w:tr w:rsidR="00B331DE" w14:paraId="16979C99" w14:textId="77777777" w:rsidTr="00C018E6">
              <w:trPr>
                <w:trHeight w:val="288"/>
                <w:jc w:val="center"/>
              </w:trPr>
              <w:tc>
                <w:tcPr>
                  <w:tcW w:w="1278" w:type="dxa"/>
                  <w:tcBorders>
                    <w:bottom w:val="nil"/>
                    <w:right w:val="nil"/>
                  </w:tcBorders>
                  <w:hideMark/>
                </w:tcPr>
                <w:p w14:paraId="7798F069" w14:textId="77777777" w:rsidR="00B331DE" w:rsidRDefault="00B331DE" w:rsidP="002652D9">
                  <w:pPr>
                    <w:rPr>
                      <w:rFonts w:cs="Times New Roman"/>
                      <w:szCs w:val="24"/>
                      <w:highlight w:val="yellow"/>
                    </w:rPr>
                  </w:pPr>
                </w:p>
              </w:tc>
              <w:tc>
                <w:tcPr>
                  <w:tcW w:w="4961" w:type="dxa"/>
                  <w:tcBorders>
                    <w:left w:val="nil"/>
                  </w:tcBorders>
                  <w:noWrap/>
                  <w:hideMark/>
                </w:tcPr>
                <w:p w14:paraId="414BDE30" w14:textId="242A9E5F" w:rsidR="00B331DE" w:rsidRDefault="00B331DE" w:rsidP="002652D9">
                  <w:pPr>
                    <w:spacing w:before="40" w:after="40"/>
                    <w:rPr>
                      <w:rFonts w:cs="Times New Roman"/>
                      <w:szCs w:val="24"/>
                      <w:highlight w:val="yellow"/>
                    </w:rPr>
                  </w:pPr>
                  <w:r>
                    <w:rPr>
                      <w:rFonts w:cs="Times New Roman"/>
                      <w:szCs w:val="24"/>
                    </w:rPr>
                    <w:t xml:space="preserve">S. </w:t>
                  </w:r>
                  <w:proofErr w:type="spellStart"/>
                  <w:r>
                    <w:rPr>
                      <w:rFonts w:cs="Times New Roman"/>
                      <w:szCs w:val="24"/>
                    </w:rPr>
                    <w:t>Harutunyan</w:t>
                  </w:r>
                  <w:proofErr w:type="spellEnd"/>
                  <w:r w:rsidR="00A56D23">
                    <w:rPr>
                      <w:rFonts w:cs="Times New Roman" w:hint="eastAsia"/>
                      <w:szCs w:val="24"/>
                      <w:lang w:eastAsia="zh-CN"/>
                    </w:rPr>
                    <w:t>先生（</w:t>
                  </w:r>
                  <w:r w:rsidR="00C018E6">
                    <w:rPr>
                      <w:rFonts w:cs="Times New Roman" w:hint="eastAsia"/>
                      <w:szCs w:val="24"/>
                      <w:lang w:eastAsia="zh-CN"/>
                    </w:rPr>
                    <w:t>亚美尼亚）</w:t>
                  </w:r>
                </w:p>
              </w:tc>
            </w:tr>
            <w:tr w:rsidR="00B331DE" w14:paraId="2CE1B206" w14:textId="77777777" w:rsidTr="00C018E6">
              <w:trPr>
                <w:trHeight w:val="288"/>
                <w:jc w:val="center"/>
              </w:trPr>
              <w:tc>
                <w:tcPr>
                  <w:tcW w:w="1278" w:type="dxa"/>
                  <w:tcBorders>
                    <w:right w:val="nil"/>
                  </w:tcBorders>
                </w:tcPr>
                <w:p w14:paraId="515F6628" w14:textId="77777777" w:rsidR="00B331DE" w:rsidRDefault="00B331DE" w:rsidP="002652D9">
                  <w:pPr>
                    <w:spacing w:before="40" w:after="40"/>
                    <w:rPr>
                      <w:rFonts w:cs="Times New Roman"/>
                      <w:szCs w:val="24"/>
                      <w:highlight w:val="yellow"/>
                    </w:rPr>
                  </w:pPr>
                </w:p>
              </w:tc>
              <w:tc>
                <w:tcPr>
                  <w:tcW w:w="4961" w:type="dxa"/>
                  <w:tcBorders>
                    <w:left w:val="nil"/>
                  </w:tcBorders>
                  <w:noWrap/>
                  <w:hideMark/>
                </w:tcPr>
                <w:p w14:paraId="53DEFECC" w14:textId="65015BC7" w:rsidR="00B331DE" w:rsidRDefault="00B331DE" w:rsidP="00C018E6">
                  <w:pPr>
                    <w:spacing w:before="40" w:after="40"/>
                    <w:rPr>
                      <w:rFonts w:cs="Times New Roman"/>
                      <w:szCs w:val="24"/>
                    </w:rPr>
                  </w:pPr>
                  <w:r>
                    <w:rPr>
                      <w:rFonts w:cs="Times New Roman"/>
                      <w:szCs w:val="24"/>
                    </w:rPr>
                    <w:t>D. Ibarra</w:t>
                  </w:r>
                  <w:r w:rsidR="00A56D23">
                    <w:rPr>
                      <w:rFonts w:cs="Times New Roman" w:hint="eastAsia"/>
                      <w:szCs w:val="24"/>
                      <w:lang w:eastAsia="zh-CN"/>
                    </w:rPr>
                    <w:t>先生（</w:t>
                  </w:r>
                  <w:r w:rsidR="00C018E6">
                    <w:rPr>
                      <w:rFonts w:cs="Times New Roman" w:hint="eastAsia"/>
                      <w:szCs w:val="24"/>
                      <w:lang w:eastAsia="zh-CN"/>
                    </w:rPr>
                    <w:t>美国）</w:t>
                  </w:r>
                </w:p>
              </w:tc>
            </w:tr>
            <w:tr w:rsidR="00B331DE" w:rsidRPr="00DC3066" w14:paraId="1C30DD8D" w14:textId="77777777" w:rsidTr="00C018E6">
              <w:trPr>
                <w:trHeight w:val="288"/>
                <w:jc w:val="center"/>
              </w:trPr>
              <w:tc>
                <w:tcPr>
                  <w:tcW w:w="1278" w:type="dxa"/>
                  <w:tcBorders>
                    <w:right w:val="nil"/>
                  </w:tcBorders>
                  <w:hideMark/>
                </w:tcPr>
                <w:p w14:paraId="697768D1" w14:textId="77777777" w:rsidR="00B331DE" w:rsidRDefault="00B331DE" w:rsidP="002652D9">
                  <w:pPr>
                    <w:rPr>
                      <w:rFonts w:cs="Times New Roman"/>
                      <w:szCs w:val="24"/>
                    </w:rPr>
                  </w:pPr>
                </w:p>
              </w:tc>
              <w:tc>
                <w:tcPr>
                  <w:tcW w:w="4961" w:type="dxa"/>
                  <w:tcBorders>
                    <w:left w:val="nil"/>
                  </w:tcBorders>
                  <w:noWrap/>
                  <w:hideMark/>
                </w:tcPr>
                <w:p w14:paraId="24FD158F" w14:textId="0462219F" w:rsidR="00B331DE" w:rsidRPr="0095292B" w:rsidRDefault="00B331DE" w:rsidP="002652D9">
                  <w:pPr>
                    <w:spacing w:before="40" w:after="40"/>
                    <w:rPr>
                      <w:rFonts w:cs="Times New Roman"/>
                      <w:szCs w:val="24"/>
                      <w:highlight w:val="yellow"/>
                      <w:lang w:val="es-ES"/>
                    </w:rPr>
                  </w:pPr>
                  <w:r w:rsidRPr="0095292B">
                    <w:rPr>
                      <w:rFonts w:cs="Times New Roman"/>
                      <w:szCs w:val="24"/>
                      <w:lang w:val="es-ES"/>
                    </w:rPr>
                    <w:t xml:space="preserve">L. Luisa La </w:t>
                  </w:r>
                  <w:proofErr w:type="spellStart"/>
                  <w:r w:rsidRPr="0095292B">
                    <w:rPr>
                      <w:rFonts w:cs="Times New Roman"/>
                      <w:szCs w:val="24"/>
                      <w:lang w:val="es-ES"/>
                    </w:rPr>
                    <w:t>Franceschina</w:t>
                  </w:r>
                  <w:proofErr w:type="spellEnd"/>
                  <w:r w:rsidR="00A56D23">
                    <w:rPr>
                      <w:rFonts w:cs="Times New Roman" w:hint="eastAsia"/>
                      <w:szCs w:val="24"/>
                      <w:lang w:eastAsia="zh-CN"/>
                    </w:rPr>
                    <w:t>博士</w:t>
                  </w:r>
                  <w:r w:rsidR="00A56D23" w:rsidRPr="00DC3066">
                    <w:rPr>
                      <w:rFonts w:cs="Times New Roman" w:hint="eastAsia"/>
                      <w:szCs w:val="24"/>
                      <w:lang w:val="fr-CH" w:eastAsia="zh-CN"/>
                    </w:rPr>
                    <w:t>（</w:t>
                  </w:r>
                  <w:r w:rsidR="00C018E6">
                    <w:rPr>
                      <w:rFonts w:cs="Times New Roman" w:hint="eastAsia"/>
                      <w:szCs w:val="24"/>
                      <w:lang w:eastAsia="zh-CN"/>
                    </w:rPr>
                    <w:t>意大利</w:t>
                  </w:r>
                  <w:r w:rsidR="00C018E6" w:rsidRPr="00DC3066">
                    <w:rPr>
                      <w:rFonts w:cs="Times New Roman" w:hint="eastAsia"/>
                      <w:szCs w:val="24"/>
                      <w:lang w:val="fr-CH" w:eastAsia="zh-CN"/>
                    </w:rPr>
                    <w:t>）</w:t>
                  </w:r>
                </w:p>
              </w:tc>
            </w:tr>
            <w:tr w:rsidR="00B331DE" w:rsidRPr="00DC3066" w14:paraId="00C69922" w14:textId="77777777" w:rsidTr="00C018E6">
              <w:trPr>
                <w:trHeight w:val="288"/>
                <w:jc w:val="center"/>
              </w:trPr>
              <w:tc>
                <w:tcPr>
                  <w:tcW w:w="1278" w:type="dxa"/>
                  <w:tcBorders>
                    <w:right w:val="nil"/>
                  </w:tcBorders>
                </w:tcPr>
                <w:p w14:paraId="19B03275" w14:textId="77777777" w:rsidR="00B331DE" w:rsidRPr="0095292B" w:rsidRDefault="00B331DE" w:rsidP="002652D9">
                  <w:pPr>
                    <w:spacing w:before="40" w:after="40"/>
                    <w:rPr>
                      <w:rFonts w:cs="Times New Roman"/>
                      <w:szCs w:val="24"/>
                      <w:highlight w:val="yellow"/>
                      <w:lang w:val="es-ES"/>
                    </w:rPr>
                  </w:pPr>
                </w:p>
              </w:tc>
              <w:tc>
                <w:tcPr>
                  <w:tcW w:w="4961" w:type="dxa"/>
                  <w:tcBorders>
                    <w:left w:val="nil"/>
                  </w:tcBorders>
                  <w:noWrap/>
                  <w:hideMark/>
                </w:tcPr>
                <w:p w14:paraId="178C69E1" w14:textId="63303656" w:rsidR="00B331DE" w:rsidRPr="0095292B" w:rsidRDefault="00B331DE" w:rsidP="002652D9">
                  <w:pPr>
                    <w:spacing w:before="40" w:after="40"/>
                    <w:rPr>
                      <w:rFonts w:cs="Times New Roman"/>
                      <w:szCs w:val="24"/>
                      <w:lang w:val="es-ES"/>
                    </w:rPr>
                  </w:pPr>
                  <w:r w:rsidRPr="0095292B">
                    <w:rPr>
                      <w:rFonts w:cs="Times New Roman"/>
                      <w:szCs w:val="24"/>
                      <w:lang w:val="es-ES"/>
                    </w:rPr>
                    <w:t>V. Martínez Vanegas</w:t>
                  </w:r>
                  <w:r w:rsidR="00A56D23">
                    <w:rPr>
                      <w:rFonts w:cs="Times New Roman" w:hint="eastAsia"/>
                      <w:szCs w:val="24"/>
                      <w:lang w:eastAsia="zh-CN"/>
                    </w:rPr>
                    <w:t>先生</w:t>
                  </w:r>
                  <w:r w:rsidR="00A56D23" w:rsidRPr="00A56D23">
                    <w:rPr>
                      <w:rFonts w:cs="Times New Roman" w:hint="eastAsia"/>
                      <w:szCs w:val="24"/>
                      <w:lang w:val="es-ES" w:eastAsia="zh-CN"/>
                    </w:rPr>
                    <w:t>（</w:t>
                  </w:r>
                  <w:r w:rsidR="00C018E6">
                    <w:rPr>
                      <w:rFonts w:cs="Times New Roman" w:hint="eastAsia"/>
                      <w:szCs w:val="24"/>
                      <w:lang w:val="es-ES" w:eastAsia="zh-CN"/>
                    </w:rPr>
                    <w:t>墨西哥）</w:t>
                  </w:r>
                </w:p>
              </w:tc>
            </w:tr>
            <w:tr w:rsidR="00B331DE" w:rsidRPr="00A56D23" w14:paraId="74875844" w14:textId="77777777" w:rsidTr="00C018E6">
              <w:trPr>
                <w:trHeight w:val="288"/>
                <w:jc w:val="center"/>
              </w:trPr>
              <w:tc>
                <w:tcPr>
                  <w:tcW w:w="1278" w:type="dxa"/>
                  <w:tcBorders>
                    <w:right w:val="nil"/>
                  </w:tcBorders>
                </w:tcPr>
                <w:p w14:paraId="5DED7043" w14:textId="77777777" w:rsidR="00B331DE" w:rsidRPr="0095292B" w:rsidRDefault="00B331DE" w:rsidP="002652D9">
                  <w:pPr>
                    <w:spacing w:before="40" w:after="40"/>
                    <w:rPr>
                      <w:rFonts w:cs="Times New Roman"/>
                      <w:szCs w:val="24"/>
                      <w:highlight w:val="yellow"/>
                      <w:lang w:val="es-ES"/>
                    </w:rPr>
                  </w:pPr>
                </w:p>
              </w:tc>
              <w:tc>
                <w:tcPr>
                  <w:tcW w:w="4961" w:type="dxa"/>
                  <w:tcBorders>
                    <w:left w:val="nil"/>
                  </w:tcBorders>
                  <w:noWrap/>
                  <w:hideMark/>
                </w:tcPr>
                <w:p w14:paraId="78F89C0B" w14:textId="09E4F2A6" w:rsidR="00B331DE" w:rsidRPr="00A56D23" w:rsidRDefault="00B331DE" w:rsidP="002652D9">
                  <w:pPr>
                    <w:spacing w:before="40" w:after="40"/>
                    <w:rPr>
                      <w:rFonts w:cs="Times New Roman"/>
                      <w:szCs w:val="24"/>
                      <w:lang w:val="es-ES"/>
                    </w:rPr>
                  </w:pPr>
                  <w:r w:rsidRPr="00A56D23">
                    <w:rPr>
                      <w:rFonts w:cs="Times New Roman"/>
                      <w:szCs w:val="24"/>
                      <w:lang w:val="es-ES"/>
                    </w:rPr>
                    <w:t xml:space="preserve">A.K. </w:t>
                  </w:r>
                  <w:proofErr w:type="spellStart"/>
                  <w:r w:rsidRPr="00A56D23">
                    <w:rPr>
                      <w:rFonts w:cs="Times New Roman"/>
                      <w:szCs w:val="24"/>
                      <w:lang w:val="es-ES"/>
                    </w:rPr>
                    <w:t>Nwaulune</w:t>
                  </w:r>
                  <w:proofErr w:type="spellEnd"/>
                  <w:r w:rsidR="00A56D23">
                    <w:rPr>
                      <w:rFonts w:cs="Times New Roman" w:hint="eastAsia"/>
                      <w:szCs w:val="24"/>
                      <w:lang w:eastAsia="zh-CN"/>
                    </w:rPr>
                    <w:t>先生</w:t>
                  </w:r>
                  <w:r w:rsidR="00A56D23" w:rsidRPr="00A56D23">
                    <w:rPr>
                      <w:rFonts w:cs="Times New Roman" w:hint="eastAsia"/>
                      <w:szCs w:val="24"/>
                      <w:lang w:val="es-ES" w:eastAsia="zh-CN"/>
                    </w:rPr>
                    <w:t>（</w:t>
                  </w:r>
                  <w:r w:rsidR="00C018E6">
                    <w:rPr>
                      <w:rFonts w:cs="Times New Roman" w:hint="eastAsia"/>
                      <w:szCs w:val="24"/>
                      <w:lang w:val="es-ES" w:eastAsia="zh-CN"/>
                    </w:rPr>
                    <w:t>尼日利亚）</w:t>
                  </w:r>
                </w:p>
              </w:tc>
            </w:tr>
            <w:tr w:rsidR="00B331DE" w14:paraId="043AEEE5" w14:textId="77777777" w:rsidTr="00C018E6">
              <w:trPr>
                <w:trHeight w:val="288"/>
                <w:jc w:val="center"/>
              </w:trPr>
              <w:tc>
                <w:tcPr>
                  <w:tcW w:w="1278" w:type="dxa"/>
                  <w:tcBorders>
                    <w:right w:val="nil"/>
                  </w:tcBorders>
                </w:tcPr>
                <w:p w14:paraId="075215BA" w14:textId="77777777" w:rsidR="00B331DE" w:rsidRPr="00A56D23" w:rsidRDefault="00B331DE" w:rsidP="002652D9">
                  <w:pPr>
                    <w:spacing w:before="40" w:after="40"/>
                    <w:rPr>
                      <w:rFonts w:cs="Times New Roman"/>
                      <w:szCs w:val="24"/>
                      <w:highlight w:val="yellow"/>
                      <w:lang w:val="es-ES"/>
                    </w:rPr>
                  </w:pPr>
                </w:p>
              </w:tc>
              <w:tc>
                <w:tcPr>
                  <w:tcW w:w="4961" w:type="dxa"/>
                  <w:tcBorders>
                    <w:left w:val="nil"/>
                  </w:tcBorders>
                  <w:noWrap/>
                  <w:hideMark/>
                </w:tcPr>
                <w:p w14:paraId="73183F22" w14:textId="631B09D4" w:rsidR="00B331DE" w:rsidRDefault="00B331DE" w:rsidP="002652D9">
                  <w:pPr>
                    <w:spacing w:before="40" w:after="40"/>
                    <w:rPr>
                      <w:rFonts w:cs="Times New Roman"/>
                      <w:szCs w:val="24"/>
                    </w:rPr>
                  </w:pPr>
                  <w:r>
                    <w:rPr>
                      <w:rFonts w:cs="Times New Roman"/>
                      <w:szCs w:val="24"/>
                    </w:rPr>
                    <w:t xml:space="preserve">A. </w:t>
                  </w:r>
                  <w:proofErr w:type="spellStart"/>
                  <w:r>
                    <w:rPr>
                      <w:rFonts w:cs="Times New Roman"/>
                      <w:szCs w:val="24"/>
                    </w:rPr>
                    <w:t>Vassiliev</w:t>
                  </w:r>
                  <w:proofErr w:type="spellEnd"/>
                  <w:r w:rsidR="00A56D23">
                    <w:rPr>
                      <w:rFonts w:cs="Times New Roman" w:hint="eastAsia"/>
                      <w:szCs w:val="24"/>
                      <w:lang w:eastAsia="zh-CN"/>
                    </w:rPr>
                    <w:t>先生（</w:t>
                  </w:r>
                  <w:r w:rsidR="00C018E6">
                    <w:rPr>
                      <w:rFonts w:cs="Times New Roman" w:hint="eastAsia"/>
                      <w:szCs w:val="24"/>
                      <w:lang w:eastAsia="zh-CN"/>
                    </w:rPr>
                    <w:t>俄罗斯联邦）</w:t>
                  </w:r>
                </w:p>
              </w:tc>
            </w:tr>
            <w:tr w:rsidR="00B331DE" w14:paraId="2D10F6E4" w14:textId="77777777" w:rsidTr="00C018E6">
              <w:trPr>
                <w:trHeight w:val="288"/>
                <w:jc w:val="center"/>
              </w:trPr>
              <w:tc>
                <w:tcPr>
                  <w:tcW w:w="1278" w:type="dxa"/>
                  <w:tcBorders>
                    <w:right w:val="nil"/>
                  </w:tcBorders>
                  <w:hideMark/>
                </w:tcPr>
                <w:p w14:paraId="63EB7E43" w14:textId="77777777" w:rsidR="00B331DE" w:rsidRDefault="00B331DE" w:rsidP="002652D9">
                  <w:pPr>
                    <w:rPr>
                      <w:rFonts w:cs="Times New Roman"/>
                      <w:szCs w:val="24"/>
                    </w:rPr>
                  </w:pPr>
                </w:p>
              </w:tc>
              <w:tc>
                <w:tcPr>
                  <w:tcW w:w="4961" w:type="dxa"/>
                  <w:tcBorders>
                    <w:left w:val="nil"/>
                  </w:tcBorders>
                  <w:noWrap/>
                  <w:hideMark/>
                </w:tcPr>
                <w:p w14:paraId="5C57BD95" w14:textId="1A9E6D3A" w:rsidR="00B331DE" w:rsidRDefault="00B331DE" w:rsidP="002652D9">
                  <w:pPr>
                    <w:spacing w:before="40" w:after="40"/>
                    <w:rPr>
                      <w:rFonts w:cs="Times New Roman"/>
                      <w:szCs w:val="24"/>
                      <w:lang w:eastAsia="zh-CN"/>
                    </w:rPr>
                  </w:pPr>
                  <w:r>
                    <w:rPr>
                      <w:rFonts w:cs="Times New Roman"/>
                      <w:szCs w:val="24"/>
                      <w:lang w:eastAsia="zh-CN"/>
                    </w:rPr>
                    <w:t>K.-J. Wee</w:t>
                  </w:r>
                  <w:r w:rsidR="00A56D23">
                    <w:rPr>
                      <w:rFonts w:cs="Times New Roman" w:hint="eastAsia"/>
                      <w:szCs w:val="24"/>
                      <w:lang w:eastAsia="zh-CN"/>
                    </w:rPr>
                    <w:t>博士（</w:t>
                  </w:r>
                  <w:r w:rsidR="00C018E6">
                    <w:rPr>
                      <w:rFonts w:cs="Times New Roman" w:hint="eastAsia"/>
                      <w:szCs w:val="24"/>
                      <w:lang w:eastAsia="zh-CN"/>
                    </w:rPr>
                    <w:t>韩国）</w:t>
                  </w:r>
                </w:p>
              </w:tc>
            </w:tr>
            <w:tr w:rsidR="00B331DE" w14:paraId="2AD8A4E6" w14:textId="77777777" w:rsidTr="00C018E6">
              <w:trPr>
                <w:trHeight w:val="288"/>
                <w:jc w:val="center"/>
              </w:trPr>
              <w:tc>
                <w:tcPr>
                  <w:tcW w:w="1278" w:type="dxa"/>
                  <w:tcBorders>
                    <w:right w:val="nil"/>
                  </w:tcBorders>
                </w:tcPr>
                <w:p w14:paraId="7EDC42AB" w14:textId="77777777" w:rsidR="00B331DE" w:rsidRDefault="00B331DE" w:rsidP="002652D9">
                  <w:pPr>
                    <w:spacing w:before="40" w:after="40"/>
                    <w:rPr>
                      <w:rFonts w:cs="Times New Roman"/>
                      <w:szCs w:val="24"/>
                      <w:highlight w:val="yellow"/>
                      <w:lang w:eastAsia="zh-CN"/>
                    </w:rPr>
                  </w:pPr>
                </w:p>
              </w:tc>
              <w:tc>
                <w:tcPr>
                  <w:tcW w:w="4961" w:type="dxa"/>
                  <w:tcBorders>
                    <w:left w:val="nil"/>
                  </w:tcBorders>
                  <w:noWrap/>
                  <w:hideMark/>
                </w:tcPr>
                <w:p w14:paraId="62F6A303" w14:textId="5216CD70" w:rsidR="00B331DE" w:rsidRDefault="00B331DE" w:rsidP="002652D9">
                  <w:pPr>
                    <w:spacing w:before="40" w:after="40"/>
                    <w:rPr>
                      <w:rFonts w:cs="Times New Roman"/>
                      <w:szCs w:val="24"/>
                      <w:highlight w:val="yellow"/>
                      <w:lang w:eastAsia="zh-CN"/>
                    </w:rPr>
                  </w:pPr>
                  <w:r>
                    <w:rPr>
                      <w:rFonts w:cs="Times New Roman"/>
                      <w:szCs w:val="24"/>
                      <w:lang w:eastAsia="zh-CN"/>
                    </w:rPr>
                    <w:t xml:space="preserve">Y. </w:t>
                  </w:r>
                  <w:proofErr w:type="spellStart"/>
                  <w:r>
                    <w:rPr>
                      <w:rFonts w:cs="Times New Roman"/>
                      <w:szCs w:val="24"/>
                      <w:lang w:eastAsia="zh-CN"/>
                    </w:rPr>
                    <w:t>Xie</w:t>
                  </w:r>
                  <w:proofErr w:type="spellEnd"/>
                  <w:r w:rsidR="00A56D23">
                    <w:rPr>
                      <w:rFonts w:cs="Times New Roman" w:hint="eastAsia"/>
                      <w:szCs w:val="24"/>
                      <w:lang w:eastAsia="zh-CN"/>
                    </w:rPr>
                    <w:t>先生（</w:t>
                  </w:r>
                  <w:r w:rsidR="00C018E6">
                    <w:rPr>
                      <w:rFonts w:cs="Times New Roman" w:hint="eastAsia"/>
                      <w:szCs w:val="24"/>
                      <w:lang w:eastAsia="zh-CN"/>
                    </w:rPr>
                    <w:t>中国）</w:t>
                  </w:r>
                </w:p>
              </w:tc>
            </w:tr>
          </w:tbl>
          <w:p w14:paraId="6C327AC4" w14:textId="2A0467C2" w:rsidR="00C018E6" w:rsidRDefault="00C018E6" w:rsidP="005431B7">
            <w:pPr>
              <w:pStyle w:val="Reasons"/>
              <w:rPr>
                <w:lang w:eastAsia="zh-CN"/>
              </w:rPr>
            </w:pPr>
            <w:r w:rsidRPr="00C018E6">
              <w:rPr>
                <w:rFonts w:hint="eastAsia"/>
                <w:lang w:eastAsia="zh-CN"/>
              </w:rPr>
              <w:t>有关</w:t>
            </w:r>
            <w:r w:rsidRPr="00C018E6">
              <w:rPr>
                <w:rFonts w:hint="eastAsia"/>
                <w:lang w:eastAsia="zh-CN"/>
              </w:rPr>
              <w:t>CPM-23</w:t>
            </w:r>
            <w:r w:rsidR="005431B7">
              <w:rPr>
                <w:rFonts w:hint="eastAsia"/>
                <w:lang w:eastAsia="zh-CN"/>
              </w:rPr>
              <w:t>主席的讨论导致</w:t>
            </w:r>
            <w:r w:rsidRPr="00C018E6">
              <w:rPr>
                <w:rFonts w:hint="eastAsia"/>
                <w:lang w:eastAsia="zh-CN"/>
              </w:rPr>
              <w:t>一个意向，即</w:t>
            </w:r>
            <w:r w:rsidR="005431B7">
              <w:rPr>
                <w:rFonts w:hint="eastAsia"/>
                <w:lang w:eastAsia="zh-CN"/>
              </w:rPr>
              <w:t>为下一个研究周期积极</w:t>
            </w:r>
            <w:r w:rsidRPr="00C018E6">
              <w:rPr>
                <w:rFonts w:hint="eastAsia"/>
                <w:lang w:eastAsia="zh-CN"/>
              </w:rPr>
              <w:t>考虑</w:t>
            </w:r>
            <w:r w:rsidR="005431B7">
              <w:rPr>
                <w:rFonts w:hint="eastAsia"/>
                <w:lang w:eastAsia="zh-CN"/>
              </w:rPr>
              <w:t>来自</w:t>
            </w:r>
            <w:r w:rsidRPr="00C018E6">
              <w:rPr>
                <w:rFonts w:hint="eastAsia"/>
                <w:lang w:eastAsia="zh-CN"/>
              </w:rPr>
              <w:t>CEPT</w:t>
            </w:r>
            <w:r w:rsidR="005431B7">
              <w:rPr>
                <w:rFonts w:hint="eastAsia"/>
                <w:lang w:eastAsia="zh-CN"/>
              </w:rPr>
              <w:t>的候选人</w:t>
            </w:r>
            <w:r w:rsidRPr="00C018E6">
              <w:rPr>
                <w:rFonts w:hint="eastAsia"/>
                <w:lang w:eastAsia="zh-CN"/>
              </w:rPr>
              <w:t>，特别是</w:t>
            </w:r>
            <w:r w:rsidR="005431B7">
              <w:rPr>
                <w:rFonts w:hint="eastAsia"/>
                <w:lang w:eastAsia="zh-CN"/>
              </w:rPr>
              <w:t>来自</w:t>
            </w:r>
            <w:r w:rsidRPr="00C018E6">
              <w:rPr>
                <w:rFonts w:hint="eastAsia"/>
                <w:lang w:eastAsia="zh-CN"/>
              </w:rPr>
              <w:t>德国</w:t>
            </w:r>
            <w:r w:rsidR="005431B7">
              <w:rPr>
                <w:rFonts w:hint="eastAsia"/>
                <w:lang w:eastAsia="zh-CN"/>
              </w:rPr>
              <w:t>的候选人</w:t>
            </w:r>
            <w:r w:rsidRPr="00C018E6">
              <w:rPr>
                <w:rFonts w:hint="eastAsia"/>
                <w:lang w:eastAsia="zh-CN"/>
              </w:rPr>
              <w:t>（如果提出的话）。</w:t>
            </w:r>
          </w:p>
          <w:p w14:paraId="70D2D8A1" w14:textId="5E1BCD93" w:rsidR="00B331DE" w:rsidRPr="00D764C1" w:rsidRDefault="00C018E6" w:rsidP="005431B7">
            <w:pPr>
              <w:pStyle w:val="Reasons"/>
              <w:rPr>
                <w:lang w:eastAsia="zh-CN"/>
              </w:rPr>
            </w:pPr>
            <w:r w:rsidRPr="00C018E6">
              <w:rPr>
                <w:rFonts w:hint="eastAsia"/>
                <w:lang w:eastAsia="zh-CN"/>
              </w:rPr>
              <w:t>COM 3</w:t>
            </w:r>
            <w:r w:rsidR="005431B7">
              <w:rPr>
                <w:rFonts w:hint="eastAsia"/>
                <w:lang w:eastAsia="zh-CN"/>
              </w:rPr>
              <w:t>主席提醒会议，</w:t>
            </w:r>
            <w:r w:rsidRPr="00C018E6">
              <w:rPr>
                <w:rFonts w:hint="eastAsia"/>
                <w:lang w:eastAsia="zh-CN"/>
              </w:rPr>
              <w:t>大会结束后，委员会的工作将在</w:t>
            </w:r>
            <w:r w:rsidR="005431B7">
              <w:rPr>
                <w:rFonts w:hint="eastAsia"/>
                <w:lang w:eastAsia="zh-CN"/>
              </w:rPr>
              <w:t>星期六</w:t>
            </w:r>
            <w:r w:rsidR="005431B7">
              <w:rPr>
                <w:rFonts w:hint="eastAsia"/>
                <w:lang w:eastAsia="zh-CN"/>
              </w:rPr>
              <w:t>9:</w:t>
            </w:r>
            <w:r w:rsidR="005431B7">
              <w:rPr>
                <w:lang w:eastAsia="zh-CN"/>
              </w:rPr>
              <w:t>30</w:t>
            </w:r>
            <w:r w:rsidRPr="00C018E6">
              <w:rPr>
                <w:rFonts w:hint="eastAsia"/>
                <w:lang w:eastAsia="zh-CN"/>
              </w:rPr>
              <w:t>举行的一次会议上继续进行，以使所有六种</w:t>
            </w:r>
            <w:r w:rsidR="005431B7">
              <w:rPr>
                <w:rFonts w:hint="eastAsia"/>
                <w:lang w:eastAsia="zh-CN"/>
              </w:rPr>
              <w:t>语言</w:t>
            </w:r>
            <w:r w:rsidRPr="00C018E6">
              <w:rPr>
                <w:rFonts w:hint="eastAsia"/>
                <w:lang w:eastAsia="zh-CN"/>
              </w:rPr>
              <w:t>的工作保持一致。</w:t>
            </w:r>
          </w:p>
        </w:tc>
        <w:tc>
          <w:tcPr>
            <w:tcW w:w="1567" w:type="pct"/>
            <w:shd w:val="clear" w:color="auto" w:fill="auto"/>
          </w:tcPr>
          <w:p w14:paraId="63CD9877" w14:textId="77777777" w:rsidR="00B331DE" w:rsidRPr="00D764C1" w:rsidRDefault="00B331DE" w:rsidP="002652D9">
            <w:pPr>
              <w:jc w:val="center"/>
            </w:pPr>
            <w:r w:rsidRPr="00D764C1">
              <w:lastRenderedPageBreak/>
              <w:t>-</w:t>
            </w:r>
          </w:p>
        </w:tc>
      </w:tr>
      <w:tr w:rsidR="00B331DE" w:rsidRPr="00D764C1" w14:paraId="465AA818" w14:textId="77777777" w:rsidTr="002652D9">
        <w:tc>
          <w:tcPr>
            <w:tcW w:w="227" w:type="pct"/>
            <w:shd w:val="clear" w:color="auto" w:fill="auto"/>
          </w:tcPr>
          <w:p w14:paraId="1237DF2D" w14:textId="77777777" w:rsidR="00B331DE" w:rsidRPr="00D764C1" w:rsidRDefault="00B331DE" w:rsidP="002652D9">
            <w:pPr>
              <w:rPr>
                <w:b/>
              </w:rPr>
            </w:pPr>
          </w:p>
        </w:tc>
        <w:tc>
          <w:tcPr>
            <w:tcW w:w="4773" w:type="pct"/>
            <w:gridSpan w:val="2"/>
            <w:shd w:val="clear" w:color="auto" w:fill="auto"/>
          </w:tcPr>
          <w:p w14:paraId="04798E74" w14:textId="3933988F" w:rsidR="00B331DE" w:rsidRPr="00A56D23" w:rsidRDefault="00A56D23" w:rsidP="002652D9">
            <w:pPr>
              <w:rPr>
                <w:lang w:eastAsia="zh-CN"/>
              </w:rPr>
            </w:pPr>
            <w:r>
              <w:rPr>
                <w:rFonts w:hint="eastAsia"/>
                <w:lang w:eastAsia="zh-CN"/>
              </w:rPr>
              <w:t>下午</w:t>
            </w:r>
            <w:r>
              <w:rPr>
                <w:rFonts w:hint="eastAsia"/>
                <w:lang w:eastAsia="zh-CN"/>
              </w:rPr>
              <w:t>4</w:t>
            </w:r>
            <w:r>
              <w:rPr>
                <w:rFonts w:hint="eastAsia"/>
                <w:lang w:eastAsia="zh-CN"/>
              </w:rPr>
              <w:t>点，主席宣布会议结束。</w:t>
            </w:r>
          </w:p>
        </w:tc>
      </w:tr>
    </w:tbl>
    <w:p w14:paraId="1EEF8427" w14:textId="77777777" w:rsidR="00B331DE" w:rsidRPr="00FC6B21" w:rsidRDefault="00B331DE" w:rsidP="00B331DE">
      <w:pPr>
        <w:rPr>
          <w:lang w:eastAsia="zh-CN"/>
        </w:rPr>
      </w:pPr>
    </w:p>
    <w:p w14:paraId="65AD8111" w14:textId="2F9809A5" w:rsidR="00B331DE" w:rsidRDefault="00B331DE" w:rsidP="00513810">
      <w:pPr>
        <w:tabs>
          <w:tab w:val="clear" w:pos="1134"/>
          <w:tab w:val="clear" w:pos="1871"/>
          <w:tab w:val="clear" w:pos="2268"/>
          <w:tab w:val="left" w:pos="7088"/>
        </w:tabs>
        <w:rPr>
          <w:lang w:val="es-ES_tradnl"/>
        </w:rPr>
      </w:pPr>
      <w:bookmarkStart w:id="9" w:name="_GoBack"/>
      <w:bookmarkEnd w:id="9"/>
      <w:r w:rsidRPr="0095292B">
        <w:rPr>
          <w:lang w:eastAsia="zh-CN"/>
        </w:rPr>
        <w:tab/>
      </w:r>
      <w:r w:rsidR="003600B3">
        <w:rPr>
          <w:lang w:eastAsia="zh-CN"/>
        </w:rPr>
        <w:t>RA-19</w:t>
      </w:r>
      <w:r w:rsidR="003600B3">
        <w:rPr>
          <w:rFonts w:hint="eastAsia"/>
          <w:lang w:eastAsia="zh-CN"/>
        </w:rPr>
        <w:t>主席</w:t>
      </w:r>
    </w:p>
    <w:p w14:paraId="4C3D4C28" w14:textId="151A4D8D" w:rsidR="00B331DE" w:rsidRDefault="00B331DE" w:rsidP="00513810">
      <w:pPr>
        <w:tabs>
          <w:tab w:val="clear" w:pos="1134"/>
          <w:tab w:val="clear" w:pos="1871"/>
          <w:tab w:val="clear" w:pos="2268"/>
          <w:tab w:val="left" w:pos="7088"/>
        </w:tabs>
        <w:spacing w:before="0"/>
      </w:pPr>
      <w:r w:rsidRPr="00B7744B">
        <w:tab/>
      </w:r>
      <w:r w:rsidR="003600B3" w:rsidRPr="00B7744B">
        <w:rPr>
          <w:lang w:val="es-ES_tradnl"/>
        </w:rPr>
        <w:t xml:space="preserve">S. </w:t>
      </w:r>
      <w:proofErr w:type="spellStart"/>
      <w:r w:rsidR="003600B3" w:rsidRPr="00B7744B">
        <w:rPr>
          <w:lang w:val="es-ES_tradnl"/>
        </w:rPr>
        <w:t>Pastukh</w:t>
      </w:r>
      <w:proofErr w:type="spellEnd"/>
    </w:p>
    <w:sectPr w:rsidR="00B331DE" w:rsidSect="009447A3">
      <w:headerReference w:type="default" r:id="rId24"/>
      <w:footerReference w:type="even" r:id="rId25"/>
      <w:footerReference w:type="default" r:id="rId26"/>
      <w:footerReference w:type="first" r:id="rId2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BC8D4" w14:textId="77777777" w:rsidR="00DC6D18" w:rsidRDefault="00DC6D18">
      <w:r>
        <w:separator/>
      </w:r>
    </w:p>
  </w:endnote>
  <w:endnote w:type="continuationSeparator" w:id="0">
    <w:p w14:paraId="6E4EF205" w14:textId="77777777" w:rsidR="00DC6D18" w:rsidRDefault="00DC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BBA0D" w14:textId="6979FBE0"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9527B2">
      <w:rPr>
        <w:noProof/>
        <w:lang w:val="fr-FR"/>
      </w:rPr>
      <w:t>Document2</w:t>
    </w:r>
    <w:r>
      <w:fldChar w:fldCharType="end"/>
    </w:r>
    <w:r w:rsidRPr="00877D12">
      <w:rPr>
        <w:lang w:val="fr-FR"/>
      </w:rPr>
      <w:tab/>
    </w:r>
    <w:r>
      <w:fldChar w:fldCharType="begin"/>
    </w:r>
    <w:r>
      <w:instrText xml:space="preserve"> SAVEDATE \@ DD.MM.YY </w:instrText>
    </w:r>
    <w:r>
      <w:fldChar w:fldCharType="separate"/>
    </w:r>
    <w:r w:rsidR="00DC3066">
      <w:rPr>
        <w:noProof/>
      </w:rPr>
      <w:t>01.11.19</w:t>
    </w:r>
    <w:r>
      <w:fldChar w:fldCharType="end"/>
    </w:r>
    <w:r w:rsidRPr="00877D12">
      <w:rPr>
        <w:lang w:val="fr-FR"/>
      </w:rPr>
      <w:tab/>
    </w:r>
    <w:r>
      <w:fldChar w:fldCharType="begin"/>
    </w:r>
    <w:r>
      <w:instrText xml:space="preserve"> PRINTDATE \@ DD.MM.YY </w:instrText>
    </w:r>
    <w:r>
      <w:fldChar w:fldCharType="separate"/>
    </w:r>
    <w:r w:rsidR="009527B2">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3A902" w14:textId="12FDCAA8" w:rsidR="00586689" w:rsidRPr="006462D9" w:rsidRDefault="00586689" w:rsidP="005A4291">
    <w:pPr>
      <w:pStyle w:val="Footer"/>
      <w:rPr>
        <w:lang w:val="en-US"/>
      </w:rPr>
    </w:pPr>
    <w:r>
      <w:fldChar w:fldCharType="begin"/>
    </w:r>
    <w:r w:rsidRPr="006462D9">
      <w:rPr>
        <w:lang w:val="en-US"/>
      </w:rPr>
      <w:instrText xml:space="preserve"> FILENAME \p  \* MERGEFORMAT </w:instrText>
    </w:r>
    <w:r>
      <w:fldChar w:fldCharType="separate"/>
    </w:r>
    <w:r w:rsidR="00513810">
      <w:rPr>
        <w:lang w:val="en-US"/>
      </w:rPr>
      <w:t>P:\CHI\ITU-R\CONF-R\AR19\PLEN\000\084C.docx</w:t>
    </w:r>
    <w:r>
      <w:fldChar w:fldCharType="end"/>
    </w:r>
    <w:r w:rsidR="009B4C38">
      <w:t xml:space="preserve"> (</w:t>
    </w:r>
    <w:r w:rsidR="00B331DE">
      <w:rPr>
        <w:rFonts w:hint="eastAsia"/>
        <w:lang w:eastAsia="zh-CN"/>
      </w:rPr>
      <w:t>463523</w:t>
    </w:r>
    <w:r w:rsidR="009B4C3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BC915" w14:textId="1CF53B34" w:rsidR="003322FF" w:rsidRDefault="00513810" w:rsidP="005A4291">
    <w:pPr>
      <w:pStyle w:val="Footer"/>
    </w:pPr>
    <w:r>
      <w:fldChar w:fldCharType="begin"/>
    </w:r>
    <w:r>
      <w:instrText xml:space="preserve"> FILENAME \p  \* MERGEFORMAT </w:instrText>
    </w:r>
    <w:r>
      <w:fldChar w:fldCharType="separate"/>
    </w:r>
    <w:r>
      <w:t>P:\CHI\ITU-R\CONF-R\AR19\PLEN\000\084C.docx</w:t>
    </w:r>
    <w:r>
      <w:fldChar w:fldCharType="end"/>
    </w:r>
    <w:r w:rsidR="00747485">
      <w:t xml:space="preserve"> (4635</w:t>
    </w:r>
    <w:r w:rsidR="00B331DE">
      <w:rPr>
        <w:rFonts w:hint="eastAsia"/>
        <w:lang w:eastAsia="zh-CN"/>
      </w:rPr>
      <w:t>23</w:t>
    </w:r>
    <w:r w:rsidR="0074748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BD445" w14:textId="77777777" w:rsidR="00DC6D18" w:rsidRDefault="00DC6D18">
      <w:r>
        <w:rPr>
          <w:b/>
        </w:rPr>
        <w:t>_______________</w:t>
      </w:r>
    </w:p>
  </w:footnote>
  <w:footnote w:type="continuationSeparator" w:id="0">
    <w:p w14:paraId="6ACB1485" w14:textId="77777777" w:rsidR="00DC6D18" w:rsidRDefault="00DC6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368B2"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A72EE2">
      <w:rPr>
        <w:noProof/>
        <w:lang w:val="en-US"/>
      </w:rPr>
      <w:t>4</w:t>
    </w:r>
    <w:r>
      <w:rPr>
        <w:lang w:val="en-US"/>
      </w:rPr>
      <w:fldChar w:fldCharType="end"/>
    </w:r>
  </w:p>
  <w:p w14:paraId="0B24327C" w14:textId="436D1DC2" w:rsidR="00586689" w:rsidRPr="009447A3" w:rsidRDefault="00DC3066" w:rsidP="003100E6">
    <w:pPr>
      <w:pStyle w:val="Header"/>
      <w:rPr>
        <w:lang w:val="en-US"/>
      </w:rPr>
    </w:pPr>
    <w:r w:rsidRPr="00DC3066">
      <w:t>RA19/PLEN/84</w:t>
    </w:r>
    <w:r w:rsidR="00877D12">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7B2"/>
    <w:rsid w:val="000901E9"/>
    <w:rsid w:val="000A2C64"/>
    <w:rsid w:val="001A41DD"/>
    <w:rsid w:val="001A50F9"/>
    <w:rsid w:val="001B225D"/>
    <w:rsid w:val="001E5948"/>
    <w:rsid w:val="00213F8F"/>
    <w:rsid w:val="002534C6"/>
    <w:rsid w:val="003100E6"/>
    <w:rsid w:val="003322FF"/>
    <w:rsid w:val="0034795B"/>
    <w:rsid w:val="003600B3"/>
    <w:rsid w:val="004844C1"/>
    <w:rsid w:val="00513810"/>
    <w:rsid w:val="00541AC7"/>
    <w:rsid w:val="005431B7"/>
    <w:rsid w:val="00586689"/>
    <w:rsid w:val="005A4291"/>
    <w:rsid w:val="005C5620"/>
    <w:rsid w:val="0060285C"/>
    <w:rsid w:val="00637543"/>
    <w:rsid w:val="00645B0F"/>
    <w:rsid w:val="006462D9"/>
    <w:rsid w:val="006706A5"/>
    <w:rsid w:val="0071246B"/>
    <w:rsid w:val="00747485"/>
    <w:rsid w:val="00756B1C"/>
    <w:rsid w:val="00845350"/>
    <w:rsid w:val="00877D12"/>
    <w:rsid w:val="00895100"/>
    <w:rsid w:val="008B1239"/>
    <w:rsid w:val="008D1AD9"/>
    <w:rsid w:val="009013F2"/>
    <w:rsid w:val="00931E32"/>
    <w:rsid w:val="00943EBD"/>
    <w:rsid w:val="009447A3"/>
    <w:rsid w:val="009527B2"/>
    <w:rsid w:val="00970B63"/>
    <w:rsid w:val="009A03C3"/>
    <w:rsid w:val="009B227B"/>
    <w:rsid w:val="009B4C38"/>
    <w:rsid w:val="009C1E4D"/>
    <w:rsid w:val="00A010EC"/>
    <w:rsid w:val="00A05CE9"/>
    <w:rsid w:val="00A314F0"/>
    <w:rsid w:val="00A56D23"/>
    <w:rsid w:val="00A72EE2"/>
    <w:rsid w:val="00B0243B"/>
    <w:rsid w:val="00B16DF9"/>
    <w:rsid w:val="00B331DE"/>
    <w:rsid w:val="00B64B6B"/>
    <w:rsid w:val="00BD2389"/>
    <w:rsid w:val="00BE5003"/>
    <w:rsid w:val="00C018E6"/>
    <w:rsid w:val="00C57804"/>
    <w:rsid w:val="00D471A9"/>
    <w:rsid w:val="00DC3066"/>
    <w:rsid w:val="00DC6D18"/>
    <w:rsid w:val="00E572A6"/>
    <w:rsid w:val="00F04883"/>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9FE872"/>
  <w15:docId w15:val="{88D5DAE2-AC2C-43DB-84F5-51E78477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basedOn w:val="DefaultParagraphFont"/>
    <w:unhideWhenUsed/>
    <w:rsid w:val="009527B2"/>
    <w:rPr>
      <w:color w:val="0000FF" w:themeColor="hyperlink"/>
      <w:u w:val="single"/>
    </w:rPr>
  </w:style>
  <w:style w:type="character" w:styleId="FollowedHyperlink">
    <w:name w:val="FollowedHyperlink"/>
    <w:basedOn w:val="DefaultParagraphFont"/>
    <w:semiHidden/>
    <w:unhideWhenUsed/>
    <w:rsid w:val="00747485"/>
    <w:rPr>
      <w:color w:val="800080" w:themeColor="followedHyperlink"/>
      <w:u w:val="single"/>
    </w:rPr>
  </w:style>
  <w:style w:type="table" w:styleId="TableGrid">
    <w:name w:val="Table Grid"/>
    <w:basedOn w:val="TableNormal"/>
    <w:uiPriority w:val="39"/>
    <w:rsid w:val="00B331DE"/>
    <w:rPr>
      <w:rFonts w:asciiTheme="minorHAnsi" w:eastAsiaTheme="minorEastAsia"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502998">
      <w:bodyDiv w:val="1"/>
      <w:marLeft w:val="0"/>
      <w:marRight w:val="0"/>
      <w:marTop w:val="0"/>
      <w:marBottom w:val="0"/>
      <w:divBdr>
        <w:top w:val="none" w:sz="0" w:space="0" w:color="auto"/>
        <w:left w:val="none" w:sz="0" w:space="0" w:color="auto"/>
        <w:bottom w:val="none" w:sz="0" w:space="0" w:color="auto"/>
        <w:right w:val="none" w:sz="0" w:space="0" w:color="auto"/>
      </w:divBdr>
    </w:div>
    <w:div w:id="1117026235">
      <w:bodyDiv w:val="1"/>
      <w:marLeft w:val="0"/>
      <w:marRight w:val="0"/>
      <w:marTop w:val="0"/>
      <w:marBottom w:val="0"/>
      <w:divBdr>
        <w:top w:val="none" w:sz="0" w:space="0" w:color="auto"/>
        <w:left w:val="none" w:sz="0" w:space="0" w:color="auto"/>
        <w:bottom w:val="none" w:sz="0" w:space="0" w:color="auto"/>
        <w:right w:val="none" w:sz="0" w:space="0" w:color="auto"/>
      </w:divBdr>
    </w:div>
    <w:div w:id="1162090331">
      <w:bodyDiv w:val="1"/>
      <w:marLeft w:val="0"/>
      <w:marRight w:val="0"/>
      <w:marTop w:val="0"/>
      <w:marBottom w:val="0"/>
      <w:divBdr>
        <w:top w:val="none" w:sz="0" w:space="0" w:color="auto"/>
        <w:left w:val="none" w:sz="0" w:space="0" w:color="auto"/>
        <w:bottom w:val="none" w:sz="0" w:space="0" w:color="auto"/>
        <w:right w:val="none" w:sz="0" w:space="0" w:color="auto"/>
      </w:divBdr>
    </w:div>
    <w:div w:id="1862090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A19-ADM-0029/en" TargetMode="External"/><Relationship Id="rId13" Type="http://schemas.openxmlformats.org/officeDocument/2006/relationships/hyperlink" Target="https://www.itu.int/md/R19-RA19-C-0070/en" TargetMode="External"/><Relationship Id="rId18" Type="http://schemas.openxmlformats.org/officeDocument/2006/relationships/hyperlink" Target="https://www.itu.int/md/R19-RA19-C-0077/e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tu.int/md/R15-CCV-RP-1002/en" TargetMode="External"/><Relationship Id="rId7" Type="http://schemas.openxmlformats.org/officeDocument/2006/relationships/image" Target="media/image1.jpeg"/><Relationship Id="rId12" Type="http://schemas.openxmlformats.org/officeDocument/2006/relationships/hyperlink" Target="https://www.itu.int/md/R19-RA19-C-0063/en" TargetMode="External"/><Relationship Id="rId17" Type="http://schemas.openxmlformats.org/officeDocument/2006/relationships/hyperlink" Target="https://www.itu.int/md/R19-RA19-C-0076/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md/R19-RA19-C-0075/en" TargetMode="External"/><Relationship Id="rId20" Type="http://schemas.openxmlformats.org/officeDocument/2006/relationships/hyperlink" Target="https://www.itu.int/md/R15-CCV-RP-1001/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9-RA19-C-0074/e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R19-RA19-C-0073/en" TargetMode="External"/><Relationship Id="rId23" Type="http://schemas.openxmlformats.org/officeDocument/2006/relationships/hyperlink" Target="https://www.itu.int/md/R15-CCV-RP-1004/en" TargetMode="External"/><Relationship Id="rId28" Type="http://schemas.openxmlformats.org/officeDocument/2006/relationships/fontTable" Target="fontTable.xml"/><Relationship Id="rId10" Type="http://schemas.openxmlformats.org/officeDocument/2006/relationships/hyperlink" Target="https://www.itu.int/md/R19-RA19-C-0072/en" TargetMode="External"/><Relationship Id="rId19" Type="http://schemas.openxmlformats.org/officeDocument/2006/relationships/hyperlink" Target="https://www.itu.int/md/R15-SG05-RP-1002/en" TargetMode="External"/><Relationship Id="rId4" Type="http://schemas.openxmlformats.org/officeDocument/2006/relationships/webSettings" Target="webSettings.xml"/><Relationship Id="rId9" Type="http://schemas.openxmlformats.org/officeDocument/2006/relationships/hyperlink" Target="https://www.itu.int/md/R19-RA19-C-0069/en" TargetMode="External"/><Relationship Id="rId14" Type="http://schemas.openxmlformats.org/officeDocument/2006/relationships/hyperlink" Target="https://www.itu.int/md/R19-RA19-C-0071/en" TargetMode="External"/><Relationship Id="rId22" Type="http://schemas.openxmlformats.org/officeDocument/2006/relationships/hyperlink" Target="https://www.itu.int/md/R15-CCV-RP-1003/en"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jia\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3</TotalTime>
  <Pages>4</Pages>
  <Words>2071</Words>
  <Characters>1863</Characters>
  <Application>Microsoft Office Word</Application>
  <DocSecurity>0</DocSecurity>
  <Lines>15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Jia, Lu</dc:creator>
  <cp:keywords/>
  <dc:description>Document /1004-E  For: _x000d_Document date: 30 March 2007_x000d_Saved by PCW43981 at 15:42:54 on 05.04.2007</dc:description>
  <cp:lastModifiedBy>Zheng, Bingyue</cp:lastModifiedBy>
  <cp:revision>3</cp:revision>
  <cp:lastPrinted>2007-04-05T14:30:00Z</cp:lastPrinted>
  <dcterms:created xsi:type="dcterms:W3CDTF">2019-11-01T14:32:00Z</dcterms:created>
  <dcterms:modified xsi:type="dcterms:W3CDTF">2019-11-01T14:35:00Z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