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2380D" w14:paraId="29833243" w14:textId="77777777" w:rsidTr="00876A8A">
        <w:trPr>
          <w:cantSplit/>
        </w:trPr>
        <w:tc>
          <w:tcPr>
            <w:tcW w:w="6487" w:type="dxa"/>
            <w:vAlign w:val="center"/>
          </w:tcPr>
          <w:p w14:paraId="30F4DB0A" w14:textId="77777777" w:rsidR="009F6520" w:rsidRPr="0012380D" w:rsidRDefault="009F6520" w:rsidP="009F6520">
            <w:pPr>
              <w:shd w:val="solid" w:color="FFFFFF" w:fill="FFFFFF"/>
              <w:spacing w:before="0"/>
              <w:rPr>
                <w:rFonts w:ascii="Verdana" w:hAnsi="Verdana" w:cs="Times New Roman Bold"/>
                <w:b/>
                <w:bCs/>
                <w:sz w:val="26"/>
                <w:szCs w:val="26"/>
              </w:rPr>
            </w:pPr>
            <w:proofErr w:type="spellStart"/>
            <w:r w:rsidRPr="0012380D">
              <w:rPr>
                <w:rFonts w:ascii="Verdana" w:hAnsi="Verdana" w:cs="Times New Roman Bold"/>
                <w:b/>
                <w:bCs/>
                <w:sz w:val="26"/>
                <w:szCs w:val="26"/>
              </w:rPr>
              <w:t>Radiocommunication</w:t>
            </w:r>
            <w:proofErr w:type="spellEnd"/>
            <w:r w:rsidRPr="0012380D">
              <w:rPr>
                <w:rFonts w:ascii="Verdana" w:hAnsi="Verdana" w:cs="Times New Roman Bold"/>
                <w:b/>
                <w:bCs/>
                <w:sz w:val="26"/>
                <w:szCs w:val="26"/>
              </w:rPr>
              <w:t xml:space="preserve"> Study Groups</w:t>
            </w:r>
          </w:p>
        </w:tc>
        <w:tc>
          <w:tcPr>
            <w:tcW w:w="3402" w:type="dxa"/>
          </w:tcPr>
          <w:p w14:paraId="3C83DB5C" w14:textId="7F60EA2E" w:rsidR="009F6520" w:rsidRPr="0012380D" w:rsidRDefault="00A405D0" w:rsidP="00A405D0">
            <w:pPr>
              <w:shd w:val="solid" w:color="FFFFFF" w:fill="FFFFFF"/>
              <w:spacing w:before="0" w:line="240" w:lineRule="atLeast"/>
            </w:pPr>
            <w:bookmarkStart w:id="0" w:name="ditulogo"/>
            <w:bookmarkEnd w:id="0"/>
            <w:r w:rsidRPr="0012380D">
              <w:rPr>
                <w:noProof/>
                <w:lang w:val="en-US"/>
              </w:rPr>
              <w:drawing>
                <wp:inline distT="0" distB="0" distL="0" distR="0" wp14:anchorId="4404DA66" wp14:editId="093B664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2380D" w14:paraId="363A8EE9" w14:textId="77777777" w:rsidTr="00876A8A">
        <w:trPr>
          <w:cantSplit/>
        </w:trPr>
        <w:tc>
          <w:tcPr>
            <w:tcW w:w="6487" w:type="dxa"/>
            <w:tcBorders>
              <w:bottom w:val="single" w:sz="12" w:space="0" w:color="auto"/>
            </w:tcBorders>
          </w:tcPr>
          <w:p w14:paraId="292C0603" w14:textId="77777777" w:rsidR="000069D4" w:rsidRPr="0012380D"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EF7A7B" w14:textId="77777777" w:rsidR="000069D4" w:rsidRPr="0012380D" w:rsidRDefault="000069D4" w:rsidP="00A5173C">
            <w:pPr>
              <w:shd w:val="solid" w:color="FFFFFF" w:fill="FFFFFF"/>
              <w:spacing w:before="0" w:after="48" w:line="240" w:lineRule="atLeast"/>
              <w:rPr>
                <w:sz w:val="22"/>
                <w:szCs w:val="22"/>
              </w:rPr>
            </w:pPr>
          </w:p>
        </w:tc>
      </w:tr>
      <w:tr w:rsidR="000069D4" w:rsidRPr="0012380D" w14:paraId="534860F0" w14:textId="77777777" w:rsidTr="00876A8A">
        <w:trPr>
          <w:cantSplit/>
        </w:trPr>
        <w:tc>
          <w:tcPr>
            <w:tcW w:w="6487" w:type="dxa"/>
            <w:tcBorders>
              <w:top w:val="single" w:sz="12" w:space="0" w:color="auto"/>
            </w:tcBorders>
          </w:tcPr>
          <w:p w14:paraId="7F894C65" w14:textId="77777777" w:rsidR="000069D4" w:rsidRPr="0012380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44B108" w14:textId="77777777" w:rsidR="000069D4" w:rsidRPr="0012380D" w:rsidRDefault="000069D4" w:rsidP="00A5173C">
            <w:pPr>
              <w:shd w:val="solid" w:color="FFFFFF" w:fill="FFFFFF"/>
              <w:spacing w:before="0" w:after="48" w:line="240" w:lineRule="atLeast"/>
            </w:pPr>
          </w:p>
        </w:tc>
      </w:tr>
      <w:tr w:rsidR="000C6B9C" w:rsidRPr="0012380D" w14:paraId="25BF47CC" w14:textId="77777777" w:rsidTr="00876A8A">
        <w:trPr>
          <w:cantSplit/>
        </w:trPr>
        <w:tc>
          <w:tcPr>
            <w:tcW w:w="6487" w:type="dxa"/>
            <w:vMerge w:val="restart"/>
          </w:tcPr>
          <w:p w14:paraId="1ABBB9A5" w14:textId="598C18A3" w:rsidR="000C6B9C" w:rsidRPr="0012380D" w:rsidRDefault="000C6B9C" w:rsidP="000C6B9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t>Document 5A/TEMP/100(Rev.1)</w:t>
            </w:r>
          </w:p>
        </w:tc>
        <w:tc>
          <w:tcPr>
            <w:tcW w:w="3402" w:type="dxa"/>
          </w:tcPr>
          <w:p w14:paraId="2ECDBC58" w14:textId="37846A66" w:rsidR="000C6B9C" w:rsidRPr="0012380D" w:rsidRDefault="000C6B9C" w:rsidP="000C6B9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25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0C6B9C" w:rsidRPr="0012380D" w14:paraId="12D20ABB" w14:textId="77777777" w:rsidTr="00876A8A">
        <w:trPr>
          <w:cantSplit/>
        </w:trPr>
        <w:tc>
          <w:tcPr>
            <w:tcW w:w="6487" w:type="dxa"/>
            <w:vMerge/>
          </w:tcPr>
          <w:p w14:paraId="3632300E" w14:textId="77777777" w:rsidR="000C6B9C" w:rsidRPr="0012380D" w:rsidRDefault="000C6B9C" w:rsidP="000C6B9C">
            <w:pPr>
              <w:spacing w:before="60"/>
              <w:jc w:val="center"/>
              <w:rPr>
                <w:b/>
                <w:smallCaps/>
                <w:sz w:val="32"/>
                <w:lang w:eastAsia="zh-CN"/>
              </w:rPr>
            </w:pPr>
            <w:bookmarkStart w:id="3" w:name="ddate" w:colFirst="1" w:colLast="1"/>
            <w:bookmarkEnd w:id="2"/>
          </w:p>
        </w:tc>
        <w:tc>
          <w:tcPr>
            <w:tcW w:w="3402" w:type="dxa"/>
          </w:tcPr>
          <w:p w14:paraId="3E6A65D9" w14:textId="59A69185" w:rsidR="000C6B9C" w:rsidRPr="0012380D" w:rsidRDefault="000C6B9C" w:rsidP="009D6B1D">
            <w:pPr>
              <w:shd w:val="solid" w:color="FFFFFF" w:fill="FFFFFF"/>
              <w:spacing w:before="0" w:line="240" w:lineRule="atLeast"/>
              <w:rPr>
                <w:rFonts w:ascii="Verdana" w:hAnsi="Verdana"/>
                <w:sz w:val="20"/>
                <w:lang w:eastAsia="zh-CN"/>
              </w:rPr>
            </w:pPr>
            <w:r>
              <w:rPr>
                <w:rFonts w:ascii="Verdana" w:hAnsi="Verdana"/>
                <w:b/>
                <w:sz w:val="20"/>
                <w:lang w:eastAsia="zh-CN"/>
              </w:rPr>
              <w:t>1</w:t>
            </w:r>
            <w:r w:rsidR="009D6B1D">
              <w:rPr>
                <w:rFonts w:ascii="Verdana" w:hAnsi="Verdana"/>
                <w:b/>
                <w:sz w:val="20"/>
                <w:lang w:eastAsia="zh-CN"/>
              </w:rPr>
              <w:t>2</w:t>
            </w:r>
            <w:bookmarkStart w:id="4" w:name="_GoBack"/>
            <w:bookmarkEnd w:id="4"/>
            <w:r>
              <w:rPr>
                <w:rFonts w:ascii="Verdana" w:hAnsi="Verdana"/>
                <w:b/>
                <w:sz w:val="20"/>
                <w:lang w:eastAsia="zh-CN"/>
              </w:rPr>
              <w:t xml:space="preserve"> May 2021</w:t>
            </w:r>
          </w:p>
        </w:tc>
      </w:tr>
      <w:tr w:rsidR="000069D4" w:rsidRPr="0012380D" w14:paraId="719D3C93" w14:textId="77777777" w:rsidTr="00876A8A">
        <w:trPr>
          <w:cantSplit/>
        </w:trPr>
        <w:tc>
          <w:tcPr>
            <w:tcW w:w="6487" w:type="dxa"/>
            <w:vMerge/>
          </w:tcPr>
          <w:p w14:paraId="1EF253B2" w14:textId="77777777" w:rsidR="000069D4" w:rsidRPr="0012380D" w:rsidRDefault="000069D4" w:rsidP="00A5173C">
            <w:pPr>
              <w:spacing w:before="60"/>
              <w:jc w:val="center"/>
              <w:rPr>
                <w:b/>
                <w:smallCaps/>
                <w:sz w:val="32"/>
                <w:lang w:eastAsia="zh-CN"/>
              </w:rPr>
            </w:pPr>
            <w:bookmarkStart w:id="5" w:name="dorlang" w:colFirst="1" w:colLast="1"/>
            <w:bookmarkEnd w:id="3"/>
          </w:p>
        </w:tc>
        <w:tc>
          <w:tcPr>
            <w:tcW w:w="3402" w:type="dxa"/>
          </w:tcPr>
          <w:p w14:paraId="51818A23" w14:textId="10907B1E" w:rsidR="000069D4" w:rsidRPr="0012380D" w:rsidRDefault="00A405D0" w:rsidP="00A5173C">
            <w:pPr>
              <w:shd w:val="solid" w:color="FFFFFF" w:fill="FFFFFF"/>
              <w:spacing w:before="0" w:line="240" w:lineRule="atLeast"/>
              <w:rPr>
                <w:rFonts w:ascii="Verdana" w:eastAsia="SimSun" w:hAnsi="Verdana"/>
                <w:sz w:val="20"/>
                <w:lang w:eastAsia="zh-CN"/>
              </w:rPr>
            </w:pPr>
            <w:r w:rsidRPr="0012380D">
              <w:rPr>
                <w:rFonts w:ascii="Verdana" w:eastAsia="SimSun" w:hAnsi="Verdana"/>
                <w:b/>
                <w:sz w:val="20"/>
                <w:lang w:eastAsia="zh-CN"/>
              </w:rPr>
              <w:t>English only</w:t>
            </w:r>
          </w:p>
        </w:tc>
      </w:tr>
      <w:tr w:rsidR="00684806" w:rsidRPr="0012380D" w14:paraId="35E1877D" w14:textId="77777777" w:rsidTr="00D046A7">
        <w:trPr>
          <w:cantSplit/>
        </w:trPr>
        <w:tc>
          <w:tcPr>
            <w:tcW w:w="9889" w:type="dxa"/>
            <w:gridSpan w:val="2"/>
          </w:tcPr>
          <w:p w14:paraId="3829C7C4" w14:textId="2D164D21" w:rsidR="00684806" w:rsidRPr="0012380D" w:rsidRDefault="000C6B9C" w:rsidP="00684806">
            <w:pPr>
              <w:pStyle w:val="Source"/>
              <w:spacing w:before="600"/>
              <w:rPr>
                <w:lang w:eastAsia="zh-CN"/>
              </w:rPr>
            </w:pPr>
            <w:bookmarkStart w:id="6" w:name="dsource" w:colFirst="0" w:colLast="0"/>
            <w:bookmarkEnd w:id="5"/>
            <w:r w:rsidRPr="0036008A">
              <w:rPr>
                <w:lang w:val="en-US" w:eastAsia="ja-JP"/>
              </w:rPr>
              <w:t xml:space="preserve">Annex </w:t>
            </w:r>
            <w:r>
              <w:rPr>
                <w:lang w:val="en-US" w:eastAsia="ja-JP"/>
              </w:rPr>
              <w:t>25</w:t>
            </w:r>
            <w:r w:rsidRPr="0036008A">
              <w:rPr>
                <w:lang w:val="en-US" w:eastAsia="ja-JP"/>
              </w:rPr>
              <w:t xml:space="preserve"> to Working Party 5A Chairman’s Report</w:t>
            </w:r>
          </w:p>
        </w:tc>
      </w:tr>
      <w:tr w:rsidR="00684806" w:rsidRPr="0012380D" w14:paraId="2E3D5F7C" w14:textId="77777777" w:rsidTr="00D046A7">
        <w:trPr>
          <w:cantSplit/>
        </w:trPr>
        <w:tc>
          <w:tcPr>
            <w:tcW w:w="9889" w:type="dxa"/>
            <w:gridSpan w:val="2"/>
          </w:tcPr>
          <w:p w14:paraId="2817A5B9" w14:textId="458632EF" w:rsidR="00684806" w:rsidRPr="0012380D" w:rsidRDefault="00684806" w:rsidP="00684806">
            <w:pPr>
              <w:pStyle w:val="Title1"/>
              <w:rPr>
                <w:lang w:eastAsia="zh-CN"/>
              </w:rPr>
            </w:pPr>
            <w:bookmarkStart w:id="7" w:name="drec" w:colFirst="0" w:colLast="0"/>
            <w:bookmarkStart w:id="8" w:name="_Hlk71712628"/>
            <w:bookmarkEnd w:id="6"/>
            <w:r w:rsidRPr="0012380D">
              <w:t xml:space="preserve">Working document towards a pReliminary DRAFT </w:t>
            </w:r>
            <w:r w:rsidRPr="0012380D">
              <w:br/>
              <w:t xml:space="preserve">Revision of recommendation </w:t>
            </w:r>
            <w:r w:rsidRPr="0012380D">
              <w:rPr>
                <w:rStyle w:val="href"/>
              </w:rPr>
              <w:t>ITU-R M.2121-0</w:t>
            </w:r>
            <w:bookmarkEnd w:id="8"/>
          </w:p>
        </w:tc>
      </w:tr>
      <w:tr w:rsidR="00684806" w:rsidRPr="0012380D" w14:paraId="19583BA8" w14:textId="77777777" w:rsidTr="00D046A7">
        <w:trPr>
          <w:cantSplit/>
        </w:trPr>
        <w:tc>
          <w:tcPr>
            <w:tcW w:w="9889" w:type="dxa"/>
            <w:gridSpan w:val="2"/>
          </w:tcPr>
          <w:p w14:paraId="0384D125" w14:textId="658EE002" w:rsidR="00684806" w:rsidRPr="0012380D" w:rsidRDefault="00684806" w:rsidP="00684806">
            <w:pPr>
              <w:pStyle w:val="Rectitle"/>
              <w:rPr>
                <w:lang w:eastAsia="zh-CN"/>
              </w:rPr>
            </w:pPr>
            <w:bookmarkStart w:id="9" w:name="dtitle1" w:colFirst="0" w:colLast="0"/>
            <w:bookmarkStart w:id="10" w:name="_Hlk71712650"/>
            <w:bookmarkEnd w:id="7"/>
            <w:r w:rsidRPr="0012380D">
              <w:t xml:space="preserve">Harmonization of frequency bands for Intelligent Transport Systems </w:t>
            </w:r>
            <w:r w:rsidRPr="0012380D">
              <w:br/>
              <w:t>in the mobile service</w:t>
            </w:r>
            <w:bookmarkEnd w:id="10"/>
          </w:p>
        </w:tc>
      </w:tr>
    </w:tbl>
    <w:p w14:paraId="045F0C3E" w14:textId="77777777" w:rsidR="00E77B8A" w:rsidRPr="0012380D" w:rsidRDefault="00E77B8A" w:rsidP="00E77B8A">
      <w:pPr>
        <w:tabs>
          <w:tab w:val="clear" w:pos="1134"/>
          <w:tab w:val="clear" w:pos="1871"/>
          <w:tab w:val="clear" w:pos="2268"/>
        </w:tabs>
        <w:overflowPunct/>
        <w:autoSpaceDE/>
        <w:autoSpaceDN/>
        <w:adjustRightInd/>
        <w:spacing w:before="100" w:beforeAutospacing="1" w:after="100" w:afterAutospacing="1"/>
        <w:jc w:val="center"/>
        <w:textAlignment w:val="auto"/>
        <w:rPr>
          <w:rFonts w:eastAsia="MS PGothic"/>
          <w:szCs w:val="24"/>
          <w:highlight w:val="yellow"/>
          <w:lang w:eastAsia="ja-JP"/>
        </w:rPr>
      </w:pPr>
      <w:bookmarkStart w:id="11" w:name="dbreak"/>
      <w:bookmarkEnd w:id="9"/>
      <w:bookmarkEnd w:id="11"/>
    </w:p>
    <w:p w14:paraId="3AEF3A16" w14:textId="03CA5657" w:rsidR="00E77B8A" w:rsidRPr="0012380D" w:rsidRDefault="00E77B8A" w:rsidP="00E77B8A">
      <w:pPr>
        <w:tabs>
          <w:tab w:val="clear" w:pos="1134"/>
          <w:tab w:val="clear" w:pos="1871"/>
          <w:tab w:val="clear" w:pos="2268"/>
        </w:tabs>
        <w:overflowPunct/>
        <w:autoSpaceDE/>
        <w:autoSpaceDN/>
        <w:adjustRightInd/>
        <w:spacing w:before="100" w:beforeAutospacing="1" w:after="100" w:afterAutospacing="1"/>
        <w:jc w:val="center"/>
        <w:textAlignment w:val="auto"/>
        <w:rPr>
          <w:rFonts w:eastAsia="MS PGothic"/>
          <w:sz w:val="28"/>
          <w:szCs w:val="28"/>
          <w:lang w:eastAsia="ja-JP"/>
        </w:rPr>
      </w:pPr>
      <w:r w:rsidRPr="0012380D">
        <w:rPr>
          <w:rFonts w:eastAsia="MS PGothic"/>
          <w:szCs w:val="24"/>
          <w:lang w:eastAsia="ja-JP"/>
        </w:rPr>
        <w:t>Question ITU-R 205-5/5</w:t>
      </w:r>
    </w:p>
    <w:p w14:paraId="06944206" w14:textId="77777777" w:rsidR="00E77B8A" w:rsidRPr="0012380D" w:rsidRDefault="00E77B8A" w:rsidP="00E77B8A">
      <w:pPr>
        <w:tabs>
          <w:tab w:val="clear" w:pos="1134"/>
          <w:tab w:val="clear" w:pos="1871"/>
          <w:tab w:val="clear" w:pos="2268"/>
        </w:tabs>
        <w:overflowPunct/>
        <w:autoSpaceDE/>
        <w:autoSpaceDN/>
        <w:adjustRightInd/>
        <w:spacing w:before="100" w:beforeAutospacing="1" w:after="100" w:afterAutospacing="1"/>
        <w:jc w:val="right"/>
        <w:textAlignment w:val="auto"/>
        <w:rPr>
          <w:rFonts w:eastAsia="MS PGothic"/>
          <w:sz w:val="28"/>
          <w:szCs w:val="28"/>
          <w:lang w:eastAsia="ja-JP"/>
        </w:rPr>
      </w:pPr>
      <w:r w:rsidRPr="0012380D">
        <w:rPr>
          <w:rFonts w:eastAsia="MS PGothic"/>
          <w:szCs w:val="24"/>
          <w:lang w:eastAsia="ja-JP"/>
        </w:rPr>
        <w:t>(2019)</w:t>
      </w:r>
    </w:p>
    <w:p w14:paraId="045C7D0D" w14:textId="77777777" w:rsidR="00E77B8A" w:rsidRPr="0012380D" w:rsidRDefault="00E77B8A" w:rsidP="00E77B8A">
      <w:pPr>
        <w:keepNext/>
        <w:keepLines/>
        <w:tabs>
          <w:tab w:val="clear" w:pos="1134"/>
          <w:tab w:val="clear" w:pos="1871"/>
          <w:tab w:val="clear" w:pos="2268"/>
          <w:tab w:val="left" w:pos="794"/>
          <w:tab w:val="left" w:pos="1191"/>
          <w:tab w:val="left" w:pos="1588"/>
          <w:tab w:val="left" w:pos="1985"/>
        </w:tabs>
        <w:spacing w:before="240"/>
        <w:jc w:val="both"/>
        <w:rPr>
          <w:ins w:id="12" w:author="HY" w:date="2021-05-06T22:25:00Z"/>
          <w:b/>
          <w:sz w:val="22"/>
          <w:lang w:eastAsia="ja-JP"/>
        </w:rPr>
      </w:pPr>
      <w:ins w:id="13" w:author="HY" w:date="2021-05-06T22:25:00Z">
        <w:r w:rsidRPr="0012380D">
          <w:rPr>
            <w:rFonts w:eastAsia="MS PGothic"/>
            <w:b/>
            <w:bCs/>
            <w:sz w:val="22"/>
            <w:szCs w:val="22"/>
            <w:highlight w:val="yellow"/>
            <w:lang w:eastAsia="ja-JP"/>
          </w:rPr>
          <w:t>Summary of the revision:</w:t>
        </w:r>
        <w:r w:rsidRPr="0012380D">
          <w:rPr>
            <w:rFonts w:eastAsia="MS PGothic"/>
            <w:sz w:val="22"/>
            <w:szCs w:val="22"/>
            <w:highlight w:val="yellow"/>
            <w:lang w:eastAsia="ja-JP"/>
          </w:rPr>
          <w:t xml:space="preserve"> In the Annex added a frequency band used in Brazil.</w:t>
        </w:r>
      </w:ins>
    </w:p>
    <w:p w14:paraId="1C3F1401" w14:textId="77777777" w:rsidR="00E77B8A" w:rsidRPr="0012380D" w:rsidRDefault="00E77B8A" w:rsidP="00684806">
      <w:pPr>
        <w:keepNext/>
        <w:keepLines/>
        <w:tabs>
          <w:tab w:val="clear" w:pos="1134"/>
          <w:tab w:val="clear" w:pos="1871"/>
          <w:tab w:val="clear" w:pos="2268"/>
          <w:tab w:val="left" w:pos="794"/>
          <w:tab w:val="left" w:pos="1191"/>
          <w:tab w:val="left" w:pos="1588"/>
          <w:tab w:val="left" w:pos="1985"/>
        </w:tabs>
        <w:spacing w:before="240"/>
        <w:jc w:val="both"/>
        <w:rPr>
          <w:b/>
          <w:sz w:val="22"/>
          <w:lang w:eastAsia="ja-JP"/>
        </w:rPr>
      </w:pPr>
    </w:p>
    <w:p w14:paraId="5C8EBB4A" w14:textId="2BEF73ED" w:rsidR="00684806" w:rsidRPr="0012380D" w:rsidRDefault="00684806" w:rsidP="00684806">
      <w:pPr>
        <w:keepNext/>
        <w:keepLines/>
        <w:tabs>
          <w:tab w:val="clear" w:pos="1134"/>
          <w:tab w:val="clear" w:pos="1871"/>
          <w:tab w:val="clear" w:pos="2268"/>
          <w:tab w:val="left" w:pos="794"/>
          <w:tab w:val="left" w:pos="1191"/>
          <w:tab w:val="left" w:pos="1588"/>
          <w:tab w:val="left" w:pos="1985"/>
        </w:tabs>
        <w:spacing w:before="240"/>
        <w:jc w:val="both"/>
        <w:rPr>
          <w:b/>
          <w:sz w:val="22"/>
          <w:lang w:eastAsia="ja-JP"/>
        </w:rPr>
      </w:pPr>
      <w:r w:rsidRPr="0012380D">
        <w:rPr>
          <w:b/>
          <w:sz w:val="22"/>
          <w:lang w:eastAsia="ja-JP"/>
        </w:rPr>
        <w:t>Scope</w:t>
      </w:r>
    </w:p>
    <w:p w14:paraId="6AB3DD3F" w14:textId="77777777" w:rsidR="00684806" w:rsidRPr="0012380D" w:rsidRDefault="00684806" w:rsidP="00684806">
      <w:pPr>
        <w:tabs>
          <w:tab w:val="clear" w:pos="1134"/>
          <w:tab w:val="clear" w:pos="1871"/>
          <w:tab w:val="clear" w:pos="2268"/>
          <w:tab w:val="left" w:pos="794"/>
          <w:tab w:val="left" w:pos="1191"/>
          <w:tab w:val="left" w:pos="1588"/>
          <w:tab w:val="left" w:pos="1985"/>
        </w:tabs>
        <w:spacing w:after="480"/>
        <w:jc w:val="both"/>
        <w:rPr>
          <w:sz w:val="22"/>
          <w:szCs w:val="22"/>
        </w:rPr>
      </w:pPr>
      <w:r w:rsidRPr="0012380D">
        <w:rPr>
          <w:sz w:val="22"/>
          <w:szCs w:val="22"/>
        </w:rPr>
        <w:t xml:space="preserve">This Recommendation provides guidance on harmonized frequency bands to be used by </w:t>
      </w:r>
      <w:r w:rsidRPr="0012380D">
        <w:rPr>
          <w:sz w:val="22"/>
        </w:rPr>
        <w:t>intelligent transport systems (ITS) pertaining to the exchange of information to improve traffic management and to assist safe driving</w:t>
      </w:r>
      <w:r w:rsidRPr="0012380D">
        <w:rPr>
          <w:sz w:val="22"/>
          <w:szCs w:val="22"/>
        </w:rPr>
        <w:t>. The Recommendation encourages administrations to use harmonized frequency bands throughout the ITU-R Regions for those ITS applications. Examples of the relevant frequency bands are provided in the Annex to this Recommendation.</w:t>
      </w:r>
    </w:p>
    <w:p w14:paraId="113BB226" w14:textId="77777777" w:rsidR="00684806" w:rsidRPr="0012380D" w:rsidRDefault="00684806" w:rsidP="00B0427F">
      <w:pPr>
        <w:pStyle w:val="Headingb"/>
        <w:rPr>
          <w:lang w:val="en-GB"/>
        </w:rPr>
      </w:pPr>
      <w:r w:rsidRPr="0012380D">
        <w:rPr>
          <w:lang w:val="en-GB"/>
        </w:rPr>
        <w:t>Keywords</w:t>
      </w:r>
    </w:p>
    <w:p w14:paraId="3A2E23BD" w14:textId="77777777" w:rsidR="00684806" w:rsidRPr="0012380D" w:rsidRDefault="00684806" w:rsidP="00684806">
      <w:pPr>
        <w:rPr>
          <w:rFonts w:eastAsiaTheme="minorEastAsia"/>
          <w:color w:val="000000"/>
        </w:rPr>
      </w:pPr>
      <w:r w:rsidRPr="0012380D">
        <w:rPr>
          <w:rFonts w:eastAsiaTheme="minorEastAsia"/>
          <w:color w:val="000000"/>
        </w:rPr>
        <w:t>Intelligent Transport Systems (ITS)</w:t>
      </w:r>
    </w:p>
    <w:p w14:paraId="171DCB86" w14:textId="77777777" w:rsidR="00684806" w:rsidRPr="0012380D" w:rsidRDefault="00684806" w:rsidP="00B0427F">
      <w:pPr>
        <w:pStyle w:val="Headingb"/>
        <w:rPr>
          <w:lang w:val="en-GB"/>
        </w:rPr>
      </w:pPr>
      <w:r w:rsidRPr="0012380D">
        <w:rPr>
          <w:lang w:val="en-GB"/>
        </w:rPr>
        <w:t>Abbreviations</w:t>
      </w:r>
    </w:p>
    <w:p w14:paraId="6D15A08E" w14:textId="77777777" w:rsidR="00684806" w:rsidRPr="0012380D" w:rsidRDefault="00684806" w:rsidP="00684806">
      <w:pPr>
        <w:rPr>
          <w:lang w:eastAsia="zh-CN"/>
        </w:rPr>
      </w:pPr>
      <w:r w:rsidRPr="0012380D">
        <w:rPr>
          <w:lang w:eastAsia="zh-CN"/>
        </w:rPr>
        <w:t>CEPT</w:t>
      </w:r>
      <w:r w:rsidRPr="0012380D">
        <w:rPr>
          <w:lang w:eastAsia="zh-CN"/>
        </w:rPr>
        <w:tab/>
        <w:t>European Conference of Postal and Telecommunications Administrations</w:t>
      </w:r>
    </w:p>
    <w:p w14:paraId="71BD4F5C" w14:textId="77777777" w:rsidR="00684806" w:rsidRPr="0012380D" w:rsidRDefault="00684806" w:rsidP="00684806">
      <w:pPr>
        <w:rPr>
          <w:lang w:eastAsia="zh-CN"/>
        </w:rPr>
      </w:pPr>
      <w:r w:rsidRPr="0012380D">
        <w:rPr>
          <w:lang w:eastAsia="zh-CN"/>
        </w:rPr>
        <w:t>FSS</w:t>
      </w:r>
      <w:r w:rsidRPr="0012380D">
        <w:rPr>
          <w:lang w:eastAsia="zh-CN"/>
        </w:rPr>
        <w:tab/>
        <w:t>Fixed satellite service</w:t>
      </w:r>
    </w:p>
    <w:p w14:paraId="069A6C4B" w14:textId="77777777" w:rsidR="00684806" w:rsidRPr="0012380D" w:rsidRDefault="00684806" w:rsidP="00684806">
      <w:pPr>
        <w:spacing w:after="99"/>
      </w:pPr>
      <w:r w:rsidRPr="0012380D">
        <w:rPr>
          <w:rFonts w:eastAsiaTheme="minorEastAsia"/>
          <w:color w:val="000000"/>
        </w:rPr>
        <w:t>ITS</w:t>
      </w:r>
      <w:r w:rsidRPr="0012380D">
        <w:rPr>
          <w:rFonts w:eastAsiaTheme="minorEastAsia"/>
          <w:color w:val="000000"/>
        </w:rPr>
        <w:tab/>
      </w:r>
      <w:r w:rsidRPr="0012380D">
        <w:t>Intelligent transport systems</w:t>
      </w:r>
    </w:p>
    <w:p w14:paraId="6D393410" w14:textId="77777777" w:rsidR="00684806" w:rsidRPr="0012380D" w:rsidRDefault="00684806" w:rsidP="00B0427F">
      <w:pPr>
        <w:pStyle w:val="Headingb"/>
        <w:rPr>
          <w:lang w:val="en-GB"/>
        </w:rPr>
      </w:pPr>
      <w:r w:rsidRPr="0012380D">
        <w:rPr>
          <w:lang w:val="en-GB"/>
        </w:rPr>
        <w:t>Related ITU Recommendations and Reports</w:t>
      </w:r>
    </w:p>
    <w:p w14:paraId="468F3A34" w14:textId="77777777" w:rsidR="00684806" w:rsidRPr="0012380D" w:rsidRDefault="00684806" w:rsidP="00684806">
      <w:pPr>
        <w:tabs>
          <w:tab w:val="left" w:pos="3402"/>
        </w:tabs>
        <w:ind w:left="1134" w:hanging="1134"/>
      </w:pPr>
      <w:r w:rsidRPr="0012380D">
        <w:t>Recommendation ITU-R M.1452 – Millimetre wave vehicular collision avoidance radars and</w:t>
      </w:r>
      <w:r w:rsidRPr="0012380D">
        <w:rPr>
          <w:rFonts w:ascii="Trebuchet MS" w:hAnsi="Trebuchet MS"/>
          <w:sz w:val="15"/>
          <w:szCs w:val="15"/>
        </w:rPr>
        <w:t xml:space="preserve"> </w:t>
      </w:r>
      <w:proofErr w:type="spellStart"/>
      <w:r w:rsidRPr="0012380D">
        <w:t>radiocommunication</w:t>
      </w:r>
      <w:proofErr w:type="spellEnd"/>
      <w:r w:rsidRPr="0012380D">
        <w:t xml:space="preserve"> systems for intelligent transport systems applications</w:t>
      </w:r>
    </w:p>
    <w:p w14:paraId="7FB8C869" w14:textId="77777777" w:rsidR="00684806" w:rsidRPr="0012380D" w:rsidRDefault="00684806" w:rsidP="00684806">
      <w:pPr>
        <w:tabs>
          <w:tab w:val="left" w:pos="3402"/>
        </w:tabs>
        <w:ind w:left="1134" w:hanging="1134"/>
      </w:pPr>
      <w:r w:rsidRPr="0012380D">
        <w:t>Recommendation ITU-R M.1453 – Intelligent transport systems – Dedicated short range communications at 5.8 GHz</w:t>
      </w:r>
    </w:p>
    <w:p w14:paraId="6EED5715" w14:textId="77777777" w:rsidR="00684806" w:rsidRPr="0012380D" w:rsidRDefault="00684806" w:rsidP="00684806">
      <w:pPr>
        <w:tabs>
          <w:tab w:val="left" w:pos="3402"/>
        </w:tabs>
        <w:ind w:left="1134" w:hanging="1134"/>
      </w:pPr>
      <w:r w:rsidRPr="0012380D">
        <w:lastRenderedPageBreak/>
        <w:t>Recommendation ITU-R M.1797 – Vocabulary of terms for the land mobile service</w:t>
      </w:r>
    </w:p>
    <w:p w14:paraId="2232B30C" w14:textId="77777777" w:rsidR="00684806" w:rsidRPr="0012380D" w:rsidRDefault="00684806" w:rsidP="00684806">
      <w:pPr>
        <w:tabs>
          <w:tab w:val="left" w:pos="3402"/>
        </w:tabs>
        <w:ind w:left="1134" w:hanging="1134"/>
      </w:pPr>
      <w:r w:rsidRPr="0012380D">
        <w:t>Recommendation ITU-R M.2084 – Radio interface standards of vehicle-to-vehicle and vehicle-to-infrastructure communications for Intelligent Transport System applications</w:t>
      </w:r>
    </w:p>
    <w:p w14:paraId="0E0B94ED" w14:textId="027808D0" w:rsidR="00684806" w:rsidRPr="0012380D" w:rsidRDefault="00684806" w:rsidP="00684806">
      <w:pPr>
        <w:tabs>
          <w:tab w:val="left" w:pos="3402"/>
        </w:tabs>
        <w:ind w:left="1134" w:hanging="1134"/>
      </w:pPr>
      <w:r w:rsidRPr="0012380D">
        <w:t xml:space="preserve">Report ITU-R M.2228 – Advanced intelligent transport systems (ITS) </w:t>
      </w:r>
      <w:proofErr w:type="spellStart"/>
      <w:r w:rsidRPr="0012380D">
        <w:t>radiocommunications</w:t>
      </w:r>
      <w:proofErr w:type="spellEnd"/>
    </w:p>
    <w:p w14:paraId="6D5CF919" w14:textId="77777777" w:rsidR="00684806" w:rsidRPr="0012380D" w:rsidRDefault="00684806" w:rsidP="00684806">
      <w:pPr>
        <w:tabs>
          <w:tab w:val="left" w:pos="3402"/>
        </w:tabs>
        <w:ind w:left="1134" w:hanging="1134"/>
      </w:pPr>
      <w:r w:rsidRPr="0012380D">
        <w:t>Report ITU-R M.2444 – Examples of Arrangements for Intelligent Transport Systems deployments under the mobile service</w:t>
      </w:r>
    </w:p>
    <w:p w14:paraId="22CD2C58" w14:textId="77777777" w:rsidR="00684806" w:rsidRPr="0012380D" w:rsidRDefault="00684806" w:rsidP="00684806">
      <w:pPr>
        <w:tabs>
          <w:tab w:val="left" w:pos="3402"/>
        </w:tabs>
        <w:ind w:left="1134" w:hanging="1134"/>
      </w:pPr>
      <w:r w:rsidRPr="0012380D">
        <w:t>Report ITU-R M.2445 – Intelligent transport systems (ITS) usage</w:t>
      </w:r>
    </w:p>
    <w:p w14:paraId="342AF3FA" w14:textId="77777777" w:rsidR="00684806" w:rsidRPr="0012380D" w:rsidRDefault="00684806" w:rsidP="00684806">
      <w:pPr>
        <w:spacing w:before="360"/>
      </w:pPr>
      <w:r w:rsidRPr="0012380D">
        <w:t xml:space="preserve">The ITU </w:t>
      </w:r>
      <w:proofErr w:type="spellStart"/>
      <w:r w:rsidRPr="0012380D">
        <w:t>Radiocommunication</w:t>
      </w:r>
      <w:proofErr w:type="spellEnd"/>
      <w:r w:rsidRPr="0012380D">
        <w:t xml:space="preserve"> Assembly,</w:t>
      </w:r>
    </w:p>
    <w:p w14:paraId="6EDE86A6" w14:textId="77777777" w:rsidR="00684806" w:rsidRPr="0012380D" w:rsidRDefault="00684806" w:rsidP="00B0427F">
      <w:pPr>
        <w:pStyle w:val="Call"/>
      </w:pPr>
      <w:r w:rsidRPr="0012380D">
        <w:t>considering</w:t>
      </w:r>
    </w:p>
    <w:p w14:paraId="69E07D6C" w14:textId="77777777" w:rsidR="00684806" w:rsidRPr="0012380D" w:rsidRDefault="00684806" w:rsidP="00684806">
      <w:r w:rsidRPr="0012380D">
        <w:rPr>
          <w:i/>
          <w:iCs/>
        </w:rPr>
        <w:t>a)</w:t>
      </w:r>
      <w:r w:rsidRPr="0012380D">
        <w:tab/>
        <w:t xml:space="preserve">that the growing </w:t>
      </w:r>
      <w:proofErr w:type="spellStart"/>
      <w:r w:rsidRPr="0012380D">
        <w:t>radiocommunication</w:t>
      </w:r>
      <w:proofErr w:type="spellEnd"/>
      <w:r w:rsidRPr="0012380D">
        <w:t xml:space="preserve"> needs of national and international road management can be satisfied through evolving intelligent transport systems (ITS);</w:t>
      </w:r>
    </w:p>
    <w:p w14:paraId="64388075" w14:textId="77777777" w:rsidR="00684806" w:rsidRPr="0012380D" w:rsidRDefault="00684806" w:rsidP="00684806">
      <w:r w:rsidRPr="0012380D">
        <w:rPr>
          <w:i/>
          <w:iCs/>
        </w:rPr>
        <w:t>b)</w:t>
      </w:r>
      <w:r w:rsidRPr="0012380D">
        <w:tab/>
        <w:t>that national spectrum planning for ITS requires cooperation with other concerned administrations, in order to facilitate greater levels of spectrum harmonization;</w:t>
      </w:r>
    </w:p>
    <w:p w14:paraId="66A4FBBE" w14:textId="77777777" w:rsidR="00684806" w:rsidRPr="0012380D" w:rsidRDefault="00684806" w:rsidP="00684806">
      <w:r w:rsidRPr="0012380D">
        <w:rPr>
          <w:i/>
          <w:iCs/>
        </w:rPr>
        <w:t>c)</w:t>
      </w:r>
      <w:r w:rsidRPr="0012380D">
        <w:tab/>
        <w:t>that usage of the same frequencies of the same Service will enable administrations to benefit from harmonization while continuing to meet national planning requirements;</w:t>
      </w:r>
    </w:p>
    <w:p w14:paraId="625A8FCC" w14:textId="77777777" w:rsidR="00684806" w:rsidRPr="0012380D" w:rsidRDefault="00684806" w:rsidP="00684806">
      <w:r w:rsidRPr="0012380D">
        <w:rPr>
          <w:i/>
          <w:iCs/>
        </w:rPr>
        <w:t>d)</w:t>
      </w:r>
      <w:r w:rsidRPr="0012380D">
        <w:tab/>
        <w:t>the benefits of cooperation between countries providing effective transportation operations;</w:t>
      </w:r>
    </w:p>
    <w:p w14:paraId="474B74E7" w14:textId="77777777" w:rsidR="00684806" w:rsidRPr="0012380D" w:rsidRDefault="00684806" w:rsidP="00684806">
      <w:r w:rsidRPr="0012380D">
        <w:rPr>
          <w:i/>
          <w:iCs/>
        </w:rPr>
        <w:t>e)</w:t>
      </w:r>
      <w:r w:rsidRPr="0012380D">
        <w:tab/>
        <w:t xml:space="preserve">that the use of ITS applications could </w:t>
      </w:r>
      <w:r w:rsidRPr="0012380D">
        <w:rPr>
          <w:bCs/>
          <w:iCs/>
        </w:rPr>
        <w:t>improve traffic management, assist safe driving</w:t>
      </w:r>
      <w:r w:rsidRPr="0012380D">
        <w:t xml:space="preserve"> and support automated driving;</w:t>
      </w:r>
    </w:p>
    <w:p w14:paraId="34D09C0F" w14:textId="77777777" w:rsidR="00684806" w:rsidRPr="0012380D" w:rsidRDefault="00684806" w:rsidP="00684806">
      <w:r w:rsidRPr="0012380D">
        <w:rPr>
          <w:i/>
          <w:iCs/>
        </w:rPr>
        <w:t>f)</w:t>
      </w:r>
      <w:r w:rsidRPr="0012380D">
        <w:tab/>
        <w:t>that the benefits of spectrum harmonization for ITS are:</w:t>
      </w:r>
    </w:p>
    <w:p w14:paraId="41FFB2A2" w14:textId="77777777" w:rsidR="00684806" w:rsidRPr="0012380D" w:rsidRDefault="00684806" w:rsidP="00B0427F">
      <w:pPr>
        <w:pStyle w:val="enumlev1"/>
      </w:pPr>
      <w:r w:rsidRPr="0012380D">
        <w:t>–</w:t>
      </w:r>
      <w:r w:rsidRPr="0012380D">
        <w:tab/>
        <w:t>increased potential for transportation operations, especially cross-border;</w:t>
      </w:r>
    </w:p>
    <w:p w14:paraId="0974B9C3" w14:textId="77777777" w:rsidR="00684806" w:rsidRPr="0012380D" w:rsidRDefault="00684806" w:rsidP="00B0427F">
      <w:pPr>
        <w:pStyle w:val="enumlev1"/>
      </w:pPr>
      <w:r w:rsidRPr="0012380D">
        <w:t>–</w:t>
      </w:r>
      <w:r w:rsidRPr="0012380D">
        <w:tab/>
        <w:t xml:space="preserve">a broader manufacturing base and increased volume of equipment resulting in economies of scale and expanded equipment availability; </w:t>
      </w:r>
    </w:p>
    <w:p w14:paraId="5E071733" w14:textId="77777777" w:rsidR="00684806" w:rsidRPr="0012380D" w:rsidRDefault="00684806" w:rsidP="00B0427F">
      <w:pPr>
        <w:pStyle w:val="enumlev1"/>
      </w:pPr>
      <w:r w:rsidRPr="0012380D">
        <w:t>–</w:t>
      </w:r>
      <w:r w:rsidRPr="0012380D">
        <w:tab/>
        <w:t>improved spectrum management and planning;</w:t>
      </w:r>
    </w:p>
    <w:p w14:paraId="5111E38E" w14:textId="77777777" w:rsidR="00684806" w:rsidRPr="0012380D" w:rsidRDefault="00684806" w:rsidP="00684806">
      <w:pPr>
        <w:rPr>
          <w:szCs w:val="24"/>
        </w:rPr>
      </w:pPr>
      <w:r w:rsidRPr="0012380D">
        <w:rPr>
          <w:i/>
          <w:iCs/>
        </w:rPr>
        <w:t>g)</w:t>
      </w:r>
      <w:r w:rsidRPr="0012380D">
        <w:tab/>
        <w:t xml:space="preserve">the need for the development of harmonized frequency bands for the </w:t>
      </w:r>
      <w:r w:rsidRPr="0012380D">
        <w:rPr>
          <w:szCs w:val="24"/>
        </w:rPr>
        <w:t>purposes of implementing ITS;</w:t>
      </w:r>
    </w:p>
    <w:p w14:paraId="3653AB3C" w14:textId="77777777" w:rsidR="00684806" w:rsidRPr="0012380D" w:rsidRDefault="00684806" w:rsidP="00684806">
      <w:r w:rsidRPr="0012380D">
        <w:rPr>
          <w:i/>
          <w:iCs/>
        </w:rPr>
        <w:t>h)</w:t>
      </w:r>
      <w:r w:rsidRPr="0012380D">
        <w:tab/>
        <w:t>that the designation of those harmonized frequency bands or parts thereof for ITS does not preclude the use of these bands/frequencies by any other application of the services to which they are allocated and does not establish priority in applying and using the Radio Regulations;</w:t>
      </w:r>
    </w:p>
    <w:p w14:paraId="42DCDECF" w14:textId="77777777" w:rsidR="00684806" w:rsidRPr="0012380D" w:rsidRDefault="00684806" w:rsidP="00684806">
      <w:r w:rsidRPr="0012380D">
        <w:rPr>
          <w:i/>
          <w:iCs/>
        </w:rPr>
        <w:t>i)</w:t>
      </w:r>
      <w:r w:rsidRPr="0012380D">
        <w:tab/>
        <w:t>that other land mobile systems may effectively complement ITS;</w:t>
      </w:r>
    </w:p>
    <w:p w14:paraId="2E5C8604" w14:textId="77777777" w:rsidR="00684806" w:rsidRPr="0012380D" w:rsidRDefault="00684806" w:rsidP="00684806">
      <w:pPr>
        <w:rPr>
          <w:i/>
        </w:rPr>
      </w:pPr>
      <w:r w:rsidRPr="0012380D">
        <w:rPr>
          <w:i/>
          <w:iCs/>
        </w:rPr>
        <w:t>j)</w:t>
      </w:r>
      <w:r w:rsidRPr="0012380D">
        <w:tab/>
        <w:t>that ITS is not intended to provide broadband connectivity to the drivers/passengers,</w:t>
      </w:r>
    </w:p>
    <w:p w14:paraId="2E8E00A0" w14:textId="77777777" w:rsidR="00684806" w:rsidRPr="0012380D" w:rsidRDefault="00684806" w:rsidP="00B0427F">
      <w:pPr>
        <w:pStyle w:val="Call"/>
      </w:pPr>
      <w:r w:rsidRPr="0012380D">
        <w:t>recognizing</w:t>
      </w:r>
    </w:p>
    <w:p w14:paraId="18BAC44F" w14:textId="77777777" w:rsidR="00684806" w:rsidRPr="0012380D" w:rsidRDefault="00684806" w:rsidP="00684806">
      <w:pPr>
        <w:rPr>
          <w:i/>
          <w:iCs/>
        </w:rPr>
      </w:pPr>
      <w:r w:rsidRPr="0012380D">
        <w:rPr>
          <w:i/>
        </w:rPr>
        <w:t>a)</w:t>
      </w:r>
      <w:r w:rsidRPr="0012380D">
        <w:rPr>
          <w:i/>
        </w:rPr>
        <w:tab/>
      </w:r>
      <w:r w:rsidRPr="0012380D">
        <w:t>that</w:t>
      </w:r>
      <w:r w:rsidRPr="0012380D">
        <w:rPr>
          <w:color w:val="000000" w:themeColor="text1"/>
        </w:rPr>
        <w:t xml:space="preserve"> </w:t>
      </w:r>
      <w:r w:rsidRPr="0012380D">
        <w:t>Report ITU-R M.2444 provides examples of arrangements for intelligent transport systems (ITS) deployments in certain regions and countries to assist in improving traffic management and safe driving</w:t>
      </w:r>
      <w:r w:rsidRPr="0012380D">
        <w:rPr>
          <w:iCs/>
        </w:rPr>
        <w:t xml:space="preserve">; </w:t>
      </w:r>
    </w:p>
    <w:p w14:paraId="5009B76E" w14:textId="77777777" w:rsidR="00684806" w:rsidRPr="0012380D" w:rsidRDefault="00684806" w:rsidP="00684806">
      <w:r w:rsidRPr="0012380D">
        <w:rPr>
          <w:i/>
        </w:rPr>
        <w:t>b)</w:t>
      </w:r>
      <w:r w:rsidRPr="0012380D">
        <w:rPr>
          <w:i/>
        </w:rPr>
        <w:tab/>
      </w:r>
      <w:r w:rsidRPr="0012380D">
        <w:rPr>
          <w:iCs/>
        </w:rPr>
        <w:t>that a certain country in Region 3 operates an ITS system around 5.8 GHz as described in Recommendation ITU-R M.1453,</w:t>
      </w:r>
    </w:p>
    <w:p w14:paraId="1FCEE1A9" w14:textId="77777777" w:rsidR="00684806" w:rsidRPr="0012380D" w:rsidRDefault="00684806" w:rsidP="00B0427F">
      <w:pPr>
        <w:pStyle w:val="Call"/>
      </w:pPr>
      <w:r w:rsidRPr="0012380D">
        <w:t>noting</w:t>
      </w:r>
    </w:p>
    <w:p w14:paraId="5EB3DD0B" w14:textId="77777777" w:rsidR="00684806" w:rsidRPr="0012380D" w:rsidRDefault="00684806" w:rsidP="00684806">
      <w:r w:rsidRPr="0012380D">
        <w:rPr>
          <w:i/>
          <w:iCs/>
        </w:rPr>
        <w:t>a)</w:t>
      </w:r>
      <w:r w:rsidRPr="0012380D">
        <w:tab/>
        <w:t xml:space="preserve">that ITS are implemented under existing mobile-service allocations; </w:t>
      </w:r>
    </w:p>
    <w:p w14:paraId="3533E83B" w14:textId="77777777" w:rsidR="00684806" w:rsidRPr="0012380D" w:rsidRDefault="00684806" w:rsidP="00684806">
      <w:r w:rsidRPr="0012380D">
        <w:rPr>
          <w:i/>
          <w:iCs/>
        </w:rPr>
        <w:lastRenderedPageBreak/>
        <w:t>b)</w:t>
      </w:r>
      <w:r w:rsidRPr="0012380D">
        <w:tab/>
        <w:t>that the frequency bands harmonized by this Recommendation are allocated to a variety of services in accordance with the relevant provisions of the Radio Regulations;</w:t>
      </w:r>
    </w:p>
    <w:p w14:paraId="2360F53B" w14:textId="654F69A4" w:rsidR="00684806" w:rsidRPr="0012380D" w:rsidRDefault="00684806" w:rsidP="00684806">
      <w:pPr>
        <w:rPr>
          <w:i/>
          <w:iCs/>
        </w:rPr>
      </w:pPr>
      <w:r w:rsidRPr="0012380D">
        <w:rPr>
          <w:i/>
          <w:iCs/>
        </w:rPr>
        <w:t>c)</w:t>
      </w:r>
      <w:r w:rsidRPr="0012380D">
        <w:tab/>
        <w:t>that ITS applications are not understood as an application of a safety service (RR </w:t>
      </w:r>
      <w:r w:rsidRPr="0012380D">
        <w:rPr>
          <w:bCs/>
        </w:rPr>
        <w:t>No.</w:t>
      </w:r>
      <w:r w:rsidRPr="0012380D">
        <w:rPr>
          <w:b/>
        </w:rPr>
        <w:t> </w:t>
      </w:r>
      <w:r w:rsidRPr="0012380D">
        <w:rPr>
          <w:b/>
          <w:bCs/>
        </w:rPr>
        <w:t>1.59</w:t>
      </w:r>
      <w:r w:rsidRPr="0012380D">
        <w:t>);</w:t>
      </w:r>
    </w:p>
    <w:p w14:paraId="59AC8B15" w14:textId="77777777" w:rsidR="00684806" w:rsidRPr="0012380D" w:rsidRDefault="00684806" w:rsidP="00684806">
      <w:r w:rsidRPr="0012380D">
        <w:rPr>
          <w:i/>
          <w:iCs/>
        </w:rPr>
        <w:t>d)</w:t>
      </w:r>
      <w:r w:rsidRPr="0012380D">
        <w:tab/>
        <w:t>that spectrum planning for ITS is performed at the national level, taking into account the benefits of harmonized frequency bands used by neighbouring administrations;</w:t>
      </w:r>
    </w:p>
    <w:p w14:paraId="4B609CBD" w14:textId="77777777" w:rsidR="00684806" w:rsidRPr="0012380D" w:rsidRDefault="00684806" w:rsidP="00684806">
      <w:r w:rsidRPr="0012380D">
        <w:rPr>
          <w:i/>
          <w:iCs/>
        </w:rPr>
        <w:t>e)</w:t>
      </w:r>
      <w:r w:rsidRPr="0012380D">
        <w:tab/>
        <w:t xml:space="preserve">that flexibility, when using ITS, should be afforded to administrations to determine, at the national level, how much spectrum will be made available in order to meet their particular national requirements taking into account the existing applications and their evolution; </w:t>
      </w:r>
    </w:p>
    <w:p w14:paraId="5469DF04" w14:textId="77777777" w:rsidR="00684806" w:rsidRPr="0012380D" w:rsidRDefault="00684806" w:rsidP="00684806">
      <w:r w:rsidRPr="0012380D">
        <w:rPr>
          <w:i/>
        </w:rPr>
        <w:t>f)</w:t>
      </w:r>
      <w:r w:rsidRPr="0012380D">
        <w:tab/>
        <w:t>that the protection of existing services needs to be ensured;</w:t>
      </w:r>
    </w:p>
    <w:p w14:paraId="7C9D8CEB" w14:textId="77777777" w:rsidR="00684806" w:rsidRPr="0012380D" w:rsidRDefault="00684806" w:rsidP="00684806">
      <w:r w:rsidRPr="0012380D">
        <w:t>g)</w:t>
      </w:r>
      <w:r w:rsidRPr="0012380D">
        <w:tab/>
        <w:t>that a certain country in Region 3 operates an evolving ITS system in 755.5-764.5 MHz;</w:t>
      </w:r>
    </w:p>
    <w:p w14:paraId="433405DD" w14:textId="77777777" w:rsidR="00684806" w:rsidRPr="0012380D" w:rsidRDefault="00684806" w:rsidP="00684806">
      <w:pPr>
        <w:rPr>
          <w:strike/>
        </w:rPr>
      </w:pPr>
      <w:r w:rsidRPr="0012380D">
        <w:rPr>
          <w:i/>
        </w:rPr>
        <w:t>h)</w:t>
      </w:r>
      <w:r w:rsidRPr="0012380D">
        <w:rPr>
          <w:i/>
        </w:rPr>
        <w:tab/>
      </w:r>
      <w:r w:rsidRPr="0012380D">
        <w:t>that some administrations in each of the three Regions have deployed radio local area networks in the frequency band 5 725-5 850 MHz and some administrations are considering allowing radio local area networks in the frequency band 5 850-5 925 MHz;</w:t>
      </w:r>
    </w:p>
    <w:p w14:paraId="3DD1B7BE" w14:textId="77777777" w:rsidR="00684806" w:rsidRPr="0012380D" w:rsidRDefault="00684806" w:rsidP="00684806">
      <w:r w:rsidRPr="0012380D">
        <w:rPr>
          <w:i/>
          <w:iCs/>
        </w:rPr>
        <w:t>i)</w:t>
      </w:r>
      <w:r w:rsidRPr="0012380D">
        <w:tab/>
        <w:t>that FSS earth station uplinks may create potential interference to ITS devices, especially in cases of operation in close proximity;</w:t>
      </w:r>
    </w:p>
    <w:p w14:paraId="3182C04D" w14:textId="77777777" w:rsidR="00684806" w:rsidRPr="0012380D" w:rsidRDefault="00684806" w:rsidP="00684806">
      <w:r w:rsidRPr="0012380D">
        <w:rPr>
          <w:i/>
          <w:iCs/>
        </w:rPr>
        <w:t>j)</w:t>
      </w:r>
      <w:r w:rsidRPr="0012380D">
        <w:tab/>
        <w:t>that Administrations in CEPT have considered that ITS devices cannot claim protection from FSS earth station uplinks in 5 850-5 925 MHz in order to facilitate coexistence, in which case ITS devices deployed within CEPT need to cope with the interference created by FSS earth station uplinks,</w:t>
      </w:r>
    </w:p>
    <w:p w14:paraId="0018205F" w14:textId="77777777" w:rsidR="00684806" w:rsidRPr="0012380D" w:rsidRDefault="00684806" w:rsidP="00B0427F">
      <w:pPr>
        <w:pStyle w:val="Call"/>
      </w:pPr>
      <w:r w:rsidRPr="0012380D">
        <w:t>recommends</w:t>
      </w:r>
    </w:p>
    <w:p w14:paraId="389E7A2F" w14:textId="77777777" w:rsidR="00684806" w:rsidRPr="0012380D" w:rsidRDefault="00684806" w:rsidP="00684806">
      <w:r w:rsidRPr="0012380D">
        <w:t>1</w:t>
      </w:r>
      <w:r w:rsidRPr="0012380D">
        <w:tab/>
        <w:t xml:space="preserve">that, taking into account </w:t>
      </w:r>
      <w:r w:rsidRPr="0012380D">
        <w:rPr>
          <w:i/>
        </w:rPr>
        <w:t>considering h),</w:t>
      </w:r>
      <w:r w:rsidRPr="0012380D">
        <w:t xml:space="preserve"> Administrations should consider using the frequency band 5 850-5 925 MHz, or parts thereof, for current and future ITS applications;</w:t>
      </w:r>
    </w:p>
    <w:p w14:paraId="32C23438" w14:textId="77777777" w:rsidR="00684806" w:rsidRPr="0012380D" w:rsidRDefault="00684806" w:rsidP="00684806">
      <w:r w:rsidRPr="0012380D">
        <w:t>2</w:t>
      </w:r>
      <w:r w:rsidRPr="0012380D">
        <w:tab/>
        <w:t>that those examples of ITS frequency bands in current use, as listed in the Annex, should be taken into account for regional harmonized ITS frequency bands;</w:t>
      </w:r>
    </w:p>
    <w:p w14:paraId="5F5A12F9" w14:textId="77777777" w:rsidR="00684806" w:rsidRPr="0012380D" w:rsidRDefault="00684806" w:rsidP="00684806">
      <w:r w:rsidRPr="0012380D">
        <w:t>3</w:t>
      </w:r>
      <w:r w:rsidRPr="0012380D">
        <w:tab/>
        <w:t>that when using harmonized frequency bands for ITS, potential coexistence issues between ITS stations and other applications of the mobile service and/or other services should be taken into account.</w:t>
      </w:r>
    </w:p>
    <w:p w14:paraId="1D96B100" w14:textId="77777777" w:rsidR="00684806" w:rsidRPr="0012380D" w:rsidRDefault="00684806" w:rsidP="00684806"/>
    <w:p w14:paraId="39111EF9" w14:textId="77777777" w:rsidR="00684806" w:rsidRPr="0012380D" w:rsidRDefault="00684806" w:rsidP="00684806"/>
    <w:p w14:paraId="0BCCE180" w14:textId="77777777" w:rsidR="00684806" w:rsidRPr="0012380D" w:rsidRDefault="00684806">
      <w:pPr>
        <w:tabs>
          <w:tab w:val="clear" w:pos="1134"/>
          <w:tab w:val="clear" w:pos="1871"/>
          <w:tab w:val="clear" w:pos="2268"/>
        </w:tabs>
        <w:overflowPunct/>
        <w:autoSpaceDE/>
        <w:autoSpaceDN/>
        <w:adjustRightInd/>
        <w:spacing w:before="0"/>
        <w:textAlignment w:val="auto"/>
        <w:rPr>
          <w:b/>
          <w:sz w:val="28"/>
        </w:rPr>
      </w:pPr>
      <w:r w:rsidRPr="0012380D">
        <w:rPr>
          <w:b/>
          <w:sz w:val="28"/>
        </w:rPr>
        <w:br w:type="page"/>
      </w:r>
    </w:p>
    <w:p w14:paraId="60DE055B" w14:textId="3294A6B9" w:rsidR="00684806" w:rsidRPr="0012380D" w:rsidRDefault="00684806" w:rsidP="00684806">
      <w:pPr>
        <w:keepNext/>
        <w:keepLines/>
        <w:tabs>
          <w:tab w:val="clear" w:pos="1134"/>
          <w:tab w:val="clear" w:pos="1871"/>
          <w:tab w:val="clear" w:pos="2268"/>
          <w:tab w:val="left" w:pos="794"/>
          <w:tab w:val="left" w:pos="1191"/>
          <w:tab w:val="left" w:pos="1588"/>
          <w:tab w:val="left" w:pos="1985"/>
        </w:tabs>
        <w:spacing w:before="480" w:after="240"/>
        <w:jc w:val="center"/>
        <w:rPr>
          <w:b/>
          <w:sz w:val="28"/>
          <w:lang w:eastAsia="zh-CN"/>
        </w:rPr>
      </w:pPr>
      <w:r w:rsidRPr="0012380D">
        <w:rPr>
          <w:b/>
          <w:sz w:val="28"/>
        </w:rPr>
        <w:lastRenderedPageBreak/>
        <w:t>Annex</w:t>
      </w:r>
      <w:r w:rsidRPr="0012380D">
        <w:rPr>
          <w:b/>
          <w:sz w:val="28"/>
        </w:rPr>
        <w:br/>
      </w:r>
      <w:r w:rsidRPr="0012380D">
        <w:rPr>
          <w:b/>
          <w:sz w:val="28"/>
        </w:rPr>
        <w:br/>
        <w:t>E</w:t>
      </w:r>
      <w:r w:rsidRPr="0012380D">
        <w:rPr>
          <w:b/>
          <w:sz w:val="28"/>
          <w:lang w:eastAsia="zh-CN"/>
        </w:rPr>
        <w:t>xamples of frequency usage for evolving ITS within Regions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684806" w:rsidRPr="0012380D" w14:paraId="16C31083" w14:textId="77777777" w:rsidTr="009D7F87">
        <w:trPr>
          <w:trHeight w:val="397"/>
        </w:trPr>
        <w:tc>
          <w:tcPr>
            <w:tcW w:w="9609" w:type="dxa"/>
            <w:gridSpan w:val="2"/>
            <w:hideMark/>
          </w:tcPr>
          <w:p w14:paraId="4080582A" w14:textId="77777777" w:rsidR="00684806" w:rsidRPr="0012380D" w:rsidRDefault="00684806" w:rsidP="00B0427F">
            <w:pPr>
              <w:pStyle w:val="Tablehead"/>
            </w:pPr>
            <w:r w:rsidRPr="0012380D">
              <w:t>Region 1</w:t>
            </w:r>
          </w:p>
        </w:tc>
      </w:tr>
      <w:tr w:rsidR="00684806" w:rsidRPr="0012380D" w14:paraId="343EB306" w14:textId="77777777" w:rsidTr="009D7F87">
        <w:tc>
          <w:tcPr>
            <w:tcW w:w="4804" w:type="dxa"/>
            <w:hideMark/>
          </w:tcPr>
          <w:p w14:paraId="545D2F7B" w14:textId="77777777" w:rsidR="00684806" w:rsidRPr="0012380D" w:rsidRDefault="00684806" w:rsidP="00B0427F">
            <w:pPr>
              <w:pStyle w:val="Tablehead"/>
              <w:rPr>
                <w:lang w:eastAsia="zh-CN"/>
              </w:rPr>
            </w:pPr>
            <w:r w:rsidRPr="0012380D">
              <w:rPr>
                <w:lang w:eastAsia="zh-CN"/>
              </w:rPr>
              <w:t>Country or Group</w:t>
            </w:r>
          </w:p>
        </w:tc>
        <w:tc>
          <w:tcPr>
            <w:tcW w:w="4805" w:type="dxa"/>
            <w:hideMark/>
          </w:tcPr>
          <w:p w14:paraId="15F35CE0" w14:textId="77777777" w:rsidR="00684806" w:rsidRPr="0012380D" w:rsidRDefault="00684806" w:rsidP="00B0427F">
            <w:pPr>
              <w:pStyle w:val="Tablehead"/>
              <w:rPr>
                <w:lang w:eastAsia="zh-CN"/>
              </w:rPr>
            </w:pPr>
            <w:r w:rsidRPr="0012380D">
              <w:rPr>
                <w:lang w:eastAsia="zh-CN"/>
              </w:rPr>
              <w:t>Frequency bands</w:t>
            </w:r>
          </w:p>
        </w:tc>
      </w:tr>
      <w:tr w:rsidR="00684806" w:rsidRPr="0012380D" w14:paraId="30E415BD" w14:textId="77777777" w:rsidTr="009D7F87">
        <w:tc>
          <w:tcPr>
            <w:tcW w:w="4804" w:type="dxa"/>
            <w:hideMark/>
          </w:tcPr>
          <w:p w14:paraId="6466C91D" w14:textId="77777777" w:rsidR="00684806" w:rsidRPr="0012380D" w:rsidRDefault="00684806" w:rsidP="00B0427F">
            <w:pPr>
              <w:pStyle w:val="Tabletext"/>
              <w:rPr>
                <w:lang w:eastAsia="zh-CN"/>
              </w:rPr>
            </w:pPr>
            <w:r w:rsidRPr="0012380D">
              <w:rPr>
                <w:lang w:eastAsia="zh-CN"/>
              </w:rPr>
              <w:t>CEPT</w:t>
            </w:r>
          </w:p>
        </w:tc>
        <w:tc>
          <w:tcPr>
            <w:tcW w:w="4805" w:type="dxa"/>
            <w:hideMark/>
          </w:tcPr>
          <w:p w14:paraId="563E58DE" w14:textId="77777777" w:rsidR="00684806" w:rsidRPr="0012380D" w:rsidRDefault="00684806" w:rsidP="00B0427F">
            <w:pPr>
              <w:pStyle w:val="Tabletext"/>
              <w:jc w:val="center"/>
              <w:rPr>
                <w:lang w:eastAsia="zh-CN"/>
              </w:rPr>
            </w:pPr>
            <w:r w:rsidRPr="0012380D">
              <w:rPr>
                <w:lang w:eastAsia="zh-CN"/>
              </w:rPr>
              <w:t>5 855-5 925 MHz</w:t>
            </w:r>
          </w:p>
        </w:tc>
      </w:tr>
      <w:tr w:rsidR="00684806" w:rsidRPr="0012380D" w14:paraId="403F3204" w14:textId="77777777" w:rsidTr="009D7F87">
        <w:tc>
          <w:tcPr>
            <w:tcW w:w="4804" w:type="dxa"/>
            <w:hideMark/>
          </w:tcPr>
          <w:p w14:paraId="3922CC60" w14:textId="77777777" w:rsidR="00684806" w:rsidRPr="0012380D" w:rsidRDefault="00684806" w:rsidP="00B0427F">
            <w:pPr>
              <w:pStyle w:val="Tabletext"/>
              <w:rPr>
                <w:lang w:eastAsia="zh-CN"/>
              </w:rPr>
            </w:pPr>
            <w:r w:rsidRPr="0012380D">
              <w:rPr>
                <w:lang w:eastAsia="zh-CN"/>
              </w:rPr>
              <w:t>United Arab Emirates</w:t>
            </w:r>
          </w:p>
        </w:tc>
        <w:tc>
          <w:tcPr>
            <w:tcW w:w="4805" w:type="dxa"/>
            <w:hideMark/>
          </w:tcPr>
          <w:p w14:paraId="07075B1E" w14:textId="77777777" w:rsidR="00684806" w:rsidRPr="0012380D" w:rsidRDefault="00684806" w:rsidP="00B0427F">
            <w:pPr>
              <w:pStyle w:val="Tabletext"/>
              <w:jc w:val="center"/>
              <w:rPr>
                <w:lang w:eastAsia="zh-CN"/>
              </w:rPr>
            </w:pPr>
            <w:r w:rsidRPr="0012380D">
              <w:rPr>
                <w:lang w:eastAsia="zh-CN"/>
              </w:rPr>
              <w:t>5 855-5 925 MHz</w:t>
            </w:r>
          </w:p>
        </w:tc>
      </w:tr>
      <w:tr w:rsidR="00684806" w:rsidRPr="0012380D" w14:paraId="52FFF5A9" w14:textId="77777777" w:rsidTr="009D7F87">
        <w:trPr>
          <w:trHeight w:val="397"/>
        </w:trPr>
        <w:tc>
          <w:tcPr>
            <w:tcW w:w="9609" w:type="dxa"/>
            <w:gridSpan w:val="2"/>
            <w:hideMark/>
          </w:tcPr>
          <w:p w14:paraId="536E8C0F" w14:textId="77777777" w:rsidR="00684806" w:rsidRPr="0012380D" w:rsidRDefault="00684806" w:rsidP="00B0427F">
            <w:pPr>
              <w:pStyle w:val="Tablehead"/>
              <w:rPr>
                <w:lang w:eastAsia="zh-CN"/>
              </w:rPr>
            </w:pPr>
            <w:r w:rsidRPr="0012380D">
              <w:rPr>
                <w:lang w:eastAsia="zh-CN"/>
              </w:rPr>
              <w:t>Region 2</w:t>
            </w:r>
          </w:p>
        </w:tc>
      </w:tr>
      <w:tr w:rsidR="00684806" w:rsidRPr="0012380D" w14:paraId="214A6710" w14:textId="77777777" w:rsidTr="009D7F87">
        <w:tc>
          <w:tcPr>
            <w:tcW w:w="4804" w:type="dxa"/>
            <w:hideMark/>
          </w:tcPr>
          <w:p w14:paraId="408048E9" w14:textId="77777777" w:rsidR="00684806" w:rsidRPr="0012380D" w:rsidRDefault="00684806" w:rsidP="00B0427F">
            <w:pPr>
              <w:pStyle w:val="Tablehead"/>
              <w:rPr>
                <w:lang w:eastAsia="zh-CN"/>
              </w:rPr>
            </w:pPr>
            <w:r w:rsidRPr="0012380D">
              <w:rPr>
                <w:lang w:eastAsia="zh-CN"/>
              </w:rPr>
              <w:t>Country or Group</w:t>
            </w:r>
          </w:p>
        </w:tc>
        <w:tc>
          <w:tcPr>
            <w:tcW w:w="4805" w:type="dxa"/>
            <w:hideMark/>
          </w:tcPr>
          <w:p w14:paraId="1479D76F" w14:textId="77777777" w:rsidR="00684806" w:rsidRPr="0012380D" w:rsidRDefault="00684806" w:rsidP="00B0427F">
            <w:pPr>
              <w:pStyle w:val="Tablehead"/>
              <w:rPr>
                <w:lang w:eastAsia="zh-CN"/>
              </w:rPr>
            </w:pPr>
            <w:r w:rsidRPr="0012380D">
              <w:rPr>
                <w:lang w:eastAsia="zh-CN"/>
              </w:rPr>
              <w:t>Frequency bands</w:t>
            </w:r>
          </w:p>
        </w:tc>
      </w:tr>
      <w:tr w:rsidR="00684806" w:rsidRPr="0012380D" w14:paraId="0CF7DD3F" w14:textId="77777777" w:rsidTr="009D7F87">
        <w:trPr>
          <w:ins w:id="14" w:author="Brazil - Milene Franco" w:date="2021-05-04T16:50:00Z"/>
        </w:trPr>
        <w:tc>
          <w:tcPr>
            <w:tcW w:w="4804" w:type="dxa"/>
          </w:tcPr>
          <w:p w14:paraId="3E608AF5" w14:textId="77777777" w:rsidR="00684806" w:rsidRPr="0012380D" w:rsidRDefault="00684806" w:rsidP="00B0427F">
            <w:pPr>
              <w:pStyle w:val="Tabletext"/>
              <w:rPr>
                <w:ins w:id="15" w:author="Brazil - Milene Franco" w:date="2021-05-04T16:50:00Z"/>
                <w:lang w:eastAsia="zh-CN"/>
              </w:rPr>
            </w:pPr>
            <w:ins w:id="16" w:author="Brazil - Milene Franco" w:date="2021-05-04T16:50:00Z">
              <w:r w:rsidRPr="0012380D">
                <w:rPr>
                  <w:lang w:eastAsia="zh-CN"/>
                </w:rPr>
                <w:t>Brazil</w:t>
              </w:r>
            </w:ins>
          </w:p>
        </w:tc>
        <w:tc>
          <w:tcPr>
            <w:tcW w:w="4805" w:type="dxa"/>
          </w:tcPr>
          <w:p w14:paraId="18BFB10C" w14:textId="77777777" w:rsidR="00684806" w:rsidRPr="0012380D" w:rsidRDefault="00684806" w:rsidP="00B0427F">
            <w:pPr>
              <w:pStyle w:val="Tabletext"/>
              <w:jc w:val="center"/>
              <w:rPr>
                <w:ins w:id="17" w:author="Brazil - Milene Franco" w:date="2021-05-04T16:50:00Z"/>
                <w:lang w:eastAsia="zh-CN"/>
              </w:rPr>
            </w:pPr>
            <w:ins w:id="18" w:author="Brazil - Milene Franco" w:date="2021-05-04T16:50:00Z">
              <w:r w:rsidRPr="0012380D">
                <w:rPr>
                  <w:lang w:eastAsia="zh-CN"/>
                </w:rPr>
                <w:t>5 855-5 925 MHz</w:t>
              </w:r>
            </w:ins>
          </w:p>
        </w:tc>
      </w:tr>
      <w:tr w:rsidR="00684806" w:rsidRPr="0012380D" w14:paraId="5DB6082F" w14:textId="77777777" w:rsidTr="009D7F87">
        <w:tc>
          <w:tcPr>
            <w:tcW w:w="4804" w:type="dxa"/>
            <w:hideMark/>
          </w:tcPr>
          <w:p w14:paraId="1BEF8318" w14:textId="77777777" w:rsidR="00684806" w:rsidRPr="0012380D" w:rsidRDefault="00684806" w:rsidP="00B0427F">
            <w:pPr>
              <w:pStyle w:val="Tabletext"/>
              <w:rPr>
                <w:lang w:eastAsia="zh-CN"/>
              </w:rPr>
            </w:pPr>
            <w:r w:rsidRPr="0012380D">
              <w:rPr>
                <w:lang w:eastAsia="zh-CN"/>
              </w:rPr>
              <w:t>Canada</w:t>
            </w:r>
          </w:p>
        </w:tc>
        <w:tc>
          <w:tcPr>
            <w:tcW w:w="4805" w:type="dxa"/>
            <w:hideMark/>
          </w:tcPr>
          <w:p w14:paraId="4E84F4F4" w14:textId="77777777" w:rsidR="00684806" w:rsidRPr="0012380D" w:rsidRDefault="00684806" w:rsidP="00B0427F">
            <w:pPr>
              <w:pStyle w:val="Tabletext"/>
              <w:jc w:val="center"/>
              <w:rPr>
                <w:lang w:eastAsia="zh-CN"/>
              </w:rPr>
            </w:pPr>
            <w:r w:rsidRPr="0012380D">
              <w:rPr>
                <w:lang w:eastAsia="zh-CN"/>
              </w:rPr>
              <w:t>5 850-5 925 MHz</w:t>
            </w:r>
          </w:p>
        </w:tc>
      </w:tr>
      <w:tr w:rsidR="00684806" w:rsidRPr="0012380D" w14:paraId="04624AF9" w14:textId="77777777" w:rsidTr="009D7F87">
        <w:tc>
          <w:tcPr>
            <w:tcW w:w="4804" w:type="dxa"/>
          </w:tcPr>
          <w:p w14:paraId="2B64E138" w14:textId="77777777" w:rsidR="00684806" w:rsidRPr="0012380D" w:rsidDel="00555B81" w:rsidRDefault="00684806" w:rsidP="00B0427F">
            <w:pPr>
              <w:pStyle w:val="Tabletext"/>
              <w:rPr>
                <w:lang w:eastAsia="zh-CN"/>
              </w:rPr>
            </w:pPr>
            <w:r w:rsidRPr="0012380D">
              <w:rPr>
                <w:lang w:eastAsia="zh-CN"/>
              </w:rPr>
              <w:t>United States</w:t>
            </w:r>
          </w:p>
        </w:tc>
        <w:tc>
          <w:tcPr>
            <w:tcW w:w="4805" w:type="dxa"/>
          </w:tcPr>
          <w:p w14:paraId="5820FBA2" w14:textId="77777777" w:rsidR="00684806" w:rsidRPr="0012380D" w:rsidDel="005E5377" w:rsidRDefault="00684806" w:rsidP="00B0427F">
            <w:pPr>
              <w:pStyle w:val="Tabletext"/>
              <w:jc w:val="center"/>
              <w:rPr>
                <w:lang w:eastAsia="zh-CN"/>
              </w:rPr>
            </w:pPr>
            <w:r w:rsidRPr="0012380D">
              <w:rPr>
                <w:lang w:eastAsia="zh-CN"/>
              </w:rPr>
              <w:t>5 850-5 925 MHz</w:t>
            </w:r>
          </w:p>
        </w:tc>
      </w:tr>
      <w:tr w:rsidR="00684806" w:rsidRPr="0012380D" w14:paraId="2295BCBD" w14:textId="77777777" w:rsidTr="009D7F87">
        <w:trPr>
          <w:trHeight w:val="397"/>
        </w:trPr>
        <w:tc>
          <w:tcPr>
            <w:tcW w:w="9609" w:type="dxa"/>
            <w:gridSpan w:val="2"/>
            <w:hideMark/>
          </w:tcPr>
          <w:p w14:paraId="49E2F31F" w14:textId="77777777" w:rsidR="00684806" w:rsidRPr="0012380D" w:rsidRDefault="00684806" w:rsidP="00B0427F">
            <w:pPr>
              <w:pStyle w:val="Tablehead"/>
              <w:rPr>
                <w:lang w:eastAsia="zh-CN"/>
              </w:rPr>
            </w:pPr>
            <w:r w:rsidRPr="0012380D">
              <w:rPr>
                <w:lang w:eastAsia="zh-CN"/>
              </w:rPr>
              <w:t>Region 3</w:t>
            </w:r>
          </w:p>
        </w:tc>
      </w:tr>
      <w:tr w:rsidR="00684806" w:rsidRPr="0012380D" w14:paraId="690940C3" w14:textId="77777777" w:rsidTr="009D7F87">
        <w:tc>
          <w:tcPr>
            <w:tcW w:w="4804" w:type="dxa"/>
            <w:hideMark/>
          </w:tcPr>
          <w:p w14:paraId="65765548" w14:textId="77777777" w:rsidR="00684806" w:rsidRPr="0012380D" w:rsidRDefault="00684806" w:rsidP="00B0427F">
            <w:pPr>
              <w:pStyle w:val="Tablehead"/>
              <w:rPr>
                <w:lang w:eastAsia="zh-CN"/>
              </w:rPr>
            </w:pPr>
            <w:r w:rsidRPr="0012380D">
              <w:rPr>
                <w:lang w:eastAsia="zh-CN"/>
              </w:rPr>
              <w:t>Country or Group</w:t>
            </w:r>
          </w:p>
        </w:tc>
        <w:tc>
          <w:tcPr>
            <w:tcW w:w="4805" w:type="dxa"/>
            <w:hideMark/>
          </w:tcPr>
          <w:p w14:paraId="07B294F5" w14:textId="77777777" w:rsidR="00684806" w:rsidRPr="0012380D" w:rsidRDefault="00684806" w:rsidP="00B0427F">
            <w:pPr>
              <w:pStyle w:val="Tablehead"/>
              <w:rPr>
                <w:lang w:eastAsia="zh-CN"/>
              </w:rPr>
            </w:pPr>
            <w:r w:rsidRPr="0012380D">
              <w:rPr>
                <w:lang w:eastAsia="zh-CN"/>
              </w:rPr>
              <w:t>Frequency bands</w:t>
            </w:r>
          </w:p>
        </w:tc>
      </w:tr>
      <w:tr w:rsidR="00684806" w:rsidRPr="0012380D" w14:paraId="47C8AD7A" w14:textId="77777777" w:rsidTr="009D7F87">
        <w:tc>
          <w:tcPr>
            <w:tcW w:w="4804" w:type="dxa"/>
          </w:tcPr>
          <w:p w14:paraId="230656CD" w14:textId="77777777" w:rsidR="00684806" w:rsidRPr="0012380D" w:rsidRDefault="00684806" w:rsidP="00B0427F">
            <w:pPr>
              <w:pStyle w:val="Tabletext"/>
              <w:rPr>
                <w:lang w:eastAsia="zh-CN"/>
              </w:rPr>
            </w:pPr>
            <w:r w:rsidRPr="0012380D">
              <w:rPr>
                <w:lang w:eastAsia="zh-CN"/>
              </w:rPr>
              <w:t>Australia</w:t>
            </w:r>
          </w:p>
        </w:tc>
        <w:tc>
          <w:tcPr>
            <w:tcW w:w="4805" w:type="dxa"/>
          </w:tcPr>
          <w:p w14:paraId="453CC7C5" w14:textId="77777777" w:rsidR="00684806" w:rsidRPr="0012380D" w:rsidRDefault="00684806" w:rsidP="00B0427F">
            <w:pPr>
              <w:pStyle w:val="Tabletext"/>
              <w:jc w:val="center"/>
              <w:rPr>
                <w:lang w:eastAsia="zh-CN"/>
              </w:rPr>
            </w:pPr>
            <w:r w:rsidRPr="0012380D">
              <w:rPr>
                <w:lang w:eastAsia="zh-CN"/>
              </w:rPr>
              <w:t>5 855-5 925 MHz</w:t>
            </w:r>
          </w:p>
        </w:tc>
      </w:tr>
      <w:tr w:rsidR="00684806" w:rsidRPr="0012380D" w14:paraId="5D2AA818" w14:textId="77777777" w:rsidTr="009D7F87">
        <w:tc>
          <w:tcPr>
            <w:tcW w:w="4804" w:type="dxa"/>
            <w:hideMark/>
          </w:tcPr>
          <w:p w14:paraId="78B40426" w14:textId="77777777" w:rsidR="00684806" w:rsidRPr="0012380D" w:rsidRDefault="00684806" w:rsidP="00B0427F">
            <w:pPr>
              <w:pStyle w:val="Tabletext"/>
              <w:rPr>
                <w:b/>
                <w:lang w:eastAsia="zh-CN"/>
              </w:rPr>
            </w:pPr>
            <w:r w:rsidRPr="0012380D">
              <w:rPr>
                <w:lang w:eastAsia="zh-CN"/>
              </w:rPr>
              <w:t>China</w:t>
            </w:r>
          </w:p>
        </w:tc>
        <w:tc>
          <w:tcPr>
            <w:tcW w:w="4805" w:type="dxa"/>
            <w:hideMark/>
          </w:tcPr>
          <w:p w14:paraId="2D10160C" w14:textId="77777777" w:rsidR="00684806" w:rsidRPr="0012380D" w:rsidRDefault="00684806" w:rsidP="00B0427F">
            <w:pPr>
              <w:pStyle w:val="Tabletext"/>
              <w:jc w:val="center"/>
              <w:rPr>
                <w:b/>
                <w:lang w:eastAsia="zh-CN"/>
              </w:rPr>
            </w:pPr>
            <w:r w:rsidRPr="0012380D">
              <w:rPr>
                <w:lang w:eastAsia="zh-CN"/>
              </w:rPr>
              <w:t>5 905-5 925 MHz</w:t>
            </w:r>
          </w:p>
        </w:tc>
      </w:tr>
      <w:tr w:rsidR="00684806" w:rsidRPr="0012380D" w14:paraId="18C0A086" w14:textId="77777777" w:rsidTr="009D7F87">
        <w:tc>
          <w:tcPr>
            <w:tcW w:w="4804" w:type="dxa"/>
            <w:hideMark/>
          </w:tcPr>
          <w:p w14:paraId="487F8379" w14:textId="77777777" w:rsidR="00684806" w:rsidRPr="0012380D" w:rsidRDefault="00684806" w:rsidP="00B0427F">
            <w:pPr>
              <w:pStyle w:val="Tabletext"/>
              <w:rPr>
                <w:lang w:eastAsia="zh-CN"/>
              </w:rPr>
            </w:pPr>
            <w:r w:rsidRPr="0012380D">
              <w:rPr>
                <w:lang w:eastAsia="zh-CN"/>
              </w:rPr>
              <w:t>Japan</w:t>
            </w:r>
          </w:p>
        </w:tc>
        <w:tc>
          <w:tcPr>
            <w:tcW w:w="4805" w:type="dxa"/>
            <w:hideMark/>
          </w:tcPr>
          <w:p w14:paraId="5EE3A23B" w14:textId="77777777" w:rsidR="00684806" w:rsidRPr="0012380D" w:rsidRDefault="00684806" w:rsidP="00B0427F">
            <w:pPr>
              <w:pStyle w:val="Tabletext"/>
              <w:jc w:val="center"/>
              <w:rPr>
                <w:lang w:eastAsia="zh-CN"/>
              </w:rPr>
            </w:pPr>
            <w:r w:rsidRPr="0012380D">
              <w:rPr>
                <w:lang w:eastAsia="zh-CN"/>
              </w:rPr>
              <w:t>755.5-764.5 MHz</w:t>
            </w:r>
          </w:p>
          <w:p w14:paraId="5DD39323" w14:textId="77777777" w:rsidR="00684806" w:rsidRPr="0012380D" w:rsidRDefault="00684806" w:rsidP="00B0427F">
            <w:pPr>
              <w:pStyle w:val="Tabletext"/>
              <w:jc w:val="center"/>
              <w:rPr>
                <w:lang w:eastAsia="zh-CN"/>
              </w:rPr>
            </w:pPr>
            <w:r w:rsidRPr="0012380D">
              <w:rPr>
                <w:lang w:eastAsia="zh-CN"/>
              </w:rPr>
              <w:t>5 770-5 850 MHz</w:t>
            </w:r>
          </w:p>
        </w:tc>
      </w:tr>
      <w:tr w:rsidR="00684806" w:rsidRPr="0012380D" w14:paraId="2ACA8298" w14:textId="77777777" w:rsidTr="009D7F87">
        <w:tc>
          <w:tcPr>
            <w:tcW w:w="4804" w:type="dxa"/>
            <w:hideMark/>
          </w:tcPr>
          <w:p w14:paraId="30DB035B" w14:textId="77777777" w:rsidR="00684806" w:rsidRPr="0012380D" w:rsidRDefault="00684806" w:rsidP="00B0427F">
            <w:pPr>
              <w:pStyle w:val="Tabletext"/>
              <w:rPr>
                <w:lang w:eastAsia="zh-CN"/>
              </w:rPr>
            </w:pPr>
            <w:r w:rsidRPr="0012380D">
              <w:rPr>
                <w:lang w:eastAsia="zh-CN"/>
              </w:rPr>
              <w:t>Korea</w:t>
            </w:r>
          </w:p>
        </w:tc>
        <w:tc>
          <w:tcPr>
            <w:tcW w:w="4805" w:type="dxa"/>
            <w:hideMark/>
          </w:tcPr>
          <w:p w14:paraId="5D1C8942" w14:textId="77777777" w:rsidR="00684806" w:rsidRPr="0012380D" w:rsidRDefault="00684806" w:rsidP="00B0427F">
            <w:pPr>
              <w:pStyle w:val="Tabletext"/>
              <w:jc w:val="center"/>
              <w:rPr>
                <w:lang w:eastAsia="zh-CN"/>
              </w:rPr>
            </w:pPr>
            <w:r w:rsidRPr="0012380D">
              <w:rPr>
                <w:lang w:eastAsia="zh-CN"/>
              </w:rPr>
              <w:t>5 855-5 925 MHz</w:t>
            </w:r>
          </w:p>
        </w:tc>
      </w:tr>
      <w:tr w:rsidR="00684806" w:rsidRPr="0012380D" w14:paraId="76B32112" w14:textId="77777777" w:rsidTr="009D7F87">
        <w:tc>
          <w:tcPr>
            <w:tcW w:w="4804" w:type="dxa"/>
            <w:hideMark/>
          </w:tcPr>
          <w:p w14:paraId="3600BDFD" w14:textId="77777777" w:rsidR="00684806" w:rsidRPr="0012380D" w:rsidRDefault="00684806" w:rsidP="00B0427F">
            <w:pPr>
              <w:pStyle w:val="Tabletext"/>
              <w:rPr>
                <w:lang w:eastAsia="zh-CN"/>
              </w:rPr>
            </w:pPr>
            <w:r w:rsidRPr="0012380D">
              <w:rPr>
                <w:lang w:eastAsia="zh-CN"/>
              </w:rPr>
              <w:t>Singapore</w:t>
            </w:r>
          </w:p>
        </w:tc>
        <w:tc>
          <w:tcPr>
            <w:tcW w:w="4805" w:type="dxa"/>
            <w:hideMark/>
          </w:tcPr>
          <w:p w14:paraId="5585524C" w14:textId="77777777" w:rsidR="00684806" w:rsidRPr="0012380D" w:rsidRDefault="00684806" w:rsidP="00B0427F">
            <w:pPr>
              <w:pStyle w:val="Tabletext"/>
              <w:jc w:val="center"/>
              <w:rPr>
                <w:lang w:eastAsia="zh-CN"/>
              </w:rPr>
            </w:pPr>
            <w:r w:rsidRPr="0012380D">
              <w:rPr>
                <w:lang w:eastAsia="zh-CN"/>
              </w:rPr>
              <w:t>5 855-5 925 MHz</w:t>
            </w:r>
          </w:p>
        </w:tc>
      </w:tr>
    </w:tbl>
    <w:p w14:paraId="5108AC38" w14:textId="77777777" w:rsidR="00684806" w:rsidRPr="0012380D" w:rsidRDefault="00684806" w:rsidP="00684806">
      <w:pPr>
        <w:tabs>
          <w:tab w:val="clear" w:pos="1134"/>
          <w:tab w:val="clear" w:pos="1871"/>
          <w:tab w:val="clear" w:pos="2268"/>
          <w:tab w:val="left" w:pos="794"/>
          <w:tab w:val="left" w:pos="1191"/>
          <w:tab w:val="left" w:pos="1588"/>
          <w:tab w:val="left" w:pos="1985"/>
        </w:tabs>
        <w:spacing w:before="0"/>
        <w:jc w:val="both"/>
        <w:rPr>
          <w:sz w:val="20"/>
        </w:rPr>
      </w:pPr>
    </w:p>
    <w:p w14:paraId="197611BE" w14:textId="61936E8D" w:rsidR="00684806" w:rsidRPr="0012380D" w:rsidRDefault="00684806" w:rsidP="00684806">
      <w:pPr>
        <w:rPr>
          <w:lang w:eastAsia="zh-CN"/>
        </w:rPr>
      </w:pPr>
    </w:p>
    <w:p w14:paraId="700510D4" w14:textId="7D0AF0D0" w:rsidR="00684806" w:rsidRPr="0012380D" w:rsidRDefault="009D6B1D" w:rsidP="009D6B1D">
      <w:pPr>
        <w:jc w:val="center"/>
        <w:rPr>
          <w:lang w:eastAsia="zh-CN"/>
        </w:rPr>
      </w:pPr>
      <w:r>
        <w:rPr>
          <w:lang w:eastAsia="zh-CN"/>
        </w:rPr>
        <w:t>_______________</w:t>
      </w:r>
    </w:p>
    <w:sectPr w:rsidR="00684806" w:rsidRPr="0012380D"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A69B5" w14:textId="77777777" w:rsidR="007F0D33" w:rsidRDefault="007F0D33">
      <w:r>
        <w:separator/>
      </w:r>
    </w:p>
  </w:endnote>
  <w:endnote w:type="continuationSeparator" w:id="0">
    <w:p w14:paraId="7BE008A9" w14:textId="77777777" w:rsidR="007F0D33" w:rsidRDefault="007F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6CE8" w14:textId="3017B76C" w:rsidR="00FA124A" w:rsidRPr="00B9166C" w:rsidRDefault="009D6B1D">
    <w:pPr>
      <w:pStyle w:val="Footer"/>
    </w:pPr>
    <w:r>
      <w:fldChar w:fldCharType="begin"/>
    </w:r>
    <w:r>
      <w:instrText xml:space="preserve"> FILENAME \p \* MERGEFORMAT </w:instrText>
    </w:r>
    <w:r>
      <w:fldChar w:fldCharType="separate"/>
    </w:r>
    <w:r w:rsidR="00B9166C">
      <w:rPr>
        <w:lang w:val="en-US"/>
      </w:rPr>
      <w:t>M</w:t>
    </w:r>
    <w:r w:rsidR="00B9166C">
      <w:t>:\BRSGD\TEXT2019\SG05\WP5A\300\359\359N25e.docx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451BA">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405D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C5D9" w14:textId="3A1B0FE3" w:rsidR="00FA124A" w:rsidRPr="009D6B1D" w:rsidRDefault="009D6B1D" w:rsidP="009D6B1D">
    <w:pPr>
      <w:pStyle w:val="Footer"/>
    </w:pPr>
    <w:fldSimple w:instr=" FILENAME \p \* MERGEFORMAT ">
      <w:r>
        <w:t>M:\BRSGD\TEXT2019\SG05\WP5A\300\359\359N25e.docx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E87F" w14:textId="77777777" w:rsidR="007F0D33" w:rsidRDefault="007F0D33">
      <w:r>
        <w:t>____________________</w:t>
      </w:r>
    </w:p>
  </w:footnote>
  <w:footnote w:type="continuationSeparator" w:id="0">
    <w:p w14:paraId="0C86E716" w14:textId="77777777" w:rsidR="007F0D33" w:rsidRDefault="007F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92F" w14:textId="2335DAE3"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D6B1D">
      <w:rPr>
        <w:rStyle w:val="PageNumber"/>
        <w:noProof/>
      </w:rPr>
      <w:t>4</w:t>
    </w:r>
    <w:r w:rsidR="00D02712">
      <w:rPr>
        <w:rStyle w:val="PageNumber"/>
      </w:rPr>
      <w:fldChar w:fldCharType="end"/>
    </w:r>
    <w:r>
      <w:rPr>
        <w:rStyle w:val="PageNumber"/>
      </w:rPr>
      <w:t xml:space="preserve"> -</w:t>
    </w:r>
  </w:p>
  <w:p w14:paraId="23A3A5D6" w14:textId="3E4C5DBC" w:rsidR="00FA124A" w:rsidRDefault="00A405D0">
    <w:pPr>
      <w:pStyle w:val="Header"/>
      <w:rPr>
        <w:lang w:val="en-US"/>
      </w:rPr>
    </w:pPr>
    <w:r>
      <w:rPr>
        <w:lang w:val="en-US"/>
      </w:rPr>
      <w:t>5A/</w:t>
    </w:r>
    <w:r w:rsidR="00B9166C">
      <w:rPr>
        <w:lang w:val="en-US"/>
      </w:rPr>
      <w:t>359(Annex 25</w:t>
    </w:r>
    <w:r w:rsidR="00B0427F">
      <w:rPr>
        <w:lang w:val="en-US"/>
      </w:rPr>
      <w:t>)</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
    <w15:presenceInfo w15:providerId="None" w15:userId="HY"/>
  </w15:person>
  <w15:person w15:author="Brazil - Milene Franco">
    <w15:presenceInfo w15:providerId="None" w15:userId="Brazil - Milene Fr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D0"/>
    <w:rsid w:val="000069D4"/>
    <w:rsid w:val="000174AD"/>
    <w:rsid w:val="00047A1D"/>
    <w:rsid w:val="000604B9"/>
    <w:rsid w:val="000A7D55"/>
    <w:rsid w:val="000C12C8"/>
    <w:rsid w:val="000C2E8E"/>
    <w:rsid w:val="000C6B9C"/>
    <w:rsid w:val="000E0E7C"/>
    <w:rsid w:val="000F1B4B"/>
    <w:rsid w:val="0012380D"/>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451BA"/>
    <w:rsid w:val="00386A9D"/>
    <w:rsid w:val="00391081"/>
    <w:rsid w:val="003B2789"/>
    <w:rsid w:val="003C13CE"/>
    <w:rsid w:val="003C697E"/>
    <w:rsid w:val="003E2518"/>
    <w:rsid w:val="003E7CEF"/>
    <w:rsid w:val="004A0CD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84806"/>
    <w:rsid w:val="007F0D33"/>
    <w:rsid w:val="0080538C"/>
    <w:rsid w:val="00814E0A"/>
    <w:rsid w:val="00822581"/>
    <w:rsid w:val="00827165"/>
    <w:rsid w:val="008309DD"/>
    <w:rsid w:val="0083227A"/>
    <w:rsid w:val="00866900"/>
    <w:rsid w:val="00876A8A"/>
    <w:rsid w:val="00881BA1"/>
    <w:rsid w:val="008A700C"/>
    <w:rsid w:val="008C2302"/>
    <w:rsid w:val="008C26B8"/>
    <w:rsid w:val="008F208F"/>
    <w:rsid w:val="00982084"/>
    <w:rsid w:val="00995963"/>
    <w:rsid w:val="009B61EB"/>
    <w:rsid w:val="009C2064"/>
    <w:rsid w:val="009D1697"/>
    <w:rsid w:val="009D6B1D"/>
    <w:rsid w:val="009F3A46"/>
    <w:rsid w:val="009F6520"/>
    <w:rsid w:val="00A014F8"/>
    <w:rsid w:val="00A405D0"/>
    <w:rsid w:val="00A5173C"/>
    <w:rsid w:val="00A61AEF"/>
    <w:rsid w:val="00AD2345"/>
    <w:rsid w:val="00AF173A"/>
    <w:rsid w:val="00B0427F"/>
    <w:rsid w:val="00B066A4"/>
    <w:rsid w:val="00B07A13"/>
    <w:rsid w:val="00B4279B"/>
    <w:rsid w:val="00B45FC9"/>
    <w:rsid w:val="00B76F35"/>
    <w:rsid w:val="00B81138"/>
    <w:rsid w:val="00B9166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7B8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F98EC4"/>
  <w15:docId w15:val="{1BFBA35B-352A-47FF-A34C-D026B8C6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684806"/>
  </w:style>
  <w:style w:type="character" w:styleId="Hyperlink">
    <w:name w:val="Hyperlink"/>
    <w:basedOn w:val="DefaultParagraphFont"/>
    <w:unhideWhenUsed/>
    <w:rsid w:val="00827165"/>
    <w:rPr>
      <w:color w:val="0000FF" w:themeColor="hyperlink"/>
      <w:u w:val="single"/>
    </w:rPr>
  </w:style>
  <w:style w:type="character" w:customStyle="1" w:styleId="UnresolvedMention">
    <w:name w:val="Unresolved Mention"/>
    <w:basedOn w:val="DefaultParagraphFont"/>
    <w:uiPriority w:val="99"/>
    <w:semiHidden/>
    <w:unhideWhenUsed/>
    <w:rsid w:val="0082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649C-2445-4662-9157-C93F0891C8F4}">
  <ds:schemaRefs>
    <ds:schemaRef ds:uri="http://purl.org/dc/terms/"/>
    <ds:schemaRef ds:uri="http://purl.org/dc/elements/1.1/"/>
    <ds:schemaRef ds:uri="http://www.w3.org/XML/1998/namespace"/>
    <ds:schemaRef ds:uri="52e7451a-2438-4699-974e-3752ec5efa4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c6a61cb-1973-4fc6-92ae-f4d7a4471404"/>
  </ds:schemaRefs>
</ds:datastoreItem>
</file>

<file path=customXml/itemProps2.xml><?xml version="1.0" encoding="utf-8"?>
<ds:datastoreItem xmlns:ds="http://schemas.openxmlformats.org/officeDocument/2006/customXml" ds:itemID="{4951C49A-9C89-4C01-9CA2-72C849976DB9}">
  <ds:schemaRefs>
    <ds:schemaRef ds:uri="http://schemas.microsoft.com/sharepoint/v3/contenttype/forms"/>
  </ds:schemaRefs>
</ds:datastoreItem>
</file>

<file path=customXml/itemProps3.xml><?xml version="1.0" encoding="utf-8"?>
<ds:datastoreItem xmlns:ds="http://schemas.openxmlformats.org/officeDocument/2006/customXml" ds:itemID="{ED4AF72E-DA29-4BB2-8760-AEAF7C98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8E912-996D-427E-B3E8-7A9CEFC0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4</Pages>
  <Words>951</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Norton Viard, Emma</cp:lastModifiedBy>
  <cp:revision>3</cp:revision>
  <cp:lastPrinted>2008-02-21T14:04:00Z</cp:lastPrinted>
  <dcterms:created xsi:type="dcterms:W3CDTF">2021-05-12T09:47:00Z</dcterms:created>
  <dcterms:modified xsi:type="dcterms:W3CDTF">2021-05-12T09:51:00Z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