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6487"/>
        <w:gridCol w:w="3402"/>
      </w:tblGrid>
      <w:tr w:rsidR="009F6520" w14:paraId="124DD0DA" w14:textId="77777777" w:rsidTr="00876A8A">
        <w:trPr>
          <w:cantSplit/>
        </w:trPr>
        <w:tc>
          <w:tcPr>
            <w:tcW w:w="6487" w:type="dxa"/>
            <w:vAlign w:val="center"/>
          </w:tcPr>
          <w:p w14:paraId="6B1A4E43" w14:textId="77777777" w:rsidR="009F6520" w:rsidRPr="00D8032B" w:rsidRDefault="009F6520" w:rsidP="009F6520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t>Radiocommunication Study Groups</w:t>
            </w:r>
          </w:p>
        </w:tc>
        <w:tc>
          <w:tcPr>
            <w:tcW w:w="3402" w:type="dxa"/>
          </w:tcPr>
          <w:p w14:paraId="6B395A65" w14:textId="77777777" w:rsidR="009F6520" w:rsidRDefault="00C142D8" w:rsidP="00C142D8">
            <w:pPr>
              <w:shd w:val="solid" w:color="FFFFFF" w:fill="FFFFFF"/>
              <w:spacing w:before="0" w:line="240" w:lineRule="atLeast"/>
            </w:pPr>
            <w:bookmarkStart w:id="0" w:name="ditulogo"/>
            <w:bookmarkEnd w:id="0"/>
            <w:r>
              <w:rPr>
                <w:noProof/>
                <w:lang w:eastAsia="en-GB"/>
              </w:rPr>
              <w:drawing>
                <wp:inline distT="0" distB="0" distL="0" distR="0" wp14:anchorId="1A45EC04" wp14:editId="077C1C4D">
                  <wp:extent cx="765175" cy="7651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TU official logo-blue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186" cy="771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9D4" w:rsidRPr="0051782D" w14:paraId="70F1CB03" w14:textId="77777777" w:rsidTr="00876A8A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14:paraId="4E51EDEC" w14:textId="77777777" w:rsidR="000069D4" w:rsidRPr="00163271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38214F73" w14:textId="77777777" w:rsidR="000069D4" w:rsidRPr="0051782D" w:rsidRDefault="000069D4" w:rsidP="00A5173C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0069D4" w14:paraId="1B6B5CEB" w14:textId="77777777" w:rsidTr="00876A8A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14:paraId="070622F0" w14:textId="77777777" w:rsidR="000069D4" w:rsidRPr="0051782D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1176F395" w14:textId="77777777" w:rsidR="000069D4" w:rsidRPr="00710D66" w:rsidRDefault="000069D4" w:rsidP="00A5173C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86033D" w14:paraId="4A709338" w14:textId="77777777" w:rsidTr="00876A8A">
        <w:trPr>
          <w:cantSplit/>
        </w:trPr>
        <w:tc>
          <w:tcPr>
            <w:tcW w:w="6487" w:type="dxa"/>
            <w:vMerge w:val="restart"/>
          </w:tcPr>
          <w:p w14:paraId="094BB4B2" w14:textId="3CFC66F1" w:rsidR="0086033D" w:rsidRPr="00982084" w:rsidRDefault="0086033D" w:rsidP="0086033D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bookmarkStart w:id="1" w:name="recibido"/>
            <w:bookmarkStart w:id="2" w:name="dnum" w:colFirst="1" w:colLast="1"/>
            <w:bookmarkEnd w:id="1"/>
            <w:r>
              <w:rPr>
                <w:rFonts w:ascii="Verdana" w:hAnsi="Verdana"/>
                <w:sz w:val="20"/>
              </w:rPr>
              <w:t>Subject:</w:t>
            </w:r>
            <w:r>
              <w:rPr>
                <w:rFonts w:ascii="Verdana" w:hAnsi="Verdana"/>
                <w:sz w:val="20"/>
              </w:rPr>
              <w:tab/>
            </w:r>
            <w:bookmarkStart w:id="3" w:name="_Hlk100672090"/>
            <w:r>
              <w:rPr>
                <w:rFonts w:ascii="Verdana" w:hAnsi="Verdana"/>
                <w:sz w:val="20"/>
              </w:rPr>
              <w:t xml:space="preserve">Document </w:t>
            </w:r>
            <w:r w:rsidRPr="0086033D">
              <w:rPr>
                <w:rFonts w:ascii="Verdana" w:hAnsi="Verdana"/>
                <w:sz w:val="20"/>
              </w:rPr>
              <w:t>5A/TEMP/237</w:t>
            </w:r>
            <w:bookmarkEnd w:id="3"/>
          </w:p>
        </w:tc>
        <w:tc>
          <w:tcPr>
            <w:tcW w:w="3402" w:type="dxa"/>
          </w:tcPr>
          <w:p w14:paraId="385FB35C" w14:textId="5358D26C" w:rsidR="0086033D" w:rsidRPr="00C142D8" w:rsidRDefault="0086033D" w:rsidP="0086033D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 w:rsidRPr="00357618">
              <w:rPr>
                <w:rFonts w:ascii="Verdana" w:hAnsi="Verdana"/>
                <w:b/>
                <w:sz w:val="20"/>
                <w:lang w:eastAsia="zh-CN"/>
              </w:rPr>
              <w:t xml:space="preserve">Annex </w:t>
            </w:r>
            <w:r>
              <w:rPr>
                <w:rFonts w:ascii="Verdana" w:hAnsi="Verdana"/>
                <w:b/>
                <w:sz w:val="20"/>
                <w:lang w:eastAsia="zh-CN"/>
              </w:rPr>
              <w:t>17</w:t>
            </w:r>
            <w:r w:rsidRPr="00357618">
              <w:rPr>
                <w:rFonts w:ascii="Verdana" w:hAnsi="Verdana"/>
                <w:b/>
                <w:sz w:val="20"/>
                <w:lang w:eastAsia="zh-CN"/>
              </w:rPr>
              <w:t xml:space="preserve"> to </w:t>
            </w:r>
            <w:r w:rsidRPr="00357618">
              <w:rPr>
                <w:rFonts w:ascii="Verdana" w:hAnsi="Verdana"/>
                <w:b/>
                <w:sz w:val="20"/>
                <w:lang w:eastAsia="zh-CN"/>
              </w:rPr>
              <w:br/>
              <w:t>Document 5A/</w:t>
            </w:r>
            <w:r>
              <w:rPr>
                <w:rFonts w:ascii="Verdana" w:hAnsi="Verdana"/>
                <w:b/>
                <w:sz w:val="20"/>
                <w:lang w:eastAsia="zh-CN"/>
              </w:rPr>
              <w:t>597</w:t>
            </w:r>
            <w:r w:rsidRPr="00357618">
              <w:rPr>
                <w:rFonts w:ascii="Verdana" w:hAnsi="Verdana"/>
                <w:b/>
                <w:sz w:val="20"/>
                <w:lang w:eastAsia="zh-CN"/>
              </w:rPr>
              <w:t>-E</w:t>
            </w:r>
          </w:p>
        </w:tc>
      </w:tr>
      <w:tr w:rsidR="0086033D" w14:paraId="5B505B9D" w14:textId="77777777" w:rsidTr="00876A8A">
        <w:trPr>
          <w:cantSplit/>
        </w:trPr>
        <w:tc>
          <w:tcPr>
            <w:tcW w:w="6487" w:type="dxa"/>
            <w:vMerge/>
          </w:tcPr>
          <w:p w14:paraId="5BCCB5BE" w14:textId="77777777" w:rsidR="0086033D" w:rsidRDefault="0086033D" w:rsidP="0086033D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4" w:name="ddate" w:colFirst="1" w:colLast="1"/>
            <w:bookmarkEnd w:id="2"/>
          </w:p>
        </w:tc>
        <w:tc>
          <w:tcPr>
            <w:tcW w:w="3402" w:type="dxa"/>
          </w:tcPr>
          <w:p w14:paraId="5765112A" w14:textId="080FB97F" w:rsidR="0086033D" w:rsidRPr="00C142D8" w:rsidRDefault="0086033D" w:rsidP="0086033D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 w:rsidRPr="00357618">
              <w:rPr>
                <w:rFonts w:ascii="Verdana" w:hAnsi="Verdana"/>
                <w:b/>
                <w:sz w:val="20"/>
                <w:lang w:eastAsia="zh-CN"/>
              </w:rPr>
              <w:t xml:space="preserve">3 </w:t>
            </w:r>
            <w:r>
              <w:rPr>
                <w:rFonts w:ascii="Verdana" w:hAnsi="Verdana"/>
                <w:b/>
                <w:sz w:val="20"/>
                <w:lang w:eastAsia="zh-CN"/>
              </w:rPr>
              <w:t>June 2022</w:t>
            </w:r>
          </w:p>
        </w:tc>
      </w:tr>
      <w:tr w:rsidR="000069D4" w14:paraId="585927D7" w14:textId="77777777" w:rsidTr="00876A8A">
        <w:trPr>
          <w:cantSplit/>
        </w:trPr>
        <w:tc>
          <w:tcPr>
            <w:tcW w:w="6487" w:type="dxa"/>
            <w:vMerge/>
          </w:tcPr>
          <w:p w14:paraId="34D76A55" w14:textId="77777777" w:rsidR="000069D4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5" w:name="dorlang" w:colFirst="1" w:colLast="1"/>
            <w:bookmarkEnd w:id="4"/>
          </w:p>
        </w:tc>
        <w:tc>
          <w:tcPr>
            <w:tcW w:w="3402" w:type="dxa"/>
          </w:tcPr>
          <w:p w14:paraId="4716FF9E" w14:textId="77777777" w:rsidR="000069D4" w:rsidRPr="00C142D8" w:rsidRDefault="00C142D8" w:rsidP="00A5173C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</w:p>
        </w:tc>
      </w:tr>
      <w:tr w:rsidR="0082381F" w14:paraId="73BB8344" w14:textId="77777777" w:rsidTr="00D046A7">
        <w:trPr>
          <w:cantSplit/>
        </w:trPr>
        <w:tc>
          <w:tcPr>
            <w:tcW w:w="9889" w:type="dxa"/>
            <w:gridSpan w:val="2"/>
          </w:tcPr>
          <w:p w14:paraId="6F5A3BF8" w14:textId="2798E031" w:rsidR="0082381F" w:rsidRDefault="0086033D" w:rsidP="0082381F">
            <w:pPr>
              <w:pStyle w:val="Source"/>
              <w:rPr>
                <w:lang w:eastAsia="zh-CN"/>
              </w:rPr>
            </w:pPr>
            <w:bookmarkStart w:id="6" w:name="dsource" w:colFirst="0" w:colLast="0"/>
            <w:bookmarkEnd w:id="5"/>
            <w:r w:rsidRPr="00357618">
              <w:rPr>
                <w:lang w:eastAsia="ja-JP"/>
              </w:rPr>
              <w:t xml:space="preserve">Annex </w:t>
            </w:r>
            <w:r>
              <w:rPr>
                <w:lang w:eastAsia="ja-JP"/>
              </w:rPr>
              <w:t>17</w:t>
            </w:r>
            <w:r w:rsidRPr="00357618">
              <w:rPr>
                <w:lang w:eastAsia="ja-JP"/>
              </w:rPr>
              <w:t xml:space="preserve"> to Working Party 5A Chairman’s Report</w:t>
            </w:r>
          </w:p>
        </w:tc>
      </w:tr>
      <w:tr w:rsidR="0082381F" w14:paraId="6B2649A2" w14:textId="77777777" w:rsidTr="00D046A7">
        <w:trPr>
          <w:cantSplit/>
        </w:trPr>
        <w:tc>
          <w:tcPr>
            <w:tcW w:w="9889" w:type="dxa"/>
            <w:gridSpan w:val="2"/>
          </w:tcPr>
          <w:p w14:paraId="7BA7B060" w14:textId="15B069C3" w:rsidR="0082381F" w:rsidRDefault="0082381F" w:rsidP="0082381F">
            <w:pPr>
              <w:pStyle w:val="RepNo"/>
              <w:rPr>
                <w:lang w:eastAsia="zh-CN"/>
              </w:rPr>
            </w:pPr>
            <w:bookmarkStart w:id="7" w:name="drec" w:colFirst="0" w:colLast="0"/>
            <w:bookmarkEnd w:id="6"/>
            <w:r w:rsidRPr="00042918">
              <w:rPr>
                <w:rFonts w:eastAsiaTheme="minorEastAsia"/>
              </w:rPr>
              <w:t xml:space="preserve">WORKING DOCUMENT TOWARDS A PRELIMINARY DRAFT </w:t>
            </w:r>
            <w:r>
              <w:rPr>
                <w:rFonts w:eastAsiaTheme="minorEastAsia"/>
              </w:rPr>
              <w:br/>
              <w:t>NEW REPORT</w:t>
            </w:r>
            <w:r w:rsidRPr="00042918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 xml:space="preserve">ITU-R </w:t>
            </w:r>
            <w:r w:rsidRPr="00042918">
              <w:rPr>
                <w:rFonts w:eastAsiaTheme="minorEastAsia"/>
              </w:rPr>
              <w:t>M.</w:t>
            </w:r>
            <w:r>
              <w:rPr>
                <w:rFonts w:eastAsiaTheme="minorEastAsia"/>
              </w:rPr>
              <w:t>[bb-WAS.freq]</w:t>
            </w:r>
          </w:p>
        </w:tc>
      </w:tr>
      <w:tr w:rsidR="000069D4" w14:paraId="5B884D4C" w14:textId="77777777" w:rsidTr="00D046A7">
        <w:trPr>
          <w:cantSplit/>
        </w:trPr>
        <w:tc>
          <w:tcPr>
            <w:tcW w:w="9889" w:type="dxa"/>
            <w:gridSpan w:val="2"/>
          </w:tcPr>
          <w:p w14:paraId="36E3C84F" w14:textId="00BBD9A4" w:rsidR="000069D4" w:rsidRDefault="0082381F" w:rsidP="0082381F">
            <w:pPr>
              <w:pStyle w:val="Title4"/>
              <w:rPr>
                <w:lang w:eastAsia="zh-CN"/>
              </w:rPr>
            </w:pPr>
            <w:bookmarkStart w:id="8" w:name="dtitle1" w:colFirst="0" w:colLast="0"/>
            <w:bookmarkEnd w:id="7"/>
            <w:r w:rsidRPr="004066EB">
              <w:rPr>
                <w:rFonts w:eastAsiaTheme="minorEastAsia"/>
              </w:rPr>
              <w:t xml:space="preserve">Frequencies used by systems </w:t>
            </w:r>
            <w:r>
              <w:rPr>
                <w:rFonts w:eastAsiaTheme="minorEastAsia"/>
              </w:rPr>
              <w:t xml:space="preserve">based on </w:t>
            </w:r>
            <w:r w:rsidRPr="004066EB">
              <w:rPr>
                <w:rFonts w:eastAsiaTheme="minorEastAsia"/>
              </w:rPr>
              <w:t xml:space="preserve">radio interface standards </w:t>
            </w:r>
            <w:r>
              <w:rPr>
                <w:rFonts w:eastAsiaTheme="minorEastAsia"/>
              </w:rPr>
              <w:br/>
            </w:r>
            <w:r w:rsidRPr="004066EB">
              <w:rPr>
                <w:rFonts w:eastAsiaTheme="minorEastAsia"/>
              </w:rPr>
              <w:t>for broadband wireless access</w:t>
            </w:r>
          </w:p>
        </w:tc>
      </w:tr>
    </w:tbl>
    <w:p w14:paraId="7A739FC8" w14:textId="24908708" w:rsidR="0082381F" w:rsidRDefault="0082381F" w:rsidP="0082381F">
      <w:pPr>
        <w:pStyle w:val="Repref"/>
        <w:rPr>
          <w:rFonts w:eastAsiaTheme="minorEastAsia"/>
          <w:lang w:eastAsia="zh-CN"/>
        </w:rPr>
      </w:pPr>
      <w:bookmarkStart w:id="9" w:name="dbreak"/>
      <w:bookmarkEnd w:id="8"/>
      <w:bookmarkEnd w:id="9"/>
      <w:r w:rsidRPr="00042918">
        <w:rPr>
          <w:rFonts w:eastAsiaTheme="minorEastAsia"/>
        </w:rPr>
        <w:t>(Questions ITU-R 212-4/5 and ITU-R 238-2/5)</w:t>
      </w:r>
    </w:p>
    <w:p w14:paraId="170A4B35" w14:textId="2BD60F5E" w:rsidR="00C142D8" w:rsidRDefault="0082381F" w:rsidP="0082381F">
      <w:pPr>
        <w:pStyle w:val="Repdate"/>
        <w:rPr>
          <w:rFonts w:eastAsiaTheme="minorEastAsia"/>
          <w:lang w:eastAsia="zh-CN"/>
        </w:rPr>
      </w:pPr>
      <w:r w:rsidRPr="00042918">
        <w:rPr>
          <w:rFonts w:eastAsiaTheme="minorEastAsia"/>
          <w:lang w:eastAsia="zh-CN"/>
        </w:rPr>
        <w:t>(</w:t>
      </w:r>
      <w:r>
        <w:rPr>
          <w:rFonts w:eastAsiaTheme="minorEastAsia"/>
          <w:lang w:eastAsia="zh-CN"/>
        </w:rPr>
        <w:t>…</w:t>
      </w:r>
      <w:r w:rsidRPr="00042918">
        <w:rPr>
          <w:rFonts w:eastAsiaTheme="minorEastAsia"/>
          <w:lang w:eastAsia="zh-CN"/>
        </w:rPr>
        <w:t>)</w:t>
      </w:r>
    </w:p>
    <w:p w14:paraId="736584AD" w14:textId="77777777" w:rsidR="0082381F" w:rsidRPr="0075122E" w:rsidRDefault="0082381F" w:rsidP="009E3C8B">
      <w:pPr>
        <w:pStyle w:val="Heading1"/>
        <w:rPr>
          <w:rFonts w:eastAsiaTheme="minorEastAsia"/>
          <w:lang w:eastAsia="zh-CN"/>
        </w:rPr>
      </w:pPr>
      <w:r w:rsidRPr="0075122E">
        <w:rPr>
          <w:rFonts w:eastAsiaTheme="minorEastAsia"/>
          <w:lang w:eastAsia="zh-CN"/>
        </w:rPr>
        <w:t>1</w:t>
      </w:r>
      <w:r w:rsidRPr="0075122E">
        <w:rPr>
          <w:rFonts w:eastAsiaTheme="minorEastAsia"/>
          <w:lang w:eastAsia="zh-CN"/>
        </w:rPr>
        <w:tab/>
        <w:t>Introduction</w:t>
      </w:r>
    </w:p>
    <w:p w14:paraId="189FE480" w14:textId="77777777" w:rsidR="0082381F" w:rsidRPr="004860A9" w:rsidRDefault="0082381F" w:rsidP="004860A9">
      <w:pPr>
        <w:tabs>
          <w:tab w:val="clear" w:pos="1134"/>
          <w:tab w:val="left" w:pos="567"/>
        </w:tabs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This Report provides information on the frequencies used by systems </w:t>
      </w:r>
      <w:r w:rsidRPr="0075122E">
        <w:rPr>
          <w:rFonts w:eastAsiaTheme="minorEastAsia"/>
          <w:lang w:eastAsia="zh-CN"/>
        </w:rPr>
        <w:t>based on radio interface standards for broadband wireless access</w:t>
      </w:r>
      <w:r>
        <w:rPr>
          <w:rFonts w:eastAsiaTheme="minorEastAsia"/>
          <w:lang w:eastAsia="zh-CN"/>
        </w:rPr>
        <w:t>.</w:t>
      </w:r>
      <w:r w:rsidRPr="0075122E">
        <w:rPr>
          <w:rFonts w:eastAsiaTheme="minorEastAsia"/>
          <w:lang w:eastAsia="zh-CN"/>
        </w:rPr>
        <w:t xml:space="preserve"> </w:t>
      </w:r>
      <w:r>
        <w:rPr>
          <w:rFonts w:eastAsiaTheme="minorEastAsia"/>
          <w:lang w:eastAsia="zh-CN"/>
        </w:rPr>
        <w:t>The frequencies reported here</w:t>
      </w:r>
      <w:r w:rsidRPr="0075122E">
        <w:rPr>
          <w:rFonts w:eastAsiaTheme="minorEastAsia"/>
          <w:lang w:eastAsia="zh-CN"/>
        </w:rPr>
        <w:t xml:space="preserve"> depend on, </w:t>
      </w:r>
      <w:r w:rsidRPr="00D85E9A">
        <w:rPr>
          <w:rFonts w:eastAsiaTheme="minorEastAsia"/>
          <w:i/>
          <w:iCs/>
          <w:lang w:eastAsia="zh-CN"/>
        </w:rPr>
        <w:t>inter alia</w:t>
      </w:r>
      <w:r w:rsidRPr="0075122E">
        <w:rPr>
          <w:rFonts w:eastAsiaTheme="minorEastAsia"/>
          <w:lang w:eastAsia="zh-CN"/>
        </w:rPr>
        <w:t>, national/regional licensing regulations, device ecosystem and actual deployments</w:t>
      </w:r>
      <w:r>
        <w:rPr>
          <w:rFonts w:eastAsiaTheme="minorEastAsia"/>
          <w:lang w:eastAsia="zh-CN"/>
        </w:rPr>
        <w:t>.</w:t>
      </w:r>
    </w:p>
    <w:p w14:paraId="490DBB85" w14:textId="77777777" w:rsidR="0082381F" w:rsidRPr="0075122E" w:rsidRDefault="0082381F" w:rsidP="009E3C8B">
      <w:pPr>
        <w:pStyle w:val="Heading1"/>
        <w:rPr>
          <w:rFonts w:eastAsiaTheme="minorEastAsia"/>
          <w:lang w:eastAsia="zh-CN"/>
        </w:rPr>
      </w:pPr>
      <w:r w:rsidRPr="0075122E">
        <w:rPr>
          <w:rFonts w:eastAsiaTheme="minorEastAsia"/>
          <w:lang w:eastAsia="zh-CN"/>
        </w:rPr>
        <w:t>2</w:t>
      </w:r>
      <w:r w:rsidRPr="0075122E">
        <w:rPr>
          <w:rFonts w:eastAsiaTheme="minorEastAsia"/>
          <w:lang w:eastAsia="zh-CN"/>
        </w:rPr>
        <w:tab/>
        <w:t>Relevant ITU-R Recommendations and Reports</w:t>
      </w:r>
    </w:p>
    <w:p w14:paraId="2EDFBFEC" w14:textId="77777777" w:rsidR="0082381F" w:rsidRPr="00D85E9A" w:rsidRDefault="0082381F" w:rsidP="004860A9">
      <w:pPr>
        <w:tabs>
          <w:tab w:val="clear" w:pos="1134"/>
          <w:tab w:val="left" w:pos="567"/>
        </w:tabs>
        <w:rPr>
          <w:i/>
          <w:iCs/>
        </w:rPr>
      </w:pPr>
      <w:r w:rsidRPr="00D85E9A">
        <w:rPr>
          <w:i/>
          <w:iCs/>
        </w:rPr>
        <w:t>[Editor’s note: Other relevant ITU-R Recommendations and Reports applicable to all the Annexes listed below should be added].</w:t>
      </w:r>
    </w:p>
    <w:p w14:paraId="58D29C12" w14:textId="77777777" w:rsidR="0082381F" w:rsidRDefault="009B27D5" w:rsidP="004860A9">
      <w:pPr>
        <w:tabs>
          <w:tab w:val="clear" w:pos="1134"/>
          <w:tab w:val="left" w:pos="567"/>
        </w:tabs>
        <w:rPr>
          <w:rFonts w:eastAsiaTheme="minorEastAsia"/>
          <w:lang w:eastAsia="zh-CN"/>
        </w:rPr>
      </w:pPr>
      <w:hyperlink r:id="rId10" w:history="1">
        <w:r w:rsidR="0082381F" w:rsidRPr="008E662D">
          <w:rPr>
            <w:rStyle w:val="Hyperlink"/>
            <w:rFonts w:eastAsiaTheme="minorEastAsia"/>
            <w:color w:val="000000" w:themeColor="text1"/>
            <w:u w:val="none"/>
            <w:lang w:eastAsia="zh-CN"/>
          </w:rPr>
          <w:t xml:space="preserve">Recommendation </w:t>
        </w:r>
        <w:r w:rsidR="0082381F" w:rsidRPr="0075122E">
          <w:rPr>
            <w:rStyle w:val="Hyperlink"/>
            <w:rFonts w:eastAsiaTheme="minorEastAsia"/>
            <w:lang w:eastAsia="zh-CN"/>
          </w:rPr>
          <w:t>ITU-R M.1450</w:t>
        </w:r>
      </w:hyperlink>
      <w:r w:rsidR="0082381F">
        <w:rPr>
          <w:rFonts w:eastAsiaTheme="minorEastAsia"/>
          <w:lang w:eastAsia="zh-CN"/>
        </w:rPr>
        <w:t>, “</w:t>
      </w:r>
      <w:r w:rsidR="0082381F" w:rsidRPr="0075122E">
        <w:rPr>
          <w:rFonts w:eastAsiaTheme="minorEastAsia"/>
          <w:lang w:eastAsia="zh-CN"/>
        </w:rPr>
        <w:t>Characteristics of broadband radio local area networks</w:t>
      </w:r>
      <w:r w:rsidR="0082381F">
        <w:rPr>
          <w:rFonts w:eastAsiaTheme="minorEastAsia"/>
          <w:lang w:eastAsia="zh-CN"/>
        </w:rPr>
        <w:t>”</w:t>
      </w:r>
    </w:p>
    <w:p w14:paraId="22BA487D" w14:textId="77777777" w:rsidR="0082381F" w:rsidRDefault="009B27D5" w:rsidP="004860A9">
      <w:pPr>
        <w:tabs>
          <w:tab w:val="clear" w:pos="1134"/>
          <w:tab w:val="left" w:pos="567"/>
        </w:tabs>
        <w:rPr>
          <w:rFonts w:eastAsiaTheme="minorEastAsia"/>
          <w:lang w:eastAsia="zh-CN"/>
        </w:rPr>
      </w:pPr>
      <w:hyperlink r:id="rId11" w:history="1">
        <w:r w:rsidR="0082381F" w:rsidRPr="008E662D">
          <w:rPr>
            <w:rStyle w:val="Hyperlink"/>
            <w:rFonts w:eastAsiaTheme="minorEastAsia"/>
            <w:color w:val="000000" w:themeColor="text1"/>
            <w:u w:val="none"/>
            <w:lang w:eastAsia="zh-CN"/>
          </w:rPr>
          <w:t xml:space="preserve">Recommendation </w:t>
        </w:r>
        <w:r w:rsidR="0082381F" w:rsidRPr="0075122E">
          <w:rPr>
            <w:rStyle w:val="Hyperlink"/>
            <w:rFonts w:eastAsiaTheme="minorEastAsia"/>
            <w:lang w:eastAsia="zh-CN"/>
          </w:rPr>
          <w:t>ITU-R M.1801</w:t>
        </w:r>
      </w:hyperlink>
      <w:r w:rsidR="0082381F">
        <w:rPr>
          <w:rFonts w:eastAsiaTheme="minorEastAsia"/>
          <w:lang w:eastAsia="zh-CN"/>
        </w:rPr>
        <w:t>, “</w:t>
      </w:r>
      <w:r w:rsidR="0082381F" w:rsidRPr="0075122E">
        <w:rPr>
          <w:rFonts w:eastAsiaTheme="minorEastAsia"/>
          <w:lang w:eastAsia="zh-CN"/>
        </w:rPr>
        <w:t>Radio interface standards for broadband wireless access systems, including mobile and nomadic applications, in the mobile service</w:t>
      </w:r>
      <w:r w:rsidR="0082381F">
        <w:rPr>
          <w:rFonts w:eastAsiaTheme="minorEastAsia"/>
          <w:lang w:eastAsia="zh-CN"/>
        </w:rPr>
        <w:t>”</w:t>
      </w:r>
    </w:p>
    <w:p w14:paraId="5F7BB71A" w14:textId="77777777" w:rsidR="0082381F" w:rsidRPr="0075122E" w:rsidRDefault="0082381F" w:rsidP="009E3C8B">
      <w:pPr>
        <w:pStyle w:val="Heading1"/>
        <w:rPr>
          <w:rFonts w:eastAsiaTheme="minorEastAsia"/>
          <w:lang w:eastAsia="zh-CN"/>
        </w:rPr>
      </w:pPr>
      <w:r w:rsidRPr="0075122E">
        <w:rPr>
          <w:rFonts w:eastAsiaTheme="minorEastAsia"/>
          <w:lang w:eastAsia="zh-CN"/>
        </w:rPr>
        <w:t>3</w:t>
      </w:r>
      <w:r w:rsidRPr="0075122E">
        <w:rPr>
          <w:rFonts w:eastAsiaTheme="minorEastAsia"/>
          <w:lang w:eastAsia="zh-CN"/>
        </w:rPr>
        <w:tab/>
        <w:t>Frequencies used by systems based on radio interface standards for broadband wireless access</w:t>
      </w:r>
    </w:p>
    <w:p w14:paraId="282C5C87" w14:textId="77777777" w:rsidR="0082381F" w:rsidRDefault="0082381F" w:rsidP="0075122E">
      <w:pPr>
        <w:tabs>
          <w:tab w:val="clear" w:pos="1134"/>
          <w:tab w:val="left" w:pos="567"/>
        </w:tabs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This information is provided in Annexes 1 to 9.</w:t>
      </w:r>
    </w:p>
    <w:p w14:paraId="2AF60A3C" w14:textId="77777777" w:rsidR="0082381F" w:rsidRDefault="0082381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Fonts w:eastAsiaTheme="minorEastAsia"/>
          <w:b/>
          <w:bCs/>
          <w:lang w:eastAsia="zh-CN"/>
        </w:rPr>
      </w:pPr>
      <w:r>
        <w:rPr>
          <w:rFonts w:eastAsiaTheme="minorEastAsia"/>
          <w:b/>
          <w:bCs/>
          <w:lang w:eastAsia="zh-CN"/>
        </w:rPr>
        <w:br w:type="page"/>
      </w:r>
    </w:p>
    <w:p w14:paraId="48E67917" w14:textId="5BD58FAF" w:rsidR="0082381F" w:rsidRPr="0075122E" w:rsidRDefault="0082381F" w:rsidP="0075122E">
      <w:pPr>
        <w:tabs>
          <w:tab w:val="clear" w:pos="1134"/>
          <w:tab w:val="left" w:pos="567"/>
        </w:tabs>
        <w:spacing w:before="240"/>
        <w:rPr>
          <w:rFonts w:eastAsiaTheme="minorEastAsia"/>
          <w:b/>
          <w:bCs/>
          <w:lang w:eastAsia="zh-CN"/>
        </w:rPr>
      </w:pPr>
      <w:r w:rsidRPr="0075122E">
        <w:rPr>
          <w:rFonts w:eastAsiaTheme="minorEastAsia"/>
          <w:b/>
          <w:bCs/>
          <w:lang w:eastAsia="zh-CN"/>
        </w:rPr>
        <w:lastRenderedPageBreak/>
        <w:t>List of annexes</w:t>
      </w:r>
    </w:p>
    <w:p w14:paraId="4CC03D39" w14:textId="77777777" w:rsidR="0082381F" w:rsidRPr="004860A9" w:rsidRDefault="0082381F" w:rsidP="004860A9">
      <w:pPr>
        <w:tabs>
          <w:tab w:val="clear" w:pos="1134"/>
          <w:tab w:val="left" w:pos="567"/>
        </w:tabs>
        <w:ind w:left="1276" w:hanging="1276"/>
        <w:rPr>
          <w:rFonts w:eastAsiaTheme="minorEastAsia"/>
          <w:lang w:eastAsia="zh-CN"/>
        </w:rPr>
      </w:pPr>
      <w:r w:rsidRPr="004860A9">
        <w:rPr>
          <w:rFonts w:eastAsiaTheme="minorEastAsia"/>
          <w:lang w:eastAsia="zh-CN"/>
        </w:rPr>
        <w:t>Annex 1</w:t>
      </w:r>
      <w:r w:rsidRPr="004860A9">
        <w:rPr>
          <w:rFonts w:eastAsiaTheme="minorEastAsia"/>
          <w:lang w:eastAsia="zh-CN"/>
        </w:rPr>
        <w:tab/>
        <w:t>Broadband radio local area networks</w:t>
      </w:r>
      <w:r>
        <w:rPr>
          <w:rFonts w:eastAsiaTheme="minorEastAsia"/>
          <w:lang w:eastAsia="zh-CN"/>
        </w:rPr>
        <w:t>: frequencies in use by systems</w:t>
      </w:r>
    </w:p>
    <w:p w14:paraId="05F993B2" w14:textId="77777777" w:rsidR="0082381F" w:rsidRPr="004860A9" w:rsidRDefault="0082381F" w:rsidP="004860A9">
      <w:pPr>
        <w:tabs>
          <w:tab w:val="clear" w:pos="1134"/>
          <w:tab w:val="left" w:pos="567"/>
        </w:tabs>
        <w:ind w:left="1276" w:hanging="1276"/>
        <w:rPr>
          <w:rFonts w:eastAsiaTheme="minorEastAsia"/>
          <w:lang w:eastAsia="zh-CN"/>
        </w:rPr>
      </w:pPr>
      <w:r w:rsidRPr="004860A9">
        <w:rPr>
          <w:rFonts w:eastAsiaTheme="minorEastAsia"/>
          <w:lang w:eastAsia="zh-CN"/>
        </w:rPr>
        <w:t>Annex 2</w:t>
      </w:r>
      <w:r w:rsidRPr="004860A9">
        <w:rPr>
          <w:rFonts w:eastAsiaTheme="minorEastAsia"/>
          <w:lang w:eastAsia="zh-CN"/>
        </w:rPr>
        <w:tab/>
        <w:t>IMT-2000 terrestrial radio interfaces</w:t>
      </w:r>
      <w:r>
        <w:rPr>
          <w:rFonts w:eastAsiaTheme="minorEastAsia"/>
          <w:lang w:eastAsia="zh-CN"/>
        </w:rPr>
        <w:t>: frequencies in use by systems</w:t>
      </w:r>
    </w:p>
    <w:p w14:paraId="52A3BAED" w14:textId="77777777" w:rsidR="0082381F" w:rsidRPr="004860A9" w:rsidRDefault="0082381F" w:rsidP="004860A9">
      <w:pPr>
        <w:tabs>
          <w:tab w:val="clear" w:pos="1134"/>
          <w:tab w:val="left" w:pos="567"/>
        </w:tabs>
        <w:ind w:left="1276" w:hanging="1276"/>
        <w:rPr>
          <w:rFonts w:eastAsiaTheme="minorEastAsia"/>
          <w:lang w:eastAsia="zh-CN"/>
        </w:rPr>
      </w:pPr>
      <w:r w:rsidRPr="004860A9">
        <w:rPr>
          <w:rFonts w:eastAsiaTheme="minorEastAsia"/>
          <w:lang w:eastAsia="zh-CN"/>
        </w:rPr>
        <w:t>Annex 3</w:t>
      </w:r>
      <w:r w:rsidRPr="004860A9">
        <w:rPr>
          <w:rFonts w:eastAsiaTheme="minorEastAsia"/>
          <w:lang w:eastAsia="zh-CN"/>
        </w:rPr>
        <w:tab/>
        <w:t>IMT-Advanced terrestrial radio interfaces</w:t>
      </w:r>
      <w:r>
        <w:rPr>
          <w:rFonts w:eastAsiaTheme="minorEastAsia"/>
          <w:lang w:eastAsia="zh-CN"/>
        </w:rPr>
        <w:t>: frequencies in use by systems</w:t>
      </w:r>
    </w:p>
    <w:p w14:paraId="6E46F6D4" w14:textId="77777777" w:rsidR="0082381F" w:rsidRPr="004860A9" w:rsidRDefault="0082381F" w:rsidP="004860A9">
      <w:pPr>
        <w:tabs>
          <w:tab w:val="clear" w:pos="1134"/>
          <w:tab w:val="left" w:pos="567"/>
        </w:tabs>
        <w:ind w:left="1276" w:hanging="1276"/>
        <w:rPr>
          <w:rFonts w:eastAsiaTheme="minorEastAsia"/>
          <w:lang w:eastAsia="zh-CN"/>
        </w:rPr>
      </w:pPr>
      <w:r w:rsidRPr="004860A9">
        <w:rPr>
          <w:rFonts w:eastAsiaTheme="minorEastAsia"/>
          <w:lang w:eastAsia="zh-CN"/>
        </w:rPr>
        <w:t>Annex 4</w:t>
      </w:r>
      <w:r w:rsidRPr="004860A9">
        <w:rPr>
          <w:rFonts w:eastAsiaTheme="minorEastAsia"/>
          <w:lang w:eastAsia="zh-CN"/>
        </w:rPr>
        <w:tab/>
        <w:t>IMT-2020 terrestrial radio interfaces</w:t>
      </w:r>
      <w:r>
        <w:rPr>
          <w:rFonts w:eastAsiaTheme="minorEastAsia"/>
          <w:lang w:eastAsia="zh-CN"/>
        </w:rPr>
        <w:t>: frequencies in use by systems</w:t>
      </w:r>
    </w:p>
    <w:p w14:paraId="33780FF6" w14:textId="77777777" w:rsidR="0082381F" w:rsidRPr="004860A9" w:rsidRDefault="0082381F" w:rsidP="004860A9">
      <w:pPr>
        <w:tabs>
          <w:tab w:val="clear" w:pos="1134"/>
          <w:tab w:val="left" w:pos="567"/>
        </w:tabs>
        <w:ind w:left="1276" w:hanging="1276"/>
        <w:rPr>
          <w:rFonts w:eastAsiaTheme="minorEastAsia"/>
          <w:lang w:eastAsia="zh-CN"/>
        </w:rPr>
      </w:pPr>
      <w:r w:rsidRPr="004860A9">
        <w:rPr>
          <w:rFonts w:eastAsiaTheme="minorEastAsia"/>
          <w:lang w:eastAsia="zh-CN"/>
        </w:rPr>
        <w:t>Annex 5</w:t>
      </w:r>
      <w:r w:rsidRPr="004860A9">
        <w:rPr>
          <w:rFonts w:eastAsiaTheme="minorEastAsia"/>
          <w:lang w:eastAsia="zh-CN"/>
        </w:rPr>
        <w:tab/>
        <w:t>Harmonized IEEE and ETSI radio interface standards, for broadband wireless access (BWA) systems including mobile and nomadic applications in the mobile service</w:t>
      </w:r>
      <w:r>
        <w:rPr>
          <w:rFonts w:eastAsiaTheme="minorEastAsia"/>
          <w:lang w:eastAsia="zh-CN"/>
        </w:rPr>
        <w:t>: frequencies in use by systems</w:t>
      </w:r>
    </w:p>
    <w:p w14:paraId="20092E68" w14:textId="77777777" w:rsidR="0082381F" w:rsidRPr="004860A9" w:rsidRDefault="0082381F" w:rsidP="004860A9">
      <w:pPr>
        <w:tabs>
          <w:tab w:val="clear" w:pos="1134"/>
          <w:tab w:val="left" w:pos="567"/>
        </w:tabs>
        <w:ind w:left="1276" w:hanging="1276"/>
        <w:rPr>
          <w:rFonts w:eastAsiaTheme="minorEastAsia"/>
          <w:lang w:eastAsia="zh-CN"/>
        </w:rPr>
      </w:pPr>
      <w:r w:rsidRPr="004860A9">
        <w:rPr>
          <w:rFonts w:eastAsiaTheme="minorEastAsia"/>
          <w:lang w:eastAsia="zh-CN"/>
        </w:rPr>
        <w:t>Annex 6</w:t>
      </w:r>
      <w:r w:rsidRPr="004860A9">
        <w:rPr>
          <w:rFonts w:eastAsiaTheme="minorEastAsia"/>
          <w:lang w:eastAsia="zh-CN"/>
        </w:rPr>
        <w:tab/>
        <w:t>ATIS WTSC radio interface standards for BWA systems in the mobile service</w:t>
      </w:r>
      <w:r>
        <w:rPr>
          <w:rFonts w:eastAsiaTheme="minorEastAsia"/>
          <w:lang w:eastAsia="zh-CN"/>
        </w:rPr>
        <w:t>: frequencies in use by systems</w:t>
      </w:r>
    </w:p>
    <w:p w14:paraId="1B45FDB0" w14:textId="77777777" w:rsidR="0082381F" w:rsidRPr="004860A9" w:rsidRDefault="0082381F" w:rsidP="004860A9">
      <w:pPr>
        <w:tabs>
          <w:tab w:val="clear" w:pos="1134"/>
          <w:tab w:val="left" w:pos="567"/>
        </w:tabs>
        <w:ind w:left="1276" w:hanging="1276"/>
        <w:rPr>
          <w:rFonts w:eastAsiaTheme="minorEastAsia"/>
          <w:lang w:eastAsia="zh-CN"/>
        </w:rPr>
      </w:pPr>
      <w:r w:rsidRPr="004860A9">
        <w:rPr>
          <w:rFonts w:eastAsiaTheme="minorEastAsia"/>
          <w:lang w:eastAsia="zh-CN"/>
        </w:rPr>
        <w:t>Annex 7</w:t>
      </w:r>
      <w:r w:rsidRPr="004860A9">
        <w:rPr>
          <w:rFonts w:eastAsiaTheme="minorEastAsia"/>
          <w:lang w:eastAsia="zh-CN"/>
        </w:rPr>
        <w:tab/>
        <w:t>“eXtended Global Platform: XGP” for broadband wireless access (BWA) systems in the mobile service</w:t>
      </w:r>
      <w:r>
        <w:rPr>
          <w:rFonts w:eastAsiaTheme="minorEastAsia"/>
          <w:lang w:eastAsia="zh-CN"/>
        </w:rPr>
        <w:t>: frequencies in use by systems</w:t>
      </w:r>
    </w:p>
    <w:p w14:paraId="6721FB5D" w14:textId="77777777" w:rsidR="0082381F" w:rsidRPr="004860A9" w:rsidRDefault="0082381F" w:rsidP="004860A9">
      <w:pPr>
        <w:tabs>
          <w:tab w:val="clear" w:pos="1134"/>
          <w:tab w:val="left" w:pos="567"/>
        </w:tabs>
        <w:ind w:left="1276" w:hanging="1276"/>
        <w:rPr>
          <w:rFonts w:eastAsiaTheme="minorEastAsia"/>
          <w:lang w:eastAsia="zh-CN"/>
        </w:rPr>
      </w:pPr>
      <w:r w:rsidRPr="004860A9">
        <w:rPr>
          <w:rFonts w:eastAsiaTheme="minorEastAsia"/>
          <w:lang w:eastAsia="zh-CN"/>
        </w:rPr>
        <w:t>Annex 8</w:t>
      </w:r>
      <w:r w:rsidRPr="004860A9">
        <w:rPr>
          <w:rFonts w:eastAsiaTheme="minorEastAsia"/>
          <w:lang w:eastAsia="zh-CN"/>
        </w:rPr>
        <w:tab/>
        <w:t>IEEE 802.20: Standard air interface for mobile broadband wireless access supporting vehicular mobility</w:t>
      </w:r>
      <w:r>
        <w:rPr>
          <w:rFonts w:eastAsiaTheme="minorEastAsia"/>
          <w:lang w:eastAsia="zh-CN"/>
        </w:rPr>
        <w:t>: frequencies in use by systems</w:t>
      </w:r>
    </w:p>
    <w:p w14:paraId="1DB501FE" w14:textId="77777777" w:rsidR="0082381F" w:rsidRPr="004860A9" w:rsidRDefault="0082381F" w:rsidP="004860A9">
      <w:pPr>
        <w:tabs>
          <w:tab w:val="clear" w:pos="1134"/>
          <w:tab w:val="left" w:pos="567"/>
        </w:tabs>
        <w:ind w:left="1276" w:hanging="1276"/>
        <w:rPr>
          <w:rFonts w:eastAsiaTheme="minorEastAsia"/>
          <w:lang w:eastAsia="zh-CN"/>
        </w:rPr>
      </w:pPr>
      <w:r w:rsidRPr="004860A9">
        <w:rPr>
          <w:rFonts w:eastAsiaTheme="minorEastAsia"/>
          <w:lang w:eastAsia="zh-CN"/>
        </w:rPr>
        <w:t>Annex 9</w:t>
      </w:r>
      <w:r w:rsidRPr="004860A9">
        <w:rPr>
          <w:rFonts w:eastAsiaTheme="minorEastAsia"/>
          <w:lang w:eastAsia="zh-CN"/>
        </w:rPr>
        <w:tab/>
        <w:t>Air interface of SCDMA broadband wireless access system standard</w:t>
      </w:r>
      <w:r>
        <w:rPr>
          <w:rFonts w:eastAsiaTheme="minorEastAsia"/>
          <w:lang w:eastAsia="zh-CN"/>
        </w:rPr>
        <w:t>: frequencies in use by systems</w:t>
      </w:r>
    </w:p>
    <w:p w14:paraId="6F5E14D1" w14:textId="0751929C" w:rsidR="0082381F" w:rsidRDefault="0082381F" w:rsidP="00DD4BED">
      <w:pPr>
        <w:rPr>
          <w:lang w:val="fr-FR" w:eastAsia="zh-CN"/>
        </w:rPr>
      </w:pPr>
    </w:p>
    <w:p w14:paraId="5F7227BD" w14:textId="77777777" w:rsidR="0082381F" w:rsidRDefault="0082381F" w:rsidP="00DD4BED">
      <w:pPr>
        <w:rPr>
          <w:lang w:val="fr-FR" w:eastAsia="zh-CN"/>
        </w:rPr>
      </w:pPr>
    </w:p>
    <w:sectPr w:rsidR="0082381F" w:rsidSect="00D02712">
      <w:headerReference w:type="default" r:id="rId12"/>
      <w:footerReference w:type="default" r:id="rId13"/>
      <w:footerReference w:type="first" r:id="rId14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5409F" w14:textId="77777777" w:rsidR="00C142D8" w:rsidRDefault="00C142D8">
      <w:r>
        <w:separator/>
      </w:r>
    </w:p>
  </w:endnote>
  <w:endnote w:type="continuationSeparator" w:id="0">
    <w:p w14:paraId="4CF72B1B" w14:textId="77777777" w:rsidR="00C142D8" w:rsidRDefault="00C1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60705" w14:textId="4BD5650E" w:rsidR="00FA124A" w:rsidRPr="002F7CB3" w:rsidRDefault="00F16AE0">
    <w:pPr>
      <w:pStyle w:val="Footer"/>
      <w:rPr>
        <w:lang w:val="en-US"/>
      </w:rPr>
    </w:pPr>
    <w:fldSimple w:instr=" FILENAME \p \* MERGEFORMAT ">
      <w:r w:rsidR="009B27D5" w:rsidRPr="009B27D5">
        <w:rPr>
          <w:lang w:val="en-US"/>
        </w:rPr>
        <w:t>M</w:t>
      </w:r>
      <w:r w:rsidR="009B27D5">
        <w:t>:\BRSGD\TEXT2019\SG05\WP5A\500\597\597N17e.docx</w:t>
      </w:r>
    </w:fldSimple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savedate \@ dd.MM.yy </w:instrText>
    </w:r>
    <w:r w:rsidR="00D02712">
      <w:fldChar w:fldCharType="separate"/>
    </w:r>
    <w:r w:rsidR="009B27D5">
      <w:t>09.06.22</w:t>
    </w:r>
    <w:r w:rsidR="00D02712">
      <w:fldChar w:fldCharType="end"/>
    </w:r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printdate \@ dd.MM.yy </w:instrText>
    </w:r>
    <w:r w:rsidR="00D02712">
      <w:fldChar w:fldCharType="separate"/>
    </w:r>
    <w:r w:rsidR="0082381F">
      <w:t>21.02.08</w:t>
    </w:r>
    <w:r w:rsidR="00D02712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5DCB3" w14:textId="2863FD50" w:rsidR="00FA124A" w:rsidRPr="002F7CB3" w:rsidRDefault="00F16AE0" w:rsidP="00E6257C">
    <w:pPr>
      <w:pStyle w:val="Footer"/>
      <w:rPr>
        <w:lang w:val="en-US"/>
      </w:rPr>
    </w:pPr>
    <w:fldSimple w:instr=" FILENAME \p \* MERGEFORMAT ">
      <w:r w:rsidR="009B27D5" w:rsidRPr="009B27D5">
        <w:rPr>
          <w:lang w:val="en-US"/>
        </w:rPr>
        <w:t>M</w:t>
      </w:r>
      <w:r w:rsidR="009B27D5">
        <w:t>:\BRSGD\TEXT2019\SG05\WP5A\500\597\597N17e.docx</w:t>
      </w:r>
    </w:fldSimple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savedate \@ dd.MM.yy </w:instrText>
    </w:r>
    <w:r w:rsidR="00D02712">
      <w:fldChar w:fldCharType="separate"/>
    </w:r>
    <w:r w:rsidR="009B27D5">
      <w:t>09.06.22</w:t>
    </w:r>
    <w:r w:rsidR="00D02712">
      <w:fldChar w:fldCharType="end"/>
    </w:r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printdate \@ dd.MM.yy </w:instrText>
    </w:r>
    <w:r w:rsidR="00D02712">
      <w:fldChar w:fldCharType="separate"/>
    </w:r>
    <w:r w:rsidR="0082381F">
      <w:t>21.02.08</w:t>
    </w:r>
    <w:r w:rsidR="00D0271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376DC" w14:textId="77777777" w:rsidR="00C142D8" w:rsidRDefault="00C142D8">
      <w:r>
        <w:t>____________________</w:t>
      </w:r>
    </w:p>
  </w:footnote>
  <w:footnote w:type="continuationSeparator" w:id="0">
    <w:p w14:paraId="08D64976" w14:textId="77777777" w:rsidR="00C142D8" w:rsidRDefault="00C1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069DB" w14:textId="77777777"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E63C59">
      <w:rPr>
        <w:rStyle w:val="PageNumber"/>
        <w:noProof/>
      </w:rPr>
      <w:t>3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</w:p>
  <w:p w14:paraId="43A9D87D" w14:textId="6722124F" w:rsidR="00FA124A" w:rsidRDefault="00C142D8">
    <w:pPr>
      <w:pStyle w:val="Header"/>
      <w:rPr>
        <w:lang w:val="en-US"/>
      </w:rPr>
    </w:pPr>
    <w:r>
      <w:rPr>
        <w:lang w:val="en-US"/>
      </w:rPr>
      <w:t>5A/</w:t>
    </w:r>
    <w:r w:rsidR="0086033D">
      <w:rPr>
        <w:lang w:val="en-US"/>
      </w:rPr>
      <w:t>59</w:t>
    </w:r>
    <w:r>
      <w:rPr>
        <w:lang w:val="en-US"/>
      </w:rPr>
      <w:t>7</w:t>
    </w:r>
    <w:r w:rsidR="0086033D">
      <w:rPr>
        <w:lang w:val="en-US"/>
      </w:rPr>
      <w:t xml:space="preserve"> (Annex 17)</w:t>
    </w:r>
    <w:r>
      <w:rPr>
        <w:lang w:val="en-US"/>
      </w:rPr>
      <w:t>-E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CA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2D8"/>
    <w:rsid w:val="000069D4"/>
    <w:rsid w:val="000174AD"/>
    <w:rsid w:val="00047A1D"/>
    <w:rsid w:val="000604B9"/>
    <w:rsid w:val="000A7D55"/>
    <w:rsid w:val="000C12C8"/>
    <w:rsid w:val="000C2E8E"/>
    <w:rsid w:val="000E0E7C"/>
    <w:rsid w:val="000F1B4B"/>
    <w:rsid w:val="0012744F"/>
    <w:rsid w:val="00131178"/>
    <w:rsid w:val="00156F66"/>
    <w:rsid w:val="00163271"/>
    <w:rsid w:val="00172122"/>
    <w:rsid w:val="00182528"/>
    <w:rsid w:val="0018500B"/>
    <w:rsid w:val="00196A19"/>
    <w:rsid w:val="00202DC1"/>
    <w:rsid w:val="002116EE"/>
    <w:rsid w:val="002309D8"/>
    <w:rsid w:val="002A7FE2"/>
    <w:rsid w:val="002E1B4F"/>
    <w:rsid w:val="002F2E67"/>
    <w:rsid w:val="002F7CB3"/>
    <w:rsid w:val="00315546"/>
    <w:rsid w:val="00330567"/>
    <w:rsid w:val="00386A9D"/>
    <w:rsid w:val="00391081"/>
    <w:rsid w:val="003B2789"/>
    <w:rsid w:val="003C13CE"/>
    <w:rsid w:val="003C697E"/>
    <w:rsid w:val="003E2518"/>
    <w:rsid w:val="003E7CEF"/>
    <w:rsid w:val="004B1EF7"/>
    <w:rsid w:val="004B3FAD"/>
    <w:rsid w:val="004C5749"/>
    <w:rsid w:val="00501DCA"/>
    <w:rsid w:val="00513A47"/>
    <w:rsid w:val="005408DF"/>
    <w:rsid w:val="00573344"/>
    <w:rsid w:val="00583F9B"/>
    <w:rsid w:val="005B0D29"/>
    <w:rsid w:val="005E5C10"/>
    <w:rsid w:val="005F2C78"/>
    <w:rsid w:val="006144E4"/>
    <w:rsid w:val="00650299"/>
    <w:rsid w:val="00655FC5"/>
    <w:rsid w:val="0080538C"/>
    <w:rsid w:val="00814E0A"/>
    <w:rsid w:val="00822581"/>
    <w:rsid w:val="0082381F"/>
    <w:rsid w:val="008309DD"/>
    <w:rsid w:val="0083227A"/>
    <w:rsid w:val="0086033D"/>
    <w:rsid w:val="00866900"/>
    <w:rsid w:val="00876A8A"/>
    <w:rsid w:val="00881BA1"/>
    <w:rsid w:val="008C2302"/>
    <w:rsid w:val="008C26B8"/>
    <w:rsid w:val="008F208F"/>
    <w:rsid w:val="00902095"/>
    <w:rsid w:val="00982084"/>
    <w:rsid w:val="00995963"/>
    <w:rsid w:val="009B27D5"/>
    <w:rsid w:val="009B61EB"/>
    <w:rsid w:val="009C185B"/>
    <w:rsid w:val="009C2064"/>
    <w:rsid w:val="009D1697"/>
    <w:rsid w:val="009F3A46"/>
    <w:rsid w:val="009F6520"/>
    <w:rsid w:val="00A014F8"/>
    <w:rsid w:val="00A5173C"/>
    <w:rsid w:val="00A61AEF"/>
    <w:rsid w:val="00AD2345"/>
    <w:rsid w:val="00AF173A"/>
    <w:rsid w:val="00B066A4"/>
    <w:rsid w:val="00B07A13"/>
    <w:rsid w:val="00B4279B"/>
    <w:rsid w:val="00B45FC9"/>
    <w:rsid w:val="00B76F35"/>
    <w:rsid w:val="00B81138"/>
    <w:rsid w:val="00BC7CCF"/>
    <w:rsid w:val="00BE470B"/>
    <w:rsid w:val="00C142D8"/>
    <w:rsid w:val="00C57A91"/>
    <w:rsid w:val="00CC01C2"/>
    <w:rsid w:val="00CF21F2"/>
    <w:rsid w:val="00D02712"/>
    <w:rsid w:val="00D046A7"/>
    <w:rsid w:val="00D214D0"/>
    <w:rsid w:val="00D6546B"/>
    <w:rsid w:val="00DB178B"/>
    <w:rsid w:val="00DC17D3"/>
    <w:rsid w:val="00DD4BED"/>
    <w:rsid w:val="00DE39F0"/>
    <w:rsid w:val="00DF0AF3"/>
    <w:rsid w:val="00DF7E9F"/>
    <w:rsid w:val="00E27D7E"/>
    <w:rsid w:val="00E42E13"/>
    <w:rsid w:val="00E56D5C"/>
    <w:rsid w:val="00E6257C"/>
    <w:rsid w:val="00E63C59"/>
    <w:rsid w:val="00F16AE0"/>
    <w:rsid w:val="00F25662"/>
    <w:rsid w:val="00FA124A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BEE6B3"/>
  <w15:docId w15:val="{9F49827B-795A-48AE-9C2C-DE8F62A1E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185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9C185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C185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C185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C185B"/>
    <w:pPr>
      <w:outlineLvl w:val="3"/>
    </w:pPr>
  </w:style>
  <w:style w:type="paragraph" w:styleId="Heading5">
    <w:name w:val="heading 5"/>
    <w:basedOn w:val="Heading4"/>
    <w:next w:val="Normal"/>
    <w:qFormat/>
    <w:rsid w:val="009C185B"/>
    <w:pPr>
      <w:outlineLvl w:val="4"/>
    </w:pPr>
  </w:style>
  <w:style w:type="paragraph" w:styleId="Heading6">
    <w:name w:val="heading 6"/>
    <w:basedOn w:val="Heading4"/>
    <w:next w:val="Normal"/>
    <w:qFormat/>
    <w:rsid w:val="009C185B"/>
    <w:pPr>
      <w:outlineLvl w:val="5"/>
    </w:pPr>
  </w:style>
  <w:style w:type="paragraph" w:styleId="Heading7">
    <w:name w:val="heading 7"/>
    <w:basedOn w:val="Heading6"/>
    <w:next w:val="Normal"/>
    <w:qFormat/>
    <w:rsid w:val="009C185B"/>
    <w:pPr>
      <w:outlineLvl w:val="6"/>
    </w:pPr>
  </w:style>
  <w:style w:type="paragraph" w:styleId="Heading8">
    <w:name w:val="heading 8"/>
    <w:basedOn w:val="Heading6"/>
    <w:next w:val="Normal"/>
    <w:qFormat/>
    <w:rsid w:val="009C185B"/>
    <w:pPr>
      <w:outlineLvl w:val="7"/>
    </w:pPr>
  </w:style>
  <w:style w:type="paragraph" w:styleId="Heading9">
    <w:name w:val="heading 9"/>
    <w:basedOn w:val="Heading6"/>
    <w:next w:val="Normal"/>
    <w:qFormat/>
    <w:rsid w:val="009C185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9C185B"/>
    <w:pPr>
      <w:spacing w:before="360"/>
    </w:pPr>
  </w:style>
  <w:style w:type="paragraph" w:customStyle="1" w:styleId="Artheading">
    <w:name w:val="Art_heading"/>
    <w:basedOn w:val="Normal"/>
    <w:next w:val="Normal"/>
    <w:rsid w:val="009C185B"/>
    <w:pPr>
      <w:keepNext/>
      <w:keepLines/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9C185B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C185B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9C185B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C185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C185B"/>
  </w:style>
  <w:style w:type="character" w:styleId="EndnoteReference">
    <w:name w:val="endnote reference"/>
    <w:basedOn w:val="DefaultParagraphFont"/>
    <w:rsid w:val="009C185B"/>
    <w:rPr>
      <w:vertAlign w:val="superscript"/>
    </w:rPr>
  </w:style>
  <w:style w:type="paragraph" w:customStyle="1" w:styleId="enumlev1">
    <w:name w:val="enumlev1"/>
    <w:basedOn w:val="Normal"/>
    <w:rsid w:val="009C185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C185B"/>
    <w:pPr>
      <w:ind w:left="1871" w:hanging="737"/>
    </w:pPr>
  </w:style>
  <w:style w:type="paragraph" w:customStyle="1" w:styleId="enumlev3">
    <w:name w:val="enumlev3"/>
    <w:basedOn w:val="enumlev2"/>
    <w:rsid w:val="009C185B"/>
    <w:pPr>
      <w:ind w:left="2268" w:hanging="397"/>
    </w:pPr>
  </w:style>
  <w:style w:type="paragraph" w:customStyle="1" w:styleId="Equation">
    <w:name w:val="Equation"/>
    <w:basedOn w:val="Normal"/>
    <w:rsid w:val="009C185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9C185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9C185B"/>
    <w:pPr>
      <w:spacing w:before="20" w:after="240"/>
    </w:pPr>
    <w:rPr>
      <w:sz w:val="18"/>
    </w:rPr>
  </w:style>
  <w:style w:type="paragraph" w:customStyle="1" w:styleId="Tabletext">
    <w:name w:val="Table_text"/>
    <w:basedOn w:val="Normal"/>
    <w:rsid w:val="009C185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9C185B"/>
    <w:pPr>
      <w:keepNext w:val="0"/>
    </w:pPr>
  </w:style>
  <w:style w:type="paragraph" w:styleId="Footer">
    <w:name w:val="footer"/>
    <w:basedOn w:val="Normal"/>
    <w:link w:val="FooterChar"/>
    <w:rsid w:val="009C185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C185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C185B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9C185B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9C185B"/>
    <w:pPr>
      <w:tabs>
        <w:tab w:val="left" w:pos="284"/>
      </w:tabs>
      <w:spacing w:before="80"/>
    </w:pPr>
    <w:rPr>
      <w:sz w:val="22"/>
    </w:rPr>
  </w:style>
  <w:style w:type="paragraph" w:styleId="Header">
    <w:name w:val="header"/>
    <w:basedOn w:val="Normal"/>
    <w:link w:val="HeaderChar"/>
    <w:rsid w:val="009C185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9C185B"/>
  </w:style>
  <w:style w:type="paragraph" w:styleId="Index2">
    <w:name w:val="index 2"/>
    <w:basedOn w:val="Normal"/>
    <w:next w:val="Normal"/>
    <w:semiHidden/>
    <w:rsid w:val="009C185B"/>
    <w:pPr>
      <w:ind w:left="283"/>
    </w:pPr>
  </w:style>
  <w:style w:type="paragraph" w:styleId="Index3">
    <w:name w:val="index 3"/>
    <w:basedOn w:val="Normal"/>
    <w:next w:val="Normal"/>
    <w:semiHidden/>
    <w:rsid w:val="009C185B"/>
    <w:pPr>
      <w:ind w:left="566"/>
    </w:pPr>
  </w:style>
  <w:style w:type="paragraph" w:customStyle="1" w:styleId="PartNo">
    <w:name w:val="Part_No"/>
    <w:basedOn w:val="AnnexNo"/>
    <w:next w:val="Normal"/>
    <w:rsid w:val="009C185B"/>
  </w:style>
  <w:style w:type="paragraph" w:customStyle="1" w:styleId="Partref">
    <w:name w:val="Part_ref"/>
    <w:basedOn w:val="Annexref"/>
    <w:next w:val="Normal"/>
    <w:rsid w:val="009C185B"/>
  </w:style>
  <w:style w:type="paragraph" w:customStyle="1" w:styleId="Parttitle">
    <w:name w:val="Part_title"/>
    <w:basedOn w:val="Annextitle"/>
    <w:next w:val="Normalaftertitle0"/>
    <w:rsid w:val="009C185B"/>
  </w:style>
  <w:style w:type="paragraph" w:customStyle="1" w:styleId="RecNo">
    <w:name w:val="Rec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C185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9C185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9C185B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9C185B"/>
  </w:style>
  <w:style w:type="paragraph" w:customStyle="1" w:styleId="Reftext">
    <w:name w:val="Ref_text"/>
    <w:basedOn w:val="Normal"/>
    <w:rsid w:val="009C185B"/>
    <w:pPr>
      <w:ind w:left="1134" w:hanging="1134"/>
    </w:pPr>
  </w:style>
  <w:style w:type="paragraph" w:customStyle="1" w:styleId="Reftitle">
    <w:name w:val="Ref_title"/>
    <w:basedOn w:val="Normal"/>
    <w:next w:val="Reftext"/>
    <w:rsid w:val="009C185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9C185B"/>
  </w:style>
  <w:style w:type="paragraph" w:customStyle="1" w:styleId="RepNo">
    <w:name w:val="Rep_No"/>
    <w:basedOn w:val="RecNo"/>
    <w:next w:val="Reptitle"/>
    <w:rsid w:val="009C185B"/>
  </w:style>
  <w:style w:type="paragraph" w:customStyle="1" w:styleId="Reptitle">
    <w:name w:val="Rep_title"/>
    <w:basedOn w:val="Rectitle"/>
    <w:next w:val="Repref"/>
    <w:rsid w:val="009C185B"/>
  </w:style>
  <w:style w:type="paragraph" w:customStyle="1" w:styleId="Repref">
    <w:name w:val="Rep_ref"/>
    <w:basedOn w:val="Recref"/>
    <w:next w:val="Repdate"/>
    <w:rsid w:val="009C185B"/>
  </w:style>
  <w:style w:type="paragraph" w:customStyle="1" w:styleId="Resdate">
    <w:name w:val="Res_date"/>
    <w:basedOn w:val="Recdate"/>
    <w:next w:val="Normalaftertitle0"/>
    <w:rsid w:val="009C185B"/>
  </w:style>
  <w:style w:type="paragraph" w:customStyle="1" w:styleId="ResNo">
    <w:name w:val="Res_No"/>
    <w:basedOn w:val="RecNo"/>
    <w:next w:val="Normal"/>
    <w:rsid w:val="009C185B"/>
  </w:style>
  <w:style w:type="paragraph" w:customStyle="1" w:styleId="Restitle">
    <w:name w:val="Res_title"/>
    <w:basedOn w:val="Rectitle"/>
    <w:next w:val="Normal"/>
    <w:rsid w:val="009C185B"/>
  </w:style>
  <w:style w:type="paragraph" w:customStyle="1" w:styleId="Resref">
    <w:name w:val="Res_ref"/>
    <w:basedOn w:val="Recref"/>
    <w:next w:val="Resdate"/>
    <w:rsid w:val="009C185B"/>
  </w:style>
  <w:style w:type="paragraph" w:customStyle="1" w:styleId="SectionNo">
    <w:name w:val="Section_No"/>
    <w:basedOn w:val="AnnexNo"/>
    <w:next w:val="Normal"/>
    <w:rsid w:val="009C185B"/>
  </w:style>
  <w:style w:type="paragraph" w:customStyle="1" w:styleId="Sectiontitle">
    <w:name w:val="Section_title"/>
    <w:basedOn w:val="Annextitle"/>
    <w:next w:val="Normalaftertitle0"/>
    <w:rsid w:val="009C185B"/>
  </w:style>
  <w:style w:type="paragraph" w:customStyle="1" w:styleId="Source">
    <w:name w:val="Source"/>
    <w:basedOn w:val="Normal"/>
    <w:next w:val="Normal"/>
    <w:rsid w:val="009C185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C185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9C185B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9C185B"/>
    <w:pPr>
      <w:tabs>
        <w:tab w:val="left" w:pos="284"/>
        <w:tab w:val="left" w:pos="567"/>
        <w:tab w:val="left" w:pos="851"/>
      </w:tabs>
      <w:spacing w:before="40" w:after="40"/>
    </w:pPr>
    <w:rPr>
      <w:sz w:val="18"/>
    </w:rPr>
  </w:style>
  <w:style w:type="paragraph" w:customStyle="1" w:styleId="TableNo">
    <w:name w:val="Table_No"/>
    <w:basedOn w:val="Normal"/>
    <w:next w:val="Normal"/>
    <w:rsid w:val="009C185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9C185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9C185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C185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C185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C185B"/>
    <w:rPr>
      <w:b/>
    </w:rPr>
  </w:style>
  <w:style w:type="paragraph" w:customStyle="1" w:styleId="toc0">
    <w:name w:val="toc 0"/>
    <w:basedOn w:val="Normal"/>
    <w:next w:val="TOC1"/>
    <w:rsid w:val="009C185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C185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C185B"/>
    <w:pPr>
      <w:spacing w:before="120"/>
    </w:pPr>
  </w:style>
  <w:style w:type="paragraph" w:styleId="TOC3">
    <w:name w:val="toc 3"/>
    <w:basedOn w:val="TOC2"/>
    <w:rsid w:val="009C185B"/>
  </w:style>
  <w:style w:type="paragraph" w:styleId="TOC4">
    <w:name w:val="toc 4"/>
    <w:basedOn w:val="TOC3"/>
    <w:rsid w:val="009C185B"/>
  </w:style>
  <w:style w:type="paragraph" w:styleId="TOC5">
    <w:name w:val="toc 5"/>
    <w:basedOn w:val="TOC4"/>
    <w:rsid w:val="009C185B"/>
  </w:style>
  <w:style w:type="paragraph" w:styleId="TOC6">
    <w:name w:val="toc 6"/>
    <w:basedOn w:val="TOC4"/>
    <w:rsid w:val="009C185B"/>
  </w:style>
  <w:style w:type="paragraph" w:styleId="TOC7">
    <w:name w:val="toc 7"/>
    <w:basedOn w:val="TOC4"/>
    <w:rsid w:val="009C185B"/>
  </w:style>
  <w:style w:type="paragraph" w:styleId="TOC8">
    <w:name w:val="toc 8"/>
    <w:basedOn w:val="TOC4"/>
    <w:rsid w:val="009C185B"/>
  </w:style>
  <w:style w:type="character" w:customStyle="1" w:styleId="Appdef">
    <w:name w:val="App_def"/>
    <w:basedOn w:val="DefaultParagraphFont"/>
    <w:rsid w:val="009C185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C185B"/>
  </w:style>
  <w:style w:type="character" w:customStyle="1" w:styleId="Artdef">
    <w:name w:val="Art_def"/>
    <w:basedOn w:val="DefaultParagraphFont"/>
    <w:rsid w:val="009C185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9C185B"/>
  </w:style>
  <w:style w:type="character" w:customStyle="1" w:styleId="Tablefreq">
    <w:name w:val="Table_freq"/>
    <w:basedOn w:val="DefaultParagraphFont"/>
    <w:rsid w:val="009C185B"/>
    <w:rPr>
      <w:b/>
      <w:color w:val="auto"/>
      <w:sz w:val="20"/>
    </w:rPr>
  </w:style>
  <w:style w:type="paragraph" w:customStyle="1" w:styleId="Formal">
    <w:name w:val="Formal"/>
    <w:basedOn w:val="ASN1"/>
    <w:rsid w:val="009C185B"/>
    <w:rPr>
      <w:b w:val="0"/>
    </w:rPr>
  </w:style>
  <w:style w:type="paragraph" w:customStyle="1" w:styleId="Section1">
    <w:name w:val="Section_1"/>
    <w:basedOn w:val="Normal"/>
    <w:rsid w:val="009C185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C185B"/>
    <w:rPr>
      <w:b w:val="0"/>
      <w:i/>
    </w:rPr>
  </w:style>
  <w:style w:type="paragraph" w:customStyle="1" w:styleId="Headingi">
    <w:name w:val="Heading_i"/>
    <w:basedOn w:val="Normal"/>
    <w:next w:val="Normal"/>
    <w:qFormat/>
    <w:rsid w:val="009C185B"/>
    <w:pPr>
      <w:keepNext/>
      <w:keepLines/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9C185B"/>
    <w:pPr>
      <w:keepNext/>
      <w:keepLines/>
      <w:spacing w:before="160"/>
    </w:pPr>
    <w:rPr>
      <w:rFonts w:ascii="Times New Roman Bold" w:hAnsi="Times New Roman Bold" w:cs="Times New Roman Bold"/>
      <w:b/>
      <w:lang w:eastAsia="zh-CN"/>
    </w:rPr>
  </w:style>
  <w:style w:type="paragraph" w:customStyle="1" w:styleId="Figure">
    <w:name w:val="Figure"/>
    <w:basedOn w:val="Normal"/>
    <w:next w:val="Normal"/>
    <w:rsid w:val="009C185B"/>
    <w:pPr>
      <w:spacing w:after="240"/>
      <w:jc w:val="center"/>
    </w:pPr>
    <w:rPr>
      <w:noProof/>
      <w:lang w:eastAsia="zh-CN"/>
    </w:rPr>
  </w:style>
  <w:style w:type="character" w:styleId="PageNumber">
    <w:name w:val="page number"/>
    <w:basedOn w:val="DefaultParagraphFont"/>
    <w:rsid w:val="009C185B"/>
  </w:style>
  <w:style w:type="paragraph" w:customStyle="1" w:styleId="Figuretitle">
    <w:name w:val="Figure_title"/>
    <w:basedOn w:val="Normal"/>
    <w:next w:val="Normal"/>
    <w:link w:val="FiguretitleChar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9C185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C185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C185B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C185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9C185B"/>
  </w:style>
  <w:style w:type="paragraph" w:customStyle="1" w:styleId="Appendixref">
    <w:name w:val="Appendix_ref"/>
    <w:basedOn w:val="Annexref"/>
    <w:next w:val="Annextitle"/>
    <w:rsid w:val="009C185B"/>
  </w:style>
  <w:style w:type="paragraph" w:customStyle="1" w:styleId="Appendixtitle">
    <w:name w:val="Appendix_title"/>
    <w:basedOn w:val="Annextitle"/>
    <w:next w:val="Normal"/>
    <w:rsid w:val="009C185B"/>
  </w:style>
  <w:style w:type="paragraph" w:customStyle="1" w:styleId="Border">
    <w:name w:val="Border"/>
    <w:basedOn w:val="Normal"/>
    <w:rsid w:val="009C185B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9C185B"/>
    <w:pPr>
      <w:ind w:left="1134"/>
    </w:pPr>
  </w:style>
  <w:style w:type="paragraph" w:styleId="Index4">
    <w:name w:val="index 4"/>
    <w:basedOn w:val="Normal"/>
    <w:next w:val="Normal"/>
    <w:rsid w:val="009C185B"/>
    <w:pPr>
      <w:ind w:left="849"/>
    </w:pPr>
  </w:style>
  <w:style w:type="paragraph" w:styleId="Index5">
    <w:name w:val="index 5"/>
    <w:basedOn w:val="Normal"/>
    <w:next w:val="Normal"/>
    <w:rsid w:val="009C185B"/>
    <w:pPr>
      <w:ind w:left="1132"/>
    </w:pPr>
  </w:style>
  <w:style w:type="paragraph" w:styleId="Index6">
    <w:name w:val="index 6"/>
    <w:basedOn w:val="Normal"/>
    <w:next w:val="Normal"/>
    <w:rsid w:val="009C185B"/>
    <w:pPr>
      <w:ind w:left="1415"/>
    </w:pPr>
  </w:style>
  <w:style w:type="paragraph" w:styleId="Index7">
    <w:name w:val="index 7"/>
    <w:basedOn w:val="Normal"/>
    <w:next w:val="Normal"/>
    <w:rsid w:val="009C185B"/>
    <w:pPr>
      <w:ind w:left="1698"/>
    </w:pPr>
  </w:style>
  <w:style w:type="paragraph" w:styleId="IndexHeading">
    <w:name w:val="index heading"/>
    <w:basedOn w:val="Normal"/>
    <w:next w:val="Index1"/>
    <w:rsid w:val="009C185B"/>
  </w:style>
  <w:style w:type="character" w:styleId="LineNumber">
    <w:name w:val="line number"/>
    <w:basedOn w:val="DefaultParagraphFont"/>
    <w:rsid w:val="009C185B"/>
  </w:style>
  <w:style w:type="paragraph" w:customStyle="1" w:styleId="Normalaftertitle0">
    <w:name w:val="Normal after title"/>
    <w:basedOn w:val="Normal"/>
    <w:next w:val="Normal"/>
    <w:rsid w:val="009C185B"/>
    <w:pPr>
      <w:spacing w:before="280"/>
    </w:pPr>
  </w:style>
  <w:style w:type="paragraph" w:customStyle="1" w:styleId="Proposal">
    <w:name w:val="Proposal"/>
    <w:basedOn w:val="Normal"/>
    <w:next w:val="Normal"/>
    <w:rsid w:val="009C185B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9C185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9C185B"/>
    <w:rPr>
      <w:b w:val="0"/>
    </w:rPr>
  </w:style>
  <w:style w:type="paragraph" w:customStyle="1" w:styleId="TableTextS5">
    <w:name w:val="Table_TextS5"/>
    <w:basedOn w:val="Normal"/>
    <w:rsid w:val="009C185B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9C185B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AppArtNo">
    <w:name w:val="App_Art_No"/>
    <w:basedOn w:val="ArtNo"/>
    <w:qFormat/>
    <w:rsid w:val="009C185B"/>
  </w:style>
  <w:style w:type="paragraph" w:customStyle="1" w:styleId="AppArttitle">
    <w:name w:val="App_Art_title"/>
    <w:basedOn w:val="Arttitle"/>
    <w:qFormat/>
    <w:rsid w:val="009C185B"/>
  </w:style>
  <w:style w:type="paragraph" w:customStyle="1" w:styleId="ApptoAnnex">
    <w:name w:val="App_to_Annex"/>
    <w:basedOn w:val="AppendixNo"/>
    <w:next w:val="Normal"/>
    <w:qFormat/>
    <w:rsid w:val="009C185B"/>
  </w:style>
  <w:style w:type="paragraph" w:customStyle="1" w:styleId="Committee">
    <w:name w:val="Committee"/>
    <w:basedOn w:val="Normal"/>
    <w:qFormat/>
    <w:rsid w:val="009C185B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9C185B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9C185B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9C185B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9C185B"/>
    <w:rPr>
      <w:lang w:val="en-US"/>
    </w:rPr>
  </w:style>
  <w:style w:type="paragraph" w:customStyle="1" w:styleId="Part1">
    <w:name w:val="Part_1"/>
    <w:basedOn w:val="Section1"/>
    <w:next w:val="Section1"/>
    <w:qFormat/>
    <w:rsid w:val="009C185B"/>
    <w:pPr>
      <w:keepNext/>
      <w:keepLines/>
    </w:pPr>
  </w:style>
  <w:style w:type="paragraph" w:customStyle="1" w:styleId="Subsection1">
    <w:name w:val="Subsection_1"/>
    <w:basedOn w:val="Section1"/>
    <w:next w:val="Normalaftertitle0"/>
    <w:qFormat/>
    <w:rsid w:val="009C185B"/>
  </w:style>
  <w:style w:type="paragraph" w:customStyle="1" w:styleId="Volumetitle">
    <w:name w:val="Volume_title"/>
    <w:basedOn w:val="Normal"/>
    <w:qFormat/>
    <w:rsid w:val="009C185B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9C185B"/>
    <w:rPr>
      <w:lang w:val="en-US"/>
    </w:rPr>
  </w:style>
  <w:style w:type="paragraph" w:customStyle="1" w:styleId="Normalsplit">
    <w:name w:val="Normal_split"/>
    <w:basedOn w:val="Normal"/>
    <w:qFormat/>
    <w:rsid w:val="009C185B"/>
  </w:style>
  <w:style w:type="character" w:customStyle="1" w:styleId="Provsplit">
    <w:name w:val="Prov_split"/>
    <w:basedOn w:val="DefaultParagraphFont"/>
    <w:qFormat/>
    <w:rsid w:val="009C185B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9C185B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9C185B"/>
  </w:style>
  <w:style w:type="paragraph" w:customStyle="1" w:styleId="Methodheading2">
    <w:name w:val="Method_heading2"/>
    <w:basedOn w:val="Heading2"/>
    <w:next w:val="Normal"/>
    <w:qFormat/>
    <w:rsid w:val="009C185B"/>
  </w:style>
  <w:style w:type="paragraph" w:customStyle="1" w:styleId="Methodheading3">
    <w:name w:val="Method_heading3"/>
    <w:basedOn w:val="Heading3"/>
    <w:next w:val="Normal"/>
    <w:qFormat/>
    <w:rsid w:val="009C185B"/>
  </w:style>
  <w:style w:type="paragraph" w:customStyle="1" w:styleId="Methodheading4">
    <w:name w:val="Method_heading4"/>
    <w:basedOn w:val="Heading4"/>
    <w:next w:val="Normal"/>
    <w:qFormat/>
    <w:rsid w:val="009C185B"/>
  </w:style>
  <w:style w:type="paragraph" w:customStyle="1" w:styleId="MethodHeadingb">
    <w:name w:val="Method_Headingb"/>
    <w:basedOn w:val="Headingb"/>
    <w:next w:val="Normal"/>
    <w:qFormat/>
    <w:rsid w:val="009C185B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</w:style>
  <w:style w:type="paragraph" w:customStyle="1" w:styleId="EditorsNote">
    <w:name w:val="EditorsNote"/>
    <w:basedOn w:val="Normal"/>
    <w:rsid w:val="009C185B"/>
    <w:pPr>
      <w:spacing w:before="240" w:after="240"/>
    </w:pPr>
    <w:rPr>
      <w:i/>
      <w:iCs/>
    </w:rPr>
  </w:style>
  <w:style w:type="character" w:customStyle="1" w:styleId="FiguretitleChar">
    <w:name w:val="Figure_title Char"/>
    <w:basedOn w:val="DefaultParagraphFont"/>
    <w:link w:val="Figuretitle"/>
    <w:rsid w:val="009C185B"/>
    <w:rPr>
      <w:rFonts w:ascii="Times New Roman Bold" w:hAnsi="Times New Roman Bold"/>
      <w:b/>
      <w:lang w:val="en-GB" w:eastAsia="en-US"/>
    </w:rPr>
  </w:style>
  <w:style w:type="paragraph" w:customStyle="1" w:styleId="Figurewithlegend">
    <w:name w:val="Figure_with_legend"/>
    <w:basedOn w:val="Figure"/>
    <w:rsid w:val="009C185B"/>
  </w:style>
  <w:style w:type="paragraph" w:styleId="Signature">
    <w:name w:val="Signature"/>
    <w:basedOn w:val="Normal"/>
    <w:link w:val="SignatureChar"/>
    <w:unhideWhenUsed/>
    <w:rsid w:val="009C185B"/>
    <w:pPr>
      <w:tabs>
        <w:tab w:val="clear" w:pos="1134"/>
        <w:tab w:val="clear" w:pos="1871"/>
        <w:tab w:val="clear" w:pos="2268"/>
        <w:tab w:val="center" w:pos="7371"/>
      </w:tabs>
      <w:spacing w:before="600"/>
    </w:pPr>
  </w:style>
  <w:style w:type="character" w:customStyle="1" w:styleId="SignatureChar">
    <w:name w:val="Signature Char"/>
    <w:basedOn w:val="DefaultParagraphFont"/>
    <w:link w:val="Signature"/>
    <w:rsid w:val="009C185B"/>
    <w:rPr>
      <w:rFonts w:ascii="Times New Roman" w:hAnsi="Times New Roman"/>
      <w:sz w:val="24"/>
      <w:lang w:val="en-GB" w:eastAsia="en-US"/>
    </w:rPr>
  </w:style>
  <w:style w:type="paragraph" w:customStyle="1" w:styleId="Tablefin">
    <w:name w:val="Table_fin"/>
    <w:basedOn w:val="Normalaftertitle"/>
    <w:rsid w:val="009C185B"/>
    <w:pPr>
      <w:tabs>
        <w:tab w:val="clear" w:pos="1134"/>
        <w:tab w:val="clear" w:pos="1871"/>
        <w:tab w:val="clear" w:pos="2268"/>
      </w:tabs>
      <w:spacing w:before="0"/>
    </w:pPr>
    <w:rPr>
      <w:sz w:val="20"/>
      <w:lang w:eastAsia="zh-CN"/>
    </w:rPr>
  </w:style>
  <w:style w:type="character" w:styleId="Hyperlink">
    <w:name w:val="Hyperlink"/>
    <w:aliases w:val="CEO_Hyperlink"/>
    <w:basedOn w:val="DefaultParagraphFont"/>
    <w:unhideWhenUsed/>
    <w:qFormat/>
    <w:rsid w:val="008238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itu.int/rec/R-REC-M.1801/en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tu.int/rec/R-REC-M.1450/en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v\AppData\Roaming\Microsoft\Templates\POOL\POOL%20E%20-%20ITU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4c6a61cb-1973-4fc6-92ae-f4d7a447140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50F04B0195A4593392ECA23D33DCE" ma:contentTypeVersion="2" ma:contentTypeDescription="Create a new document." ma:contentTypeScope="" ma:versionID="1cb364e4dd92944185283f07b7208dfc">
  <xsd:schema xmlns:xsd="http://www.w3.org/2001/XMLSchema" xmlns:xs="http://www.w3.org/2001/XMLSchema" xmlns:p="http://schemas.microsoft.com/office/2006/metadata/properties" xmlns:ns2="4c6a61cb-1973-4fc6-92ae-f4d7a4471404" xmlns:ns3="52e7451a-2438-4699-974e-3752ec5efa44" targetNamespace="http://schemas.microsoft.com/office/2006/metadata/properties" ma:root="true" ma:fieldsID="6db1753b3fe3d8f1327563c9ce009791" ns2:_="" ns3:_="">
    <xsd:import namespace="4c6a61cb-1973-4fc6-92ae-f4d7a4471404"/>
    <xsd:import namespace="52e7451a-2438-4699-974e-3752ec5efa44"/>
    <xsd:element name="properties">
      <xsd:complexType>
        <xsd:sequence>
          <xsd:element name="documentManagement">
            <xsd:complexType>
              <xsd:all>
                <xsd:element ref="ns2:Comments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a61cb-1973-4fc6-92ae-f4d7a4471404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Comments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e7451a-2438-4699-974e-3752ec5efa44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10F718-1D82-496F-986C-55571176E20E}">
  <ds:schemaRefs>
    <ds:schemaRef ds:uri="http://schemas.microsoft.com/office/2006/metadata/properties"/>
    <ds:schemaRef ds:uri="http://schemas.microsoft.com/office/infopath/2007/PartnerControls"/>
    <ds:schemaRef ds:uri="4c6a61cb-1973-4fc6-92ae-f4d7a4471404"/>
  </ds:schemaRefs>
</ds:datastoreItem>
</file>

<file path=customXml/itemProps2.xml><?xml version="1.0" encoding="utf-8"?>
<ds:datastoreItem xmlns:ds="http://schemas.openxmlformats.org/officeDocument/2006/customXml" ds:itemID="{64F1BE4B-C3DE-4731-AD5A-75104CA8FD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6a61cb-1973-4fc6-92ae-f4d7a4471404"/>
    <ds:schemaRef ds:uri="52e7451a-2438-4699-974e-3752ec5efa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F5573E-D7AA-4FF5-A851-E64E606E45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6</TotalTime>
  <Pages>2</Pages>
  <Words>321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Fernandez Jimenez, Virginia</dc:creator>
  <cp:lastModifiedBy>Chamova, Alisa</cp:lastModifiedBy>
  <cp:revision>3</cp:revision>
  <cp:lastPrinted>2008-02-21T14:04:00Z</cp:lastPrinted>
  <dcterms:created xsi:type="dcterms:W3CDTF">2022-06-09T13:07:00Z</dcterms:created>
  <dcterms:modified xsi:type="dcterms:W3CDTF">2022-06-09T14:06:00Z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0x0101007BF50F04B0195A4593392ECA23D33DCE</vt:lpwstr>
  </property>
</Properties>
</file>