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729" w:rsidRDefault="00587D74" w:rsidP="00587D74">
      <w:pPr>
        <w:jc w:val="center"/>
        <w:rPr>
          <w:rFonts w:ascii="Arial" w:hAnsi="Arial" w:cs="Arial"/>
          <w:b/>
          <w:sz w:val="16"/>
          <w:szCs w:val="16"/>
        </w:rPr>
      </w:pPr>
      <w:r w:rsidRPr="00587D74">
        <w:rPr>
          <w:rFonts w:ascii="Arial" w:hAnsi="Arial" w:cs="Arial"/>
          <w:b/>
          <w:sz w:val="16"/>
          <w:szCs w:val="16"/>
        </w:rPr>
        <w:t>Summary of parameters used in compatibility studies for the FSS DL – Mobile Service scenario in 3600-3800 MHz under WRC-23 AI.1.3</w:t>
      </w:r>
    </w:p>
    <w:p w:rsidR="00587D74" w:rsidRDefault="00587D74" w:rsidP="00587D74">
      <w:pPr>
        <w:jc w:val="center"/>
        <w:rPr>
          <w:rFonts w:ascii="Times New Roman" w:hAnsi="Times New Roman" w:cs="Times New Roman"/>
          <w:sz w:val="16"/>
          <w:szCs w:val="16"/>
        </w:rPr>
      </w:pPr>
      <w:r>
        <w:rPr>
          <w:rFonts w:ascii="Arial" w:hAnsi="Arial" w:cs="Arial"/>
          <w:b/>
          <w:sz w:val="16"/>
          <w:szCs w:val="16"/>
        </w:rPr>
        <w:t>(2</w:t>
      </w:r>
      <w:r w:rsidR="004465F9">
        <w:rPr>
          <w:rFonts w:ascii="Arial" w:hAnsi="Arial" w:cs="Arial"/>
          <w:b/>
          <w:sz w:val="16"/>
          <w:szCs w:val="16"/>
        </w:rPr>
        <w:t>9</w:t>
      </w:r>
      <w:r>
        <w:rPr>
          <w:rFonts w:ascii="Arial" w:hAnsi="Arial" w:cs="Arial"/>
          <w:b/>
          <w:sz w:val="16"/>
          <w:szCs w:val="16"/>
        </w:rPr>
        <w:t>/5/2022)</w:t>
      </w:r>
    </w:p>
    <w:p w:rsidR="00587D74" w:rsidRDefault="00587D74">
      <w:pPr>
        <w:rPr>
          <w:rFonts w:ascii="Times New Roman" w:hAnsi="Times New Roman" w:cs="Times New Roman"/>
          <w:sz w:val="16"/>
          <w:szCs w:val="16"/>
        </w:rPr>
      </w:pPr>
    </w:p>
    <w:tbl>
      <w:tblPr>
        <w:tblW w:w="503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3"/>
        <w:gridCol w:w="949"/>
        <w:gridCol w:w="1640"/>
        <w:gridCol w:w="1559"/>
        <w:gridCol w:w="1559"/>
        <w:gridCol w:w="1559"/>
        <w:gridCol w:w="1559"/>
        <w:gridCol w:w="1562"/>
        <w:gridCol w:w="1695"/>
      </w:tblGrid>
      <w:tr w:rsidR="00F91C38" w:rsidTr="009A7303">
        <w:trPr>
          <w:cantSplit/>
          <w:tblHeader/>
          <w:jc w:val="right"/>
        </w:trPr>
        <w:tc>
          <w:tcPr>
            <w:tcW w:w="730" w:type="pct"/>
            <w:gridSpan w:val="2"/>
            <w:shd w:val="clear" w:color="auto" w:fill="BFBFBF" w:themeFill="background1" w:themeFillShade="BF"/>
            <w:vAlign w:val="center"/>
          </w:tcPr>
          <w:p w:rsidR="003C4DA8" w:rsidRDefault="003C4DA8" w:rsidP="003C4DA8">
            <w:pPr>
              <w:rPr>
                <w:rFonts w:ascii="Times New Roman" w:hAnsi="Times New Roman" w:cs="Times New Roman"/>
                <w:b/>
                <w:sz w:val="16"/>
                <w:szCs w:val="16"/>
                <w:lang w:val="en-GB"/>
              </w:rPr>
            </w:pPr>
            <w:r>
              <w:rPr>
                <w:rFonts w:ascii="Times New Roman" w:hAnsi="Times New Roman" w:cs="Times New Roman"/>
                <w:b/>
                <w:sz w:val="16"/>
                <w:szCs w:val="16"/>
                <w:lang w:val="en-GB"/>
              </w:rPr>
              <w:t xml:space="preserve">Parameters </w:t>
            </w:r>
          </w:p>
        </w:tc>
        <w:tc>
          <w:tcPr>
            <w:tcW w:w="629" w:type="pct"/>
            <w:shd w:val="clear" w:color="auto" w:fill="BFBFBF" w:themeFill="background1" w:themeFillShade="BF"/>
            <w:vAlign w:val="center"/>
          </w:tcPr>
          <w:p w:rsidR="003C4DA8" w:rsidRDefault="003C4DA8" w:rsidP="003C4DA8">
            <w:pPr>
              <w:jc w:val="center"/>
              <w:rPr>
                <w:rFonts w:ascii="Times New Roman" w:eastAsia="SimSun" w:hAnsi="Times New Roman" w:cs="Times New Roman"/>
                <w:b/>
                <w:sz w:val="16"/>
                <w:szCs w:val="16"/>
                <w:lang w:eastAsia="zh-CN"/>
              </w:rPr>
            </w:pPr>
            <w:r>
              <w:rPr>
                <w:rFonts w:ascii="Times New Roman" w:eastAsia="SimSun" w:hAnsi="Times New Roman" w:cs="Times New Roman"/>
                <w:b/>
                <w:sz w:val="16"/>
                <w:szCs w:val="16"/>
                <w:lang w:eastAsia="zh-CN"/>
              </w:rPr>
              <w:t xml:space="preserve">Study </w:t>
            </w:r>
            <w:r>
              <w:rPr>
                <w:rFonts w:ascii="Times New Roman" w:eastAsia="SimSun" w:hAnsi="Times New Roman" w:cs="Times New Roman" w:hint="eastAsia"/>
                <w:b/>
                <w:sz w:val="16"/>
                <w:szCs w:val="16"/>
                <w:lang w:eastAsia="zh-CN"/>
              </w:rPr>
              <w:t>5A/553</w:t>
            </w:r>
            <w:r>
              <w:rPr>
                <w:rFonts w:ascii="Times New Roman" w:eastAsia="SimSun" w:hAnsi="Times New Roman" w:cs="Times New Roman"/>
                <w:b/>
                <w:sz w:val="16"/>
                <w:szCs w:val="16"/>
                <w:lang w:eastAsia="zh-CN"/>
              </w:rPr>
              <w:br/>
              <w:t>China</w:t>
            </w:r>
          </w:p>
        </w:tc>
        <w:tc>
          <w:tcPr>
            <w:tcW w:w="598"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sidRPr="00CA711F">
              <w:rPr>
                <w:rFonts w:ascii="Times New Roman" w:hAnsi="Times New Roman" w:cs="Times New Roman"/>
                <w:b/>
                <w:sz w:val="16"/>
                <w:szCs w:val="16"/>
                <w:lang w:val="en-GB"/>
              </w:rPr>
              <w:t xml:space="preserve">Study </w:t>
            </w:r>
            <w:r>
              <w:rPr>
                <w:rFonts w:ascii="Times New Roman" w:hAnsi="Times New Roman" w:cs="Times New Roman"/>
                <w:b/>
                <w:sz w:val="16"/>
                <w:szCs w:val="16"/>
                <w:lang w:val="en-GB"/>
              </w:rPr>
              <w:t>5A/574</w:t>
            </w:r>
            <w:r>
              <w:rPr>
                <w:rFonts w:ascii="Times New Roman" w:hAnsi="Times New Roman" w:cs="Times New Roman"/>
                <w:b/>
                <w:sz w:val="16"/>
                <w:szCs w:val="16"/>
                <w:lang w:val="en-GB"/>
              </w:rPr>
              <w:br/>
              <w:t>Nokia</w:t>
            </w:r>
          </w:p>
        </w:tc>
        <w:tc>
          <w:tcPr>
            <w:tcW w:w="598"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sidRPr="00CA711F">
              <w:rPr>
                <w:rFonts w:ascii="Times New Roman" w:hAnsi="Times New Roman" w:cs="Times New Roman"/>
                <w:b/>
                <w:sz w:val="16"/>
                <w:szCs w:val="16"/>
                <w:lang w:val="en-GB"/>
              </w:rPr>
              <w:t xml:space="preserve">Study </w:t>
            </w:r>
            <w:r>
              <w:rPr>
                <w:rFonts w:ascii="Times New Roman" w:hAnsi="Times New Roman" w:cs="Times New Roman"/>
                <w:b/>
                <w:sz w:val="16"/>
                <w:szCs w:val="16"/>
                <w:lang w:val="en-GB"/>
              </w:rPr>
              <w:t>5A/566</w:t>
            </w:r>
            <w:r>
              <w:rPr>
                <w:rFonts w:ascii="Times New Roman" w:hAnsi="Times New Roman" w:cs="Times New Roman"/>
                <w:b/>
                <w:sz w:val="16"/>
                <w:szCs w:val="16"/>
                <w:lang w:val="en-GB"/>
              </w:rPr>
              <w:br/>
            </w:r>
            <w:r w:rsidRPr="00CA711F">
              <w:rPr>
                <w:rFonts w:ascii="Times New Roman" w:hAnsi="Times New Roman" w:cs="Times New Roman"/>
                <w:b/>
                <w:sz w:val="16"/>
                <w:szCs w:val="16"/>
                <w:lang w:val="en-GB"/>
              </w:rPr>
              <w:t xml:space="preserve"> </w:t>
            </w:r>
            <w:r>
              <w:rPr>
                <w:rFonts w:ascii="Times New Roman" w:hAnsi="Times New Roman" w:cs="Times New Roman"/>
                <w:b/>
                <w:sz w:val="16"/>
                <w:szCs w:val="16"/>
                <w:lang w:val="en-GB"/>
              </w:rPr>
              <w:t>GSMA</w:t>
            </w:r>
          </w:p>
        </w:tc>
        <w:tc>
          <w:tcPr>
            <w:tcW w:w="598"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sidRPr="00CA711F">
              <w:rPr>
                <w:rFonts w:ascii="Times New Roman" w:hAnsi="Times New Roman" w:cs="Times New Roman"/>
                <w:b/>
                <w:sz w:val="16"/>
                <w:szCs w:val="16"/>
                <w:lang w:val="en-GB"/>
              </w:rPr>
              <w:t xml:space="preserve">Study </w:t>
            </w:r>
            <w:r>
              <w:rPr>
                <w:rFonts w:ascii="Times New Roman" w:hAnsi="Times New Roman" w:cs="Times New Roman"/>
                <w:b/>
                <w:sz w:val="16"/>
                <w:szCs w:val="16"/>
                <w:lang w:val="en-GB"/>
              </w:rPr>
              <w:t>5A/564</w:t>
            </w:r>
            <w:r>
              <w:rPr>
                <w:rFonts w:ascii="Times New Roman" w:hAnsi="Times New Roman" w:cs="Times New Roman"/>
                <w:b/>
                <w:sz w:val="16"/>
                <w:szCs w:val="16"/>
                <w:lang w:val="en-GB"/>
              </w:rPr>
              <w:br/>
            </w:r>
            <w:r w:rsidRPr="00CA711F">
              <w:rPr>
                <w:rFonts w:ascii="Times New Roman" w:hAnsi="Times New Roman" w:cs="Times New Roman"/>
                <w:b/>
                <w:sz w:val="16"/>
                <w:szCs w:val="16"/>
                <w:lang w:val="en-GB"/>
              </w:rPr>
              <w:t xml:space="preserve"> </w:t>
            </w:r>
            <w:r>
              <w:rPr>
                <w:rFonts w:ascii="Times New Roman" w:hAnsi="Times New Roman" w:cs="Times New Roman"/>
                <w:b/>
                <w:sz w:val="16"/>
                <w:szCs w:val="16"/>
                <w:lang w:val="en-GB"/>
              </w:rPr>
              <w:t>Nig, SA, Zimbabwe</w:t>
            </w:r>
          </w:p>
        </w:tc>
        <w:tc>
          <w:tcPr>
            <w:tcW w:w="598"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sidRPr="00CA711F">
              <w:rPr>
                <w:rFonts w:ascii="Times New Roman" w:hAnsi="Times New Roman" w:cs="Times New Roman"/>
                <w:b/>
                <w:sz w:val="16"/>
                <w:szCs w:val="16"/>
                <w:lang w:val="en-GB"/>
              </w:rPr>
              <w:t xml:space="preserve">Study </w:t>
            </w:r>
            <w:r>
              <w:rPr>
                <w:rFonts w:ascii="Times New Roman" w:hAnsi="Times New Roman" w:cs="Times New Roman"/>
                <w:b/>
                <w:sz w:val="16"/>
                <w:szCs w:val="16"/>
                <w:lang w:val="en-GB"/>
              </w:rPr>
              <w:t>5A/562</w:t>
            </w:r>
            <w:r>
              <w:rPr>
                <w:rFonts w:ascii="Times New Roman" w:hAnsi="Times New Roman" w:cs="Times New Roman"/>
                <w:b/>
                <w:sz w:val="16"/>
                <w:szCs w:val="16"/>
                <w:lang w:val="en-GB"/>
              </w:rPr>
              <w:br/>
              <w:t xml:space="preserve"> Ericsson</w:t>
            </w:r>
          </w:p>
        </w:tc>
        <w:tc>
          <w:tcPr>
            <w:tcW w:w="599"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sidRPr="00CA711F">
              <w:rPr>
                <w:rFonts w:ascii="Times New Roman" w:hAnsi="Times New Roman" w:cs="Times New Roman"/>
                <w:b/>
                <w:sz w:val="16"/>
                <w:szCs w:val="16"/>
                <w:lang w:val="en-GB"/>
              </w:rPr>
              <w:t xml:space="preserve">Study  </w:t>
            </w:r>
            <w:r>
              <w:rPr>
                <w:rFonts w:ascii="Times New Roman" w:hAnsi="Times New Roman" w:cs="Times New Roman"/>
                <w:b/>
                <w:sz w:val="16"/>
                <w:szCs w:val="16"/>
                <w:lang w:val="en-GB"/>
              </w:rPr>
              <w:t>5A/584</w:t>
            </w:r>
            <w:r>
              <w:rPr>
                <w:rFonts w:ascii="Times New Roman" w:hAnsi="Times New Roman" w:cs="Times New Roman"/>
                <w:b/>
                <w:sz w:val="16"/>
                <w:szCs w:val="16"/>
                <w:lang w:val="en-GB"/>
              </w:rPr>
              <w:br/>
              <w:t>Burkina et al</w:t>
            </w:r>
            <w:r w:rsidR="00F91C38">
              <w:rPr>
                <w:rFonts w:ascii="Times New Roman" w:hAnsi="Times New Roman" w:cs="Times New Roman"/>
                <w:b/>
                <w:sz w:val="16"/>
                <w:szCs w:val="16"/>
                <w:lang w:val="en-GB"/>
              </w:rPr>
              <w:t xml:space="preserve"> (STUDY A)</w:t>
            </w:r>
          </w:p>
        </w:tc>
        <w:tc>
          <w:tcPr>
            <w:tcW w:w="650" w:type="pct"/>
            <w:shd w:val="clear" w:color="auto" w:fill="BFBFBF" w:themeFill="background1" w:themeFillShade="BF"/>
            <w:vAlign w:val="center"/>
          </w:tcPr>
          <w:p w:rsidR="003C4DA8" w:rsidRPr="00CA711F" w:rsidRDefault="003C4DA8" w:rsidP="003C4DA8">
            <w:pPr>
              <w:jc w:val="center"/>
              <w:rPr>
                <w:rFonts w:ascii="Times New Roman" w:hAnsi="Times New Roman" w:cs="Times New Roman"/>
                <w:b/>
                <w:sz w:val="16"/>
                <w:szCs w:val="16"/>
                <w:lang w:val="en-GB"/>
              </w:rPr>
            </w:pPr>
            <w:r>
              <w:rPr>
                <w:rFonts w:ascii="Times New Roman" w:hAnsi="Times New Roman" w:cs="Times New Roman"/>
                <w:b/>
                <w:sz w:val="16"/>
                <w:szCs w:val="16"/>
                <w:lang w:val="en-GB"/>
              </w:rPr>
              <w:t>Study</w:t>
            </w:r>
            <w:r w:rsidRPr="00CA711F">
              <w:rPr>
                <w:rFonts w:ascii="Times New Roman" w:hAnsi="Times New Roman" w:cs="Times New Roman"/>
                <w:b/>
                <w:sz w:val="16"/>
                <w:szCs w:val="16"/>
                <w:lang w:val="en-GB"/>
              </w:rPr>
              <w:t xml:space="preserve"> </w:t>
            </w:r>
            <w:r>
              <w:rPr>
                <w:rFonts w:ascii="Times New Roman" w:hAnsi="Times New Roman" w:cs="Times New Roman"/>
                <w:b/>
                <w:sz w:val="16"/>
                <w:szCs w:val="16"/>
                <w:lang w:val="en-GB"/>
              </w:rPr>
              <w:t>5A/584</w:t>
            </w:r>
            <w:r>
              <w:rPr>
                <w:rFonts w:ascii="Times New Roman" w:hAnsi="Times New Roman" w:cs="Times New Roman"/>
                <w:b/>
                <w:sz w:val="16"/>
                <w:szCs w:val="16"/>
                <w:lang w:val="en-GB"/>
              </w:rPr>
              <w:br/>
              <w:t>Burkina et al</w:t>
            </w:r>
            <w:r>
              <w:rPr>
                <w:rFonts w:ascii="Times New Roman" w:hAnsi="Times New Roman" w:cs="Times New Roman"/>
                <w:b/>
                <w:sz w:val="16"/>
                <w:szCs w:val="16"/>
                <w:lang w:val="en-GB"/>
              </w:rPr>
              <w:br/>
            </w:r>
            <w:r w:rsidR="00F91C38">
              <w:rPr>
                <w:rFonts w:ascii="Times New Roman" w:hAnsi="Times New Roman" w:cs="Times New Roman"/>
                <w:b/>
                <w:sz w:val="16"/>
                <w:szCs w:val="16"/>
                <w:lang w:val="en-GB"/>
              </w:rPr>
              <w:t>(STUDY B)</w:t>
            </w:r>
          </w:p>
        </w:tc>
      </w:tr>
      <w:tr w:rsidR="00F91C38" w:rsidTr="009A7303">
        <w:trPr>
          <w:cantSplit/>
          <w:jc w:val="right"/>
        </w:trPr>
        <w:tc>
          <w:tcPr>
            <w:tcW w:w="730" w:type="pct"/>
            <w:gridSpan w:val="2"/>
            <w:shd w:val="clear" w:color="auto" w:fill="9CC2E5" w:themeFill="accent5" w:themeFillTint="99"/>
          </w:tcPr>
          <w:p w:rsidR="003C4DA8" w:rsidRDefault="003C4DA8" w:rsidP="003C4DA8">
            <w:pPr>
              <w:rPr>
                <w:rFonts w:ascii="Times New Roman" w:hAnsi="Times New Roman" w:cs="Times New Roman"/>
                <w:sz w:val="16"/>
                <w:szCs w:val="16"/>
                <w:lang w:val="en-GB"/>
              </w:rPr>
            </w:pPr>
            <w:r>
              <w:rPr>
                <w:rFonts w:ascii="Times New Roman" w:hAnsi="Times New Roman" w:cs="Times New Roman"/>
                <w:b/>
                <w:bCs/>
                <w:sz w:val="16"/>
                <w:szCs w:val="16"/>
                <w:lang w:val="en-GB"/>
              </w:rPr>
              <w:t>Methodology</w:t>
            </w:r>
          </w:p>
        </w:tc>
        <w:tc>
          <w:tcPr>
            <w:tcW w:w="629"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598"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598"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598"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598"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599" w:type="pct"/>
            <w:shd w:val="clear" w:color="auto" w:fill="9CC2E5" w:themeFill="accent5" w:themeFillTint="99"/>
          </w:tcPr>
          <w:p w:rsidR="003C4DA8" w:rsidRPr="00CA711F" w:rsidRDefault="003C4DA8" w:rsidP="003C4DA8">
            <w:pPr>
              <w:rPr>
                <w:rFonts w:ascii="Times New Roman" w:hAnsi="Times New Roman" w:cs="Times New Roman"/>
                <w:sz w:val="16"/>
                <w:szCs w:val="16"/>
                <w:lang w:val="en-GB"/>
              </w:rPr>
            </w:pPr>
          </w:p>
        </w:tc>
        <w:tc>
          <w:tcPr>
            <w:tcW w:w="650" w:type="pct"/>
            <w:shd w:val="clear" w:color="auto" w:fill="9CC2E5" w:themeFill="accent5" w:themeFillTint="99"/>
          </w:tcPr>
          <w:p w:rsidR="003C4DA8" w:rsidRDefault="003C4DA8" w:rsidP="003C4DA8">
            <w:pPr>
              <w:rPr>
                <w:rFonts w:ascii="Times New Roman" w:eastAsia="SimSun" w:hAnsi="Times New Roman" w:cs="Times New Roman"/>
                <w:sz w:val="16"/>
                <w:szCs w:val="16"/>
                <w:lang w:eastAsia="zh-CN"/>
              </w:rPr>
            </w:pPr>
          </w:p>
        </w:tc>
      </w:tr>
      <w:tr w:rsidR="005E1189" w:rsidTr="005E1189">
        <w:trPr>
          <w:cantSplit/>
          <w:jc w:val="right"/>
        </w:trPr>
        <w:tc>
          <w:tcPr>
            <w:tcW w:w="730" w:type="pct"/>
            <w:gridSpan w:val="2"/>
            <w:shd w:val="clear" w:color="auto" w:fill="auto"/>
          </w:tcPr>
          <w:p w:rsidR="005E1189" w:rsidRDefault="005E1189" w:rsidP="005E1189">
            <w:pPr>
              <w:rPr>
                <w:rFonts w:ascii="Times New Roman" w:hAnsi="Times New Roman" w:cs="Times New Roman"/>
                <w:sz w:val="16"/>
                <w:szCs w:val="16"/>
                <w:lang w:val="en-GB"/>
              </w:rPr>
            </w:pPr>
            <w:r>
              <w:rPr>
                <w:rFonts w:ascii="Times New Roman" w:hAnsi="Times New Roman" w:cs="Times New Roman"/>
                <w:sz w:val="16"/>
                <w:szCs w:val="16"/>
                <w:lang w:val="en-GB"/>
              </w:rPr>
              <w:t>Type of analysis (In-band / Adjacent band)</w:t>
            </w:r>
          </w:p>
        </w:tc>
        <w:tc>
          <w:tcPr>
            <w:tcW w:w="629" w:type="pct"/>
          </w:tcPr>
          <w:p w:rsidR="005E1189" w:rsidRDefault="005E1189" w:rsidP="00C638EC">
            <w:pPr>
              <w:rPr>
                <w:rFonts w:ascii="Times New Roman" w:hAnsi="Times New Roman" w:cs="Times New Roman"/>
                <w:sz w:val="16"/>
                <w:szCs w:val="16"/>
                <w:lang w:val="en-GB"/>
              </w:rPr>
            </w:pPr>
            <w:r>
              <w:rPr>
                <w:rFonts w:ascii="Times New Roman" w:hAnsi="Times New Roman" w:cs="Times New Roman"/>
                <w:sz w:val="16"/>
                <w:szCs w:val="16"/>
                <w:lang w:val="en-GB"/>
              </w:rPr>
              <w:t>In-band</w:t>
            </w:r>
          </w:p>
        </w:tc>
        <w:tc>
          <w:tcPr>
            <w:tcW w:w="598" w:type="pct"/>
          </w:tcPr>
          <w:p w:rsidR="005E1189" w:rsidRDefault="005E1189" w:rsidP="00C638EC">
            <w:pPr>
              <w:rPr>
                <w:rFonts w:ascii="Times New Roman" w:hAnsi="Times New Roman" w:cs="Times New Roman"/>
                <w:sz w:val="16"/>
                <w:szCs w:val="16"/>
                <w:lang w:val="en-GB"/>
              </w:rPr>
            </w:pPr>
            <w:r>
              <w:rPr>
                <w:rFonts w:ascii="Times New Roman" w:hAnsi="Times New Roman" w:cs="Times New Roman"/>
                <w:sz w:val="16"/>
                <w:szCs w:val="16"/>
                <w:lang w:val="en-GB"/>
              </w:rPr>
              <w:t>In-band</w:t>
            </w:r>
          </w:p>
        </w:tc>
        <w:tc>
          <w:tcPr>
            <w:tcW w:w="598" w:type="pct"/>
          </w:tcPr>
          <w:p w:rsidR="005E1189" w:rsidRPr="00CA711F" w:rsidRDefault="005E1189" w:rsidP="00C638EC">
            <w:pPr>
              <w:rPr>
                <w:rFonts w:ascii="Times New Roman" w:hAnsi="Times New Roman" w:cs="Times New Roman"/>
                <w:sz w:val="16"/>
                <w:szCs w:val="16"/>
                <w:lang w:val="en-GB"/>
              </w:rPr>
            </w:pPr>
            <w:r>
              <w:rPr>
                <w:rFonts w:ascii="Times New Roman" w:hAnsi="Times New Roman" w:cs="Times New Roman"/>
                <w:sz w:val="16"/>
                <w:szCs w:val="16"/>
                <w:lang w:val="en-GB"/>
              </w:rPr>
              <w:t>In-band</w:t>
            </w:r>
          </w:p>
        </w:tc>
        <w:tc>
          <w:tcPr>
            <w:tcW w:w="598" w:type="pct"/>
          </w:tcPr>
          <w:p w:rsidR="005E1189" w:rsidRPr="00CE3CBF" w:rsidRDefault="005E1189" w:rsidP="00C638EC">
            <w:pPr>
              <w:rPr>
                <w:sz w:val="16"/>
                <w:szCs w:val="16"/>
                <w:lang w:eastAsia="zh-CN"/>
              </w:rPr>
            </w:pPr>
            <w:r>
              <w:rPr>
                <w:rFonts w:ascii="Times New Roman" w:hAnsi="Times New Roman" w:cs="Times New Roman"/>
                <w:sz w:val="16"/>
                <w:szCs w:val="16"/>
                <w:lang w:val="en-GB"/>
              </w:rPr>
              <w:t>In-band</w:t>
            </w:r>
          </w:p>
        </w:tc>
        <w:tc>
          <w:tcPr>
            <w:tcW w:w="598" w:type="pct"/>
          </w:tcPr>
          <w:p w:rsidR="005E1189" w:rsidRDefault="005E1189" w:rsidP="00C638EC">
            <w:pPr>
              <w:rPr>
                <w:rFonts w:ascii="Times New Roman" w:hAnsi="Times New Roman" w:cs="Times New Roman"/>
                <w:sz w:val="16"/>
                <w:szCs w:val="16"/>
                <w:lang w:val="en-GB"/>
              </w:rPr>
            </w:pPr>
            <w:r>
              <w:rPr>
                <w:rFonts w:ascii="Times New Roman" w:hAnsi="Times New Roman" w:cs="Times New Roman"/>
                <w:sz w:val="16"/>
                <w:szCs w:val="16"/>
                <w:lang w:val="en-GB"/>
              </w:rPr>
              <w:t>In-band</w:t>
            </w:r>
          </w:p>
        </w:tc>
        <w:tc>
          <w:tcPr>
            <w:tcW w:w="599" w:type="pct"/>
          </w:tcPr>
          <w:p w:rsidR="005E1189" w:rsidRPr="00CA711F" w:rsidRDefault="005E1189" w:rsidP="00C638EC">
            <w:pPr>
              <w:rPr>
                <w:rFonts w:ascii="Times New Roman" w:hAnsi="Times New Roman" w:cs="Times New Roman"/>
                <w:sz w:val="16"/>
                <w:szCs w:val="16"/>
                <w:lang w:val="en-GB"/>
              </w:rPr>
            </w:pPr>
            <w:r>
              <w:rPr>
                <w:rFonts w:ascii="Times New Roman" w:hAnsi="Times New Roman" w:cs="Times New Roman"/>
                <w:sz w:val="16"/>
                <w:szCs w:val="16"/>
                <w:lang w:val="en-GB"/>
              </w:rPr>
              <w:t>In-band</w:t>
            </w:r>
          </w:p>
        </w:tc>
        <w:tc>
          <w:tcPr>
            <w:tcW w:w="650" w:type="pct"/>
            <w:shd w:val="clear" w:color="auto" w:fill="auto"/>
          </w:tcPr>
          <w:p w:rsidR="005E1189" w:rsidRDefault="005E1189" w:rsidP="00F91C38">
            <w:pPr>
              <w:jc w:val="cente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In-band and adjacent band</w:t>
            </w:r>
          </w:p>
        </w:tc>
      </w:tr>
      <w:tr w:rsidR="005E1189" w:rsidTr="005E1189">
        <w:trPr>
          <w:cantSplit/>
          <w:jc w:val="right"/>
        </w:trPr>
        <w:tc>
          <w:tcPr>
            <w:tcW w:w="730" w:type="pct"/>
            <w:gridSpan w:val="2"/>
            <w:shd w:val="clear" w:color="auto" w:fill="auto"/>
          </w:tcPr>
          <w:p w:rsidR="005E1189" w:rsidRDefault="005E1189" w:rsidP="005E1189">
            <w:pPr>
              <w:rPr>
                <w:rFonts w:ascii="Times New Roman" w:hAnsi="Times New Roman" w:cs="Times New Roman"/>
                <w:sz w:val="16"/>
                <w:szCs w:val="16"/>
                <w:lang w:val="en-GB"/>
              </w:rPr>
            </w:pPr>
            <w:r>
              <w:rPr>
                <w:rFonts w:ascii="Times New Roman" w:hAnsi="Times New Roman" w:cs="Times New Roman"/>
                <w:sz w:val="16"/>
                <w:szCs w:val="16"/>
                <w:lang w:val="en-GB"/>
              </w:rPr>
              <w:t xml:space="preserve">Number of MS stations considered (Single-entry or Multiple-entry (aggregated)) </w:t>
            </w:r>
          </w:p>
        </w:tc>
        <w:tc>
          <w:tcPr>
            <w:tcW w:w="629" w:type="pct"/>
          </w:tcPr>
          <w:p w:rsidR="005E1189" w:rsidRPr="00CA711F" w:rsidRDefault="005E1189" w:rsidP="00C638EC">
            <w:pPr>
              <w:jc w:val="center"/>
              <w:rPr>
                <w:rFonts w:ascii="Times New Roman" w:hAnsi="Times New Roman" w:cs="Times New Roman"/>
                <w:sz w:val="16"/>
                <w:szCs w:val="16"/>
                <w:lang w:val="en-GB"/>
              </w:rPr>
            </w:pPr>
            <w:r>
              <w:rPr>
                <w:rFonts w:ascii="Times New Roman" w:hAnsi="Times New Roman" w:cs="Times New Roman"/>
                <w:sz w:val="16"/>
                <w:szCs w:val="16"/>
                <w:lang w:val="en-GB"/>
              </w:rPr>
              <w:t>19</w:t>
            </w:r>
            <w:r w:rsidR="00C638EC">
              <w:rPr>
                <w:rFonts w:ascii="Times New Roman" w:hAnsi="Times New Roman" w:cs="Times New Roman"/>
                <w:sz w:val="16"/>
                <w:szCs w:val="16"/>
                <w:lang w:val="en-GB"/>
              </w:rPr>
              <w:br/>
            </w:r>
            <w:r>
              <w:rPr>
                <w:rFonts w:ascii="Times New Roman" w:hAnsi="Times New Roman" w:cs="Times New Roman"/>
                <w:sz w:val="16"/>
                <w:szCs w:val="16"/>
                <w:lang w:val="en-GB"/>
              </w:rPr>
              <w:t>Multiple-entry (aggregated)</w:t>
            </w:r>
          </w:p>
        </w:tc>
        <w:tc>
          <w:tcPr>
            <w:tcW w:w="598" w:type="pct"/>
          </w:tcPr>
          <w:p w:rsidR="005E1189" w:rsidRPr="00CA711F" w:rsidRDefault="005E1189" w:rsidP="003C4DA8">
            <w:pPr>
              <w:rPr>
                <w:rFonts w:ascii="Times New Roman" w:hAnsi="Times New Roman" w:cs="Times New Roman"/>
                <w:sz w:val="16"/>
                <w:szCs w:val="16"/>
                <w:lang w:val="en-GB"/>
              </w:rPr>
            </w:pPr>
            <w:r>
              <w:rPr>
                <w:rFonts w:ascii="Times New Roman" w:hAnsi="Times New Roman" w:cs="Times New Roman"/>
                <w:sz w:val="16"/>
                <w:szCs w:val="16"/>
                <w:lang w:val="en-GB"/>
              </w:rPr>
              <w:t>Multiple-entry (aggregated), 57 MS base stations</w:t>
            </w:r>
          </w:p>
        </w:tc>
        <w:tc>
          <w:tcPr>
            <w:tcW w:w="598" w:type="pct"/>
          </w:tcPr>
          <w:p w:rsidR="005E1189" w:rsidRPr="00CA711F" w:rsidRDefault="005E1189" w:rsidP="00913B7F">
            <w:pPr>
              <w:rPr>
                <w:rFonts w:ascii="Times New Roman" w:hAnsi="Times New Roman" w:cs="Times New Roman"/>
                <w:sz w:val="16"/>
                <w:szCs w:val="16"/>
                <w:lang w:val="en-GB" w:eastAsia="zh-CN"/>
              </w:rPr>
            </w:pPr>
            <w:r w:rsidRPr="00CA711F">
              <w:rPr>
                <w:rFonts w:ascii="Times New Roman" w:hAnsi="Times New Roman" w:cs="Times New Roman"/>
                <w:sz w:val="16"/>
                <w:szCs w:val="16"/>
                <w:lang w:val="en-GB"/>
              </w:rPr>
              <w:t>Multiple</w:t>
            </w:r>
            <w:r>
              <w:rPr>
                <w:rFonts w:ascii="Times New Roman" w:hAnsi="Times New Roman" w:cs="Times New Roman"/>
                <w:sz w:val="16"/>
                <w:szCs w:val="16"/>
                <w:lang w:val="en-GB"/>
              </w:rPr>
              <w:t>-</w:t>
            </w:r>
            <w:r w:rsidRPr="00CA711F">
              <w:rPr>
                <w:rFonts w:ascii="Times New Roman" w:hAnsi="Times New Roman" w:cs="Times New Roman"/>
                <w:sz w:val="16"/>
                <w:szCs w:val="16"/>
                <w:lang w:val="en-GB"/>
              </w:rPr>
              <w:t>entry (aggregated)</w:t>
            </w:r>
            <w:r w:rsidR="00C638EC">
              <w:rPr>
                <w:rFonts w:ascii="Times New Roman" w:hAnsi="Times New Roman" w:cs="Times New Roman"/>
                <w:sz w:val="16"/>
                <w:szCs w:val="16"/>
                <w:lang w:val="en-GB"/>
              </w:rPr>
              <w:t xml:space="preserve">, </w:t>
            </w:r>
            <w:r w:rsidR="00913B7F">
              <w:rPr>
                <w:rFonts w:ascii="Times New Roman" w:hAnsi="Times New Roman" w:cs="Times New Roman"/>
                <w:sz w:val="16"/>
                <w:szCs w:val="16"/>
                <w:lang w:val="en-GB"/>
              </w:rPr>
              <w:t>57 MS base stations</w:t>
            </w:r>
          </w:p>
        </w:tc>
        <w:tc>
          <w:tcPr>
            <w:tcW w:w="598" w:type="pct"/>
          </w:tcPr>
          <w:p w:rsidR="00AF4A57" w:rsidRDefault="00AF4A57" w:rsidP="00AF4A57">
            <w:pPr>
              <w:rPr>
                <w:rFonts w:ascii="Times New Roman" w:hAnsi="Times New Roman" w:cs="Times New Roman"/>
                <w:sz w:val="16"/>
                <w:szCs w:val="16"/>
                <w:lang w:val="en-GB" w:eastAsia="zh-CN"/>
              </w:rPr>
            </w:pPr>
            <w:r w:rsidRPr="00CA711F">
              <w:rPr>
                <w:rFonts w:ascii="Times New Roman" w:hAnsi="Times New Roman" w:cs="Times New Roman"/>
                <w:sz w:val="16"/>
                <w:szCs w:val="16"/>
                <w:lang w:val="en-GB"/>
              </w:rPr>
              <w:t>Multiple</w:t>
            </w:r>
            <w:r>
              <w:rPr>
                <w:rFonts w:ascii="Times New Roman" w:hAnsi="Times New Roman" w:cs="Times New Roman"/>
                <w:sz w:val="16"/>
                <w:szCs w:val="16"/>
                <w:lang w:val="en-GB"/>
              </w:rPr>
              <w:t>-</w:t>
            </w:r>
            <w:r w:rsidRPr="00CA711F">
              <w:rPr>
                <w:rFonts w:ascii="Times New Roman" w:hAnsi="Times New Roman" w:cs="Times New Roman"/>
                <w:sz w:val="16"/>
                <w:szCs w:val="16"/>
                <w:lang w:val="en-GB"/>
              </w:rPr>
              <w:t>entry (aggregated)</w:t>
            </w:r>
          </w:p>
          <w:p w:rsidR="005E1189" w:rsidRPr="00CE3CBF" w:rsidRDefault="00AF4A57" w:rsidP="00AF4A57">
            <w:pPr>
              <w:pStyle w:val="Tabletext"/>
              <w:spacing w:line="259" w:lineRule="auto"/>
              <w:jc w:val="center"/>
              <w:rPr>
                <w:sz w:val="16"/>
                <w:szCs w:val="16"/>
              </w:rPr>
            </w:pPr>
            <w:r w:rsidRPr="00CA711F">
              <w:rPr>
                <w:sz w:val="16"/>
                <w:szCs w:val="16"/>
              </w:rPr>
              <w:t xml:space="preserve">Number of </w:t>
            </w:r>
            <w:r>
              <w:rPr>
                <w:sz w:val="16"/>
                <w:szCs w:val="16"/>
              </w:rPr>
              <w:t>MS</w:t>
            </w:r>
            <w:r w:rsidRPr="00CA711F">
              <w:rPr>
                <w:sz w:val="16"/>
                <w:szCs w:val="16"/>
              </w:rPr>
              <w:t xml:space="preserve"> stations </w:t>
            </w:r>
            <w:r>
              <w:rPr>
                <w:sz w:val="16"/>
                <w:szCs w:val="16"/>
              </w:rPr>
              <w:t xml:space="preserve">is </w:t>
            </w:r>
            <w:r>
              <w:rPr>
                <w:rFonts w:hint="eastAsia"/>
                <w:sz w:val="16"/>
                <w:szCs w:val="16"/>
                <w:lang w:eastAsia="zh-CN"/>
              </w:rPr>
              <w:t>5</w:t>
            </w:r>
            <w:r w:rsidR="0054347B">
              <w:rPr>
                <w:sz w:val="16"/>
                <w:szCs w:val="16"/>
                <w:lang w:eastAsia="zh-CN"/>
              </w:rPr>
              <w:t>7</w:t>
            </w:r>
          </w:p>
        </w:tc>
        <w:tc>
          <w:tcPr>
            <w:tcW w:w="598" w:type="pct"/>
          </w:tcPr>
          <w:p w:rsidR="005E1189" w:rsidRDefault="005E1189" w:rsidP="003E4288">
            <w:pPr>
              <w:pStyle w:val="Tabletext"/>
              <w:spacing w:line="259" w:lineRule="auto"/>
              <w:jc w:val="center"/>
              <w:rPr>
                <w:sz w:val="16"/>
                <w:szCs w:val="16"/>
                <w:lang w:eastAsia="zh-CN"/>
              </w:rPr>
            </w:pPr>
            <w:r w:rsidRPr="00CE3CBF">
              <w:rPr>
                <w:sz w:val="16"/>
                <w:szCs w:val="16"/>
                <w:lang w:eastAsia="zh-CN"/>
              </w:rPr>
              <w:t>Multiple-entry</w:t>
            </w:r>
          </w:p>
          <w:p w:rsidR="005E1189" w:rsidRPr="009A7303" w:rsidRDefault="005E1189" w:rsidP="00C638EC">
            <w:pPr>
              <w:pStyle w:val="Tabletext"/>
              <w:spacing w:line="259" w:lineRule="auto"/>
              <w:jc w:val="center"/>
              <w:rPr>
                <w:sz w:val="16"/>
                <w:szCs w:val="16"/>
              </w:rPr>
            </w:pPr>
            <w:r>
              <w:rPr>
                <w:sz w:val="16"/>
                <w:szCs w:val="16"/>
                <w:lang w:eastAsia="zh-CN"/>
              </w:rPr>
              <w:t>(57 BSs and 3 UEs per BS)</w:t>
            </w:r>
          </w:p>
        </w:tc>
        <w:tc>
          <w:tcPr>
            <w:tcW w:w="599" w:type="pct"/>
          </w:tcPr>
          <w:p w:rsidR="005E1189" w:rsidRPr="00CA711F" w:rsidRDefault="005E1189" w:rsidP="003C4DA8">
            <w:pPr>
              <w:rPr>
                <w:rFonts w:ascii="Times New Roman" w:hAnsi="Times New Roman" w:cs="Times New Roman"/>
                <w:sz w:val="16"/>
                <w:szCs w:val="16"/>
                <w:lang w:val="en-GB"/>
              </w:rPr>
            </w:pPr>
            <w:r>
              <w:rPr>
                <w:rFonts w:ascii="Times New Roman" w:hAnsi="Times New Roman" w:cs="Times New Roman"/>
                <w:sz w:val="16"/>
                <w:szCs w:val="16"/>
                <w:lang w:val="en-GB"/>
              </w:rPr>
              <w:t xml:space="preserve">Single entry and </w:t>
            </w:r>
            <w:r w:rsidRPr="00CA711F">
              <w:rPr>
                <w:rFonts w:ascii="Times New Roman" w:hAnsi="Times New Roman" w:cs="Times New Roman"/>
                <w:sz w:val="16"/>
                <w:szCs w:val="16"/>
                <w:lang w:val="en-GB"/>
              </w:rPr>
              <w:t>Multiple</w:t>
            </w:r>
            <w:r>
              <w:rPr>
                <w:rFonts w:ascii="Times New Roman" w:hAnsi="Times New Roman" w:cs="Times New Roman"/>
                <w:sz w:val="16"/>
                <w:szCs w:val="16"/>
                <w:lang w:val="en-GB"/>
              </w:rPr>
              <w:t>-</w:t>
            </w:r>
            <w:r w:rsidRPr="00CA711F">
              <w:rPr>
                <w:rFonts w:ascii="Times New Roman" w:hAnsi="Times New Roman" w:cs="Times New Roman"/>
                <w:sz w:val="16"/>
                <w:szCs w:val="16"/>
                <w:lang w:val="en-GB"/>
              </w:rPr>
              <w:t>entry (aggregated)</w:t>
            </w:r>
          </w:p>
        </w:tc>
        <w:tc>
          <w:tcPr>
            <w:tcW w:w="650" w:type="pct"/>
            <w:shd w:val="clear" w:color="auto" w:fill="auto"/>
          </w:tcPr>
          <w:p w:rsidR="005E1189" w:rsidRDefault="005E1189" w:rsidP="00FE3553">
            <w:pPr>
              <w:rPr>
                <w:rFonts w:ascii="Times New Roman" w:eastAsia="SimSun" w:hAnsi="Times New Roman" w:cs="Times New Roman"/>
                <w:sz w:val="16"/>
                <w:szCs w:val="16"/>
                <w:lang w:eastAsia="zh-CN"/>
              </w:rPr>
            </w:pPr>
            <w:r w:rsidRPr="00CA711F">
              <w:rPr>
                <w:rFonts w:ascii="Times New Roman" w:hAnsi="Times New Roman" w:cs="Times New Roman"/>
                <w:sz w:val="16"/>
                <w:szCs w:val="16"/>
                <w:lang w:val="en-GB"/>
              </w:rPr>
              <w:t>Multiple</w:t>
            </w:r>
            <w:r>
              <w:rPr>
                <w:rFonts w:ascii="Times New Roman" w:hAnsi="Times New Roman" w:cs="Times New Roman"/>
                <w:sz w:val="16"/>
                <w:szCs w:val="16"/>
                <w:lang w:val="en-GB"/>
              </w:rPr>
              <w:t>-</w:t>
            </w:r>
            <w:r w:rsidRPr="00CA711F">
              <w:rPr>
                <w:rFonts w:ascii="Times New Roman" w:hAnsi="Times New Roman" w:cs="Times New Roman"/>
                <w:sz w:val="16"/>
                <w:szCs w:val="16"/>
                <w:lang w:val="en-GB"/>
              </w:rPr>
              <w:t>entry (aggregated)</w:t>
            </w:r>
          </w:p>
        </w:tc>
      </w:tr>
      <w:tr w:rsidR="00F91C38" w:rsidTr="009A7303">
        <w:trPr>
          <w:cantSplit/>
          <w:jc w:val="right"/>
        </w:trPr>
        <w:tc>
          <w:tcPr>
            <w:tcW w:w="366" w:type="pct"/>
            <w:vMerge w:val="restart"/>
          </w:tcPr>
          <w:p w:rsidR="003C4DA8" w:rsidRDefault="003C4DA8" w:rsidP="003C4DA8">
            <w:pPr>
              <w:rPr>
                <w:rFonts w:ascii="Times New Roman" w:hAnsi="Times New Roman" w:cs="Times New Roman"/>
                <w:sz w:val="16"/>
                <w:szCs w:val="16"/>
                <w:lang w:val="en-GB"/>
              </w:rPr>
            </w:pPr>
            <w:r>
              <w:rPr>
                <w:rFonts w:ascii="Times New Roman" w:hAnsi="Times New Roman" w:cs="Times New Roman"/>
                <w:sz w:val="16"/>
                <w:szCs w:val="16"/>
                <w:lang w:val="en-GB"/>
              </w:rPr>
              <w:t xml:space="preserve">Type of interference evaluation method </w:t>
            </w:r>
          </w:p>
        </w:tc>
        <w:tc>
          <w:tcPr>
            <w:tcW w:w="364" w:type="pct"/>
          </w:tcPr>
          <w:p w:rsidR="003C4DA8" w:rsidRDefault="003C4DA8" w:rsidP="00C638EC">
            <w:pPr>
              <w:rPr>
                <w:rFonts w:ascii="Times New Roman" w:hAnsi="Times New Roman" w:cs="Times New Roman"/>
                <w:sz w:val="16"/>
                <w:szCs w:val="16"/>
                <w:lang w:val="en-GB"/>
              </w:rPr>
            </w:pPr>
            <w:r>
              <w:rPr>
                <w:rFonts w:ascii="Times New Roman" w:hAnsi="Times New Roman" w:cs="Times New Roman"/>
                <w:sz w:val="16"/>
                <w:szCs w:val="16"/>
                <w:lang w:val="en-GB"/>
              </w:rPr>
              <w:t>Deterministic study or</w:t>
            </w:r>
            <w:r w:rsidR="00C638EC">
              <w:rPr>
                <w:rFonts w:ascii="Times New Roman" w:hAnsi="Times New Roman" w:cs="Times New Roman"/>
                <w:sz w:val="16"/>
                <w:szCs w:val="16"/>
                <w:lang w:val="en-GB"/>
              </w:rPr>
              <w:t xml:space="preserve"> s</w:t>
            </w:r>
            <w:r>
              <w:rPr>
                <w:rFonts w:ascii="Times New Roman" w:hAnsi="Times New Roman" w:cs="Times New Roman"/>
                <w:sz w:val="16"/>
                <w:szCs w:val="16"/>
                <w:lang w:val="en-GB"/>
              </w:rPr>
              <w:t xml:space="preserve">tatistical study </w:t>
            </w:r>
          </w:p>
        </w:tc>
        <w:tc>
          <w:tcPr>
            <w:tcW w:w="629" w:type="pct"/>
          </w:tcPr>
          <w:p w:rsidR="003C4DA8" w:rsidRPr="00CA711F" w:rsidRDefault="003C4DA8" w:rsidP="003C4DA8">
            <w:pPr>
              <w:jc w:val="center"/>
              <w:rPr>
                <w:rFonts w:ascii="Times New Roman" w:hAnsi="Times New Roman" w:cs="Times New Roman"/>
                <w:sz w:val="16"/>
                <w:szCs w:val="16"/>
                <w:lang w:val="en-GB"/>
              </w:rPr>
            </w:pPr>
            <w:r>
              <w:rPr>
                <w:rFonts w:ascii="Times New Roman" w:hAnsi="Times New Roman" w:cs="Times New Roman"/>
                <w:sz w:val="16"/>
                <w:szCs w:val="16"/>
                <w:lang w:val="en-GB"/>
              </w:rPr>
              <w:t>Statistical</w:t>
            </w:r>
          </w:p>
        </w:tc>
        <w:tc>
          <w:tcPr>
            <w:tcW w:w="598" w:type="pct"/>
          </w:tcPr>
          <w:p w:rsidR="003C4DA8" w:rsidRPr="00CA711F" w:rsidRDefault="003C4DA8" w:rsidP="003C4DA8">
            <w:pPr>
              <w:rPr>
                <w:rFonts w:ascii="Times New Roman" w:hAnsi="Times New Roman" w:cs="Times New Roman"/>
                <w:sz w:val="16"/>
                <w:szCs w:val="16"/>
                <w:lang w:val="en-GB"/>
              </w:rPr>
            </w:pPr>
            <w:r>
              <w:rPr>
                <w:rFonts w:ascii="Times New Roman" w:hAnsi="Times New Roman" w:cs="Times New Roman"/>
                <w:sz w:val="16"/>
                <w:szCs w:val="16"/>
                <w:lang w:val="en-GB"/>
              </w:rPr>
              <w:t>Statistical</w:t>
            </w:r>
          </w:p>
        </w:tc>
        <w:tc>
          <w:tcPr>
            <w:tcW w:w="598" w:type="pct"/>
          </w:tcPr>
          <w:p w:rsidR="003C4DA8" w:rsidRPr="00CA711F" w:rsidRDefault="003C4DA8" w:rsidP="003C4DA8">
            <w:pPr>
              <w:rPr>
                <w:rFonts w:ascii="Times New Roman" w:hAnsi="Times New Roman" w:cs="Times New Roman"/>
                <w:sz w:val="16"/>
                <w:szCs w:val="16"/>
                <w:lang w:val="en-GB"/>
              </w:rPr>
            </w:pPr>
            <w:r w:rsidRPr="00CA711F">
              <w:rPr>
                <w:rFonts w:ascii="Times New Roman" w:hAnsi="Times New Roman" w:cs="Times New Roman"/>
                <w:sz w:val="16"/>
                <w:szCs w:val="16"/>
                <w:lang w:val="en-GB"/>
              </w:rPr>
              <w:t>Statistical study</w:t>
            </w:r>
          </w:p>
        </w:tc>
        <w:tc>
          <w:tcPr>
            <w:tcW w:w="598" w:type="pct"/>
          </w:tcPr>
          <w:p w:rsidR="003C4DA8" w:rsidRPr="00CE3CBF" w:rsidRDefault="003C4DA8" w:rsidP="003C4DA8">
            <w:pPr>
              <w:jc w:val="center"/>
              <w:rPr>
                <w:rFonts w:ascii="Times New Roman" w:hAnsi="Times New Roman" w:cs="Times New Roman"/>
                <w:sz w:val="16"/>
                <w:szCs w:val="16"/>
                <w:lang w:val="en-GB"/>
              </w:rPr>
            </w:pPr>
            <w:r w:rsidRPr="00CE3CBF">
              <w:rPr>
                <w:rFonts w:ascii="Times New Roman" w:hAnsi="Times New Roman" w:cs="Times New Roman"/>
                <w:sz w:val="16"/>
                <w:szCs w:val="16"/>
                <w:lang w:eastAsia="ja-JP"/>
              </w:rPr>
              <w:t>Statistical study</w:t>
            </w:r>
          </w:p>
        </w:tc>
        <w:tc>
          <w:tcPr>
            <w:tcW w:w="598" w:type="pct"/>
          </w:tcPr>
          <w:p w:rsidR="003C4DA8" w:rsidRPr="00CA711F" w:rsidRDefault="003E4288" w:rsidP="003C4DA8">
            <w:pPr>
              <w:rPr>
                <w:rFonts w:ascii="Times New Roman" w:hAnsi="Times New Roman" w:cs="Times New Roman"/>
                <w:sz w:val="16"/>
                <w:szCs w:val="16"/>
                <w:lang w:val="en-GB"/>
              </w:rPr>
            </w:pPr>
            <w:r w:rsidRPr="00CE3CBF">
              <w:rPr>
                <w:rFonts w:ascii="Times New Roman" w:hAnsi="Times New Roman" w:cs="Times New Roman"/>
                <w:sz w:val="16"/>
                <w:szCs w:val="16"/>
                <w:lang w:eastAsia="ja-JP"/>
              </w:rPr>
              <w:t>Statistical study</w:t>
            </w:r>
          </w:p>
        </w:tc>
        <w:tc>
          <w:tcPr>
            <w:tcW w:w="599" w:type="pct"/>
          </w:tcPr>
          <w:p w:rsidR="003C4DA8" w:rsidRPr="00CA711F" w:rsidRDefault="00F91C38" w:rsidP="003C4DA8">
            <w:pPr>
              <w:rPr>
                <w:rFonts w:ascii="Times New Roman" w:hAnsi="Times New Roman" w:cs="Times New Roman"/>
                <w:sz w:val="16"/>
                <w:szCs w:val="16"/>
                <w:lang w:val="en-GB"/>
              </w:rPr>
            </w:pPr>
            <w:r>
              <w:rPr>
                <w:rFonts w:ascii="Times New Roman" w:hAnsi="Times New Roman" w:cs="Times New Roman"/>
                <w:sz w:val="16"/>
                <w:szCs w:val="16"/>
                <w:lang w:val="en-GB"/>
              </w:rPr>
              <w:t>Deterministic and s</w:t>
            </w:r>
            <w:r w:rsidR="003C4DA8">
              <w:rPr>
                <w:rFonts w:ascii="Times New Roman" w:hAnsi="Times New Roman" w:cs="Times New Roman"/>
                <w:sz w:val="16"/>
                <w:szCs w:val="16"/>
                <w:lang w:val="en-GB"/>
              </w:rPr>
              <w:t>tatistical</w:t>
            </w:r>
          </w:p>
        </w:tc>
        <w:tc>
          <w:tcPr>
            <w:tcW w:w="650" w:type="pct"/>
          </w:tcPr>
          <w:p w:rsidR="003C4DA8" w:rsidRDefault="003C4DA8" w:rsidP="003C4DA8">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Statistical study</w:t>
            </w:r>
          </w:p>
        </w:tc>
      </w:tr>
      <w:tr w:rsidR="00AF4A57" w:rsidTr="009A7303">
        <w:trPr>
          <w:cantSplit/>
          <w:jc w:val="right"/>
        </w:trPr>
        <w:tc>
          <w:tcPr>
            <w:tcW w:w="366" w:type="pct"/>
            <w:vMerge/>
          </w:tcPr>
          <w:p w:rsidR="00AF4A57" w:rsidRDefault="00AF4A57" w:rsidP="00AF4A57">
            <w:pPr>
              <w:rPr>
                <w:rFonts w:ascii="Times New Roman" w:hAnsi="Times New Roman" w:cs="Times New Roman"/>
                <w:sz w:val="16"/>
                <w:szCs w:val="16"/>
                <w:lang w:val="en-GB"/>
              </w:rPr>
            </w:pPr>
          </w:p>
        </w:tc>
        <w:tc>
          <w:tcPr>
            <w:tcW w:w="364"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If statistical, based on Rec. ITUR M.2101?</w:t>
            </w:r>
          </w:p>
        </w:tc>
        <w:tc>
          <w:tcPr>
            <w:tcW w:w="629"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Yes</w:t>
            </w:r>
          </w:p>
        </w:tc>
        <w:tc>
          <w:tcPr>
            <w:tcW w:w="598" w:type="pct"/>
          </w:tcPr>
          <w:p w:rsidR="00AF4A57" w:rsidRPr="00CE3CB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Yes, </w:t>
            </w:r>
            <w:r w:rsidRPr="00CA711F">
              <w:rPr>
                <w:rFonts w:ascii="Times New Roman" w:hAnsi="Times New Roman" w:cs="Times New Roman"/>
                <w:sz w:val="16"/>
                <w:szCs w:val="16"/>
                <w:lang w:val="en-GB"/>
              </w:rPr>
              <w:t>based on Rec. ITUR M.2101</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650"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Yes</w:t>
            </w:r>
          </w:p>
        </w:tc>
      </w:tr>
      <w:tr w:rsidR="00AF4A57" w:rsidTr="005E1189">
        <w:trPr>
          <w:cantSplit/>
          <w:jc w:val="right"/>
        </w:trPr>
        <w:tc>
          <w:tcPr>
            <w:tcW w:w="730" w:type="pct"/>
            <w:gridSpan w:val="2"/>
            <w:shd w:val="clear" w:color="auto" w:fill="9CC2E5" w:themeFill="accent5" w:themeFillTint="99"/>
          </w:tcPr>
          <w:p w:rsidR="00AF4A57" w:rsidRDefault="00AF4A57" w:rsidP="00AF4A57">
            <w:pPr>
              <w:rPr>
                <w:rFonts w:ascii="Times New Roman" w:hAnsi="Times New Roman" w:cs="Times New Roman"/>
                <w:sz w:val="16"/>
                <w:szCs w:val="16"/>
                <w:lang w:val="en-GB"/>
              </w:rPr>
            </w:pPr>
            <w:r>
              <w:rPr>
                <w:rFonts w:ascii="Times New Roman" w:hAnsi="Times New Roman" w:cs="Times New Roman"/>
                <w:b/>
                <w:bCs/>
                <w:sz w:val="16"/>
                <w:szCs w:val="16"/>
                <w:lang w:val="en-GB"/>
              </w:rPr>
              <w:t>Technical and operational characteristics of MS systems</w:t>
            </w:r>
          </w:p>
        </w:tc>
        <w:tc>
          <w:tcPr>
            <w:tcW w:w="629" w:type="pct"/>
            <w:shd w:val="clear" w:color="auto" w:fill="9CC2E5" w:themeFill="accent5" w:themeFillTint="99"/>
          </w:tcPr>
          <w:p w:rsidR="00AF4A57"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jc w:val="cente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9"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650"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r>
      <w:tr w:rsidR="00AF4A57" w:rsidRPr="00CA711F" w:rsidTr="00FE3553">
        <w:trPr>
          <w:cantSplit/>
          <w:jc w:val="right"/>
        </w:trPr>
        <w:tc>
          <w:tcPr>
            <w:tcW w:w="730" w:type="pct"/>
            <w:gridSpan w:val="2"/>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Type of station considered (AAS/non AAS BS/UE)</w:t>
            </w:r>
          </w:p>
        </w:tc>
        <w:tc>
          <w:tcPr>
            <w:tcW w:w="629"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 xml:space="preserve">AAS </w:t>
            </w:r>
          </w:p>
        </w:tc>
        <w:tc>
          <w:tcPr>
            <w:tcW w:w="598"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AAS</w:t>
            </w:r>
          </w:p>
        </w:tc>
        <w:tc>
          <w:tcPr>
            <w:tcW w:w="598"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AAS</w:t>
            </w:r>
          </w:p>
        </w:tc>
        <w:tc>
          <w:tcPr>
            <w:tcW w:w="598"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AAS</w:t>
            </w:r>
          </w:p>
        </w:tc>
        <w:tc>
          <w:tcPr>
            <w:tcW w:w="598"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AAS</w:t>
            </w:r>
          </w:p>
        </w:tc>
        <w:tc>
          <w:tcPr>
            <w:tcW w:w="599" w:type="pct"/>
            <w:shd w:val="clear" w:color="auto" w:fill="auto"/>
          </w:tcPr>
          <w:p w:rsidR="00AF4A57" w:rsidRPr="00FE3553"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Non AAS BS</w:t>
            </w:r>
          </w:p>
        </w:tc>
        <w:tc>
          <w:tcPr>
            <w:tcW w:w="650" w:type="pct"/>
            <w:shd w:val="clear" w:color="auto" w:fill="auto"/>
          </w:tcPr>
          <w:p w:rsidR="00AF4A57" w:rsidRPr="00CA711F" w:rsidRDefault="00AF4A57" w:rsidP="00AF4A57">
            <w:pPr>
              <w:rPr>
                <w:rFonts w:ascii="Times New Roman" w:hAnsi="Times New Roman" w:cs="Times New Roman"/>
                <w:sz w:val="16"/>
                <w:szCs w:val="16"/>
                <w:lang w:val="en-GB"/>
              </w:rPr>
            </w:pPr>
            <w:r w:rsidRPr="00FE3553">
              <w:rPr>
                <w:rFonts w:ascii="Times New Roman" w:hAnsi="Times New Roman" w:cs="Times New Roman"/>
                <w:sz w:val="16"/>
                <w:szCs w:val="16"/>
                <w:lang w:val="en-GB"/>
              </w:rPr>
              <w:t>AAS BS</w:t>
            </w:r>
          </w:p>
        </w:tc>
      </w:tr>
      <w:tr w:rsidR="00AF4A57" w:rsidTr="005E1189">
        <w:trPr>
          <w:cantSplit/>
          <w:jc w:val="right"/>
        </w:trPr>
        <w:tc>
          <w:tcPr>
            <w:tcW w:w="730" w:type="pct"/>
            <w:gridSpan w:val="2"/>
          </w:tcPr>
          <w:p w:rsidR="00AF4A57" w:rsidRDefault="00AF4A57" w:rsidP="00AF4A57">
            <w:pPr>
              <w:rPr>
                <w:rFonts w:ascii="Times New Roman" w:hAnsi="Times New Roman" w:cs="Times New Roman"/>
                <w:b/>
                <w:bCs/>
                <w:sz w:val="16"/>
                <w:szCs w:val="16"/>
                <w:lang w:val="en-GB"/>
              </w:rPr>
            </w:pPr>
            <w:r>
              <w:rPr>
                <w:rFonts w:ascii="Times New Roman" w:hAnsi="Times New Roman" w:cs="Times New Roman"/>
                <w:sz w:val="16"/>
                <w:szCs w:val="16"/>
                <w:lang w:val="en-GB"/>
              </w:rPr>
              <w:t>Deployment scenario</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urban, suburban</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Urban / Suburban</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Cluster of 57 base stations at 19 sites</w:t>
            </w:r>
          </w:p>
        </w:tc>
        <w:tc>
          <w:tcPr>
            <w:tcW w:w="598" w:type="pct"/>
          </w:tcPr>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Urban macro</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zh-CN"/>
              </w:rPr>
              <w:t>Urban</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Urban/</w:t>
            </w:r>
            <w:proofErr w:type="spellStart"/>
            <w:r>
              <w:rPr>
                <w:rFonts w:ascii="Times New Roman" w:hAnsi="Times New Roman" w:cs="Times New Roman"/>
                <w:sz w:val="16"/>
                <w:szCs w:val="16"/>
                <w:lang w:val="en-GB"/>
              </w:rPr>
              <w:t>surburban</w:t>
            </w:r>
            <w:proofErr w:type="spellEnd"/>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Urban/ Suburban/ Rural</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Network loading factor for BS and UE (%)</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50%</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50%</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20% and 50%</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5</w:t>
            </w:r>
            <w:r>
              <w:rPr>
                <w:rFonts w:ascii="Times New Roman" w:hAnsi="Times New Roman" w:cs="Times New Roman"/>
                <w:sz w:val="16"/>
                <w:szCs w:val="16"/>
                <w:lang w:val="en-GB" w:eastAsia="zh-CN"/>
              </w:rPr>
              <w:t>0%</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zh-CN"/>
              </w:rPr>
              <w:t>50%</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50%</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50%</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TDD activity factor (%)</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75%</w:t>
            </w:r>
          </w:p>
        </w:tc>
        <w:tc>
          <w:tcPr>
            <w:tcW w:w="598" w:type="pct"/>
          </w:tcPr>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75% BS</w:t>
            </w:r>
          </w:p>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25% UE</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75%</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7</w:t>
            </w:r>
            <w:r>
              <w:rPr>
                <w:rFonts w:ascii="Times New Roman" w:hAnsi="Times New Roman" w:cs="Times New Roman"/>
                <w:sz w:val="16"/>
                <w:szCs w:val="16"/>
                <w:lang w:val="en-GB" w:eastAsia="zh-CN"/>
              </w:rPr>
              <w:t>5%</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ja-JP"/>
              </w:rPr>
              <w:t>BS: 75%, UE: 25%</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75%</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75%</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UE power control factor (dB)</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As per ITU-R M.2101-0</w:t>
            </w: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N</w:t>
            </w:r>
            <w:r>
              <w:rPr>
                <w:rFonts w:ascii="Times New Roman" w:hAnsi="Times New Roman" w:cs="Times New Roman"/>
                <w:sz w:val="16"/>
                <w:szCs w:val="16"/>
                <w:lang w:val="en-GB" w:eastAsia="zh-CN"/>
              </w:rPr>
              <w:t>A</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zh-CN"/>
              </w:rPr>
              <w:t>Yes</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UE body loss (dB)</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N</w:t>
            </w:r>
            <w:r>
              <w:rPr>
                <w:rFonts w:ascii="Times New Roman" w:hAnsi="Times New Roman" w:cs="Times New Roman"/>
                <w:sz w:val="16"/>
                <w:szCs w:val="16"/>
                <w:lang w:val="en-GB" w:eastAsia="zh-CN"/>
              </w:rPr>
              <w:t>A</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zh-CN"/>
              </w:rPr>
              <w:t>4</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MS Antenna pattern</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Extended AAS: Refer to Table A of Annex 3 of 5A/378</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Extended AAS model in Table A of Annex 3 of Doc 5D/716 Annex 4.4</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Extended AAS</w:t>
            </w:r>
          </w:p>
        </w:tc>
        <w:tc>
          <w:tcPr>
            <w:tcW w:w="598" w:type="pct"/>
          </w:tcPr>
          <w:p w:rsidR="00AF4A57" w:rsidRPr="00CA711F" w:rsidRDefault="00AF4A57" w:rsidP="00AF4A57">
            <w:pPr>
              <w:rPr>
                <w:rFonts w:ascii="Times New Roman" w:hAnsi="Times New Roman" w:cs="Times New Roman"/>
                <w:sz w:val="16"/>
                <w:szCs w:val="16"/>
                <w:lang w:val="en-GB"/>
              </w:rPr>
            </w:pPr>
            <w:r w:rsidRPr="00C179BA">
              <w:rPr>
                <w:rFonts w:ascii="Times New Roman" w:hAnsi="Times New Roman" w:cs="Times New Roman"/>
                <w:sz w:val="16"/>
                <w:szCs w:val="16"/>
                <w:lang w:val="en-GB" w:eastAsia="zh-CN"/>
              </w:rPr>
              <w:t>Refer to the extended AAS model in Table A of Annex 3</w:t>
            </w:r>
            <w:r w:rsidR="00B03B61">
              <w:rPr>
                <w:rFonts w:ascii="Times New Roman" w:hAnsi="Times New Roman" w:cs="Times New Roman"/>
                <w:sz w:val="16"/>
                <w:szCs w:val="16"/>
                <w:lang w:val="en-GB" w:eastAsia="zh-CN"/>
              </w:rPr>
              <w:t xml:space="preserve"> of 5A/378</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ja-JP"/>
              </w:rPr>
              <w:t>Extended AAS (sub-array model)</w:t>
            </w:r>
          </w:p>
        </w:tc>
        <w:tc>
          <w:tcPr>
            <w:tcW w:w="599" w:type="pct"/>
          </w:tcPr>
          <w:p w:rsidR="00AF4A57" w:rsidRPr="00CA711F" w:rsidRDefault="00AF4A57" w:rsidP="00AF4A57">
            <w:pPr>
              <w:pStyle w:val="Tabletext"/>
              <w:jc w:val="center"/>
              <w:rPr>
                <w:sz w:val="16"/>
                <w:szCs w:val="16"/>
                <w:lang w:eastAsia="ja-JP"/>
              </w:rPr>
            </w:pPr>
            <w:r w:rsidRPr="7BCB8811">
              <w:rPr>
                <w:sz w:val="16"/>
                <w:szCs w:val="16"/>
                <w:lang w:eastAsia="ja-JP"/>
              </w:rPr>
              <w:t>Non-AAS: F.1336</w:t>
            </w:r>
          </w:p>
        </w:tc>
        <w:tc>
          <w:tcPr>
            <w:tcW w:w="650" w:type="pct"/>
          </w:tcPr>
          <w:p w:rsidR="00AF4A57" w:rsidRPr="00CA711F" w:rsidRDefault="00AF4A57" w:rsidP="00AF4A57">
            <w:pPr>
              <w:rPr>
                <w:rFonts w:ascii="Times New Roman" w:hAnsi="Times New Roman" w:cs="Times New Roman"/>
                <w:sz w:val="16"/>
                <w:szCs w:val="16"/>
                <w:lang w:val="en-GB"/>
              </w:rPr>
            </w:pPr>
            <w:r w:rsidRPr="00263A09">
              <w:rPr>
                <w:rFonts w:ascii="Times New Roman" w:hAnsi="Times New Roman" w:cs="Times New Roman"/>
                <w:sz w:val="16"/>
                <w:szCs w:val="16"/>
                <w:lang w:val="en-GB"/>
              </w:rPr>
              <w:t>Extended AAS: Refer to  Table A of Annex 3</w:t>
            </w:r>
            <w:r>
              <w:rPr>
                <w:rFonts w:ascii="Times New Roman" w:hAnsi="Times New Roman" w:cs="Times New Roman"/>
                <w:sz w:val="16"/>
                <w:szCs w:val="16"/>
                <w:lang w:val="en-GB"/>
              </w:rPr>
              <w:t xml:space="preserve"> of 5A/378</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Antenna characteristics</w:t>
            </w:r>
          </w:p>
        </w:tc>
        <w:tc>
          <w:tcPr>
            <w:tcW w:w="629" w:type="pct"/>
          </w:tcPr>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Extended AAS</w:t>
            </w:r>
            <w:r>
              <w:rPr>
                <w:rFonts w:ascii="Times New Roman" w:eastAsia="SimSun" w:hAnsi="Times New Roman" w:cs="Times New Roman" w:hint="eastAsia"/>
                <w:sz w:val="16"/>
                <w:szCs w:val="16"/>
                <w:lang w:eastAsia="zh-CN"/>
              </w:rPr>
              <w:t xml:space="preserve"> BS: See Table 9 of 5A/378</w:t>
            </w:r>
          </w:p>
        </w:tc>
        <w:tc>
          <w:tcPr>
            <w:tcW w:w="598" w:type="pct"/>
          </w:tcPr>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Element gain = 6.4 </w:t>
            </w:r>
            <w:proofErr w:type="spellStart"/>
            <w:r>
              <w:rPr>
                <w:rFonts w:ascii="Times New Roman" w:hAnsi="Times New Roman" w:cs="Times New Roman"/>
                <w:sz w:val="16"/>
                <w:szCs w:val="16"/>
                <w:lang w:val="en-GB"/>
              </w:rPr>
              <w:t>dBi</w:t>
            </w:r>
            <w:proofErr w:type="spellEnd"/>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H/V 3dB element beamwidth = 90°H, 65°V</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Front/Back ratio = 30dB for both H/V</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Polarisation = </w:t>
            </w:r>
            <w:r w:rsidRPr="00521CA1">
              <w:rPr>
                <w:rFonts w:ascii="Times New Roman" w:hAnsi="Times New Roman" w:cs="Times New Roman"/>
                <w:sz w:val="16"/>
                <w:szCs w:val="16"/>
                <w:lang w:val="en-GB"/>
              </w:rPr>
              <w:t>Linear/±45 degrees</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Array config = 4x8 elements</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H/V radiating element/sub-array spacing = 0.5 </w:t>
            </w:r>
            <w:r>
              <w:rPr>
                <w:rFonts w:ascii="Times New Roman" w:hAnsi="Times New Roman" w:cs="Times New Roman"/>
                <w:sz w:val="16"/>
                <w:szCs w:val="16"/>
                <w:lang w:val="el-GR"/>
              </w:rPr>
              <w:t>λ</w:t>
            </w:r>
            <w:r>
              <w:rPr>
                <w:rFonts w:ascii="Times New Roman" w:hAnsi="Times New Roman" w:cs="Times New Roman"/>
                <w:sz w:val="16"/>
                <w:szCs w:val="16"/>
                <w:lang w:val="en-GB"/>
              </w:rPr>
              <w:t xml:space="preserve"> H, 2.1</w:t>
            </w:r>
            <w:r w:rsidRPr="00521CA1">
              <w:rPr>
                <w:rFonts w:ascii="Times New Roman" w:hAnsi="Times New Roman" w:cs="Times New Roman"/>
                <w:sz w:val="16"/>
                <w:szCs w:val="16"/>
                <w:lang w:val="en-GB"/>
              </w:rPr>
              <w:t xml:space="preserve"> </w:t>
            </w:r>
            <w:r>
              <w:rPr>
                <w:rFonts w:ascii="Times New Roman" w:hAnsi="Times New Roman" w:cs="Times New Roman"/>
                <w:sz w:val="16"/>
                <w:szCs w:val="16"/>
                <w:lang w:val="el-GR"/>
              </w:rPr>
              <w:t>λ</w:t>
            </w:r>
            <w:r w:rsidRPr="00521CA1">
              <w:rPr>
                <w:rFonts w:ascii="Times New Roman" w:hAnsi="Times New Roman" w:cs="Times New Roman"/>
                <w:sz w:val="16"/>
                <w:szCs w:val="16"/>
                <w:lang w:val="en-GB"/>
              </w:rPr>
              <w:t xml:space="preserve"> </w:t>
            </w:r>
            <w:r>
              <w:rPr>
                <w:rFonts w:ascii="Times New Roman" w:hAnsi="Times New Roman" w:cs="Times New Roman"/>
                <w:sz w:val="16"/>
                <w:szCs w:val="16"/>
                <w:lang w:val="en-GB"/>
              </w:rPr>
              <w:t>V</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No. of element rows in sub-array = 3</w:t>
            </w:r>
          </w:p>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Vertical radiating element spacing in sub-array = 0.7</w:t>
            </w:r>
            <w:r>
              <w:rPr>
                <w:rFonts w:ascii="Times New Roman" w:hAnsi="Times New Roman" w:cs="Times New Roman"/>
                <w:sz w:val="16"/>
                <w:szCs w:val="16"/>
                <w:lang w:val="el-GR"/>
              </w:rPr>
              <w:t>λ</w:t>
            </w:r>
            <w:r w:rsidRPr="00521CA1">
              <w:rPr>
                <w:rFonts w:ascii="Times New Roman" w:hAnsi="Times New Roman" w:cs="Times New Roman"/>
                <w:sz w:val="16"/>
                <w:szCs w:val="16"/>
                <w:lang w:val="en-GB"/>
              </w:rPr>
              <w:t xml:space="preserve"> </w:t>
            </w:r>
            <w:r>
              <w:rPr>
                <w:rFonts w:ascii="Times New Roman" w:hAnsi="Times New Roman" w:cs="Times New Roman"/>
                <w:sz w:val="16"/>
                <w:szCs w:val="16"/>
                <w:lang w:val="en-GB"/>
              </w:rPr>
              <w:t>of V</w:t>
            </w:r>
          </w:p>
          <w:p w:rsidR="00AF4A57" w:rsidRPr="00521CA1" w:rsidRDefault="00AF4A57" w:rsidP="00AF4A57">
            <w:pPr>
              <w:jc w:val="center"/>
              <w:rPr>
                <w:rFonts w:ascii="Times New Roman" w:hAnsi="Times New Roman" w:cs="Times New Roman"/>
                <w:sz w:val="16"/>
                <w:szCs w:val="16"/>
                <w:lang w:val="en-GB"/>
              </w:rPr>
            </w:pPr>
            <w:proofErr w:type="spellStart"/>
            <w:r>
              <w:rPr>
                <w:rFonts w:ascii="Times New Roman" w:hAnsi="Times New Roman" w:cs="Times New Roman"/>
                <w:sz w:val="16"/>
                <w:szCs w:val="16"/>
                <w:lang w:val="en-GB"/>
              </w:rPr>
              <w:t>Pre set</w:t>
            </w:r>
            <w:proofErr w:type="spellEnd"/>
            <w:r>
              <w:rPr>
                <w:rFonts w:ascii="Times New Roman" w:hAnsi="Times New Roman" w:cs="Times New Roman"/>
                <w:sz w:val="16"/>
                <w:szCs w:val="16"/>
                <w:lang w:val="en-GB"/>
              </w:rPr>
              <w:t xml:space="preserve"> sub-array </w:t>
            </w:r>
            <w:proofErr w:type="spellStart"/>
            <w:r>
              <w:rPr>
                <w:rFonts w:ascii="Times New Roman" w:hAnsi="Times New Roman" w:cs="Times New Roman"/>
                <w:sz w:val="16"/>
                <w:szCs w:val="16"/>
                <w:lang w:val="en-GB"/>
              </w:rPr>
              <w:t>downtilt</w:t>
            </w:r>
            <w:proofErr w:type="spellEnd"/>
            <w:r>
              <w:rPr>
                <w:rFonts w:ascii="Times New Roman" w:hAnsi="Times New Roman" w:cs="Times New Roman"/>
                <w:sz w:val="16"/>
                <w:szCs w:val="16"/>
                <w:lang w:val="en-GB"/>
              </w:rPr>
              <w:t xml:space="preserve"> = 3</w:t>
            </w:r>
            <w:r w:rsidRPr="00521CA1">
              <w:rPr>
                <w:rFonts w:ascii="Times New Roman" w:hAnsi="Times New Roman" w:cs="Times New Roman"/>
                <w:sz w:val="16"/>
                <w:szCs w:val="16"/>
                <w:vertAlign w:val="superscript"/>
                <w:lang w:val="en-GB"/>
              </w:rPr>
              <w:t>o</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Extended AAS</w:t>
            </w:r>
          </w:p>
        </w:tc>
        <w:tc>
          <w:tcPr>
            <w:tcW w:w="598" w:type="pct"/>
          </w:tcPr>
          <w:p w:rsidR="00AF4A57" w:rsidRPr="00C179BA" w:rsidRDefault="00AF4A57" w:rsidP="00AF4A57">
            <w:pPr>
              <w:rPr>
                <w:rFonts w:ascii="Times New Roman" w:hAnsi="Times New Roman" w:cs="Times New Roman"/>
                <w:color w:val="FF0000"/>
                <w:sz w:val="16"/>
                <w:szCs w:val="16"/>
                <w:lang w:val="en-GB"/>
              </w:rPr>
            </w:pPr>
            <w:r w:rsidRPr="00C179BA">
              <w:rPr>
                <w:rFonts w:ascii="Times New Roman" w:hAnsi="Times New Roman" w:cs="Times New Roman"/>
                <w:sz w:val="16"/>
                <w:szCs w:val="16"/>
                <w:lang w:val="en-GB" w:eastAsia="zh-CN"/>
              </w:rPr>
              <w:t>Refer to the extended AAS model in Table A of Annex 3</w:t>
            </w:r>
          </w:p>
        </w:tc>
        <w:tc>
          <w:tcPr>
            <w:tcW w:w="598" w:type="pct"/>
          </w:tcPr>
          <w:p w:rsidR="00AF4A57" w:rsidRPr="00DD2E9A" w:rsidRDefault="00AF4A57" w:rsidP="00AF4A57">
            <w:pPr>
              <w:jc w:val="center"/>
              <w:rPr>
                <w:rFonts w:ascii="Times New Roman" w:hAnsi="Times New Roman" w:cs="Times New Roman"/>
                <w:sz w:val="16"/>
                <w:szCs w:val="16"/>
                <w:lang w:val="en-GB"/>
              </w:rPr>
            </w:pPr>
            <w:r w:rsidRPr="00DD2E9A">
              <w:rPr>
                <w:rFonts w:ascii="Times New Roman" w:hAnsi="Times New Roman" w:cs="Times New Roman"/>
                <w:sz w:val="16"/>
                <w:szCs w:val="16"/>
                <w:lang w:eastAsia="ja-JP"/>
              </w:rPr>
              <w:t>Extended AAS (sub-array model)</w:t>
            </w:r>
          </w:p>
        </w:tc>
        <w:tc>
          <w:tcPr>
            <w:tcW w:w="599" w:type="pct"/>
          </w:tcPr>
          <w:p w:rsidR="00AF4A57" w:rsidRPr="009C3CED" w:rsidRDefault="00AF4A57" w:rsidP="00AF4A57">
            <w:pPr>
              <w:pStyle w:val="Tabletext"/>
              <w:rPr>
                <w:sz w:val="16"/>
                <w:szCs w:val="16"/>
                <w:lang w:eastAsia="zh-CN"/>
              </w:rPr>
            </w:pPr>
            <w:r w:rsidRPr="7BCB8811">
              <w:rPr>
                <w:sz w:val="16"/>
                <w:szCs w:val="16"/>
                <w:lang w:eastAsia="zh-CN"/>
              </w:rPr>
              <w:t>Non-AAS BS:</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For urban and suburban macro in Table 6-1 of 5A/378</w:t>
            </w:r>
          </w:p>
        </w:tc>
        <w:tc>
          <w:tcPr>
            <w:tcW w:w="650" w:type="pct"/>
          </w:tcPr>
          <w:p w:rsidR="00AF4A57" w:rsidRPr="00CA711F" w:rsidRDefault="00AF4A57" w:rsidP="00AF4A57">
            <w:pPr>
              <w:rPr>
                <w:rFonts w:ascii="Times New Roman" w:hAnsi="Times New Roman" w:cs="Times New Roman"/>
                <w:sz w:val="16"/>
                <w:szCs w:val="16"/>
                <w:lang w:val="en-GB"/>
              </w:rPr>
            </w:pPr>
            <w:r w:rsidRPr="00263A09">
              <w:rPr>
                <w:rFonts w:ascii="Times New Roman" w:hAnsi="Times New Roman" w:cs="Times New Roman"/>
                <w:sz w:val="16"/>
                <w:szCs w:val="16"/>
                <w:lang w:val="en-GB"/>
              </w:rPr>
              <w:t>Extended AAS BS:</w:t>
            </w:r>
            <w:r>
              <w:rPr>
                <w:rFonts w:ascii="Times New Roman" w:hAnsi="Times New Roman" w:cs="Times New Roman"/>
                <w:sz w:val="16"/>
                <w:szCs w:val="16"/>
                <w:lang w:val="en-GB"/>
              </w:rPr>
              <w:t xml:space="preserve"> </w:t>
            </w:r>
            <w:r w:rsidRPr="00263A09">
              <w:rPr>
                <w:rFonts w:ascii="Times New Roman" w:hAnsi="Times New Roman" w:cs="Times New Roman"/>
                <w:sz w:val="16"/>
                <w:szCs w:val="16"/>
                <w:lang w:val="en-GB"/>
              </w:rPr>
              <w:t>See Table 9</w:t>
            </w:r>
            <w:r>
              <w:rPr>
                <w:rFonts w:ascii="Times New Roman" w:hAnsi="Times New Roman" w:cs="Times New Roman"/>
                <w:sz w:val="16"/>
                <w:szCs w:val="16"/>
                <w:lang w:val="en-GB"/>
              </w:rPr>
              <w:t xml:space="preserve"> of 5A/378</w:t>
            </w:r>
          </w:p>
        </w:tc>
      </w:tr>
      <w:tr w:rsidR="00AF4A57" w:rsidTr="005E1189">
        <w:trPr>
          <w:cantSplit/>
          <w:jc w:val="right"/>
        </w:trPr>
        <w:tc>
          <w:tcPr>
            <w:tcW w:w="730" w:type="pct"/>
            <w:gridSpan w:val="2"/>
            <w:shd w:val="clear" w:color="auto" w:fill="9CC2E5" w:themeFill="accent5" w:themeFillTint="99"/>
          </w:tcPr>
          <w:p w:rsidR="00AF4A57" w:rsidRDefault="00AF4A57" w:rsidP="00AF4A57">
            <w:pPr>
              <w:jc w:val="right"/>
              <w:rPr>
                <w:rFonts w:ascii="Times New Roman" w:hAnsi="Times New Roman" w:cs="Times New Roman"/>
                <w:sz w:val="16"/>
                <w:szCs w:val="16"/>
                <w:lang w:val="en-GB"/>
              </w:rPr>
            </w:pPr>
            <w:r>
              <w:rPr>
                <w:rFonts w:ascii="Times New Roman" w:hAnsi="Times New Roman" w:cs="Times New Roman"/>
                <w:b/>
                <w:bCs/>
                <w:sz w:val="16"/>
                <w:szCs w:val="16"/>
                <w:lang w:val="en-GB"/>
              </w:rPr>
              <w:t>Technical and operational characteristics of the FSS</w:t>
            </w:r>
          </w:p>
        </w:tc>
        <w:tc>
          <w:tcPr>
            <w:tcW w:w="629" w:type="pct"/>
            <w:shd w:val="clear" w:color="auto" w:fill="9CC2E5" w:themeFill="accent5" w:themeFillTint="99"/>
          </w:tcPr>
          <w:p w:rsidR="00AF4A57"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9"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650"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Antenna diameters (m)</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1.2, 3, 32</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3m</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3 m</w:t>
            </w:r>
          </w:p>
        </w:tc>
        <w:tc>
          <w:tcPr>
            <w:tcW w:w="598" w:type="pct"/>
          </w:tcPr>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#1: 5</w:t>
            </w:r>
            <w:r>
              <w:rPr>
                <w:rFonts w:ascii="Times New Roman" w:hAnsi="Times New Roman" w:cs="Times New Roman"/>
                <w:sz w:val="16"/>
                <w:szCs w:val="16"/>
                <w:lang w:val="en-GB" w:eastAsia="zh-CN"/>
              </w:rPr>
              <w:t xml:space="preserve"> </w:t>
            </w:r>
            <w:r w:rsidRPr="00C179BA">
              <w:rPr>
                <w:rFonts w:ascii="Times New Roman" w:hAnsi="Times New Roman" w:cs="Times New Roman"/>
                <w:sz w:val="16"/>
                <w:szCs w:val="16"/>
                <w:lang w:val="en-GB" w:eastAsia="zh-CN"/>
              </w:rPr>
              <w:t>m</w:t>
            </w:r>
          </w:p>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#2: 3.8</w:t>
            </w:r>
            <w:r>
              <w:rPr>
                <w:rFonts w:ascii="Times New Roman" w:hAnsi="Times New Roman" w:cs="Times New Roman"/>
                <w:sz w:val="16"/>
                <w:szCs w:val="16"/>
                <w:lang w:val="en-GB" w:eastAsia="zh-CN"/>
              </w:rPr>
              <w:t xml:space="preserve"> </w:t>
            </w:r>
            <w:r w:rsidRPr="00C179BA">
              <w:rPr>
                <w:rFonts w:ascii="Times New Roman" w:hAnsi="Times New Roman" w:cs="Times New Roman"/>
                <w:sz w:val="16"/>
                <w:szCs w:val="16"/>
                <w:lang w:val="en-GB" w:eastAsia="zh-CN"/>
              </w:rPr>
              <w:t>m</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#3: 7.3</w:t>
            </w:r>
            <w:r>
              <w:rPr>
                <w:rFonts w:ascii="Times New Roman" w:hAnsi="Times New Roman" w:cs="Times New Roman"/>
                <w:sz w:val="16"/>
                <w:szCs w:val="16"/>
                <w:lang w:val="en-GB" w:eastAsia="zh-CN"/>
              </w:rPr>
              <w:t xml:space="preserve"> </w:t>
            </w:r>
            <w:r w:rsidRPr="00C179BA">
              <w:rPr>
                <w:rFonts w:ascii="Times New Roman" w:hAnsi="Times New Roman" w:cs="Times New Roman"/>
                <w:sz w:val="16"/>
                <w:szCs w:val="16"/>
                <w:lang w:val="en-GB" w:eastAsia="zh-CN"/>
              </w:rPr>
              <w:t>m</w:t>
            </w:r>
          </w:p>
        </w:tc>
        <w:tc>
          <w:tcPr>
            <w:tcW w:w="598" w:type="pct"/>
          </w:tcPr>
          <w:p w:rsidR="00AF4A57" w:rsidRPr="004304F0" w:rsidRDefault="00AF4A57" w:rsidP="00AF4A57">
            <w:pPr>
              <w:jc w:val="center"/>
              <w:rPr>
                <w:rFonts w:ascii="Times New Roman" w:hAnsi="Times New Roman" w:cs="Times New Roman"/>
                <w:sz w:val="16"/>
                <w:szCs w:val="16"/>
                <w:lang w:val="en-GB"/>
              </w:rPr>
            </w:pPr>
            <w:r w:rsidRPr="004304F0">
              <w:rPr>
                <w:rFonts w:ascii="Times New Roman" w:hAnsi="Times New Roman" w:cs="Times New Roman"/>
                <w:sz w:val="16"/>
                <w:szCs w:val="16"/>
                <w:lang w:eastAsia="zh-CN"/>
              </w:rPr>
              <w:t>3 and 32</w:t>
            </w:r>
          </w:p>
        </w:tc>
        <w:tc>
          <w:tcPr>
            <w:tcW w:w="599"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2.4-12 m</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Multiple stations in Guinea, Mali, Niger</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1.2-32 m</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Peak antenna gains (</w:t>
            </w:r>
            <w:proofErr w:type="spellStart"/>
            <w:r>
              <w:rPr>
                <w:rFonts w:ascii="Times New Roman" w:hAnsi="Times New Roman" w:cs="Times New Roman"/>
                <w:sz w:val="16"/>
                <w:szCs w:val="16"/>
                <w:lang w:val="en-GB"/>
              </w:rPr>
              <w:t>dBi</w:t>
            </w:r>
            <w:proofErr w:type="spellEnd"/>
            <w:r>
              <w:rPr>
                <w:rFonts w:ascii="Times New Roman" w:hAnsi="Times New Roman" w:cs="Times New Roman"/>
                <w:sz w:val="16"/>
                <w:szCs w:val="16"/>
                <w:lang w:val="en-GB"/>
              </w:rPr>
              <w:t>)</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31.5, 39.5, 60</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39.5</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39.5 </w:t>
            </w:r>
            <w:proofErr w:type="spellStart"/>
            <w:r>
              <w:rPr>
                <w:rFonts w:ascii="Times New Roman" w:hAnsi="Times New Roman" w:cs="Times New Roman"/>
                <w:sz w:val="16"/>
                <w:szCs w:val="16"/>
                <w:lang w:val="en-GB"/>
              </w:rPr>
              <w:t>dBi</w:t>
            </w:r>
            <w:proofErr w:type="spellEnd"/>
          </w:p>
        </w:tc>
        <w:tc>
          <w:tcPr>
            <w:tcW w:w="598" w:type="pct"/>
          </w:tcPr>
          <w:p w:rsidR="00AF4A57" w:rsidRPr="00CA711F" w:rsidRDefault="00AF4A57" w:rsidP="00AF4A57">
            <w:pPr>
              <w:rPr>
                <w:rFonts w:ascii="Times New Roman" w:hAnsi="Times New Roman" w:cs="Times New Roman"/>
                <w:sz w:val="16"/>
                <w:szCs w:val="16"/>
                <w:lang w:val="en-GB" w:eastAsia="zh-CN"/>
              </w:rPr>
            </w:pPr>
          </w:p>
        </w:tc>
        <w:tc>
          <w:tcPr>
            <w:tcW w:w="598" w:type="pct"/>
          </w:tcPr>
          <w:p w:rsidR="00AF4A57" w:rsidRPr="004304F0" w:rsidRDefault="00AF4A57" w:rsidP="00AF4A57">
            <w:pPr>
              <w:jc w:val="center"/>
              <w:rPr>
                <w:rFonts w:ascii="Times New Roman" w:hAnsi="Times New Roman" w:cs="Times New Roman"/>
                <w:sz w:val="16"/>
                <w:szCs w:val="16"/>
                <w:lang w:val="en-GB"/>
              </w:rPr>
            </w:pPr>
            <w:r w:rsidRPr="004304F0">
              <w:rPr>
                <w:rFonts w:ascii="Times New Roman" w:hAnsi="Times New Roman" w:cs="Times New Roman"/>
                <w:sz w:val="16"/>
                <w:szCs w:val="16"/>
                <w:lang w:eastAsia="zh-CN"/>
              </w:rPr>
              <w:t>39.5 and 60</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37-51 </w:t>
            </w:r>
            <w:proofErr w:type="spellStart"/>
            <w:r>
              <w:rPr>
                <w:rFonts w:ascii="Times New Roman" w:hAnsi="Times New Roman" w:cs="Times New Roman"/>
                <w:sz w:val="16"/>
                <w:szCs w:val="16"/>
                <w:lang w:val="en-GB"/>
              </w:rPr>
              <w:t>dBi</w:t>
            </w:r>
            <w:proofErr w:type="spellEnd"/>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31.5-60 </w:t>
            </w:r>
            <w:proofErr w:type="spellStart"/>
            <w:r>
              <w:rPr>
                <w:rFonts w:ascii="Times New Roman" w:hAnsi="Times New Roman" w:cs="Times New Roman"/>
                <w:sz w:val="16"/>
                <w:szCs w:val="16"/>
                <w:lang w:val="en-GB"/>
              </w:rPr>
              <w:t>dBi</w:t>
            </w:r>
            <w:proofErr w:type="spellEnd"/>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Earth station elevation angle (degrees)</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10</w:t>
            </w:r>
            <w:r>
              <w:rPr>
                <w:rFonts w:ascii="Times New Roman" w:eastAsia="SimSun" w:hAnsi="Times New Roman" w:cs="Times New Roman"/>
                <w:sz w:val="16"/>
                <w:szCs w:val="16"/>
                <w:lang w:eastAsia="zh-CN"/>
              </w:rPr>
              <w:t>˚</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10, 15, 48</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~30, ~68 degrees</w:t>
            </w:r>
          </w:p>
        </w:tc>
        <w:tc>
          <w:tcPr>
            <w:tcW w:w="598" w:type="pct"/>
          </w:tcPr>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#1: 24.8°</w:t>
            </w:r>
          </w:p>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#2: 50°</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#3: 25.3°</w:t>
            </w:r>
          </w:p>
        </w:tc>
        <w:tc>
          <w:tcPr>
            <w:tcW w:w="598" w:type="pct"/>
          </w:tcPr>
          <w:p w:rsidR="00AF4A57" w:rsidRPr="004304F0" w:rsidRDefault="00AF4A57" w:rsidP="00AF4A57">
            <w:pPr>
              <w:pStyle w:val="Tabletext"/>
              <w:jc w:val="center"/>
              <w:rPr>
                <w:sz w:val="16"/>
                <w:szCs w:val="16"/>
                <w:lang w:eastAsia="zh-CN"/>
              </w:rPr>
            </w:pPr>
            <w:r w:rsidRPr="004304F0">
              <w:rPr>
                <w:sz w:val="16"/>
                <w:szCs w:val="16"/>
                <w:lang w:eastAsia="zh-CN"/>
              </w:rPr>
              <w:t>1. Range: [</w:t>
            </w:r>
            <w:r>
              <w:rPr>
                <w:sz w:val="16"/>
                <w:szCs w:val="16"/>
                <w:lang w:eastAsia="zh-CN"/>
              </w:rPr>
              <w:t>26</w:t>
            </w:r>
            <w:r w:rsidRPr="004304F0">
              <w:rPr>
                <w:sz w:val="16"/>
                <w:szCs w:val="16"/>
                <w:lang w:eastAsia="zh-CN"/>
              </w:rPr>
              <w:t xml:space="preserve"> - 55]</w:t>
            </w:r>
          </w:p>
          <w:p w:rsidR="00AF4A57" w:rsidRPr="004304F0" w:rsidRDefault="00AF4A57" w:rsidP="00AF4A57">
            <w:pPr>
              <w:pStyle w:val="Tabletext"/>
              <w:jc w:val="center"/>
              <w:rPr>
                <w:sz w:val="16"/>
                <w:szCs w:val="16"/>
                <w:lang w:eastAsia="zh-CN"/>
              </w:rPr>
            </w:pPr>
            <w:r w:rsidRPr="004304F0">
              <w:rPr>
                <w:sz w:val="16"/>
                <w:szCs w:val="16"/>
                <w:lang w:eastAsia="zh-CN"/>
              </w:rPr>
              <w:t>(Uniform distribution)</w:t>
            </w:r>
          </w:p>
          <w:p w:rsidR="00AF4A57" w:rsidRDefault="00AF4A57" w:rsidP="00AF4A57">
            <w:pPr>
              <w:jc w:val="center"/>
              <w:rPr>
                <w:rFonts w:ascii="Times New Roman" w:hAnsi="Times New Roman" w:cs="Times New Roman"/>
                <w:sz w:val="16"/>
                <w:szCs w:val="16"/>
                <w:lang w:eastAsia="zh-CN"/>
              </w:rPr>
            </w:pPr>
            <w:r w:rsidRPr="004304F0">
              <w:rPr>
                <w:rFonts w:ascii="Times New Roman" w:hAnsi="Times New Roman" w:cs="Times New Roman"/>
                <w:sz w:val="16"/>
                <w:szCs w:val="16"/>
                <w:lang w:eastAsia="zh-CN"/>
              </w:rPr>
              <w:t xml:space="preserve">2. Fixed: </w:t>
            </w:r>
            <w:r>
              <w:rPr>
                <w:rFonts w:ascii="Times New Roman" w:hAnsi="Times New Roman" w:cs="Times New Roman"/>
                <w:sz w:val="16"/>
                <w:szCs w:val="16"/>
                <w:lang w:eastAsia="zh-CN"/>
              </w:rPr>
              <w:t>26</w:t>
            </w:r>
            <w:r w:rsidRPr="004304F0">
              <w:rPr>
                <w:rFonts w:ascii="Times New Roman" w:hAnsi="Times New Roman" w:cs="Times New Roman"/>
                <w:sz w:val="16"/>
                <w:szCs w:val="16"/>
                <w:lang w:eastAsia="zh-CN"/>
              </w:rPr>
              <w:t xml:space="preserve"> deg</w:t>
            </w:r>
          </w:p>
          <w:p w:rsidR="00AF4A57" w:rsidRPr="004304F0"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w:t>
            </w:r>
            <w:r w:rsidRPr="00C75B64">
              <w:rPr>
                <w:rFonts w:ascii="Times New Roman" w:hAnsi="Times New Roman" w:cs="Times New Roman"/>
                <w:sz w:val="16"/>
                <w:szCs w:val="16"/>
                <w:lang w:val="en-GB"/>
              </w:rPr>
              <w:t>maximum longitude offset of ±50 degrees between the FSS earth and space stations</w:t>
            </w:r>
            <w:r>
              <w:rPr>
                <w:rFonts w:ascii="Times New Roman" w:hAnsi="Times New Roman" w:cs="Times New Roman"/>
                <w:sz w:val="16"/>
                <w:szCs w:val="16"/>
                <w:lang w:val="en-GB"/>
              </w:rPr>
              <w:t>)</w:t>
            </w:r>
          </w:p>
        </w:tc>
        <w:tc>
          <w:tcPr>
            <w:tcW w:w="599"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Varies depending on the different ES and their pointing towards a given GSO satellite </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Ranges from: 17-77 degrees</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10 m</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Antenna reference pattern</w:t>
            </w:r>
          </w:p>
        </w:tc>
        <w:tc>
          <w:tcPr>
            <w:tcW w:w="629" w:type="pct"/>
          </w:tcPr>
          <w:p w:rsidR="00AF4A57" w:rsidRDefault="00AF4A57" w:rsidP="00AF4A57">
            <w:pPr>
              <w:jc w:val="center"/>
              <w:rPr>
                <w:rFonts w:ascii="Times New Roman" w:eastAsia="SimSun" w:hAnsi="Times New Roman" w:cs="Times New Roman"/>
                <w:sz w:val="16"/>
                <w:szCs w:val="16"/>
                <w:lang w:eastAsia="zh-CN"/>
              </w:rPr>
            </w:pPr>
            <w:bookmarkStart w:id="0" w:name="_Hlk104754345"/>
            <w:r>
              <w:rPr>
                <w:rFonts w:ascii="Times New Roman" w:eastAsia="SimSun" w:hAnsi="Times New Roman" w:cs="Times New Roman"/>
                <w:sz w:val="16"/>
                <w:szCs w:val="16"/>
                <w:lang w:eastAsia="zh-CN"/>
              </w:rPr>
              <w:t xml:space="preserve">ITU-R </w:t>
            </w:r>
            <w:r>
              <w:rPr>
                <w:rFonts w:ascii="Times New Roman" w:eastAsia="SimSun" w:hAnsi="Times New Roman" w:cs="Times New Roman" w:hint="eastAsia"/>
                <w:sz w:val="16"/>
                <w:szCs w:val="16"/>
                <w:lang w:eastAsia="zh-CN"/>
              </w:rPr>
              <w:t>S.465</w:t>
            </w:r>
            <w:bookmarkEnd w:id="0"/>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ITU-R S.456-6</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ITU-R S.465</w:t>
            </w:r>
          </w:p>
        </w:tc>
        <w:tc>
          <w:tcPr>
            <w:tcW w:w="598" w:type="pct"/>
          </w:tcPr>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ITU-R S.465</w:t>
            </w:r>
          </w:p>
        </w:tc>
        <w:tc>
          <w:tcPr>
            <w:tcW w:w="598" w:type="pct"/>
          </w:tcPr>
          <w:p w:rsidR="00AF4A57" w:rsidRPr="004304F0" w:rsidRDefault="00AF4A57" w:rsidP="00AF4A57">
            <w:pPr>
              <w:pStyle w:val="Tabletext"/>
              <w:jc w:val="center"/>
              <w:rPr>
                <w:sz w:val="16"/>
                <w:szCs w:val="16"/>
                <w:lang w:eastAsia="zh-CN"/>
              </w:rPr>
            </w:pPr>
            <w:r w:rsidRPr="004304F0">
              <w:rPr>
                <w:sz w:val="16"/>
                <w:szCs w:val="16"/>
                <w:lang w:eastAsia="zh-CN"/>
              </w:rPr>
              <w:t>ITU-R S.465</w:t>
            </w:r>
          </w:p>
          <w:p w:rsidR="00AF4A57" w:rsidRPr="004304F0"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(3dB scale factor to account for more realistic FSS characteristics)</w:t>
            </w:r>
          </w:p>
        </w:tc>
        <w:tc>
          <w:tcPr>
            <w:tcW w:w="599" w:type="pct"/>
          </w:tcPr>
          <w:p w:rsidR="00AF4A57" w:rsidRPr="00CA711F" w:rsidRDefault="00AF4A57" w:rsidP="00AF4A57">
            <w:pPr>
              <w:rPr>
                <w:rFonts w:ascii="Times New Roman" w:hAnsi="Times New Roman" w:cs="Times New Roman"/>
                <w:sz w:val="16"/>
                <w:szCs w:val="16"/>
                <w:lang w:val="en-GB"/>
              </w:rPr>
            </w:pPr>
            <w:r w:rsidRPr="00F17EC7">
              <w:rPr>
                <w:rFonts w:ascii="Times New Roman" w:hAnsi="Times New Roman" w:cs="Times New Roman"/>
                <w:sz w:val="16"/>
                <w:szCs w:val="16"/>
                <w:lang w:val="en-GB"/>
              </w:rPr>
              <w:t>ITU-R S.465</w:t>
            </w:r>
          </w:p>
        </w:tc>
        <w:tc>
          <w:tcPr>
            <w:tcW w:w="650" w:type="pct"/>
          </w:tcPr>
          <w:p w:rsidR="00AF4A57" w:rsidRPr="00CA711F" w:rsidRDefault="00AF4A57" w:rsidP="00AF4A57">
            <w:pPr>
              <w:rPr>
                <w:rFonts w:ascii="Times New Roman" w:hAnsi="Times New Roman" w:cs="Times New Roman"/>
                <w:sz w:val="16"/>
                <w:szCs w:val="16"/>
                <w:lang w:val="en-GB"/>
              </w:rPr>
            </w:pPr>
            <w:r w:rsidRPr="00F17EC7">
              <w:rPr>
                <w:rFonts w:ascii="Times New Roman" w:hAnsi="Times New Roman" w:cs="Times New Roman"/>
                <w:sz w:val="16"/>
                <w:szCs w:val="16"/>
                <w:lang w:val="en-GB"/>
              </w:rPr>
              <w:t>ITU-R S.465</w:t>
            </w:r>
          </w:p>
        </w:tc>
      </w:tr>
      <w:tr w:rsidR="00AF4A57" w:rsidTr="005E1189">
        <w:trPr>
          <w:cantSplit/>
          <w:trHeight w:val="469"/>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System noise temperature (K) </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120K, 120K, 70K</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120</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120 K</w:t>
            </w:r>
          </w:p>
        </w:tc>
        <w:tc>
          <w:tcPr>
            <w:tcW w:w="598" w:type="pct"/>
          </w:tcPr>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#1: 70 K</w:t>
            </w:r>
          </w:p>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#2: 100 K</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#3: 70 K</w:t>
            </w:r>
          </w:p>
        </w:tc>
        <w:tc>
          <w:tcPr>
            <w:tcW w:w="598" w:type="pct"/>
          </w:tcPr>
          <w:p w:rsidR="00AF4A57" w:rsidRPr="004304F0" w:rsidRDefault="00AF4A57" w:rsidP="00AF4A57">
            <w:pPr>
              <w:jc w:val="center"/>
              <w:rPr>
                <w:rFonts w:ascii="Times New Roman" w:hAnsi="Times New Roman" w:cs="Times New Roman"/>
                <w:sz w:val="16"/>
                <w:szCs w:val="16"/>
                <w:lang w:val="en-GB"/>
              </w:rPr>
            </w:pPr>
            <w:r w:rsidRPr="004304F0">
              <w:rPr>
                <w:rFonts w:ascii="Times New Roman" w:hAnsi="Times New Roman" w:cs="Times New Roman"/>
                <w:sz w:val="16"/>
                <w:szCs w:val="16"/>
                <w:lang w:eastAsia="zh-CN"/>
              </w:rPr>
              <w:t>120K</w:t>
            </w:r>
            <w:r>
              <w:rPr>
                <w:rFonts w:ascii="Times New Roman" w:hAnsi="Times New Roman" w:cs="Times New Roman"/>
                <w:sz w:val="16"/>
                <w:szCs w:val="16"/>
                <w:lang w:eastAsia="zh-CN"/>
              </w:rPr>
              <w:t xml:space="preserve"> </w:t>
            </w:r>
            <w:r w:rsidRPr="004304F0">
              <w:rPr>
                <w:rFonts w:ascii="Times New Roman" w:hAnsi="Times New Roman" w:cs="Times New Roman"/>
                <w:sz w:val="16"/>
                <w:szCs w:val="16"/>
                <w:lang w:eastAsia="zh-CN"/>
              </w:rPr>
              <w:t>(3m diameter) and 70K</w:t>
            </w:r>
            <w:r>
              <w:rPr>
                <w:rFonts w:ascii="Times New Roman" w:hAnsi="Times New Roman" w:cs="Times New Roman"/>
                <w:sz w:val="16"/>
                <w:szCs w:val="16"/>
                <w:lang w:eastAsia="zh-CN"/>
              </w:rPr>
              <w:t xml:space="preserve"> </w:t>
            </w:r>
            <w:r w:rsidRPr="004304F0">
              <w:rPr>
                <w:rFonts w:ascii="Times New Roman" w:hAnsi="Times New Roman" w:cs="Times New Roman"/>
                <w:sz w:val="16"/>
                <w:szCs w:val="16"/>
                <w:lang w:eastAsia="zh-CN"/>
              </w:rPr>
              <w:t>(</w:t>
            </w:r>
            <w:r>
              <w:rPr>
                <w:rFonts w:ascii="Times New Roman" w:hAnsi="Times New Roman" w:cs="Times New Roman"/>
                <w:sz w:val="16"/>
                <w:szCs w:val="16"/>
                <w:lang w:eastAsia="zh-CN"/>
              </w:rPr>
              <w:t>32</w:t>
            </w:r>
            <w:r w:rsidRPr="004304F0">
              <w:rPr>
                <w:rFonts w:ascii="Times New Roman" w:hAnsi="Times New Roman" w:cs="Times New Roman"/>
                <w:sz w:val="16"/>
                <w:szCs w:val="16"/>
                <w:lang w:eastAsia="zh-CN"/>
              </w:rPr>
              <w:t>m diameter)</w:t>
            </w:r>
          </w:p>
        </w:tc>
        <w:tc>
          <w:tcPr>
            <w:tcW w:w="599" w:type="pct"/>
          </w:tcPr>
          <w:p w:rsidR="00AF4A57" w:rsidRPr="00F17EC7" w:rsidRDefault="00AF4A57" w:rsidP="00AF4A57">
            <w:pPr>
              <w:rPr>
                <w:rFonts w:ascii="Times New Roman" w:hAnsi="Times New Roman" w:cs="Times New Roman"/>
                <w:sz w:val="16"/>
                <w:szCs w:val="16"/>
                <w:lang w:val="en-GB"/>
              </w:rPr>
            </w:pPr>
            <w:r w:rsidRPr="00F17EC7">
              <w:rPr>
                <w:rFonts w:ascii="Times New Roman" w:hAnsi="Times New Roman" w:cs="Times New Roman"/>
                <w:sz w:val="16"/>
                <w:szCs w:val="16"/>
                <w:lang w:val="en-GB"/>
              </w:rPr>
              <w:t>120 K for small antennas (1.2-3 m)</w:t>
            </w:r>
          </w:p>
          <w:p w:rsidR="00AF4A57" w:rsidRPr="00CA711F" w:rsidRDefault="00AF4A57" w:rsidP="00AF4A57">
            <w:pPr>
              <w:rPr>
                <w:rFonts w:ascii="Times New Roman" w:hAnsi="Times New Roman" w:cs="Times New Roman"/>
                <w:sz w:val="16"/>
                <w:szCs w:val="16"/>
                <w:lang w:val="en-GB"/>
              </w:rPr>
            </w:pPr>
            <w:r w:rsidRPr="00F17EC7">
              <w:rPr>
                <w:rFonts w:ascii="Times New Roman" w:hAnsi="Times New Roman" w:cs="Times New Roman"/>
                <w:sz w:val="16"/>
                <w:szCs w:val="16"/>
                <w:lang w:val="en-GB"/>
              </w:rPr>
              <w:t>70 K for large antennas (4.5 metres and above)</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70-120 K</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Protection criterion </w:t>
            </w:r>
            <w:r>
              <w:rPr>
                <w:rFonts w:ascii="Times New Roman" w:hAnsi="Times New Roman" w:cs="Times New Roman"/>
                <w:i/>
                <w:iCs/>
                <w:sz w:val="16"/>
                <w:szCs w:val="16"/>
                <w:lang w:val="en-GB"/>
              </w:rPr>
              <w:t>I/N</w:t>
            </w:r>
            <w:r>
              <w:rPr>
                <w:rFonts w:ascii="Times New Roman" w:hAnsi="Times New Roman" w:cs="Times New Roman"/>
                <w:sz w:val="16"/>
                <w:szCs w:val="16"/>
                <w:lang w:val="en-GB"/>
              </w:rPr>
              <w:t xml:space="preserve"> (dB)</w:t>
            </w:r>
          </w:p>
        </w:tc>
        <w:tc>
          <w:tcPr>
            <w:tcW w:w="629" w:type="pct"/>
          </w:tcPr>
          <w:p w:rsidR="00AF4A57" w:rsidRDefault="00AF4A57" w:rsidP="00AF4A57">
            <w:pP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long-term 10.5dB, short-term -1.3dB</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-10.5 (long-term 20% time)</w:t>
            </w:r>
          </w:p>
        </w:tc>
        <w:tc>
          <w:tcPr>
            <w:tcW w:w="598" w:type="pct"/>
          </w:tcPr>
          <w:p w:rsidR="00AF4A57" w:rsidRPr="007474F8" w:rsidRDefault="00AF4A57" w:rsidP="00AF4A57">
            <w:pPr>
              <w:rPr>
                <w:rFonts w:ascii="Times New Roman" w:hAnsi="Times New Roman" w:cs="Times New Roman"/>
                <w:sz w:val="16"/>
                <w:szCs w:val="16"/>
                <w:lang w:val="en-GB"/>
              </w:rPr>
            </w:pPr>
            <w:r w:rsidRPr="007474F8">
              <w:rPr>
                <w:rFonts w:ascii="Times New Roman" w:hAnsi="Times New Roman" w:cs="Times New Roman"/>
                <w:sz w:val="16"/>
                <w:szCs w:val="16"/>
                <w:lang w:val="en-GB"/>
              </w:rPr>
              <w:t>Various I/N values (-10 dB as example)</w:t>
            </w:r>
          </w:p>
        </w:tc>
        <w:tc>
          <w:tcPr>
            <w:tcW w:w="598" w:type="pct"/>
          </w:tcPr>
          <w:p w:rsidR="00AF4A57" w:rsidRPr="00C179BA" w:rsidRDefault="00AF4A57" w:rsidP="00AF4A57">
            <w:pPr>
              <w:rPr>
                <w:rFonts w:ascii="Times New Roman" w:eastAsiaTheme="minorEastAsia" w:hAnsi="Times New Roman" w:cs="Times New Roman"/>
                <w:sz w:val="16"/>
                <w:szCs w:val="16"/>
                <w:lang w:val="en-GB" w:eastAsia="zh-CN"/>
              </w:rPr>
            </w:pPr>
            <w:r w:rsidRPr="00C179BA">
              <w:rPr>
                <w:rFonts w:ascii="Times New Roman" w:eastAsiaTheme="minorEastAsia" w:hAnsi="Times New Roman" w:cs="Times New Roman"/>
                <w:sz w:val="16"/>
                <w:szCs w:val="16"/>
                <w:lang w:val="en-GB" w:eastAsia="zh-CN"/>
              </w:rPr>
              <w:t>long term interference criteria (I/N = –10.5 dB)</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eastAsiaTheme="minorEastAsia" w:hAnsi="Times New Roman" w:cs="Times New Roman"/>
                <w:sz w:val="16"/>
                <w:szCs w:val="16"/>
                <w:lang w:val="en-GB" w:eastAsia="zh-CN"/>
              </w:rPr>
              <w:t>short-term criterion (I/N = –1.3 dB)</w:t>
            </w:r>
          </w:p>
        </w:tc>
        <w:tc>
          <w:tcPr>
            <w:tcW w:w="598" w:type="pct"/>
          </w:tcPr>
          <w:p w:rsidR="00AF4A57" w:rsidRPr="004304F0" w:rsidRDefault="00AF4A57" w:rsidP="00AF4A57">
            <w:pPr>
              <w:pStyle w:val="Tabletext"/>
              <w:jc w:val="center"/>
              <w:rPr>
                <w:sz w:val="16"/>
                <w:szCs w:val="16"/>
                <w:lang w:eastAsia="zh-CN"/>
              </w:rPr>
            </w:pPr>
            <w:r w:rsidRPr="004304F0">
              <w:rPr>
                <w:sz w:val="16"/>
                <w:szCs w:val="16"/>
                <w:lang w:eastAsia="zh-CN"/>
              </w:rPr>
              <w:t>-10.5 (20%)</w:t>
            </w:r>
          </w:p>
        </w:tc>
        <w:tc>
          <w:tcPr>
            <w:tcW w:w="599" w:type="pct"/>
          </w:tcPr>
          <w:p w:rsidR="00AF4A57" w:rsidRPr="00F17EC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I/N = </w:t>
            </w:r>
            <w:r w:rsidRPr="00F17EC7">
              <w:rPr>
                <w:rFonts w:ascii="Times New Roman" w:hAnsi="Times New Roman" w:cs="Times New Roman"/>
                <w:sz w:val="16"/>
                <w:szCs w:val="16"/>
                <w:lang w:val="en-GB"/>
              </w:rPr>
              <w:t>-10.5 (20%)</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I/N = </w:t>
            </w:r>
            <w:r w:rsidRPr="00F17EC7">
              <w:rPr>
                <w:rFonts w:ascii="Times New Roman" w:hAnsi="Times New Roman" w:cs="Times New Roman"/>
                <w:sz w:val="16"/>
                <w:szCs w:val="16"/>
                <w:lang w:val="en-GB"/>
              </w:rPr>
              <w:t>-1.3 (0.005%)</w:t>
            </w:r>
          </w:p>
        </w:tc>
        <w:tc>
          <w:tcPr>
            <w:tcW w:w="650" w:type="pct"/>
          </w:tcPr>
          <w:p w:rsidR="00AF4A57" w:rsidRPr="00A91BBC" w:rsidRDefault="00AF4A57" w:rsidP="00AF4A57">
            <w:pPr>
              <w:rPr>
                <w:rFonts w:ascii="Times New Roman" w:hAnsi="Times New Roman" w:cs="Times New Roman"/>
                <w:sz w:val="16"/>
                <w:szCs w:val="16"/>
                <w:u w:val="single"/>
                <w:lang w:val="en-GB"/>
              </w:rPr>
            </w:pPr>
            <w:r w:rsidRPr="00A91BBC">
              <w:rPr>
                <w:rFonts w:ascii="Times New Roman" w:hAnsi="Times New Roman" w:cs="Times New Roman"/>
                <w:sz w:val="16"/>
                <w:szCs w:val="16"/>
                <w:u w:val="single"/>
                <w:lang w:val="en-GB"/>
              </w:rPr>
              <w:t>In-band:</w:t>
            </w:r>
          </w:p>
          <w:p w:rsidR="00AF4A57" w:rsidRPr="00F17EC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I/N = </w:t>
            </w:r>
            <w:r w:rsidRPr="00F17EC7">
              <w:rPr>
                <w:rFonts w:ascii="Times New Roman" w:hAnsi="Times New Roman" w:cs="Times New Roman"/>
                <w:sz w:val="16"/>
                <w:szCs w:val="16"/>
                <w:lang w:val="en-GB"/>
              </w:rPr>
              <w:t>-10.5</w:t>
            </w:r>
            <w:r>
              <w:rPr>
                <w:rFonts w:ascii="Times New Roman" w:hAnsi="Times New Roman" w:cs="Times New Roman"/>
                <w:sz w:val="16"/>
                <w:szCs w:val="16"/>
                <w:lang w:val="en-GB"/>
              </w:rPr>
              <w:t xml:space="preserve"> dB</w:t>
            </w:r>
            <w:r w:rsidRPr="00F17EC7">
              <w:rPr>
                <w:rFonts w:ascii="Times New Roman" w:hAnsi="Times New Roman" w:cs="Times New Roman"/>
                <w:sz w:val="16"/>
                <w:szCs w:val="16"/>
                <w:lang w:val="en-GB"/>
              </w:rPr>
              <w:t xml:space="preserve"> (20%)</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I/N = </w:t>
            </w:r>
            <w:r w:rsidRPr="00F17EC7">
              <w:rPr>
                <w:rFonts w:ascii="Times New Roman" w:hAnsi="Times New Roman" w:cs="Times New Roman"/>
                <w:sz w:val="16"/>
                <w:szCs w:val="16"/>
                <w:lang w:val="en-GB"/>
              </w:rPr>
              <w:t>-1.3 (0.005%)</w:t>
            </w:r>
          </w:p>
          <w:p w:rsidR="00AF4A57" w:rsidRPr="00A91BBC" w:rsidRDefault="00AF4A57" w:rsidP="00AF4A57">
            <w:pPr>
              <w:rPr>
                <w:rFonts w:ascii="Times New Roman" w:hAnsi="Times New Roman" w:cs="Times New Roman"/>
                <w:sz w:val="16"/>
                <w:szCs w:val="16"/>
                <w:u w:val="single"/>
                <w:lang w:val="en-GB"/>
              </w:rPr>
            </w:pPr>
            <w:r w:rsidRPr="00A91BBC">
              <w:rPr>
                <w:rFonts w:ascii="Times New Roman" w:hAnsi="Times New Roman" w:cs="Times New Roman"/>
                <w:sz w:val="16"/>
                <w:szCs w:val="16"/>
                <w:u w:val="single"/>
                <w:lang w:val="en-GB"/>
              </w:rPr>
              <w:t>Adjacent band</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I/N = -20 dB (20%) for MS OOBE into FSS</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Imax = -59dBm for LNB saturation</w:t>
            </w:r>
          </w:p>
          <w:p w:rsidR="00AF4A57" w:rsidRPr="00CA711F" w:rsidRDefault="00AF4A57" w:rsidP="00AF4A57">
            <w:pPr>
              <w:rPr>
                <w:rFonts w:ascii="Times New Roman" w:hAnsi="Times New Roman" w:cs="Times New Roman"/>
                <w:sz w:val="16"/>
                <w:szCs w:val="16"/>
                <w:lang w:val="en-GB"/>
              </w:rPr>
            </w:pP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FSS Earth station height (m)</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10, 10, 17</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5</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1.8 m</w:t>
            </w:r>
          </w:p>
        </w:tc>
        <w:tc>
          <w:tcPr>
            <w:tcW w:w="598" w:type="pct"/>
          </w:tcPr>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#1: 3 m</w:t>
            </w:r>
          </w:p>
          <w:p w:rsidR="00AF4A57" w:rsidRPr="00C179BA"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#2: 4 m</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Earth Station #3: 3 m</w:t>
            </w:r>
          </w:p>
        </w:tc>
        <w:tc>
          <w:tcPr>
            <w:tcW w:w="598" w:type="pct"/>
          </w:tcPr>
          <w:p w:rsidR="00AF4A57" w:rsidRPr="004304F0" w:rsidRDefault="00AF4A57" w:rsidP="00AF4A57">
            <w:pPr>
              <w:pStyle w:val="Tabletext"/>
              <w:jc w:val="center"/>
              <w:rPr>
                <w:sz w:val="16"/>
                <w:szCs w:val="16"/>
                <w:lang w:eastAsia="zh-CN"/>
              </w:rPr>
            </w:pPr>
            <w:r w:rsidRPr="004304F0">
              <w:rPr>
                <w:sz w:val="16"/>
                <w:szCs w:val="16"/>
                <w:lang w:eastAsia="zh-CN"/>
              </w:rPr>
              <w:t>5m (3m diameter)</w:t>
            </w:r>
          </w:p>
          <w:p w:rsidR="00AF4A57" w:rsidRPr="004304F0" w:rsidRDefault="00AF4A57" w:rsidP="00AF4A57">
            <w:pPr>
              <w:jc w:val="center"/>
              <w:rPr>
                <w:rFonts w:ascii="Times New Roman" w:hAnsi="Times New Roman" w:cs="Times New Roman"/>
                <w:sz w:val="16"/>
                <w:szCs w:val="16"/>
                <w:lang w:val="en-GB"/>
              </w:rPr>
            </w:pPr>
            <w:r w:rsidRPr="004304F0">
              <w:rPr>
                <w:rFonts w:ascii="Times New Roman" w:hAnsi="Times New Roman" w:cs="Times New Roman"/>
                <w:sz w:val="16"/>
                <w:szCs w:val="16"/>
                <w:lang w:eastAsia="zh-CN"/>
              </w:rPr>
              <w:t>18m (32m diameter)</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10 m</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10 m</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Other remarks, if any</w:t>
            </w:r>
          </w:p>
        </w:tc>
        <w:tc>
          <w:tcPr>
            <w:tcW w:w="629" w:type="pct"/>
          </w:tcPr>
          <w:p w:rsidR="00AF4A57"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NA</w:t>
            </w:r>
          </w:p>
        </w:tc>
        <w:tc>
          <w:tcPr>
            <w:tcW w:w="598" w:type="pct"/>
          </w:tcPr>
          <w:p w:rsidR="00AF4A57" w:rsidRPr="004304F0" w:rsidRDefault="00AF4A57" w:rsidP="00AF4A57">
            <w:pPr>
              <w:jc w:val="center"/>
              <w:rPr>
                <w:rFonts w:ascii="Times New Roman" w:hAnsi="Times New Roman" w:cs="Times New Roman"/>
                <w:sz w:val="16"/>
                <w:szCs w:val="16"/>
                <w:lang w:val="en-GB"/>
              </w:rPr>
            </w:pPr>
            <w:r w:rsidRPr="004304F0">
              <w:rPr>
                <w:rFonts w:ascii="Times New Roman" w:eastAsia="Times New Roman" w:hAnsi="Times New Roman" w:cs="Times New Roman"/>
                <w:sz w:val="16"/>
                <w:szCs w:val="16"/>
              </w:rPr>
              <w:t xml:space="preserve">FSS ES located in </w:t>
            </w:r>
            <w:r>
              <w:rPr>
                <w:rFonts w:ascii="Times New Roman" w:eastAsia="Times New Roman" w:hAnsi="Times New Roman" w:cs="Times New Roman"/>
                <w:sz w:val="16"/>
                <w:szCs w:val="16"/>
              </w:rPr>
              <w:t>Cairo</w:t>
            </w:r>
            <w:r w:rsidRPr="004304F0">
              <w:rPr>
                <w:rFonts w:ascii="Times New Roman" w:eastAsia="Times New Roman" w:hAnsi="Times New Roman" w:cs="Times New Roman"/>
                <w:sz w:val="16"/>
                <w:szCs w:val="16"/>
              </w:rPr>
              <w:t xml:space="preserve"> Area (</w:t>
            </w:r>
            <w:r>
              <w:rPr>
                <w:rFonts w:ascii="Times New Roman" w:eastAsia="Times New Roman" w:hAnsi="Times New Roman" w:cs="Times New Roman"/>
                <w:sz w:val="16"/>
                <w:szCs w:val="16"/>
              </w:rPr>
              <w:t>Egypt</w:t>
            </w:r>
            <w:r w:rsidRPr="004304F0">
              <w:rPr>
                <w:rFonts w:ascii="Times New Roman" w:eastAsia="Times New Roman" w:hAnsi="Times New Roman" w:cs="Times New Roman"/>
                <w:sz w:val="16"/>
                <w:szCs w:val="16"/>
              </w:rPr>
              <w:t xml:space="preserve">) (30° N, </w:t>
            </w:r>
            <w:r>
              <w:rPr>
                <w:rFonts w:ascii="Times New Roman" w:eastAsia="Times New Roman" w:hAnsi="Times New Roman" w:cs="Times New Roman"/>
                <w:sz w:val="16"/>
                <w:szCs w:val="16"/>
              </w:rPr>
              <w:t>31</w:t>
            </w:r>
            <w:r w:rsidRPr="004304F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w:t>
            </w:r>
            <w:r w:rsidRPr="004304F0">
              <w:rPr>
                <w:rFonts w:ascii="Times New Roman" w:eastAsia="Times New Roman" w:hAnsi="Times New Roman" w:cs="Times New Roman"/>
                <w:sz w:val="16"/>
                <w:szCs w:val="16"/>
              </w:rPr>
              <w:t>)</w:t>
            </w:r>
          </w:p>
        </w:tc>
        <w:tc>
          <w:tcPr>
            <w:tcW w:w="599"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Specific existing operating FSS ES considered. </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Actual location considered as well as terrain data</w:t>
            </w:r>
          </w:p>
        </w:tc>
        <w:tc>
          <w:tcPr>
            <w:tcW w:w="650" w:type="pct"/>
          </w:tcPr>
          <w:p w:rsidR="00AF4A57" w:rsidRPr="00CA711F" w:rsidRDefault="00AF4A57" w:rsidP="00AF4A57">
            <w:pPr>
              <w:rPr>
                <w:rFonts w:ascii="Times New Roman" w:hAnsi="Times New Roman" w:cs="Times New Roman"/>
                <w:sz w:val="16"/>
                <w:szCs w:val="16"/>
                <w:lang w:val="en-GB"/>
              </w:rPr>
            </w:pPr>
          </w:p>
        </w:tc>
      </w:tr>
      <w:tr w:rsidR="00AF4A57" w:rsidTr="005E1189">
        <w:trPr>
          <w:cantSplit/>
          <w:jc w:val="right"/>
        </w:trPr>
        <w:tc>
          <w:tcPr>
            <w:tcW w:w="730" w:type="pct"/>
            <w:gridSpan w:val="2"/>
            <w:shd w:val="clear" w:color="auto" w:fill="9CC2E5" w:themeFill="accent5" w:themeFillTint="99"/>
          </w:tcPr>
          <w:p w:rsidR="00AF4A57" w:rsidRDefault="00AF4A57" w:rsidP="00AF4A57">
            <w:pPr>
              <w:rPr>
                <w:rFonts w:ascii="Times New Roman" w:hAnsi="Times New Roman" w:cs="Times New Roman"/>
                <w:sz w:val="16"/>
                <w:szCs w:val="16"/>
                <w:lang w:val="en-GB"/>
              </w:rPr>
            </w:pPr>
            <w:r>
              <w:rPr>
                <w:rFonts w:ascii="Times New Roman" w:hAnsi="Times New Roman" w:cs="Times New Roman"/>
                <w:b/>
                <w:bCs/>
                <w:sz w:val="16"/>
                <w:szCs w:val="16"/>
                <w:lang w:val="en-GB"/>
              </w:rPr>
              <w:t>Propagation model</w:t>
            </w:r>
          </w:p>
        </w:tc>
        <w:tc>
          <w:tcPr>
            <w:tcW w:w="629" w:type="pct"/>
            <w:shd w:val="clear" w:color="auto" w:fill="9CC2E5" w:themeFill="accent5" w:themeFillTint="99"/>
          </w:tcPr>
          <w:p w:rsidR="00AF4A57"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eastAsia="zh-CN"/>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9"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650"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Propagation model</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(with time percentage)</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 xml:space="preserve">P.452 with </w:t>
            </w:r>
            <w:proofErr w:type="gramStart"/>
            <w:r>
              <w:rPr>
                <w:rFonts w:ascii="Times New Roman" w:eastAsia="SimSun" w:hAnsi="Times New Roman" w:cs="Times New Roman" w:hint="eastAsia"/>
                <w:sz w:val="16"/>
                <w:szCs w:val="16"/>
                <w:lang w:eastAsia="zh-CN"/>
              </w:rPr>
              <w:t>50% time</w:t>
            </w:r>
            <w:proofErr w:type="gramEnd"/>
            <w:r>
              <w:rPr>
                <w:rFonts w:ascii="Times New Roman" w:eastAsia="SimSun" w:hAnsi="Times New Roman" w:cs="Times New Roman" w:hint="eastAsia"/>
                <w:sz w:val="16"/>
                <w:szCs w:val="16"/>
                <w:lang w:eastAsia="zh-CN"/>
              </w:rPr>
              <w:t xml:space="preserve"> percentage</w:t>
            </w:r>
          </w:p>
        </w:tc>
        <w:tc>
          <w:tcPr>
            <w:tcW w:w="598" w:type="pct"/>
          </w:tcPr>
          <w:p w:rsidR="00AF4A57"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ITU-R P.2001-4</w:t>
            </w:r>
          </w:p>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Random time %</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ITU-R P.452 (random %)</w:t>
            </w:r>
          </w:p>
        </w:tc>
        <w:tc>
          <w:tcPr>
            <w:tcW w:w="598" w:type="pct"/>
          </w:tcPr>
          <w:p w:rsidR="00AF4A57" w:rsidRPr="00C179BA" w:rsidRDefault="00AF4A57" w:rsidP="00AF4A57">
            <w:pPr>
              <w:jc w:val="cente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ITU-R P.452-16</w:t>
            </w:r>
          </w:p>
          <w:p w:rsidR="00AF4A57" w:rsidRPr="00CA711F" w:rsidRDefault="00AF4A57" w:rsidP="00AF4A57">
            <w:pPr>
              <w:jc w:val="center"/>
              <w:rPr>
                <w:rFonts w:ascii="Times New Roman" w:hAnsi="Times New Roman" w:cs="Times New Roman"/>
                <w:sz w:val="16"/>
                <w:szCs w:val="16"/>
                <w:lang w:val="en-GB" w:eastAsia="zh-CN"/>
              </w:rPr>
            </w:pPr>
            <w:r w:rsidRPr="00C179BA">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T</w:t>
            </w:r>
            <w:r w:rsidRPr="00C179BA">
              <w:rPr>
                <w:rFonts w:ascii="Times New Roman" w:hAnsi="Times New Roman" w:cs="Times New Roman"/>
                <w:sz w:val="16"/>
                <w:szCs w:val="16"/>
                <w:lang w:val="en-GB" w:eastAsia="zh-CN"/>
              </w:rPr>
              <w:t>ime percentage is 20%)</w:t>
            </w:r>
          </w:p>
        </w:tc>
        <w:tc>
          <w:tcPr>
            <w:tcW w:w="598" w:type="pct"/>
          </w:tcPr>
          <w:p w:rsidR="00AF4A57" w:rsidRPr="00500D9A" w:rsidRDefault="00AF4A57" w:rsidP="00AF4A57">
            <w:pPr>
              <w:pStyle w:val="Tabletext"/>
              <w:jc w:val="center"/>
              <w:rPr>
                <w:sz w:val="16"/>
                <w:szCs w:val="16"/>
                <w:lang w:eastAsia="zh-CN"/>
              </w:rPr>
            </w:pPr>
            <w:r w:rsidRPr="00500D9A">
              <w:rPr>
                <w:sz w:val="16"/>
                <w:szCs w:val="16"/>
                <w:lang w:eastAsia="zh-CN"/>
              </w:rPr>
              <w:t>P.2001</w:t>
            </w:r>
            <w:r>
              <w:rPr>
                <w:sz w:val="16"/>
                <w:szCs w:val="16"/>
                <w:lang w:eastAsia="zh-CN"/>
              </w:rPr>
              <w:t xml:space="preserve"> </w:t>
            </w:r>
            <w:r w:rsidRPr="00500D9A">
              <w:rPr>
                <w:rFonts w:eastAsia="Times New Roman"/>
                <w:sz w:val="16"/>
                <w:szCs w:val="16"/>
              </w:rPr>
              <w:t>using a uniformly distributed random</w:t>
            </w:r>
            <w:r>
              <w:rPr>
                <w:rFonts w:eastAsia="Times New Roman"/>
                <w:sz w:val="16"/>
                <w:szCs w:val="16"/>
              </w:rPr>
              <w:t xml:space="preserve"> time </w:t>
            </w:r>
            <w:r w:rsidRPr="00500D9A">
              <w:rPr>
                <w:rFonts w:eastAsia="Times New Roman"/>
                <w:sz w:val="16"/>
                <w:szCs w:val="16"/>
              </w:rPr>
              <w:t>percentage</w:t>
            </w:r>
          </w:p>
        </w:tc>
        <w:tc>
          <w:tcPr>
            <w:tcW w:w="599"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P.452</w:t>
            </w:r>
          </w:p>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Since this analysis is for non-AAS antenna for which the pointing is non-time variant, the percentage of time associated to protection criterion was taken (20% for long-term and 0.005% for short term). </w:t>
            </w:r>
          </w:p>
        </w:tc>
        <w:tc>
          <w:tcPr>
            <w:tcW w:w="650" w:type="pct"/>
          </w:tcPr>
          <w:p w:rsidR="00AF4A57" w:rsidRPr="00A91BBC" w:rsidRDefault="00AF4A57" w:rsidP="00AF4A57">
            <w:pPr>
              <w:rPr>
                <w:rFonts w:ascii="Times New Roman" w:hAnsi="Times New Roman" w:cs="Times New Roman"/>
                <w:sz w:val="16"/>
                <w:szCs w:val="16"/>
                <w:lang w:val="en-GB"/>
              </w:rPr>
            </w:pPr>
            <w:r w:rsidRPr="00A91BBC">
              <w:rPr>
                <w:rFonts w:ascii="Times New Roman" w:hAnsi="Times New Roman" w:cs="Times New Roman"/>
                <w:sz w:val="16"/>
                <w:szCs w:val="16"/>
                <w:lang w:val="en-GB"/>
              </w:rPr>
              <w:t>P.452</w:t>
            </w:r>
          </w:p>
          <w:p w:rsidR="00AF4A57" w:rsidRPr="00CA711F" w:rsidRDefault="00AF4A57" w:rsidP="00AF4A57">
            <w:pPr>
              <w:rPr>
                <w:rFonts w:ascii="Times New Roman" w:hAnsi="Times New Roman" w:cs="Times New Roman"/>
                <w:sz w:val="16"/>
                <w:szCs w:val="16"/>
                <w:lang w:val="en-GB"/>
              </w:rPr>
            </w:pPr>
            <w:r w:rsidRPr="00A91BBC">
              <w:rPr>
                <w:rFonts w:ascii="Times New Roman" w:hAnsi="Times New Roman" w:cs="Times New Roman"/>
                <w:sz w:val="16"/>
                <w:szCs w:val="16"/>
                <w:lang w:val="en-GB"/>
              </w:rPr>
              <w:t>Randomised time percentage</w:t>
            </w:r>
          </w:p>
        </w:tc>
      </w:tr>
      <w:tr w:rsidR="00AF4A57" w:rsidTr="00FE3553">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Clutter loss (How to apply clutter loss to BS and FSS ES)</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P.2108</w:t>
            </w:r>
          </w:p>
          <w:p w:rsidR="00AF4A57" w:rsidRPr="00CA711F" w:rsidRDefault="00AF4A57" w:rsidP="00AF4A57">
            <w:pPr>
              <w:jc w:val="center"/>
              <w:rPr>
                <w:rFonts w:ascii="Times New Roman" w:hAnsi="Times New Roman" w:cs="Times New Roman"/>
                <w:sz w:val="16"/>
                <w:szCs w:val="16"/>
                <w:lang w:val="en-GB"/>
              </w:rPr>
            </w:pPr>
            <w:r>
              <w:rPr>
                <w:rFonts w:ascii="Times New Roman" w:eastAsia="SimSun" w:hAnsi="Times New Roman" w:cs="Times New Roman" w:hint="eastAsia"/>
                <w:sz w:val="16"/>
                <w:szCs w:val="16"/>
                <w:lang w:eastAsia="zh-CN"/>
              </w:rPr>
              <w:t xml:space="preserve">clutter loss is applied at both sides and only BS side. The location probability </w:t>
            </w:r>
            <w:r>
              <w:rPr>
                <w:rFonts w:ascii="Times New Roman" w:eastAsia="SimSun" w:hAnsi="Times New Roman" w:cs="Times New Roman"/>
                <w:sz w:val="16"/>
                <w:szCs w:val="16"/>
                <w:lang w:eastAsia="zh-CN"/>
              </w:rPr>
              <w:t>‘</w:t>
            </w:r>
            <w:r>
              <w:rPr>
                <w:rFonts w:ascii="Times New Roman" w:eastAsia="SimSun" w:hAnsi="Times New Roman" w:cs="Times New Roman" w:hint="eastAsia"/>
                <w:sz w:val="16"/>
                <w:szCs w:val="16"/>
                <w:lang w:eastAsia="zh-CN"/>
              </w:rPr>
              <w:t>p%</w:t>
            </w:r>
            <w:r>
              <w:rPr>
                <w:rFonts w:ascii="Times New Roman" w:eastAsia="SimSun" w:hAnsi="Times New Roman" w:cs="Times New Roman"/>
                <w:sz w:val="16"/>
                <w:szCs w:val="16"/>
                <w:lang w:eastAsia="zh-CN"/>
              </w:rPr>
              <w:t>’</w:t>
            </w:r>
            <w:r>
              <w:rPr>
                <w:rFonts w:ascii="Times New Roman" w:eastAsia="SimSun" w:hAnsi="Times New Roman" w:cs="Times New Roman" w:hint="eastAsia"/>
                <w:sz w:val="16"/>
                <w:szCs w:val="16"/>
                <w:lang w:eastAsia="zh-CN"/>
              </w:rPr>
              <w:t xml:space="preserve"> of clutter loss model is considered and the </w:t>
            </w:r>
            <w:r>
              <w:rPr>
                <w:rFonts w:ascii="Times New Roman" w:eastAsia="SimSun" w:hAnsi="Times New Roman" w:cs="Times New Roman"/>
                <w:sz w:val="16"/>
                <w:szCs w:val="16"/>
                <w:lang w:eastAsia="zh-CN"/>
              </w:rPr>
              <w:t>‘</w:t>
            </w:r>
            <w:r>
              <w:rPr>
                <w:rFonts w:ascii="Times New Roman" w:eastAsia="SimSun" w:hAnsi="Times New Roman" w:cs="Times New Roman" w:hint="eastAsia"/>
                <w:sz w:val="16"/>
                <w:szCs w:val="16"/>
                <w:lang w:eastAsia="zh-CN"/>
              </w:rPr>
              <w:t>p%</w:t>
            </w:r>
            <w:r>
              <w:rPr>
                <w:rFonts w:ascii="Times New Roman" w:eastAsia="SimSun" w:hAnsi="Times New Roman" w:cs="Times New Roman"/>
                <w:sz w:val="16"/>
                <w:szCs w:val="16"/>
                <w:lang w:eastAsia="zh-CN"/>
              </w:rPr>
              <w:t>’</w:t>
            </w:r>
            <w:r>
              <w:rPr>
                <w:rFonts w:ascii="Times New Roman" w:eastAsia="SimSun" w:hAnsi="Times New Roman" w:cs="Times New Roman" w:hint="eastAsia"/>
                <w:sz w:val="16"/>
                <w:szCs w:val="16"/>
                <w:lang w:eastAsia="zh-CN"/>
              </w:rPr>
              <w:t xml:space="preserve"> is random distribution.</w:t>
            </w:r>
          </w:p>
        </w:tc>
        <w:tc>
          <w:tcPr>
            <w:tcW w:w="598" w:type="pct"/>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ITU-R P.2108 (Section 3.2) applied using uniformly distributed random percentage of locations to:</w:t>
            </w:r>
          </w:p>
          <w:p w:rsidR="00AF4A57" w:rsidRPr="00D52329" w:rsidRDefault="00AF4A57" w:rsidP="00AF4A57">
            <w:pPr>
              <w:pStyle w:val="ListParagraph"/>
              <w:numPr>
                <w:ilvl w:val="0"/>
                <w:numId w:val="1"/>
              </w:numPr>
              <w:ind w:left="117" w:hanging="117"/>
              <w:rPr>
                <w:rFonts w:ascii="Times New Roman" w:hAnsi="Times New Roman" w:cs="Times New Roman"/>
                <w:sz w:val="16"/>
                <w:szCs w:val="16"/>
                <w:lang w:val="en-GB"/>
              </w:rPr>
            </w:pPr>
            <w:r w:rsidRPr="00D52329">
              <w:rPr>
                <w:rFonts w:ascii="Times New Roman" w:hAnsi="Times New Roman" w:cs="Times New Roman"/>
                <w:sz w:val="16"/>
                <w:szCs w:val="16"/>
                <w:lang w:val="en-GB"/>
              </w:rPr>
              <w:t>50% and 100% of MS at urban environment</w:t>
            </w:r>
          </w:p>
          <w:p w:rsidR="00AF4A57" w:rsidRPr="00D52329" w:rsidRDefault="00AF4A57" w:rsidP="00AF4A57">
            <w:pPr>
              <w:pStyle w:val="ListParagraph"/>
              <w:numPr>
                <w:ilvl w:val="0"/>
                <w:numId w:val="1"/>
              </w:numPr>
              <w:ind w:left="117" w:hanging="117"/>
              <w:rPr>
                <w:rFonts w:ascii="Times New Roman" w:hAnsi="Times New Roman" w:cs="Times New Roman"/>
                <w:sz w:val="16"/>
                <w:szCs w:val="16"/>
                <w:lang w:val="en-GB"/>
              </w:rPr>
            </w:pPr>
            <w:r w:rsidRPr="00D52329">
              <w:rPr>
                <w:rFonts w:ascii="Times New Roman" w:hAnsi="Times New Roman" w:cs="Times New Roman"/>
                <w:sz w:val="16"/>
                <w:szCs w:val="16"/>
                <w:lang w:val="en-GB"/>
              </w:rPr>
              <w:t>0% of ME at suburban environment</w:t>
            </w:r>
          </w:p>
          <w:p w:rsidR="00AF4A57" w:rsidRPr="00CA711F" w:rsidRDefault="00AF4A57" w:rsidP="00AF4A57">
            <w:pPr>
              <w:pStyle w:val="ListParagraph"/>
              <w:numPr>
                <w:ilvl w:val="0"/>
                <w:numId w:val="1"/>
              </w:numPr>
              <w:ind w:left="117" w:hanging="117"/>
              <w:rPr>
                <w:rFonts w:ascii="Times New Roman" w:hAnsi="Times New Roman" w:cs="Times New Roman"/>
                <w:sz w:val="16"/>
                <w:szCs w:val="16"/>
                <w:lang w:val="en-GB"/>
              </w:rPr>
            </w:pPr>
            <w:r w:rsidRPr="00D52329">
              <w:rPr>
                <w:rFonts w:ascii="Times New Roman" w:hAnsi="Times New Roman" w:cs="Times New Roman"/>
                <w:sz w:val="16"/>
                <w:szCs w:val="16"/>
              </w:rPr>
              <w:t>As well as to the FSS Earth station end.</w:t>
            </w:r>
          </w:p>
        </w:tc>
        <w:tc>
          <w:tcPr>
            <w:tcW w:w="598" w:type="pct"/>
          </w:tcPr>
          <w:p w:rsidR="00AF4A57" w:rsidRPr="00CA711F" w:rsidRDefault="00AF4A57" w:rsidP="00AF4A57">
            <w:pPr>
              <w:rPr>
                <w:rFonts w:ascii="Times New Roman" w:hAnsi="Times New Roman" w:cs="Times New Roman"/>
                <w:sz w:val="16"/>
                <w:szCs w:val="16"/>
                <w:lang w:val="en-GB" w:eastAsia="zh-CN"/>
              </w:rPr>
            </w:pPr>
            <w:r w:rsidRPr="00913B7F">
              <w:rPr>
                <w:rFonts w:ascii="Times New Roman" w:hAnsi="Times New Roman" w:cs="Times New Roman"/>
                <w:sz w:val="16"/>
                <w:szCs w:val="16"/>
                <w:lang w:val="en-GB" w:eastAsia="zh-CN"/>
              </w:rPr>
              <w:t>ITU-R P.2108 (Section 3.2) applied at one end of link</w:t>
            </w:r>
            <w:r w:rsidRPr="00C179BA">
              <w:rPr>
                <w:rFonts w:ascii="Times New Roman" w:hAnsi="Times New Roman" w:cs="Times New Roman"/>
                <w:sz w:val="16"/>
                <w:szCs w:val="16"/>
                <w:lang w:val="en-GB" w:eastAsia="zh-CN"/>
              </w:rPr>
              <w:t>.</w:t>
            </w:r>
          </w:p>
        </w:tc>
        <w:tc>
          <w:tcPr>
            <w:tcW w:w="598" w:type="pct"/>
          </w:tcPr>
          <w:p w:rsidR="00AF4A57" w:rsidRPr="00500D9A"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P-2108 </w:t>
            </w:r>
            <w:r w:rsidRPr="00CD0BF4">
              <w:rPr>
                <w:rFonts w:ascii="Times New Roman" w:hAnsi="Times New Roman" w:cs="Times New Roman"/>
                <w:sz w:val="16"/>
                <w:szCs w:val="16"/>
                <w:lang w:val="en-GB" w:eastAsia="zh-CN"/>
              </w:rPr>
              <w:t>Clutter loss is used on both the Earth station and Mobile BS side since they are both modelled for urban areas. The location probability ‘p%’ of clutter loss model is considered, and the p% is random distribution.</w:t>
            </w:r>
          </w:p>
        </w:tc>
        <w:tc>
          <w:tcPr>
            <w:tcW w:w="598" w:type="pct"/>
          </w:tcPr>
          <w:p w:rsidR="00AF4A57" w:rsidRPr="00CA711F" w:rsidRDefault="00AF4A57" w:rsidP="00AF4A57">
            <w:pPr>
              <w:rPr>
                <w:rFonts w:ascii="Times New Roman" w:hAnsi="Times New Roman" w:cs="Times New Roman"/>
                <w:sz w:val="16"/>
                <w:szCs w:val="16"/>
                <w:lang w:val="en-GB"/>
              </w:rPr>
            </w:pPr>
            <w:r w:rsidRPr="0080317F">
              <w:rPr>
                <w:rFonts w:ascii="Times New Roman" w:eastAsia="Times New Roman" w:hAnsi="Times New Roman" w:cs="Times New Roman"/>
                <w:sz w:val="16"/>
                <w:szCs w:val="16"/>
              </w:rPr>
              <w:t>P.2108-1 using a uniformly distributed random percentage of locations (applied to all MS base stations)</w:t>
            </w:r>
          </w:p>
        </w:tc>
        <w:tc>
          <w:tcPr>
            <w:tcW w:w="599" w:type="pct"/>
          </w:tcPr>
          <w:p w:rsidR="00AF4A57" w:rsidRPr="00E21C71" w:rsidRDefault="00AF4A57" w:rsidP="00AF4A57">
            <w:pPr>
              <w:rPr>
                <w:rFonts w:ascii="Times New Roman" w:hAnsi="Times New Roman" w:cs="Times New Roman"/>
                <w:sz w:val="16"/>
                <w:szCs w:val="16"/>
              </w:rPr>
            </w:pPr>
            <w:r>
              <w:rPr>
                <w:rFonts w:ascii="Times New Roman" w:hAnsi="Times New Roman" w:cs="Times New Roman"/>
                <w:sz w:val="16"/>
                <w:szCs w:val="16"/>
                <w:lang w:val="en-GB"/>
              </w:rPr>
              <w:t>P.452 clutter model since real terrain data considered</w:t>
            </w:r>
          </w:p>
        </w:tc>
        <w:tc>
          <w:tcPr>
            <w:tcW w:w="650" w:type="pct"/>
          </w:tcPr>
          <w:p w:rsidR="00AF4A57" w:rsidRDefault="00AF4A57" w:rsidP="00AF4A57">
            <w:pPr>
              <w:jc w:val="center"/>
              <w:rPr>
                <w:rFonts w:ascii="Times New Roman" w:eastAsia="SimSun" w:hAnsi="Times New Roman" w:cs="Times New Roman"/>
                <w:sz w:val="16"/>
                <w:szCs w:val="16"/>
                <w:lang w:eastAsia="zh-CN"/>
              </w:rPr>
            </w:pPr>
            <w:r w:rsidRPr="0054452B">
              <w:rPr>
                <w:rFonts w:ascii="Times New Roman" w:hAnsi="Times New Roman" w:cs="Times New Roman"/>
                <w:sz w:val="16"/>
                <w:szCs w:val="16"/>
                <w:lang w:val="en-GB"/>
              </w:rPr>
              <w:t>P.2108-1 using a uniformly distributed random percentage of locations (applied to BS below rooftop, therefore assumed to be in clutter)</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Building entry loss</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N</w:t>
            </w:r>
            <w:r>
              <w:rPr>
                <w:rFonts w:ascii="Times New Roman" w:hAnsi="Times New Roman" w:cs="Times New Roman"/>
                <w:sz w:val="16"/>
                <w:szCs w:val="16"/>
                <w:lang w:val="en-GB" w:eastAsia="zh-CN"/>
              </w:rPr>
              <w:t>A</w:t>
            </w:r>
          </w:p>
        </w:tc>
        <w:tc>
          <w:tcPr>
            <w:tcW w:w="598" w:type="pct"/>
          </w:tcPr>
          <w:p w:rsidR="00AF4A57" w:rsidRPr="00500D9A" w:rsidRDefault="00AF4A57" w:rsidP="00AF4A57">
            <w:pPr>
              <w:jc w:val="center"/>
              <w:rPr>
                <w:rFonts w:ascii="Times New Roman" w:hAnsi="Times New Roman" w:cs="Times New Roman"/>
                <w:sz w:val="16"/>
                <w:szCs w:val="16"/>
                <w:lang w:val="en-GB"/>
              </w:rPr>
            </w:pPr>
            <w:r w:rsidRPr="00500D9A">
              <w:rPr>
                <w:rFonts w:ascii="Times New Roman" w:eastAsia="Times New Roman" w:hAnsi="Times New Roman" w:cs="Times New Roman"/>
                <w:sz w:val="16"/>
                <w:szCs w:val="16"/>
              </w:rPr>
              <w:t>P.2109-1 using a uniformly distributed random probability that loss is not exceeded (traditional building class)</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 since outdoor deployment considered</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N/A since outdoor deployment considered</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Polarization loss (dB)</w:t>
            </w:r>
          </w:p>
        </w:tc>
        <w:tc>
          <w:tcPr>
            <w:tcW w:w="629" w:type="pct"/>
          </w:tcPr>
          <w:p w:rsidR="00AF4A57" w:rsidRDefault="00AF4A57" w:rsidP="00AF4A57">
            <w:pPr>
              <w:jc w:val="cente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3dB</w:t>
            </w:r>
          </w:p>
        </w:tc>
        <w:tc>
          <w:tcPr>
            <w:tcW w:w="598" w:type="pct"/>
          </w:tcPr>
          <w:p w:rsidR="00AF4A57" w:rsidRPr="00CA711F" w:rsidRDefault="00AF4A57" w:rsidP="00AF4A57">
            <w:pPr>
              <w:jc w:val="center"/>
              <w:rPr>
                <w:rFonts w:ascii="Times New Roman" w:hAnsi="Times New Roman" w:cs="Times New Roman"/>
                <w:sz w:val="16"/>
                <w:szCs w:val="16"/>
                <w:lang w:val="en-GB"/>
              </w:rPr>
            </w:pPr>
            <w:r>
              <w:rPr>
                <w:rFonts w:ascii="Times New Roman" w:hAnsi="Times New Roman" w:cs="Times New Roman"/>
                <w:sz w:val="16"/>
                <w:szCs w:val="16"/>
                <w:lang w:val="en-GB"/>
              </w:rPr>
              <w:t>3</w:t>
            </w: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3 dB</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3</w:t>
            </w:r>
          </w:p>
        </w:tc>
        <w:tc>
          <w:tcPr>
            <w:tcW w:w="598" w:type="pct"/>
          </w:tcPr>
          <w:p w:rsidR="00AF4A57" w:rsidRDefault="00AF4A57" w:rsidP="00AF4A57">
            <w:pPr>
              <w:jc w:val="center"/>
              <w:rPr>
                <w:rFonts w:ascii="Times New Roman" w:hAnsi="Times New Roman" w:cs="Times New Roman"/>
                <w:sz w:val="16"/>
                <w:szCs w:val="16"/>
                <w:lang w:eastAsia="zh-CN"/>
              </w:rPr>
            </w:pPr>
            <w:r w:rsidRPr="00500D9A">
              <w:rPr>
                <w:rFonts w:ascii="Times New Roman" w:hAnsi="Times New Roman" w:cs="Times New Roman"/>
                <w:sz w:val="16"/>
                <w:szCs w:val="16"/>
                <w:lang w:eastAsia="zh-CN"/>
              </w:rPr>
              <w:t>3</w:t>
            </w:r>
            <w:r>
              <w:rPr>
                <w:rFonts w:ascii="Times New Roman" w:hAnsi="Times New Roman" w:cs="Times New Roman"/>
                <w:sz w:val="16"/>
                <w:szCs w:val="16"/>
                <w:lang w:eastAsia="zh-CN"/>
              </w:rPr>
              <w:t xml:space="preserve"> </w:t>
            </w:r>
          </w:p>
          <w:p w:rsidR="00AF4A57" w:rsidRPr="00771069" w:rsidRDefault="00AF4A57" w:rsidP="00AF4A57">
            <w:pPr>
              <w:jc w:val="center"/>
              <w:rPr>
                <w:rFonts w:ascii="Times New Roman" w:hAnsi="Times New Roman" w:cs="Times New Roman"/>
                <w:sz w:val="16"/>
                <w:szCs w:val="16"/>
                <w:lang w:eastAsia="zh-CN"/>
              </w:rPr>
            </w:pPr>
            <w:r>
              <w:rPr>
                <w:rFonts w:ascii="Times New Roman" w:hAnsi="Times New Roman" w:cs="Times New Roman"/>
                <w:sz w:val="16"/>
                <w:szCs w:val="16"/>
                <w:lang w:eastAsia="zh-CN"/>
              </w:rPr>
              <w:t>(aggregated interference)</w:t>
            </w:r>
          </w:p>
        </w:tc>
        <w:tc>
          <w:tcPr>
            <w:tcW w:w="599"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0 dB</w:t>
            </w:r>
          </w:p>
        </w:tc>
        <w:tc>
          <w:tcPr>
            <w:tcW w:w="650"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0 dB</w:t>
            </w:r>
          </w:p>
        </w:tc>
      </w:tr>
      <w:tr w:rsidR="00AF4A57" w:rsidTr="005E1189">
        <w:trPr>
          <w:cantSplit/>
          <w:jc w:val="right"/>
        </w:trPr>
        <w:tc>
          <w:tcPr>
            <w:tcW w:w="730" w:type="pct"/>
            <w:gridSpan w:val="2"/>
            <w:shd w:val="clear" w:color="auto" w:fill="9CC2E5" w:themeFill="accent5" w:themeFillTint="99"/>
          </w:tcPr>
          <w:p w:rsidR="00AF4A57" w:rsidRDefault="00AF4A57" w:rsidP="00AF4A57">
            <w:pPr>
              <w:rPr>
                <w:rFonts w:ascii="Times New Roman" w:hAnsi="Times New Roman" w:cs="Times New Roman"/>
                <w:sz w:val="16"/>
                <w:szCs w:val="16"/>
                <w:lang w:val="en-GB"/>
              </w:rPr>
            </w:pPr>
            <w:r>
              <w:rPr>
                <w:rFonts w:ascii="Times New Roman" w:hAnsi="Times New Roman" w:cs="Times New Roman"/>
                <w:b/>
                <w:bCs/>
                <w:sz w:val="16"/>
                <w:szCs w:val="16"/>
                <w:lang w:val="en-GB"/>
              </w:rPr>
              <w:t>Results of studies</w:t>
            </w:r>
          </w:p>
        </w:tc>
        <w:tc>
          <w:tcPr>
            <w:tcW w:w="629" w:type="pct"/>
            <w:shd w:val="clear" w:color="auto" w:fill="9CC2E5" w:themeFill="accent5" w:themeFillTint="99"/>
          </w:tcPr>
          <w:p w:rsidR="00AF4A57"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eastAsia="zh-CN"/>
              </w:rPr>
            </w:pPr>
          </w:p>
        </w:tc>
        <w:tc>
          <w:tcPr>
            <w:tcW w:w="598"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599"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c>
          <w:tcPr>
            <w:tcW w:w="650" w:type="pct"/>
            <w:shd w:val="clear" w:color="auto" w:fill="9CC2E5" w:themeFill="accent5" w:themeFillTint="99"/>
          </w:tcPr>
          <w:p w:rsidR="00AF4A57" w:rsidRPr="00CA711F" w:rsidRDefault="00AF4A57" w:rsidP="00AF4A57">
            <w:pPr>
              <w:rPr>
                <w:rFonts w:ascii="Times New Roman" w:hAnsi="Times New Roman" w:cs="Times New Roman"/>
                <w:sz w:val="16"/>
                <w:szCs w:val="16"/>
                <w:lang w:val="en-GB"/>
              </w:rPr>
            </w:pP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Level of interference </w:t>
            </w:r>
          </w:p>
        </w:tc>
        <w:tc>
          <w:tcPr>
            <w:tcW w:w="629" w:type="pct"/>
          </w:tcPr>
          <w:p w:rsidR="00AF4A57"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CCDFs give probabilities that  different I/N values are exceeded for different scenarios</w:t>
            </w:r>
          </w:p>
        </w:tc>
        <w:tc>
          <w:tcPr>
            <w:tcW w:w="598" w:type="pct"/>
          </w:tcPr>
          <w:p w:rsidR="00AF4A57" w:rsidRPr="00C179BA" w:rsidRDefault="00AF4A57" w:rsidP="00AF4A57">
            <w:pPr>
              <w:rPr>
                <w:rFonts w:ascii="Times New Roman" w:eastAsiaTheme="minorEastAsia" w:hAnsi="Times New Roman" w:cs="Times New Roman"/>
                <w:sz w:val="16"/>
                <w:szCs w:val="16"/>
                <w:lang w:val="en-GB" w:eastAsia="zh-CN"/>
              </w:rPr>
            </w:pPr>
            <w:r w:rsidRPr="00C179BA">
              <w:rPr>
                <w:rFonts w:ascii="Times New Roman" w:eastAsiaTheme="minorEastAsia" w:hAnsi="Times New Roman" w:cs="Times New Roman"/>
                <w:sz w:val="16"/>
                <w:szCs w:val="16"/>
                <w:lang w:val="en-GB" w:eastAsia="zh-CN"/>
              </w:rPr>
              <w:t>long term: (I/N = –10.5 dB)</w:t>
            </w:r>
          </w:p>
          <w:p w:rsidR="00AF4A57" w:rsidRPr="00CA711F" w:rsidRDefault="00AF4A57" w:rsidP="00AF4A57">
            <w:pPr>
              <w:rPr>
                <w:rFonts w:ascii="Times New Roman" w:hAnsi="Times New Roman" w:cs="Times New Roman"/>
                <w:sz w:val="16"/>
                <w:szCs w:val="16"/>
                <w:lang w:val="en-GB" w:eastAsia="zh-CN"/>
              </w:rPr>
            </w:pPr>
            <w:r w:rsidRPr="00C179BA">
              <w:rPr>
                <w:rFonts w:ascii="Times New Roman" w:eastAsiaTheme="minorEastAsia" w:hAnsi="Times New Roman" w:cs="Times New Roman"/>
                <w:sz w:val="16"/>
                <w:szCs w:val="16"/>
                <w:lang w:val="en-GB" w:eastAsia="zh-CN"/>
              </w:rPr>
              <w:t>short-term: (I/N = –1.3 dB)</w:t>
            </w:r>
          </w:p>
        </w:tc>
        <w:tc>
          <w:tcPr>
            <w:tcW w:w="598" w:type="pct"/>
          </w:tcPr>
          <w:p w:rsidR="00AF4A57" w:rsidRPr="00CA711F" w:rsidRDefault="00AF4A57" w:rsidP="00AF4A57">
            <w:pPr>
              <w:rPr>
                <w:rFonts w:ascii="Times New Roman" w:hAnsi="Times New Roman" w:cs="Times New Roman"/>
                <w:sz w:val="16"/>
                <w:szCs w:val="16"/>
                <w:lang w:val="en-GB"/>
              </w:rPr>
            </w:pPr>
          </w:p>
        </w:tc>
        <w:tc>
          <w:tcPr>
            <w:tcW w:w="599" w:type="pct"/>
          </w:tcPr>
          <w:p w:rsidR="00AF4A57" w:rsidRPr="00CA711F" w:rsidRDefault="00AF4A57" w:rsidP="00AF4A57">
            <w:pPr>
              <w:rPr>
                <w:rFonts w:ascii="Times New Roman" w:hAnsi="Times New Roman" w:cs="Times New Roman"/>
                <w:sz w:val="16"/>
                <w:szCs w:val="16"/>
                <w:lang w:val="en-GB"/>
              </w:rPr>
            </w:pPr>
          </w:p>
        </w:tc>
        <w:tc>
          <w:tcPr>
            <w:tcW w:w="650" w:type="pct"/>
          </w:tcPr>
          <w:p w:rsidR="00AF4A57" w:rsidRPr="00CA711F" w:rsidRDefault="00AF4A57" w:rsidP="00AF4A57">
            <w:pPr>
              <w:rPr>
                <w:rFonts w:ascii="Times New Roman" w:hAnsi="Times New Roman" w:cs="Times New Roman"/>
                <w:sz w:val="16"/>
                <w:szCs w:val="16"/>
                <w:lang w:val="en-GB"/>
              </w:rPr>
            </w:pPr>
          </w:p>
        </w:tc>
      </w:tr>
      <w:tr w:rsidR="00AF4A57" w:rsidRPr="00FD2C79"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Level of exceedance of the protection criteria (higher value corresponds to higher interference)</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Or</w:t>
            </w:r>
          </w:p>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Required protection distance (km)</w:t>
            </w:r>
          </w:p>
        </w:tc>
        <w:tc>
          <w:tcPr>
            <w:tcW w:w="629" w:type="pct"/>
          </w:tcPr>
          <w:p w:rsidR="00AF4A57" w:rsidRDefault="00AF4A57" w:rsidP="00AF4A57">
            <w:pPr>
              <w:rPr>
                <w:rFonts w:ascii="Times New Roman" w:eastAsia="SimSun" w:hAnsi="Times New Roman" w:cs="Times New Roman"/>
                <w:sz w:val="16"/>
                <w:szCs w:val="16"/>
                <w:lang w:eastAsia="zh-CN"/>
              </w:rPr>
            </w:pPr>
          </w:p>
          <w:p w:rsidR="00AF4A57" w:rsidRDefault="00AF4A57" w:rsidP="00AF4A57">
            <w:pPr>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W</w:t>
            </w:r>
            <w:r>
              <w:rPr>
                <w:rFonts w:ascii="Times New Roman" w:eastAsia="SimSun" w:hAnsi="Times New Roman" w:cs="Times New Roman" w:hint="eastAsia"/>
                <w:sz w:val="16"/>
                <w:szCs w:val="16"/>
                <w:lang w:eastAsia="zh-CN"/>
              </w:rPr>
              <w:t>hen considering the both sides clutter loss, the range of distances are from &lt;1km to 11.7km to meet the long-term criteria, and from 1.5km to 27km to meet the short-term criteria.</w:t>
            </w:r>
          </w:p>
          <w:p w:rsidR="00AF4A57" w:rsidRDefault="00AF4A57" w:rsidP="00AF4A57">
            <w:pPr>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When considering only BS side clutter loss, the range of distances are from 9km to 39.3km to meet the long-term criteria, and from 7.5km to 39km to meet the short-term criteria.</w:t>
            </w:r>
          </w:p>
        </w:tc>
        <w:tc>
          <w:tcPr>
            <w:tcW w:w="598" w:type="pct"/>
          </w:tcPr>
          <w:p w:rsidR="00AF4A57" w:rsidRPr="00FD2C79" w:rsidRDefault="00AF4A57" w:rsidP="00AF4A57">
            <w:pPr>
              <w:jc w:val="center"/>
              <w:rPr>
                <w:rFonts w:ascii="Times New Roman" w:hAnsi="Times New Roman" w:cs="Times New Roman"/>
                <w:sz w:val="16"/>
                <w:szCs w:val="16"/>
                <w:u w:val="single"/>
                <w:lang w:val="es-ES"/>
              </w:rPr>
            </w:pPr>
            <w:r w:rsidRPr="00FD2C79">
              <w:rPr>
                <w:rFonts w:ascii="Times New Roman" w:hAnsi="Times New Roman" w:cs="Times New Roman"/>
                <w:sz w:val="16"/>
                <w:szCs w:val="16"/>
                <w:u w:val="single"/>
                <w:lang w:val="es-ES"/>
              </w:rPr>
              <w:t>Urban (50%)</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10</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 24 km</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15</w:t>
            </w:r>
            <w:r w:rsidRPr="00FD2C79">
              <w:rPr>
                <w:rFonts w:ascii="Times New Roman" w:hAnsi="Times New Roman" w:cs="Times New Roman"/>
                <w:sz w:val="16"/>
                <w:szCs w:val="16"/>
                <w:vertAlign w:val="superscript"/>
                <w:lang w:val="es-ES"/>
              </w:rPr>
              <w:t>o</w:t>
            </w:r>
            <w:r w:rsidRPr="00FD2C79">
              <w:rPr>
                <w:rFonts w:ascii="Times New Roman" w:hAnsi="Times New Roman" w:cs="Times New Roman"/>
                <w:sz w:val="16"/>
                <w:szCs w:val="16"/>
                <w:lang w:val="es-ES"/>
              </w:rPr>
              <w:t xml:space="preserve"> = 22 km</w:t>
            </w:r>
          </w:p>
          <w:p w:rsidR="00AF4A57" w:rsidRPr="00FD2C79" w:rsidRDefault="00AF4A57" w:rsidP="00AF4A57">
            <w:pPr>
              <w:jc w:val="center"/>
              <w:rPr>
                <w:rFonts w:ascii="Times New Roman" w:hAnsi="Times New Roman" w:cs="Times New Roman"/>
                <w:sz w:val="16"/>
                <w:szCs w:val="16"/>
                <w:lang w:val="es-ES"/>
              </w:rPr>
            </w:pPr>
            <w:proofErr w:type="gramStart"/>
            <w:r w:rsidRPr="00FD2C79">
              <w:rPr>
                <w:rFonts w:ascii="Times New Roman" w:hAnsi="Times New Roman" w:cs="Times New Roman"/>
                <w:sz w:val="16"/>
                <w:szCs w:val="16"/>
                <w:lang w:val="es-ES"/>
              </w:rPr>
              <w:t>48</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w:t>
            </w:r>
            <w:proofErr w:type="gramEnd"/>
            <w:r w:rsidRPr="00FD2C79">
              <w:rPr>
                <w:rFonts w:ascii="Times New Roman" w:hAnsi="Times New Roman" w:cs="Times New Roman"/>
                <w:sz w:val="16"/>
                <w:szCs w:val="16"/>
                <w:lang w:val="es-ES"/>
              </w:rPr>
              <w:t xml:space="preserve"> 13 km</w:t>
            </w:r>
          </w:p>
          <w:p w:rsidR="00AF4A57" w:rsidRPr="00FD2C79" w:rsidRDefault="00AF4A57" w:rsidP="00AF4A57">
            <w:pPr>
              <w:jc w:val="center"/>
              <w:rPr>
                <w:rFonts w:ascii="Times New Roman" w:hAnsi="Times New Roman" w:cs="Times New Roman"/>
                <w:sz w:val="16"/>
                <w:szCs w:val="16"/>
                <w:lang w:val="es-ES"/>
              </w:rPr>
            </w:pPr>
          </w:p>
          <w:p w:rsidR="00AF4A57" w:rsidRPr="00FD2C79" w:rsidRDefault="00AF4A57" w:rsidP="00AF4A57">
            <w:pPr>
              <w:jc w:val="center"/>
              <w:rPr>
                <w:rFonts w:ascii="Times New Roman" w:hAnsi="Times New Roman" w:cs="Times New Roman"/>
                <w:sz w:val="16"/>
                <w:szCs w:val="16"/>
                <w:u w:val="single"/>
                <w:lang w:val="es-ES"/>
              </w:rPr>
            </w:pPr>
            <w:r w:rsidRPr="00FD2C79">
              <w:rPr>
                <w:rFonts w:ascii="Times New Roman" w:hAnsi="Times New Roman" w:cs="Times New Roman"/>
                <w:sz w:val="16"/>
                <w:szCs w:val="16"/>
                <w:u w:val="single"/>
                <w:lang w:val="es-ES"/>
              </w:rPr>
              <w:t>Urban (</w:t>
            </w:r>
            <w:proofErr w:type="spellStart"/>
            <w:r w:rsidRPr="00FD2C79">
              <w:rPr>
                <w:rFonts w:ascii="Times New Roman" w:hAnsi="Times New Roman" w:cs="Times New Roman"/>
                <w:sz w:val="16"/>
                <w:szCs w:val="16"/>
                <w:u w:val="single"/>
                <w:lang w:val="es-ES"/>
              </w:rPr>
              <w:t>all</w:t>
            </w:r>
            <w:proofErr w:type="spellEnd"/>
            <w:r w:rsidRPr="00FD2C79">
              <w:rPr>
                <w:rFonts w:ascii="Times New Roman" w:hAnsi="Times New Roman" w:cs="Times New Roman"/>
                <w:sz w:val="16"/>
                <w:szCs w:val="16"/>
                <w:u w:val="single"/>
                <w:lang w:val="es-ES"/>
              </w:rPr>
              <w:t>)</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10</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 8 km</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15</w:t>
            </w:r>
            <w:r w:rsidRPr="00FD2C79">
              <w:rPr>
                <w:rFonts w:ascii="Times New Roman" w:hAnsi="Times New Roman" w:cs="Times New Roman"/>
                <w:sz w:val="16"/>
                <w:szCs w:val="16"/>
                <w:vertAlign w:val="superscript"/>
                <w:lang w:val="es-ES"/>
              </w:rPr>
              <w:t>o</w:t>
            </w:r>
            <w:r w:rsidRPr="00FD2C79">
              <w:rPr>
                <w:rFonts w:ascii="Times New Roman" w:hAnsi="Times New Roman" w:cs="Times New Roman"/>
                <w:sz w:val="16"/>
                <w:szCs w:val="16"/>
                <w:lang w:val="es-ES"/>
              </w:rPr>
              <w:t xml:space="preserve"> = 4 km</w:t>
            </w:r>
          </w:p>
          <w:p w:rsidR="00AF4A57" w:rsidRPr="00FD2C79" w:rsidRDefault="00AF4A57" w:rsidP="00AF4A57">
            <w:pPr>
              <w:jc w:val="center"/>
              <w:rPr>
                <w:rFonts w:ascii="Times New Roman" w:hAnsi="Times New Roman" w:cs="Times New Roman"/>
                <w:sz w:val="16"/>
                <w:szCs w:val="16"/>
                <w:lang w:val="es-ES"/>
              </w:rPr>
            </w:pPr>
            <w:proofErr w:type="gramStart"/>
            <w:r w:rsidRPr="00FD2C79">
              <w:rPr>
                <w:rFonts w:ascii="Times New Roman" w:hAnsi="Times New Roman" w:cs="Times New Roman"/>
                <w:sz w:val="16"/>
                <w:szCs w:val="16"/>
                <w:lang w:val="es-ES"/>
              </w:rPr>
              <w:t>48</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w:t>
            </w:r>
            <w:proofErr w:type="gramEnd"/>
            <w:r w:rsidRPr="00FD2C79">
              <w:rPr>
                <w:rFonts w:ascii="Times New Roman" w:hAnsi="Times New Roman" w:cs="Times New Roman"/>
                <w:sz w:val="16"/>
                <w:szCs w:val="16"/>
                <w:lang w:val="es-ES"/>
              </w:rPr>
              <w:t xml:space="preserve"> 1 km</w:t>
            </w:r>
          </w:p>
          <w:p w:rsidR="00AF4A57" w:rsidRPr="00FD2C79" w:rsidRDefault="00AF4A57" w:rsidP="00AF4A57">
            <w:pPr>
              <w:jc w:val="center"/>
              <w:rPr>
                <w:rFonts w:ascii="Times New Roman" w:hAnsi="Times New Roman" w:cs="Times New Roman"/>
                <w:sz w:val="16"/>
                <w:szCs w:val="16"/>
                <w:lang w:val="es-ES"/>
              </w:rPr>
            </w:pPr>
          </w:p>
          <w:p w:rsidR="00AF4A57" w:rsidRPr="00FD2C79" w:rsidRDefault="00AF4A57" w:rsidP="00AF4A57">
            <w:pPr>
              <w:jc w:val="center"/>
              <w:rPr>
                <w:rFonts w:ascii="Times New Roman" w:hAnsi="Times New Roman" w:cs="Times New Roman"/>
                <w:sz w:val="16"/>
                <w:szCs w:val="16"/>
                <w:u w:val="single"/>
                <w:lang w:val="es-ES"/>
              </w:rPr>
            </w:pPr>
            <w:proofErr w:type="spellStart"/>
            <w:r w:rsidRPr="00FD2C79">
              <w:rPr>
                <w:rFonts w:ascii="Times New Roman" w:hAnsi="Times New Roman" w:cs="Times New Roman"/>
                <w:sz w:val="16"/>
                <w:szCs w:val="16"/>
                <w:u w:val="single"/>
                <w:lang w:val="es-ES"/>
              </w:rPr>
              <w:t>Suburban</w:t>
            </w:r>
            <w:proofErr w:type="spellEnd"/>
            <w:r w:rsidRPr="00FD2C79">
              <w:rPr>
                <w:rFonts w:ascii="Times New Roman" w:hAnsi="Times New Roman" w:cs="Times New Roman"/>
                <w:sz w:val="16"/>
                <w:szCs w:val="16"/>
                <w:u w:val="single"/>
                <w:lang w:val="es-ES"/>
              </w:rPr>
              <w:t xml:space="preserve"> (0%)</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10</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 30 km</w:t>
            </w:r>
          </w:p>
          <w:p w:rsidR="00AF4A57" w:rsidRPr="00FD2C79" w:rsidRDefault="00AF4A57" w:rsidP="00AF4A57">
            <w:pPr>
              <w:jc w:val="center"/>
              <w:rPr>
                <w:rFonts w:ascii="Times New Roman" w:hAnsi="Times New Roman" w:cs="Times New Roman"/>
                <w:sz w:val="16"/>
                <w:szCs w:val="16"/>
                <w:lang w:val="es-ES"/>
              </w:rPr>
            </w:pPr>
            <w:r w:rsidRPr="00FD2C79">
              <w:rPr>
                <w:rFonts w:ascii="Times New Roman" w:hAnsi="Times New Roman" w:cs="Times New Roman"/>
                <w:sz w:val="16"/>
                <w:szCs w:val="16"/>
                <w:lang w:val="es-ES"/>
              </w:rPr>
              <w:t>15</w:t>
            </w:r>
            <w:r w:rsidRPr="00FD2C79">
              <w:rPr>
                <w:rFonts w:ascii="Times New Roman" w:hAnsi="Times New Roman" w:cs="Times New Roman"/>
                <w:sz w:val="16"/>
                <w:szCs w:val="16"/>
                <w:vertAlign w:val="superscript"/>
                <w:lang w:val="es-ES"/>
              </w:rPr>
              <w:t>o</w:t>
            </w:r>
            <w:r w:rsidRPr="00FD2C79">
              <w:rPr>
                <w:rFonts w:ascii="Times New Roman" w:hAnsi="Times New Roman" w:cs="Times New Roman"/>
                <w:sz w:val="16"/>
                <w:szCs w:val="16"/>
                <w:lang w:val="es-ES"/>
              </w:rPr>
              <w:t xml:space="preserve"> = 27 km</w:t>
            </w:r>
          </w:p>
          <w:p w:rsidR="00AF4A57" w:rsidRPr="00FD2C79" w:rsidRDefault="00AF4A57" w:rsidP="00AF4A57">
            <w:pPr>
              <w:jc w:val="center"/>
              <w:rPr>
                <w:rFonts w:ascii="Times New Roman" w:hAnsi="Times New Roman" w:cs="Times New Roman"/>
                <w:sz w:val="16"/>
                <w:szCs w:val="16"/>
                <w:lang w:val="es-ES"/>
              </w:rPr>
            </w:pPr>
            <w:proofErr w:type="gramStart"/>
            <w:r w:rsidRPr="00FD2C79">
              <w:rPr>
                <w:rFonts w:ascii="Times New Roman" w:hAnsi="Times New Roman" w:cs="Times New Roman"/>
                <w:sz w:val="16"/>
                <w:szCs w:val="16"/>
                <w:lang w:val="es-ES"/>
              </w:rPr>
              <w:t>48</w:t>
            </w:r>
            <w:r w:rsidRPr="00FD2C79">
              <w:rPr>
                <w:rFonts w:ascii="Times New Roman" w:hAnsi="Times New Roman" w:cs="Times New Roman"/>
                <w:sz w:val="16"/>
                <w:szCs w:val="16"/>
                <w:vertAlign w:val="superscript"/>
                <w:lang w:val="es-ES"/>
              </w:rPr>
              <w:t xml:space="preserve">o  </w:t>
            </w:r>
            <w:r w:rsidRPr="00FD2C79">
              <w:rPr>
                <w:rFonts w:ascii="Times New Roman" w:hAnsi="Times New Roman" w:cs="Times New Roman"/>
                <w:sz w:val="16"/>
                <w:szCs w:val="16"/>
                <w:lang w:val="es-ES"/>
              </w:rPr>
              <w:t>=</w:t>
            </w:r>
            <w:proofErr w:type="gramEnd"/>
            <w:r w:rsidRPr="00FD2C79">
              <w:rPr>
                <w:rFonts w:ascii="Times New Roman" w:hAnsi="Times New Roman" w:cs="Times New Roman"/>
                <w:sz w:val="16"/>
                <w:szCs w:val="16"/>
                <w:lang w:val="es-ES"/>
              </w:rPr>
              <w:t xml:space="preserve"> 18 km</w:t>
            </w:r>
          </w:p>
          <w:p w:rsidR="00AF4A57" w:rsidRPr="00FD2C79" w:rsidRDefault="00AF4A57" w:rsidP="00AF4A57">
            <w:pPr>
              <w:jc w:val="center"/>
              <w:rPr>
                <w:rFonts w:ascii="Times New Roman" w:hAnsi="Times New Roman" w:cs="Times New Roman"/>
                <w:sz w:val="16"/>
                <w:szCs w:val="16"/>
                <w:lang w:val="es-ES"/>
              </w:rPr>
            </w:pP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Probability that I/N &gt; -10 dB is below 0.01 for all scenarios (separation distance = 20, 40, 60, 80 km)</w:t>
            </w:r>
          </w:p>
        </w:tc>
        <w:tc>
          <w:tcPr>
            <w:tcW w:w="598" w:type="pct"/>
          </w:tcPr>
          <w:p w:rsidR="00AF4A57" w:rsidRDefault="00AF4A57" w:rsidP="00AF4A57">
            <w:pPr>
              <w:rPr>
                <w:rFonts w:ascii="Times New Roman" w:eastAsiaTheme="minorEastAsia" w:hAnsi="Times New Roman" w:cs="Times New Roman"/>
                <w:sz w:val="16"/>
                <w:szCs w:val="16"/>
                <w:lang w:val="en-GB" w:eastAsia="zh-CN"/>
              </w:rPr>
            </w:pPr>
            <w:r>
              <w:rPr>
                <w:rFonts w:ascii="Times New Roman" w:eastAsiaTheme="minorEastAsia" w:hAnsi="Times New Roman" w:cs="Times New Roman"/>
                <w:sz w:val="16"/>
                <w:szCs w:val="16"/>
                <w:lang w:val="en-GB" w:eastAsia="zh-CN"/>
              </w:rPr>
              <w:t>Separation distance r</w:t>
            </w:r>
            <w:r w:rsidRPr="00C179BA">
              <w:rPr>
                <w:rFonts w:ascii="Times New Roman" w:eastAsiaTheme="minorEastAsia" w:hAnsi="Times New Roman" w:cs="Times New Roman"/>
                <w:sz w:val="16"/>
                <w:szCs w:val="16"/>
                <w:lang w:val="en-GB" w:eastAsia="zh-CN"/>
              </w:rPr>
              <w:t>esults for the long-term protection criteria:</w:t>
            </w:r>
          </w:p>
          <w:p w:rsidR="00AF4A57" w:rsidRPr="00DA0F55" w:rsidRDefault="00AF4A57" w:rsidP="00AF4A57">
            <w:pPr>
              <w:rPr>
                <w:rFonts w:ascii="Times New Roman" w:hAnsi="Times New Roman" w:cs="Times New Roman"/>
                <w:sz w:val="16"/>
                <w:szCs w:val="16"/>
                <w:lang w:eastAsia="zh-CN"/>
              </w:rPr>
            </w:pPr>
            <w:r w:rsidRPr="00DA0F55">
              <w:rPr>
                <w:rFonts w:ascii="Times New Roman" w:hAnsi="Times New Roman" w:cs="Times New Roman"/>
                <w:sz w:val="16"/>
                <w:szCs w:val="16"/>
                <w:lang w:eastAsia="zh-CN"/>
              </w:rPr>
              <w:t>Earth Station #1 Mmabatho, South Africa β = 0°: &lt;7.5 km, β = 180°: &lt;4.5 km</w:t>
            </w:r>
          </w:p>
          <w:p w:rsidR="00AF4A57" w:rsidRPr="00DA0F55" w:rsidRDefault="00AF4A57" w:rsidP="00AF4A57">
            <w:pPr>
              <w:rPr>
                <w:rFonts w:ascii="Times New Roman" w:hAnsi="Times New Roman" w:cs="Times New Roman"/>
                <w:sz w:val="16"/>
                <w:szCs w:val="16"/>
                <w:lang w:eastAsia="zh-CN"/>
              </w:rPr>
            </w:pPr>
            <w:r w:rsidRPr="00DA0F55">
              <w:rPr>
                <w:rFonts w:ascii="Times New Roman" w:hAnsi="Times New Roman" w:cs="Times New Roman"/>
                <w:sz w:val="16"/>
                <w:szCs w:val="16"/>
                <w:lang w:eastAsia="zh-CN"/>
              </w:rPr>
              <w:t>Earth Station #2 Lagos, Nigeria β = 0°: &lt; 4.5 km, β = 180°: &lt; 4.5 km</w:t>
            </w:r>
          </w:p>
          <w:p w:rsidR="00AF4A57" w:rsidRPr="00DA0F55" w:rsidRDefault="00AF4A57" w:rsidP="00AF4A57">
            <w:pPr>
              <w:rPr>
                <w:rFonts w:ascii="Times New Roman" w:hAnsi="Times New Roman" w:cs="Times New Roman"/>
                <w:sz w:val="16"/>
                <w:szCs w:val="16"/>
                <w:lang w:eastAsia="zh-CN"/>
              </w:rPr>
            </w:pPr>
            <w:r w:rsidRPr="00DA0F55">
              <w:rPr>
                <w:rFonts w:ascii="Times New Roman" w:hAnsi="Times New Roman" w:cs="Times New Roman"/>
                <w:sz w:val="16"/>
                <w:szCs w:val="16"/>
                <w:lang w:eastAsia="zh-CN"/>
              </w:rPr>
              <w:t>Earth Station #3 Lagos, Nigeria β = 0°: &lt;7.5 km, β = 180°: &lt;4.5 km</w:t>
            </w:r>
          </w:p>
          <w:p w:rsidR="00AF4A57" w:rsidRPr="00C179BA" w:rsidRDefault="00AF4A57" w:rsidP="00AF4A57">
            <w:pPr>
              <w:rPr>
                <w:rFonts w:ascii="Times New Roman" w:eastAsiaTheme="minorEastAsia" w:hAnsi="Times New Roman" w:cs="Times New Roman"/>
                <w:sz w:val="16"/>
                <w:szCs w:val="16"/>
                <w:lang w:val="en-GB" w:eastAsia="zh-CN"/>
              </w:rPr>
            </w:pPr>
            <w:r>
              <w:rPr>
                <w:rFonts w:ascii="Times New Roman" w:eastAsiaTheme="minorEastAsia" w:hAnsi="Times New Roman" w:cs="Times New Roman"/>
                <w:sz w:val="16"/>
                <w:szCs w:val="16"/>
                <w:lang w:val="en-GB" w:eastAsia="zh-CN"/>
              </w:rPr>
              <w:t>Separation distance r</w:t>
            </w:r>
            <w:r w:rsidRPr="00C179BA">
              <w:rPr>
                <w:rFonts w:ascii="Times New Roman" w:eastAsiaTheme="minorEastAsia" w:hAnsi="Times New Roman" w:cs="Times New Roman"/>
                <w:sz w:val="16"/>
                <w:szCs w:val="16"/>
                <w:lang w:val="en-GB" w:eastAsia="zh-CN"/>
              </w:rPr>
              <w:t>esults for the short-term protection criteria:</w:t>
            </w:r>
          </w:p>
          <w:p w:rsidR="00AF4A57" w:rsidRPr="00DA0F55" w:rsidRDefault="00AF4A57" w:rsidP="00AF4A57">
            <w:pPr>
              <w:rPr>
                <w:rFonts w:ascii="Times New Roman" w:hAnsi="Times New Roman" w:cs="Times New Roman"/>
                <w:sz w:val="16"/>
                <w:szCs w:val="16"/>
                <w:lang w:val="en-GB"/>
              </w:rPr>
            </w:pPr>
            <w:r w:rsidRPr="00DA0F55">
              <w:rPr>
                <w:rFonts w:ascii="Times New Roman" w:hAnsi="Times New Roman" w:cs="Times New Roman"/>
                <w:sz w:val="16"/>
                <w:szCs w:val="16"/>
                <w:lang w:val="en-GB"/>
              </w:rPr>
              <w:t>Earth Station #1 Mmabatho, South Africa β = 0°: &lt; 7.5 km, β = 180°: &lt; 4.5 km</w:t>
            </w:r>
          </w:p>
          <w:p w:rsidR="00AF4A57" w:rsidRPr="00DA0F55" w:rsidRDefault="00AF4A57" w:rsidP="00AF4A57">
            <w:pPr>
              <w:rPr>
                <w:rFonts w:ascii="Times New Roman" w:hAnsi="Times New Roman" w:cs="Times New Roman"/>
                <w:sz w:val="16"/>
                <w:szCs w:val="16"/>
                <w:lang w:val="en-GB"/>
              </w:rPr>
            </w:pPr>
            <w:r w:rsidRPr="00DA0F55">
              <w:rPr>
                <w:rFonts w:ascii="Times New Roman" w:hAnsi="Times New Roman" w:cs="Times New Roman"/>
                <w:sz w:val="16"/>
                <w:szCs w:val="16"/>
                <w:lang w:val="en-GB"/>
              </w:rPr>
              <w:t>Earth Station #2 Lagos, Nigeria β = 0°: &lt; 4.5 km, β = 180°: &lt;4.5 km</w:t>
            </w:r>
          </w:p>
          <w:p w:rsidR="00AF4A57" w:rsidRPr="00CA711F" w:rsidRDefault="00AF4A57" w:rsidP="00AF4A57">
            <w:pPr>
              <w:rPr>
                <w:rFonts w:ascii="Times New Roman" w:hAnsi="Times New Roman" w:cs="Times New Roman"/>
                <w:sz w:val="16"/>
                <w:szCs w:val="16"/>
                <w:lang w:val="en-GB"/>
              </w:rPr>
            </w:pPr>
            <w:r w:rsidRPr="00DA0F55">
              <w:rPr>
                <w:rFonts w:ascii="Times New Roman" w:hAnsi="Times New Roman" w:cs="Times New Roman"/>
                <w:sz w:val="16"/>
                <w:szCs w:val="16"/>
                <w:lang w:val="en-GB"/>
              </w:rPr>
              <w:t>Earth Station #3 Lagos, Nigeria β = 0°: &lt;7.5 km, β = 180°: &lt;4.5 km</w:t>
            </w:r>
          </w:p>
        </w:tc>
        <w:tc>
          <w:tcPr>
            <w:tcW w:w="598" w:type="pct"/>
          </w:tcPr>
          <w:p w:rsidR="00AF4A57" w:rsidRPr="00EA3A8E" w:rsidRDefault="00AF4A57" w:rsidP="00AF4A57">
            <w:pPr>
              <w:jc w:val="center"/>
              <w:rPr>
                <w:rFonts w:ascii="Times New Roman" w:hAnsi="Times New Roman" w:cs="Times New Roman"/>
                <w:sz w:val="16"/>
                <w:szCs w:val="16"/>
                <w:lang w:val="en-GB"/>
              </w:rPr>
            </w:pPr>
            <w:r>
              <w:rPr>
                <w:rFonts w:ascii="Times New Roman" w:eastAsia="Times New Roman" w:hAnsi="Times New Roman" w:cs="Times New Roman"/>
                <w:sz w:val="16"/>
                <w:szCs w:val="16"/>
              </w:rPr>
              <w:t>In the case of</w:t>
            </w:r>
            <w:r w:rsidRPr="00EA3A8E">
              <w:rPr>
                <w:rFonts w:ascii="Times New Roman" w:eastAsia="Times New Roman" w:hAnsi="Times New Roman" w:cs="Times New Roman"/>
                <w:sz w:val="16"/>
                <w:szCs w:val="16"/>
              </w:rPr>
              <w:t xml:space="preserve"> applying clutter loss only to the </w:t>
            </w:r>
            <w:r>
              <w:rPr>
                <w:rFonts w:ascii="Times New Roman" w:eastAsia="Times New Roman" w:hAnsi="Times New Roman" w:cs="Times New Roman"/>
                <w:sz w:val="16"/>
                <w:szCs w:val="16"/>
              </w:rPr>
              <w:t>MS</w:t>
            </w:r>
            <w:r w:rsidRPr="00EA3A8E">
              <w:rPr>
                <w:rFonts w:ascii="Times New Roman" w:eastAsia="Times New Roman" w:hAnsi="Times New Roman" w:cs="Times New Roman"/>
                <w:sz w:val="16"/>
                <w:szCs w:val="16"/>
              </w:rPr>
              <w:t xml:space="preserve"> side, the aggregated interference in urban macro scenarios from </w:t>
            </w:r>
            <w:r>
              <w:rPr>
                <w:rFonts w:ascii="Times New Roman" w:eastAsia="Times New Roman" w:hAnsi="Times New Roman" w:cs="Times New Roman"/>
                <w:sz w:val="16"/>
                <w:szCs w:val="16"/>
              </w:rPr>
              <w:t>MS</w:t>
            </w:r>
            <w:r w:rsidRPr="00EA3A8E">
              <w:rPr>
                <w:rFonts w:ascii="Times New Roman" w:eastAsia="Times New Roman" w:hAnsi="Times New Roman" w:cs="Times New Roman"/>
                <w:sz w:val="16"/>
                <w:szCs w:val="16"/>
              </w:rPr>
              <w:t xml:space="preserve"> BSs to a FSS ES is able to satisfy the FSS </w:t>
            </w:r>
            <w:r>
              <w:rPr>
                <w:rFonts w:ascii="Times New Roman" w:eastAsia="Times New Roman" w:hAnsi="Times New Roman" w:cs="Times New Roman"/>
                <w:sz w:val="16"/>
                <w:szCs w:val="16"/>
              </w:rPr>
              <w:t xml:space="preserve">long-term </w:t>
            </w:r>
            <w:r w:rsidRPr="00EA3A8E">
              <w:rPr>
                <w:rFonts w:ascii="Times New Roman" w:eastAsia="Times New Roman" w:hAnsi="Times New Roman" w:cs="Times New Roman"/>
                <w:sz w:val="16"/>
                <w:szCs w:val="16"/>
              </w:rPr>
              <w:t>protection criteri</w:t>
            </w:r>
            <w:r>
              <w:rPr>
                <w:rFonts w:ascii="Times New Roman" w:eastAsia="Times New Roman" w:hAnsi="Times New Roman" w:cs="Times New Roman"/>
                <w:sz w:val="16"/>
                <w:szCs w:val="16"/>
              </w:rPr>
              <w:t>on for all cases considered</w:t>
            </w:r>
            <w:r w:rsidRPr="00EA3A8E">
              <w:rPr>
                <w:rFonts w:ascii="Times New Roman" w:eastAsia="Times New Roman" w:hAnsi="Times New Roman" w:cs="Times New Roman"/>
                <w:sz w:val="16"/>
                <w:szCs w:val="16"/>
              </w:rPr>
              <w:t xml:space="preserve"> at a separation distance of 2</w:t>
            </w:r>
            <w:r>
              <w:rPr>
                <w:rFonts w:ascii="Times New Roman" w:eastAsia="Times New Roman" w:hAnsi="Times New Roman" w:cs="Times New Roman"/>
                <w:sz w:val="16"/>
                <w:szCs w:val="16"/>
              </w:rPr>
              <w:t>0</w:t>
            </w:r>
            <w:r w:rsidRPr="00EA3A8E">
              <w:rPr>
                <w:rFonts w:ascii="Times New Roman" w:eastAsia="Times New Roman" w:hAnsi="Times New Roman" w:cs="Times New Roman"/>
                <w:sz w:val="16"/>
                <w:szCs w:val="16"/>
              </w:rPr>
              <w:t xml:space="preserve"> km for FSS ESs with small antenna diameters (3 m) and at a separation distance of 3</w:t>
            </w:r>
            <w:r>
              <w:rPr>
                <w:rFonts w:ascii="Times New Roman" w:eastAsia="Times New Roman" w:hAnsi="Times New Roman" w:cs="Times New Roman"/>
                <w:sz w:val="16"/>
                <w:szCs w:val="16"/>
              </w:rPr>
              <w:t>0</w:t>
            </w:r>
            <w:r w:rsidRPr="00EA3A8E">
              <w:rPr>
                <w:rFonts w:ascii="Times New Roman" w:eastAsia="Times New Roman" w:hAnsi="Times New Roman" w:cs="Times New Roman"/>
                <w:sz w:val="16"/>
                <w:szCs w:val="16"/>
              </w:rPr>
              <w:t xml:space="preserve"> km for FSS ESs with large antenna diameters (32 m).</w:t>
            </w:r>
            <w:r>
              <w:rPr>
                <w:rFonts w:ascii="Times New Roman" w:eastAsia="Times New Roman" w:hAnsi="Times New Roman" w:cs="Times New Roman"/>
                <w:sz w:val="16"/>
                <w:szCs w:val="16"/>
              </w:rPr>
              <w:t xml:space="preserve"> In addition, </w:t>
            </w:r>
            <w:r w:rsidRPr="00837D19">
              <w:rPr>
                <w:rFonts w:ascii="Times New Roman" w:eastAsia="Times New Roman" w:hAnsi="Times New Roman" w:cs="Times New Roman"/>
                <w:sz w:val="16"/>
                <w:szCs w:val="16"/>
              </w:rPr>
              <w:t>if the FSS ES has natural and/or artificial shielding, the separation distances required are below 1 km.</w:t>
            </w:r>
          </w:p>
        </w:tc>
        <w:tc>
          <w:tcPr>
            <w:tcW w:w="599" w:type="pct"/>
          </w:tcPr>
          <w:p w:rsidR="00AF4A57" w:rsidRPr="00E635E1"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S</w:t>
            </w:r>
            <w:r w:rsidRPr="00E635E1">
              <w:rPr>
                <w:rFonts w:ascii="Times New Roman" w:hAnsi="Times New Roman" w:cs="Times New Roman"/>
                <w:sz w:val="16"/>
                <w:szCs w:val="16"/>
                <w:lang w:val="en-GB"/>
              </w:rPr>
              <w:t>haring study presented two different methodologies at specific locations in Africa:</w:t>
            </w:r>
          </w:p>
          <w:p w:rsidR="00AF4A57" w:rsidRPr="00E635E1" w:rsidRDefault="00AF4A57" w:rsidP="00AF4A57">
            <w:pPr>
              <w:rPr>
                <w:rFonts w:ascii="Times New Roman" w:hAnsi="Times New Roman" w:cs="Times New Roman"/>
                <w:sz w:val="16"/>
                <w:szCs w:val="16"/>
                <w:lang w:val="en-GB"/>
              </w:rPr>
            </w:pPr>
            <w:r w:rsidRPr="00E635E1">
              <w:rPr>
                <w:rFonts w:ascii="Times New Roman" w:hAnsi="Times New Roman" w:cs="Times New Roman"/>
                <w:sz w:val="16"/>
                <w:szCs w:val="16"/>
                <w:lang w:val="en-GB"/>
              </w:rPr>
              <w:t>–A single-entry study presenting the required separation distances to protect operational FSS ES in Africa. The study concludes on required separation distance of 79.5 km to 149 km for long-term interference and from 248 km to 420 km for short-term interference. This study raises the need for cross-border regulation and coordination given the large separation distances required.</w:t>
            </w:r>
          </w:p>
          <w:p w:rsidR="00AF4A57" w:rsidRDefault="00AF4A57" w:rsidP="00AF4A57">
            <w:pPr>
              <w:rPr>
                <w:rFonts w:ascii="Times New Roman" w:hAnsi="Times New Roman" w:cs="Times New Roman"/>
                <w:sz w:val="16"/>
                <w:szCs w:val="16"/>
                <w:lang w:val="en-GB"/>
              </w:rPr>
            </w:pPr>
            <w:r w:rsidRPr="00E635E1">
              <w:rPr>
                <w:rFonts w:ascii="Times New Roman" w:hAnsi="Times New Roman" w:cs="Times New Roman"/>
                <w:sz w:val="16"/>
                <w:szCs w:val="16"/>
                <w:lang w:val="en-GB"/>
              </w:rPr>
              <w:t>–An aggregate interference study showing the I/N aggregate impact at the Niamey FSS ES for urban and suburban deployment cases around the ES. The results corroborate the single-entry sharing study by showing a large exceedance of the FSS ES protection criteria even for small MS deployment around the FSS ES.</w:t>
            </w:r>
          </w:p>
          <w:p w:rsidR="00AF4A57" w:rsidRPr="00CA711F" w:rsidRDefault="00AF4A57" w:rsidP="00AF4A57">
            <w:pPr>
              <w:rPr>
                <w:rFonts w:ascii="Times New Roman" w:hAnsi="Times New Roman" w:cs="Times New Roman"/>
                <w:sz w:val="16"/>
                <w:szCs w:val="16"/>
                <w:lang w:val="en-GB"/>
              </w:rPr>
            </w:pPr>
            <w:r w:rsidRPr="00E635E1">
              <w:rPr>
                <w:rFonts w:ascii="Times New Roman" w:hAnsi="Times New Roman" w:cs="Times New Roman"/>
                <w:sz w:val="16"/>
                <w:szCs w:val="16"/>
                <w:lang w:val="en-GB"/>
              </w:rPr>
              <w:t>These studies have only addressed protection of FSS ES at a known location and do not address ubiquitous FSS deployment delivering services directly to consumers (for example direct-to-home, DTH). Such deployment cannot be protected based on geographical separation but other protection measures, such as frequency separation, are required.</w:t>
            </w:r>
          </w:p>
        </w:tc>
        <w:tc>
          <w:tcPr>
            <w:tcW w:w="650" w:type="pct"/>
          </w:tcPr>
          <w:p w:rsidR="00AF4A57" w:rsidRDefault="00AF4A57" w:rsidP="00AF4A57">
            <w:pPr>
              <w:rPr>
                <w:rFonts w:ascii="Times New Roman" w:hAnsi="Times New Roman" w:cs="Times New Roman"/>
                <w:b/>
                <w:bCs/>
                <w:sz w:val="16"/>
                <w:szCs w:val="16"/>
                <w:u w:val="single"/>
                <w:lang w:val="en-GB"/>
              </w:rPr>
            </w:pPr>
            <w:r w:rsidRPr="0054452B">
              <w:rPr>
                <w:rFonts w:ascii="Times New Roman" w:hAnsi="Times New Roman" w:cs="Times New Roman"/>
                <w:b/>
                <w:bCs/>
                <w:sz w:val="16"/>
                <w:szCs w:val="16"/>
                <w:u w:val="single"/>
                <w:lang w:val="en-GB"/>
              </w:rPr>
              <w:t>For in-band:</w:t>
            </w:r>
          </w:p>
          <w:p w:rsidR="00AF4A57" w:rsidRPr="0054452B" w:rsidRDefault="00AF4A57" w:rsidP="00AF4A57">
            <w:pPr>
              <w:rPr>
                <w:rFonts w:ascii="Times New Roman" w:hAnsi="Times New Roman" w:cs="Times New Roman"/>
                <w:sz w:val="16"/>
                <w:szCs w:val="16"/>
                <w:lang w:val="en-GB"/>
              </w:rPr>
            </w:pPr>
            <w:r w:rsidRPr="0054452B">
              <w:rPr>
                <w:rFonts w:ascii="Times New Roman" w:hAnsi="Times New Roman" w:cs="Times New Roman"/>
                <w:sz w:val="16"/>
                <w:szCs w:val="16"/>
                <w:lang w:val="en-GB"/>
              </w:rPr>
              <w:t>–</w:t>
            </w:r>
            <w:r>
              <w:rPr>
                <w:rFonts w:ascii="Times New Roman" w:hAnsi="Times New Roman" w:cs="Times New Roman"/>
                <w:sz w:val="16"/>
                <w:szCs w:val="16"/>
                <w:lang w:val="en-GB"/>
              </w:rPr>
              <w:t>To</w:t>
            </w:r>
            <w:r w:rsidRPr="0054452B">
              <w:rPr>
                <w:rFonts w:ascii="Times New Roman" w:hAnsi="Times New Roman" w:cs="Times New Roman"/>
                <w:sz w:val="16"/>
                <w:szCs w:val="16"/>
                <w:lang w:val="en-GB"/>
              </w:rPr>
              <w:t xml:space="preserve"> meet the long-term protection criteria of the FSS receiving earth station (I/N = −10.5 dB not to be exceeded for more than 20% time): required separation distance of 150-218 km. </w:t>
            </w:r>
          </w:p>
          <w:p w:rsidR="00AF4A57" w:rsidRDefault="00AF4A57" w:rsidP="00AF4A57">
            <w:pPr>
              <w:rPr>
                <w:rFonts w:ascii="Times New Roman" w:hAnsi="Times New Roman" w:cs="Times New Roman"/>
                <w:sz w:val="16"/>
                <w:szCs w:val="16"/>
                <w:lang w:val="en-GB"/>
              </w:rPr>
            </w:pPr>
            <w:r w:rsidRPr="0054452B">
              <w:rPr>
                <w:rFonts w:ascii="Times New Roman" w:hAnsi="Times New Roman" w:cs="Times New Roman"/>
                <w:sz w:val="16"/>
                <w:szCs w:val="16"/>
                <w:lang w:val="en-GB"/>
              </w:rPr>
              <w:t>–</w:t>
            </w:r>
            <w:r>
              <w:rPr>
                <w:rFonts w:ascii="Times New Roman" w:hAnsi="Times New Roman" w:cs="Times New Roman"/>
                <w:sz w:val="16"/>
                <w:szCs w:val="16"/>
                <w:lang w:val="en-GB"/>
              </w:rPr>
              <w:t>To</w:t>
            </w:r>
            <w:r w:rsidRPr="0054452B">
              <w:rPr>
                <w:rFonts w:ascii="Times New Roman" w:hAnsi="Times New Roman" w:cs="Times New Roman"/>
                <w:sz w:val="16"/>
                <w:szCs w:val="16"/>
                <w:lang w:val="en-GB"/>
              </w:rPr>
              <w:t xml:space="preserve"> meet the short-term protection criteria of the FSS receiving earth station (I/N = −1.3 dB not to be exceeded for more than 0.005% time): required separation distance of 460-505 km.</w:t>
            </w:r>
          </w:p>
          <w:p w:rsidR="00AF4A57" w:rsidRDefault="00AF4A57" w:rsidP="00AF4A57">
            <w:pPr>
              <w:rPr>
                <w:rFonts w:ascii="Times New Roman" w:hAnsi="Times New Roman" w:cs="Times New Roman"/>
                <w:b/>
                <w:bCs/>
                <w:sz w:val="16"/>
                <w:szCs w:val="16"/>
                <w:u w:val="single"/>
                <w:lang w:val="en-GB"/>
              </w:rPr>
            </w:pPr>
            <w:r w:rsidRPr="0054452B">
              <w:rPr>
                <w:rFonts w:ascii="Times New Roman" w:hAnsi="Times New Roman" w:cs="Times New Roman"/>
                <w:b/>
                <w:bCs/>
                <w:sz w:val="16"/>
                <w:szCs w:val="16"/>
                <w:u w:val="single"/>
                <w:lang w:val="en-GB"/>
              </w:rPr>
              <w:t xml:space="preserve">For </w:t>
            </w:r>
            <w:r>
              <w:rPr>
                <w:rFonts w:ascii="Times New Roman" w:hAnsi="Times New Roman" w:cs="Times New Roman"/>
                <w:b/>
                <w:bCs/>
                <w:sz w:val="16"/>
                <w:szCs w:val="16"/>
                <w:u w:val="single"/>
                <w:lang w:val="en-GB"/>
              </w:rPr>
              <w:t xml:space="preserve">adjacent </w:t>
            </w:r>
            <w:r w:rsidRPr="0054452B">
              <w:rPr>
                <w:rFonts w:ascii="Times New Roman" w:hAnsi="Times New Roman" w:cs="Times New Roman"/>
                <w:b/>
                <w:bCs/>
                <w:sz w:val="16"/>
                <w:szCs w:val="16"/>
                <w:u w:val="single"/>
                <w:lang w:val="en-GB"/>
              </w:rPr>
              <w:t>band:</w:t>
            </w:r>
          </w:p>
          <w:p w:rsidR="00AF4A57" w:rsidRDefault="00AF4A57" w:rsidP="00AF4A57">
            <w:pPr>
              <w:rPr>
                <w:rFonts w:ascii="Times New Roman" w:hAnsi="Times New Roman" w:cs="Times New Roman"/>
                <w:sz w:val="16"/>
                <w:szCs w:val="16"/>
                <w:lang w:val="en-GB"/>
              </w:rPr>
            </w:pPr>
            <w:r w:rsidRPr="0054452B">
              <w:rPr>
                <w:rFonts w:ascii="Times New Roman" w:hAnsi="Times New Roman" w:cs="Times New Roman"/>
                <w:sz w:val="16"/>
                <w:szCs w:val="16"/>
                <w:lang w:val="en-GB"/>
              </w:rPr>
              <w:t>–</w:t>
            </w:r>
            <w:r>
              <w:rPr>
                <w:rFonts w:ascii="Times New Roman" w:hAnsi="Times New Roman" w:cs="Times New Roman"/>
                <w:sz w:val="16"/>
                <w:szCs w:val="16"/>
                <w:lang w:val="en-GB"/>
              </w:rPr>
              <w:t xml:space="preserve">For </w:t>
            </w:r>
            <w:r w:rsidRPr="0054452B">
              <w:rPr>
                <w:rFonts w:ascii="Times New Roman" w:hAnsi="Times New Roman" w:cs="Times New Roman"/>
                <w:sz w:val="16"/>
                <w:szCs w:val="16"/>
                <w:lang w:val="en-GB"/>
              </w:rPr>
              <w:t>the impact of the mobile service emissions falling within the FSS receiver LNB range 3.4-4.2 GHz</w:t>
            </w:r>
            <w:r>
              <w:rPr>
                <w:rFonts w:ascii="Times New Roman" w:hAnsi="Times New Roman" w:cs="Times New Roman"/>
                <w:sz w:val="16"/>
                <w:szCs w:val="16"/>
                <w:lang w:val="en-GB"/>
              </w:rPr>
              <w:t xml:space="preserve">: </w:t>
            </w:r>
            <w:r w:rsidRPr="0054452B">
              <w:rPr>
                <w:rFonts w:ascii="Times New Roman" w:hAnsi="Times New Roman" w:cs="Times New Roman"/>
                <w:sz w:val="16"/>
                <w:szCs w:val="16"/>
                <w:lang w:val="en-GB"/>
              </w:rPr>
              <w:t xml:space="preserve"> results show that without appropriate mitigation measures implemented, the FSS receiver LNB would be driven into saturation from the perceived in-band emissions of the mobile BS deployment. </w:t>
            </w:r>
            <w:r>
              <w:rPr>
                <w:rFonts w:ascii="Times New Roman" w:hAnsi="Times New Roman" w:cs="Times New Roman"/>
                <w:sz w:val="16"/>
                <w:szCs w:val="16"/>
                <w:lang w:val="en-GB"/>
              </w:rPr>
              <w:t>E</w:t>
            </w:r>
            <w:r w:rsidRPr="0054452B">
              <w:rPr>
                <w:rFonts w:ascii="Times New Roman" w:hAnsi="Times New Roman" w:cs="Times New Roman"/>
                <w:sz w:val="16"/>
                <w:szCs w:val="16"/>
                <w:lang w:val="en-GB"/>
              </w:rPr>
              <w:t xml:space="preserve">ven at separation distances of 100 km, the −59 dBm (= −89 </w:t>
            </w:r>
            <w:proofErr w:type="spellStart"/>
            <w:r w:rsidRPr="0054452B">
              <w:rPr>
                <w:rFonts w:ascii="Times New Roman" w:hAnsi="Times New Roman" w:cs="Times New Roman"/>
                <w:sz w:val="16"/>
                <w:szCs w:val="16"/>
                <w:lang w:val="en-GB"/>
              </w:rPr>
              <w:t>dBW</w:t>
            </w:r>
            <w:proofErr w:type="spellEnd"/>
            <w:r w:rsidRPr="0054452B">
              <w:rPr>
                <w:rFonts w:ascii="Times New Roman" w:hAnsi="Times New Roman" w:cs="Times New Roman"/>
                <w:sz w:val="16"/>
                <w:szCs w:val="16"/>
                <w:lang w:val="en-GB"/>
              </w:rPr>
              <w:t>) criteria is exceeded by 5.4 dB, 10 dB, 11.5 dB for the urban, suburban and rural case respectively.</w:t>
            </w:r>
            <w:r>
              <w:rPr>
                <w:rFonts w:ascii="Times New Roman" w:hAnsi="Times New Roman" w:cs="Times New Roman"/>
                <w:sz w:val="16"/>
                <w:szCs w:val="16"/>
                <w:lang w:val="en-GB"/>
              </w:rPr>
              <w:t xml:space="preserve"> </w:t>
            </w:r>
            <w:r w:rsidRPr="0054452B">
              <w:rPr>
                <w:rFonts w:ascii="Times New Roman" w:hAnsi="Times New Roman" w:cs="Times New Roman"/>
                <w:sz w:val="16"/>
                <w:szCs w:val="16"/>
                <w:lang w:val="en-GB"/>
              </w:rPr>
              <w:t>When looking at short separation distances, i.e. 100 m, between the FSS ES and the mobile BS cluster, the exceedance of the LNB saturation threshold goes all the way up to 64 dB, 66 dB, 66 dB for the urban, suburban and rural case respectively.</w:t>
            </w:r>
          </w:p>
          <w:p w:rsidR="00AF4A57" w:rsidRPr="0054452B" w:rsidRDefault="00AF4A57" w:rsidP="00AF4A57">
            <w:pPr>
              <w:rPr>
                <w:rFonts w:ascii="Times New Roman" w:hAnsi="Times New Roman" w:cs="Times New Roman"/>
                <w:sz w:val="16"/>
                <w:szCs w:val="16"/>
                <w:lang w:val="en-GB"/>
              </w:rPr>
            </w:pPr>
            <w:r w:rsidRPr="0054452B">
              <w:rPr>
                <w:rFonts w:ascii="Times New Roman" w:hAnsi="Times New Roman" w:cs="Times New Roman"/>
                <w:sz w:val="16"/>
                <w:szCs w:val="16"/>
                <w:lang w:val="en-GB"/>
              </w:rPr>
              <w:t>–</w:t>
            </w:r>
            <w:r>
              <w:rPr>
                <w:rFonts w:ascii="Times New Roman" w:hAnsi="Times New Roman" w:cs="Times New Roman"/>
                <w:sz w:val="16"/>
                <w:szCs w:val="16"/>
                <w:lang w:val="en-GB"/>
              </w:rPr>
              <w:t xml:space="preserve"> For </w:t>
            </w:r>
            <w:r w:rsidRPr="0054452B">
              <w:rPr>
                <w:rFonts w:ascii="Times New Roman" w:hAnsi="Times New Roman" w:cs="Times New Roman"/>
                <w:sz w:val="16"/>
                <w:szCs w:val="16"/>
                <w:lang w:val="en-GB"/>
              </w:rPr>
              <w:t>the impact of the mobile service out-of-band emissions falling within the FSS operating range</w:t>
            </w:r>
            <w:r>
              <w:rPr>
                <w:rFonts w:ascii="Times New Roman" w:hAnsi="Times New Roman" w:cs="Times New Roman"/>
                <w:sz w:val="16"/>
                <w:szCs w:val="16"/>
                <w:lang w:val="en-GB"/>
              </w:rPr>
              <w:t xml:space="preserve">: </w:t>
            </w:r>
            <w:r w:rsidRPr="0054452B">
              <w:rPr>
                <w:rFonts w:ascii="Times New Roman" w:hAnsi="Times New Roman" w:cs="Times New Roman"/>
                <w:sz w:val="16"/>
                <w:szCs w:val="16"/>
                <w:lang w:val="en-GB"/>
              </w:rPr>
              <w:t xml:space="preserve">For lowest </w:t>
            </w:r>
            <w:r>
              <w:rPr>
                <w:rFonts w:ascii="Times New Roman" w:hAnsi="Times New Roman" w:cs="Times New Roman"/>
                <w:sz w:val="16"/>
                <w:szCs w:val="16"/>
                <w:lang w:val="en-GB"/>
              </w:rPr>
              <w:t xml:space="preserve">OOBE </w:t>
            </w:r>
            <w:r w:rsidRPr="0054452B">
              <w:rPr>
                <w:rFonts w:ascii="Times New Roman" w:hAnsi="Times New Roman" w:cs="Times New Roman"/>
                <w:sz w:val="16"/>
                <w:szCs w:val="16"/>
                <w:lang w:val="en-GB"/>
              </w:rPr>
              <w:t xml:space="preserve">specification of the 3GPP </w:t>
            </w:r>
            <w:r>
              <w:rPr>
                <w:rFonts w:ascii="Times New Roman" w:hAnsi="Times New Roman" w:cs="Times New Roman"/>
                <w:sz w:val="16"/>
                <w:szCs w:val="16"/>
                <w:lang w:val="en-GB"/>
              </w:rPr>
              <w:t>for the MS BS,</w:t>
            </w:r>
            <w:r w:rsidRPr="0054452B">
              <w:rPr>
                <w:rFonts w:ascii="Times New Roman" w:hAnsi="Times New Roman" w:cs="Times New Roman"/>
                <w:sz w:val="16"/>
                <w:szCs w:val="16"/>
                <w:lang w:val="en-GB"/>
              </w:rPr>
              <w:t xml:space="preserve"> exceedance of the FSS adjacent band protection criteria </w:t>
            </w:r>
            <w:r>
              <w:rPr>
                <w:rFonts w:ascii="Times New Roman" w:hAnsi="Times New Roman" w:cs="Times New Roman"/>
                <w:sz w:val="16"/>
                <w:szCs w:val="16"/>
                <w:lang w:val="en-GB"/>
              </w:rPr>
              <w:t xml:space="preserve">for </w:t>
            </w:r>
            <w:r w:rsidRPr="0054452B">
              <w:rPr>
                <w:rFonts w:ascii="Times New Roman" w:hAnsi="Times New Roman" w:cs="Times New Roman"/>
                <w:sz w:val="16"/>
                <w:szCs w:val="16"/>
                <w:lang w:val="en-GB"/>
              </w:rPr>
              <w:t xml:space="preserve">distances of 41, 58, 67 km for the urban, suburban and rural case respectively. </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Sensitivity analysis, if any</w:t>
            </w:r>
          </w:p>
        </w:tc>
        <w:tc>
          <w:tcPr>
            <w:tcW w:w="629" w:type="pct"/>
          </w:tcPr>
          <w:p w:rsidR="00AF4A57"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Results for multiple scenarios</w:t>
            </w: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N</w:t>
            </w:r>
            <w:r>
              <w:rPr>
                <w:rFonts w:ascii="Times New Roman" w:hAnsi="Times New Roman" w:cs="Times New Roman"/>
                <w:sz w:val="16"/>
                <w:szCs w:val="16"/>
                <w:lang w:val="en-GB" w:eastAsia="zh-CN"/>
              </w:rPr>
              <w:t>A</w:t>
            </w:r>
          </w:p>
        </w:tc>
        <w:tc>
          <w:tcPr>
            <w:tcW w:w="598" w:type="pct"/>
          </w:tcPr>
          <w:p w:rsidR="00AF4A57" w:rsidRPr="00CA711F" w:rsidRDefault="00AF4A57" w:rsidP="00AF4A57">
            <w:pPr>
              <w:rPr>
                <w:rFonts w:ascii="Times New Roman" w:hAnsi="Times New Roman" w:cs="Times New Roman"/>
                <w:sz w:val="16"/>
                <w:szCs w:val="16"/>
                <w:lang w:val="en-GB"/>
              </w:rPr>
            </w:pPr>
          </w:p>
        </w:tc>
        <w:tc>
          <w:tcPr>
            <w:tcW w:w="599" w:type="pct"/>
          </w:tcPr>
          <w:p w:rsidR="00AF4A57" w:rsidRPr="00CA711F" w:rsidRDefault="00AF4A57" w:rsidP="00AF4A57">
            <w:pPr>
              <w:rPr>
                <w:rFonts w:ascii="Times New Roman" w:hAnsi="Times New Roman" w:cs="Times New Roman"/>
                <w:sz w:val="16"/>
                <w:szCs w:val="16"/>
                <w:lang w:val="en-GB"/>
              </w:rPr>
            </w:pPr>
          </w:p>
        </w:tc>
        <w:tc>
          <w:tcPr>
            <w:tcW w:w="650" w:type="pct"/>
          </w:tcPr>
          <w:p w:rsidR="00AF4A57" w:rsidRPr="00CA711F"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Sensitivity analyses consider application of clutter on both BS and FSS side</w:t>
            </w:r>
          </w:p>
        </w:tc>
      </w:tr>
      <w:tr w:rsidR="00AF4A57" w:rsidTr="005E1189">
        <w:trPr>
          <w:cantSplit/>
          <w:jc w:val="right"/>
        </w:trPr>
        <w:tc>
          <w:tcPr>
            <w:tcW w:w="730" w:type="pct"/>
            <w:gridSpan w:val="2"/>
          </w:tcPr>
          <w:p w:rsidR="00AF4A57" w:rsidRDefault="00AF4A57" w:rsidP="00AF4A57">
            <w:pPr>
              <w:rPr>
                <w:rFonts w:ascii="Times New Roman" w:hAnsi="Times New Roman" w:cs="Times New Roman"/>
                <w:sz w:val="16"/>
                <w:szCs w:val="16"/>
                <w:lang w:val="en-GB"/>
              </w:rPr>
            </w:pPr>
            <w:r>
              <w:rPr>
                <w:rFonts w:ascii="Times New Roman" w:hAnsi="Times New Roman" w:cs="Times New Roman"/>
                <w:sz w:val="16"/>
                <w:szCs w:val="16"/>
                <w:lang w:val="en-GB"/>
              </w:rPr>
              <w:t xml:space="preserve">Results of sensitivity analysis </w:t>
            </w:r>
          </w:p>
        </w:tc>
        <w:tc>
          <w:tcPr>
            <w:tcW w:w="629" w:type="pct"/>
          </w:tcPr>
          <w:p w:rsidR="00AF4A57"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rPr>
            </w:pPr>
          </w:p>
        </w:tc>
        <w:tc>
          <w:tcPr>
            <w:tcW w:w="598" w:type="pct"/>
          </w:tcPr>
          <w:p w:rsidR="00AF4A57" w:rsidRPr="00CA711F" w:rsidRDefault="00AF4A57" w:rsidP="00AF4A57">
            <w:pPr>
              <w:rPr>
                <w:rFonts w:ascii="Times New Roman" w:hAnsi="Times New Roman" w:cs="Times New Roman"/>
                <w:sz w:val="16"/>
                <w:szCs w:val="16"/>
                <w:lang w:val="en-GB" w:eastAsia="zh-CN"/>
              </w:rPr>
            </w:pPr>
            <w:r>
              <w:rPr>
                <w:rFonts w:ascii="Times New Roman" w:hAnsi="Times New Roman" w:cs="Times New Roman" w:hint="eastAsia"/>
                <w:sz w:val="16"/>
                <w:szCs w:val="16"/>
                <w:lang w:val="en-GB" w:eastAsia="zh-CN"/>
              </w:rPr>
              <w:t>N</w:t>
            </w:r>
            <w:r>
              <w:rPr>
                <w:rFonts w:ascii="Times New Roman" w:hAnsi="Times New Roman" w:cs="Times New Roman"/>
                <w:sz w:val="16"/>
                <w:szCs w:val="16"/>
                <w:lang w:val="en-GB" w:eastAsia="zh-CN"/>
              </w:rPr>
              <w:t>A</w:t>
            </w:r>
          </w:p>
        </w:tc>
        <w:tc>
          <w:tcPr>
            <w:tcW w:w="598" w:type="pct"/>
          </w:tcPr>
          <w:p w:rsidR="00AF4A57" w:rsidRPr="00CA711F" w:rsidRDefault="00AF4A57" w:rsidP="00AF4A57">
            <w:pPr>
              <w:rPr>
                <w:rFonts w:ascii="Times New Roman" w:hAnsi="Times New Roman" w:cs="Times New Roman"/>
                <w:sz w:val="16"/>
                <w:szCs w:val="16"/>
                <w:lang w:val="en-GB"/>
              </w:rPr>
            </w:pPr>
          </w:p>
        </w:tc>
        <w:tc>
          <w:tcPr>
            <w:tcW w:w="599" w:type="pct"/>
          </w:tcPr>
          <w:p w:rsidR="00AF4A57" w:rsidRPr="00CA711F" w:rsidRDefault="00AF4A57" w:rsidP="00AF4A57">
            <w:pPr>
              <w:rPr>
                <w:rFonts w:ascii="Times New Roman" w:hAnsi="Times New Roman" w:cs="Times New Roman"/>
                <w:sz w:val="16"/>
                <w:szCs w:val="16"/>
                <w:lang w:val="en-GB"/>
              </w:rPr>
            </w:pPr>
          </w:p>
        </w:tc>
        <w:tc>
          <w:tcPr>
            <w:tcW w:w="650" w:type="pct"/>
          </w:tcPr>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With consistent clutter on FSS ES side and clutter on BS below rooftop:</w:t>
            </w:r>
          </w:p>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t>
            </w:r>
            <w:r>
              <w:rPr>
                <w:rFonts w:ascii="Times New Roman" w:hAnsi="Times New Roman" w:cs="Times New Roman"/>
                <w:sz w:val="16"/>
                <w:szCs w:val="16"/>
                <w:lang w:val="en-GB"/>
              </w:rPr>
              <w:t xml:space="preserve"> </w:t>
            </w:r>
            <w:r w:rsidRPr="00D3187B">
              <w:rPr>
                <w:rFonts w:ascii="Times New Roman" w:hAnsi="Times New Roman" w:cs="Times New Roman"/>
                <w:sz w:val="16"/>
                <w:szCs w:val="16"/>
                <w:lang w:val="en-GB"/>
              </w:rPr>
              <w:t>required separation distance of 45-</w:t>
            </w:r>
            <w:r>
              <w:rPr>
                <w:rFonts w:ascii="Times New Roman" w:hAnsi="Times New Roman" w:cs="Times New Roman"/>
                <w:sz w:val="16"/>
                <w:szCs w:val="16"/>
                <w:lang w:val="en-GB"/>
              </w:rPr>
              <w:t>82</w:t>
            </w:r>
            <w:r w:rsidRPr="00D3187B">
              <w:rPr>
                <w:rFonts w:ascii="Times New Roman" w:hAnsi="Times New Roman" w:cs="Times New Roman"/>
                <w:sz w:val="16"/>
                <w:szCs w:val="16"/>
                <w:lang w:val="en-GB"/>
              </w:rPr>
              <w:t xml:space="preserve"> km to meet long term protection criteria</w:t>
            </w:r>
          </w:p>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t>
            </w:r>
            <w:r>
              <w:rPr>
                <w:rFonts w:ascii="Times New Roman" w:hAnsi="Times New Roman" w:cs="Times New Roman"/>
                <w:sz w:val="16"/>
                <w:szCs w:val="16"/>
                <w:lang w:val="en-GB"/>
              </w:rPr>
              <w:t xml:space="preserve"> </w:t>
            </w:r>
            <w:r w:rsidRPr="00D3187B">
              <w:rPr>
                <w:rFonts w:ascii="Times New Roman" w:hAnsi="Times New Roman" w:cs="Times New Roman"/>
                <w:sz w:val="16"/>
                <w:szCs w:val="16"/>
                <w:lang w:val="en-GB"/>
              </w:rPr>
              <w:t>required separation distance of 275-3</w:t>
            </w:r>
            <w:r>
              <w:rPr>
                <w:rFonts w:ascii="Times New Roman" w:hAnsi="Times New Roman" w:cs="Times New Roman"/>
                <w:sz w:val="16"/>
                <w:szCs w:val="16"/>
                <w:lang w:val="en-GB"/>
              </w:rPr>
              <w:t>2</w:t>
            </w:r>
            <w:r w:rsidRPr="00D3187B">
              <w:rPr>
                <w:rFonts w:ascii="Times New Roman" w:hAnsi="Times New Roman" w:cs="Times New Roman"/>
                <w:sz w:val="16"/>
                <w:szCs w:val="16"/>
                <w:lang w:val="en-GB"/>
              </w:rPr>
              <w:t>5 km to meet long term protection criteria</w:t>
            </w:r>
          </w:p>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With consistent clutter on both FSS ES side and BS side:</w:t>
            </w:r>
          </w:p>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t>
            </w:r>
            <w:r>
              <w:rPr>
                <w:rFonts w:ascii="Times New Roman" w:hAnsi="Times New Roman" w:cs="Times New Roman"/>
                <w:sz w:val="16"/>
                <w:szCs w:val="16"/>
                <w:lang w:val="en-GB"/>
              </w:rPr>
              <w:t xml:space="preserve"> </w:t>
            </w:r>
            <w:r w:rsidRPr="00D3187B">
              <w:rPr>
                <w:rFonts w:ascii="Times New Roman" w:hAnsi="Times New Roman" w:cs="Times New Roman"/>
                <w:sz w:val="16"/>
                <w:szCs w:val="16"/>
                <w:lang w:val="en-GB"/>
              </w:rPr>
              <w:t>required separation distance of 19-2</w:t>
            </w:r>
            <w:r>
              <w:rPr>
                <w:rFonts w:ascii="Times New Roman" w:hAnsi="Times New Roman" w:cs="Times New Roman"/>
                <w:sz w:val="16"/>
                <w:szCs w:val="16"/>
                <w:lang w:val="en-GB"/>
              </w:rPr>
              <w:t>9.5</w:t>
            </w:r>
            <w:r w:rsidRPr="00D3187B">
              <w:rPr>
                <w:rFonts w:ascii="Times New Roman" w:hAnsi="Times New Roman" w:cs="Times New Roman"/>
                <w:sz w:val="16"/>
                <w:szCs w:val="16"/>
                <w:lang w:val="en-GB"/>
              </w:rPr>
              <w:t xml:space="preserve"> km to meet long term protection criteria</w:t>
            </w:r>
          </w:p>
          <w:p w:rsidR="00AF4A57" w:rsidRPr="00D3187B"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w:t>
            </w:r>
            <w:r>
              <w:rPr>
                <w:rFonts w:ascii="Times New Roman" w:hAnsi="Times New Roman" w:cs="Times New Roman"/>
                <w:sz w:val="16"/>
                <w:szCs w:val="16"/>
                <w:lang w:val="en-GB"/>
              </w:rPr>
              <w:t xml:space="preserve"> </w:t>
            </w:r>
            <w:r w:rsidRPr="00D3187B">
              <w:rPr>
                <w:rFonts w:ascii="Times New Roman" w:hAnsi="Times New Roman" w:cs="Times New Roman"/>
                <w:sz w:val="16"/>
                <w:szCs w:val="16"/>
                <w:lang w:val="en-GB"/>
              </w:rPr>
              <w:t>required separation distance of 43-</w:t>
            </w:r>
            <w:r>
              <w:rPr>
                <w:rFonts w:ascii="Times New Roman" w:hAnsi="Times New Roman" w:cs="Times New Roman"/>
                <w:sz w:val="16"/>
                <w:szCs w:val="16"/>
                <w:lang w:val="en-GB"/>
              </w:rPr>
              <w:t>55</w:t>
            </w:r>
            <w:r w:rsidRPr="00D3187B">
              <w:rPr>
                <w:rFonts w:ascii="Times New Roman" w:hAnsi="Times New Roman" w:cs="Times New Roman"/>
                <w:sz w:val="16"/>
                <w:szCs w:val="16"/>
                <w:lang w:val="en-GB"/>
              </w:rPr>
              <w:t xml:space="preserve"> km to meet long term protection criteria</w:t>
            </w:r>
          </w:p>
          <w:p w:rsidR="00AF4A57" w:rsidRPr="00CA711F" w:rsidRDefault="00AF4A57" w:rsidP="00AF4A57">
            <w:pPr>
              <w:rPr>
                <w:rFonts w:ascii="Times New Roman" w:hAnsi="Times New Roman" w:cs="Times New Roman"/>
                <w:sz w:val="16"/>
                <w:szCs w:val="16"/>
                <w:lang w:val="en-GB"/>
              </w:rPr>
            </w:pPr>
            <w:r w:rsidRPr="00D3187B">
              <w:rPr>
                <w:rFonts w:ascii="Times New Roman" w:hAnsi="Times New Roman" w:cs="Times New Roman"/>
                <w:sz w:val="16"/>
                <w:szCs w:val="16"/>
                <w:lang w:val="en-GB"/>
              </w:rPr>
              <w:t>Conclusion: Results with clutter were still provided as a reference to show the importance of this assumption and its significant impact on the final result of the simulation</w:t>
            </w:r>
          </w:p>
        </w:tc>
      </w:tr>
    </w:tbl>
    <w:p w:rsidR="00587D74" w:rsidRDefault="00587D74">
      <w:pPr>
        <w:rPr>
          <w:rFonts w:ascii="Times New Roman" w:hAnsi="Times New Roman" w:cs="Times New Roman"/>
          <w:sz w:val="16"/>
          <w:szCs w:val="16"/>
        </w:rPr>
      </w:pPr>
    </w:p>
    <w:sectPr w:rsidR="00587D74" w:rsidSect="00FD2C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FB1" w:rsidRDefault="005E3FB1" w:rsidP="003C4DA8">
      <w:pPr>
        <w:spacing w:after="0" w:line="240" w:lineRule="auto"/>
      </w:pPr>
      <w:r>
        <w:separator/>
      </w:r>
    </w:p>
  </w:endnote>
  <w:endnote w:type="continuationSeparator" w:id="0">
    <w:p w:rsidR="005E3FB1" w:rsidRDefault="005E3FB1" w:rsidP="003C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FB1" w:rsidRDefault="005E3FB1" w:rsidP="003C4DA8">
      <w:pPr>
        <w:spacing w:after="0" w:line="240" w:lineRule="auto"/>
      </w:pPr>
      <w:r>
        <w:separator/>
      </w:r>
    </w:p>
  </w:footnote>
  <w:footnote w:type="continuationSeparator" w:id="0">
    <w:p w:rsidR="005E3FB1" w:rsidRDefault="005E3FB1" w:rsidP="003C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35988"/>
    <w:multiLevelType w:val="hybridMultilevel"/>
    <w:tmpl w:val="DE285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1F"/>
    <w:rsid w:val="000925B8"/>
    <w:rsid w:val="00104758"/>
    <w:rsid w:val="00117932"/>
    <w:rsid w:val="001A7AA2"/>
    <w:rsid w:val="001D1A8E"/>
    <w:rsid w:val="001D7AAF"/>
    <w:rsid w:val="001E3C0E"/>
    <w:rsid w:val="00210793"/>
    <w:rsid w:val="00216B45"/>
    <w:rsid w:val="00217E42"/>
    <w:rsid w:val="002A52F8"/>
    <w:rsid w:val="002C5F7C"/>
    <w:rsid w:val="003414F1"/>
    <w:rsid w:val="00356804"/>
    <w:rsid w:val="003C3961"/>
    <w:rsid w:val="003C4DA8"/>
    <w:rsid w:val="003E4288"/>
    <w:rsid w:val="004465F9"/>
    <w:rsid w:val="00454AC8"/>
    <w:rsid w:val="00471966"/>
    <w:rsid w:val="00514475"/>
    <w:rsid w:val="0054347B"/>
    <w:rsid w:val="0054362E"/>
    <w:rsid w:val="00550B7A"/>
    <w:rsid w:val="00587D74"/>
    <w:rsid w:val="005B6D53"/>
    <w:rsid w:val="005E1189"/>
    <w:rsid w:val="005E3FB1"/>
    <w:rsid w:val="005E4181"/>
    <w:rsid w:val="006B09AA"/>
    <w:rsid w:val="006C276E"/>
    <w:rsid w:val="00701E31"/>
    <w:rsid w:val="00742210"/>
    <w:rsid w:val="00760448"/>
    <w:rsid w:val="00767CDE"/>
    <w:rsid w:val="00772DC6"/>
    <w:rsid w:val="007C0042"/>
    <w:rsid w:val="008520F3"/>
    <w:rsid w:val="008914F9"/>
    <w:rsid w:val="00913B7F"/>
    <w:rsid w:val="00924729"/>
    <w:rsid w:val="00930322"/>
    <w:rsid w:val="00993864"/>
    <w:rsid w:val="009A7303"/>
    <w:rsid w:val="00A672A0"/>
    <w:rsid w:val="00AF4A57"/>
    <w:rsid w:val="00B018A0"/>
    <w:rsid w:val="00B03B61"/>
    <w:rsid w:val="00B05AD0"/>
    <w:rsid w:val="00B3457E"/>
    <w:rsid w:val="00B350E9"/>
    <w:rsid w:val="00B97369"/>
    <w:rsid w:val="00C638EC"/>
    <w:rsid w:val="00CA711F"/>
    <w:rsid w:val="00CC5C72"/>
    <w:rsid w:val="00CE5D91"/>
    <w:rsid w:val="00D52329"/>
    <w:rsid w:val="00DA0F55"/>
    <w:rsid w:val="00E058EC"/>
    <w:rsid w:val="00E21C71"/>
    <w:rsid w:val="00E617D8"/>
    <w:rsid w:val="00E61CD5"/>
    <w:rsid w:val="00EA76F6"/>
    <w:rsid w:val="00F91C38"/>
    <w:rsid w:val="00FD2C79"/>
    <w:rsid w:val="00FE3553"/>
    <w:rsid w:val="014D50CF"/>
    <w:rsid w:val="097F45E9"/>
    <w:rsid w:val="0B964F7B"/>
    <w:rsid w:val="0BAE4243"/>
    <w:rsid w:val="0C8A1E7D"/>
    <w:rsid w:val="0F3D19C1"/>
    <w:rsid w:val="0F656667"/>
    <w:rsid w:val="11936898"/>
    <w:rsid w:val="13DE77FA"/>
    <w:rsid w:val="141D0B7E"/>
    <w:rsid w:val="155347B8"/>
    <w:rsid w:val="201D4C99"/>
    <w:rsid w:val="21AD1DF6"/>
    <w:rsid w:val="24D7610A"/>
    <w:rsid w:val="25B55181"/>
    <w:rsid w:val="2C455AF2"/>
    <w:rsid w:val="2C6B5FBD"/>
    <w:rsid w:val="2DCA280B"/>
    <w:rsid w:val="2E5F7CA5"/>
    <w:rsid w:val="2EA2706E"/>
    <w:rsid w:val="2FAC5362"/>
    <w:rsid w:val="2FB32012"/>
    <w:rsid w:val="33720AAF"/>
    <w:rsid w:val="3D2A6BD9"/>
    <w:rsid w:val="3D3A0ED5"/>
    <w:rsid w:val="3D451A77"/>
    <w:rsid w:val="3F617DDB"/>
    <w:rsid w:val="3F772638"/>
    <w:rsid w:val="43AC238B"/>
    <w:rsid w:val="43FA69E5"/>
    <w:rsid w:val="44B168A8"/>
    <w:rsid w:val="44E30303"/>
    <w:rsid w:val="45D13A5A"/>
    <w:rsid w:val="47F81DFF"/>
    <w:rsid w:val="49722EAB"/>
    <w:rsid w:val="4A4F0B07"/>
    <w:rsid w:val="4A7733F5"/>
    <w:rsid w:val="4B746E56"/>
    <w:rsid w:val="4F2330B2"/>
    <w:rsid w:val="554E28AC"/>
    <w:rsid w:val="59E27DDD"/>
    <w:rsid w:val="5BC95A68"/>
    <w:rsid w:val="5D3D1A98"/>
    <w:rsid w:val="5D467D25"/>
    <w:rsid w:val="62C1212F"/>
    <w:rsid w:val="64A83642"/>
    <w:rsid w:val="684F762C"/>
    <w:rsid w:val="68881B4E"/>
    <w:rsid w:val="6B210F84"/>
    <w:rsid w:val="70AC59B9"/>
    <w:rsid w:val="72811A28"/>
    <w:rsid w:val="72F87E22"/>
    <w:rsid w:val="781501DA"/>
    <w:rsid w:val="7E5D176E"/>
    <w:rsid w:val="7E6A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B700"/>
  <w15:docId w15:val="{6125D362-4419-4878-BA23-1C64C068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7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3457E"/>
    <w:rPr>
      <w:sz w:val="21"/>
      <w:szCs w:val="21"/>
    </w:rPr>
  </w:style>
  <w:style w:type="paragraph" w:styleId="CommentText">
    <w:name w:val="annotation text"/>
    <w:basedOn w:val="Normal"/>
    <w:link w:val="CommentTextChar"/>
    <w:uiPriority w:val="99"/>
    <w:semiHidden/>
    <w:unhideWhenUsed/>
    <w:rsid w:val="00B3457E"/>
    <w:rPr>
      <w:rFonts w:eastAsiaTheme="minorEastAsia"/>
    </w:rPr>
  </w:style>
  <w:style w:type="character" w:customStyle="1" w:styleId="CommentTextChar">
    <w:name w:val="Comment Text Char"/>
    <w:basedOn w:val="DefaultParagraphFont"/>
    <w:link w:val="CommentText"/>
    <w:uiPriority w:val="99"/>
    <w:semiHidden/>
    <w:rsid w:val="00B3457E"/>
    <w:rPr>
      <w:rFonts w:eastAsiaTheme="minorEastAsia"/>
      <w:sz w:val="22"/>
      <w:szCs w:val="22"/>
      <w:lang w:val="en-US" w:eastAsia="en-US"/>
    </w:rPr>
  </w:style>
  <w:style w:type="paragraph" w:customStyle="1" w:styleId="Tabletext">
    <w:name w:val="Table_text"/>
    <w:basedOn w:val="Normal"/>
    <w:link w:val="TabletextChar"/>
    <w:qFormat/>
    <w:rsid w:val="00B3457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heme="minorEastAsia" w:hAnsi="Times New Roman" w:cs="Times New Roman"/>
      <w:sz w:val="20"/>
      <w:szCs w:val="20"/>
      <w:lang w:val="en-GB"/>
    </w:rPr>
  </w:style>
  <w:style w:type="paragraph" w:customStyle="1" w:styleId="Tablehead">
    <w:name w:val="Table_head"/>
    <w:basedOn w:val="Normal"/>
    <w:rsid w:val="00B3457E"/>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heme="minorEastAsia" w:hAnsi="Times New Roman Bold" w:cs="Times New Roman Bold"/>
      <w:b/>
      <w:sz w:val="20"/>
      <w:szCs w:val="20"/>
      <w:lang w:val="en-GB"/>
    </w:rPr>
  </w:style>
  <w:style w:type="table" w:customStyle="1" w:styleId="TableStyle">
    <w:name w:val="Table Style"/>
    <w:basedOn w:val="TableNormal"/>
    <w:rsid w:val="00B3457E"/>
    <w:pPr>
      <w:jc w:val="both"/>
    </w:pPr>
    <w:rPr>
      <w:rFonts w:eastAsiaTheme="minorEastAsia"/>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customStyle="1" w:styleId="TabletextChar">
    <w:name w:val="Table_text Char"/>
    <w:basedOn w:val="DefaultParagraphFont"/>
    <w:link w:val="Tabletext"/>
    <w:qFormat/>
    <w:locked/>
    <w:rsid w:val="001E3C0E"/>
    <w:rPr>
      <w:rFonts w:ascii="Times New Roman" w:eastAsiaTheme="minorEastAsia" w:hAnsi="Times New Roman" w:cs="Times New Roman"/>
      <w:lang w:eastAsia="en-US"/>
    </w:rPr>
  </w:style>
  <w:style w:type="paragraph" w:styleId="Header">
    <w:name w:val="header"/>
    <w:basedOn w:val="Normal"/>
    <w:link w:val="HeaderChar"/>
    <w:uiPriority w:val="99"/>
    <w:unhideWhenUsed/>
    <w:rsid w:val="003C4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DA8"/>
    <w:rPr>
      <w:sz w:val="22"/>
      <w:szCs w:val="22"/>
      <w:lang w:val="en-US" w:eastAsia="en-US"/>
    </w:rPr>
  </w:style>
  <w:style w:type="paragraph" w:styleId="Footer">
    <w:name w:val="footer"/>
    <w:basedOn w:val="Normal"/>
    <w:link w:val="FooterChar"/>
    <w:uiPriority w:val="99"/>
    <w:unhideWhenUsed/>
    <w:rsid w:val="003C4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DA8"/>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F91C38"/>
    <w:pPr>
      <w:spacing w:line="240" w:lineRule="auto"/>
    </w:pPr>
    <w:rPr>
      <w:rFonts w:eastAsiaTheme="minorHAnsi"/>
      <w:b/>
      <w:bCs/>
      <w:sz w:val="20"/>
      <w:szCs w:val="20"/>
    </w:rPr>
  </w:style>
  <w:style w:type="character" w:customStyle="1" w:styleId="CommentSubjectChar">
    <w:name w:val="Comment Subject Char"/>
    <w:basedOn w:val="CommentTextChar"/>
    <w:link w:val="CommentSubject"/>
    <w:uiPriority w:val="99"/>
    <w:semiHidden/>
    <w:rsid w:val="00F91C38"/>
    <w:rPr>
      <w:rFonts w:eastAsiaTheme="minorEastAsia"/>
      <w:b/>
      <w:bCs/>
      <w:sz w:val="22"/>
      <w:szCs w:val="22"/>
      <w:lang w:val="en-US" w:eastAsia="en-US"/>
    </w:rPr>
  </w:style>
  <w:style w:type="paragraph" w:styleId="Revision">
    <w:name w:val="Revision"/>
    <w:hidden/>
    <w:uiPriority w:val="99"/>
    <w:semiHidden/>
    <w:rsid w:val="00760448"/>
    <w:pPr>
      <w:spacing w:after="0" w:line="240" w:lineRule="auto"/>
    </w:pPr>
    <w:rPr>
      <w:sz w:val="22"/>
      <w:szCs w:val="22"/>
      <w:lang w:val="en-US" w:eastAsia="en-US"/>
    </w:rPr>
  </w:style>
  <w:style w:type="paragraph" w:styleId="ListParagraph">
    <w:name w:val="List Paragraph"/>
    <w:basedOn w:val="Normal"/>
    <w:uiPriority w:val="99"/>
    <w:rsid w:val="00D52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20908">
      <w:bodyDiv w:val="1"/>
      <w:marLeft w:val="0"/>
      <w:marRight w:val="0"/>
      <w:marTop w:val="0"/>
      <w:marBottom w:val="0"/>
      <w:divBdr>
        <w:top w:val="none" w:sz="0" w:space="0" w:color="auto"/>
        <w:left w:val="none" w:sz="0" w:space="0" w:color="auto"/>
        <w:bottom w:val="none" w:sz="0" w:space="0" w:color="auto"/>
        <w:right w:val="none" w:sz="0" w:space="0" w:color="auto"/>
      </w:divBdr>
    </w:div>
    <w:div w:id="506021073">
      <w:bodyDiv w:val="1"/>
      <w:marLeft w:val="0"/>
      <w:marRight w:val="0"/>
      <w:marTop w:val="0"/>
      <w:marBottom w:val="0"/>
      <w:divBdr>
        <w:top w:val="none" w:sz="0" w:space="0" w:color="auto"/>
        <w:left w:val="none" w:sz="0" w:space="0" w:color="auto"/>
        <w:bottom w:val="none" w:sz="0" w:space="0" w:color="auto"/>
        <w:right w:val="none" w:sz="0" w:space="0" w:color="auto"/>
      </w:divBdr>
    </w:div>
    <w:div w:id="105670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1C5C5-E67F-4B6F-A372-AE4F31D7058A}">
  <ds:schemaRefs>
    <ds:schemaRef ds:uri="http://schemas.openxmlformats.org/officeDocument/2006/bibliography"/>
  </ds:schemaRefs>
</ds:datastoreItem>
</file>

<file path=customXml/itemProps3.xml><?xml version="1.0" encoding="utf-8"?>
<ds:datastoreItem xmlns:ds="http://schemas.openxmlformats.org/officeDocument/2006/customXml" ds:itemID="{81A395BB-A7DB-4E9D-8011-FE3A189F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61BEA-E44D-49DD-A091-6ADEA3FAD156}">
  <ds:schemaRefs>
    <ds:schemaRef ds:uri="http://schemas.microsoft.com/sharepoint/v3/contenttype/forms"/>
  </ds:schemaRefs>
</ds:datastoreItem>
</file>

<file path=customXml/itemProps5.xml><?xml version="1.0" encoding="utf-8"?>
<ds:datastoreItem xmlns:ds="http://schemas.openxmlformats.org/officeDocument/2006/customXml" ds:itemID="{04912A2C-5C0A-4B34-A050-2B77474A9706}">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dc:creator>
  <cp:lastModifiedBy>Limousin, Catherine</cp:lastModifiedBy>
  <cp:revision>1</cp:revision>
  <dcterms:created xsi:type="dcterms:W3CDTF">2022-06-13T12:30:00Z</dcterms:created>
  <dcterms:modified xsi:type="dcterms:W3CDTF">2022-06-13T12:30:00Z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0x0101007BF50F04B0195A4593392ECA23D33DCE</vt:lpwstr>
  </property>
</Properties>
</file>