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1771EC" w14:paraId="31B547CB" w14:textId="77777777" w:rsidTr="00876A8A">
        <w:trPr>
          <w:cantSplit/>
        </w:trPr>
        <w:tc>
          <w:tcPr>
            <w:tcW w:w="6487" w:type="dxa"/>
            <w:vAlign w:val="center"/>
          </w:tcPr>
          <w:p w14:paraId="34CB1367" w14:textId="77777777" w:rsidR="009F6520" w:rsidRPr="001771EC" w:rsidRDefault="009F6520" w:rsidP="009F6520">
            <w:pPr>
              <w:shd w:val="solid" w:color="FFFFFF" w:fill="FFFFFF"/>
              <w:spacing w:before="0"/>
              <w:rPr>
                <w:rFonts w:ascii="Verdana" w:hAnsi="Verdana" w:cs="Times New Roman Bold"/>
                <w:b/>
                <w:bCs/>
                <w:sz w:val="26"/>
                <w:szCs w:val="26"/>
              </w:rPr>
            </w:pPr>
            <w:r w:rsidRPr="001771EC">
              <w:rPr>
                <w:rFonts w:ascii="Verdana" w:hAnsi="Verdana" w:cs="Times New Roman Bold"/>
                <w:b/>
                <w:bCs/>
                <w:sz w:val="26"/>
                <w:szCs w:val="26"/>
              </w:rPr>
              <w:t>Radiocommunication Study Groups</w:t>
            </w:r>
          </w:p>
        </w:tc>
        <w:tc>
          <w:tcPr>
            <w:tcW w:w="3402" w:type="dxa"/>
          </w:tcPr>
          <w:p w14:paraId="6DB41C79" w14:textId="77777777" w:rsidR="009F6520" w:rsidRPr="001771EC" w:rsidRDefault="00DA70C7" w:rsidP="00DA70C7">
            <w:pPr>
              <w:shd w:val="solid" w:color="FFFFFF" w:fill="FFFFFF"/>
              <w:spacing w:before="0" w:line="240" w:lineRule="atLeast"/>
            </w:pPr>
            <w:bookmarkStart w:id="0" w:name="ditulogo"/>
            <w:bookmarkEnd w:id="0"/>
            <w:r w:rsidRPr="001771EC">
              <w:drawing>
                <wp:inline distT="0" distB="0" distL="0" distR="0" wp14:anchorId="4936B7E8" wp14:editId="533A1646">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1771EC" w14:paraId="0FC8FCF3" w14:textId="77777777" w:rsidTr="00876A8A">
        <w:trPr>
          <w:cantSplit/>
        </w:trPr>
        <w:tc>
          <w:tcPr>
            <w:tcW w:w="6487" w:type="dxa"/>
            <w:tcBorders>
              <w:bottom w:val="single" w:sz="12" w:space="0" w:color="auto"/>
            </w:tcBorders>
          </w:tcPr>
          <w:p w14:paraId="128FF7B6" w14:textId="3CBB20B1" w:rsidR="000069D4" w:rsidRPr="001771EC"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81EC71A" w14:textId="77777777" w:rsidR="000069D4" w:rsidRPr="001771EC" w:rsidRDefault="000069D4" w:rsidP="00A5173C">
            <w:pPr>
              <w:shd w:val="solid" w:color="FFFFFF" w:fill="FFFFFF"/>
              <w:spacing w:before="0" w:after="48" w:line="240" w:lineRule="atLeast"/>
              <w:rPr>
                <w:sz w:val="22"/>
                <w:szCs w:val="22"/>
              </w:rPr>
            </w:pPr>
          </w:p>
        </w:tc>
      </w:tr>
      <w:tr w:rsidR="000069D4" w:rsidRPr="001771EC" w14:paraId="503EB2EF" w14:textId="77777777" w:rsidTr="00876A8A">
        <w:trPr>
          <w:cantSplit/>
        </w:trPr>
        <w:tc>
          <w:tcPr>
            <w:tcW w:w="6487" w:type="dxa"/>
            <w:tcBorders>
              <w:top w:val="single" w:sz="12" w:space="0" w:color="auto"/>
            </w:tcBorders>
          </w:tcPr>
          <w:p w14:paraId="2C9CBB36" w14:textId="77777777" w:rsidR="000069D4" w:rsidRPr="001771EC"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3C6E4A8" w14:textId="77777777" w:rsidR="000069D4" w:rsidRPr="001771EC" w:rsidRDefault="000069D4" w:rsidP="00A5173C">
            <w:pPr>
              <w:shd w:val="solid" w:color="FFFFFF" w:fill="FFFFFF"/>
              <w:spacing w:before="0" w:after="48" w:line="240" w:lineRule="atLeast"/>
            </w:pPr>
          </w:p>
        </w:tc>
      </w:tr>
      <w:tr w:rsidR="000069D4" w:rsidRPr="001771EC" w14:paraId="7E4FBDE1" w14:textId="77777777" w:rsidTr="00876A8A">
        <w:trPr>
          <w:cantSplit/>
        </w:trPr>
        <w:tc>
          <w:tcPr>
            <w:tcW w:w="6487" w:type="dxa"/>
            <w:vMerge w:val="restart"/>
          </w:tcPr>
          <w:p w14:paraId="1063539E" w14:textId="4649D801" w:rsidR="00DA70C7" w:rsidRPr="001771EC" w:rsidRDefault="00B730B9"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1771EC">
              <w:rPr>
                <w:rFonts w:ascii="Verdana" w:hAnsi="Verdana"/>
                <w:sz w:val="20"/>
              </w:rPr>
              <w:t>Source:</w:t>
            </w:r>
            <w:r w:rsidRPr="001771EC">
              <w:rPr>
                <w:rFonts w:ascii="Verdana" w:hAnsi="Verdana"/>
                <w:b/>
                <w:bCs/>
                <w:sz w:val="20"/>
              </w:rPr>
              <w:tab/>
            </w:r>
            <w:r w:rsidRPr="001771EC">
              <w:rPr>
                <w:rFonts w:ascii="Verdana" w:hAnsi="Verdana"/>
                <w:sz w:val="20"/>
              </w:rPr>
              <w:t xml:space="preserve">Document </w:t>
            </w:r>
            <w:r w:rsidR="00563850" w:rsidRPr="001771EC">
              <w:rPr>
                <w:rFonts w:ascii="Verdana" w:hAnsi="Verdana"/>
                <w:sz w:val="20"/>
              </w:rPr>
              <w:t>5A/TEMP/287(Rev.1)</w:t>
            </w:r>
          </w:p>
        </w:tc>
        <w:tc>
          <w:tcPr>
            <w:tcW w:w="3402" w:type="dxa"/>
          </w:tcPr>
          <w:p w14:paraId="4D8B913D" w14:textId="23D07964" w:rsidR="000069D4" w:rsidRPr="001771EC" w:rsidRDefault="00563850" w:rsidP="00F81C80">
            <w:pPr>
              <w:pStyle w:val="DocData"/>
              <w:framePr w:hSpace="0" w:wrap="auto" w:hAnchor="text" w:yAlign="inline"/>
            </w:pPr>
            <w:r w:rsidRPr="001771EC">
              <w:t>Annex 13</w:t>
            </w:r>
            <w:r w:rsidR="00D00438" w:rsidRPr="001771EC">
              <w:t xml:space="preserve"> to</w:t>
            </w:r>
            <w:r w:rsidR="00D00438" w:rsidRPr="001771EC">
              <w:br/>
            </w:r>
            <w:r w:rsidR="00DA70C7" w:rsidRPr="001771EC">
              <w:t xml:space="preserve">Document </w:t>
            </w:r>
            <w:r w:rsidR="00B730B9" w:rsidRPr="001771EC">
              <w:t>5A</w:t>
            </w:r>
            <w:r w:rsidR="001A09D6" w:rsidRPr="001771EC">
              <w:t>/</w:t>
            </w:r>
            <w:r w:rsidRPr="001771EC">
              <w:t>769</w:t>
            </w:r>
            <w:r w:rsidR="00DA70C7" w:rsidRPr="001771EC">
              <w:t>-E</w:t>
            </w:r>
          </w:p>
        </w:tc>
      </w:tr>
      <w:tr w:rsidR="000069D4" w:rsidRPr="001771EC" w14:paraId="3B784570" w14:textId="77777777" w:rsidTr="00876A8A">
        <w:trPr>
          <w:cantSplit/>
        </w:trPr>
        <w:tc>
          <w:tcPr>
            <w:tcW w:w="6487" w:type="dxa"/>
            <w:vMerge/>
          </w:tcPr>
          <w:p w14:paraId="54345015" w14:textId="77777777" w:rsidR="000069D4" w:rsidRPr="001771EC" w:rsidRDefault="000069D4" w:rsidP="00A5173C">
            <w:pPr>
              <w:spacing w:before="60"/>
              <w:jc w:val="center"/>
              <w:rPr>
                <w:b/>
                <w:smallCaps/>
                <w:sz w:val="32"/>
                <w:lang w:eastAsia="zh-CN"/>
              </w:rPr>
            </w:pPr>
            <w:bookmarkStart w:id="3" w:name="ddate" w:colFirst="1" w:colLast="1"/>
            <w:bookmarkEnd w:id="2"/>
          </w:p>
        </w:tc>
        <w:tc>
          <w:tcPr>
            <w:tcW w:w="3402" w:type="dxa"/>
          </w:tcPr>
          <w:p w14:paraId="75F10C78" w14:textId="0D9B789C" w:rsidR="000069D4" w:rsidRPr="001771EC" w:rsidRDefault="008E4B74" w:rsidP="00F81C80">
            <w:pPr>
              <w:pStyle w:val="DocData"/>
              <w:framePr w:hSpace="0" w:wrap="auto" w:hAnchor="text" w:yAlign="inline"/>
            </w:pPr>
            <w:r w:rsidRPr="001771EC">
              <w:t>23</w:t>
            </w:r>
            <w:r w:rsidR="00B730B9" w:rsidRPr="001771EC">
              <w:t xml:space="preserve"> May 2023</w:t>
            </w:r>
          </w:p>
        </w:tc>
      </w:tr>
      <w:tr w:rsidR="000069D4" w:rsidRPr="001771EC" w14:paraId="25C664B1" w14:textId="77777777" w:rsidTr="00876A8A">
        <w:trPr>
          <w:cantSplit/>
        </w:trPr>
        <w:tc>
          <w:tcPr>
            <w:tcW w:w="6487" w:type="dxa"/>
            <w:vMerge/>
          </w:tcPr>
          <w:p w14:paraId="100CBE9F" w14:textId="77777777" w:rsidR="000069D4" w:rsidRPr="001771EC" w:rsidRDefault="000069D4" w:rsidP="00A5173C">
            <w:pPr>
              <w:spacing w:before="60"/>
              <w:jc w:val="center"/>
              <w:rPr>
                <w:b/>
                <w:smallCaps/>
                <w:sz w:val="32"/>
                <w:lang w:eastAsia="zh-CN"/>
              </w:rPr>
            </w:pPr>
            <w:bookmarkStart w:id="4" w:name="dorlang" w:colFirst="1" w:colLast="1"/>
            <w:bookmarkEnd w:id="3"/>
          </w:p>
        </w:tc>
        <w:tc>
          <w:tcPr>
            <w:tcW w:w="3402" w:type="dxa"/>
          </w:tcPr>
          <w:p w14:paraId="53F98093" w14:textId="77777777" w:rsidR="000069D4" w:rsidRPr="001771EC" w:rsidRDefault="00DA70C7" w:rsidP="00F81C80">
            <w:pPr>
              <w:pStyle w:val="DocData"/>
              <w:framePr w:hSpace="0" w:wrap="auto" w:hAnchor="text" w:yAlign="inline"/>
              <w:rPr>
                <w:rFonts w:eastAsia="SimSun"/>
              </w:rPr>
            </w:pPr>
            <w:r w:rsidRPr="001771EC">
              <w:rPr>
                <w:rFonts w:eastAsia="SimSun"/>
              </w:rPr>
              <w:t>English only</w:t>
            </w:r>
          </w:p>
        </w:tc>
      </w:tr>
      <w:tr w:rsidR="00B730B9" w:rsidRPr="001771EC" w14:paraId="084AB387" w14:textId="77777777" w:rsidTr="00D046A7">
        <w:trPr>
          <w:cantSplit/>
        </w:trPr>
        <w:tc>
          <w:tcPr>
            <w:tcW w:w="9889" w:type="dxa"/>
            <w:gridSpan w:val="2"/>
          </w:tcPr>
          <w:p w14:paraId="4711933F" w14:textId="5704DCCA" w:rsidR="00B730B9" w:rsidRPr="001771EC" w:rsidRDefault="00563850" w:rsidP="00B730B9">
            <w:pPr>
              <w:pStyle w:val="Source"/>
              <w:rPr>
                <w:lang w:eastAsia="zh-CN"/>
              </w:rPr>
            </w:pPr>
            <w:bookmarkStart w:id="5" w:name="dsource" w:colFirst="0" w:colLast="0"/>
            <w:bookmarkEnd w:id="4"/>
            <w:r w:rsidRPr="001771EC">
              <w:rPr>
                <w:lang w:eastAsia="ja-JP"/>
              </w:rPr>
              <w:t xml:space="preserve">Annex 13 to Working Party 5A Chairman’s Report  </w:t>
            </w:r>
          </w:p>
        </w:tc>
      </w:tr>
      <w:tr w:rsidR="00B730B9" w:rsidRPr="001771EC" w14:paraId="1010574B" w14:textId="77777777" w:rsidTr="00D046A7">
        <w:trPr>
          <w:cantSplit/>
        </w:trPr>
        <w:tc>
          <w:tcPr>
            <w:tcW w:w="9889" w:type="dxa"/>
            <w:gridSpan w:val="2"/>
          </w:tcPr>
          <w:p w14:paraId="34D5FB24" w14:textId="649366D1" w:rsidR="00B730B9" w:rsidRPr="001771EC" w:rsidRDefault="00B730B9" w:rsidP="00B730B9">
            <w:pPr>
              <w:pStyle w:val="Title1"/>
              <w:rPr>
                <w:lang w:eastAsia="zh-CN"/>
              </w:rPr>
            </w:pPr>
            <w:bookmarkStart w:id="6" w:name="drec" w:colFirst="0" w:colLast="0"/>
            <w:bookmarkEnd w:id="5"/>
            <w:r w:rsidRPr="001771EC">
              <w:t>Preliminary Draft revision of REPORT ITU-R M.2377-1</w:t>
            </w:r>
          </w:p>
        </w:tc>
      </w:tr>
      <w:tr w:rsidR="00B730B9" w:rsidRPr="001771EC" w14:paraId="16256E68" w14:textId="77777777" w:rsidTr="00D046A7">
        <w:trPr>
          <w:cantSplit/>
        </w:trPr>
        <w:tc>
          <w:tcPr>
            <w:tcW w:w="9889" w:type="dxa"/>
            <w:gridSpan w:val="2"/>
          </w:tcPr>
          <w:p w14:paraId="5DF18919" w14:textId="403716C4" w:rsidR="00B730B9" w:rsidRPr="001771EC" w:rsidRDefault="00B730B9" w:rsidP="00B730B9">
            <w:pPr>
              <w:pStyle w:val="Title4"/>
              <w:rPr>
                <w:lang w:eastAsia="zh-CN"/>
              </w:rPr>
            </w:pPr>
            <w:bookmarkStart w:id="7" w:name="dtitle1" w:colFirst="0" w:colLast="0"/>
            <w:bookmarkEnd w:id="6"/>
            <w:r w:rsidRPr="001771EC">
              <w:t>Radiocommunication objectives and requirements for</w:t>
            </w:r>
            <w:r w:rsidRPr="001771EC">
              <w:br/>
              <w:t>Public Protection and Disaster Relief</w:t>
            </w:r>
          </w:p>
        </w:tc>
      </w:tr>
    </w:tbl>
    <w:p w14:paraId="7106A1CE" w14:textId="1F8FF248" w:rsidR="00B730B9" w:rsidRPr="001771EC" w:rsidRDefault="00B730B9" w:rsidP="00B730B9">
      <w:pPr>
        <w:pStyle w:val="Repdate"/>
        <w:rPr>
          <w:lang w:eastAsia="ja-JP"/>
        </w:rPr>
      </w:pPr>
      <w:bookmarkStart w:id="8" w:name="dbreak"/>
      <w:bookmarkEnd w:id="8"/>
      <w:bookmarkEnd w:id="7"/>
      <w:r w:rsidRPr="001771EC">
        <w:rPr>
          <w:lang w:eastAsia="ja-JP"/>
        </w:rPr>
        <w:t>(2015-2017</w:t>
      </w:r>
      <w:ins w:id="9" w:author="Fernandez Jimenez, Virginia" w:date="2022-06-10T16:02:00Z">
        <w:r w:rsidRPr="001771EC">
          <w:rPr>
            <w:lang w:eastAsia="ja-JP"/>
          </w:rPr>
          <w:t>-</w:t>
        </w:r>
      </w:ins>
      <w:ins w:id="10" w:author="Fernandez Jimenez, Virginia" w:date="2023-05-11T09:31:00Z">
        <w:r w:rsidR="004E4F7D" w:rsidRPr="001771EC">
          <w:rPr>
            <w:lang w:eastAsia="ja-JP"/>
          </w:rPr>
          <w:t>202</w:t>
        </w:r>
      </w:ins>
      <w:ins w:id="11" w:author="Fernandez Jimenez, Virginia" w:date="2022-06-10T16:02:00Z">
        <w:r w:rsidRPr="001771EC">
          <w:rPr>
            <w:lang w:eastAsia="ja-JP"/>
          </w:rPr>
          <w:t>X</w:t>
        </w:r>
      </w:ins>
      <w:r w:rsidRPr="001771EC">
        <w:rPr>
          <w:lang w:eastAsia="ja-JP"/>
        </w:rPr>
        <w:t>)</w:t>
      </w:r>
    </w:p>
    <w:p w14:paraId="267A53B9" w14:textId="77777777" w:rsidR="00B730B9" w:rsidRPr="001771EC" w:rsidRDefault="00B730B9" w:rsidP="00B730B9">
      <w:pPr>
        <w:jc w:val="center"/>
        <w:rPr>
          <w:lang w:eastAsia="ja-JP"/>
        </w:rPr>
      </w:pPr>
      <w:r w:rsidRPr="001771EC">
        <w:rPr>
          <w:lang w:eastAsia="ja-JP"/>
        </w:rPr>
        <w:t>TABLE OF CONTENTS</w:t>
      </w:r>
    </w:p>
    <w:p w14:paraId="3DEAABA9" w14:textId="77777777" w:rsidR="00B730B9" w:rsidRPr="001771EC" w:rsidRDefault="00B730B9" w:rsidP="00B730B9">
      <w:pPr>
        <w:rPr>
          <w:i/>
          <w:iCs/>
          <w:lang w:eastAsia="ja-JP"/>
        </w:rPr>
      </w:pPr>
      <w:ins w:id="12" w:author="WG5A-3" w:date="2021-11-16T09:01:00Z">
        <w:r w:rsidRPr="001771EC">
          <w:rPr>
            <w:i/>
            <w:iCs/>
            <w:highlight w:val="yellow"/>
            <w:lang w:eastAsia="ja-JP"/>
          </w:rPr>
          <w:t>[Editor’s Note: Table of Contents to be updated when revision is complete.]</w:t>
        </w:r>
      </w:ins>
    </w:p>
    <w:p w14:paraId="6EC848DC" w14:textId="77777777" w:rsidR="00B730B9" w:rsidRPr="001771EC" w:rsidRDefault="00B730B9" w:rsidP="00B730B9">
      <w:pPr>
        <w:jc w:val="right"/>
        <w:rPr>
          <w:i/>
          <w:iCs/>
          <w:lang w:eastAsia="ja-JP"/>
        </w:rPr>
      </w:pPr>
      <w:r w:rsidRPr="001771EC">
        <w:rPr>
          <w:i/>
          <w:iCs/>
          <w:lang w:eastAsia="ja-JP"/>
        </w:rPr>
        <w:t>Page</w:t>
      </w:r>
    </w:p>
    <w:p w14:paraId="14A0114B" w14:textId="77777777" w:rsidR="00B730B9" w:rsidRPr="001771EC" w:rsidRDefault="00B730B9"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r w:rsidRPr="001771EC">
        <w:rPr>
          <w:color w:val="000000" w:themeColor="text1"/>
          <w:lang w:eastAsia="ja-JP"/>
        </w:rPr>
        <w:fldChar w:fldCharType="begin"/>
      </w:r>
      <w:r w:rsidRPr="001771EC">
        <w:rPr>
          <w:color w:val="000000" w:themeColor="text1"/>
          <w:lang w:eastAsia="ja-JP"/>
        </w:rPr>
        <w:instrText xml:space="preserve"> TOC \o "1-2" \h \z \t "Annex_NoTitle,1,Appendix_NoTitle,1,Part_No,1" </w:instrText>
      </w:r>
      <w:r w:rsidRPr="001771EC">
        <w:rPr>
          <w:color w:val="000000" w:themeColor="text1"/>
          <w:lang w:eastAsia="ja-JP"/>
        </w:rPr>
        <w:fldChar w:fldCharType="separate"/>
      </w:r>
      <w:hyperlink w:anchor="_Toc103606411" w:history="1">
        <w:r w:rsidRPr="001771EC">
          <w:rPr>
            <w:color w:val="000000" w:themeColor="text1"/>
          </w:rPr>
          <w:t>1</w:t>
        </w:r>
        <w:r w:rsidRPr="001771EC">
          <w:rPr>
            <w:rFonts w:asciiTheme="minorHAnsi" w:eastAsiaTheme="minorEastAsia" w:hAnsiTheme="minorHAnsi" w:cstheme="minorBidi"/>
            <w:color w:val="000000" w:themeColor="text1"/>
            <w:sz w:val="22"/>
            <w:szCs w:val="22"/>
            <w:lang w:eastAsia="zh-CN"/>
          </w:rPr>
          <w:tab/>
        </w:r>
        <w:r w:rsidRPr="001771EC">
          <w:rPr>
            <w:color w:val="000000" w:themeColor="text1"/>
          </w:rPr>
          <w:t>Introduction</w:t>
        </w:r>
        <w:r w:rsidRPr="001771EC">
          <w:rPr>
            <w:webHidden/>
            <w:color w:val="000000" w:themeColor="text1"/>
          </w:rPr>
          <w:tab/>
        </w:r>
        <w:r w:rsidRPr="001771EC">
          <w:rPr>
            <w:webHidden/>
            <w:color w:val="000000" w:themeColor="text1"/>
          </w:rPr>
          <w:tab/>
        </w:r>
        <w:r w:rsidRPr="001771EC">
          <w:rPr>
            <w:webHidden/>
            <w:color w:val="000000" w:themeColor="text1"/>
          </w:rPr>
          <w:fldChar w:fldCharType="begin"/>
        </w:r>
        <w:r w:rsidRPr="001771EC">
          <w:rPr>
            <w:webHidden/>
            <w:color w:val="000000" w:themeColor="text1"/>
          </w:rPr>
          <w:instrText xml:space="preserve"> PAGEREF _Toc103606411 \h </w:instrText>
        </w:r>
        <w:r w:rsidRPr="001771EC">
          <w:rPr>
            <w:webHidden/>
            <w:color w:val="000000" w:themeColor="text1"/>
          </w:rPr>
        </w:r>
        <w:r w:rsidRPr="001771EC">
          <w:rPr>
            <w:webHidden/>
            <w:color w:val="000000" w:themeColor="text1"/>
          </w:rPr>
          <w:fldChar w:fldCharType="separate"/>
        </w:r>
        <w:r w:rsidRPr="001771EC">
          <w:rPr>
            <w:webHidden/>
            <w:color w:val="000000" w:themeColor="text1"/>
          </w:rPr>
          <w:t>5</w:t>
        </w:r>
        <w:r w:rsidRPr="001771EC">
          <w:rPr>
            <w:webHidden/>
            <w:color w:val="000000" w:themeColor="text1"/>
          </w:rPr>
          <w:fldChar w:fldCharType="end"/>
        </w:r>
      </w:hyperlink>
    </w:p>
    <w:p w14:paraId="5BC416FA"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12" w:history="1">
        <w:r w:rsidR="00B730B9" w:rsidRPr="001771EC">
          <w:rPr>
            <w:color w:val="000000" w:themeColor="text1"/>
          </w:rPr>
          <w:t>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Scope</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_Toc103606412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w:t>
        </w:r>
        <w:r w:rsidR="00B730B9" w:rsidRPr="001771EC">
          <w:rPr>
            <w:webHidden/>
            <w:color w:val="000000" w:themeColor="text1"/>
          </w:rPr>
          <w:fldChar w:fldCharType="end"/>
        </w:r>
      </w:hyperlink>
    </w:p>
    <w:p w14:paraId="0CB25F86"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13" w:history="1">
        <w:r w:rsidR="00B730B9" w:rsidRPr="001771EC">
          <w:rPr>
            <w:color w:val="000000" w:themeColor="text1"/>
          </w:rPr>
          <w:t>3</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Objectives and requirements of PPDR systems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_Toc103606413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w:t>
        </w:r>
        <w:r w:rsidR="00B730B9" w:rsidRPr="001771EC">
          <w:rPr>
            <w:webHidden/>
            <w:color w:val="000000" w:themeColor="text1"/>
          </w:rPr>
          <w:fldChar w:fldCharType="end"/>
        </w:r>
      </w:hyperlink>
    </w:p>
    <w:p w14:paraId="32073DF8"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14" w:history="1">
        <w:r w:rsidR="00B730B9" w:rsidRPr="001771EC">
          <w:rPr>
            <w:color w:val="000000" w:themeColor="text1"/>
          </w:rPr>
          <w:t>3.1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Technical and functional objectives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_Toc103606414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w:t>
        </w:r>
        <w:r w:rsidR="00B730B9" w:rsidRPr="001771EC">
          <w:rPr>
            <w:webHidden/>
            <w:color w:val="000000" w:themeColor="text1"/>
          </w:rPr>
          <w:fldChar w:fldCharType="end"/>
        </w:r>
      </w:hyperlink>
    </w:p>
    <w:p w14:paraId="5AE125F7"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15" w:history="1">
        <w:r w:rsidR="00B730B9" w:rsidRPr="001771EC">
          <w:rPr>
            <w:color w:val="000000" w:themeColor="text1"/>
          </w:rPr>
          <w:t>3.2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Operational objectives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_Toc103606415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7</w:t>
        </w:r>
        <w:r w:rsidR="00B730B9" w:rsidRPr="001771EC">
          <w:rPr>
            <w:webHidden/>
            <w:color w:val="000000" w:themeColor="text1"/>
          </w:rPr>
          <w:fldChar w:fldCharType="end"/>
        </w:r>
      </w:hyperlink>
    </w:p>
    <w:p w14:paraId="0A7A4A87"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16" w:history="1">
        <w:r w:rsidR="00B730B9" w:rsidRPr="001771EC">
          <w:rPr>
            <w:color w:val="000000" w:themeColor="text1"/>
          </w:rPr>
          <w:t>3.3</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Operational requirements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_Toc103606416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8</w:t>
        </w:r>
        <w:r w:rsidR="00B730B9" w:rsidRPr="001771EC">
          <w:rPr>
            <w:webHidden/>
            <w:color w:val="000000" w:themeColor="text1"/>
          </w:rPr>
          <w:fldChar w:fldCharType="end"/>
        </w:r>
      </w:hyperlink>
    </w:p>
    <w:p w14:paraId="1089CFB3"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17" w:history="1">
        <w:r w:rsidR="00B730B9" w:rsidRPr="001771EC">
          <w:rPr>
            <w:color w:val="000000" w:themeColor="text1"/>
          </w:rPr>
          <w:t>3.4</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User requirements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_Toc103606417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13</w:t>
        </w:r>
        <w:r w:rsidR="00B730B9" w:rsidRPr="001771EC">
          <w:rPr>
            <w:webHidden/>
            <w:color w:val="000000" w:themeColor="text1"/>
          </w:rPr>
          <w:fldChar w:fldCharType="end"/>
        </w:r>
      </w:hyperlink>
    </w:p>
    <w:p w14:paraId="11F1B16A"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18" w:history="1">
        <w:r w:rsidR="00B730B9" w:rsidRPr="001771EC">
          <w:rPr>
            <w:color w:val="000000" w:themeColor="text1"/>
          </w:rPr>
          <w:t>3.5</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Other requirements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_Toc103606418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13</w:t>
        </w:r>
        <w:r w:rsidR="00B730B9" w:rsidRPr="001771EC">
          <w:rPr>
            <w:webHidden/>
            <w:color w:val="000000" w:themeColor="text1"/>
          </w:rPr>
          <w:fldChar w:fldCharType="end"/>
        </w:r>
      </w:hyperlink>
    </w:p>
    <w:p w14:paraId="002FE982"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19" w:history="1">
        <w:r w:rsidR="00B730B9" w:rsidRPr="001771EC">
          <w:rPr>
            <w:color w:val="000000" w:themeColor="text1"/>
          </w:rPr>
          <w:t>4</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PPDR applications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_Toc103606419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14</w:t>
        </w:r>
        <w:r w:rsidR="00B730B9" w:rsidRPr="001771EC">
          <w:rPr>
            <w:webHidden/>
            <w:color w:val="000000" w:themeColor="text1"/>
          </w:rPr>
          <w:fldChar w:fldCharType="end"/>
        </w:r>
      </w:hyperlink>
    </w:p>
    <w:p w14:paraId="491DC3F8"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20" w:history="1">
        <w:r w:rsidR="00B730B9" w:rsidRPr="001771EC">
          <w:rPr>
            <w:color w:val="000000" w:themeColor="text1"/>
          </w:rPr>
          <w:t>5</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Spectrum considerations for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_Toc103606420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15</w:t>
        </w:r>
        <w:r w:rsidR="00B730B9" w:rsidRPr="001771EC">
          <w:rPr>
            <w:webHidden/>
            <w:color w:val="000000" w:themeColor="text1"/>
          </w:rPr>
          <w:fldChar w:fldCharType="end"/>
        </w:r>
      </w:hyperlink>
    </w:p>
    <w:p w14:paraId="15F3CD3A"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21" w:history="1">
        <w:r w:rsidR="00B730B9" w:rsidRPr="001771EC">
          <w:rPr>
            <w:color w:val="000000" w:themeColor="text1"/>
          </w:rPr>
          <w:t>5.1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Spectrum-requirement calculations for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_Toc103606421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16</w:t>
        </w:r>
        <w:r w:rsidR="00B730B9" w:rsidRPr="001771EC">
          <w:rPr>
            <w:webHidden/>
            <w:color w:val="000000" w:themeColor="text1"/>
          </w:rPr>
          <w:fldChar w:fldCharType="end"/>
        </w:r>
      </w:hyperlink>
    </w:p>
    <w:p w14:paraId="4514DA8D"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22" w:history="1">
        <w:r w:rsidR="00B730B9" w:rsidRPr="001771EC">
          <w:rPr>
            <w:color w:val="000000" w:themeColor="text1"/>
          </w:rPr>
          <w:t>5.2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Harmonization of spectrum</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_Toc103606422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16</w:t>
        </w:r>
        <w:r w:rsidR="00B730B9" w:rsidRPr="001771EC">
          <w:rPr>
            <w:webHidden/>
            <w:color w:val="000000" w:themeColor="text1"/>
          </w:rPr>
          <w:fldChar w:fldCharType="end"/>
        </w:r>
      </w:hyperlink>
    </w:p>
    <w:p w14:paraId="4C111AB4"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23" w:history="1">
        <w:r w:rsidR="00B730B9" w:rsidRPr="001771EC">
          <w:rPr>
            <w:color w:val="000000" w:themeColor="text1"/>
          </w:rPr>
          <w:t>6</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Narrow/wideband PPDR communications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_Toc103606423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17</w:t>
        </w:r>
        <w:r w:rsidR="00B730B9" w:rsidRPr="001771EC">
          <w:rPr>
            <w:webHidden/>
            <w:color w:val="000000" w:themeColor="text1"/>
          </w:rPr>
          <w:fldChar w:fldCharType="end"/>
        </w:r>
      </w:hyperlink>
    </w:p>
    <w:p w14:paraId="473A502B"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24" w:history="1">
        <w:r w:rsidR="00B730B9" w:rsidRPr="001771EC">
          <w:rPr>
            <w:color w:val="000000" w:themeColor="text1"/>
          </w:rPr>
          <w:t>6.1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Narrow/wideband applications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_Toc103606424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17</w:t>
        </w:r>
        <w:r w:rsidR="00B730B9" w:rsidRPr="001771EC">
          <w:rPr>
            <w:webHidden/>
            <w:color w:val="000000" w:themeColor="text1"/>
          </w:rPr>
          <w:fldChar w:fldCharType="end"/>
        </w:r>
      </w:hyperlink>
    </w:p>
    <w:p w14:paraId="2322673A" w14:textId="05DC56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color w:val="000000" w:themeColor="text1"/>
        </w:rPr>
      </w:pPr>
      <w:hyperlink w:anchor="_Toc103606425" w:history="1">
        <w:r w:rsidR="00B730B9" w:rsidRPr="001771EC">
          <w:rPr>
            <w:color w:val="000000" w:themeColor="text1"/>
          </w:rPr>
          <w:t>6.2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Solutions to support interoperability for narrowband/ wideband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_Toc103606425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18</w:t>
        </w:r>
        <w:r w:rsidR="00B730B9" w:rsidRPr="001771EC">
          <w:rPr>
            <w:webHidden/>
            <w:color w:val="000000" w:themeColor="text1"/>
          </w:rPr>
          <w:fldChar w:fldCharType="end"/>
        </w:r>
      </w:hyperlink>
    </w:p>
    <w:p w14:paraId="70EDD457" w14:textId="6EF807E3" w:rsidR="00563850" w:rsidRPr="001771EC" w:rsidRDefault="00563850" w:rsidP="00563850">
      <w:pPr>
        <w:tabs>
          <w:tab w:val="clear" w:pos="1134"/>
          <w:tab w:val="clear" w:pos="1871"/>
          <w:tab w:val="clear" w:pos="2268"/>
          <w:tab w:val="left" w:pos="1740"/>
        </w:tabs>
        <w:rPr>
          <w:rFonts w:asciiTheme="minorHAnsi" w:eastAsiaTheme="minorEastAsia" w:hAnsiTheme="minorHAnsi" w:cstheme="minorBidi"/>
          <w:sz w:val="22"/>
          <w:szCs w:val="22"/>
          <w:lang w:eastAsia="zh-CN"/>
        </w:rPr>
      </w:pPr>
      <w:r w:rsidRPr="001771EC">
        <w:rPr>
          <w:rFonts w:asciiTheme="minorHAnsi" w:eastAsiaTheme="minorEastAsia" w:hAnsiTheme="minorHAnsi" w:cstheme="minorBidi"/>
          <w:sz w:val="22"/>
          <w:szCs w:val="22"/>
          <w:lang w:eastAsia="zh-CN"/>
        </w:rPr>
        <w:tab/>
      </w:r>
    </w:p>
    <w:p w14:paraId="79DEDB3B"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26" w:history="1">
        <w:r w:rsidR="00B730B9" w:rsidRPr="001771EC">
          <w:rPr>
            <w:color w:val="000000" w:themeColor="text1"/>
          </w:rPr>
          <w:t>7</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Broadband PPDR requirements and evolution</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_Toc103606426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20</w:t>
        </w:r>
        <w:r w:rsidR="00B730B9" w:rsidRPr="001771EC">
          <w:rPr>
            <w:webHidden/>
            <w:color w:val="000000" w:themeColor="text1"/>
          </w:rPr>
          <w:fldChar w:fldCharType="end"/>
        </w:r>
      </w:hyperlink>
    </w:p>
    <w:p w14:paraId="758D6B5A"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27" w:history="1">
        <w:r w:rsidR="00B730B9" w:rsidRPr="001771EC">
          <w:rPr>
            <w:color w:val="000000" w:themeColor="text1"/>
          </w:rPr>
          <w:t>7.1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Economies of scale</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_Toc103606427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20</w:t>
        </w:r>
        <w:r w:rsidR="00B730B9" w:rsidRPr="001771EC">
          <w:rPr>
            <w:webHidden/>
            <w:color w:val="000000" w:themeColor="text1"/>
          </w:rPr>
          <w:fldChar w:fldCharType="end"/>
        </w:r>
      </w:hyperlink>
    </w:p>
    <w:p w14:paraId="4D5C64E3"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28" w:history="1">
        <w:r w:rsidR="00B730B9" w:rsidRPr="001771EC">
          <w:rPr>
            <w:color w:val="000000" w:themeColor="text1"/>
          </w:rPr>
          <w:t>7.2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Wide area coverage</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_Toc103606428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20</w:t>
        </w:r>
        <w:r w:rsidR="00B730B9" w:rsidRPr="001771EC">
          <w:rPr>
            <w:webHidden/>
            <w:color w:val="000000" w:themeColor="text1"/>
          </w:rPr>
          <w:fldChar w:fldCharType="end"/>
        </w:r>
      </w:hyperlink>
    </w:p>
    <w:p w14:paraId="6C9748C8"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29" w:history="1">
        <w:r w:rsidR="00B730B9" w:rsidRPr="001771EC">
          <w:rPr>
            <w:color w:val="000000" w:themeColor="text1"/>
          </w:rPr>
          <w:t>7.3</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Cell throughput</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_Toc103606429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20</w:t>
        </w:r>
        <w:r w:rsidR="00B730B9" w:rsidRPr="001771EC">
          <w:rPr>
            <w:webHidden/>
            <w:color w:val="000000" w:themeColor="text1"/>
          </w:rPr>
          <w:fldChar w:fldCharType="end"/>
        </w:r>
      </w:hyperlink>
    </w:p>
    <w:p w14:paraId="02D00537"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0" w:history="1">
        <w:r w:rsidR="00B730B9" w:rsidRPr="001771EC">
          <w:rPr>
            <w:color w:val="000000" w:themeColor="text1"/>
          </w:rPr>
          <w:t>7.4</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Broadband PPDR radiocommunication standards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_Toc103606430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21</w:t>
        </w:r>
        <w:r w:rsidR="00B730B9" w:rsidRPr="001771EC">
          <w:rPr>
            <w:webHidden/>
            <w:color w:val="000000" w:themeColor="text1"/>
          </w:rPr>
          <w:fldChar w:fldCharType="end"/>
        </w:r>
      </w:hyperlink>
    </w:p>
    <w:p w14:paraId="0164B978"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1" w:history="1">
        <w:r w:rsidR="00B730B9" w:rsidRPr="001771EC">
          <w:rPr>
            <w:color w:val="000000" w:themeColor="text1"/>
          </w:rPr>
          <w:t>7.5</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Advantages of globally harmonized IMT technology for BB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_Toc103606431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21</w:t>
        </w:r>
        <w:r w:rsidR="00B730B9" w:rsidRPr="001771EC">
          <w:rPr>
            <w:webHidden/>
            <w:color w:val="000000" w:themeColor="text1"/>
          </w:rPr>
          <w:fldChar w:fldCharType="end"/>
        </w:r>
      </w:hyperlink>
    </w:p>
    <w:p w14:paraId="102BE3B3"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2" w:history="1">
        <w:r w:rsidR="00B730B9" w:rsidRPr="001771EC">
          <w:rPr>
            <w:color w:val="000000" w:themeColor="text1"/>
          </w:rPr>
          <w:t>7.6</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Harmonisation of spectrum and conditions for broadband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_Toc103606432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21</w:t>
        </w:r>
        <w:r w:rsidR="00B730B9" w:rsidRPr="001771EC">
          <w:rPr>
            <w:webHidden/>
            <w:color w:val="000000" w:themeColor="text1"/>
          </w:rPr>
          <w:fldChar w:fldCharType="end"/>
        </w:r>
      </w:hyperlink>
    </w:p>
    <w:p w14:paraId="7ECB0FDA"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3" w:history="1">
        <w:r w:rsidR="00B730B9" w:rsidRPr="001771EC">
          <w:rPr>
            <w:color w:val="000000" w:themeColor="text1"/>
          </w:rPr>
          <w:t>7.7</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Advantages of PPDR using frequency bands harmonized for IMT</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_Toc103606433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22</w:t>
        </w:r>
        <w:r w:rsidR="00B730B9" w:rsidRPr="001771EC">
          <w:rPr>
            <w:webHidden/>
            <w:color w:val="000000" w:themeColor="text1"/>
          </w:rPr>
          <w:fldChar w:fldCharType="end"/>
        </w:r>
      </w:hyperlink>
    </w:p>
    <w:p w14:paraId="4F2C165C"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34" w:history="1">
        <w:r w:rsidR="00B730B9" w:rsidRPr="001771EC">
          <w:rPr>
            <w:color w:val="000000" w:themeColor="text1"/>
          </w:rPr>
          <w:t>8</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The needs of developing countries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_Toc103606434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23</w:t>
        </w:r>
        <w:r w:rsidR="00B730B9" w:rsidRPr="001771EC">
          <w:rPr>
            <w:webHidden/>
            <w:color w:val="000000" w:themeColor="text1"/>
          </w:rPr>
          <w:fldChar w:fldCharType="end"/>
        </w:r>
      </w:hyperlink>
    </w:p>
    <w:p w14:paraId="6962B6B0"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5" w:history="1">
        <w:r w:rsidR="00B730B9" w:rsidRPr="001771EC">
          <w:rPr>
            <w:color w:val="000000" w:themeColor="text1"/>
          </w:rPr>
          <w:t>8.1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Factors to be considered by developing countries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_Toc103606435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23</w:t>
        </w:r>
        <w:r w:rsidR="00B730B9" w:rsidRPr="001771EC">
          <w:rPr>
            <w:webHidden/>
            <w:color w:val="000000" w:themeColor="text1"/>
          </w:rPr>
          <w:fldChar w:fldCharType="end"/>
        </w:r>
      </w:hyperlink>
    </w:p>
    <w:p w14:paraId="0B077407"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6" w:history="1">
        <w:r w:rsidR="00B730B9" w:rsidRPr="001771EC">
          <w:rPr>
            <w:color w:val="000000" w:themeColor="text1"/>
          </w:rPr>
          <w:t>8.2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PPDR requirements for developing countries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_Toc103606436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23</w:t>
        </w:r>
        <w:r w:rsidR="00B730B9" w:rsidRPr="001771EC">
          <w:rPr>
            <w:webHidden/>
            <w:color w:val="000000" w:themeColor="text1"/>
          </w:rPr>
          <w:fldChar w:fldCharType="end"/>
        </w:r>
      </w:hyperlink>
    </w:p>
    <w:p w14:paraId="37FAEE36"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37" w:history="1">
        <w:r w:rsidR="00B730B9" w:rsidRPr="001771EC">
          <w:rPr>
            <w:color w:val="000000" w:themeColor="text1"/>
          </w:rPr>
          <w:t>Annex 1  References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_Toc103606437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25</w:t>
        </w:r>
        <w:r w:rsidR="00B730B9" w:rsidRPr="001771EC">
          <w:rPr>
            <w:webHidden/>
            <w:color w:val="000000" w:themeColor="text1"/>
          </w:rPr>
          <w:fldChar w:fldCharType="end"/>
        </w:r>
      </w:hyperlink>
    </w:p>
    <w:p w14:paraId="309153E7"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8" w:history="1">
        <w:r w:rsidR="00B730B9" w:rsidRPr="001771EC">
          <w:rPr>
            <w:color w:val="000000" w:themeColor="text1"/>
          </w:rPr>
          <w:t>A1.1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ITU-R Resolutions, Recommendations and Reports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_Toc103606438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25</w:t>
        </w:r>
        <w:r w:rsidR="00B730B9" w:rsidRPr="001771EC">
          <w:rPr>
            <w:webHidden/>
            <w:color w:val="000000" w:themeColor="text1"/>
          </w:rPr>
          <w:fldChar w:fldCharType="end"/>
        </w:r>
      </w:hyperlink>
    </w:p>
    <w:p w14:paraId="524C86EE"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39" w:history="1">
        <w:r w:rsidR="00B730B9" w:rsidRPr="001771EC">
          <w:rPr>
            <w:color w:val="000000" w:themeColor="text1"/>
          </w:rPr>
          <w:t>A1.2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Other ITU Resolutions and Recommendations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_Toc103606439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26</w:t>
        </w:r>
        <w:r w:rsidR="00B730B9" w:rsidRPr="001771EC">
          <w:rPr>
            <w:webHidden/>
            <w:color w:val="000000" w:themeColor="text1"/>
          </w:rPr>
          <w:fldChar w:fldCharType="end"/>
        </w:r>
      </w:hyperlink>
    </w:p>
    <w:p w14:paraId="5CE13346"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40" w:history="1">
        <w:r w:rsidR="00B730B9" w:rsidRPr="001771EC">
          <w:rPr>
            <w:color w:val="000000" w:themeColor="text1"/>
          </w:rPr>
          <w:t>A1.3</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Recommendations and Reports of other organizations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_Toc103606440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26</w:t>
        </w:r>
        <w:r w:rsidR="00B730B9" w:rsidRPr="001771EC">
          <w:rPr>
            <w:webHidden/>
            <w:color w:val="000000" w:themeColor="text1"/>
          </w:rPr>
          <w:fldChar w:fldCharType="end"/>
        </w:r>
      </w:hyperlink>
    </w:p>
    <w:p w14:paraId="4678E3F7"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41" w:history="1">
        <w:r w:rsidR="00B730B9" w:rsidRPr="001771EC">
          <w:rPr>
            <w:color w:val="000000" w:themeColor="text1"/>
          </w:rPr>
          <w:t>Annex 2  Terminology and Abbreviations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_Toc103606441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27</w:t>
        </w:r>
        <w:r w:rsidR="00B730B9" w:rsidRPr="001771EC">
          <w:rPr>
            <w:webHidden/>
            <w:color w:val="000000" w:themeColor="text1"/>
          </w:rPr>
          <w:fldChar w:fldCharType="end"/>
        </w:r>
      </w:hyperlink>
    </w:p>
    <w:p w14:paraId="26CE44E9"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42" w:history="1">
        <w:r w:rsidR="00B730B9" w:rsidRPr="001771EC">
          <w:rPr>
            <w:color w:val="000000" w:themeColor="text1"/>
          </w:rPr>
          <w:t>A2.1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Terminology used for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_Toc103606442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27</w:t>
        </w:r>
        <w:r w:rsidR="00B730B9" w:rsidRPr="001771EC">
          <w:rPr>
            <w:webHidden/>
            <w:color w:val="000000" w:themeColor="text1"/>
          </w:rPr>
          <w:fldChar w:fldCharType="end"/>
        </w:r>
      </w:hyperlink>
    </w:p>
    <w:p w14:paraId="523671BD"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43" w:history="1">
        <w:r w:rsidR="00B730B9" w:rsidRPr="001771EC">
          <w:rPr>
            <w:color w:val="000000" w:themeColor="text1"/>
          </w:rPr>
          <w:t>A2.2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Abbreviations and acronyms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_Toc103606443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31</w:t>
        </w:r>
        <w:r w:rsidR="00B730B9" w:rsidRPr="001771EC">
          <w:rPr>
            <w:webHidden/>
            <w:color w:val="000000" w:themeColor="text1"/>
          </w:rPr>
          <w:fldChar w:fldCharType="end"/>
        </w:r>
      </w:hyperlink>
    </w:p>
    <w:p w14:paraId="0DB64A5D"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44" w:history="1">
        <w:r w:rsidR="00B730B9" w:rsidRPr="001771EC">
          <w:rPr>
            <w:color w:val="000000" w:themeColor="text1"/>
          </w:rPr>
          <w:t>Annex 3  PPDR Operations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_Toc103606444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36</w:t>
        </w:r>
        <w:r w:rsidR="00B730B9" w:rsidRPr="001771EC">
          <w:rPr>
            <w:webHidden/>
            <w:color w:val="000000" w:themeColor="text1"/>
          </w:rPr>
          <w:fldChar w:fldCharType="end"/>
        </w:r>
      </w:hyperlink>
    </w:p>
    <w:p w14:paraId="254F7813"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45" w:history="1">
        <w:r w:rsidR="00B730B9" w:rsidRPr="001771EC">
          <w:rPr>
            <w:color w:val="000000" w:themeColor="text1"/>
          </w:rPr>
          <w:t>A3.1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Operating environments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_Toc103606445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36</w:t>
        </w:r>
        <w:r w:rsidR="00B730B9" w:rsidRPr="001771EC">
          <w:rPr>
            <w:webHidden/>
            <w:color w:val="000000" w:themeColor="text1"/>
          </w:rPr>
          <w:fldChar w:fldCharType="end"/>
        </w:r>
      </w:hyperlink>
    </w:p>
    <w:p w14:paraId="74BE43C5"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46" w:history="1">
        <w:r w:rsidR="00B730B9" w:rsidRPr="001771EC">
          <w:rPr>
            <w:color w:val="000000" w:themeColor="text1"/>
          </w:rPr>
          <w:t>A3.2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Categories of operations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_Toc103606446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36</w:t>
        </w:r>
        <w:r w:rsidR="00B730B9" w:rsidRPr="001771EC">
          <w:rPr>
            <w:webHidden/>
            <w:color w:val="000000" w:themeColor="text1"/>
          </w:rPr>
          <w:fldChar w:fldCharType="end"/>
        </w:r>
      </w:hyperlink>
    </w:p>
    <w:p w14:paraId="423AD8B9" w14:textId="3D4BAB28" w:rsidR="00B730B9" w:rsidRPr="001771EC" w:rsidRDefault="000D787F"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r w:rsidRPr="001771EC">
        <w:fldChar w:fldCharType="begin"/>
      </w:r>
      <w:r w:rsidRPr="001771EC">
        <w:instrText>HYPERLINK \l "_Toc103606447"</w:instrText>
      </w:r>
      <w:r w:rsidRPr="001771EC">
        <w:fldChar w:fldCharType="separate"/>
      </w:r>
      <w:r w:rsidR="00B730B9" w:rsidRPr="001771EC">
        <w:rPr>
          <w:color w:val="000000" w:themeColor="text1"/>
        </w:rPr>
        <w:t>A3.3</w:t>
      </w:r>
      <w:r w:rsidR="00B730B9" w:rsidRPr="001771EC">
        <w:rPr>
          <w:rFonts w:asciiTheme="minorHAnsi" w:eastAsiaTheme="minorEastAsia" w:hAnsiTheme="minorHAnsi" w:cstheme="minorBidi"/>
          <w:color w:val="000000" w:themeColor="text1"/>
          <w:sz w:val="22"/>
          <w:szCs w:val="22"/>
          <w:lang w:eastAsia="zh-CN"/>
        </w:rPr>
        <w:tab/>
      </w:r>
      <w:r w:rsidR="00B730B9" w:rsidRPr="001771EC">
        <w:rPr>
          <w:rFonts w:eastAsiaTheme="majorEastAsia"/>
          <w:color w:val="000000" w:themeColor="text1"/>
        </w:rPr>
        <w:t>Localized</w:t>
      </w:r>
      <w:ins w:id="13" w:author="WG5A-3" w:date="2023-05-15T14:15:00Z">
        <w:r w:rsidR="00E94613" w:rsidRPr="001771EC">
          <w:rPr>
            <w:rFonts w:eastAsiaTheme="majorEastAsia"/>
            <w:color w:val="000000" w:themeColor="text1"/>
          </w:rPr>
          <w:t xml:space="preserve"> </w:t>
        </w:r>
      </w:ins>
      <w:r w:rsidR="00B730B9" w:rsidRPr="001771EC">
        <w:rPr>
          <w:color w:val="000000" w:themeColor="text1"/>
          <w:highlight w:val="cyan"/>
          <w:rPrChange w:id="14" w:author="WG5A-3" w:date="2023-05-15T14:15:00Z">
            <w:rPr>
              <w:noProof/>
              <w:color w:val="000000" w:themeColor="text1"/>
            </w:rPr>
          </w:rPrChange>
        </w:rPr>
        <w:t>C</w:t>
      </w:r>
      <w:r w:rsidR="00B730B9" w:rsidRPr="001771EC">
        <w:rPr>
          <w:color w:val="000000" w:themeColor="text1"/>
        </w:rPr>
        <w:t>ommunication Services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_Toc103606447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37</w:t>
      </w:r>
      <w:r w:rsidR="00B730B9" w:rsidRPr="001771EC">
        <w:rPr>
          <w:webHidden/>
          <w:color w:val="000000" w:themeColor="text1"/>
        </w:rPr>
        <w:fldChar w:fldCharType="end"/>
      </w:r>
      <w:r w:rsidRPr="001771EC">
        <w:rPr>
          <w:color w:val="000000" w:themeColor="text1"/>
        </w:rPr>
        <w:fldChar w:fldCharType="end"/>
      </w:r>
    </w:p>
    <w:p w14:paraId="66990A4B"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48" w:history="1">
        <w:r w:rsidR="00B730B9" w:rsidRPr="001771EC">
          <w:rPr>
            <w:color w:val="000000" w:themeColor="text1"/>
            <w:lang w:eastAsia="zh-CN"/>
          </w:rPr>
          <w:t>A3.4</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Examples of PPDR network deployment scenarios and technical implementation</w:t>
        </w:r>
        <w:r w:rsidR="00B730B9" w:rsidRPr="001771EC">
          <w:rPr>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_Toc103606448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38</w:t>
        </w:r>
        <w:r w:rsidR="00B730B9" w:rsidRPr="001771EC">
          <w:rPr>
            <w:webHidden/>
            <w:color w:val="000000" w:themeColor="text1"/>
          </w:rPr>
          <w:fldChar w:fldCharType="end"/>
        </w:r>
      </w:hyperlink>
    </w:p>
    <w:p w14:paraId="182CDE54"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49" w:history="1">
        <w:r w:rsidR="00B730B9" w:rsidRPr="001771EC">
          <w:rPr>
            <w:color w:val="000000" w:themeColor="text1"/>
          </w:rPr>
          <w:t>Annex 5  PPDR Requirements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_Toc103606449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45</w:t>
        </w:r>
        <w:r w:rsidR="00B730B9" w:rsidRPr="001771EC">
          <w:rPr>
            <w:webHidden/>
            <w:color w:val="000000" w:themeColor="text1"/>
          </w:rPr>
          <w:fldChar w:fldCharType="end"/>
        </w:r>
      </w:hyperlink>
    </w:p>
    <w:p w14:paraId="0C59F264"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50" w:history="1">
        <w:r w:rsidR="00B730B9" w:rsidRPr="001771EC">
          <w:rPr>
            <w:color w:val="000000" w:themeColor="text1"/>
          </w:rPr>
          <w:t xml:space="preserve">Attachment 1  to </w:t>
        </w:r>
        <w:r w:rsidR="00B730B9" w:rsidRPr="001771EC">
          <w:rPr>
            <w:caps/>
            <w:color w:val="000000" w:themeColor="text1"/>
          </w:rPr>
          <w:t>A</w:t>
        </w:r>
        <w:r w:rsidR="00B730B9" w:rsidRPr="001771EC">
          <w:rPr>
            <w:color w:val="000000" w:themeColor="text1"/>
          </w:rPr>
          <w:t>nnex 5  Classification of QoS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_Toc103606450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56</w:t>
        </w:r>
        <w:r w:rsidR="00B730B9" w:rsidRPr="001771EC">
          <w:rPr>
            <w:webHidden/>
            <w:color w:val="000000" w:themeColor="text1"/>
          </w:rPr>
          <w:fldChar w:fldCharType="end"/>
        </w:r>
      </w:hyperlink>
    </w:p>
    <w:p w14:paraId="71B4B0CE"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51" w:history="1">
        <w:r w:rsidR="00B730B9" w:rsidRPr="001771EC">
          <w:rPr>
            <w:color w:val="000000" w:themeColor="text1"/>
            <w:lang w:eastAsia="zh-CN"/>
          </w:rPr>
          <w:t xml:space="preserve">Annex 6  </w:t>
        </w:r>
        <w:r w:rsidR="00B730B9" w:rsidRPr="001771EC">
          <w:rPr>
            <w:color w:val="000000" w:themeColor="text1"/>
          </w:rPr>
          <w:t>Study on deployment of broadband and narrowband integrated PPDR network in China</w:t>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_Toc103606451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56</w:t>
        </w:r>
        <w:r w:rsidR="00B730B9" w:rsidRPr="001771EC">
          <w:rPr>
            <w:webHidden/>
            <w:color w:val="000000" w:themeColor="text1"/>
          </w:rPr>
          <w:fldChar w:fldCharType="end"/>
        </w:r>
      </w:hyperlink>
    </w:p>
    <w:p w14:paraId="3BEFBDCE"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52" w:history="1">
        <w:r w:rsidR="00B730B9" w:rsidRPr="001771EC">
          <w:rPr>
            <w:color w:val="000000" w:themeColor="text1"/>
          </w:rPr>
          <w:t>A6.1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Background</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_Toc103606452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56</w:t>
        </w:r>
        <w:r w:rsidR="00B730B9" w:rsidRPr="001771EC">
          <w:rPr>
            <w:webHidden/>
            <w:color w:val="000000" w:themeColor="text1"/>
          </w:rPr>
          <w:fldChar w:fldCharType="end"/>
        </w:r>
      </w:hyperlink>
    </w:p>
    <w:p w14:paraId="7751621F"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53" w:history="1">
        <w:r w:rsidR="00B730B9" w:rsidRPr="001771EC">
          <w:rPr>
            <w:color w:val="000000" w:themeColor="text1"/>
          </w:rPr>
          <w:t>A6.2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Deployment Schemes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_Toc103606453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57</w:t>
        </w:r>
        <w:r w:rsidR="00B730B9" w:rsidRPr="001771EC">
          <w:rPr>
            <w:webHidden/>
            <w:color w:val="000000" w:themeColor="text1"/>
          </w:rPr>
          <w:fldChar w:fldCharType="end"/>
        </w:r>
      </w:hyperlink>
    </w:p>
    <w:p w14:paraId="082E3ABF"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54" w:history="1">
        <w:r w:rsidR="00B730B9" w:rsidRPr="001771EC">
          <w:rPr>
            <w:color w:val="000000" w:themeColor="text1"/>
          </w:rPr>
          <w:t>A6.3</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Operational procedure</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_Toc103606454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58</w:t>
        </w:r>
        <w:r w:rsidR="00B730B9" w:rsidRPr="001771EC">
          <w:rPr>
            <w:webHidden/>
            <w:color w:val="000000" w:themeColor="text1"/>
          </w:rPr>
          <w:fldChar w:fldCharType="end"/>
        </w:r>
      </w:hyperlink>
    </w:p>
    <w:p w14:paraId="7090720C"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55" w:history="1">
        <w:r w:rsidR="00B730B9" w:rsidRPr="001771EC">
          <w:rPr>
            <w:color w:val="000000" w:themeColor="text1"/>
          </w:rPr>
          <w:t>Annex 7  Information from international standardization organization on activities with regards to public protection and disaster relief (PPDR)</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_Toc103606455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58</w:t>
        </w:r>
        <w:r w:rsidR="00B730B9" w:rsidRPr="001771EC">
          <w:rPr>
            <w:webHidden/>
            <w:color w:val="000000" w:themeColor="text1"/>
          </w:rPr>
          <w:fldChar w:fldCharType="end"/>
        </w:r>
      </w:hyperlink>
    </w:p>
    <w:p w14:paraId="70742D31"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56" w:history="1">
        <w:r w:rsidR="00B730B9" w:rsidRPr="001771EC">
          <w:rPr>
            <w:color w:val="000000" w:themeColor="text1"/>
          </w:rPr>
          <w:t>Annex 8  Using higher power terminals to increase cell coverage in rural areas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_Toc103606456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60</w:t>
        </w:r>
        <w:r w:rsidR="00B730B9" w:rsidRPr="001771EC">
          <w:rPr>
            <w:webHidden/>
            <w:color w:val="000000" w:themeColor="text1"/>
          </w:rPr>
          <w:fldChar w:fldCharType="end"/>
        </w:r>
      </w:hyperlink>
    </w:p>
    <w:p w14:paraId="33F6B44D"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57" w:history="1">
        <w:r w:rsidR="00B730B9" w:rsidRPr="001771EC">
          <w:rPr>
            <w:color w:val="000000" w:themeColor="text1"/>
          </w:rPr>
          <w:t>A8.1</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Link budget calculations for higher power LTE UE to meet PPDR broadband requirements of developing countries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_Toc103606457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60</w:t>
        </w:r>
        <w:r w:rsidR="00B730B9" w:rsidRPr="001771EC">
          <w:rPr>
            <w:webHidden/>
            <w:color w:val="000000" w:themeColor="text1"/>
          </w:rPr>
          <w:fldChar w:fldCharType="end"/>
        </w:r>
      </w:hyperlink>
    </w:p>
    <w:p w14:paraId="1A6FBF6C" w14:textId="77777777" w:rsidR="00B730B9" w:rsidRPr="001771EC" w:rsidRDefault="001771EC" w:rsidP="00B730B9">
      <w:pPr>
        <w:keepLines/>
        <w:tabs>
          <w:tab w:val="clear" w:pos="1134"/>
          <w:tab w:val="clear" w:pos="1871"/>
          <w:tab w:val="clear" w:pos="2268"/>
          <w:tab w:val="left" w:pos="567"/>
          <w:tab w:val="left" w:leader="dot" w:pos="7938"/>
          <w:tab w:val="center" w:pos="9526"/>
        </w:tabs>
        <w:ind w:left="567" w:hanging="567"/>
        <w:rPr>
          <w:rFonts w:asciiTheme="minorHAnsi" w:eastAsiaTheme="minorEastAsia" w:hAnsiTheme="minorHAnsi" w:cstheme="minorBidi"/>
          <w:color w:val="000000" w:themeColor="text1"/>
          <w:sz w:val="22"/>
          <w:szCs w:val="22"/>
          <w:lang w:eastAsia="zh-CN"/>
        </w:rPr>
      </w:pPr>
      <w:hyperlink w:anchor="_Toc103606458" w:history="1">
        <w:r w:rsidR="00B730B9" w:rsidRPr="001771EC">
          <w:rPr>
            <w:color w:val="000000" w:themeColor="text1"/>
          </w:rPr>
          <w:t>A8.2</w:t>
        </w:r>
        <w:r w:rsidR="00B730B9" w:rsidRPr="001771EC">
          <w:rPr>
            <w:rFonts w:asciiTheme="minorHAnsi" w:eastAsiaTheme="minorEastAsia" w:hAnsiTheme="minorHAnsi" w:cstheme="minorBidi"/>
            <w:color w:val="000000" w:themeColor="text1"/>
            <w:sz w:val="22"/>
            <w:szCs w:val="22"/>
            <w:lang w:eastAsia="zh-CN"/>
          </w:rPr>
          <w:tab/>
        </w:r>
        <w:r w:rsidR="00B730B9" w:rsidRPr="001771EC">
          <w:rPr>
            <w:color w:val="000000" w:themeColor="text1"/>
          </w:rPr>
          <w:t>Coexistence issues for high power LTE systems</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_Toc103606458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61</w:t>
        </w:r>
        <w:r w:rsidR="00B730B9" w:rsidRPr="001771EC">
          <w:rPr>
            <w:webHidden/>
            <w:color w:val="000000" w:themeColor="text1"/>
          </w:rPr>
          <w:fldChar w:fldCharType="end"/>
        </w:r>
      </w:hyperlink>
    </w:p>
    <w:p w14:paraId="4C0F56B8"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59" w:history="1">
        <w:r w:rsidR="00B730B9" w:rsidRPr="001771EC">
          <w:rPr>
            <w:color w:val="000000" w:themeColor="text1"/>
          </w:rPr>
          <w:t xml:space="preserve">Annex 9  </w:t>
        </w:r>
        <w:r w:rsidR="00B730B9" w:rsidRPr="001771EC">
          <w:rPr>
            <w:color w:val="000000" w:themeColor="text1"/>
            <w:lang w:eastAsia="ko-KR"/>
          </w:rPr>
          <w:t>37 functional requirements for the nationwide mission critical PPDR wireless communication system</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_Toc103606459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64</w:t>
        </w:r>
        <w:r w:rsidR="00B730B9" w:rsidRPr="001771EC">
          <w:rPr>
            <w:webHidden/>
            <w:color w:val="000000" w:themeColor="text1"/>
          </w:rPr>
          <w:fldChar w:fldCharType="end"/>
        </w:r>
      </w:hyperlink>
    </w:p>
    <w:p w14:paraId="037EAB70" w14:textId="77777777" w:rsidR="00B730B9" w:rsidRPr="001771EC" w:rsidRDefault="001771EC" w:rsidP="00B730B9">
      <w:pPr>
        <w:keepLines/>
        <w:tabs>
          <w:tab w:val="clear" w:pos="1134"/>
          <w:tab w:val="clear" w:pos="1871"/>
          <w:tab w:val="clear" w:pos="2268"/>
          <w:tab w:val="left" w:pos="567"/>
          <w:tab w:val="left" w:leader="dot" w:pos="7938"/>
          <w:tab w:val="center" w:pos="9526"/>
        </w:tabs>
        <w:spacing w:before="240"/>
        <w:ind w:left="567" w:hanging="567"/>
        <w:rPr>
          <w:rFonts w:asciiTheme="minorHAnsi" w:eastAsiaTheme="minorEastAsia" w:hAnsiTheme="minorHAnsi" w:cstheme="minorBidi"/>
          <w:color w:val="000000" w:themeColor="text1"/>
          <w:sz w:val="22"/>
          <w:szCs w:val="22"/>
          <w:lang w:eastAsia="zh-CN"/>
        </w:rPr>
      </w:pPr>
      <w:hyperlink w:anchor="_Toc103606460" w:history="1">
        <w:r w:rsidR="00B730B9" w:rsidRPr="001771EC">
          <w:rPr>
            <w:color w:val="000000" w:themeColor="text1"/>
          </w:rPr>
          <w:t>Annex 10  Requirements and example scenario of PPDR use by agencies in India</w:t>
        </w:r>
        <w:r w:rsidR="00B730B9" w:rsidRPr="001771EC">
          <w:rPr>
            <w:webHidden/>
            <w:color w:val="000000" w:themeColor="text1"/>
          </w:rPr>
          <w:tab/>
        </w:r>
        <w:r w:rsidR="00B730B9" w:rsidRPr="001771EC">
          <w:rPr>
            <w:webHidden/>
            <w:color w:val="000000" w:themeColor="text1"/>
          </w:rPr>
          <w:tab/>
        </w:r>
        <w:r w:rsidR="00B730B9" w:rsidRPr="001771EC">
          <w:rPr>
            <w:webHidden/>
            <w:color w:val="000000" w:themeColor="text1"/>
          </w:rPr>
          <w:fldChar w:fldCharType="begin"/>
        </w:r>
        <w:r w:rsidR="00B730B9" w:rsidRPr="001771EC">
          <w:rPr>
            <w:webHidden/>
            <w:color w:val="000000" w:themeColor="text1"/>
          </w:rPr>
          <w:instrText xml:space="preserve"> PAGEREF _Toc103606460 \h </w:instrText>
        </w:r>
        <w:r w:rsidR="00B730B9" w:rsidRPr="001771EC">
          <w:rPr>
            <w:webHidden/>
            <w:color w:val="000000" w:themeColor="text1"/>
          </w:rPr>
        </w:r>
        <w:r w:rsidR="00B730B9" w:rsidRPr="001771EC">
          <w:rPr>
            <w:webHidden/>
            <w:color w:val="000000" w:themeColor="text1"/>
          </w:rPr>
          <w:fldChar w:fldCharType="separate"/>
        </w:r>
        <w:r w:rsidR="00B730B9" w:rsidRPr="001771EC">
          <w:rPr>
            <w:webHidden/>
            <w:color w:val="000000" w:themeColor="text1"/>
          </w:rPr>
          <w:t>68</w:t>
        </w:r>
        <w:r w:rsidR="00B730B9" w:rsidRPr="001771EC">
          <w:rPr>
            <w:webHidden/>
            <w:color w:val="000000" w:themeColor="text1"/>
          </w:rPr>
          <w:fldChar w:fldCharType="end"/>
        </w:r>
      </w:hyperlink>
    </w:p>
    <w:p w14:paraId="2D838BF4" w14:textId="77777777" w:rsidR="00B730B9" w:rsidRPr="001771EC" w:rsidRDefault="00B730B9" w:rsidP="008E4B74">
      <w:pPr>
        <w:pStyle w:val="Heading1"/>
      </w:pPr>
      <w:r w:rsidRPr="001771EC">
        <w:rPr>
          <w:color w:val="000000" w:themeColor="text1"/>
          <w:lang w:eastAsia="ja-JP"/>
        </w:rPr>
        <w:fldChar w:fldCharType="end"/>
      </w:r>
      <w:bookmarkStart w:id="15" w:name="_Toc424651771"/>
      <w:bookmarkStart w:id="16" w:name="_Toc424658125"/>
      <w:bookmarkStart w:id="17" w:name="_Toc424658456"/>
      <w:bookmarkStart w:id="18" w:name="_Toc424664196"/>
      <w:bookmarkStart w:id="19" w:name="_Toc431978733"/>
      <w:bookmarkStart w:id="20" w:name="_Toc498421303"/>
      <w:bookmarkStart w:id="21" w:name="_Toc503794920"/>
      <w:bookmarkStart w:id="22" w:name="_Toc503795020"/>
      <w:bookmarkStart w:id="23" w:name="_Toc103606411"/>
      <w:bookmarkStart w:id="24" w:name="_Toc373310832"/>
      <w:bookmarkStart w:id="25" w:name="_Toc415880184"/>
      <w:r w:rsidRPr="001771EC">
        <w:t>1</w:t>
      </w:r>
      <w:r w:rsidRPr="001771EC">
        <w:tab/>
        <w:t>Introduction</w:t>
      </w:r>
      <w:bookmarkEnd w:id="15"/>
      <w:bookmarkEnd w:id="16"/>
      <w:bookmarkEnd w:id="17"/>
      <w:bookmarkEnd w:id="18"/>
      <w:bookmarkEnd w:id="19"/>
      <w:bookmarkEnd w:id="20"/>
      <w:bookmarkEnd w:id="21"/>
      <w:bookmarkEnd w:id="22"/>
      <w:bookmarkEnd w:id="23"/>
    </w:p>
    <w:p w14:paraId="2A9CE62F" w14:textId="77777777" w:rsidR="00B730B9" w:rsidRPr="001771EC" w:rsidRDefault="00B730B9" w:rsidP="00B730B9">
      <w:r w:rsidRPr="001771EC">
        <w:t xml:space="preserve">Public Protection and Disaster Relief (PPDR) radiocommunication systems are vital </w:t>
      </w:r>
      <w:r w:rsidRPr="001771EC">
        <w:rPr>
          <w:lang w:eastAsia="ko-KR"/>
        </w:rPr>
        <w:t xml:space="preserve">to the </w:t>
      </w:r>
      <w:r w:rsidRPr="001771EC">
        <w:t>achiev</w:t>
      </w:r>
      <w:r w:rsidRPr="001771EC">
        <w:rPr>
          <w:lang w:eastAsia="ko-KR"/>
        </w:rPr>
        <w:t xml:space="preserve">ement of </w:t>
      </w:r>
      <w:r w:rsidRPr="001771EC">
        <w:t>the maintenance of law and order, respon</w:t>
      </w:r>
      <w:r w:rsidRPr="001771EC">
        <w:rPr>
          <w:lang w:eastAsia="ko-KR"/>
        </w:rPr>
        <w:t>se</w:t>
      </w:r>
      <w:r w:rsidRPr="001771EC">
        <w:t xml:space="preserve"> to emergency situations, protecti</w:t>
      </w:r>
      <w:r w:rsidRPr="001771EC">
        <w:rPr>
          <w:lang w:eastAsia="ko-KR"/>
        </w:rPr>
        <w:t>on of</w:t>
      </w:r>
      <w:r w:rsidRPr="001771EC">
        <w:t xml:space="preserve"> life and property and response to disaster relief </w:t>
      </w:r>
      <w:r w:rsidRPr="001771EC">
        <w:rPr>
          <w:lang w:eastAsia="ko-KR"/>
        </w:rPr>
        <w:t>events</w:t>
      </w:r>
      <w:r w:rsidRPr="001771EC">
        <w:t>.</w:t>
      </w:r>
    </w:p>
    <w:p w14:paraId="60376B0B" w14:textId="77777777" w:rsidR="00B730B9" w:rsidRPr="001771EC" w:rsidRDefault="00B730B9" w:rsidP="00B730B9">
      <w:pPr>
        <w:rPr>
          <w:snapToGrid w:val="0"/>
        </w:rPr>
      </w:pPr>
      <w:r w:rsidRPr="001771EC">
        <w:rPr>
          <w:snapToGrid w:val="0"/>
        </w:rPr>
        <w:t>This Report discusses the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including in developing countries.</w:t>
      </w:r>
    </w:p>
    <w:p w14:paraId="49127A42" w14:textId="77777777" w:rsidR="00B730B9" w:rsidRPr="001771EC" w:rsidRDefault="00B730B9" w:rsidP="00B730B9">
      <w:pPr>
        <w:rPr>
          <w:snapToGrid w:val="0"/>
        </w:rPr>
      </w:pPr>
      <w:r w:rsidRPr="001771EC">
        <w:rPr>
          <w:snapToGrid w:val="0"/>
        </w:rPr>
        <w:t>The advance</w:t>
      </w:r>
      <w:r w:rsidRPr="001771EC">
        <w:rPr>
          <w:lang w:eastAsia="ko-KR"/>
        </w:rPr>
        <w:t xml:space="preserve">s in </w:t>
      </w:r>
      <w:r w:rsidRPr="001771EC">
        <w:rPr>
          <w:snapToGrid w:val="0"/>
        </w:rPr>
        <w:t xml:space="preserve">broadband technologies offer the potential of </w:t>
      </w:r>
      <w:r w:rsidRPr="001771EC">
        <w:rPr>
          <w:lang w:eastAsia="ko-KR"/>
        </w:rPr>
        <w:t xml:space="preserve">enhanced capability and capacity to facilitate the achievements of </w:t>
      </w:r>
      <w:r w:rsidRPr="001771EC">
        <w:rPr>
          <w:snapToGrid w:val="0"/>
        </w:rPr>
        <w:t xml:space="preserve">both public protection operations and responding to major emergencies and catastrophic disasters. </w:t>
      </w:r>
      <w:r w:rsidRPr="001771EC">
        <w:rPr>
          <w:szCs w:val="24"/>
          <w:lang w:eastAsia="ko-KR"/>
        </w:rPr>
        <w:t>Whilst noting that narrowband and wideband technologies for PPDR services and applications are still widely used in all three ITU Regions.</w:t>
      </w:r>
    </w:p>
    <w:p w14:paraId="64E91A14" w14:textId="77777777" w:rsidR="00B730B9" w:rsidRPr="001771EC" w:rsidRDefault="00B730B9" w:rsidP="008E4B74">
      <w:pPr>
        <w:pStyle w:val="Heading1"/>
      </w:pPr>
      <w:bookmarkStart w:id="26" w:name="_Toc401570742"/>
      <w:bookmarkStart w:id="27" w:name="_Toc424651772"/>
      <w:bookmarkStart w:id="28" w:name="_Toc424658126"/>
      <w:bookmarkStart w:id="29" w:name="_Toc424658457"/>
      <w:bookmarkStart w:id="30" w:name="_Toc424664197"/>
      <w:bookmarkStart w:id="31" w:name="_Toc431978734"/>
      <w:bookmarkStart w:id="32" w:name="_Toc498421304"/>
      <w:bookmarkStart w:id="33" w:name="_Toc503795021"/>
      <w:bookmarkStart w:id="34" w:name="_Toc103606412"/>
      <w:bookmarkStart w:id="35" w:name="_Toc373310808"/>
      <w:r w:rsidRPr="001771EC">
        <w:t>2</w:t>
      </w:r>
      <w:r w:rsidRPr="001771EC">
        <w:tab/>
        <w:t>Scope</w:t>
      </w:r>
      <w:bookmarkEnd w:id="26"/>
      <w:bookmarkEnd w:id="27"/>
      <w:bookmarkEnd w:id="28"/>
      <w:bookmarkEnd w:id="29"/>
      <w:bookmarkEnd w:id="30"/>
      <w:bookmarkEnd w:id="31"/>
      <w:bookmarkEnd w:id="32"/>
      <w:bookmarkEnd w:id="33"/>
      <w:bookmarkEnd w:id="34"/>
    </w:p>
    <w:p w14:paraId="5D9A64E1" w14:textId="77777777" w:rsidR="00B730B9" w:rsidRPr="001771EC" w:rsidRDefault="00B730B9" w:rsidP="00B730B9">
      <w:r w:rsidRPr="001771EC">
        <w:t>This Report addresses:</w:t>
      </w:r>
    </w:p>
    <w:p w14:paraId="071CEFFF" w14:textId="77777777" w:rsidR="00B730B9" w:rsidRPr="001771EC" w:rsidRDefault="00B730B9" w:rsidP="008E4B74">
      <w:pPr>
        <w:pStyle w:val="enumlev1"/>
        <w:rPr>
          <w:lang w:eastAsia="ko-KR"/>
        </w:rPr>
      </w:pPr>
      <w:r w:rsidRPr="001771EC">
        <w:t>–</w:t>
      </w:r>
      <w:r w:rsidRPr="001771EC">
        <w:tab/>
        <w:t>the categorization of operational, technical and functional objectives and requirements relating to PPDR systems;</w:t>
      </w:r>
    </w:p>
    <w:p w14:paraId="7C2FBE75" w14:textId="77777777" w:rsidR="00B730B9" w:rsidRPr="001771EC" w:rsidRDefault="00B730B9" w:rsidP="008E4B74">
      <w:pPr>
        <w:pStyle w:val="enumlev1"/>
        <w:rPr>
          <w:lang w:eastAsia="ko-KR"/>
        </w:rPr>
      </w:pPr>
      <w:r w:rsidRPr="001771EC">
        <w:t>–</w:t>
      </w:r>
      <w:r w:rsidRPr="001771EC">
        <w:tab/>
        <w:t>the use of PPDR systems, not only in terms of generic capabilities, but also as they vary according to narrowband, wideband and broadband capabilities;</w:t>
      </w:r>
    </w:p>
    <w:p w14:paraId="4EAA90E1" w14:textId="77777777" w:rsidR="00B730B9" w:rsidRPr="001771EC" w:rsidRDefault="00B730B9" w:rsidP="008E4B74">
      <w:pPr>
        <w:pStyle w:val="enumlev1"/>
        <w:rPr>
          <w:lang w:eastAsia="ko-KR"/>
        </w:rPr>
      </w:pPr>
      <w:r w:rsidRPr="001771EC">
        <w:t>–</w:t>
      </w:r>
      <w:r w:rsidRPr="001771EC">
        <w:tab/>
        <w:t xml:space="preserve">the development of mobile broadband PPDR services and applications enabled by the evolution of advanced broadband technologies; </w:t>
      </w:r>
    </w:p>
    <w:p w14:paraId="0084E3AE" w14:textId="77777777" w:rsidR="00B730B9" w:rsidRPr="001771EC" w:rsidRDefault="00B730B9" w:rsidP="008E4B74">
      <w:pPr>
        <w:pStyle w:val="enumlev1"/>
      </w:pPr>
      <w:r w:rsidRPr="001771EC">
        <w:t>–</w:t>
      </w:r>
      <w:r w:rsidRPr="001771EC">
        <w:tab/>
        <w:t>the efficient and economical use of the radio spectrum; and</w:t>
      </w:r>
    </w:p>
    <w:p w14:paraId="051F38D2" w14:textId="77777777" w:rsidR="00B730B9" w:rsidRPr="001771EC" w:rsidRDefault="00B730B9" w:rsidP="008E4B74">
      <w:pPr>
        <w:pStyle w:val="enumlev1"/>
        <w:rPr>
          <w:lang w:eastAsia="ko-KR"/>
        </w:rPr>
      </w:pPr>
      <w:r w:rsidRPr="001771EC">
        <w:t>–</w:t>
      </w:r>
      <w:r w:rsidRPr="001771EC">
        <w:tab/>
        <w:t>the needs of developing countries;</w:t>
      </w:r>
    </w:p>
    <w:p w14:paraId="19D38305" w14:textId="77777777" w:rsidR="00B730B9" w:rsidRPr="001771EC" w:rsidRDefault="00B730B9" w:rsidP="00B730B9">
      <w:r w:rsidRPr="001771EC">
        <w:t>With the above, this Report is also considered supporting, but not limited to, the preparation of WRC</w:t>
      </w:r>
      <w:r w:rsidRPr="001771EC">
        <w:noBreakHyphen/>
        <w:t xml:space="preserve">15 agenda item 1.3, especially in response to the requirements of Resolution </w:t>
      </w:r>
      <w:r w:rsidRPr="001771EC">
        <w:rPr>
          <w:b/>
        </w:rPr>
        <w:t>648 (WRC-12)</w:t>
      </w:r>
      <w:r w:rsidRPr="001771EC">
        <w:t>.</w:t>
      </w:r>
    </w:p>
    <w:p w14:paraId="625614AA" w14:textId="77777777" w:rsidR="00B730B9" w:rsidRPr="001771EC" w:rsidRDefault="00B730B9" w:rsidP="00B730B9">
      <w:pPr>
        <w:rPr>
          <w:rFonts w:eastAsia="BatangChe"/>
        </w:rPr>
      </w:pPr>
      <w:r w:rsidRPr="001771EC">
        <w:t>References, terminology, abbreviations and descriptions of PPDR operations can be found in Annexes 1, 2 and 3 of this report.</w:t>
      </w:r>
      <w:r w:rsidRPr="001771EC">
        <w:rPr>
          <w:rFonts w:eastAsia="BatangChe"/>
        </w:rPr>
        <w:t xml:space="preserve"> PPDR applications and related examples, and PPDR requirements can be found in Annexes 4 and 5.</w:t>
      </w:r>
    </w:p>
    <w:p w14:paraId="1B63A106" w14:textId="77777777" w:rsidR="00B730B9" w:rsidRPr="001771EC" w:rsidRDefault="00B730B9" w:rsidP="00B730B9">
      <w:pPr>
        <w:rPr>
          <w:rFonts w:eastAsia="BatangChe"/>
        </w:rPr>
      </w:pPr>
      <w:r w:rsidRPr="001771EC">
        <w:rPr>
          <w:rFonts w:eastAsia="BatangChe"/>
        </w:rPr>
        <w:t xml:space="preserve">Annex 6 contains a study on deployment of broadband and narrowband integrated PPDR network from one country. </w:t>
      </w:r>
    </w:p>
    <w:p w14:paraId="58251202" w14:textId="77777777" w:rsidR="00B730B9" w:rsidRPr="001771EC" w:rsidRDefault="00B730B9" w:rsidP="00B730B9">
      <w:pPr>
        <w:rPr>
          <w:rFonts w:eastAsia="BatangChe"/>
        </w:rPr>
      </w:pPr>
      <w:r w:rsidRPr="001771EC">
        <w:rPr>
          <w:rFonts w:eastAsia="BatangChe"/>
        </w:rPr>
        <w:t>Annex 9 provides an example of functional requirements from one country.</w:t>
      </w:r>
      <w:bookmarkStart w:id="36" w:name="_Toc401570743"/>
      <w:bookmarkStart w:id="37" w:name="_Toc373310811"/>
      <w:bookmarkEnd w:id="35"/>
    </w:p>
    <w:p w14:paraId="2130C4B9" w14:textId="77777777" w:rsidR="00B730B9" w:rsidRPr="001771EC" w:rsidRDefault="00B730B9" w:rsidP="00B730B9">
      <w:r w:rsidRPr="001771EC">
        <w:rPr>
          <w:rFonts w:eastAsia="BatangChe"/>
        </w:rPr>
        <w:t>Spectrum requirements and examples of spectrum calculations are addressed in Report ITU</w:t>
      </w:r>
      <w:r w:rsidRPr="001771EC">
        <w:rPr>
          <w:rFonts w:eastAsia="BatangChe"/>
        </w:rPr>
        <w:noBreakHyphen/>
        <w:t>R M.2415</w:t>
      </w:r>
      <w:r w:rsidRPr="001771EC">
        <w:t>.</w:t>
      </w:r>
    </w:p>
    <w:p w14:paraId="66F7B98F" w14:textId="77777777" w:rsidR="00B730B9" w:rsidRPr="001771EC" w:rsidRDefault="00B730B9" w:rsidP="0083693D">
      <w:pPr>
        <w:pStyle w:val="PartNo"/>
      </w:pPr>
      <w:bookmarkStart w:id="38" w:name="_Toc424651773"/>
      <w:bookmarkStart w:id="39" w:name="_Toc424658458"/>
      <w:bookmarkStart w:id="40" w:name="_Toc503795022"/>
      <w:r w:rsidRPr="001771EC">
        <w:lastRenderedPageBreak/>
        <w:t>Part 1 – Generic PPDR radiocommunications</w:t>
      </w:r>
      <w:bookmarkEnd w:id="36"/>
      <w:bookmarkEnd w:id="38"/>
      <w:bookmarkEnd w:id="39"/>
      <w:bookmarkEnd w:id="40"/>
    </w:p>
    <w:bookmarkEnd w:id="37"/>
    <w:p w14:paraId="4896804F" w14:textId="77777777" w:rsidR="00B730B9" w:rsidRPr="001771EC" w:rsidRDefault="00B730B9" w:rsidP="00B730B9">
      <w:pPr>
        <w:rPr>
          <w:szCs w:val="24"/>
        </w:rPr>
      </w:pPr>
      <w:r w:rsidRPr="001771EC">
        <w:t xml:space="preserve">This Part describes the objectives and user requirements for PPDR services and applications that can be provided by all types of PPDR implementations (narrowband, wideband and broadband) </w:t>
      </w:r>
      <w:r w:rsidRPr="001771EC">
        <w:rPr>
          <w:szCs w:val="24"/>
        </w:rPr>
        <w:t>by summarizing the general PPDR objectives and requirements, as provided by Administrations and the PPDR agencies and organizations. These are further categorized into narrow</w:t>
      </w:r>
      <w:r w:rsidRPr="001771EC">
        <w:t>band,</w:t>
      </w:r>
      <w:r w:rsidRPr="001771EC">
        <w:rPr>
          <w:szCs w:val="24"/>
        </w:rPr>
        <w:t xml:space="preserve"> wide</w:t>
      </w:r>
      <w:r w:rsidRPr="001771EC">
        <w:t>band</w:t>
      </w:r>
      <w:r w:rsidRPr="001771EC">
        <w:rPr>
          <w:szCs w:val="24"/>
        </w:rPr>
        <w:t xml:space="preserve"> and broadband applications in Annex 4. The requirements are also further detailed in Annex 5.</w:t>
      </w:r>
      <w:bookmarkStart w:id="41" w:name="_Toc387991875"/>
      <w:bookmarkStart w:id="42" w:name="_Toc401570744"/>
      <w:bookmarkStart w:id="43" w:name="_Toc373310813"/>
    </w:p>
    <w:p w14:paraId="50C53CFA" w14:textId="77777777" w:rsidR="00B730B9" w:rsidRPr="001771EC" w:rsidRDefault="00B730B9" w:rsidP="00B730B9">
      <w:r w:rsidRPr="001771EC">
        <w:rPr>
          <w:szCs w:val="24"/>
          <w:lang w:eastAsia="ko-KR"/>
        </w:rPr>
        <w:t>PPDR communications that support the protection of human life and property are considered mission critical. Regardless of technology or network deployment type, mission critical communications must be secure, reliable and readily available.</w:t>
      </w:r>
    </w:p>
    <w:p w14:paraId="39C11A56" w14:textId="77777777" w:rsidR="00B730B9" w:rsidRPr="001771EC" w:rsidRDefault="00B730B9" w:rsidP="00BD1D6A">
      <w:pPr>
        <w:pStyle w:val="Heading1"/>
      </w:pPr>
      <w:bookmarkStart w:id="44" w:name="_Toc424651774"/>
      <w:bookmarkStart w:id="45" w:name="_Toc424658127"/>
      <w:bookmarkStart w:id="46" w:name="_Toc424658459"/>
      <w:bookmarkStart w:id="47" w:name="_Toc424664198"/>
      <w:bookmarkStart w:id="48" w:name="_Toc431978735"/>
      <w:bookmarkStart w:id="49" w:name="_Toc498421305"/>
      <w:bookmarkStart w:id="50" w:name="_Toc503794921"/>
      <w:bookmarkStart w:id="51" w:name="_Toc503795023"/>
      <w:bookmarkStart w:id="52" w:name="_Toc103606413"/>
      <w:r w:rsidRPr="001771EC">
        <w:t>3</w:t>
      </w:r>
      <w:r w:rsidRPr="001771EC">
        <w:tab/>
        <w:t>Objectives and requirements of PPDR systems</w:t>
      </w:r>
      <w:bookmarkEnd w:id="44"/>
      <w:bookmarkEnd w:id="45"/>
      <w:bookmarkEnd w:id="46"/>
      <w:bookmarkEnd w:id="47"/>
      <w:bookmarkEnd w:id="48"/>
      <w:bookmarkEnd w:id="49"/>
      <w:bookmarkEnd w:id="50"/>
      <w:bookmarkEnd w:id="51"/>
      <w:bookmarkEnd w:id="52"/>
    </w:p>
    <w:p w14:paraId="401C3513" w14:textId="77777777" w:rsidR="00B730B9" w:rsidRPr="001771EC" w:rsidRDefault="00B730B9" w:rsidP="00B730B9">
      <w:bookmarkStart w:id="53" w:name="_Toc387991876"/>
      <w:bookmarkStart w:id="54" w:name="_Toc401570745"/>
      <w:bookmarkStart w:id="55" w:name="_Toc408391683"/>
      <w:bookmarkStart w:id="56" w:name="_Toc408392275"/>
      <w:bookmarkEnd w:id="41"/>
      <w:bookmarkEnd w:id="42"/>
      <w:r w:rsidRPr="001771EC">
        <w:t xml:space="preserve">This section covers both the objectives and requirements of PPDR radiocommunications systems. The requirements categorized as generic are </w:t>
      </w:r>
      <w:r w:rsidRPr="001771EC">
        <w:rPr>
          <w:lang w:eastAsia="ko-KR"/>
        </w:rPr>
        <w:t>applicable to</w:t>
      </w:r>
      <w:r w:rsidRPr="001771EC">
        <w:t xml:space="preserve"> narrowband, wideband and broadband systems as specified in Table A5-1 of Annex 5. The additional requirements </w:t>
      </w:r>
      <w:r w:rsidRPr="001771EC">
        <w:rPr>
          <w:lang w:eastAsia="ko-KR"/>
        </w:rPr>
        <w:t>applicable only to</w:t>
      </w:r>
      <w:r w:rsidRPr="001771EC">
        <w:t xml:space="preserve"> broadband systems are categorized in Table A5-2 of Annex 5. The choice of PPDR applications and features to be provided in any given area is a national or PPDR service provider-specific </w:t>
      </w:r>
      <w:r w:rsidRPr="001771EC">
        <w:rPr>
          <w:lang w:eastAsia="ko-KR"/>
        </w:rPr>
        <w:t>decision based on local needs and demands</w:t>
      </w:r>
      <w:r w:rsidRPr="001771EC">
        <w:t xml:space="preserve">. </w:t>
      </w:r>
      <w:r w:rsidRPr="001771EC">
        <w:rPr>
          <w:lang w:eastAsia="ko-KR"/>
        </w:rPr>
        <w:t>The s</w:t>
      </w:r>
      <w:r w:rsidRPr="001771EC">
        <w:t xml:space="preserve">pectrum </w:t>
      </w:r>
      <w:r w:rsidRPr="001771EC">
        <w:rPr>
          <w:lang w:eastAsia="ko-KR"/>
        </w:rPr>
        <w:t>aspects</w:t>
      </w:r>
      <w:r w:rsidRPr="001771EC">
        <w:t xml:space="preserve"> of PPDR systems are addressed in § 5 of this Report. In addition, Annex 9 provides an example of </w:t>
      </w:r>
      <w:r w:rsidRPr="001771EC">
        <w:rPr>
          <w:lang w:eastAsia="ko-KR"/>
        </w:rPr>
        <w:t>specific minimum</w:t>
      </w:r>
      <w:r w:rsidRPr="001771EC">
        <w:t xml:space="preserve"> functional requirements </w:t>
      </w:r>
      <w:r w:rsidRPr="001771EC">
        <w:rPr>
          <w:lang w:eastAsia="ko-KR"/>
        </w:rPr>
        <w:t xml:space="preserve">determined by </w:t>
      </w:r>
      <w:r w:rsidRPr="001771EC">
        <w:t>one country.</w:t>
      </w:r>
      <w:bookmarkEnd w:id="43"/>
      <w:bookmarkEnd w:id="53"/>
      <w:bookmarkEnd w:id="54"/>
      <w:bookmarkEnd w:id="55"/>
      <w:bookmarkEnd w:id="56"/>
    </w:p>
    <w:p w14:paraId="152CFFF5" w14:textId="77777777" w:rsidR="00B730B9" w:rsidRPr="001771EC" w:rsidRDefault="00B730B9" w:rsidP="00BD1D6A">
      <w:pPr>
        <w:pStyle w:val="Heading2"/>
      </w:pPr>
      <w:bookmarkStart w:id="57" w:name="_Toc387991877"/>
      <w:bookmarkStart w:id="58" w:name="_Toc408391684"/>
      <w:bookmarkStart w:id="59" w:name="_Toc408392276"/>
      <w:bookmarkStart w:id="60" w:name="_Toc424651775"/>
      <w:bookmarkStart w:id="61" w:name="_Toc424658128"/>
      <w:bookmarkStart w:id="62" w:name="_Toc424658460"/>
      <w:bookmarkStart w:id="63" w:name="_Toc424664199"/>
      <w:bookmarkStart w:id="64" w:name="_Toc431978736"/>
      <w:bookmarkStart w:id="65" w:name="_Toc498421306"/>
      <w:bookmarkStart w:id="66" w:name="_Toc503794922"/>
      <w:bookmarkStart w:id="67" w:name="_Toc503795024"/>
      <w:bookmarkStart w:id="68" w:name="_Toc401570746"/>
      <w:bookmarkStart w:id="69" w:name="_Toc103606414"/>
      <w:r w:rsidRPr="001771EC">
        <w:t>3.1</w:t>
      </w:r>
      <w:r w:rsidRPr="001771EC">
        <w:tab/>
        <w:t>Technical and functional objectives</w:t>
      </w:r>
      <w:bookmarkEnd w:id="57"/>
      <w:bookmarkEnd w:id="58"/>
      <w:bookmarkEnd w:id="59"/>
      <w:bookmarkEnd w:id="60"/>
      <w:bookmarkEnd w:id="61"/>
      <w:bookmarkEnd w:id="62"/>
      <w:bookmarkEnd w:id="63"/>
      <w:bookmarkEnd w:id="64"/>
      <w:bookmarkEnd w:id="65"/>
      <w:bookmarkEnd w:id="66"/>
      <w:bookmarkEnd w:id="67"/>
      <w:bookmarkEnd w:id="68"/>
      <w:bookmarkEnd w:id="69"/>
    </w:p>
    <w:p w14:paraId="7A641C9D" w14:textId="77777777" w:rsidR="00B730B9" w:rsidRPr="001771EC" w:rsidRDefault="00B730B9" w:rsidP="00B730B9">
      <w:r w:rsidRPr="001771EC">
        <w:t>The technical objectives of PPDR systems may be regarded as those that relate to the performance capabilities of PPDR systems, while functional objectives involve how, and for what purposes, those systems may be used. PPDR radiocommunication systems have the following technical and functional objectives:</w:t>
      </w:r>
    </w:p>
    <w:p w14:paraId="6DAA9F3B" w14:textId="77777777" w:rsidR="00B730B9" w:rsidRPr="001771EC" w:rsidRDefault="00B730B9" w:rsidP="00BD1D6A">
      <w:pPr>
        <w:pStyle w:val="enumlev1"/>
      </w:pPr>
      <w:r w:rsidRPr="001771EC">
        <w:t>a)</w:t>
      </w:r>
      <w:r w:rsidRPr="001771EC">
        <w:tab/>
        <w:t>to support the integration of voice, data, video and image communications as part of a multimedia capability;</w:t>
      </w:r>
    </w:p>
    <w:p w14:paraId="45AB7F5D" w14:textId="509D574B" w:rsidR="00B730B9" w:rsidRPr="001771EC" w:rsidRDefault="00B730B9" w:rsidP="00BD1D6A">
      <w:pPr>
        <w:pStyle w:val="enumlev1"/>
      </w:pPr>
      <w:r w:rsidRPr="001771EC">
        <w:t>b)</w:t>
      </w:r>
      <w:r w:rsidRPr="001771EC">
        <w:tab/>
        <w:t>to provide additional level(s) of priority, availability and layered security associated with the source, destination and type of information carried over the communication channels used by various PPDR applications and operations (e.g. authentication,</w:t>
      </w:r>
      <w:r w:rsidR="001771EC">
        <w:t xml:space="preserve"> </w:t>
      </w:r>
      <w:r w:rsidRPr="001771EC">
        <w:t>air-to- air encryption, end-to-end encryption (subscriber device management and application security);</w:t>
      </w:r>
    </w:p>
    <w:p w14:paraId="5F41E009" w14:textId="77777777" w:rsidR="00B730B9" w:rsidRPr="001771EC" w:rsidRDefault="00B730B9" w:rsidP="00BD1D6A">
      <w:pPr>
        <w:pStyle w:val="enumlev1"/>
      </w:pPr>
      <w:r w:rsidRPr="001771EC">
        <w:t>c)</w:t>
      </w:r>
      <w:r w:rsidRPr="001771EC">
        <w:tab/>
        <w:t>to provide each PPDR agency and organization with user authentication (e.g. public key cryptography) among PPDR agencies and organizations and for their devices prior to granting access to their applications or network resources;</w:t>
      </w:r>
    </w:p>
    <w:p w14:paraId="7D3C9D85" w14:textId="77777777" w:rsidR="00B730B9" w:rsidRPr="001771EC" w:rsidRDefault="00B730B9" w:rsidP="00BD1D6A">
      <w:pPr>
        <w:pStyle w:val="enumlev1"/>
      </w:pPr>
      <w:r w:rsidRPr="001771EC">
        <w:t>d)</w:t>
      </w:r>
      <w:r w:rsidRPr="001771EC">
        <w:tab/>
        <w:t xml:space="preserve">to support operation in extreme </w:t>
      </w:r>
      <w:r w:rsidRPr="001771EC">
        <w:rPr>
          <w:lang w:eastAsia="ko-KR"/>
        </w:rPr>
        <w:t xml:space="preserve">or </w:t>
      </w:r>
      <w:r w:rsidRPr="001771EC">
        <w:t>adverse environments (high mobility, heat, cold, dust, rain, water, noise, shock, vibration, extreme temperature, and extreme electromagnetics, etc.);</w:t>
      </w:r>
    </w:p>
    <w:p w14:paraId="1973F8DF" w14:textId="77777777" w:rsidR="00B730B9" w:rsidRPr="001771EC" w:rsidRDefault="00B730B9" w:rsidP="00BD1D6A">
      <w:pPr>
        <w:pStyle w:val="enumlev1"/>
      </w:pPr>
      <w:r w:rsidRPr="001771EC">
        <w:t>e)</w:t>
      </w:r>
      <w:r w:rsidRPr="001771EC">
        <w:tab/>
        <w:t>to support robust equipment (e.g. hardware, software, operational and maintenance aspects, long battery life, to meet intrinsic safety requirements). Equipment (handheld or transportable) that functions while the user is in motion is also required. Equipment may also require unique accessories, which could include special microphones (e.g. lapel, in</w:t>
      </w:r>
      <w:r w:rsidRPr="001771EC">
        <w:noBreakHyphen/>
        <w:t>ear)</w:t>
      </w:r>
      <w:r w:rsidRPr="001771EC">
        <w:rPr>
          <w:lang w:eastAsia="ko-KR"/>
        </w:rPr>
        <w:t xml:space="preserve"> or design features to enable use while wearing </w:t>
      </w:r>
      <w:r w:rsidRPr="001771EC">
        <w:t>gloves;</w:t>
      </w:r>
    </w:p>
    <w:p w14:paraId="111F38BD" w14:textId="77777777" w:rsidR="00B730B9" w:rsidRPr="001771EC" w:rsidRDefault="00B730B9" w:rsidP="00BD1D6A">
      <w:pPr>
        <w:pStyle w:val="enumlev1"/>
      </w:pPr>
      <w:r w:rsidRPr="001771EC">
        <w:t>f)</w:t>
      </w:r>
      <w:r w:rsidRPr="001771EC">
        <w:tab/>
        <w:t>to accommodate the use of repeaters for covering long distances between terminals and base stations in rural and remote areas and also for intensive on-scene localized areas;</w:t>
      </w:r>
    </w:p>
    <w:p w14:paraId="75D06733" w14:textId="77777777" w:rsidR="00B730B9" w:rsidRPr="001771EC" w:rsidRDefault="00B730B9" w:rsidP="00BD1D6A">
      <w:pPr>
        <w:pStyle w:val="enumlev1"/>
        <w:rPr>
          <w:b/>
          <w:szCs w:val="24"/>
          <w:shd w:val="pct15" w:color="auto" w:fill="FFFFFF"/>
        </w:rPr>
      </w:pPr>
      <w:r w:rsidRPr="001771EC">
        <w:lastRenderedPageBreak/>
        <w:t>g)</w:t>
      </w:r>
      <w:r w:rsidRPr="001771EC">
        <w:tab/>
        <w:t>to provide fast</w:t>
      </w:r>
      <w:r w:rsidRPr="001771EC">
        <w:rPr>
          <w:position w:val="6"/>
          <w:sz w:val="18"/>
        </w:rPr>
        <w:footnoteReference w:id="1"/>
      </w:r>
      <w:r w:rsidRPr="001771EC">
        <w:t xml:space="preserve"> call set-up, one-touch broadcasting (PTT to group) and group call features;</w:t>
      </w:r>
    </w:p>
    <w:p w14:paraId="571406BD" w14:textId="77777777" w:rsidR="00B730B9" w:rsidRPr="001771EC" w:rsidRDefault="00B730B9" w:rsidP="00BD1D6A">
      <w:pPr>
        <w:pStyle w:val="enumlev1"/>
      </w:pPr>
      <w:r w:rsidRPr="001771EC">
        <w:t>h)</w:t>
      </w:r>
      <w:r w:rsidRPr="001771EC">
        <w:tab/>
        <w:t xml:space="preserve">to provide for emergency calls, one-touch emergency alert </w:t>
      </w:r>
      <w:r w:rsidRPr="001771EC">
        <w:rPr>
          <w:szCs w:val="24"/>
          <w:lang w:eastAsia="ko-KR"/>
        </w:rPr>
        <w:t>(emphasizing that this function is used in life threatening situations and should receive the highest level of priority)</w:t>
      </w:r>
      <w:r w:rsidRPr="001771EC">
        <w:t>, emergency voice PTTs, and emergency data PTTs (e.g. sending images, real</w:t>
      </w:r>
      <w:r w:rsidRPr="001771EC">
        <w:noBreakHyphen/>
        <w:t>time video) during PPDR events;</w:t>
      </w:r>
    </w:p>
    <w:p w14:paraId="36535A33" w14:textId="77777777" w:rsidR="00B730B9" w:rsidRPr="001771EC" w:rsidRDefault="00B730B9" w:rsidP="00BD1D6A">
      <w:pPr>
        <w:pStyle w:val="enumlev1"/>
      </w:pPr>
      <w:r w:rsidRPr="001771EC">
        <w:t xml:space="preserve">i) </w:t>
      </w:r>
      <w:r w:rsidRPr="001771EC">
        <w:tab/>
        <w:t>to support information pull, push and subscription with prioritization;</w:t>
      </w:r>
    </w:p>
    <w:p w14:paraId="36B832B1" w14:textId="77777777" w:rsidR="00B730B9" w:rsidRPr="001771EC" w:rsidRDefault="00B730B9" w:rsidP="00BD1D6A">
      <w:pPr>
        <w:pStyle w:val="enumlev1"/>
      </w:pPr>
      <w:r w:rsidRPr="001771EC">
        <w:t xml:space="preserve">j) </w:t>
      </w:r>
      <w:r w:rsidRPr="001771EC">
        <w:tab/>
        <w:t>to provide for strong multi-national/multi-agency technical interoperability over multi</w:t>
      </w:r>
      <w:r w:rsidRPr="001771EC">
        <w:noBreakHyphen/>
        <w:t>network and device technologies in a seamless fashion;</w:t>
      </w:r>
    </w:p>
    <w:p w14:paraId="537D73CF" w14:textId="77777777" w:rsidR="00B730B9" w:rsidRPr="001771EC" w:rsidRDefault="00B730B9" w:rsidP="00BD1D6A">
      <w:pPr>
        <w:pStyle w:val="enumlev1"/>
      </w:pPr>
      <w:r w:rsidRPr="001771EC">
        <w:t>k)</w:t>
      </w:r>
      <w:r w:rsidRPr="001771EC">
        <w:tab/>
        <w:t>to provide Localized Communication Services (LCS), Relayed Device Mode Communications (RDM) , Direct Mode Operation (DMO);</w:t>
      </w:r>
    </w:p>
    <w:p w14:paraId="0ED0BF4B" w14:textId="77777777" w:rsidR="00B730B9" w:rsidRPr="001771EC" w:rsidRDefault="00B730B9" w:rsidP="00BD1D6A">
      <w:pPr>
        <w:pStyle w:val="enumlev1"/>
      </w:pPr>
      <w:r w:rsidRPr="001771EC">
        <w:t>l)</w:t>
      </w:r>
      <w:r w:rsidRPr="001771EC">
        <w:tab/>
        <w:t xml:space="preserve">to provide for the ability of PPDR communication systems to interface with other dedicated PPDR and/or commercial systems; </w:t>
      </w:r>
    </w:p>
    <w:p w14:paraId="794753B8" w14:textId="77777777" w:rsidR="00B730B9" w:rsidRPr="001771EC" w:rsidRDefault="00B730B9" w:rsidP="00BD1D6A">
      <w:pPr>
        <w:pStyle w:val="enumlev1"/>
      </w:pPr>
      <w:r w:rsidRPr="001771EC">
        <w:t>m)</w:t>
      </w:r>
      <w:r w:rsidRPr="001771EC">
        <w:tab/>
        <w:t>to be scalable in order to suit small and large agencies, without sacrificing the ability to interoperate;</w:t>
      </w:r>
    </w:p>
    <w:p w14:paraId="4063B1E1" w14:textId="77777777" w:rsidR="00B730B9" w:rsidRPr="001771EC" w:rsidRDefault="00B730B9" w:rsidP="00BD1D6A">
      <w:pPr>
        <w:pStyle w:val="enumlev1"/>
        <w:rPr>
          <w:lang w:eastAsia="zh-CN"/>
        </w:rPr>
      </w:pPr>
      <w:r w:rsidRPr="001771EC">
        <w:t xml:space="preserve">n) </w:t>
      </w:r>
      <w:r w:rsidRPr="001771EC">
        <w:tab/>
        <w:t>to provide for quick deployment of temporary infrastructure and services as well as recovery from failure</w:t>
      </w:r>
      <w:r w:rsidRPr="001771EC">
        <w:rPr>
          <w:lang w:eastAsia="zh-CN"/>
        </w:rPr>
        <w:t>;</w:t>
      </w:r>
    </w:p>
    <w:p w14:paraId="4BABDE47" w14:textId="77777777" w:rsidR="00B730B9" w:rsidRPr="001771EC" w:rsidRDefault="00B730B9" w:rsidP="00BD1D6A">
      <w:pPr>
        <w:pStyle w:val="enumlev1"/>
      </w:pPr>
      <w:r w:rsidRPr="001771EC">
        <w:rPr>
          <w:lang w:eastAsia="zh-CN"/>
        </w:rPr>
        <w:t>o)</w:t>
      </w:r>
      <w:r w:rsidRPr="001771EC">
        <w:rPr>
          <w:lang w:eastAsia="zh-CN"/>
        </w:rPr>
        <w:tab/>
        <w:t xml:space="preserve">to support </w:t>
      </w:r>
      <w:r w:rsidRPr="001771EC">
        <w:t>continuous use</w:t>
      </w:r>
      <w:r w:rsidRPr="001771EC">
        <w:rPr>
          <w:lang w:eastAsia="zh-CN"/>
        </w:rPr>
        <w:t xml:space="preserve"> of basic</w:t>
      </w:r>
      <w:r w:rsidRPr="001771EC">
        <w:t xml:space="preserve"> PPDR services in case of infrastructure</w:t>
      </w:r>
      <w:r w:rsidRPr="001771EC">
        <w:rPr>
          <w:lang w:eastAsia="zh-CN"/>
        </w:rPr>
        <w:t xml:space="preserve"> collapse</w:t>
      </w:r>
      <w:r w:rsidRPr="001771EC">
        <w:t xml:space="preserve"> or failure, e.g. loss of backhaul link between base station and core network;</w:t>
      </w:r>
    </w:p>
    <w:p w14:paraId="1B7B25F5" w14:textId="77777777" w:rsidR="00B730B9" w:rsidRPr="001771EC" w:rsidRDefault="00B730B9" w:rsidP="00BD1D6A">
      <w:pPr>
        <w:pStyle w:val="enumlev1"/>
      </w:pPr>
      <w:r w:rsidRPr="001771EC">
        <w:t>p)</w:t>
      </w:r>
      <w:r w:rsidRPr="001771EC">
        <w:tab/>
        <w:t>to support the need for high level of security without compromising the response time;</w:t>
      </w:r>
    </w:p>
    <w:p w14:paraId="5E6BEB83" w14:textId="77777777" w:rsidR="00B730B9" w:rsidRPr="001771EC" w:rsidRDefault="00B730B9" w:rsidP="00BD1D6A">
      <w:pPr>
        <w:pStyle w:val="enumlev1"/>
        <w:rPr>
          <w:szCs w:val="24"/>
          <w:lang w:eastAsia="ko-KR"/>
        </w:rPr>
      </w:pPr>
      <w:r w:rsidRPr="001771EC">
        <w:t>q)</w:t>
      </w:r>
      <w:r w:rsidRPr="001771EC">
        <w:tab/>
        <w:t>to provide a</w:t>
      </w:r>
      <w:r w:rsidRPr="001771EC">
        <w:rPr>
          <w:szCs w:val="24"/>
          <w:lang w:eastAsia="ko-KR"/>
        </w:rPr>
        <w:t>udio quality that ensures the listener is able to understand without repetition, identify the speaker, detect stress in a speaker’s voice, and hear background sounds without interfering with the primary voice communications.</w:t>
      </w:r>
    </w:p>
    <w:p w14:paraId="6D36F3AD" w14:textId="77777777" w:rsidR="00B730B9" w:rsidRPr="001771EC" w:rsidRDefault="00B730B9" w:rsidP="00B730B9">
      <w:pPr>
        <w:tabs>
          <w:tab w:val="clear" w:pos="2268"/>
          <w:tab w:val="left" w:pos="0"/>
          <w:tab w:val="left" w:pos="2608"/>
          <w:tab w:val="left" w:pos="3345"/>
        </w:tabs>
        <w:spacing w:before="80"/>
        <w:rPr>
          <w:szCs w:val="24"/>
          <w:lang w:eastAsia="ko-KR"/>
        </w:rPr>
      </w:pPr>
      <w:r w:rsidRPr="001771EC">
        <w:rPr>
          <w:szCs w:val="24"/>
          <w:lang w:eastAsia="ko-KR"/>
        </w:rPr>
        <w:t>Requirements g), h) and q) above may be deemed essential for providing mission critical PPDR operations.</w:t>
      </w:r>
      <w:bookmarkStart w:id="70" w:name="_Toc387991878"/>
      <w:bookmarkStart w:id="71" w:name="_Toc401570747"/>
      <w:bookmarkStart w:id="72" w:name="_Toc408391685"/>
      <w:bookmarkStart w:id="73" w:name="_Toc408392277"/>
      <w:bookmarkStart w:id="74" w:name="_Toc424651776"/>
    </w:p>
    <w:p w14:paraId="702F340C" w14:textId="77777777" w:rsidR="00B730B9" w:rsidRPr="001771EC" w:rsidRDefault="00B730B9" w:rsidP="00BD1D6A">
      <w:pPr>
        <w:pStyle w:val="Heading2"/>
      </w:pPr>
      <w:bookmarkStart w:id="75" w:name="_Toc424658129"/>
      <w:bookmarkStart w:id="76" w:name="_Toc424658461"/>
      <w:bookmarkStart w:id="77" w:name="_Toc424664200"/>
      <w:bookmarkStart w:id="78" w:name="_Toc431978737"/>
      <w:bookmarkStart w:id="79" w:name="_Toc498421307"/>
      <w:bookmarkStart w:id="80" w:name="_Toc503794923"/>
      <w:bookmarkStart w:id="81" w:name="_Toc503795025"/>
      <w:bookmarkStart w:id="82" w:name="_Toc103606415"/>
      <w:r w:rsidRPr="001771EC">
        <w:t>3.2</w:t>
      </w:r>
      <w:r w:rsidRPr="001771EC">
        <w:tab/>
        <w:t>Operational objectives</w:t>
      </w:r>
      <w:bookmarkEnd w:id="70"/>
      <w:bookmarkEnd w:id="71"/>
      <w:bookmarkEnd w:id="72"/>
      <w:bookmarkEnd w:id="73"/>
      <w:bookmarkEnd w:id="74"/>
      <w:bookmarkEnd w:id="75"/>
      <w:bookmarkEnd w:id="76"/>
      <w:bookmarkEnd w:id="77"/>
      <w:bookmarkEnd w:id="78"/>
      <w:bookmarkEnd w:id="79"/>
      <w:bookmarkEnd w:id="80"/>
      <w:bookmarkEnd w:id="81"/>
      <w:bookmarkEnd w:id="82"/>
    </w:p>
    <w:p w14:paraId="5DECA878" w14:textId="77777777" w:rsidR="00B730B9" w:rsidRPr="001771EC" w:rsidRDefault="00B730B9" w:rsidP="00B730B9">
      <w:r w:rsidRPr="001771EC">
        <w:t>The operational objectives of PPDR systems may be regarded as related to how the system operates, is used or deployed, interworks with other systems/agencies and shares, roams or offloads capacity. PPDR radiocommunications systems have the following operational objectives:</w:t>
      </w:r>
    </w:p>
    <w:p w14:paraId="5B07E406" w14:textId="77777777" w:rsidR="00B730B9" w:rsidRPr="001771EC" w:rsidRDefault="00B730B9" w:rsidP="00BD1D6A">
      <w:pPr>
        <w:pStyle w:val="enumlev1"/>
      </w:pPr>
      <w:r w:rsidRPr="001771EC">
        <w:t>a)</w:t>
      </w:r>
      <w:r w:rsidRPr="001771EC">
        <w:tab/>
        <w:t>to provide security, including optional end-to-end encryption and secure terminal/network authentication;</w:t>
      </w:r>
    </w:p>
    <w:p w14:paraId="58C3B19D" w14:textId="77777777" w:rsidR="00B730B9" w:rsidRPr="001771EC" w:rsidRDefault="00B730B9" w:rsidP="00BD1D6A">
      <w:pPr>
        <w:pStyle w:val="enumlev1"/>
      </w:pPr>
      <w:r w:rsidRPr="001771EC">
        <w:t>b)</w:t>
      </w:r>
      <w:r w:rsidRPr="001771EC">
        <w:tab/>
        <w:t>to enable communications management to be fully (or partly) controlled by PPDR agencies and organizations through such functions as: dispatch and incident management, instant/dynamic reconfiguration changes to talk groups, guaranteed access controls(including device and application priority pre-emption calls, groups or general calls), spectrum resource availability for multiple PPDR agencies and organizations, and coordination and rerouting;</w:t>
      </w:r>
    </w:p>
    <w:p w14:paraId="6681C267" w14:textId="77777777" w:rsidR="00B730B9" w:rsidRPr="001771EC" w:rsidRDefault="00B730B9" w:rsidP="00BD1D6A">
      <w:pPr>
        <w:pStyle w:val="enumlev1"/>
      </w:pPr>
      <w:r w:rsidRPr="001771EC">
        <w:t>c)</w:t>
      </w:r>
      <w:r w:rsidRPr="001771EC">
        <w:tab/>
        <w:t>to support interoperability and interworking between networks(both nationally and for cross-border operation) and roaming of both mobile and portable units in emergency and disaster relief situations (including interconnectivity with public networks);</w:t>
      </w:r>
    </w:p>
    <w:p w14:paraId="1B0BD89D" w14:textId="77777777" w:rsidR="00B730B9" w:rsidRPr="001771EC" w:rsidRDefault="00B730B9" w:rsidP="00BD1D6A">
      <w:pPr>
        <w:pStyle w:val="enumlev1"/>
      </w:pPr>
      <w:r w:rsidRPr="001771EC">
        <w:lastRenderedPageBreak/>
        <w:t>d)</w:t>
      </w:r>
      <w:r w:rsidRPr="001771EC">
        <w:tab/>
        <w:t>to provide group communications through the system/network and/or independent of the network (e.g. such as localized communication services, simplex radio and push</w:t>
      </w:r>
      <w:r w:rsidRPr="001771EC">
        <w:noBreakHyphen/>
        <w:t>to</w:t>
      </w:r>
      <w:r w:rsidRPr="001771EC">
        <w:noBreakHyphen/>
        <w:t>talk);</w:t>
      </w:r>
    </w:p>
    <w:p w14:paraId="3081C7CB" w14:textId="77777777" w:rsidR="00B730B9" w:rsidRPr="001771EC" w:rsidRDefault="00B730B9" w:rsidP="00BD1D6A">
      <w:pPr>
        <w:pStyle w:val="enumlev1"/>
      </w:pPr>
      <w:r w:rsidRPr="001771EC">
        <w:t>e)</w:t>
      </w:r>
      <w:r w:rsidRPr="001771EC">
        <w:tab/>
        <w:t>to provide customized and reliable coverage, especially for indoor areas such as underground and inaccessible areas;</w:t>
      </w:r>
    </w:p>
    <w:p w14:paraId="7DDA7888" w14:textId="77777777" w:rsidR="00B730B9" w:rsidRPr="001771EC" w:rsidRDefault="00B730B9" w:rsidP="00BD1D6A">
      <w:pPr>
        <w:pStyle w:val="enumlev1"/>
      </w:pPr>
      <w:r w:rsidRPr="001771EC">
        <w:t>f)</w:t>
      </w:r>
      <w:r w:rsidRPr="001771EC">
        <w:tab/>
        <w:t>to allow for the extension of coverage area and/or capacity in rural and remote areas or under severe conditions during emergency and disaster situations;</w:t>
      </w:r>
    </w:p>
    <w:p w14:paraId="414EE5AE" w14:textId="77777777" w:rsidR="00B730B9" w:rsidRPr="001771EC" w:rsidRDefault="00B730B9" w:rsidP="00BD1D6A">
      <w:pPr>
        <w:pStyle w:val="enumlev1"/>
      </w:pPr>
      <w:r w:rsidRPr="001771EC">
        <w:t>g)</w:t>
      </w:r>
      <w:r w:rsidRPr="001771EC">
        <w:tab/>
        <w:t>to provide full service continuity, high reliability and sufficient failure tolerance through measures such as redundancy;</w:t>
      </w:r>
    </w:p>
    <w:p w14:paraId="0ACE09D3" w14:textId="77777777" w:rsidR="00B730B9" w:rsidRPr="001771EC" w:rsidRDefault="00B730B9" w:rsidP="00BD1D6A">
      <w:pPr>
        <w:pStyle w:val="enumlev1"/>
      </w:pPr>
      <w:r w:rsidRPr="001771EC">
        <w:t>h)</w:t>
      </w:r>
      <w:r w:rsidRPr="001771EC">
        <w:tab/>
        <w:t>support for isolated sites/stations working in case of backhaul loss, and the possibility to rapidly deploy temporary coverage and capacity, or when there is partial loss of infrastructure;</w:t>
      </w:r>
    </w:p>
    <w:p w14:paraId="1D5B8D51" w14:textId="77777777" w:rsidR="00B730B9" w:rsidRPr="001771EC" w:rsidRDefault="00B730B9" w:rsidP="00BD1D6A">
      <w:pPr>
        <w:pStyle w:val="enumlev1"/>
      </w:pPr>
      <w:r w:rsidRPr="001771EC">
        <w:t>i)</w:t>
      </w:r>
      <w:r w:rsidRPr="001771EC">
        <w:tab/>
        <w:t>to provide high quality-of-service, including fast call set-up and dialling, push-to-talk, resilience under extreme load, very high call set-up success rate, etc.;</w:t>
      </w:r>
    </w:p>
    <w:p w14:paraId="5C490F9A" w14:textId="77777777" w:rsidR="00B730B9" w:rsidRPr="001771EC" w:rsidRDefault="00B730B9" w:rsidP="00BD1D6A">
      <w:pPr>
        <w:pStyle w:val="enumlev1"/>
      </w:pPr>
      <w:r w:rsidRPr="001771EC">
        <w:t>j)</w:t>
      </w:r>
      <w:r w:rsidRPr="001771EC">
        <w:tab/>
        <w:t>to support a wide variety of PPDR applications;</w:t>
      </w:r>
    </w:p>
    <w:p w14:paraId="79E8631B" w14:textId="77777777" w:rsidR="00B730B9" w:rsidRPr="001771EC" w:rsidRDefault="00B730B9" w:rsidP="00BD1D6A">
      <w:pPr>
        <w:pStyle w:val="enumlev1"/>
      </w:pPr>
      <w:r w:rsidRPr="001771EC">
        <w:t>k)</w:t>
      </w:r>
      <w:r w:rsidRPr="001771EC">
        <w:tab/>
        <w:t>to provide for multi-national/multi-agency interoperability at various levels of incident management and chain of command as well as with other, collaborating organizations and/or entities; and</w:t>
      </w:r>
    </w:p>
    <w:p w14:paraId="632EECAE" w14:textId="77777777" w:rsidR="00B730B9" w:rsidRPr="001771EC" w:rsidRDefault="00B730B9" w:rsidP="00BD1D6A">
      <w:pPr>
        <w:pStyle w:val="enumlev1"/>
      </w:pPr>
      <w:r w:rsidRPr="001771EC">
        <w:t>l)</w:t>
      </w:r>
      <w:r w:rsidRPr="001771EC">
        <w:tab/>
        <w:t>to have user handsets/devices that are easily useable and configurable with little need for technical expertise.</w:t>
      </w:r>
    </w:p>
    <w:p w14:paraId="1A3AC261" w14:textId="77777777" w:rsidR="00B730B9" w:rsidRPr="001771EC" w:rsidRDefault="00B730B9" w:rsidP="00BD1D6A">
      <w:pPr>
        <w:pStyle w:val="Heading2"/>
      </w:pPr>
      <w:bookmarkStart w:id="83" w:name="_Toc424651777"/>
      <w:bookmarkStart w:id="84" w:name="_Toc424658130"/>
      <w:bookmarkStart w:id="85" w:name="_Toc424658462"/>
      <w:bookmarkStart w:id="86" w:name="_Toc424664201"/>
      <w:bookmarkStart w:id="87" w:name="_Toc431978738"/>
      <w:bookmarkStart w:id="88" w:name="_Toc498421308"/>
      <w:bookmarkStart w:id="89" w:name="_Toc503794924"/>
      <w:bookmarkStart w:id="90" w:name="_Toc503795026"/>
      <w:bookmarkStart w:id="91" w:name="_Toc103606416"/>
      <w:bookmarkStart w:id="92" w:name="_Toc408391686"/>
      <w:bookmarkStart w:id="93" w:name="_Toc408392278"/>
      <w:r w:rsidRPr="001771EC">
        <w:t>3.3</w:t>
      </w:r>
      <w:r w:rsidRPr="001771EC">
        <w:tab/>
        <w:t>Operational requirements</w:t>
      </w:r>
      <w:bookmarkEnd w:id="83"/>
      <w:bookmarkEnd w:id="84"/>
      <w:bookmarkEnd w:id="85"/>
      <w:bookmarkEnd w:id="86"/>
      <w:bookmarkEnd w:id="87"/>
      <w:bookmarkEnd w:id="88"/>
      <w:bookmarkEnd w:id="89"/>
      <w:bookmarkEnd w:id="90"/>
      <w:bookmarkEnd w:id="91"/>
    </w:p>
    <w:p w14:paraId="5B3FBDAE" w14:textId="77777777" w:rsidR="00B730B9" w:rsidRPr="001771EC" w:rsidRDefault="00B730B9" w:rsidP="00B730B9">
      <w:r w:rsidRPr="001771EC">
        <w:t>Systems supporting PPDR should be able to operate in the various scenarios described in Annex 3. This section defines the operational requirements of PPDR users and lists key attributes as provided in Table 5A-1 of Annex 5.</w:t>
      </w:r>
    </w:p>
    <w:p w14:paraId="375CB020" w14:textId="77777777" w:rsidR="00B730B9" w:rsidRPr="001771EC" w:rsidRDefault="00B730B9" w:rsidP="00B730B9">
      <w:pPr>
        <w:keepNext/>
        <w:keepLines/>
        <w:tabs>
          <w:tab w:val="clear" w:pos="1134"/>
        </w:tabs>
        <w:spacing w:before="200"/>
        <w:ind w:left="1134" w:hanging="1134"/>
        <w:outlineLvl w:val="2"/>
        <w:rPr>
          <w:b/>
        </w:rPr>
      </w:pPr>
      <w:bookmarkStart w:id="94" w:name="_Toc424658010"/>
      <w:bookmarkStart w:id="95" w:name="_Toc424658131"/>
      <w:bookmarkStart w:id="96" w:name="_Toc424658463"/>
      <w:bookmarkStart w:id="97" w:name="_Toc424664202"/>
      <w:r w:rsidRPr="001771EC">
        <w:rPr>
          <w:b/>
        </w:rPr>
        <w:t>3.3.1</w:t>
      </w:r>
      <w:r w:rsidRPr="001771EC">
        <w:rPr>
          <w:b/>
        </w:rPr>
        <w:tab/>
        <w:t>Priority access requirements</w:t>
      </w:r>
      <w:bookmarkEnd w:id="94"/>
      <w:bookmarkEnd w:id="95"/>
      <w:bookmarkEnd w:id="96"/>
      <w:bookmarkEnd w:id="97"/>
    </w:p>
    <w:p w14:paraId="79DD9563" w14:textId="77777777" w:rsidR="00B730B9" w:rsidRPr="001771EC" w:rsidRDefault="00B730B9" w:rsidP="00B730B9">
      <w:r w:rsidRPr="001771EC">
        <w:t>Systems serving PPDR should have the ability to manage high-priority traffic and possibly manage low-priority traffic-load shedding during high-traffic situations. PPDR operations may require either the exclusive use of frequencies or equivalent high-priority access to other systems, or a combination thereof.</w:t>
      </w:r>
    </w:p>
    <w:p w14:paraId="44B8E808" w14:textId="77777777" w:rsidR="00B730B9" w:rsidRPr="001771EC" w:rsidRDefault="00B730B9" w:rsidP="00B730B9">
      <w:r w:rsidRPr="001771EC">
        <w:t xml:space="preserve">In addition, this could also mean giving priority access to certain public safety personnel or agencies when they connect to a given network either permanently or at pre-defined times. This is especially important in any scenario where the network supports a mixture of PPDR communications and ordinary commercial communications. Priority access may entail some sort of immediate pre-emption capability through the network (e.g. LTE priority access). One of the key requirements of the PPDR communications is the need to have dynamic priority management. </w:t>
      </w:r>
      <w:r w:rsidRPr="001771EC">
        <w:rPr>
          <w:szCs w:val="24"/>
          <w:lang w:eastAsia="ko-KR"/>
        </w:rPr>
        <w:t>These requirements may be deemed essential for providing mission critical PPDR operations.</w:t>
      </w:r>
    </w:p>
    <w:p w14:paraId="04AA587F" w14:textId="77777777" w:rsidR="00B730B9" w:rsidRPr="001771EC" w:rsidRDefault="00B730B9" w:rsidP="00BD1D6A">
      <w:pPr>
        <w:pStyle w:val="Heading3"/>
      </w:pPr>
      <w:bookmarkStart w:id="98" w:name="_Toc424658011"/>
      <w:bookmarkStart w:id="99" w:name="_Toc424658132"/>
      <w:bookmarkStart w:id="100" w:name="_Toc424658464"/>
      <w:bookmarkStart w:id="101" w:name="_Toc424664203"/>
      <w:r w:rsidRPr="001771EC">
        <w:t>3.3.2</w:t>
      </w:r>
      <w:r w:rsidRPr="001771EC">
        <w:tab/>
        <w:t>Grade-of-service (GoS) requirements</w:t>
      </w:r>
      <w:bookmarkEnd w:id="98"/>
      <w:bookmarkEnd w:id="99"/>
      <w:bookmarkEnd w:id="100"/>
      <w:bookmarkEnd w:id="101"/>
    </w:p>
    <w:p w14:paraId="1611AE98" w14:textId="77777777" w:rsidR="00B730B9" w:rsidRPr="001771EC" w:rsidRDefault="00B730B9" w:rsidP="00B730B9">
      <w:r w:rsidRPr="001771EC">
        <w:t xml:space="preserve">A suitable grade of service should be considered as a </w:t>
      </w:r>
      <w:r w:rsidRPr="001771EC">
        <w:rPr>
          <w:szCs w:val="24"/>
          <w:lang w:eastAsia="ko-KR"/>
        </w:rPr>
        <w:t>requirement that may be deemed essential for providing mission critical PPDR operations.</w:t>
      </w:r>
    </w:p>
    <w:p w14:paraId="3F63C85F" w14:textId="77777777" w:rsidR="00B730B9" w:rsidRPr="001771EC" w:rsidRDefault="00B730B9" w:rsidP="00BD1D6A">
      <w:pPr>
        <w:pStyle w:val="Heading3"/>
      </w:pPr>
      <w:bookmarkStart w:id="102" w:name="_Toc424658012"/>
      <w:bookmarkStart w:id="103" w:name="_Toc424658133"/>
      <w:bookmarkStart w:id="104" w:name="_Toc424658465"/>
      <w:bookmarkStart w:id="105" w:name="_Toc424664204"/>
      <w:r w:rsidRPr="001771EC">
        <w:t>3.3.3</w:t>
      </w:r>
      <w:r w:rsidRPr="001771EC">
        <w:tab/>
        <w:t>Quality-of-service (QoS) requirements</w:t>
      </w:r>
      <w:bookmarkEnd w:id="102"/>
      <w:bookmarkEnd w:id="103"/>
      <w:bookmarkEnd w:id="104"/>
      <w:bookmarkEnd w:id="105"/>
    </w:p>
    <w:p w14:paraId="720AC577" w14:textId="77777777" w:rsidR="00B730B9" w:rsidRPr="001771EC" w:rsidRDefault="00B730B9" w:rsidP="00B730B9">
      <w:r w:rsidRPr="001771EC">
        <w:t>PPDR users may also require reduced response times for accessing the network and information directly at the scene of incident, including fast subscriber/network authentication.</w:t>
      </w:r>
    </w:p>
    <w:p w14:paraId="22466815" w14:textId="77777777" w:rsidR="00B730B9" w:rsidRPr="001771EC" w:rsidRDefault="00B730B9" w:rsidP="00B730B9">
      <w:r w:rsidRPr="001771EC">
        <w:lastRenderedPageBreak/>
        <w:t>An overview of QoS classification is available in Attachment 1 to Annex 5.</w:t>
      </w:r>
    </w:p>
    <w:p w14:paraId="0213BF3B" w14:textId="77777777" w:rsidR="00B730B9" w:rsidRPr="001771EC" w:rsidRDefault="00B730B9" w:rsidP="00BD1D6A">
      <w:pPr>
        <w:pStyle w:val="Heading3"/>
      </w:pPr>
      <w:bookmarkStart w:id="106" w:name="_Toc424658013"/>
      <w:bookmarkStart w:id="107" w:name="_Toc424658134"/>
      <w:bookmarkStart w:id="108" w:name="_Toc424658466"/>
      <w:bookmarkStart w:id="109" w:name="_Toc424664205"/>
      <w:r w:rsidRPr="001771EC">
        <w:t>3.3.4</w:t>
      </w:r>
      <w:r w:rsidRPr="001771EC">
        <w:tab/>
        <w:t>Reliability requirements</w:t>
      </w:r>
      <w:bookmarkEnd w:id="106"/>
      <w:bookmarkEnd w:id="107"/>
      <w:bookmarkEnd w:id="108"/>
      <w:bookmarkEnd w:id="109"/>
    </w:p>
    <w:p w14:paraId="4A9BE67E" w14:textId="77777777" w:rsidR="00B730B9" w:rsidRPr="001771EC" w:rsidRDefault="00B730B9" w:rsidP="00B730B9">
      <w:r w:rsidRPr="001771EC">
        <w:t>PPDR applications should be provided on a stable and resilient working platform. Reliability requirements should include a stable and easy-to-operate management system, offer resilient service delivery and a high level of availability</w:t>
      </w:r>
      <w:r w:rsidRPr="001771EC">
        <w:rPr>
          <w:position w:val="6"/>
          <w:sz w:val="18"/>
        </w:rPr>
        <w:footnoteReference w:id="2"/>
      </w:r>
      <w:r w:rsidRPr="001771EC">
        <w:t xml:space="preserve"> (commonly achieved using redundancy and backup, fall</w:t>
      </w:r>
      <w:r w:rsidRPr="001771EC">
        <w:noBreakHyphen/>
        <w:t>back and auto-recovery, and self-organization).</w:t>
      </w:r>
    </w:p>
    <w:p w14:paraId="59E6421F" w14:textId="77777777" w:rsidR="00B730B9" w:rsidRPr="001771EC" w:rsidRDefault="00B730B9" w:rsidP="00B730B9">
      <w:r w:rsidRPr="001771EC">
        <w:t xml:space="preserve">In the event of a network failure or loss of network coverage, localized communication services such as isolated base stations, relayed device mode of operation, Direct Mode Operation (DMO) and Device-to-Device (D2D) communication are required between PPDR users as an immediate solution for re-establishing communications. Localized communication services are needed, either through deliberate user action or as a result of devices leaving the network coverage. Localized communications may also be required at a local incident where the coverage does not extend inside a building. See Table A5-3 for more detail on localized communication services. </w:t>
      </w:r>
      <w:r w:rsidRPr="001771EC">
        <w:rPr>
          <w:szCs w:val="24"/>
          <w:lang w:eastAsia="ko-KR"/>
        </w:rPr>
        <w:t>These requirements may be deemed essential for providing mission critical PPDR operations.</w:t>
      </w:r>
    </w:p>
    <w:p w14:paraId="718381A4" w14:textId="77777777" w:rsidR="00B730B9" w:rsidRPr="001771EC" w:rsidRDefault="00B730B9" w:rsidP="00BD1D6A">
      <w:pPr>
        <w:pStyle w:val="Heading3"/>
      </w:pPr>
      <w:bookmarkStart w:id="110" w:name="_Toc424658014"/>
      <w:bookmarkStart w:id="111" w:name="_Toc424658135"/>
      <w:bookmarkStart w:id="112" w:name="_Toc424658467"/>
      <w:bookmarkStart w:id="113" w:name="_Toc424664206"/>
      <w:r w:rsidRPr="001771EC">
        <w:t>3.3.5</w:t>
      </w:r>
      <w:r w:rsidRPr="001771EC">
        <w:tab/>
        <w:t>Coverage and Capacity requirements</w:t>
      </w:r>
      <w:bookmarkEnd w:id="110"/>
      <w:bookmarkEnd w:id="111"/>
      <w:bookmarkEnd w:id="112"/>
      <w:bookmarkEnd w:id="113"/>
    </w:p>
    <w:p w14:paraId="5D115D5F" w14:textId="77777777" w:rsidR="00B730B9" w:rsidRPr="001771EC" w:rsidRDefault="00B730B9" w:rsidP="00B730B9">
      <w:r w:rsidRPr="001771EC">
        <w:t>A PPDR system is typically required to provide extensive geographic coverage</w:t>
      </w:r>
      <w:r w:rsidRPr="001771EC">
        <w:rPr>
          <w:position w:val="6"/>
          <w:sz w:val="18"/>
        </w:rPr>
        <w:footnoteReference w:id="3"/>
      </w:r>
      <w:r w:rsidRPr="001771EC">
        <w:t xml:space="preserve"> for "normal" traffic within the relevant jurisdiction and/or area of operation (national, provincial/state or local level). This coverage typically is required 24 hours per day, 365 days per year. To date, systems supporting PPDR agencies and organizations were designed for peak loads, and therefore experienced wide fluctuations in usage (including periods of minimal usage).</w:t>
      </w:r>
    </w:p>
    <w:p w14:paraId="7E37FBD2" w14:textId="77777777" w:rsidR="00B730B9" w:rsidRPr="001771EC" w:rsidRDefault="00B730B9" w:rsidP="00B730B9">
      <w:r w:rsidRPr="001771EC" w:rsidDel="00E6228F">
        <w:t xml:space="preserve">Additional resources </w:t>
      </w:r>
      <w:r w:rsidRPr="001771EC">
        <w:t>for systems providing for PPDR (e.g.</w:t>
      </w:r>
      <w:r w:rsidRPr="001771EC" w:rsidDel="00E6228F">
        <w:t xml:space="preserve"> enhancing either coverage, system capacity or both</w:t>
      </w:r>
      <w:r w:rsidRPr="001771EC">
        <w:t>)</w:t>
      </w:r>
      <w:r w:rsidRPr="001771EC" w:rsidDel="00E6228F">
        <w:t xml:space="preserve"> may </w:t>
      </w:r>
      <w:r w:rsidRPr="001771EC">
        <w:t xml:space="preserve">need to </w:t>
      </w:r>
      <w:r w:rsidRPr="001771EC" w:rsidDel="00E6228F">
        <w:t>be employed during a P</w:t>
      </w:r>
      <w:r w:rsidRPr="001771EC">
        <w:t xml:space="preserve">ublic </w:t>
      </w:r>
      <w:r w:rsidRPr="001771EC" w:rsidDel="00E6228F">
        <w:t>P</w:t>
      </w:r>
      <w:r w:rsidRPr="001771EC">
        <w:t>rotection (PP)</w:t>
      </w:r>
      <w:r w:rsidRPr="001771EC" w:rsidDel="00E6228F">
        <w:t xml:space="preserve"> emergency or D</w:t>
      </w:r>
      <w:r w:rsidRPr="001771EC">
        <w:t xml:space="preserve">isaster </w:t>
      </w:r>
      <w:r w:rsidRPr="001771EC" w:rsidDel="00E6228F">
        <w:t>R</w:t>
      </w:r>
      <w:r w:rsidRPr="001771EC">
        <w:t>elief (DR)</w:t>
      </w:r>
      <w:r w:rsidRPr="001771EC" w:rsidDel="00E6228F">
        <w:t xml:space="preserve"> event through techniques such as reconfiguration of networks with use of </w:t>
      </w:r>
      <w:r w:rsidRPr="001771EC">
        <w:t>t</w:t>
      </w:r>
      <w:r w:rsidRPr="001771EC" w:rsidDel="00E6228F">
        <w:t xml:space="preserve">ransportable </w:t>
      </w:r>
      <w:r w:rsidRPr="001771EC">
        <w:t>b</w:t>
      </w:r>
      <w:r w:rsidRPr="001771EC" w:rsidDel="00E6228F">
        <w:t xml:space="preserve">ase station sites, </w:t>
      </w:r>
      <w:r w:rsidRPr="001771EC">
        <w:t>Direct Mode Operation (DMO)</w:t>
      </w:r>
      <w:r w:rsidRPr="001771EC" w:rsidDel="00E6228F">
        <w:t>, high</w:t>
      </w:r>
      <w:r w:rsidRPr="001771EC">
        <w:t>-</w:t>
      </w:r>
      <w:r w:rsidRPr="001771EC" w:rsidDel="00E6228F">
        <w:t xml:space="preserve">power </w:t>
      </w:r>
      <w:r w:rsidRPr="001771EC">
        <w:t xml:space="preserve">UE </w:t>
      </w:r>
      <w:r w:rsidRPr="001771EC" w:rsidDel="00E6228F">
        <w:t xml:space="preserve">and vehicular repeaters, </w:t>
      </w:r>
      <w:r w:rsidRPr="001771EC">
        <w:t>and</w:t>
      </w:r>
      <w:r w:rsidRPr="001771EC" w:rsidDel="00E6228F">
        <w:t xml:space="preserve"> may be required for coverage of localized areas. Urban PPDR systems are </w:t>
      </w:r>
      <w:r w:rsidRPr="001771EC">
        <w:t xml:space="preserve">often </w:t>
      </w:r>
      <w:r w:rsidRPr="001771EC" w:rsidDel="00E6228F">
        <w:t xml:space="preserve">designed for highly reliable coverage of subscribers outdoors and indoors, using direct propagation through the </w:t>
      </w:r>
      <w:r w:rsidRPr="001771EC">
        <w:t xml:space="preserve">walls of </w:t>
      </w:r>
      <w:r w:rsidRPr="001771EC" w:rsidDel="00E6228F">
        <w:t xml:space="preserve">buildings. Sub-systems may be installed in specific buildings and/or structures like tunnels if coverage from external systems is insufficient. </w:t>
      </w:r>
      <w:r w:rsidRPr="001771EC">
        <w:t>N</w:t>
      </w:r>
      <w:r w:rsidRPr="001771EC" w:rsidDel="00E6228F">
        <w:t>arrowband PPDR systems have tended to use larger radius cells and higher</w:t>
      </w:r>
      <w:r w:rsidRPr="001771EC">
        <w:t>-</w:t>
      </w:r>
      <w:r w:rsidRPr="001771EC" w:rsidDel="00E6228F">
        <w:t>power mobile and personal radios compared to devices available in commercial service providers</w:t>
      </w:r>
      <w:r w:rsidRPr="001771EC">
        <w:t>’</w:t>
      </w:r>
      <w:r w:rsidRPr="001771EC" w:rsidDel="00E6228F">
        <w:t xml:space="preserve"> systems (for service to the </w:t>
      </w:r>
      <w:r w:rsidRPr="001771EC">
        <w:t xml:space="preserve">general </w:t>
      </w:r>
      <w:r w:rsidRPr="001771EC" w:rsidDel="00E6228F">
        <w:t>public). Trade-offs of coverage, capacity and spectrum reuse against infrastructure costs will likely be a decision for e</w:t>
      </w:r>
      <w:r w:rsidRPr="001771EC">
        <w:t>ach administration to consider.</w:t>
      </w:r>
    </w:p>
    <w:p w14:paraId="44C4A039" w14:textId="77777777" w:rsidR="00B730B9" w:rsidRPr="001771EC" w:rsidRDefault="00B730B9" w:rsidP="00B730B9">
      <w:pPr>
        <w:rPr>
          <w:lang w:eastAsia="zh-CN"/>
        </w:rPr>
      </w:pPr>
      <w:r w:rsidRPr="001771EC">
        <w:rPr>
          <w:lang w:eastAsia="zh-CN"/>
        </w:rPr>
        <w:t xml:space="preserve">Spectrum planning for narrow-band technologies such as TETRA, P25 and DMR provided sufficient channels within frequency tuning ranges and arrangements for DMO. DMO is also required on broadband systems, such as LTE when used for PPDR. As such, sufficient radio resources should be provided for its operation to cater for both cellular and direct mode communications. </w:t>
      </w:r>
    </w:p>
    <w:p w14:paraId="46438B24" w14:textId="18A9C281" w:rsidR="00B730B9" w:rsidRPr="001771EC" w:rsidRDefault="00B730B9" w:rsidP="00B730B9">
      <w:pPr>
        <w:rPr>
          <w:lang w:eastAsia="zh-CN"/>
        </w:rPr>
      </w:pPr>
      <w:r w:rsidRPr="001771EC">
        <w:rPr>
          <w:lang w:eastAsia="zh-CN"/>
        </w:rPr>
        <w:t>Use of DMO or D2D operation on broadband PPDR when smaller channel bandwidths are used, may place constraints on the number of supported user talks groups limited by the number of</w:t>
      </w:r>
      <w:r w:rsidR="001771EC">
        <w:rPr>
          <w:lang w:eastAsia="zh-CN"/>
        </w:rPr>
        <w:t xml:space="preserve"> </w:t>
      </w:r>
      <w:r w:rsidRPr="001771EC">
        <w:rPr>
          <w:lang w:eastAsia="zh-CN"/>
        </w:rPr>
        <w:t>sub-</w:t>
      </w:r>
      <w:r w:rsidRPr="001771EC">
        <w:rPr>
          <w:lang w:eastAsia="zh-CN"/>
        </w:rPr>
        <w:lastRenderedPageBreak/>
        <w:t>carriers available per channel. Broadband PPDR systems typically employ a single wide frequency channel across the whole network.</w:t>
      </w:r>
    </w:p>
    <w:p w14:paraId="283DB527" w14:textId="77777777" w:rsidR="00B730B9" w:rsidRPr="001771EC" w:rsidRDefault="00B730B9" w:rsidP="00B730B9">
      <w:r w:rsidRPr="001771EC">
        <w:rPr>
          <w:lang w:eastAsia="zh-CN"/>
        </w:rPr>
        <w:t>In order to address co-existence with other co-located D2D user groups and cellular services deployed in the adjacent channels, proper channel size planning should be considered.</w:t>
      </w:r>
    </w:p>
    <w:p w14:paraId="625B612C" w14:textId="77777777" w:rsidR="00B730B9" w:rsidRPr="001771EC" w:rsidRDefault="00B730B9" w:rsidP="00BD1D6A">
      <w:pPr>
        <w:pStyle w:val="Heading3"/>
      </w:pPr>
      <w:bookmarkStart w:id="114" w:name="_Toc424658015"/>
      <w:bookmarkStart w:id="115" w:name="_Toc424658136"/>
      <w:bookmarkStart w:id="116" w:name="_Toc424658468"/>
      <w:bookmarkStart w:id="117" w:name="_Toc424664207"/>
      <w:r w:rsidRPr="001771EC">
        <w:t>3.3.6</w:t>
      </w:r>
      <w:r w:rsidRPr="001771EC">
        <w:tab/>
        <w:t>Connectivity and compatibility requirements</w:t>
      </w:r>
      <w:bookmarkEnd w:id="114"/>
      <w:bookmarkEnd w:id="115"/>
      <w:bookmarkEnd w:id="116"/>
      <w:bookmarkEnd w:id="117"/>
    </w:p>
    <w:p w14:paraId="66ABC42D" w14:textId="77777777" w:rsidR="00B730B9" w:rsidRPr="001771EC" w:rsidRDefault="00B730B9" w:rsidP="00B730B9">
      <w:pPr>
        <w:rPr>
          <w:rFonts w:eastAsia="SimSun"/>
          <w:lang w:eastAsia="zh-CN"/>
        </w:rPr>
      </w:pPr>
      <w:r w:rsidRPr="001771EC">
        <w:rPr>
          <w:rFonts w:eastAsia="SimSun"/>
          <w:lang w:eastAsia="zh-CN"/>
        </w:rPr>
        <w:t>PPDR networks should allow end-user-to-end-user connectivity or otherwise be compatible with existing networks used for PPDR communications. Compatibility requirements may include diversity of supply, use of open international standards, backward compatibility and a smooth upgrade and evolution path.</w:t>
      </w:r>
    </w:p>
    <w:p w14:paraId="6691E177" w14:textId="77777777" w:rsidR="00B730B9" w:rsidRPr="001771EC" w:rsidRDefault="00B730B9" w:rsidP="00B730B9">
      <w:r w:rsidRPr="001771EC">
        <w:t>The current, on-going evolution of systems and technologies providing PPDR might alleviate most of the compatibility challenges.</w:t>
      </w:r>
    </w:p>
    <w:p w14:paraId="05837A62" w14:textId="77777777" w:rsidR="00B730B9" w:rsidRPr="001771EC" w:rsidRDefault="00B730B9" w:rsidP="00BD1D6A">
      <w:pPr>
        <w:pStyle w:val="Heading3"/>
      </w:pPr>
      <w:bookmarkStart w:id="118" w:name="_Toc424658016"/>
      <w:bookmarkStart w:id="119" w:name="_Toc424658137"/>
      <w:bookmarkStart w:id="120" w:name="_Toc424658469"/>
      <w:bookmarkStart w:id="121" w:name="_Toc424664208"/>
      <w:r w:rsidRPr="001771EC">
        <w:t>3.3.7</w:t>
      </w:r>
      <w:r w:rsidRPr="001771EC">
        <w:tab/>
        <w:t>Interoperability requirements</w:t>
      </w:r>
      <w:bookmarkEnd w:id="118"/>
      <w:bookmarkEnd w:id="119"/>
      <w:bookmarkEnd w:id="120"/>
      <w:bookmarkEnd w:id="121"/>
    </w:p>
    <w:p w14:paraId="1FFAC783" w14:textId="77777777" w:rsidR="00B730B9" w:rsidRPr="001771EC" w:rsidRDefault="00B730B9" w:rsidP="00B730B9">
      <w:r w:rsidRPr="001771EC">
        <w:t xml:space="preserve">Interoperability is an important requirement of PPDR operations. PPDR interoperability is the ability of PPDR personnel from one agency/organization to communicate and share data and multimedia in different management levels by radio with personnel from another agency/organization, on demand (planned and unplanned) and in real time. </w:t>
      </w:r>
    </w:p>
    <w:p w14:paraId="72C4B21F" w14:textId="77777777" w:rsidR="00B730B9" w:rsidRPr="001771EC" w:rsidRDefault="00B730B9" w:rsidP="00B730B9">
      <w:r w:rsidRPr="001771EC">
        <w:t>This includes the interoperability of equipment internationally and nationally for those agencies that require domestic and international cross-border cooperation with other PPDR agencies and organizations.</w:t>
      </w:r>
    </w:p>
    <w:p w14:paraId="7EF23EAD" w14:textId="77777777" w:rsidR="00B730B9" w:rsidRPr="001771EC" w:rsidRDefault="00B730B9" w:rsidP="00B730B9">
      <w:r w:rsidRPr="001771EC">
        <w:t>Several options are available to facilitate communications interoperability between multiple agencies, networks and devices.</w:t>
      </w:r>
    </w:p>
    <w:p w14:paraId="2E5B76F3" w14:textId="77777777" w:rsidR="00B730B9" w:rsidRPr="001771EC" w:rsidRDefault="00B730B9" w:rsidP="00B730B9">
      <w:r w:rsidRPr="001771EC">
        <w:t>These options may include, but are not necessarily limited to:</w:t>
      </w:r>
    </w:p>
    <w:p w14:paraId="05EF04C0" w14:textId="77777777" w:rsidR="00B730B9" w:rsidRPr="001771EC" w:rsidRDefault="00B730B9" w:rsidP="00BD1D6A">
      <w:pPr>
        <w:pStyle w:val="enumlev1"/>
      </w:pPr>
      <w:r w:rsidRPr="001771EC">
        <w:t>a)</w:t>
      </w:r>
      <w:r w:rsidRPr="001771EC">
        <w:tab/>
        <w:t>the adoption of a common technology and/or standards, such as those listed in Recommendation ITU-R M.2009;</w:t>
      </w:r>
    </w:p>
    <w:p w14:paraId="3D95DD44" w14:textId="77777777" w:rsidR="00B730B9" w:rsidRPr="001771EC" w:rsidRDefault="00B730B9" w:rsidP="00BD1D6A">
      <w:pPr>
        <w:pStyle w:val="enumlev1"/>
      </w:pPr>
      <w:r w:rsidRPr="001771EC">
        <w:t>b)</w:t>
      </w:r>
      <w:r w:rsidRPr="001771EC">
        <w:tab/>
        <w:t>the use of standardized equipment and harmonized frequency bands;</w:t>
      </w:r>
    </w:p>
    <w:p w14:paraId="3956574A" w14:textId="77777777" w:rsidR="00B730B9" w:rsidRPr="001771EC" w:rsidRDefault="00B730B9" w:rsidP="00BD1D6A">
      <w:pPr>
        <w:pStyle w:val="enumlev1"/>
      </w:pPr>
      <w:r w:rsidRPr="001771EC">
        <w:t>c)</w:t>
      </w:r>
      <w:r w:rsidRPr="001771EC">
        <w:tab/>
        <w:t xml:space="preserve">equipment and infrastructure supporting </w:t>
      </w:r>
      <w:r w:rsidRPr="001771EC">
        <w:rPr>
          <w:lang w:eastAsia="zh-CN"/>
        </w:rPr>
        <w:t>multiple modes (e.g. capability to provide services using different technologies in the same equipment);</w:t>
      </w:r>
    </w:p>
    <w:p w14:paraId="405F86B4" w14:textId="77777777" w:rsidR="00B730B9" w:rsidRPr="001771EC" w:rsidRDefault="00B730B9" w:rsidP="00BD1D6A">
      <w:pPr>
        <w:pStyle w:val="enumlev1"/>
      </w:pPr>
      <w:r w:rsidRPr="001771EC">
        <w:t>c)</w:t>
      </w:r>
      <w:r w:rsidRPr="001771EC">
        <w:tab/>
        <w:t>utilizing local, on-scene command vehicles/equipment/procedures;</w:t>
      </w:r>
    </w:p>
    <w:p w14:paraId="2BBF728C" w14:textId="77777777" w:rsidR="00B730B9" w:rsidRPr="001771EC" w:rsidRDefault="00B730B9" w:rsidP="00BD1D6A">
      <w:pPr>
        <w:pStyle w:val="enumlev1"/>
      </w:pPr>
      <w:r w:rsidRPr="001771EC">
        <w:t>d)</w:t>
      </w:r>
      <w:r w:rsidRPr="001771EC">
        <w:tab/>
        <w:t>communicating via dispatch centres/patches;</w:t>
      </w:r>
    </w:p>
    <w:p w14:paraId="6A9A1F73" w14:textId="77777777" w:rsidR="00B730B9" w:rsidRPr="001771EC" w:rsidRDefault="00B730B9" w:rsidP="00BD1D6A">
      <w:pPr>
        <w:pStyle w:val="enumlev1"/>
      </w:pPr>
      <w:r w:rsidRPr="001771EC">
        <w:t>e)</w:t>
      </w:r>
      <w:r w:rsidRPr="001771EC">
        <w:tab/>
        <w:t>utilizing technologies such as audio switches or software defined radios. Typically multiple agencies use a combination of options; or</w:t>
      </w:r>
    </w:p>
    <w:p w14:paraId="35B580A1" w14:textId="77777777" w:rsidR="00B730B9" w:rsidRPr="001771EC" w:rsidRDefault="00B730B9" w:rsidP="00BD1D6A">
      <w:pPr>
        <w:pStyle w:val="enumlev1"/>
      </w:pPr>
      <w:r w:rsidRPr="001771EC">
        <w:t>f)</w:t>
      </w:r>
      <w:r w:rsidRPr="001771EC">
        <w:tab/>
        <w:t>interconnection (via standard interface and open system infrastructure) with:</w:t>
      </w:r>
    </w:p>
    <w:p w14:paraId="0F147203" w14:textId="77777777" w:rsidR="00B730B9" w:rsidRPr="001771EC" w:rsidRDefault="00B730B9" w:rsidP="00BD1D6A">
      <w:pPr>
        <w:pStyle w:val="enumlev2"/>
      </w:pPr>
      <w:r w:rsidRPr="001771EC">
        <w:t>–</w:t>
      </w:r>
      <w:r w:rsidRPr="001771EC">
        <w:tab/>
        <w:t>narrow-/wide- and broadband PPDR systems;</w:t>
      </w:r>
    </w:p>
    <w:p w14:paraId="1E66A88C" w14:textId="77777777" w:rsidR="00B730B9" w:rsidRPr="001771EC" w:rsidRDefault="00B730B9" w:rsidP="00BD1D6A">
      <w:pPr>
        <w:pStyle w:val="enumlev2"/>
      </w:pPr>
      <w:r w:rsidRPr="001771EC">
        <w:t>–</w:t>
      </w:r>
      <w:r w:rsidRPr="001771EC">
        <w:tab/>
        <w:t>commercial communication networks (fixed and mobile);</w:t>
      </w:r>
    </w:p>
    <w:p w14:paraId="635CB2F6" w14:textId="77777777" w:rsidR="00B730B9" w:rsidRPr="001771EC" w:rsidRDefault="00B730B9" w:rsidP="00BD1D6A">
      <w:pPr>
        <w:pStyle w:val="enumlev2"/>
      </w:pPr>
      <w:r w:rsidRPr="001771EC">
        <w:t>–</w:t>
      </w:r>
      <w:r w:rsidRPr="001771EC">
        <w:tab/>
        <w:t>satellite communications networks; and</w:t>
      </w:r>
    </w:p>
    <w:p w14:paraId="764A78BB" w14:textId="77777777" w:rsidR="00B730B9" w:rsidRPr="001771EC" w:rsidRDefault="00B730B9" w:rsidP="00BD1D6A">
      <w:pPr>
        <w:pStyle w:val="enumlev2"/>
      </w:pPr>
      <w:r w:rsidRPr="001771EC">
        <w:t>–</w:t>
      </w:r>
      <w:r w:rsidRPr="001771EC">
        <w:tab/>
        <w:t>other information systems.</w:t>
      </w:r>
    </w:p>
    <w:p w14:paraId="22069752" w14:textId="77777777" w:rsidR="00B730B9" w:rsidRPr="001771EC" w:rsidRDefault="00B730B9" w:rsidP="00B730B9">
      <w:r w:rsidRPr="001771EC">
        <w:t>How these options are used to achieve interoperability depends on how the PPDR agencies and organizations want to communicate with each other and at which level in the organizations. Usually, coordination of tactical communications between the on-scene or incident commanders of multiple PPDR agencies and organizations is required.</w:t>
      </w:r>
    </w:p>
    <w:p w14:paraId="71E7E227" w14:textId="77777777" w:rsidR="00B730B9" w:rsidRPr="001771EC" w:rsidRDefault="00B730B9" w:rsidP="00B730B9">
      <w:r w:rsidRPr="001771EC">
        <w:lastRenderedPageBreak/>
        <w:t>Regarding the technology element, there are a variety of solutions implemented either through pre</w:t>
      </w:r>
      <w:r w:rsidRPr="001771EC">
        <w:noBreakHyphen/>
        <w:t>planning activities or by using particular technologies, which could support and facilitate interoperability.</w:t>
      </w:r>
    </w:p>
    <w:p w14:paraId="67DBE94D" w14:textId="77777777" w:rsidR="00B730B9" w:rsidRPr="001771EC" w:rsidRDefault="00B730B9" w:rsidP="00BD1D6A">
      <w:pPr>
        <w:pStyle w:val="Heading3"/>
      </w:pPr>
      <w:bookmarkStart w:id="122" w:name="_Toc424651778"/>
      <w:bookmarkStart w:id="123" w:name="_Toc424658017"/>
      <w:bookmarkStart w:id="124" w:name="_Toc424658138"/>
      <w:bookmarkStart w:id="125" w:name="_Toc424658470"/>
      <w:bookmarkStart w:id="126" w:name="_Toc424664209"/>
      <w:r w:rsidRPr="001771EC">
        <w:t>3.3.8</w:t>
      </w:r>
      <w:r w:rsidRPr="001771EC">
        <w:tab/>
        <w:t>Interoperability via commercial services</w:t>
      </w:r>
      <w:bookmarkEnd w:id="122"/>
      <w:bookmarkEnd w:id="123"/>
      <w:bookmarkEnd w:id="124"/>
      <w:bookmarkEnd w:id="125"/>
      <w:bookmarkEnd w:id="126"/>
    </w:p>
    <w:p w14:paraId="7A9227FB" w14:textId="77777777" w:rsidR="00B730B9" w:rsidRPr="001771EC" w:rsidRDefault="00B730B9" w:rsidP="00B730B9">
      <w:r w:rsidRPr="001771EC">
        <w:t>The use of commercial services is effective in providing interoperability for PPDR operations on an interim basis, particularly when administrative connectivity between disparate users (PPDR agencies and organizations of different jurisdictions) is necessary. This interoperability solution is also beneficial in off-loading administrative or non-critical communications when the demand for the tactical system is greatest.</w:t>
      </w:r>
    </w:p>
    <w:p w14:paraId="5414AF6F" w14:textId="77777777" w:rsidR="00B730B9" w:rsidRPr="001771EC" w:rsidRDefault="00B730B9" w:rsidP="00BD1D6A">
      <w:pPr>
        <w:pStyle w:val="Heading3"/>
      </w:pPr>
      <w:bookmarkStart w:id="127" w:name="_Toc424658018"/>
      <w:bookmarkStart w:id="128" w:name="_Toc424658139"/>
      <w:bookmarkStart w:id="129" w:name="_Toc424658471"/>
      <w:bookmarkStart w:id="130" w:name="_Toc424664210"/>
      <w:r w:rsidRPr="001771EC">
        <w:t>3.3.9</w:t>
      </w:r>
      <w:r w:rsidRPr="001771EC">
        <w:tab/>
        <w:t>Support and integration of multiple applications</w:t>
      </w:r>
      <w:bookmarkEnd w:id="127"/>
      <w:bookmarkEnd w:id="128"/>
      <w:bookmarkEnd w:id="129"/>
      <w:bookmarkEnd w:id="130"/>
    </w:p>
    <w:p w14:paraId="389B1ADA" w14:textId="77777777" w:rsidR="00B730B9" w:rsidRPr="001771EC" w:rsidRDefault="00B730B9" w:rsidP="00B730B9">
      <w:pPr>
        <w:tabs>
          <w:tab w:val="left" w:pos="1440"/>
        </w:tabs>
      </w:pPr>
      <w:r w:rsidRPr="001771EC">
        <w:t>Systems providing for PPDR operations should be able to support and integrate a broad range of applications as identified in Annex 4. These systems should be able to support the simultaneous use of several different applications with a range of bit rates.</w:t>
      </w:r>
    </w:p>
    <w:p w14:paraId="3161FBC2" w14:textId="77777777" w:rsidR="00B730B9" w:rsidRPr="001771EC" w:rsidRDefault="00B730B9" w:rsidP="00B730B9">
      <w:pPr>
        <w:tabs>
          <w:tab w:val="left" w:pos="1440"/>
        </w:tabs>
      </w:pPr>
      <w:r w:rsidRPr="001771EC">
        <w:t>In addition, the requirements in Table A5-2 of Annex 5 shows that s</w:t>
      </w:r>
      <w:r w:rsidRPr="001771EC" w:rsidDel="00E6228F">
        <w:t xml:space="preserve">ystems providing for broadband PPDR operations </w:t>
      </w:r>
      <w:r w:rsidRPr="001771EC">
        <w:t xml:space="preserve">are </w:t>
      </w:r>
      <w:r w:rsidRPr="001771EC" w:rsidDel="00E6228F">
        <w:t>likely</w:t>
      </w:r>
      <w:r w:rsidRPr="001771EC">
        <w:t xml:space="preserve"> to</w:t>
      </w:r>
      <w:r w:rsidRPr="001771EC" w:rsidDel="00E6228F">
        <w:t xml:space="preserve"> have to accommodate high data throughput, </w:t>
      </w:r>
      <w:r w:rsidRPr="001771EC">
        <w:t xml:space="preserve">with </w:t>
      </w:r>
      <w:r w:rsidRPr="001771EC" w:rsidDel="00E6228F">
        <w:t>demands for several ap</w:t>
      </w:r>
      <w:r w:rsidRPr="001771EC">
        <w:t>plications running in parallel.</w:t>
      </w:r>
    </w:p>
    <w:p w14:paraId="1703FDCC" w14:textId="77777777" w:rsidR="00B730B9" w:rsidRPr="001771EC" w:rsidRDefault="00B730B9" w:rsidP="00B730B9">
      <w:r w:rsidRPr="001771EC">
        <w:t>Location based services can enable more efficient allocation of personnel and equipment.</w:t>
      </w:r>
    </w:p>
    <w:p w14:paraId="0F2C370E" w14:textId="77777777" w:rsidR="00B730B9" w:rsidRPr="001771EC" w:rsidRDefault="00B730B9" w:rsidP="00BD1D6A">
      <w:pPr>
        <w:pStyle w:val="Heading3"/>
      </w:pPr>
      <w:bookmarkStart w:id="131" w:name="_Toc424658019"/>
      <w:bookmarkStart w:id="132" w:name="_Toc424658140"/>
      <w:bookmarkStart w:id="133" w:name="_Toc424658472"/>
      <w:bookmarkStart w:id="134" w:name="_Toc424664211"/>
      <w:r w:rsidRPr="001771EC">
        <w:t>3.3.10</w:t>
      </w:r>
      <w:r w:rsidRPr="001771EC">
        <w:tab/>
        <w:t>Interface/interconnect systems</w:t>
      </w:r>
      <w:bookmarkEnd w:id="131"/>
      <w:bookmarkEnd w:id="132"/>
      <w:bookmarkEnd w:id="133"/>
      <w:bookmarkEnd w:id="134"/>
    </w:p>
    <w:p w14:paraId="2E48D38D" w14:textId="77777777" w:rsidR="00B730B9" w:rsidRPr="001771EC" w:rsidRDefault="00B730B9" w:rsidP="00B730B9">
      <w:r w:rsidRPr="001771EC">
        <w:t xml:space="preserve">Although substantial investment may be required to implement interface/interconnect systems, such functions have frequently proven to be effective in providing interoperability between different communications systems. For example, these systems can simultaneously cross-band two or more different radio systems such as LTE, trunked mobile, and satellite systems; or connect a radio network to a telephone line or a satellite. </w:t>
      </w:r>
      <w:ins w:id="135" w:author="iaFi" w:date="2021-11-01T14:07:00Z">
        <w:r w:rsidRPr="001771EC">
          <w:t>There are smart radios that can ro</w:t>
        </w:r>
      </w:ins>
      <w:ins w:id="136" w:author="iaFi" w:date="2021-11-01T14:08:00Z">
        <w:r w:rsidRPr="001771EC">
          <w:t xml:space="preserve">am between trunked radio systems and IMT systems to provide </w:t>
        </w:r>
      </w:ins>
      <w:ins w:id="137" w:author="iaFi" w:date="2021-11-01T14:09:00Z">
        <w:r w:rsidRPr="001771EC">
          <w:t>voice PTT.</w:t>
        </w:r>
      </w:ins>
      <w:r w:rsidRPr="001771EC">
        <w:t xml:space="preserve"> The ability to interface/interconnect different systems allows the users of different equipment in different bands to utilize the type of equipment that best meets their operational requirements.</w:t>
      </w:r>
    </w:p>
    <w:p w14:paraId="3AE89C4B" w14:textId="77777777" w:rsidR="00B730B9" w:rsidRPr="001771EC" w:rsidRDefault="00B730B9" w:rsidP="00BD1D6A">
      <w:pPr>
        <w:pStyle w:val="Heading3"/>
      </w:pPr>
      <w:bookmarkStart w:id="138" w:name="_Toc424651779"/>
      <w:bookmarkStart w:id="139" w:name="_Toc424658020"/>
      <w:bookmarkStart w:id="140" w:name="_Toc424658141"/>
      <w:bookmarkStart w:id="141" w:name="_Toc424658473"/>
      <w:bookmarkStart w:id="142" w:name="_Toc424664212"/>
      <w:r w:rsidRPr="001771EC">
        <w:t>3.3.11</w:t>
      </w:r>
      <w:r w:rsidRPr="001771EC">
        <w:tab/>
        <w:t>SDR (Software-Defined Radio)</w:t>
      </w:r>
      <w:bookmarkEnd w:id="138"/>
      <w:bookmarkEnd w:id="139"/>
      <w:bookmarkEnd w:id="140"/>
      <w:bookmarkEnd w:id="141"/>
      <w:bookmarkEnd w:id="142"/>
    </w:p>
    <w:p w14:paraId="08C0BB72" w14:textId="77777777" w:rsidR="00B730B9" w:rsidRPr="001771EC" w:rsidRDefault="00B730B9" w:rsidP="00B730B9">
      <w:r w:rsidRPr="001771EC">
        <w:t>Enhanced functions for the user are possible with SDR technology that uses computer software to generate its operating parameters, particularly those involving waveforms and signal processing. This is currently in use by some government agencies. Some companies are also starting to benefit by using SDR technology in their products. SDR systems have the ability to span multiple frequency bands and multiple modes of operation and will have the capability in the future to adjust its operating parameters, or reconfigure themselves in response to changing environmental conditions. An SDR radio will be able to electronically “scan" the spectrum to determine if its current mode of operation will permit it to operate in a compatible fashion with both legacy systems and other SDRs on a particular frequency in a particular mode.</w:t>
      </w:r>
    </w:p>
    <w:p w14:paraId="64E3C1DA" w14:textId="77777777" w:rsidR="00B730B9" w:rsidRPr="001771EC" w:rsidRDefault="00B730B9" w:rsidP="00B730B9">
      <w:r w:rsidRPr="001771EC">
        <w:t xml:space="preserve">SDR systems could be capable of transmitting voice, video, and data, and have the ability to incorporate cross-banding, which could allow for the ability to communicate, bridge, and route communications across dissimilar systems. Such systems could be remotely controlled and may be compatible with new products and backward-compatible with legacy systems. By building upon a common open architecture, these SDR systems will improve interoperability by providing the ability to share waveform software between radios ‒ even those in different physical domains. Further, SDR technology could facilitate public protection organizations to operate in a harsh </w:t>
      </w:r>
      <w:r w:rsidRPr="001771EC">
        <w:lastRenderedPageBreak/>
        <w:t>electromagnetic environment, to not be readily detected by scanners, and to be protected from interference by a sophisticated criminal element.</w:t>
      </w:r>
    </w:p>
    <w:p w14:paraId="1090C64E" w14:textId="77777777" w:rsidR="00B730B9" w:rsidRPr="001771EC" w:rsidRDefault="00B730B9" w:rsidP="00B730B9">
      <w:r w:rsidRPr="001771EC">
        <w:t>Additionally, such systems could replace a number of radios currently operating over a wide range of frequencies and allow interoperation with radios operating in disparate portions of that spectrum.</w:t>
      </w:r>
    </w:p>
    <w:p w14:paraId="1D14465A" w14:textId="77777777" w:rsidR="00B730B9" w:rsidRPr="001771EC" w:rsidRDefault="00B730B9" w:rsidP="00BD1D6A">
      <w:pPr>
        <w:pStyle w:val="Heading3"/>
      </w:pPr>
      <w:bookmarkStart w:id="143" w:name="_Toc424651780"/>
      <w:bookmarkStart w:id="144" w:name="_Toc424658021"/>
      <w:bookmarkStart w:id="145" w:name="_Toc424658142"/>
      <w:bookmarkStart w:id="146" w:name="_Toc424658474"/>
      <w:bookmarkStart w:id="147" w:name="_Toc424664213"/>
      <w:r w:rsidRPr="001771EC">
        <w:t>3.3.12</w:t>
      </w:r>
      <w:r w:rsidRPr="001771EC">
        <w:tab/>
        <w:t>Multi-band, multi-mode radios</w:t>
      </w:r>
      <w:bookmarkEnd w:id="143"/>
      <w:bookmarkEnd w:id="144"/>
      <w:bookmarkEnd w:id="145"/>
      <w:bookmarkEnd w:id="146"/>
      <w:bookmarkEnd w:id="147"/>
    </w:p>
    <w:p w14:paraId="2DDB9E06" w14:textId="77777777" w:rsidR="00B730B9" w:rsidRPr="001771EC" w:rsidRDefault="00B730B9" w:rsidP="00B730B9">
      <w:r w:rsidRPr="001771EC">
        <w:t>Although the initial investment to purchase these radios is significant, it does provide several advantages:</w:t>
      </w:r>
    </w:p>
    <w:p w14:paraId="5D4A0FEA" w14:textId="77777777" w:rsidR="00B730B9" w:rsidRPr="001771EC" w:rsidRDefault="00B730B9" w:rsidP="00BD1D6A">
      <w:pPr>
        <w:pStyle w:val="enumlev1"/>
      </w:pPr>
      <w:r w:rsidRPr="001771EC">
        <w:t>–</w:t>
      </w:r>
      <w:r w:rsidRPr="001771EC">
        <w:tab/>
        <w:t>no dispatcher intervention is required;</w:t>
      </w:r>
    </w:p>
    <w:p w14:paraId="7D5165A3" w14:textId="77777777" w:rsidR="00B730B9" w:rsidRPr="001771EC" w:rsidRDefault="00B730B9" w:rsidP="00BD1D6A">
      <w:pPr>
        <w:pStyle w:val="enumlev1"/>
      </w:pPr>
      <w:r w:rsidRPr="001771EC">
        <w:t>–</w:t>
      </w:r>
      <w:r w:rsidRPr="001771EC">
        <w:tab/>
        <w:t>users can establish more than one simultaneous interoperability talk group or channel simply by having subscriber units switch to the proper frequency or operational mode;</w:t>
      </w:r>
    </w:p>
    <w:p w14:paraId="36B5120E" w14:textId="77777777" w:rsidR="00B730B9" w:rsidRPr="001771EC" w:rsidRDefault="00B730B9" w:rsidP="00BD1D6A">
      <w:pPr>
        <w:pStyle w:val="enumlev1"/>
      </w:pPr>
      <w:r w:rsidRPr="001771EC">
        <w:t>–</w:t>
      </w:r>
      <w:r w:rsidRPr="001771EC">
        <w:tab/>
        <w:t>agencies need not change, reprogram, or add to the radio system infrastructure on any backbone systems;</w:t>
      </w:r>
    </w:p>
    <w:p w14:paraId="5B827608" w14:textId="77777777" w:rsidR="00B730B9" w:rsidRPr="001771EC" w:rsidRDefault="00B730B9" w:rsidP="00BD1D6A">
      <w:pPr>
        <w:pStyle w:val="enumlev1"/>
      </w:pPr>
      <w:r w:rsidRPr="001771EC">
        <w:t>–</w:t>
      </w:r>
      <w:r w:rsidRPr="001771EC">
        <w:tab/>
        <w:t>outside users can join the interoperability talk group(s) or channel(s) by simply selecting the right switch positions on their subscriber units; and</w:t>
      </w:r>
    </w:p>
    <w:p w14:paraId="36F6EDAB" w14:textId="77777777" w:rsidR="00B730B9" w:rsidRPr="001771EC" w:rsidRDefault="00B730B9" w:rsidP="00BD1D6A">
      <w:pPr>
        <w:pStyle w:val="enumlev1"/>
      </w:pPr>
      <w:r w:rsidRPr="001771EC">
        <w:t>–</w:t>
      </w:r>
      <w:r w:rsidRPr="001771EC">
        <w:tab/>
        <w:t>no additional wireline leased circuits are needed. Multi-band, multi-mode radios can provide interoperability among subscriber units on the same radio system or on different systems. Equipment specifically designed and currently available that can operate on many frequency bands and in different voice and data modes. This also provides flexibility for users to operate independent systems in support of their missions with the added capability of linking different systems and bands on an as needed basis. Although this solution is not wide-spread due to the lack of software defined radios (SDRs), many public protection agencies use radios that operate in different frequency bands for interoperability.</w:t>
      </w:r>
    </w:p>
    <w:p w14:paraId="3A088E04" w14:textId="77777777" w:rsidR="00B730B9" w:rsidRPr="001771EC" w:rsidRDefault="00B730B9" w:rsidP="00B730B9">
      <w:r w:rsidRPr="001771EC">
        <w:t>SDR technology, for example, may permit interoperability without incurring other incompatibilities. The use of SDRs for commercial use, particularly for PPDR has potential advantages for meeting multiple standards, multiple frequencies, and the reduction of mobile and station equipment complexity.</w:t>
      </w:r>
    </w:p>
    <w:p w14:paraId="753D0192" w14:textId="77777777" w:rsidR="00B730B9" w:rsidRPr="001771EC" w:rsidRDefault="00B730B9" w:rsidP="00BD1D6A">
      <w:pPr>
        <w:pStyle w:val="Heading3"/>
      </w:pPr>
      <w:bookmarkStart w:id="148" w:name="_Toc424651781"/>
      <w:bookmarkStart w:id="149" w:name="_Toc424658022"/>
      <w:bookmarkStart w:id="150" w:name="_Toc424658143"/>
      <w:bookmarkStart w:id="151" w:name="_Toc424658475"/>
      <w:bookmarkStart w:id="152" w:name="_Toc424664214"/>
      <w:r w:rsidRPr="001771EC">
        <w:t>3.3.13</w:t>
      </w:r>
      <w:r w:rsidRPr="001771EC">
        <w:tab/>
        <w:t>Security-related requirements</w:t>
      </w:r>
      <w:bookmarkEnd w:id="148"/>
      <w:bookmarkEnd w:id="149"/>
      <w:bookmarkEnd w:id="150"/>
      <w:bookmarkEnd w:id="151"/>
      <w:bookmarkEnd w:id="152"/>
    </w:p>
    <w:p w14:paraId="4072413D" w14:textId="77777777" w:rsidR="00B730B9" w:rsidRPr="001771EC" w:rsidRDefault="00B730B9" w:rsidP="00B730B9">
      <w:r w:rsidRPr="001771EC">
        <w:t>Efficient and reliable PPDR communications within a PPDR agency or organization and between various PPDR agencies and organizations, which are capable of secure operation, may be required. Notwithstanding, there may be occasions where administrations or organizations, which need secure communications, bring equipment to meet their own security requirements. Furthermore, it should be noted that many administrations have regulations limiting the use of secure communications for visiting PPDR users.</w:t>
      </w:r>
    </w:p>
    <w:p w14:paraId="7A3D9D18" w14:textId="77777777" w:rsidR="00B730B9" w:rsidRPr="001771EC" w:rsidRDefault="00B730B9" w:rsidP="00B730B9">
      <w:pPr>
        <w:tabs>
          <w:tab w:val="left" w:pos="1440"/>
        </w:tabs>
      </w:pPr>
      <w:r w:rsidRPr="001771EC">
        <w:t>Table A5-1 of Annex 5 shows that end-to-end, encrypted communications for mobile-to-mobile, dispatch and group call communications are a generic requirement for all PPDR networks.</w:t>
      </w:r>
    </w:p>
    <w:p w14:paraId="28C09D0D" w14:textId="77777777" w:rsidR="00B730B9" w:rsidRPr="001771EC" w:rsidRDefault="00B730B9" w:rsidP="00B730B9">
      <w:pPr>
        <w:rPr>
          <w:szCs w:val="24"/>
        </w:rPr>
      </w:pPr>
      <w:r w:rsidRPr="001771EC">
        <w:rPr>
          <w:szCs w:val="24"/>
        </w:rPr>
        <w:t xml:space="preserve">In addition, </w:t>
      </w:r>
      <w:r w:rsidRPr="001771EC">
        <w:t>Table A5-2 of Annex 5 shows that</w:t>
      </w:r>
      <w:r w:rsidRPr="001771EC">
        <w:rPr>
          <w:szCs w:val="24"/>
        </w:rPr>
        <w:t xml:space="preserve"> broadband PPDR networks should provide a secure operational environment. Security requirements should include:</w:t>
      </w:r>
    </w:p>
    <w:p w14:paraId="0055D4F7" w14:textId="77777777" w:rsidR="00B730B9" w:rsidRPr="001771EC" w:rsidRDefault="00B730B9" w:rsidP="00BD1D6A">
      <w:pPr>
        <w:pStyle w:val="enumlev1"/>
      </w:pPr>
      <w:r w:rsidRPr="001771EC">
        <w:t>–</w:t>
      </w:r>
      <w:r w:rsidRPr="001771EC">
        <w:tab/>
        <w:t>encryption technology;</w:t>
      </w:r>
    </w:p>
    <w:p w14:paraId="77D7C804" w14:textId="77777777" w:rsidR="00B730B9" w:rsidRPr="001771EC" w:rsidRDefault="00B730B9" w:rsidP="00BD1D6A">
      <w:pPr>
        <w:pStyle w:val="enumlev1"/>
      </w:pPr>
      <w:r w:rsidRPr="001771EC">
        <w:t>–</w:t>
      </w:r>
      <w:r w:rsidRPr="001771EC">
        <w:tab/>
        <w:t>support for domestic encryption algorithms;</w:t>
      </w:r>
    </w:p>
    <w:p w14:paraId="2C213BD0" w14:textId="77777777" w:rsidR="00B730B9" w:rsidRPr="001771EC" w:rsidRDefault="00B730B9" w:rsidP="00BD1D6A">
      <w:pPr>
        <w:pStyle w:val="enumlev1"/>
      </w:pPr>
      <w:r w:rsidRPr="001771EC">
        <w:t>–</w:t>
      </w:r>
      <w:r w:rsidRPr="001771EC">
        <w:tab/>
        <w:t>authentication for users, terminals and networks;</w:t>
      </w:r>
    </w:p>
    <w:p w14:paraId="12007441" w14:textId="77777777" w:rsidR="00B730B9" w:rsidRPr="001771EC" w:rsidRDefault="00B730B9" w:rsidP="00BD1D6A">
      <w:pPr>
        <w:pStyle w:val="enumlev1"/>
      </w:pPr>
      <w:r w:rsidRPr="001771EC">
        <w:t>–</w:t>
      </w:r>
      <w:r w:rsidRPr="001771EC">
        <w:tab/>
        <w:t>user identification and location, air interface encryption and integrity protection ability;</w:t>
      </w:r>
    </w:p>
    <w:p w14:paraId="3678A559" w14:textId="77777777" w:rsidR="00B730B9" w:rsidRPr="001771EC" w:rsidRDefault="00B730B9" w:rsidP="00BD1D6A">
      <w:pPr>
        <w:pStyle w:val="enumlev1"/>
      </w:pPr>
      <w:r w:rsidRPr="001771EC">
        <w:t>–</w:t>
      </w:r>
      <w:r w:rsidRPr="001771EC">
        <w:tab/>
        <w:t>end-to-end encryption;</w:t>
      </w:r>
    </w:p>
    <w:p w14:paraId="4D6C28F7" w14:textId="77777777" w:rsidR="00B730B9" w:rsidRPr="001771EC" w:rsidRDefault="00B730B9" w:rsidP="00BD1D6A">
      <w:pPr>
        <w:pStyle w:val="enumlev1"/>
      </w:pPr>
      <w:r w:rsidRPr="001771EC">
        <w:lastRenderedPageBreak/>
        <w:t>–</w:t>
      </w:r>
      <w:r w:rsidRPr="001771EC">
        <w:tab/>
        <w:t>support for third-party key management centre;</w:t>
      </w:r>
    </w:p>
    <w:p w14:paraId="496C5935" w14:textId="77777777" w:rsidR="00B730B9" w:rsidRPr="001771EC" w:rsidRDefault="00B730B9" w:rsidP="00BD1D6A">
      <w:pPr>
        <w:pStyle w:val="enumlev1"/>
      </w:pPr>
      <w:r w:rsidRPr="001771EC">
        <w:t>–</w:t>
      </w:r>
      <w:r w:rsidRPr="001771EC">
        <w:tab/>
        <w:t>system authorization management; and</w:t>
      </w:r>
    </w:p>
    <w:p w14:paraId="5CA7190C" w14:textId="77777777" w:rsidR="00B730B9" w:rsidRPr="001771EC" w:rsidRDefault="00B730B9" w:rsidP="00BD1D6A">
      <w:pPr>
        <w:pStyle w:val="enumlev1"/>
      </w:pPr>
      <w:r w:rsidRPr="001771EC">
        <w:t>–</w:t>
      </w:r>
      <w:r w:rsidRPr="001771EC">
        <w:tab/>
        <w:t>over-the-air re-keying (OTAR) updating.</w:t>
      </w:r>
    </w:p>
    <w:p w14:paraId="1178D68D" w14:textId="77777777" w:rsidR="00B730B9" w:rsidRPr="001771EC" w:rsidRDefault="00B730B9" w:rsidP="00B730B9">
      <w:r w:rsidRPr="001771EC">
        <w:t>In addition to these system-level requirements, suitable operational procedures will generally need to be developed to accomplish required levels of security for information being passed across the network.</w:t>
      </w:r>
    </w:p>
    <w:p w14:paraId="63CB95FE" w14:textId="77777777" w:rsidR="00B730B9" w:rsidRPr="001771EC" w:rsidRDefault="00B730B9" w:rsidP="00B730B9">
      <w:r w:rsidRPr="001771EC">
        <w:t>Rapid dynamic reconfiguration of the system serving PPDR may be required. This includes robust operation administration and maintenance (OAM) offering status and dynamic reconfiguration. System capability of over-the-air programmability of field units is extremely beneficial.</w:t>
      </w:r>
    </w:p>
    <w:p w14:paraId="14462903" w14:textId="77777777" w:rsidR="00B730B9" w:rsidRPr="001771EC" w:rsidRDefault="00B730B9" w:rsidP="00B730B9">
      <w:r w:rsidRPr="001771EC">
        <w:rPr>
          <w:szCs w:val="24"/>
          <w:lang w:eastAsia="ko-KR"/>
        </w:rPr>
        <w:t>These requirements may be deemed essential for providing mission critical PPDR operations.</w:t>
      </w:r>
    </w:p>
    <w:p w14:paraId="62A0159B" w14:textId="77777777" w:rsidR="00B730B9" w:rsidRPr="001771EC" w:rsidRDefault="00B730B9" w:rsidP="00BD1D6A">
      <w:pPr>
        <w:pStyle w:val="Heading3"/>
      </w:pPr>
      <w:bookmarkStart w:id="153" w:name="_Toc424658023"/>
      <w:bookmarkStart w:id="154" w:name="_Toc424658144"/>
      <w:bookmarkStart w:id="155" w:name="_Toc424658476"/>
      <w:bookmarkStart w:id="156" w:name="_Toc424664215"/>
      <w:r w:rsidRPr="001771EC">
        <w:t>3.3.14</w:t>
      </w:r>
      <w:r w:rsidRPr="001771EC">
        <w:tab/>
        <w:t>New Capabilities</w:t>
      </w:r>
      <w:bookmarkEnd w:id="153"/>
      <w:bookmarkEnd w:id="154"/>
      <w:bookmarkEnd w:id="155"/>
      <w:bookmarkEnd w:id="156"/>
    </w:p>
    <w:p w14:paraId="3269BA05" w14:textId="77777777" w:rsidR="00B730B9" w:rsidRPr="001771EC" w:rsidRDefault="00B730B9" w:rsidP="00B730B9">
      <w:r w:rsidRPr="001771EC">
        <w:t>To meet the PPDR operational objectives outlined in § 3.2 of this Report, some further capabilities may be appropriate. For example, as the global trend continues toward fully IP-based networking, PPDR systems may also benefit from full end-to-end IP-compliance or otherwise be capable of seamless interfacing with fully IP-based networks.</w:t>
      </w:r>
    </w:p>
    <w:p w14:paraId="1D121C13" w14:textId="77777777" w:rsidR="00B730B9" w:rsidRPr="001771EC" w:rsidRDefault="00B730B9" w:rsidP="00B730B9">
      <w:r w:rsidRPr="001771EC">
        <w:t>PPDR users may also require communications capabilities with aircraft and marine vessels, control of robotic devices, and vehicular coverage extenders (deployable base stations, or mobile repeaters to extend network coverage and capacity to remote or difficult to reach locations).</w:t>
      </w:r>
    </w:p>
    <w:p w14:paraId="5ACBB89A" w14:textId="77777777" w:rsidR="00B730B9" w:rsidRPr="001771EC" w:rsidRDefault="00B730B9" w:rsidP="00BD1D6A">
      <w:pPr>
        <w:pStyle w:val="Heading3"/>
      </w:pPr>
      <w:bookmarkStart w:id="157" w:name="_Toc424651782"/>
      <w:bookmarkStart w:id="158" w:name="_Toc424658024"/>
      <w:bookmarkStart w:id="159" w:name="_Toc424658145"/>
      <w:bookmarkStart w:id="160" w:name="_Toc424658477"/>
      <w:bookmarkStart w:id="161" w:name="_Toc424664216"/>
      <w:r w:rsidRPr="001771EC">
        <w:t>3.3.15</w:t>
      </w:r>
      <w:r w:rsidRPr="001771EC">
        <w:tab/>
        <w:t>Electromagnetic compatibility (EMC) requirements</w:t>
      </w:r>
      <w:bookmarkEnd w:id="157"/>
      <w:bookmarkEnd w:id="158"/>
      <w:bookmarkEnd w:id="159"/>
      <w:bookmarkEnd w:id="160"/>
      <w:bookmarkEnd w:id="161"/>
    </w:p>
    <w:p w14:paraId="5475D285" w14:textId="77777777" w:rsidR="00B730B9" w:rsidRPr="001771EC" w:rsidRDefault="00B730B9" w:rsidP="00B730B9">
      <w:r w:rsidRPr="001771EC">
        <w:t>Systems supporting PPDR should be in compliance with appropriate regulations concerning EMC, which may take into account not only interference but also protection from inadvertent electromagnetic pulse or surge effects. Adherence to national EMC regulations may be required between networks, radiocommunications standards and co-located radio equipment.</w:t>
      </w:r>
    </w:p>
    <w:p w14:paraId="471A2BB5" w14:textId="77777777" w:rsidR="00B730B9" w:rsidRPr="001771EC" w:rsidRDefault="00B730B9" w:rsidP="00BD1D6A">
      <w:pPr>
        <w:pStyle w:val="Heading2"/>
      </w:pPr>
      <w:bookmarkStart w:id="162" w:name="_Toc424651783"/>
      <w:bookmarkStart w:id="163" w:name="_Toc424658146"/>
      <w:bookmarkStart w:id="164" w:name="_Toc424658478"/>
      <w:bookmarkStart w:id="165" w:name="_Toc424664217"/>
      <w:bookmarkStart w:id="166" w:name="_Toc431978739"/>
      <w:bookmarkStart w:id="167" w:name="_Toc498421309"/>
      <w:bookmarkStart w:id="168" w:name="_Toc503794925"/>
      <w:bookmarkStart w:id="169" w:name="_Toc503795027"/>
      <w:bookmarkStart w:id="170" w:name="_Toc103606417"/>
      <w:r w:rsidRPr="001771EC">
        <w:t>3.4</w:t>
      </w:r>
      <w:r w:rsidRPr="001771EC">
        <w:tab/>
        <w:t>User requirements</w:t>
      </w:r>
      <w:bookmarkEnd w:id="92"/>
      <w:bookmarkEnd w:id="93"/>
      <w:bookmarkEnd w:id="162"/>
      <w:bookmarkEnd w:id="163"/>
      <w:bookmarkEnd w:id="164"/>
      <w:bookmarkEnd w:id="165"/>
      <w:bookmarkEnd w:id="166"/>
      <w:bookmarkEnd w:id="167"/>
      <w:bookmarkEnd w:id="168"/>
      <w:bookmarkEnd w:id="169"/>
      <w:bookmarkEnd w:id="170"/>
    </w:p>
    <w:p w14:paraId="520B8E1A" w14:textId="77777777" w:rsidR="00B730B9" w:rsidRPr="001771EC" w:rsidRDefault="00B730B9" w:rsidP="00B730B9">
      <w:pPr>
        <w:rPr>
          <w:lang w:eastAsia="en-GB"/>
        </w:rPr>
      </w:pPr>
      <w:r w:rsidRPr="001771EC">
        <w:rPr>
          <w:lang w:eastAsia="en-GB"/>
        </w:rPr>
        <w:t>User requirements are detailed in Annex 5. The Annex covers both the generic and broadband- only user requirements. The requirements categorized as generic are those that can be met by narrowband, wideband and broadband systems as included in Table A5-1 of Annex 5. The additional requirements that can only be met by broadband systems are categorized in Table A5-2 of Annex 5.</w:t>
      </w:r>
    </w:p>
    <w:p w14:paraId="20576300" w14:textId="77777777" w:rsidR="00B730B9" w:rsidRPr="001771EC" w:rsidRDefault="00B730B9" w:rsidP="00B730B9">
      <w:pPr>
        <w:overflowPunct/>
        <w:autoSpaceDE/>
        <w:autoSpaceDN/>
        <w:adjustRightInd/>
      </w:pPr>
      <w:r w:rsidRPr="001771EC">
        <w:rPr>
          <w:color w:val="000000"/>
          <w:szCs w:val="24"/>
          <w:lang w:eastAsia="en-GB"/>
        </w:rPr>
        <w:t>Tables A5-1 and A5-2 also provide the relative importance (high, medium or low) of each PPDR user requirement in the three radio operating environments identified as PP(1) - for Day-to-day operations; PP(2)-for Large emergencies and/or public events; and DR -for Disasters.</w:t>
      </w:r>
    </w:p>
    <w:p w14:paraId="537DAB86" w14:textId="77777777" w:rsidR="00B730B9" w:rsidRPr="001771EC" w:rsidRDefault="00B730B9" w:rsidP="00B730B9">
      <w:pPr>
        <w:keepNext/>
        <w:keepLines/>
        <w:spacing w:before="200"/>
        <w:ind w:left="1134" w:hanging="1134"/>
        <w:outlineLvl w:val="1"/>
        <w:rPr>
          <w:b/>
        </w:rPr>
      </w:pPr>
      <w:bookmarkStart w:id="171" w:name="_Toc424664218"/>
      <w:bookmarkStart w:id="172" w:name="_Toc498421310"/>
      <w:bookmarkStart w:id="173" w:name="_Toc503794926"/>
      <w:bookmarkStart w:id="174" w:name="_Toc503795028"/>
      <w:bookmarkStart w:id="175" w:name="_Toc103606418"/>
      <w:r w:rsidRPr="001771EC">
        <w:rPr>
          <w:b/>
        </w:rPr>
        <w:t>3.5</w:t>
      </w:r>
      <w:r w:rsidRPr="001771EC">
        <w:rPr>
          <w:b/>
        </w:rPr>
        <w:tab/>
        <w:t>Other requirements</w:t>
      </w:r>
      <w:bookmarkEnd w:id="171"/>
      <w:bookmarkEnd w:id="172"/>
      <w:bookmarkEnd w:id="173"/>
      <w:bookmarkEnd w:id="174"/>
      <w:bookmarkEnd w:id="175"/>
    </w:p>
    <w:p w14:paraId="172A1A2F" w14:textId="77777777" w:rsidR="00B730B9" w:rsidRPr="001771EC" w:rsidRDefault="00B730B9" w:rsidP="00BD1D6A">
      <w:pPr>
        <w:pStyle w:val="Heading3"/>
      </w:pPr>
      <w:bookmarkStart w:id="176" w:name="_Toc408391689"/>
      <w:bookmarkStart w:id="177" w:name="_Toc408392281"/>
      <w:bookmarkStart w:id="178" w:name="_Toc424651784"/>
      <w:bookmarkStart w:id="179" w:name="_Toc424658025"/>
      <w:bookmarkStart w:id="180" w:name="_Toc424658147"/>
      <w:bookmarkStart w:id="181" w:name="_Toc424658479"/>
      <w:bookmarkStart w:id="182" w:name="_Toc424664219"/>
      <w:r w:rsidRPr="001771EC">
        <w:t>3.5.1</w:t>
      </w:r>
      <w:r w:rsidRPr="001771EC">
        <w:tab/>
        <w:t>Cost-effectiveness requirements</w:t>
      </w:r>
      <w:bookmarkEnd w:id="176"/>
      <w:bookmarkEnd w:id="177"/>
      <w:bookmarkEnd w:id="178"/>
      <w:bookmarkEnd w:id="179"/>
      <w:bookmarkEnd w:id="180"/>
      <w:bookmarkEnd w:id="181"/>
      <w:bookmarkEnd w:id="182"/>
    </w:p>
    <w:p w14:paraId="453B4322" w14:textId="77777777" w:rsidR="00B730B9" w:rsidRPr="001771EC" w:rsidRDefault="00B730B9" w:rsidP="00B730B9">
      <w:pPr>
        <w:rPr>
          <w:lang w:eastAsia="ko-KR"/>
        </w:rPr>
      </w:pPr>
      <w:bookmarkStart w:id="183" w:name="_Toc408391690"/>
      <w:bookmarkStart w:id="184" w:name="_Toc408392282"/>
      <w:r w:rsidRPr="001771EC">
        <w:rPr>
          <w:lang w:eastAsia="ko-KR"/>
        </w:rPr>
        <w:t>Cost-effective solutions and applications are extremely important and are enabled by open standards, a competitive marketplace, and economies of scale. Furthermore, cost-effective solutions that are widely implemented can reduce the deployment costs of network infrastructure, as well as lower the cost of user devices and other equipment.</w:t>
      </w:r>
    </w:p>
    <w:p w14:paraId="0D8B42D3" w14:textId="77777777" w:rsidR="00B730B9" w:rsidRPr="001771EC" w:rsidRDefault="00B730B9" w:rsidP="00B730B9">
      <w:pPr>
        <w:rPr>
          <w:lang w:eastAsia="ko-KR"/>
        </w:rPr>
      </w:pPr>
      <w:r w:rsidRPr="001771EC">
        <w:rPr>
          <w:lang w:eastAsia="ko-KR"/>
        </w:rPr>
        <w:t>This includes compliance with open international standards, with technology exhibiting backward compatibility and a smooth upgrade path. These requirements, together with a requirement for end</w:t>
      </w:r>
      <w:r w:rsidRPr="001771EC">
        <w:rPr>
          <w:lang w:eastAsia="ko-KR"/>
        </w:rPr>
        <w:noBreakHyphen/>
        <w:t>user to end-user connectivity with existing networks used for PPDR communications should lead to a diversity of supply.</w:t>
      </w:r>
    </w:p>
    <w:p w14:paraId="328F5977" w14:textId="77777777" w:rsidR="00B730B9" w:rsidRPr="001771EC" w:rsidRDefault="00B730B9" w:rsidP="00B730B9">
      <w:pPr>
        <w:keepNext/>
        <w:keepLines/>
        <w:rPr>
          <w:lang w:eastAsia="ko-KR"/>
        </w:rPr>
      </w:pPr>
      <w:r w:rsidRPr="001771EC">
        <w:rPr>
          <w:lang w:eastAsia="ko-KR"/>
        </w:rPr>
        <w:lastRenderedPageBreak/>
        <w:t>PPDR equipment should be available at a reasonable cost, while incorporating the technical and functional aspects sought by countries/organizations. Administrations should consider the cost advantages of procuring interoperable equipment; noting that this requirement should not be so expensive as to preclude implementation within an operational context (see also Table A5-1).</w:t>
      </w:r>
    </w:p>
    <w:p w14:paraId="406808A4" w14:textId="77777777" w:rsidR="00B730B9" w:rsidRPr="001771EC" w:rsidRDefault="00B730B9" w:rsidP="00B730B9">
      <w:pPr>
        <w:rPr>
          <w:lang w:eastAsia="ko-KR"/>
        </w:rPr>
      </w:pPr>
      <w:r w:rsidRPr="001771EC">
        <w:rPr>
          <w:lang w:eastAsia="ko-KR"/>
        </w:rPr>
        <w:t>It should be noted that PP networks may cost more than DR networks due to the more-stringent requirements of PP systems</w:t>
      </w:r>
      <w:r w:rsidRPr="001771EC">
        <w:rPr>
          <w:position w:val="6"/>
          <w:sz w:val="18"/>
          <w:lang w:eastAsia="ko-KR"/>
        </w:rPr>
        <w:footnoteReference w:id="4"/>
      </w:r>
      <w:r w:rsidRPr="001771EC">
        <w:rPr>
          <w:lang w:eastAsia="ko-KR"/>
        </w:rPr>
        <w:t>. However, most of these costs are related to network design (power supply, redundant transmission etc.).</w:t>
      </w:r>
    </w:p>
    <w:p w14:paraId="72205052" w14:textId="77777777" w:rsidR="00B730B9" w:rsidRPr="001771EC" w:rsidRDefault="00B730B9" w:rsidP="00BD1D6A">
      <w:pPr>
        <w:pStyle w:val="Heading3"/>
      </w:pPr>
      <w:bookmarkStart w:id="188" w:name="_Toc387991886"/>
      <w:bookmarkStart w:id="189" w:name="_Toc401569322"/>
      <w:bookmarkStart w:id="190" w:name="_Toc401570232"/>
      <w:bookmarkStart w:id="191" w:name="_Toc401570413"/>
      <w:bookmarkStart w:id="192" w:name="_Toc401570503"/>
      <w:bookmarkStart w:id="193" w:name="_Toc401570593"/>
      <w:bookmarkStart w:id="194" w:name="_Toc401570683"/>
      <w:bookmarkStart w:id="195" w:name="_Toc401570759"/>
      <w:bookmarkStart w:id="196" w:name="_Toc401570837"/>
      <w:bookmarkStart w:id="197" w:name="_Toc401570923"/>
      <w:bookmarkStart w:id="198" w:name="_Toc401571003"/>
      <w:bookmarkStart w:id="199" w:name="_Toc402270367"/>
      <w:bookmarkStart w:id="200" w:name="_Toc402270573"/>
      <w:bookmarkStart w:id="201" w:name="_Toc424651785"/>
      <w:bookmarkStart w:id="202" w:name="_Toc424658026"/>
      <w:bookmarkStart w:id="203" w:name="_Toc424658148"/>
      <w:bookmarkStart w:id="204" w:name="_Toc424658480"/>
      <w:bookmarkStart w:id="205" w:name="_Toc424664220"/>
      <w:bookmarkEnd w:id="183"/>
      <w:bookmarkEnd w:id="184"/>
      <w:r w:rsidRPr="001771EC">
        <w:t>3.5.2</w:t>
      </w:r>
      <w:r w:rsidRPr="001771EC">
        <w:tab/>
        <w:t>Regulatory compliance</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5CB64456" w14:textId="77777777" w:rsidR="00B730B9" w:rsidRPr="001771EC" w:rsidRDefault="00B730B9" w:rsidP="00B730B9">
      <w:r w:rsidRPr="001771EC">
        <w:t xml:space="preserve">Systems supporting PPDR should </w:t>
      </w:r>
      <w:r w:rsidRPr="001771EC">
        <w:rPr>
          <w:lang w:eastAsia="ja-JP"/>
        </w:rPr>
        <w:t>operate in accordance with provisions of the Radio Regulations</w:t>
      </w:r>
      <w:r w:rsidRPr="001771EC">
        <w:t xml:space="preserve"> and comply with relevant national regulations. In cross-border areas and roaming situations, coordination of frequencies should be arranged between administrations (especially where DMO or D2D use may be required), as appropriate.</w:t>
      </w:r>
      <w:bookmarkStart w:id="206" w:name="_Toc387991887"/>
      <w:bookmarkStart w:id="207" w:name="_Toc401570760"/>
      <w:bookmarkStart w:id="208" w:name="_Toc408391697"/>
      <w:bookmarkStart w:id="209" w:name="_Toc408392289"/>
    </w:p>
    <w:p w14:paraId="57687C78" w14:textId="77777777" w:rsidR="00B730B9" w:rsidRPr="001771EC" w:rsidRDefault="00B730B9" w:rsidP="00BD1D6A">
      <w:pPr>
        <w:pStyle w:val="Heading3"/>
      </w:pPr>
      <w:bookmarkStart w:id="210" w:name="_Toc424651786"/>
      <w:bookmarkStart w:id="211" w:name="_Toc424658027"/>
      <w:bookmarkStart w:id="212" w:name="_Toc424658149"/>
      <w:bookmarkStart w:id="213" w:name="_Toc424658481"/>
      <w:bookmarkStart w:id="214" w:name="_Toc424664221"/>
      <w:r w:rsidRPr="001771EC">
        <w:t>3.5.3</w:t>
      </w:r>
      <w:r w:rsidRPr="001771EC">
        <w:tab/>
        <w:t>Planning</w:t>
      </w:r>
      <w:bookmarkEnd w:id="206"/>
      <w:bookmarkEnd w:id="207"/>
      <w:bookmarkEnd w:id="208"/>
      <w:bookmarkEnd w:id="209"/>
      <w:r w:rsidRPr="001771EC">
        <w:t xml:space="preserve"> requirements</w:t>
      </w:r>
      <w:bookmarkEnd w:id="210"/>
      <w:bookmarkEnd w:id="211"/>
      <w:bookmarkEnd w:id="212"/>
      <w:bookmarkEnd w:id="213"/>
      <w:bookmarkEnd w:id="214"/>
    </w:p>
    <w:p w14:paraId="5E7BF0A4" w14:textId="77777777" w:rsidR="00B730B9" w:rsidRPr="001771EC" w:rsidRDefault="00B730B9" w:rsidP="00B730B9">
      <w:r w:rsidRPr="001771EC">
        <w:t>Planning and pre-coordination by PPDR agencies and organizations are essential to providing reliable PPDR communications. This includes ensuring that sufficient equipment and backhaul capacity is available (or can be rapidly called upon) in order to provide communications during unpredictable events and disasters, and ensure that channels/resources, user groups and encryption keys are pre-allocated for seamless deployment. It is beneficial to maintain accurate and detailed information so that PPDR users can access this information at the scene.</w:t>
      </w:r>
    </w:p>
    <w:p w14:paraId="53CBB6BE" w14:textId="77777777" w:rsidR="00B730B9" w:rsidRPr="001771EC" w:rsidDel="00DC1B8C" w:rsidRDefault="00B730B9" w:rsidP="00B730B9">
      <w:r w:rsidRPr="001771EC">
        <w:t>Administrations may also find it beneficial to have provisions supporting national, state/provincial and local (e.g. municipal) systems.</w:t>
      </w:r>
    </w:p>
    <w:p w14:paraId="492E77D5" w14:textId="77777777" w:rsidR="00B730B9" w:rsidRPr="001771EC" w:rsidRDefault="00B730B9" w:rsidP="00BD1D6A">
      <w:pPr>
        <w:pStyle w:val="Heading1"/>
      </w:pPr>
      <w:bookmarkStart w:id="215" w:name="_Toc387991888"/>
      <w:bookmarkStart w:id="216" w:name="_Toc424651787"/>
      <w:bookmarkStart w:id="217" w:name="_Toc424658150"/>
      <w:bookmarkStart w:id="218" w:name="_Toc424658482"/>
      <w:bookmarkStart w:id="219" w:name="_Toc424664222"/>
      <w:bookmarkStart w:id="220" w:name="_Toc431978740"/>
      <w:bookmarkStart w:id="221" w:name="_Toc401570761"/>
      <w:bookmarkStart w:id="222" w:name="_Toc498421311"/>
      <w:bookmarkStart w:id="223" w:name="_Toc503794927"/>
      <w:bookmarkStart w:id="224" w:name="_Toc503795029"/>
      <w:bookmarkStart w:id="225" w:name="_Toc103606419"/>
      <w:r w:rsidRPr="001771EC">
        <w:t>4</w:t>
      </w:r>
      <w:r w:rsidRPr="001771EC">
        <w:tab/>
        <w:t>PPDR applications</w:t>
      </w:r>
      <w:bookmarkEnd w:id="215"/>
      <w:bookmarkEnd w:id="216"/>
      <w:bookmarkEnd w:id="217"/>
      <w:bookmarkEnd w:id="218"/>
      <w:bookmarkEnd w:id="219"/>
      <w:bookmarkEnd w:id="220"/>
      <w:bookmarkEnd w:id="221"/>
      <w:bookmarkEnd w:id="222"/>
      <w:bookmarkEnd w:id="223"/>
      <w:bookmarkEnd w:id="224"/>
      <w:bookmarkEnd w:id="225"/>
    </w:p>
    <w:p w14:paraId="16B7F3EF" w14:textId="77777777" w:rsidR="00B730B9" w:rsidRPr="001771EC" w:rsidRDefault="00B730B9" w:rsidP="00B730B9">
      <w:r w:rsidRPr="001771EC">
        <w:t>As PPDR operations have become more reliant on electronic databases and data processing, access to accurate and detailed information by PPDR operational staff in the field is critical to improving effectiveness in resolving emergency situations. This information is typically held in office-based database systems and includes images, maps, architectural plans of buildings, locations of hazardous materials systems, operational procedures/plans and reference information.</w:t>
      </w:r>
    </w:p>
    <w:p w14:paraId="2A15CB3A" w14:textId="77777777" w:rsidR="00B730B9" w:rsidRPr="001771EC" w:rsidRDefault="00B730B9" w:rsidP="00B730B9">
      <w:r w:rsidRPr="001771EC">
        <w:t>The flow of information back from units in the field to operational control and specialist knowledge centers is equally important. Examples to note are the remote monitoring of patients and remote, real-time video monitoring of civil emergency situations, including the use of remote-controlled robotic devices. More related examples are available in Annex 4. Moreover, in disaster and emergency situations, critical decisions to be made by controlling authorities are often impacted by the quality and timeliness of the information received from the field.</w:t>
      </w:r>
    </w:p>
    <w:p w14:paraId="21223AC7" w14:textId="77777777" w:rsidR="00B730B9" w:rsidRPr="001771EC" w:rsidRDefault="00B730B9" w:rsidP="00B730B9">
      <w:r w:rsidRPr="001771EC">
        <w:t>These applications, increasingly, require higher bit-rate data communications than can be provided by narrowband PPDR systems. The availability of advanced applications is expected to be of significant benefit to PPDR operations.</w:t>
      </w:r>
    </w:p>
    <w:p w14:paraId="39359B71" w14:textId="77777777" w:rsidR="00B730B9" w:rsidRPr="001771EC" w:rsidRDefault="00B730B9" w:rsidP="00B730B9">
      <w:r w:rsidRPr="001771EC">
        <w:t xml:space="preserve">Annex 4 lists the envisioned applications with particular features and specific PPDR examples. The applications are grouped under the narrowband, wideband or broadband headings to indicate which technologies are most suitable to supply the particular application and their features. For each example, the importance weighting (high, medium, low) of that particular application and feature to </w:t>
      </w:r>
      <w:r w:rsidRPr="001771EC">
        <w:lastRenderedPageBreak/>
        <w:t>PPDR is indicated. This importance weighting is indicated for the three radio operating environments that are identified in Annex 3: § 3.2.1 “Day-to-day operations"; § 3.2.2 “Large emergency and/or public events", and; § 3.2.3 “Disasters", represented by PP(1), PP(2) and DR, respectively.</w:t>
      </w:r>
    </w:p>
    <w:p w14:paraId="58990BE6" w14:textId="77777777" w:rsidR="00B730B9" w:rsidRPr="001771EC" w:rsidRDefault="00B730B9" w:rsidP="00B730B9">
      <w:r w:rsidRPr="001771EC">
        <w:t>In addition to the applications provided by Narrow band Wideband technologies, broadband technologies are expected to be able to supply all of the applications shown in the Table A4-3 of Annex 4. Broadband applications enable an entirely new level of functionality with additional capacity to support higher-speed data and higher-resolution images. The exact applications and particular features to be provided by the various PPDR agencies and organizations are a matter for national administrations and PPDR agencies and organizations. Furthermore, for each example, the relative importance (high, medium or low) of that particular application and feature to PPDR based on current operational imperatives is indicated in the Table.</w:t>
      </w:r>
    </w:p>
    <w:p w14:paraId="026A6C32" w14:textId="77777777" w:rsidR="00B730B9" w:rsidRPr="001771EC" w:rsidRDefault="00B730B9" w:rsidP="00B730B9">
      <w:r w:rsidRPr="001771EC">
        <w:t>The progressive launch of new multimedia applications for PPDR depends on various factors, including: cost, regulatory and the national legislative climate, nature of the PPDR mandates and the needs of the area to be served. The exact applications and particular features to be provided by the various PPDR agencies and organizations are to be decided by individual organizations.</w:t>
      </w:r>
    </w:p>
    <w:p w14:paraId="47C57462" w14:textId="77777777" w:rsidR="00B730B9" w:rsidRPr="001771EC" w:rsidRDefault="00B730B9" w:rsidP="00B730B9">
      <w:r w:rsidRPr="001771EC">
        <w:t>The challenge to be taken on board by the future evolution of applications and services providing for PPDR operation is to keep track with the changing demands and requirements of the PPDR agencies and organizations. The following, amongst others, should be considered:</w:t>
      </w:r>
    </w:p>
    <w:p w14:paraId="7D0EB29C" w14:textId="77777777" w:rsidR="00B730B9" w:rsidRPr="001771EC" w:rsidRDefault="00B730B9" w:rsidP="00BD1D6A">
      <w:pPr>
        <w:pStyle w:val="enumlev1"/>
      </w:pPr>
      <w:r w:rsidRPr="001771EC">
        <w:t>–</w:t>
      </w:r>
      <w:r w:rsidRPr="001771EC">
        <w:tab/>
        <w:t>implementing advanced solutions enabling existing services to fulfil broader future demands and requirements – e.g. to provide for higher data rates;</w:t>
      </w:r>
    </w:p>
    <w:p w14:paraId="37E707CE" w14:textId="77777777" w:rsidR="00B730B9" w:rsidRPr="001771EC" w:rsidRDefault="00B730B9" w:rsidP="00BD1D6A">
      <w:pPr>
        <w:pStyle w:val="enumlev1"/>
      </w:pPr>
      <w:r w:rsidRPr="001771EC">
        <w:t>–</w:t>
      </w:r>
      <w:r w:rsidRPr="001771EC">
        <w:tab/>
        <w:t>wide availability of such advanced technology with interoperability to reduce cost and network rollout times, and – e.g. by using common standards and common frequency tuning ranges;</w:t>
      </w:r>
    </w:p>
    <w:p w14:paraId="35232A80" w14:textId="77777777" w:rsidR="00B730B9" w:rsidRPr="001771EC" w:rsidRDefault="00B730B9" w:rsidP="00BD1D6A">
      <w:pPr>
        <w:pStyle w:val="enumlev1"/>
      </w:pPr>
      <w:r w:rsidRPr="001771EC">
        <w:t>–</w:t>
      </w:r>
      <w:r w:rsidRPr="001771EC">
        <w:tab/>
        <w:t>spectrum aspects of existing and future use – e.g. considering the pooling of PPDR usage.</w:t>
      </w:r>
      <w:bookmarkStart w:id="226" w:name="_Toc373310818"/>
    </w:p>
    <w:p w14:paraId="212240FA" w14:textId="77777777" w:rsidR="00B730B9" w:rsidRPr="001771EC" w:rsidRDefault="00B730B9" w:rsidP="00BD1D6A">
      <w:pPr>
        <w:pStyle w:val="Heading1"/>
      </w:pPr>
      <w:bookmarkStart w:id="227" w:name="_Toc424651788"/>
      <w:bookmarkStart w:id="228" w:name="_Toc424658151"/>
      <w:bookmarkStart w:id="229" w:name="_Toc424658483"/>
      <w:bookmarkStart w:id="230" w:name="_Toc424664223"/>
      <w:bookmarkStart w:id="231" w:name="_Toc431978741"/>
      <w:bookmarkStart w:id="232" w:name="_Toc498421312"/>
      <w:bookmarkStart w:id="233" w:name="_Toc503794928"/>
      <w:bookmarkStart w:id="234" w:name="_Toc503795030"/>
      <w:bookmarkStart w:id="235" w:name="_Toc103606420"/>
      <w:r w:rsidRPr="001771EC">
        <w:t>5</w:t>
      </w:r>
      <w:r w:rsidRPr="001771EC">
        <w:tab/>
        <w:t>Spectrum considerations for PPDR</w:t>
      </w:r>
      <w:bookmarkEnd w:id="227"/>
      <w:bookmarkEnd w:id="228"/>
      <w:bookmarkEnd w:id="229"/>
      <w:bookmarkEnd w:id="230"/>
      <w:bookmarkEnd w:id="231"/>
      <w:bookmarkEnd w:id="232"/>
      <w:bookmarkEnd w:id="233"/>
      <w:bookmarkEnd w:id="234"/>
      <w:bookmarkEnd w:id="235"/>
    </w:p>
    <w:p w14:paraId="3A236D72" w14:textId="77777777" w:rsidR="00B730B9" w:rsidRPr="001771EC" w:rsidRDefault="00B730B9" w:rsidP="00B730B9">
      <w:r w:rsidRPr="001771EC">
        <w:t xml:space="preserve">Resolution </w:t>
      </w:r>
      <w:r w:rsidRPr="001771EC">
        <w:rPr>
          <w:b/>
        </w:rPr>
        <w:t>646 (Rev.WRC-</w:t>
      </w:r>
      <w:del w:id="236" w:author="iaFi" w:date="2021-11-02T22:49:00Z">
        <w:r w:rsidRPr="001771EC" w:rsidDel="003B259C">
          <w:rPr>
            <w:b/>
          </w:rPr>
          <w:delText>15</w:delText>
        </w:r>
      </w:del>
      <w:ins w:id="237" w:author="iaFi" w:date="2021-11-02T22:49:00Z">
        <w:r w:rsidRPr="001771EC">
          <w:rPr>
            <w:b/>
          </w:rPr>
          <w:t>19</w:t>
        </w:r>
      </w:ins>
      <w:r w:rsidRPr="001771EC">
        <w:rPr>
          <w:b/>
        </w:rPr>
        <w:t>)</w:t>
      </w:r>
      <w:r w:rsidRPr="001771EC">
        <w:t xml:space="preserve"> encourages administrations to use harmonized frequency ranges for PPDR to the maximum extent possible and to consider the regionally harmonized frequency bands/ranges included in that resolution or parts thereof when undertaking their national planning for PPDR solutions. To further assist administrations, Recommendation ITU-R M.2015 contains the frequency arrangements for PPDR systems in these bands.</w:t>
      </w:r>
    </w:p>
    <w:p w14:paraId="7C2A71D9" w14:textId="77777777" w:rsidR="00B730B9" w:rsidRPr="001771EC" w:rsidRDefault="00B730B9" w:rsidP="00B730B9">
      <w:r w:rsidRPr="001771EC">
        <w:t xml:space="preserve">It should be noted that the frequency bands/ranges included in Resolution </w:t>
      </w:r>
      <w:r w:rsidRPr="001771EC">
        <w:rPr>
          <w:b/>
        </w:rPr>
        <w:t xml:space="preserve">646 </w:t>
      </w:r>
      <w:ins w:id="238" w:author="Chamova, Alisa" w:date="2021-11-17T16:26:00Z">
        <w:r w:rsidRPr="001771EC">
          <w:rPr>
            <w:b/>
          </w:rPr>
          <w:t>(Rev.WRC-19)</w:t>
        </w:r>
      </w:ins>
      <w:r w:rsidRPr="001771EC">
        <w:rPr>
          <w:b/>
        </w:rPr>
        <w:t xml:space="preserve"> </w:t>
      </w:r>
      <w:r w:rsidRPr="001771EC">
        <w:t>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14:paraId="035E7DF5" w14:textId="77777777" w:rsidR="00B730B9" w:rsidRPr="001771EC" w:rsidRDefault="00B730B9" w:rsidP="00B730B9">
      <w:r w:rsidRPr="001771EC">
        <w:t>When considering appropriate frequencies for PPDR systems i</w:t>
      </w:r>
      <w:r w:rsidRPr="001771EC" w:rsidDel="008F0959">
        <w:t xml:space="preserve">t should be recognized that the propagation characteristics of lower frequencies allow </w:t>
      </w:r>
      <w:r w:rsidRPr="001771EC">
        <w:t>signals</w:t>
      </w:r>
      <w:r w:rsidRPr="001771EC" w:rsidDel="008F0959">
        <w:t xml:space="preserve"> to </w:t>
      </w:r>
      <w:r w:rsidRPr="001771EC">
        <w:t>propagate further</w:t>
      </w:r>
      <w:r w:rsidRPr="001771EC" w:rsidDel="008F0959">
        <w:t xml:space="preserve"> than higher frequencies, making low</w:t>
      </w:r>
      <w:r w:rsidRPr="001771EC">
        <w:t>er</w:t>
      </w:r>
      <w:r w:rsidRPr="001771EC" w:rsidDel="008F0959">
        <w:t xml:space="preserve"> frequency systems potentially less costly to deploy</w:t>
      </w:r>
      <w:r w:rsidRPr="001771EC">
        <w:t>, e.g.</w:t>
      </w:r>
      <w:r w:rsidRPr="001771EC" w:rsidDel="008F0959">
        <w:t xml:space="preserve"> in rural areas. Lower frequencies are also sometimes preferred in urban settings due to their superior building penetration. However, these lower frequencies</w:t>
      </w:r>
      <w:r w:rsidRPr="001771EC">
        <w:t xml:space="preserve"> and the related bands</w:t>
      </w:r>
      <w:r w:rsidRPr="001771EC" w:rsidDel="008F0959">
        <w:t xml:space="preserve"> have become saturated over time and to prevent </w:t>
      </w:r>
      <w:r w:rsidRPr="001771EC">
        <w:t>further congestion,</w:t>
      </w:r>
      <w:r w:rsidRPr="001771EC" w:rsidDel="008F0959">
        <w:t xml:space="preserve"> some administrations </w:t>
      </w:r>
      <w:r w:rsidRPr="001771EC">
        <w:t>areusing</w:t>
      </w:r>
      <w:r w:rsidRPr="001771EC" w:rsidDel="008F0959">
        <w:t xml:space="preserve"> more than one frequency band in different parts of the radio spectrum.</w:t>
      </w:r>
    </w:p>
    <w:p w14:paraId="5B12D7AD" w14:textId="77777777" w:rsidR="00B730B9" w:rsidRPr="001771EC" w:rsidRDefault="00B730B9" w:rsidP="004C3A50">
      <w:pPr>
        <w:pStyle w:val="Heading2"/>
      </w:pPr>
      <w:bookmarkStart w:id="239" w:name="_Toc408391699"/>
      <w:bookmarkStart w:id="240" w:name="_Toc408392291"/>
      <w:bookmarkStart w:id="241" w:name="_Toc424651789"/>
      <w:bookmarkStart w:id="242" w:name="_Toc424658152"/>
      <w:bookmarkStart w:id="243" w:name="_Toc424658484"/>
      <w:bookmarkStart w:id="244" w:name="_Toc424664224"/>
      <w:bookmarkStart w:id="245" w:name="_Toc431978742"/>
      <w:bookmarkStart w:id="246" w:name="_Toc498421313"/>
      <w:bookmarkStart w:id="247" w:name="_Toc503794929"/>
      <w:bookmarkStart w:id="248" w:name="_Toc503795031"/>
      <w:bookmarkStart w:id="249" w:name="_Toc103606421"/>
      <w:r w:rsidRPr="001771EC">
        <w:lastRenderedPageBreak/>
        <w:t>5.1</w:t>
      </w:r>
      <w:r w:rsidRPr="001771EC">
        <w:tab/>
        <w:t>Spectrum-requirement calculations for PPDR</w:t>
      </w:r>
      <w:bookmarkEnd w:id="239"/>
      <w:bookmarkEnd w:id="240"/>
      <w:bookmarkEnd w:id="241"/>
      <w:bookmarkEnd w:id="242"/>
      <w:bookmarkEnd w:id="243"/>
      <w:bookmarkEnd w:id="244"/>
      <w:bookmarkEnd w:id="245"/>
      <w:bookmarkEnd w:id="246"/>
      <w:bookmarkEnd w:id="247"/>
      <w:bookmarkEnd w:id="248"/>
      <w:bookmarkEnd w:id="249"/>
    </w:p>
    <w:p w14:paraId="7CE8E01C" w14:textId="77777777" w:rsidR="00B730B9" w:rsidRPr="001771EC" w:rsidRDefault="00B730B9" w:rsidP="00B730B9">
      <w:pPr>
        <w:tabs>
          <w:tab w:val="clear" w:pos="2268"/>
          <w:tab w:val="left" w:pos="2608"/>
          <w:tab w:val="left" w:pos="3345"/>
        </w:tabs>
        <w:spacing w:before="80"/>
      </w:pPr>
      <w:r w:rsidRPr="001771EC">
        <w:t>In order to evaluate the amount of required spectrum and to plan efficient use of spectrum assessments are usually made by PPDR agencies and organizations on the operational and tactical requirements of PPDR operations in the different scenarios. For this purpose, different methodologies exist.</w:t>
      </w:r>
      <w:r w:rsidRPr="001771EC">
        <w:rPr>
          <w:rFonts w:eastAsia="BatangChe"/>
        </w:rPr>
        <w:t xml:space="preserve"> Spectrum requirements and examples of spectrum calculations are addressed in Report ITU-R M.2415</w:t>
      </w:r>
      <w:r w:rsidRPr="001771EC">
        <w:t>.</w:t>
      </w:r>
    </w:p>
    <w:p w14:paraId="0CEA9154" w14:textId="77777777" w:rsidR="00B730B9" w:rsidRPr="001771EC" w:rsidRDefault="00B730B9" w:rsidP="004C3A50">
      <w:pPr>
        <w:pStyle w:val="Heading2"/>
      </w:pPr>
      <w:bookmarkStart w:id="250" w:name="_Toc424651790"/>
      <w:bookmarkStart w:id="251" w:name="_Toc424658153"/>
      <w:bookmarkStart w:id="252" w:name="_Toc424658485"/>
      <w:bookmarkStart w:id="253" w:name="_Toc424664225"/>
      <w:bookmarkStart w:id="254" w:name="_Toc431978743"/>
      <w:bookmarkStart w:id="255" w:name="_Toc498421314"/>
      <w:bookmarkStart w:id="256" w:name="_Toc503794930"/>
      <w:bookmarkStart w:id="257" w:name="_Toc503795032"/>
      <w:bookmarkStart w:id="258" w:name="_Toc103606422"/>
      <w:r w:rsidRPr="001771EC">
        <w:t>5.2</w:t>
      </w:r>
      <w:r w:rsidRPr="001771EC">
        <w:tab/>
        <w:t>Harmonization of spectrum</w:t>
      </w:r>
      <w:bookmarkEnd w:id="250"/>
      <w:bookmarkEnd w:id="251"/>
      <w:bookmarkEnd w:id="252"/>
      <w:bookmarkEnd w:id="253"/>
      <w:bookmarkEnd w:id="254"/>
      <w:bookmarkEnd w:id="255"/>
      <w:bookmarkEnd w:id="256"/>
      <w:bookmarkEnd w:id="257"/>
      <w:bookmarkEnd w:id="258"/>
    </w:p>
    <w:p w14:paraId="1DD6006F" w14:textId="402D6C27" w:rsidR="00B730B9" w:rsidRPr="001771EC" w:rsidDel="008F0959" w:rsidRDefault="00B730B9" w:rsidP="00B730B9">
      <w:r w:rsidRPr="001771EC" w:rsidDel="008F0959">
        <w:t>Significant amounts of spectrum are already in use in various bands in various countries for narrowband PPDR applications</w:t>
      </w:r>
      <w:r w:rsidRPr="001771EC">
        <w:t>. I</w:t>
      </w:r>
      <w:r w:rsidRPr="001771EC" w:rsidDel="008F0959">
        <w:t>t should be noted</w:t>
      </w:r>
      <w:r w:rsidRPr="001771EC">
        <w:t>, however,</w:t>
      </w:r>
      <w:r w:rsidRPr="001771EC" w:rsidDel="008F0959">
        <w:t xml:space="preserve"> that sufficient spectrum capacity will be required to accommodate future operational needs including narrowband, wideband and broadband applications. Since the </w:t>
      </w:r>
      <w:r w:rsidRPr="001771EC">
        <w:t xml:space="preserve">first </w:t>
      </w:r>
      <w:r w:rsidRPr="001771EC" w:rsidDel="008F0959">
        <w:t xml:space="preserve">adoption of Resolution </w:t>
      </w:r>
      <w:r w:rsidRPr="001771EC">
        <w:rPr>
          <w:b/>
        </w:rPr>
        <w:t xml:space="preserve">646 </w:t>
      </w:r>
      <w:ins w:id="259" w:author="Chamova, Alisa" w:date="2021-11-17T16:26:00Z">
        <w:r w:rsidR="005B5062" w:rsidRPr="001771EC">
          <w:rPr>
            <w:b/>
          </w:rPr>
          <w:t>(Rev.WRC-19)</w:t>
        </w:r>
      </w:ins>
      <w:ins w:id="260" w:author="Chamova, Alisa" w:date="2023-05-25T09:05:00Z">
        <w:r w:rsidR="005B5062" w:rsidRPr="001771EC">
          <w:rPr>
            <w:b/>
          </w:rPr>
          <w:t xml:space="preserve"> </w:t>
        </w:r>
      </w:ins>
      <w:r w:rsidRPr="001771EC">
        <w:t>in 2003,</w:t>
      </w:r>
      <w:r w:rsidRPr="001771EC" w:rsidDel="008F0959">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14:paraId="35DB6FA7" w14:textId="77777777" w:rsidR="00B730B9" w:rsidRPr="001771EC" w:rsidDel="008F0959" w:rsidRDefault="00B730B9" w:rsidP="004C3A50">
      <w:pPr>
        <w:pStyle w:val="enumlev1"/>
      </w:pPr>
      <w:r w:rsidRPr="001771EC" w:rsidDel="008F0959">
        <w:t>–</w:t>
      </w:r>
      <w:r w:rsidRPr="001771EC" w:rsidDel="008F0959">
        <w:tab/>
        <w:t>economies of scale in the manufacturing of equipment;</w:t>
      </w:r>
    </w:p>
    <w:p w14:paraId="3E571E87" w14:textId="77777777" w:rsidR="00B730B9" w:rsidRPr="001771EC" w:rsidDel="008F0959" w:rsidRDefault="00B730B9" w:rsidP="004C3A50">
      <w:pPr>
        <w:pStyle w:val="enumlev1"/>
      </w:pPr>
      <w:r w:rsidRPr="001771EC" w:rsidDel="008F0959">
        <w:t>–</w:t>
      </w:r>
      <w:r w:rsidRPr="001771EC" w:rsidDel="008F0959">
        <w:tab/>
        <w:t>readily available off-the-shelf equipment;</w:t>
      </w:r>
    </w:p>
    <w:p w14:paraId="2F3AF81C" w14:textId="77777777" w:rsidR="00B730B9" w:rsidRPr="001771EC" w:rsidDel="008F0959" w:rsidRDefault="00B730B9" w:rsidP="004C3A50">
      <w:pPr>
        <w:pStyle w:val="enumlev1"/>
      </w:pPr>
      <w:r w:rsidRPr="001771EC" w:rsidDel="008F0959">
        <w:t>–</w:t>
      </w:r>
      <w:r w:rsidRPr="001771EC" w:rsidDel="008F0959">
        <w:tab/>
        <w:t>competitive market</w:t>
      </w:r>
      <w:r w:rsidRPr="001771EC">
        <w:t>s</w:t>
      </w:r>
      <w:r w:rsidRPr="001771EC" w:rsidDel="008F0959">
        <w:t xml:space="preserve"> for equipment procurement;</w:t>
      </w:r>
    </w:p>
    <w:p w14:paraId="044D2690" w14:textId="77777777" w:rsidR="00B730B9" w:rsidRPr="001771EC" w:rsidDel="008F0959" w:rsidRDefault="00B730B9" w:rsidP="004C3A50">
      <w:pPr>
        <w:pStyle w:val="enumlev1"/>
      </w:pPr>
      <w:r w:rsidRPr="001771EC" w:rsidDel="008F0959">
        <w:t>–</w:t>
      </w:r>
      <w:r w:rsidRPr="001771EC" w:rsidDel="008F0959">
        <w:tab/>
        <w:t xml:space="preserve">increased spectrum efficiency; </w:t>
      </w:r>
    </w:p>
    <w:p w14:paraId="1ECD145E" w14:textId="77777777" w:rsidR="00B730B9" w:rsidRPr="001771EC" w:rsidDel="008F0959" w:rsidRDefault="00B730B9" w:rsidP="004C3A50">
      <w:pPr>
        <w:pStyle w:val="enumlev1"/>
      </w:pPr>
      <w:r w:rsidRPr="001771EC" w:rsidDel="008F0959">
        <w:t>–</w:t>
      </w:r>
      <w:r w:rsidRPr="001771EC" w:rsidDel="008F0959">
        <w:tab/>
        <w:t>efficient planning and border coordination of land mobile spectrum due to globally/regionally harmonized frequency arrangements; and</w:t>
      </w:r>
    </w:p>
    <w:p w14:paraId="3C931A83" w14:textId="77777777" w:rsidR="00B730B9" w:rsidRPr="001771EC" w:rsidDel="008F0959" w:rsidRDefault="00B730B9" w:rsidP="004C3A50">
      <w:pPr>
        <w:pStyle w:val="enumlev1"/>
      </w:pPr>
      <w:r w:rsidRPr="001771EC" w:rsidDel="008F0959">
        <w:t>–</w:t>
      </w:r>
      <w:r w:rsidRPr="001771EC" w:rsidDel="008F0959">
        <w:tab/>
        <w:t>stability in band planning</w:t>
      </w:r>
      <w:r w:rsidRPr="001771EC">
        <w:t>;</w:t>
      </w:r>
      <w:r w:rsidRPr="001771EC" w:rsidDel="008F0959">
        <w:t xml:space="preserve"> that is, evolving to globally/regionally harmonized spectrum arrangements may assist in more efficient planning of land mobile spectrum; and</w:t>
      </w:r>
    </w:p>
    <w:p w14:paraId="726CEE8D" w14:textId="77777777" w:rsidR="00B730B9" w:rsidRPr="001771EC" w:rsidRDefault="00B730B9" w:rsidP="004C3A50">
      <w:pPr>
        <w:pStyle w:val="enumlev1"/>
      </w:pPr>
      <w:r w:rsidRPr="001771EC" w:rsidDel="008F0959">
        <w:t>–</w:t>
      </w:r>
      <w:r w:rsidRPr="001771EC" w:rsidDel="008F0959">
        <w:tab/>
        <w:t>increased effective response to disaster relief.</w:t>
      </w:r>
      <w:bookmarkStart w:id="261" w:name="_Toc373310827"/>
      <w:bookmarkStart w:id="262" w:name="_Toc401570762"/>
    </w:p>
    <w:p w14:paraId="580884B1" w14:textId="77777777" w:rsidR="00B730B9" w:rsidRPr="001771EC" w:rsidRDefault="00B730B9" w:rsidP="00B730B9">
      <w:pPr>
        <w:keepNext/>
        <w:keepLines/>
        <w:spacing w:before="360" w:after="80"/>
        <w:jc w:val="center"/>
        <w:rPr>
          <w:b/>
          <w:bCs/>
          <w:caps/>
          <w:sz w:val="28"/>
        </w:rPr>
      </w:pPr>
      <w:bookmarkStart w:id="263" w:name="_Toc424651791"/>
      <w:bookmarkStart w:id="264" w:name="_Toc424658486"/>
      <w:bookmarkStart w:id="265" w:name="_Toc503795033"/>
      <w:r w:rsidRPr="001771EC">
        <w:rPr>
          <w:b/>
          <w:bCs/>
          <w:caps/>
          <w:sz w:val="28"/>
        </w:rPr>
        <w:br w:type="page"/>
      </w:r>
    </w:p>
    <w:p w14:paraId="59D762AD" w14:textId="77777777" w:rsidR="00B730B9" w:rsidRPr="001771EC" w:rsidRDefault="00B730B9" w:rsidP="004C3A50">
      <w:pPr>
        <w:pStyle w:val="PartNo"/>
      </w:pPr>
      <w:r w:rsidRPr="001771EC">
        <w:lastRenderedPageBreak/>
        <w:t xml:space="preserve">PART </w:t>
      </w:r>
      <w:bookmarkEnd w:id="261"/>
      <w:r w:rsidRPr="001771EC">
        <w:t>2 – NARROW/WIDEBAND PPDR COMMUNICATIONS</w:t>
      </w:r>
      <w:bookmarkEnd w:id="262"/>
      <w:bookmarkEnd w:id="263"/>
      <w:bookmarkEnd w:id="264"/>
      <w:bookmarkEnd w:id="265"/>
    </w:p>
    <w:p w14:paraId="36F161A9" w14:textId="77777777" w:rsidR="00B730B9" w:rsidRPr="001771EC" w:rsidRDefault="00B730B9" w:rsidP="00B730B9">
      <w:pPr>
        <w:spacing w:before="360"/>
      </w:pPr>
      <w:r w:rsidRPr="001771EC">
        <w:t xml:space="preserve">This Part addresses </w:t>
      </w:r>
      <w:r w:rsidRPr="001771EC" w:rsidDel="00D12495">
        <w:t>narrow</w:t>
      </w:r>
      <w:r w:rsidRPr="001771EC">
        <w:t>band</w:t>
      </w:r>
      <w:r w:rsidRPr="001771EC" w:rsidDel="00D12495">
        <w:t xml:space="preserve"> and wideband PPDR </w:t>
      </w:r>
      <w:r w:rsidRPr="001771EC">
        <w:t>radio</w:t>
      </w:r>
      <w:r w:rsidRPr="001771EC" w:rsidDel="00D12495">
        <w:t xml:space="preserve">communications </w:t>
      </w:r>
      <w:r w:rsidRPr="001771EC">
        <w:t>systems only</w:t>
      </w:r>
      <w:r w:rsidRPr="001771EC" w:rsidDel="00D12495">
        <w:t>.</w:t>
      </w:r>
    </w:p>
    <w:p w14:paraId="653C6FED" w14:textId="77777777" w:rsidR="00B730B9" w:rsidRPr="001771EC" w:rsidRDefault="00B730B9" w:rsidP="00B730B9">
      <w:r w:rsidRPr="001771EC">
        <w:t>In many countries, PPDR agencies and organizations rely on narrowband and/or wideband PPDR radiocommunications systems in carrying out mission-critical tasks.</w:t>
      </w:r>
    </w:p>
    <w:p w14:paraId="5A9EC7A3" w14:textId="77777777" w:rsidR="00B730B9" w:rsidRPr="001771EC" w:rsidRDefault="00B730B9" w:rsidP="004C3A50">
      <w:pPr>
        <w:pStyle w:val="Heading1"/>
      </w:pPr>
      <w:bookmarkStart w:id="266" w:name="_Toc401570763"/>
      <w:bookmarkStart w:id="267" w:name="_Toc387991904"/>
      <w:bookmarkStart w:id="268" w:name="_Toc424651792"/>
      <w:bookmarkStart w:id="269" w:name="_Toc424658154"/>
      <w:bookmarkStart w:id="270" w:name="_Toc424658487"/>
      <w:bookmarkStart w:id="271" w:name="_Toc424664226"/>
      <w:bookmarkStart w:id="272" w:name="_Toc431978744"/>
      <w:bookmarkStart w:id="273" w:name="_Toc498421315"/>
      <w:bookmarkStart w:id="274" w:name="_Toc503794931"/>
      <w:bookmarkStart w:id="275" w:name="_Toc503795034"/>
      <w:bookmarkStart w:id="276" w:name="_Toc103606423"/>
      <w:r w:rsidRPr="001771EC">
        <w:t>6</w:t>
      </w:r>
      <w:r w:rsidRPr="001771EC">
        <w:tab/>
        <w:t>Narrow/wideband PPDR communications</w:t>
      </w:r>
      <w:bookmarkStart w:id="277" w:name="_Toc387991912"/>
      <w:bookmarkStart w:id="278" w:name="_Toc401570768"/>
      <w:bookmarkEnd w:id="266"/>
      <w:bookmarkEnd w:id="267"/>
      <w:bookmarkEnd w:id="268"/>
      <w:bookmarkEnd w:id="269"/>
      <w:bookmarkEnd w:id="270"/>
      <w:bookmarkEnd w:id="271"/>
      <w:bookmarkEnd w:id="272"/>
      <w:bookmarkEnd w:id="273"/>
      <w:bookmarkEnd w:id="274"/>
      <w:bookmarkEnd w:id="275"/>
      <w:bookmarkEnd w:id="276"/>
    </w:p>
    <w:p w14:paraId="185DB1AD" w14:textId="77777777" w:rsidR="00B730B9" w:rsidRPr="001771EC" w:rsidRDefault="00B730B9" w:rsidP="00B730B9">
      <w:r w:rsidRPr="001771EC">
        <w:t>This section addresses areas specific to narrowband/ wideband PPDR communications.</w:t>
      </w:r>
    </w:p>
    <w:p w14:paraId="5D75FE2E" w14:textId="4FCB2BC9" w:rsidR="00B730B9" w:rsidRPr="001771EC" w:rsidRDefault="00B730B9" w:rsidP="00B730B9">
      <w:r w:rsidRPr="001771EC">
        <w:t>Recommendation ITU-R M.2009 identifies radio interface standards applicable for public protection and disaster relief (PPDR) operations in some parts of the UHF band in accordance with Resolution </w:t>
      </w:r>
      <w:r w:rsidRPr="001771EC">
        <w:rPr>
          <w:b/>
          <w:bCs/>
        </w:rPr>
        <w:t>646</w:t>
      </w:r>
      <w:ins w:id="279" w:author="WG5A-3" w:date="2023-05-15T14:07:00Z">
        <w:r w:rsidR="000D08C3" w:rsidRPr="001771EC">
          <w:rPr>
            <w:b/>
            <w:bCs/>
          </w:rPr>
          <w:t xml:space="preserve"> </w:t>
        </w:r>
      </w:ins>
      <w:r w:rsidRPr="001771EC">
        <w:rPr>
          <w:rFonts w:eastAsia="한양중고딕"/>
          <w:b/>
          <w:bCs/>
        </w:rPr>
        <w:t>(Rev.WRC-</w:t>
      </w:r>
      <w:del w:id="280" w:author="iaFi" w:date="2021-11-02T22:53:00Z">
        <w:r w:rsidRPr="001771EC">
          <w:rPr>
            <w:rFonts w:eastAsia="한양중고딕"/>
            <w:b/>
            <w:bCs/>
            <w:rPrChange w:id="281" w:author="Chamova, Alisa" w:date="2021-11-17T15:41:00Z">
              <w:rPr>
                <w:rFonts w:eastAsia="한양중고딕"/>
                <w:b/>
                <w:bCs/>
                <w:lang w:val="en-US"/>
              </w:rPr>
            </w:rPrChange>
          </w:rPr>
          <w:delText>12</w:delText>
        </w:r>
      </w:del>
      <w:ins w:id="282" w:author="iaFi" w:date="2021-11-05T17:25:00Z">
        <w:del w:id="283" w:author="WG5A-3" w:date="2023-05-15T14:07:00Z">
          <w:r w:rsidRPr="001771EC" w:rsidDel="000B3751">
            <w:rPr>
              <w:rFonts w:eastAsia="한양중고딕"/>
              <w:b/>
              <w:bCs/>
              <w:highlight w:val="cyan"/>
              <w:rPrChange w:id="284" w:author="WG5A-3" w:date="2023-05-15T14:57:00Z">
                <w:rPr>
                  <w:rFonts w:eastAsia="한양중고딕"/>
                  <w:b/>
                  <w:bCs/>
                  <w:lang w:val="en-US"/>
                </w:rPr>
              </w:rPrChange>
            </w:rPr>
            <w:delText>[</w:delText>
          </w:r>
        </w:del>
      </w:ins>
      <w:ins w:id="285" w:author="iaFi" w:date="2021-11-02T22:53:00Z">
        <w:del w:id="286" w:author="WG5A-3" w:date="2023-05-15T14:07:00Z">
          <w:r w:rsidRPr="001771EC" w:rsidDel="000B3751">
            <w:rPr>
              <w:rFonts w:eastAsia="한양중고딕"/>
              <w:b/>
              <w:bCs/>
              <w:highlight w:val="cyan"/>
              <w:rPrChange w:id="287" w:author="WG5A-3" w:date="2023-05-15T14:57:00Z">
                <w:rPr>
                  <w:rFonts w:eastAsia="한양중고딕"/>
                  <w:b/>
                  <w:bCs/>
                  <w:lang w:val="en-US"/>
                </w:rPr>
              </w:rPrChange>
            </w:rPr>
            <w:delText>15</w:delText>
          </w:r>
        </w:del>
      </w:ins>
      <w:ins w:id="288" w:author="iaFi" w:date="2021-11-05T17:26:00Z">
        <w:del w:id="289" w:author="WG5A-3" w:date="2023-05-15T14:07:00Z">
          <w:r w:rsidRPr="001771EC" w:rsidDel="000B3751">
            <w:rPr>
              <w:rFonts w:eastAsia="한양중고딕"/>
              <w:b/>
              <w:bCs/>
              <w:highlight w:val="cyan"/>
              <w:rPrChange w:id="290" w:author="WG5A-3" w:date="2023-05-15T14:57:00Z">
                <w:rPr>
                  <w:rFonts w:eastAsia="한양중고딕"/>
                  <w:b/>
                  <w:bCs/>
                  <w:lang w:val="en-US"/>
                </w:rPr>
              </w:rPrChange>
            </w:rPr>
            <w:delText>][</w:delText>
          </w:r>
        </w:del>
        <w:r w:rsidRPr="001771EC">
          <w:rPr>
            <w:rFonts w:eastAsia="한양중고딕"/>
            <w:b/>
            <w:bCs/>
            <w:highlight w:val="cyan"/>
            <w:rPrChange w:id="291" w:author="WG5A-3" w:date="2023-05-15T14:57:00Z">
              <w:rPr>
                <w:rFonts w:eastAsia="한양중고딕"/>
                <w:b/>
                <w:bCs/>
                <w:lang w:val="en-US"/>
              </w:rPr>
            </w:rPrChange>
          </w:rPr>
          <w:t>19</w:t>
        </w:r>
        <w:del w:id="292" w:author="WG5A-3" w:date="2023-05-15T14:07:00Z">
          <w:r w:rsidRPr="001771EC" w:rsidDel="000B3751">
            <w:rPr>
              <w:rFonts w:eastAsia="한양중고딕"/>
              <w:b/>
              <w:bCs/>
              <w:highlight w:val="cyan"/>
              <w:rPrChange w:id="293" w:author="WG5A-3" w:date="2023-05-15T14:57:00Z">
                <w:rPr>
                  <w:rFonts w:eastAsia="한양중고딕"/>
                  <w:b/>
                  <w:bCs/>
                  <w:lang w:val="en-US"/>
                </w:rPr>
              </w:rPrChange>
            </w:rPr>
            <w:delText>]</w:delText>
          </w:r>
        </w:del>
      </w:ins>
      <w:r w:rsidRPr="001771EC">
        <w:rPr>
          <w:rFonts w:eastAsia="한양중고딕"/>
          <w:b/>
          <w:bCs/>
          <w:highlight w:val="cyan"/>
          <w:rPrChange w:id="294" w:author="WG5A-3" w:date="2023-05-15T14:57:00Z">
            <w:rPr>
              <w:rFonts w:eastAsia="한양중고딕"/>
              <w:b/>
              <w:bCs/>
              <w:lang w:val="en-US"/>
            </w:rPr>
          </w:rPrChange>
        </w:rPr>
        <w:t>).</w:t>
      </w:r>
    </w:p>
    <w:p w14:paraId="12A51DBB" w14:textId="77777777" w:rsidR="00B730B9" w:rsidRPr="001771EC" w:rsidRDefault="00B730B9" w:rsidP="005B5062">
      <w:pPr>
        <w:pStyle w:val="Heading2"/>
      </w:pPr>
      <w:bookmarkStart w:id="295" w:name="_Toc408391700"/>
      <w:bookmarkStart w:id="296" w:name="_Toc408392292"/>
      <w:bookmarkStart w:id="297" w:name="_Toc424651793"/>
      <w:bookmarkStart w:id="298" w:name="_Toc424658155"/>
      <w:bookmarkStart w:id="299" w:name="_Toc424658488"/>
      <w:bookmarkStart w:id="300" w:name="_Toc424664227"/>
      <w:bookmarkStart w:id="301" w:name="_Toc431978745"/>
      <w:bookmarkStart w:id="302" w:name="_Toc498421316"/>
      <w:bookmarkStart w:id="303" w:name="_Toc503794932"/>
      <w:bookmarkStart w:id="304" w:name="_Toc503795035"/>
      <w:bookmarkStart w:id="305" w:name="_Toc103606424"/>
      <w:r w:rsidRPr="001771EC">
        <w:t>6.1</w:t>
      </w:r>
      <w:r w:rsidRPr="001771EC">
        <w:tab/>
        <w:t>Narrow/wideband applications</w:t>
      </w:r>
      <w:bookmarkEnd w:id="277"/>
      <w:bookmarkEnd w:id="278"/>
      <w:bookmarkEnd w:id="295"/>
      <w:bookmarkEnd w:id="296"/>
      <w:bookmarkEnd w:id="297"/>
      <w:bookmarkEnd w:id="298"/>
      <w:bookmarkEnd w:id="299"/>
      <w:bookmarkEnd w:id="300"/>
      <w:bookmarkEnd w:id="301"/>
      <w:bookmarkEnd w:id="302"/>
      <w:bookmarkEnd w:id="303"/>
      <w:bookmarkEnd w:id="304"/>
      <w:bookmarkEnd w:id="305"/>
    </w:p>
    <w:p w14:paraId="63723B70" w14:textId="77777777" w:rsidR="00B730B9" w:rsidRPr="001771EC" w:rsidRDefault="00B730B9" w:rsidP="00B730B9">
      <w:r w:rsidRPr="001771EC">
        <w:t>The following three types of narrowband and wideband applications might be provided for different PPDR operations and scenarios:</w:t>
      </w:r>
    </w:p>
    <w:p w14:paraId="305F33D8" w14:textId="77777777" w:rsidR="00B730B9" w:rsidRPr="001771EC" w:rsidRDefault="00B730B9" w:rsidP="005B5062">
      <w:pPr>
        <w:pStyle w:val="enumlev1"/>
      </w:pPr>
      <w:r w:rsidRPr="001771EC">
        <w:t>a)</w:t>
      </w:r>
      <w:r w:rsidRPr="001771EC">
        <w:tab/>
        <w:t>applications associated with the routine day-to-day and emergency operations for public protection applications as outlined in Tables A4-1 and A4-2;</w:t>
      </w:r>
    </w:p>
    <w:p w14:paraId="4F54BE7C" w14:textId="77777777" w:rsidR="00B730B9" w:rsidRPr="001771EC" w:rsidRDefault="00B730B9" w:rsidP="005B5062">
      <w:pPr>
        <w:pStyle w:val="enumlev1"/>
      </w:pPr>
      <w:r w:rsidRPr="001771EC">
        <w:t>b)</w:t>
      </w:r>
      <w:r w:rsidRPr="001771EC">
        <w:tab/>
        <w:t>applications associated with disaster relief operations as outlined in Tables A4-1 and A4-2; and,</w:t>
      </w:r>
    </w:p>
    <w:p w14:paraId="011C6CCC" w14:textId="77777777" w:rsidR="00B730B9" w:rsidRPr="001771EC" w:rsidRDefault="00B730B9" w:rsidP="005B5062">
      <w:pPr>
        <w:pStyle w:val="enumlev1"/>
      </w:pPr>
      <w:r w:rsidRPr="001771EC">
        <w:t>c)</w:t>
      </w:r>
      <w:r w:rsidRPr="001771EC">
        <w:tab/>
        <w:t>applications for PPDR could be further developed to support a variety of user terminals including handheld and vehicle-mounted.</w:t>
      </w:r>
    </w:p>
    <w:p w14:paraId="3A86881B" w14:textId="77777777" w:rsidR="00B730B9" w:rsidRPr="001771EC" w:rsidRDefault="00B730B9" w:rsidP="00B730B9">
      <w:pPr>
        <w:tabs>
          <w:tab w:val="clear" w:pos="2268"/>
          <w:tab w:val="left" w:pos="2608"/>
          <w:tab w:val="left" w:pos="3345"/>
        </w:tabs>
        <w:spacing w:before="80"/>
      </w:pPr>
      <w:r w:rsidRPr="001771EC">
        <w:t>Further information on proposed PPDR operations and scenarios for narrowband and wideband applications can be seen in the relevant Tables of Annex 4.</w:t>
      </w:r>
    </w:p>
    <w:p w14:paraId="56203DEA" w14:textId="77777777" w:rsidR="00B730B9" w:rsidRPr="001771EC" w:rsidRDefault="00B730B9" w:rsidP="005B5062">
      <w:pPr>
        <w:pStyle w:val="Heading3"/>
      </w:pPr>
      <w:bookmarkStart w:id="306" w:name="_Toc424658028"/>
      <w:bookmarkStart w:id="307" w:name="_Toc424658156"/>
      <w:bookmarkStart w:id="308" w:name="_Toc424658489"/>
      <w:r w:rsidRPr="001771EC">
        <w:t>6.1.1</w:t>
      </w:r>
      <w:r w:rsidRPr="001771EC">
        <w:tab/>
        <w:t>Narrowband PPDR services and applications</w:t>
      </w:r>
      <w:bookmarkEnd w:id="306"/>
      <w:bookmarkEnd w:id="307"/>
      <w:bookmarkEnd w:id="308"/>
    </w:p>
    <w:p w14:paraId="2DF4119A" w14:textId="77777777" w:rsidR="00B730B9" w:rsidRPr="001771EC" w:rsidRDefault="00B730B9" w:rsidP="00B730B9">
      <w:r w:rsidRPr="001771EC">
        <w:t>Voice communication plays a dominant role in narrowband PPDR services and applications.</w:t>
      </w:r>
      <w:r w:rsidRPr="001771EC">
        <w:br/>
        <w:t>The following voice services are typically supported:</w:t>
      </w:r>
    </w:p>
    <w:p w14:paraId="07540163" w14:textId="77777777" w:rsidR="00B730B9" w:rsidRPr="001771EC" w:rsidRDefault="00B730B9" w:rsidP="005B5062">
      <w:pPr>
        <w:pStyle w:val="enumlev1"/>
      </w:pPr>
      <w:r w:rsidRPr="001771EC">
        <w:t>–</w:t>
      </w:r>
      <w:r w:rsidRPr="001771EC">
        <w:tab/>
        <w:t>group call with fast call set-up;</w:t>
      </w:r>
    </w:p>
    <w:p w14:paraId="3CC5EE89" w14:textId="77777777" w:rsidR="00B730B9" w:rsidRPr="001771EC" w:rsidRDefault="00B730B9" w:rsidP="005B5062">
      <w:pPr>
        <w:pStyle w:val="enumlev1"/>
      </w:pPr>
      <w:r w:rsidRPr="001771EC">
        <w:t>–</w:t>
      </w:r>
      <w:r w:rsidRPr="001771EC">
        <w:tab/>
        <w:t>broadcast call; and</w:t>
      </w:r>
    </w:p>
    <w:p w14:paraId="105CC0C2" w14:textId="77777777" w:rsidR="00B730B9" w:rsidRPr="001771EC" w:rsidRDefault="00B730B9" w:rsidP="005B5062">
      <w:pPr>
        <w:pStyle w:val="enumlev1"/>
      </w:pPr>
      <w:r w:rsidRPr="001771EC">
        <w:t>–</w:t>
      </w:r>
      <w:r w:rsidRPr="001771EC">
        <w:tab/>
        <w:t>point-to-point call;</w:t>
      </w:r>
    </w:p>
    <w:p w14:paraId="515B94CA" w14:textId="77777777" w:rsidR="00B730B9" w:rsidRPr="001771EC" w:rsidRDefault="00B730B9" w:rsidP="005B5062">
      <w:pPr>
        <w:pStyle w:val="enumlev1"/>
      </w:pPr>
      <w:r w:rsidRPr="001771EC">
        <w:t>–</w:t>
      </w:r>
      <w:r w:rsidRPr="001771EC">
        <w:tab/>
        <w:t>DMO;</w:t>
      </w:r>
    </w:p>
    <w:p w14:paraId="4167D9B5" w14:textId="77777777" w:rsidR="00B730B9" w:rsidRPr="001771EC" w:rsidRDefault="00B730B9" w:rsidP="005B5062">
      <w:pPr>
        <w:pStyle w:val="enumlev1"/>
      </w:pPr>
      <w:r w:rsidRPr="001771EC">
        <w:t>–</w:t>
      </w:r>
      <w:r w:rsidRPr="001771EC">
        <w:tab/>
        <w:t>Emergency call.</w:t>
      </w:r>
    </w:p>
    <w:p w14:paraId="4817C3CE" w14:textId="77777777" w:rsidR="00B730B9" w:rsidRPr="001771EC" w:rsidRDefault="00B730B9" w:rsidP="00B730B9">
      <w:r w:rsidRPr="001771EC">
        <w:t>The following low-speed PPDR data applications may also be supported:</w:t>
      </w:r>
    </w:p>
    <w:p w14:paraId="52BF8183" w14:textId="77777777" w:rsidR="00B730B9" w:rsidRPr="001771EC" w:rsidRDefault="00B730B9" w:rsidP="005B5062">
      <w:pPr>
        <w:pStyle w:val="enumlev1"/>
      </w:pPr>
      <w:r w:rsidRPr="001771EC">
        <w:t>–</w:t>
      </w:r>
      <w:r w:rsidRPr="001771EC">
        <w:tab/>
        <w:t>pre-defined status messages;</w:t>
      </w:r>
    </w:p>
    <w:p w14:paraId="17D869F7" w14:textId="77777777" w:rsidR="00B730B9" w:rsidRPr="001771EC" w:rsidRDefault="00B730B9" w:rsidP="005B5062">
      <w:pPr>
        <w:pStyle w:val="enumlev1"/>
      </w:pPr>
      <w:r w:rsidRPr="001771EC">
        <w:t>–</w:t>
      </w:r>
      <w:r w:rsidRPr="001771EC">
        <w:tab/>
        <w:t>transfer of location information;</w:t>
      </w:r>
    </w:p>
    <w:p w14:paraId="6465E75E" w14:textId="77777777" w:rsidR="00B730B9" w:rsidRPr="001771EC" w:rsidRDefault="00B730B9" w:rsidP="005B5062">
      <w:pPr>
        <w:pStyle w:val="enumlev1"/>
      </w:pPr>
      <w:r w:rsidRPr="001771EC">
        <w:t>–</w:t>
      </w:r>
      <w:r w:rsidRPr="001771EC">
        <w:tab/>
        <w:t>vehicle status;</w:t>
      </w:r>
    </w:p>
    <w:p w14:paraId="3469FBA8" w14:textId="77777777" w:rsidR="00B730B9" w:rsidRPr="001771EC" w:rsidRDefault="00B730B9" w:rsidP="005B5062">
      <w:pPr>
        <w:pStyle w:val="enumlev1"/>
      </w:pPr>
      <w:r w:rsidRPr="001771EC">
        <w:t>–</w:t>
      </w:r>
      <w:r w:rsidRPr="001771EC">
        <w:tab/>
        <w:t>short messages; and</w:t>
      </w:r>
    </w:p>
    <w:p w14:paraId="60E83532" w14:textId="77777777" w:rsidR="00B730B9" w:rsidRPr="001771EC" w:rsidRDefault="00B730B9" w:rsidP="005B5062">
      <w:pPr>
        <w:pStyle w:val="enumlev1"/>
      </w:pPr>
      <w:r w:rsidRPr="001771EC">
        <w:t>–</w:t>
      </w:r>
      <w:r w:rsidRPr="001771EC">
        <w:tab/>
        <w:t>access to databases (very small data volume only).</w:t>
      </w:r>
    </w:p>
    <w:p w14:paraId="474D9ED9" w14:textId="77777777" w:rsidR="00B730B9" w:rsidRPr="001771EC" w:rsidRDefault="00B730B9" w:rsidP="00B730B9">
      <w:r w:rsidRPr="001771EC">
        <w:t>Internet Protocol-based services and applications are supported with very low transmission speeds due to data speed and throughput limitations of the narrowband bearer service. The services and applications will usually be specially designed to cope with the limited data speed, which is lower by several orders of magnitude than the speed provided by current state-of-the-art IP networks.</w:t>
      </w:r>
    </w:p>
    <w:p w14:paraId="07D3C2F4" w14:textId="77777777" w:rsidR="00B730B9" w:rsidRPr="001771EC" w:rsidRDefault="00B730B9" w:rsidP="005B5062">
      <w:pPr>
        <w:pStyle w:val="Heading3"/>
      </w:pPr>
      <w:bookmarkStart w:id="309" w:name="_Toc424658029"/>
      <w:bookmarkStart w:id="310" w:name="_Toc424658157"/>
      <w:bookmarkStart w:id="311" w:name="_Toc424658490"/>
      <w:bookmarkStart w:id="312" w:name="_Toc424664228"/>
      <w:r w:rsidRPr="001771EC">
        <w:lastRenderedPageBreak/>
        <w:t>6.1.2</w:t>
      </w:r>
      <w:r w:rsidRPr="001771EC">
        <w:tab/>
        <w:t>Wideband PPDR services and applications</w:t>
      </w:r>
      <w:bookmarkEnd w:id="309"/>
      <w:bookmarkEnd w:id="310"/>
      <w:bookmarkEnd w:id="311"/>
      <w:bookmarkEnd w:id="312"/>
    </w:p>
    <w:p w14:paraId="61EAAF21" w14:textId="77777777" w:rsidR="00B730B9" w:rsidRPr="001771EC" w:rsidRDefault="00B730B9" w:rsidP="00B730B9">
      <w:r w:rsidRPr="001771EC">
        <w:t>Wideband systems carry data rates of several hundred kbit/s (e.g. in the range of 384</w:t>
      </w:r>
      <w:r w:rsidRPr="001771EC">
        <w:noBreakHyphen/>
        <w:t>500 kbit/s). With this data speed, many widely used application programs for IP-based services can be used. Wideband services are therefore less limited than narrowband services, while supporting the same voice services.</w:t>
      </w:r>
    </w:p>
    <w:p w14:paraId="034D7071" w14:textId="77777777" w:rsidR="00B730B9" w:rsidRPr="001771EC" w:rsidRDefault="00B730B9" w:rsidP="00B730B9">
      <w:r w:rsidRPr="001771EC">
        <w:t>Examples of PPDR services and applications which may be supported in addition to the narrowband PPDR services and applications mentioned in § 6.2.1 include:</w:t>
      </w:r>
    </w:p>
    <w:p w14:paraId="4CDF3E4C" w14:textId="77777777" w:rsidR="00B730B9" w:rsidRPr="001771EC" w:rsidRDefault="00B730B9" w:rsidP="005B5062">
      <w:pPr>
        <w:pStyle w:val="enumlev1"/>
      </w:pPr>
      <w:r w:rsidRPr="001771EC">
        <w:t>–</w:t>
      </w:r>
      <w:r w:rsidRPr="001771EC">
        <w:tab/>
        <w:t>e-mail;</w:t>
      </w:r>
    </w:p>
    <w:p w14:paraId="2B65B9A3" w14:textId="77777777" w:rsidR="00B730B9" w:rsidRPr="001771EC" w:rsidRDefault="00B730B9" w:rsidP="005B5062">
      <w:pPr>
        <w:pStyle w:val="enumlev1"/>
      </w:pPr>
      <w:r w:rsidRPr="001771EC">
        <w:t>–</w:t>
      </w:r>
      <w:r w:rsidRPr="001771EC">
        <w:tab/>
        <w:t>access to databases (medium data volume only);</w:t>
      </w:r>
    </w:p>
    <w:p w14:paraId="788F6C64" w14:textId="77777777" w:rsidR="00B730B9" w:rsidRPr="001771EC" w:rsidRDefault="00B730B9" w:rsidP="005B5062">
      <w:pPr>
        <w:pStyle w:val="enumlev1"/>
      </w:pPr>
      <w:r w:rsidRPr="001771EC">
        <w:t>–</w:t>
      </w:r>
      <w:r w:rsidRPr="001771EC">
        <w:tab/>
        <w:t>access to server-based applications, including office applications and applications tailored to the needs of the specific organization; and</w:t>
      </w:r>
    </w:p>
    <w:p w14:paraId="313E31CA" w14:textId="77777777" w:rsidR="00B730B9" w:rsidRPr="001771EC" w:rsidRDefault="00B730B9" w:rsidP="005B5062">
      <w:pPr>
        <w:pStyle w:val="enumlev1"/>
      </w:pPr>
      <w:r w:rsidRPr="001771EC">
        <w:t>–</w:t>
      </w:r>
      <w:r w:rsidRPr="001771EC">
        <w:tab/>
        <w:t>file transfers (e.g. pictures, fingerprints).</w:t>
      </w:r>
    </w:p>
    <w:p w14:paraId="3A08D6CB" w14:textId="77777777" w:rsidR="00B730B9" w:rsidRPr="001771EC" w:rsidRDefault="00B730B9" w:rsidP="00B730B9">
      <w:r w:rsidRPr="001771EC">
        <w:t>The servers providing those services typically reside in the IP networks of the respective PPDR agency or organization, rather than in the public Internet, and the PPDR data bearer service provides access to this separate IP network without involvement of the public Internet. This gives the PPDR agency or organization full control over security and availability. The PPDR network is typically designed for higher reliability, availability and security than the public Internet.</w:t>
      </w:r>
    </w:p>
    <w:p w14:paraId="0024FD5F" w14:textId="77777777" w:rsidR="00B730B9" w:rsidRPr="001771EC" w:rsidRDefault="00B730B9" w:rsidP="005B5062">
      <w:pPr>
        <w:pStyle w:val="Heading2"/>
      </w:pPr>
      <w:bookmarkStart w:id="313" w:name="_Toc424651794"/>
      <w:bookmarkStart w:id="314" w:name="_Toc424658158"/>
      <w:bookmarkStart w:id="315" w:name="_Toc424658491"/>
      <w:bookmarkStart w:id="316" w:name="_Toc424664229"/>
      <w:bookmarkStart w:id="317" w:name="_Toc431978746"/>
      <w:bookmarkStart w:id="318" w:name="_Toc498421317"/>
      <w:bookmarkStart w:id="319" w:name="_Toc503794933"/>
      <w:bookmarkStart w:id="320" w:name="_Toc503795036"/>
      <w:bookmarkStart w:id="321" w:name="_Toc103606425"/>
      <w:r w:rsidRPr="001771EC">
        <w:t>6.2</w:t>
      </w:r>
      <w:r w:rsidRPr="001771EC">
        <w:tab/>
        <w:t>Solutions to support interoperability for narrowband/ wideband PPDR</w:t>
      </w:r>
      <w:bookmarkEnd w:id="313"/>
      <w:bookmarkEnd w:id="314"/>
      <w:bookmarkEnd w:id="315"/>
      <w:bookmarkEnd w:id="316"/>
      <w:bookmarkEnd w:id="317"/>
      <w:bookmarkEnd w:id="318"/>
      <w:bookmarkEnd w:id="319"/>
      <w:bookmarkEnd w:id="320"/>
      <w:bookmarkEnd w:id="321"/>
    </w:p>
    <w:p w14:paraId="2618CDE6" w14:textId="77777777" w:rsidR="00B730B9" w:rsidRPr="001771EC" w:rsidRDefault="00B730B9" w:rsidP="00B730B9">
      <w:r w:rsidRPr="001771EC">
        <w:t>As indicated in Part 1, § 3.3.8, there are several elements/components which affect interoperability including, spectrum, technology, network, standards, planning, and available resources. Regarding the technology element, there are a variety of solutions implemented either through pre-planning activities or by using particular narrow- and wideband technologies, which could support and facilitate interoperability as described in the examples below.</w:t>
      </w:r>
    </w:p>
    <w:p w14:paraId="209FC6BA" w14:textId="77777777" w:rsidR="00B730B9" w:rsidRPr="001771EC" w:rsidRDefault="00B730B9" w:rsidP="005B5062">
      <w:pPr>
        <w:pStyle w:val="Heading3"/>
      </w:pPr>
      <w:bookmarkStart w:id="322" w:name="_Toc424651795"/>
      <w:bookmarkStart w:id="323" w:name="_Toc424658030"/>
      <w:bookmarkStart w:id="324" w:name="_Toc424658159"/>
      <w:bookmarkStart w:id="325" w:name="_Toc424658492"/>
      <w:bookmarkStart w:id="326" w:name="_Toc424664230"/>
      <w:r w:rsidRPr="001771EC">
        <w:t>6.2.1</w:t>
      </w:r>
      <w:r w:rsidRPr="001771EC">
        <w:tab/>
        <w:t>Cross-band repeaters</w:t>
      </w:r>
      <w:bookmarkEnd w:id="322"/>
      <w:bookmarkEnd w:id="323"/>
      <w:bookmarkEnd w:id="324"/>
      <w:bookmarkEnd w:id="325"/>
      <w:bookmarkEnd w:id="326"/>
    </w:p>
    <w:p w14:paraId="2C978B17" w14:textId="77777777" w:rsidR="00B730B9" w:rsidRPr="001771EC" w:rsidRDefault="00B730B9" w:rsidP="00B730B9">
      <w:r w:rsidRPr="001771EC">
        <w:t>Although less spectrum efficient, the cross-band repeater solution may provide interoperability, especially on a temporary basis. It is a viable solution when agencies, which need to interoperate use different bands and have incompatible systems (either conventional or trunked communications systems, using analogue versus digital modulation and operating in wideband versus narrowband mode). Currently, this solution is a practical approach for radio-radio interconnection because audio and push-to-talk (PTT) logic inputs and outputs are typically available. It requires little or no dispatcher involvement and is typically automated. Once activated, all broadcasts from one channel of one radio system are rebroadcast onto one channel of the second radio system. It also allows each user group involved to use its own subscriber equipment and allows subscriber equipment to have only basic features. The mobile radio implementation of cross-band repeaters is used, especially in mobile command vehicles, by public protection agencies to interconnect mobile users in different frequency bands. Using cross-banding repeaters is a method to solve spectrum and standards incompatibilities with a technology that exists today.</w:t>
      </w:r>
    </w:p>
    <w:p w14:paraId="4CBFA9B3" w14:textId="77777777" w:rsidR="00B730B9" w:rsidRPr="001771EC" w:rsidRDefault="00B730B9" w:rsidP="005B5062">
      <w:pPr>
        <w:pStyle w:val="Heading3"/>
      </w:pPr>
      <w:bookmarkStart w:id="327" w:name="_Toc424651796"/>
      <w:bookmarkStart w:id="328" w:name="_Toc424658031"/>
      <w:bookmarkStart w:id="329" w:name="_Toc424658160"/>
      <w:bookmarkStart w:id="330" w:name="_Toc424658493"/>
      <w:bookmarkStart w:id="331" w:name="_Toc424664231"/>
      <w:r w:rsidRPr="001771EC">
        <w:t>6.2.2</w:t>
      </w:r>
      <w:r w:rsidRPr="001771EC">
        <w:tab/>
        <w:t>Radio reprogramming</w:t>
      </w:r>
      <w:bookmarkEnd w:id="327"/>
      <w:bookmarkEnd w:id="328"/>
      <w:bookmarkEnd w:id="329"/>
      <w:bookmarkEnd w:id="330"/>
      <w:bookmarkEnd w:id="331"/>
    </w:p>
    <w:p w14:paraId="6FDE28A4" w14:textId="77777777" w:rsidR="00B730B9" w:rsidRPr="001771EC" w:rsidRDefault="00B730B9" w:rsidP="00B730B9">
      <w:r w:rsidRPr="001771EC">
        <w:t>Radio reprogramming to provide channel interoperability occurs between user groups operating in the same frequency band by allowing frequencies to be installed in all incident responders’ radio equipment. Therefore, in order for this to be an effective solution, the radios should have this as a built-in capability. Radio reprogramming costs less than other interoperability solutions; it may or may not require additional infrastructure; it does not require coordinating and licensing of additional frequencies; and it can provide interoperability on very short notice.</w:t>
      </w:r>
    </w:p>
    <w:p w14:paraId="38CA1C02" w14:textId="77777777" w:rsidR="00B730B9" w:rsidRPr="001771EC" w:rsidRDefault="00B730B9" w:rsidP="00B730B9">
      <w:r w:rsidRPr="001771EC">
        <w:lastRenderedPageBreak/>
        <w:t>New techniques such as over the air reprogramming allow for instantaneous reprogramming to first responders in critical situations. This can be extremely useful in providing dynamic changes in a chaotic environment.</w:t>
      </w:r>
    </w:p>
    <w:p w14:paraId="3CA13917" w14:textId="77777777" w:rsidR="00B730B9" w:rsidRPr="001771EC" w:rsidRDefault="00B730B9" w:rsidP="005B5062">
      <w:pPr>
        <w:pStyle w:val="Heading3"/>
      </w:pPr>
      <w:bookmarkStart w:id="332" w:name="_Toc424651797"/>
      <w:bookmarkStart w:id="333" w:name="_Toc424658032"/>
      <w:bookmarkStart w:id="334" w:name="_Toc424658161"/>
      <w:bookmarkStart w:id="335" w:name="_Toc424658494"/>
      <w:bookmarkStart w:id="336" w:name="_Toc424664232"/>
      <w:r w:rsidRPr="001771EC">
        <w:t>6.2.3</w:t>
      </w:r>
      <w:r w:rsidRPr="001771EC">
        <w:tab/>
        <w:t>Radio exchange</w:t>
      </w:r>
      <w:bookmarkEnd w:id="332"/>
      <w:bookmarkEnd w:id="333"/>
      <w:bookmarkEnd w:id="334"/>
      <w:bookmarkEnd w:id="335"/>
      <w:bookmarkEnd w:id="336"/>
    </w:p>
    <w:p w14:paraId="10180252" w14:textId="77777777" w:rsidR="00B730B9" w:rsidRPr="001771EC" w:rsidRDefault="00B730B9" w:rsidP="00B730B9">
      <w:r w:rsidRPr="001771EC">
        <w:t>Exchange of radios is a simple means to obtain interoperability. Radio exchange provides interoperability between responders with incompatible systems; it does not require coordinating and licensing of additional frequencies; and it can provide interoperability on very short notice.</w:t>
      </w:r>
    </w:p>
    <w:p w14:paraId="041DCAE6" w14:textId="77777777" w:rsidR="00B730B9" w:rsidRPr="001771EC" w:rsidRDefault="00B730B9" w:rsidP="00B730B9">
      <w:pPr>
        <w:keepNext/>
        <w:keepLines/>
        <w:spacing w:before="360" w:after="80"/>
        <w:jc w:val="center"/>
        <w:rPr>
          <w:b/>
          <w:bCs/>
          <w:caps/>
          <w:sz w:val="28"/>
        </w:rPr>
      </w:pPr>
      <w:bookmarkStart w:id="337" w:name="_Toc401570789"/>
      <w:bookmarkStart w:id="338" w:name="_Toc424651798"/>
      <w:bookmarkStart w:id="339" w:name="_Toc424658495"/>
      <w:bookmarkStart w:id="340" w:name="_Toc503795037"/>
      <w:r w:rsidRPr="001771EC">
        <w:rPr>
          <w:b/>
          <w:bCs/>
          <w:caps/>
          <w:sz w:val="28"/>
        </w:rPr>
        <w:br w:type="page"/>
      </w:r>
    </w:p>
    <w:p w14:paraId="05FD9B7F" w14:textId="77777777" w:rsidR="00B730B9" w:rsidRPr="001771EC" w:rsidRDefault="00B730B9" w:rsidP="005B5062">
      <w:pPr>
        <w:pStyle w:val="PartNo"/>
      </w:pPr>
      <w:r w:rsidRPr="001771EC">
        <w:lastRenderedPageBreak/>
        <w:t>PART 3 – BROADBAND PPDR</w:t>
      </w:r>
      <w:bookmarkEnd w:id="226"/>
      <w:r w:rsidRPr="001771EC">
        <w:t xml:space="preserve"> RADIOCOMMUNICATIONS</w:t>
      </w:r>
      <w:bookmarkEnd w:id="337"/>
      <w:bookmarkEnd w:id="338"/>
      <w:bookmarkEnd w:id="339"/>
      <w:bookmarkEnd w:id="340"/>
    </w:p>
    <w:p w14:paraId="6D43049E" w14:textId="77777777" w:rsidR="00B730B9" w:rsidRPr="001771EC" w:rsidRDefault="00B730B9" w:rsidP="00B730B9">
      <w:pPr>
        <w:spacing w:before="360"/>
      </w:pPr>
      <w:r w:rsidRPr="001771EC">
        <w:t>This Part addresses elements of PPDR requirements, standards and harmonization that are associated with the development of broadband technologies for PPDR applications.</w:t>
      </w:r>
    </w:p>
    <w:p w14:paraId="3F15050E" w14:textId="77777777" w:rsidR="00B730B9" w:rsidRPr="001771EC" w:rsidRDefault="00B730B9" w:rsidP="00B730B9">
      <w:r w:rsidRPr="001771EC">
        <w:t>A broadband PPDR system is expected to support various media, such as a flexible combination of multi-media capabilities (simultaneously and in real-time), data and narrowband voice applications.</w:t>
      </w:r>
    </w:p>
    <w:p w14:paraId="246FB40B" w14:textId="77777777" w:rsidR="00B730B9" w:rsidRPr="001771EC" w:rsidRDefault="00B730B9" w:rsidP="005B5062">
      <w:pPr>
        <w:pStyle w:val="Heading1"/>
      </w:pPr>
      <w:bookmarkStart w:id="341" w:name="_Toc387991889"/>
      <w:bookmarkStart w:id="342" w:name="_Toc401570790"/>
      <w:bookmarkStart w:id="343" w:name="_Toc424651799"/>
      <w:bookmarkStart w:id="344" w:name="_Toc424658162"/>
      <w:bookmarkStart w:id="345" w:name="_Toc424658496"/>
      <w:bookmarkStart w:id="346" w:name="_Toc424664233"/>
      <w:bookmarkStart w:id="347" w:name="_Toc431978747"/>
      <w:bookmarkStart w:id="348" w:name="_Toc498421318"/>
      <w:bookmarkStart w:id="349" w:name="_Toc503794934"/>
      <w:bookmarkStart w:id="350" w:name="_Toc503795038"/>
      <w:bookmarkStart w:id="351" w:name="_Toc103606426"/>
      <w:r w:rsidRPr="001771EC">
        <w:t>7</w:t>
      </w:r>
      <w:r w:rsidRPr="001771EC">
        <w:tab/>
        <w:t>Broadband PPDR requirements and evolution</w:t>
      </w:r>
      <w:bookmarkEnd w:id="341"/>
      <w:bookmarkEnd w:id="342"/>
      <w:bookmarkEnd w:id="343"/>
      <w:bookmarkEnd w:id="344"/>
      <w:bookmarkEnd w:id="345"/>
      <w:bookmarkEnd w:id="346"/>
      <w:bookmarkEnd w:id="347"/>
      <w:bookmarkEnd w:id="348"/>
      <w:bookmarkEnd w:id="349"/>
      <w:bookmarkEnd w:id="350"/>
      <w:bookmarkEnd w:id="351"/>
    </w:p>
    <w:p w14:paraId="6C5AC82F" w14:textId="77777777" w:rsidR="00B730B9" w:rsidRPr="001771EC" w:rsidRDefault="00B730B9" w:rsidP="00B730B9">
      <w:pPr>
        <w:tabs>
          <w:tab w:val="clear" w:pos="2268"/>
          <w:tab w:val="left" w:pos="2608"/>
          <w:tab w:val="left" w:pos="3345"/>
        </w:tabs>
        <w:spacing w:before="80"/>
      </w:pPr>
      <w:r w:rsidRPr="001771EC">
        <w:t>Broadband PPDR applications, such as multi-media transmission capabilities (e.g. real time access to PPDR agencies and organizations database) require much higher bit-rates than narrowband or wideband PPDR technology can deliver. Despite inherent trade-offs between achievable data rates and coverage range, depending on the technology and the deployed configuration, broadband systems have a greater ability to provide fast, high-data-rate applications to PPDR agencies and organizations in the field.</w:t>
      </w:r>
    </w:p>
    <w:p w14:paraId="71BEAA22" w14:textId="77777777" w:rsidR="00B730B9" w:rsidRPr="001771EC" w:rsidRDefault="00B730B9" w:rsidP="00B730B9">
      <w:r w:rsidRPr="001771EC">
        <w:t>Broadband PPDR services can be realized through any type of network configuration (commercial, hybrid or dedicated), with the possibility to use available commercial equipment, or equipment based on commercial radio modules or chipsets to reduce the costs for network infrastructure</w:t>
      </w:r>
      <w:r w:rsidRPr="001771EC">
        <w:br/>
        <w:t>(e.g. base stations) and user devices (e.g. terminals).</w:t>
      </w:r>
    </w:p>
    <w:p w14:paraId="3A91CC51" w14:textId="77777777" w:rsidR="00B730B9" w:rsidRPr="001771EC" w:rsidRDefault="00B730B9" w:rsidP="00B730B9">
      <w:r w:rsidRPr="001771EC">
        <w:t>The PPDR user community has recognized that a need for broadband PPDR services exists.</w:t>
      </w:r>
    </w:p>
    <w:p w14:paraId="065823E9" w14:textId="77777777" w:rsidR="00B730B9" w:rsidRPr="001771EC" w:rsidRDefault="00B730B9" w:rsidP="005B5062">
      <w:pPr>
        <w:pStyle w:val="Heading2"/>
      </w:pPr>
      <w:bookmarkStart w:id="352" w:name="_Toc408391712"/>
      <w:bookmarkStart w:id="353" w:name="_Toc408392304"/>
      <w:bookmarkStart w:id="354" w:name="_Toc424651800"/>
      <w:bookmarkStart w:id="355" w:name="_Toc424658163"/>
      <w:bookmarkStart w:id="356" w:name="_Toc424658497"/>
      <w:bookmarkStart w:id="357" w:name="_Toc424664234"/>
      <w:bookmarkStart w:id="358" w:name="_Toc431978748"/>
      <w:bookmarkStart w:id="359" w:name="_Toc498421319"/>
      <w:bookmarkStart w:id="360" w:name="_Toc503794935"/>
      <w:bookmarkStart w:id="361" w:name="_Toc503795039"/>
      <w:bookmarkStart w:id="362" w:name="_Toc103606427"/>
      <w:r w:rsidRPr="001771EC">
        <w:t>7.1</w:t>
      </w:r>
      <w:r w:rsidRPr="001771EC">
        <w:tab/>
        <w:t>Economies of scale</w:t>
      </w:r>
      <w:bookmarkEnd w:id="352"/>
      <w:bookmarkEnd w:id="353"/>
      <w:bookmarkEnd w:id="354"/>
      <w:bookmarkEnd w:id="355"/>
      <w:bookmarkEnd w:id="356"/>
      <w:bookmarkEnd w:id="357"/>
      <w:bookmarkEnd w:id="358"/>
      <w:bookmarkEnd w:id="359"/>
      <w:bookmarkEnd w:id="360"/>
      <w:bookmarkEnd w:id="361"/>
      <w:bookmarkEnd w:id="362"/>
    </w:p>
    <w:p w14:paraId="7E664502" w14:textId="77777777" w:rsidR="00B730B9" w:rsidRPr="001771EC" w:rsidRDefault="00B730B9" w:rsidP="00B730B9">
      <w:r w:rsidRPr="001771EC">
        <w:t>Economic considerations are a factor in the choice of PPDR solution, network design and/or realization time frame. The mobile broadband market is large, and therefore leveraging the use of commercial equipment supporting a range of harmonized frequency bands is beneficial. With a broadband PPDR system not supported by commercial equipment, PPDR equipment may use different radio modules or chipsets in lower production volumes that may result in longer product cycles and higher development cost ultimately passed onto the end user.</w:t>
      </w:r>
    </w:p>
    <w:p w14:paraId="347253BD" w14:textId="77777777" w:rsidR="00B730B9" w:rsidRPr="001771EC" w:rsidRDefault="00B730B9" w:rsidP="005B5062">
      <w:pPr>
        <w:pStyle w:val="Heading2"/>
      </w:pPr>
      <w:bookmarkStart w:id="363" w:name="_Toc424651801"/>
      <w:bookmarkStart w:id="364" w:name="_Toc424658164"/>
      <w:bookmarkStart w:id="365" w:name="_Toc424658498"/>
      <w:bookmarkStart w:id="366" w:name="_Toc424664235"/>
      <w:bookmarkStart w:id="367" w:name="_Toc431978749"/>
      <w:bookmarkStart w:id="368" w:name="_Toc498421320"/>
      <w:bookmarkStart w:id="369" w:name="_Toc503794936"/>
      <w:bookmarkStart w:id="370" w:name="_Toc503795040"/>
      <w:bookmarkStart w:id="371" w:name="_Toc103606428"/>
      <w:bookmarkStart w:id="372" w:name="_Toc408391713"/>
      <w:bookmarkStart w:id="373" w:name="_Toc408392305"/>
      <w:r w:rsidRPr="001771EC">
        <w:t>7.2</w:t>
      </w:r>
      <w:r w:rsidRPr="001771EC">
        <w:tab/>
        <w:t>Wide area coverage</w:t>
      </w:r>
      <w:bookmarkEnd w:id="363"/>
      <w:bookmarkEnd w:id="364"/>
      <w:bookmarkEnd w:id="365"/>
      <w:bookmarkEnd w:id="366"/>
      <w:bookmarkEnd w:id="367"/>
      <w:bookmarkEnd w:id="368"/>
      <w:bookmarkEnd w:id="369"/>
      <w:bookmarkEnd w:id="370"/>
      <w:bookmarkEnd w:id="371"/>
    </w:p>
    <w:bookmarkEnd w:id="372"/>
    <w:bookmarkEnd w:id="373"/>
    <w:p w14:paraId="210356CC" w14:textId="77777777" w:rsidR="00B730B9" w:rsidRPr="001771EC" w:rsidRDefault="00B730B9" w:rsidP="00B730B9">
      <w:pPr>
        <w:rPr>
          <w:szCs w:val="24"/>
          <w:lang w:eastAsia="en-GB"/>
        </w:rPr>
      </w:pPr>
      <w:r w:rsidRPr="001771EC">
        <w:rPr>
          <w:szCs w:val="24"/>
          <w:lang w:eastAsia="en-GB"/>
        </w:rPr>
        <w:t>Uplink coverage range is typically less than downlink coverage (for an equivalent data rate) due to handset form factor and regulatory limits on user terminal maximum transmit power due to thermal considerations and associated battery life. A solution is to permit, for vehicular applications, a higher power class, using directional antennas, which can be supported in a larger form factor to improve the coverage, particularly for PPDR services. This new power class/form factor will allow ‘first responders’ to send and receive video and data, thus providing the ability to co-ordinate response and protect lives in these wider geographic coverage scenarios. The key benefit would be to enhance the ability of both commercial and dedicated LTE systems to support wider coverage scenarios for PPDR services with no significant increase in network costs.</w:t>
      </w:r>
    </w:p>
    <w:p w14:paraId="1825A17C" w14:textId="77777777" w:rsidR="00B730B9" w:rsidRPr="001771EC" w:rsidRDefault="00B730B9" w:rsidP="005B5062">
      <w:pPr>
        <w:pStyle w:val="Heading2"/>
      </w:pPr>
      <w:bookmarkStart w:id="374" w:name="_Toc424651802"/>
      <w:bookmarkStart w:id="375" w:name="_Toc424658165"/>
      <w:bookmarkStart w:id="376" w:name="_Toc424658499"/>
      <w:bookmarkStart w:id="377" w:name="_Toc424664236"/>
      <w:bookmarkStart w:id="378" w:name="_Toc431978750"/>
      <w:bookmarkStart w:id="379" w:name="_Toc498421321"/>
      <w:bookmarkStart w:id="380" w:name="_Toc503794937"/>
      <w:bookmarkStart w:id="381" w:name="_Toc503795041"/>
      <w:bookmarkStart w:id="382" w:name="_Toc103606429"/>
      <w:bookmarkStart w:id="383" w:name="_Toc408391714"/>
      <w:bookmarkStart w:id="384" w:name="_Toc408392306"/>
      <w:r w:rsidRPr="001771EC">
        <w:t>7.3</w:t>
      </w:r>
      <w:r w:rsidRPr="001771EC">
        <w:tab/>
        <w:t>Cell throughput</w:t>
      </w:r>
      <w:bookmarkEnd w:id="374"/>
      <w:bookmarkEnd w:id="375"/>
      <w:bookmarkEnd w:id="376"/>
      <w:bookmarkEnd w:id="377"/>
      <w:bookmarkEnd w:id="378"/>
      <w:bookmarkEnd w:id="379"/>
      <w:bookmarkEnd w:id="380"/>
      <w:bookmarkEnd w:id="381"/>
      <w:bookmarkEnd w:id="382"/>
    </w:p>
    <w:bookmarkEnd w:id="383"/>
    <w:bookmarkEnd w:id="384"/>
    <w:p w14:paraId="76B0CF8F" w14:textId="77777777" w:rsidR="00B730B9" w:rsidRPr="001771EC" w:rsidRDefault="00B730B9" w:rsidP="00B730B9">
      <w:r w:rsidRPr="001771EC">
        <w:t>In the public safety environment, the most demanding load expected is at the scene of a multi- user response incident. These sorts of incidents can occur in any part of the coverage area; therefore, appropriate network design, load management and user priority need to be pre-organized to cope with a rapid increase in cell loading. The ability for additional capacity to be overlaid (either through portable terminals, roaming, etc.) into the coverage area quickly is important to ensure public safety agencies can respond appropriately.</w:t>
      </w:r>
    </w:p>
    <w:p w14:paraId="7817A605" w14:textId="77777777" w:rsidR="00B730B9" w:rsidRPr="001771EC" w:rsidRDefault="00B730B9" w:rsidP="005B5062">
      <w:pPr>
        <w:pStyle w:val="Heading2"/>
      </w:pPr>
      <w:bookmarkStart w:id="385" w:name="_Toc387991900"/>
      <w:bookmarkStart w:id="386" w:name="_Toc373310821"/>
      <w:bookmarkStart w:id="387" w:name="_Toc401570722"/>
      <w:bookmarkStart w:id="388" w:name="_Toc401570800"/>
      <w:bookmarkStart w:id="389" w:name="_Toc408391715"/>
      <w:bookmarkStart w:id="390" w:name="_Toc408392307"/>
      <w:bookmarkStart w:id="391" w:name="_Toc424651803"/>
      <w:bookmarkStart w:id="392" w:name="_Toc424658166"/>
      <w:bookmarkStart w:id="393" w:name="_Toc424658500"/>
      <w:bookmarkStart w:id="394" w:name="_Toc424664237"/>
      <w:bookmarkStart w:id="395" w:name="_Toc431978751"/>
      <w:bookmarkStart w:id="396" w:name="_Toc498421322"/>
      <w:bookmarkStart w:id="397" w:name="_Toc503794938"/>
      <w:bookmarkStart w:id="398" w:name="_Toc503795042"/>
      <w:bookmarkStart w:id="399" w:name="_Toc103606430"/>
      <w:r w:rsidRPr="001771EC">
        <w:lastRenderedPageBreak/>
        <w:t>7.4</w:t>
      </w:r>
      <w:r w:rsidRPr="001771EC">
        <w:tab/>
        <w:t>Broadband PPDR radiocommunication standards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14:paraId="3E48FE6F" w14:textId="45486496" w:rsidR="00B730B9" w:rsidRPr="001771EC" w:rsidRDefault="00B730B9" w:rsidP="00B730B9">
      <w:pPr>
        <w:rPr>
          <w:lang w:eastAsia="ja-JP"/>
        </w:rPr>
      </w:pPr>
      <w:r w:rsidRPr="001771EC">
        <w:t xml:space="preserve">Recommendation ITU-R M.2009 identifies radio interface standards applicable for PPDR operations in some parts of the UHF band in accordance with Resolution </w:t>
      </w:r>
      <w:r w:rsidRPr="001771EC">
        <w:rPr>
          <w:b/>
          <w:bCs/>
        </w:rPr>
        <w:t>646</w:t>
      </w:r>
      <w:ins w:id="400" w:author="Chamova, Alisa" w:date="2023-05-25T09:05:00Z">
        <w:r w:rsidR="005B5062" w:rsidRPr="001771EC">
          <w:rPr>
            <w:b/>
            <w:bCs/>
          </w:rPr>
          <w:t xml:space="preserve"> </w:t>
        </w:r>
        <w:r w:rsidR="005B5062" w:rsidRPr="001771EC">
          <w:rPr>
            <w:b/>
          </w:rPr>
          <w:t>(Rev.WRC-19)</w:t>
        </w:r>
      </w:ins>
      <w:r w:rsidRPr="001771EC">
        <w:rPr>
          <w:rFonts w:eastAsia="한양중고딕"/>
        </w:rPr>
        <w:t>.</w:t>
      </w:r>
      <w:r w:rsidRPr="001771EC">
        <w:t xml:space="preserve"> The broadband standards identified in this Recommendation are capable of supporting users at broadband data rates, taking into account the ITU-R definitions of “wireless access" and “broadband wireless access" found in Recommendation ITU-R F.1399.These standards are </w:t>
      </w:r>
      <w:r w:rsidRPr="001771EC">
        <w:rPr>
          <w:lang w:eastAsia="ja-JP"/>
        </w:rPr>
        <w:t xml:space="preserve">based on common </w:t>
      </w:r>
      <w:r w:rsidRPr="001771EC">
        <w:t xml:space="preserve">specifications developed by standards development organizations (SDOs). </w:t>
      </w:r>
      <w:r w:rsidRPr="001771EC">
        <w:rPr>
          <w:lang w:eastAsia="ja-JP"/>
        </w:rPr>
        <w:t>Using this Recommendation, regulators, manufacturers and PPDR operators and users should be able to determine the most appropriate standards for their needs.</w:t>
      </w:r>
    </w:p>
    <w:p w14:paraId="1155C277" w14:textId="77777777" w:rsidR="00B730B9" w:rsidRPr="001771EC" w:rsidRDefault="00B730B9" w:rsidP="00B730B9">
      <w:pPr>
        <w:rPr>
          <w:lang w:eastAsia="zh-CN"/>
        </w:rPr>
      </w:pPr>
      <w:r w:rsidRPr="001771EC">
        <w:rPr>
          <w:lang w:eastAsia="en-GB"/>
        </w:rPr>
        <w:t xml:space="preserve">Report ITU-R M.2291 considered how the use of IMT, and LTE in particular, can support current and possible future PPDR applications. </w:t>
      </w:r>
      <w:ins w:id="401" w:author="iaFi" w:date="2022-05-03T22:51:00Z">
        <w:r w:rsidRPr="001771EC">
          <w:rPr>
            <w:lang w:eastAsia="en-GB"/>
          </w:rPr>
          <w:t>The term ‘IMT’ is the root name that encompasses</w:t>
        </w:r>
      </w:ins>
      <w:ins w:id="402" w:author="Sanders, Amy" w:date="2022-05-25T13:28:00Z">
        <w:r w:rsidRPr="001771EC">
          <w:rPr>
            <w:lang w:eastAsia="en-GB"/>
          </w:rPr>
          <w:t xml:space="preserve"> </w:t>
        </w:r>
      </w:ins>
      <w:ins w:id="403" w:author="iaFi" w:date="2022-05-03T22:51:00Z">
        <w:r w:rsidRPr="001771EC">
          <w:rPr>
            <w:lang w:eastAsia="en-GB"/>
          </w:rPr>
          <w:t>all of IMT-2000, IMT-Advanced</w:t>
        </w:r>
      </w:ins>
      <w:ins w:id="404" w:author="Sanders, Amy" w:date="2022-05-25T13:29:00Z">
        <w:r w:rsidRPr="001771EC">
          <w:rPr>
            <w:lang w:eastAsia="en-GB"/>
          </w:rPr>
          <w:t>,</w:t>
        </w:r>
      </w:ins>
      <w:ins w:id="405" w:author="iaFi" w:date="2022-05-03T22:51:00Z">
        <w:r w:rsidRPr="001771EC">
          <w:rPr>
            <w:lang w:eastAsia="en-GB"/>
          </w:rPr>
          <w:t xml:space="preserve"> and IMT-2020</w:t>
        </w:r>
      </w:ins>
      <w:ins w:id="406" w:author="Sanders, Amy" w:date="2022-05-25T13:29:00Z">
        <w:r w:rsidRPr="001771EC">
          <w:rPr>
            <w:lang w:eastAsia="en-GB"/>
          </w:rPr>
          <w:t>,</w:t>
        </w:r>
      </w:ins>
      <w:ins w:id="407" w:author="iaFi" w:date="2022-05-03T22:51:00Z">
        <w:r w:rsidRPr="001771EC">
          <w:rPr>
            <w:lang w:eastAsia="en-GB"/>
          </w:rPr>
          <w:t xml:space="preserve"> collectively</w:t>
        </w:r>
      </w:ins>
      <w:ins w:id="408" w:author="iaFi" w:date="2022-05-03T22:52:00Z">
        <w:r w:rsidRPr="001771EC">
          <w:rPr>
            <w:position w:val="6"/>
            <w:sz w:val="18"/>
            <w:lang w:eastAsia="en-GB"/>
          </w:rPr>
          <w:footnoteReference w:id="5"/>
        </w:r>
        <w:r w:rsidRPr="001771EC">
          <w:rPr>
            <w:lang w:eastAsia="en-GB"/>
          </w:rPr>
          <w:t>.</w:t>
        </w:r>
      </w:ins>
      <w:ins w:id="413" w:author="Sanders, Amy" w:date="2022-05-25T13:59:00Z">
        <w:r w:rsidRPr="001771EC">
          <w:rPr>
            <w:lang w:eastAsia="en-GB"/>
          </w:rPr>
          <w:t xml:space="preserve"> </w:t>
        </w:r>
      </w:ins>
      <w:r w:rsidRPr="001771EC">
        <w:rPr>
          <w:lang w:eastAsia="en-GB"/>
        </w:rPr>
        <w:t xml:space="preserve">The broadband PPDR communication applications are detailed in various ITU-R Resolutions, Recommendations and Reports; this Report has assessed the </w:t>
      </w:r>
      <w:ins w:id="414" w:author="iaFi" w:date="2022-05-09T13:24:00Z">
        <w:r w:rsidRPr="001771EC">
          <w:rPr>
            <w:lang w:eastAsia="en-GB"/>
          </w:rPr>
          <w:t xml:space="preserve">3GPP </w:t>
        </w:r>
      </w:ins>
      <w:r w:rsidRPr="001771EC">
        <w:rPr>
          <w:lang w:eastAsia="en-GB"/>
        </w:rPr>
        <w:t xml:space="preserve">LTE </w:t>
      </w:r>
      <w:ins w:id="415" w:author="iaFi" w:date="2022-05-09T13:24:00Z">
        <w:r w:rsidRPr="001771EC">
          <w:rPr>
            <w:lang w:eastAsia="en-GB"/>
          </w:rPr>
          <w:t>and NR</w:t>
        </w:r>
      </w:ins>
      <w:r w:rsidRPr="001771EC">
        <w:rPr>
          <w:lang w:eastAsia="en-GB"/>
        </w:rPr>
        <w:t xml:space="preserve"> system capabilities to support these applications. Report ITU-R M.2291 has also considered the benefits that can be realized when common radio interfaces, technical features, and functional capabilities are employed to address communications needs of public safety agencies.</w:t>
      </w:r>
    </w:p>
    <w:p w14:paraId="2212166A" w14:textId="77777777" w:rsidR="00B730B9" w:rsidRPr="001771EC" w:rsidRDefault="00B730B9" w:rsidP="00B730B9">
      <w:pPr>
        <w:rPr>
          <w:lang w:eastAsia="en-GB"/>
        </w:rPr>
      </w:pPr>
      <w:r w:rsidRPr="001771EC">
        <w:t xml:space="preserve">Standards development organizations, such as </w:t>
      </w:r>
      <w:r w:rsidRPr="001771EC">
        <w:rPr>
          <w:lang w:eastAsia="en-GB"/>
        </w:rPr>
        <w:t>3GPP, ATIS and CCSA, are working on standards to support broadband PPDR applications. Information from these SDOs is provided in Annex 7.</w:t>
      </w:r>
    </w:p>
    <w:p w14:paraId="2AF2A96A" w14:textId="77777777" w:rsidR="00B730B9" w:rsidRPr="001771EC" w:rsidRDefault="00B730B9" w:rsidP="00816AFE">
      <w:pPr>
        <w:pStyle w:val="Heading2"/>
      </w:pPr>
      <w:bookmarkStart w:id="416" w:name="_Toc424651804"/>
      <w:bookmarkStart w:id="417" w:name="_Toc424658167"/>
      <w:bookmarkStart w:id="418" w:name="_Toc424658501"/>
      <w:bookmarkStart w:id="419" w:name="_Toc424664238"/>
      <w:bookmarkStart w:id="420" w:name="_Toc431978752"/>
      <w:bookmarkStart w:id="421" w:name="_Toc498421323"/>
      <w:bookmarkStart w:id="422" w:name="_Toc503794939"/>
      <w:bookmarkStart w:id="423" w:name="_Toc503795043"/>
      <w:bookmarkStart w:id="424" w:name="_Toc103606431"/>
      <w:bookmarkStart w:id="425" w:name="_Toc408391716"/>
      <w:bookmarkStart w:id="426" w:name="_Toc408392308"/>
      <w:r w:rsidRPr="001771EC">
        <w:t>7.5</w:t>
      </w:r>
      <w:r w:rsidRPr="001771EC">
        <w:tab/>
        <w:t>Advantages of globally harmonized IMT technology for BB PPDR</w:t>
      </w:r>
      <w:bookmarkEnd w:id="416"/>
      <w:bookmarkEnd w:id="417"/>
      <w:bookmarkEnd w:id="418"/>
      <w:bookmarkEnd w:id="419"/>
      <w:bookmarkEnd w:id="420"/>
      <w:bookmarkEnd w:id="421"/>
      <w:bookmarkEnd w:id="422"/>
      <w:bookmarkEnd w:id="423"/>
      <w:bookmarkEnd w:id="424"/>
    </w:p>
    <w:p w14:paraId="3A5A173B" w14:textId="77777777" w:rsidR="00B730B9" w:rsidRPr="001771EC" w:rsidRDefault="00B730B9" w:rsidP="00B730B9">
      <w:r w:rsidRPr="001771EC">
        <w:t>Should harmonized IMT technologies for Broadband PPDR be implemented, it would increase availability and significantly reduce the cost of equipment, increase the potential for interoperability, provide for a wider range of end-to-end solutions, and reduce network infrastructure rollout time.</w:t>
      </w:r>
    </w:p>
    <w:p w14:paraId="2D3A1677" w14:textId="77777777" w:rsidR="00B730B9" w:rsidRPr="001771EC" w:rsidRDefault="00B730B9" w:rsidP="00B730B9">
      <w:r w:rsidRPr="001771EC">
        <w:t>Some countries are in the process of developing their technical requirements and analyses using example technologies (e.g. LTE).</w:t>
      </w:r>
    </w:p>
    <w:p w14:paraId="287C9984" w14:textId="77777777" w:rsidR="00B730B9" w:rsidRPr="001771EC" w:rsidRDefault="00B730B9" w:rsidP="00B730B9">
      <w:r w:rsidRPr="001771EC">
        <w:t>Furthermore, introduction of these technologies may enable PPDR agencies and organizations to keep up with increasing demands by enabling them to progressively implement more advanced voice, text, video and other intensive data applications and services designed to enhance service delivery.</w:t>
      </w:r>
    </w:p>
    <w:p w14:paraId="4F1A1EF7" w14:textId="77777777" w:rsidR="00B730B9" w:rsidRPr="001771EC" w:rsidRDefault="00B730B9" w:rsidP="00B730B9">
      <w:r w:rsidRPr="001771EC">
        <w:t>In this regard, it should be noted that any development or planning for the use of future IMT technologies would require that consideration be given to spectrum aspects for broadband PPDR applications.</w:t>
      </w:r>
      <w:bookmarkEnd w:id="425"/>
      <w:bookmarkEnd w:id="426"/>
    </w:p>
    <w:p w14:paraId="3822C48B" w14:textId="77777777" w:rsidR="00B730B9" w:rsidRPr="001771EC" w:rsidRDefault="00B730B9" w:rsidP="00816AFE">
      <w:pPr>
        <w:pStyle w:val="Heading2"/>
      </w:pPr>
      <w:bookmarkStart w:id="427" w:name="_Toc387991902"/>
      <w:bookmarkStart w:id="428" w:name="_Toc401570724"/>
      <w:bookmarkStart w:id="429" w:name="_Toc401570802"/>
      <w:bookmarkStart w:id="430" w:name="_Toc408391717"/>
      <w:bookmarkStart w:id="431" w:name="_Toc408392309"/>
      <w:bookmarkStart w:id="432" w:name="_Toc424651805"/>
      <w:bookmarkStart w:id="433" w:name="_Toc424658168"/>
      <w:bookmarkStart w:id="434" w:name="_Toc424658502"/>
      <w:bookmarkStart w:id="435" w:name="_Toc424664239"/>
      <w:bookmarkStart w:id="436" w:name="_Toc431978753"/>
      <w:bookmarkStart w:id="437" w:name="_Toc498421324"/>
      <w:bookmarkStart w:id="438" w:name="_Toc503794940"/>
      <w:bookmarkStart w:id="439" w:name="_Toc503795044"/>
      <w:bookmarkStart w:id="440" w:name="_Toc103606432"/>
      <w:r w:rsidRPr="001771EC">
        <w:t>7.6</w:t>
      </w:r>
      <w:r w:rsidRPr="001771EC">
        <w:tab/>
        <w:t>Harmonisation of spectrum and conditions for broadband PPDR</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8DAE808" w14:textId="77777777" w:rsidR="00B730B9" w:rsidRPr="001771EC" w:rsidRDefault="00B730B9" w:rsidP="00B730B9">
      <w:pPr>
        <w:tabs>
          <w:tab w:val="left" w:pos="0"/>
        </w:tabs>
      </w:pPr>
      <w:r w:rsidRPr="001771EC">
        <w:t xml:space="preserve">Some administrations are considering implementation of </w:t>
      </w:r>
      <w:r w:rsidRPr="001771EC">
        <w:rPr>
          <w:lang w:eastAsia="ko-KR"/>
        </w:rPr>
        <w:t>broadband PPDR applications based on IMT technologies and assigning either dedicated spectrum or spectrum shared with commercial networks</w:t>
      </w:r>
      <w:r w:rsidRPr="001771EC">
        <w:t>, or a combination of both dedicated and shared spectrum.</w:t>
      </w:r>
    </w:p>
    <w:p w14:paraId="71044515" w14:textId="77777777" w:rsidR="00B730B9" w:rsidRPr="001771EC" w:rsidRDefault="00B730B9" w:rsidP="00B730B9">
      <w:pPr>
        <w:tabs>
          <w:tab w:val="left" w:pos="0"/>
        </w:tabs>
      </w:pPr>
      <w:r w:rsidRPr="001771EC">
        <w:rPr>
          <w:lang w:eastAsia="ko-KR"/>
        </w:rPr>
        <w:t>Efforts to harmonize spectrum for broadband PPDR applications are aimed at accommodating the operational needs of broadband PPDR applications, while noting that significant amounts of spectrum bands are already in use in various countries for narrowband PPDR applications</w:t>
      </w:r>
      <w:r w:rsidRPr="001771EC">
        <w:t>.</w:t>
      </w:r>
    </w:p>
    <w:p w14:paraId="4BDB3016" w14:textId="77777777" w:rsidR="00B730B9" w:rsidRPr="001771EC" w:rsidRDefault="00B730B9" w:rsidP="00D759C4">
      <w:pPr>
        <w:keepNext/>
      </w:pPr>
      <w:r w:rsidRPr="001771EC">
        <w:rPr>
          <w:lang w:eastAsia="ko-KR"/>
        </w:rPr>
        <w:t xml:space="preserve">Harmonization of spectrum for broadband PPDR is largely facilitated </w:t>
      </w:r>
      <w:r w:rsidRPr="001771EC">
        <w:t>if:</w:t>
      </w:r>
    </w:p>
    <w:p w14:paraId="32D0A6C4" w14:textId="77777777" w:rsidR="00B730B9" w:rsidRPr="001771EC" w:rsidRDefault="00B730B9" w:rsidP="00D759C4">
      <w:pPr>
        <w:pStyle w:val="enumlev1"/>
        <w:keepNext/>
        <w:rPr>
          <w:szCs w:val="24"/>
        </w:rPr>
      </w:pPr>
      <w:r w:rsidRPr="001771EC">
        <w:rPr>
          <w:szCs w:val="24"/>
        </w:rPr>
        <w:lastRenderedPageBreak/>
        <w:t>1)</w:t>
      </w:r>
      <w:r w:rsidRPr="001771EC">
        <w:rPr>
          <w:szCs w:val="24"/>
        </w:rPr>
        <w:tab/>
        <w:t xml:space="preserve">a </w:t>
      </w:r>
      <w:r w:rsidRPr="001771EC">
        <w:rPr>
          <w:lang w:eastAsia="ko-KR"/>
        </w:rPr>
        <w:t xml:space="preserve">suitable </w:t>
      </w:r>
      <w:r w:rsidRPr="001771EC">
        <w:rPr>
          <w:szCs w:val="24"/>
        </w:rPr>
        <w:t>tuning-range is identified</w:t>
      </w:r>
      <w:r w:rsidRPr="001771EC">
        <w:rPr>
          <w:lang w:eastAsia="ko-KR"/>
        </w:rPr>
        <w:t>, taking account of relevant performance constraints;</w:t>
      </w:r>
      <w:r w:rsidRPr="001771EC">
        <w:rPr>
          <w:szCs w:val="24"/>
        </w:rPr>
        <w:t xml:space="preserve"> and</w:t>
      </w:r>
    </w:p>
    <w:p w14:paraId="099A80D4" w14:textId="77777777" w:rsidR="00B730B9" w:rsidRPr="001771EC" w:rsidRDefault="00B730B9" w:rsidP="00816AFE">
      <w:pPr>
        <w:pStyle w:val="enumlev1"/>
        <w:rPr>
          <w:szCs w:val="24"/>
        </w:rPr>
      </w:pPr>
      <w:r w:rsidRPr="001771EC">
        <w:rPr>
          <w:szCs w:val="24"/>
        </w:rPr>
        <w:t>2)</w:t>
      </w:r>
      <w:r w:rsidRPr="001771EC">
        <w:rPr>
          <w:szCs w:val="24"/>
        </w:rPr>
        <w:tab/>
        <w:t xml:space="preserve">a </w:t>
      </w:r>
      <w:r w:rsidRPr="001771EC">
        <w:rPr>
          <w:lang w:eastAsia="ko-KR"/>
        </w:rPr>
        <w:t xml:space="preserve">common </w:t>
      </w:r>
      <w:r w:rsidRPr="001771EC">
        <w:rPr>
          <w:szCs w:val="24"/>
        </w:rPr>
        <w:t xml:space="preserve">technology standard is </w:t>
      </w:r>
      <w:r w:rsidRPr="001771EC">
        <w:rPr>
          <w:lang w:eastAsia="ko-KR"/>
        </w:rPr>
        <w:t>adopted</w:t>
      </w:r>
      <w:r w:rsidRPr="001771EC">
        <w:rPr>
          <w:szCs w:val="24"/>
        </w:rPr>
        <w:t xml:space="preserve">, such as </w:t>
      </w:r>
      <w:r w:rsidRPr="001771EC">
        <w:rPr>
          <w:lang w:eastAsia="ko-KR"/>
        </w:rPr>
        <w:t>IMT (LTE)</w:t>
      </w:r>
      <w:r w:rsidRPr="001771EC">
        <w:rPr>
          <w:szCs w:val="24"/>
        </w:rPr>
        <w:t>.</w:t>
      </w:r>
    </w:p>
    <w:p w14:paraId="074CED68" w14:textId="77777777" w:rsidR="00B730B9" w:rsidRPr="001771EC" w:rsidDel="008675B7" w:rsidRDefault="00B730B9" w:rsidP="00B730B9">
      <w:r w:rsidRPr="001771EC">
        <w:rPr>
          <w:lang w:eastAsia="ko-KR"/>
        </w:rPr>
        <w:t>Harmonization should be broad enough to enable nations/regulators the flexibility to choose their preferred PPDR band(s) from within the recommended tuning ranges, in accordance with local needs</w:t>
      </w:r>
      <w:r w:rsidRPr="001771EC">
        <w:t xml:space="preserve">. The </w:t>
      </w:r>
      <w:r w:rsidRPr="001771EC">
        <w:rPr>
          <w:lang w:eastAsia="ko-KR"/>
        </w:rPr>
        <w:t xml:space="preserve">common </w:t>
      </w:r>
      <w:r w:rsidRPr="001771EC">
        <w:t xml:space="preserve">broadband technology </w:t>
      </w:r>
      <w:r w:rsidRPr="001771EC">
        <w:rPr>
          <w:lang w:eastAsia="ko-KR"/>
        </w:rPr>
        <w:t>may then offer full roaming and interoperability even where respective PPDR spectrum bands are not precisely aligned across borders</w:t>
      </w:r>
      <w:r w:rsidRPr="001771EC">
        <w:t>.</w:t>
      </w:r>
      <w:bookmarkStart w:id="441" w:name="_Toc372813408"/>
    </w:p>
    <w:p w14:paraId="2D3C5E96" w14:textId="77777777" w:rsidR="00B730B9" w:rsidRPr="001771EC" w:rsidRDefault="00B730B9" w:rsidP="00816AFE">
      <w:pPr>
        <w:pStyle w:val="Heading2"/>
      </w:pPr>
      <w:bookmarkStart w:id="442" w:name="_Toc401570726"/>
      <w:bookmarkStart w:id="443" w:name="_Toc401570804"/>
      <w:bookmarkStart w:id="444" w:name="_Toc408391718"/>
      <w:bookmarkStart w:id="445" w:name="_Toc408392310"/>
      <w:bookmarkStart w:id="446" w:name="_Toc424651806"/>
      <w:bookmarkStart w:id="447" w:name="_Toc424658169"/>
      <w:bookmarkStart w:id="448" w:name="_Toc424658503"/>
      <w:bookmarkStart w:id="449" w:name="_Toc424664240"/>
      <w:bookmarkStart w:id="450" w:name="_Toc431978754"/>
      <w:bookmarkStart w:id="451" w:name="_Toc498421325"/>
      <w:bookmarkStart w:id="452" w:name="_Toc503794941"/>
      <w:bookmarkStart w:id="453" w:name="_Toc503795045"/>
      <w:bookmarkStart w:id="454" w:name="_Toc103606433"/>
      <w:r w:rsidRPr="001771EC">
        <w:t>7.7</w:t>
      </w:r>
      <w:r w:rsidRPr="001771EC">
        <w:tab/>
        <w:t>Advantages of PPDR using frequency bands harmonized for IMT</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000575FD" w14:textId="77777777" w:rsidR="00B730B9" w:rsidRPr="001771EC" w:rsidRDefault="00B730B9" w:rsidP="00B730B9">
      <w:r w:rsidRPr="001771EC">
        <w:rPr>
          <w:lang w:eastAsia="ko-KR"/>
        </w:rPr>
        <w:t xml:space="preserve">Broadband PPDR systems, based on open standards such as 3GPP LTE </w:t>
      </w:r>
      <w:del w:id="455" w:author="iaFi" w:date="2022-05-09T13:35:00Z">
        <w:r w:rsidRPr="001771EC">
          <w:rPr>
            <w:lang w:eastAsia="ko-KR"/>
            <w:rPrChange w:id="456" w:author="iaFi" w:date="2022-05-09T13:49:00Z">
              <w:rPr>
                <w:position w:val="6"/>
                <w:sz w:val="18"/>
                <w:lang w:eastAsia="ko-KR"/>
              </w:rPr>
            </w:rPrChange>
          </w:rPr>
          <w:delText>or</w:delText>
        </w:r>
      </w:del>
      <w:ins w:id="457" w:author="iaFi" w:date="2022-05-09T13:35:00Z">
        <w:r w:rsidRPr="001771EC">
          <w:rPr>
            <w:lang w:eastAsia="ko-KR"/>
            <w:rPrChange w:id="458" w:author="iaFi" w:date="2022-05-09T13:49:00Z">
              <w:rPr>
                <w:position w:val="6"/>
                <w:sz w:val="18"/>
                <w:lang w:eastAsia="ko-KR"/>
              </w:rPr>
            </w:rPrChange>
          </w:rPr>
          <w:t>,</w:t>
        </w:r>
      </w:ins>
      <w:r w:rsidRPr="001771EC">
        <w:rPr>
          <w:lang w:eastAsia="ko-KR"/>
        </w:rPr>
        <w:t xml:space="preserve"> LTE-Advanced </w:t>
      </w:r>
      <w:ins w:id="459" w:author="iaFi" w:date="2022-05-09T13:35:00Z">
        <w:r w:rsidRPr="001771EC">
          <w:rPr>
            <w:lang w:eastAsia="ko-KR"/>
          </w:rPr>
          <w:t>or NR</w:t>
        </w:r>
      </w:ins>
      <w:r w:rsidRPr="001771EC">
        <w:rPr>
          <w:lang w:eastAsia="ko-KR"/>
        </w:rPr>
        <w:t xml:space="preserve">, may be </w:t>
      </w:r>
      <w:r w:rsidRPr="001771EC">
        <w:t xml:space="preserve">realized </w:t>
      </w:r>
      <w:r w:rsidRPr="001771EC">
        <w:rPr>
          <w:lang w:eastAsia="ko-KR"/>
        </w:rPr>
        <w:t>through deployment of dedicated PPDR networks using exclusive spectrum, priority access to commercial networks, or via a hybrid approach using either dedicated spectrum in a partitioned commercial network or a combination of dedicated and commercial networks</w:t>
      </w:r>
      <w:r w:rsidRPr="001771EC">
        <w:t xml:space="preserve">. </w:t>
      </w:r>
      <w:r w:rsidRPr="001771EC">
        <w:rPr>
          <w:lang w:eastAsia="ko-KR"/>
        </w:rPr>
        <w:t>When comparing the different alternatives, each approach may be seen as offering both advantages and disadvantages</w:t>
      </w:r>
      <w:r w:rsidRPr="001771EC">
        <w:t>. Eventually the choice of implementation is a national matter.</w:t>
      </w:r>
    </w:p>
    <w:p w14:paraId="6C8C280D" w14:textId="77777777" w:rsidR="00B730B9" w:rsidRPr="001771EC" w:rsidRDefault="00B730B9" w:rsidP="00B730B9">
      <w:r w:rsidRPr="001771EC">
        <w:rPr>
          <w:lang w:eastAsia="ko-KR"/>
        </w:rPr>
        <w:t xml:space="preserve">The identification of spectrum specifically for broadband PPDR use, within bands identified for </w:t>
      </w:r>
      <w:r w:rsidRPr="001771EC">
        <w:t xml:space="preserve">IMT or in near/ adjacent bands in the Radio Regulations </w:t>
      </w:r>
      <w:r w:rsidRPr="001771EC">
        <w:rPr>
          <w:lang w:eastAsia="ko-KR"/>
        </w:rPr>
        <w:t>is expected to result in the majority of commercial components (e.g. terminals and chipsets) becoming available for use in PPDR application</w:t>
      </w:r>
      <w:r w:rsidRPr="001771EC">
        <w:t>.</w:t>
      </w:r>
    </w:p>
    <w:p w14:paraId="57E95CF4" w14:textId="77777777" w:rsidR="00B730B9" w:rsidRPr="001771EC" w:rsidRDefault="00B730B9" w:rsidP="00B730B9">
      <w:pPr>
        <w:rPr>
          <w:lang w:eastAsia="ko-KR"/>
        </w:rPr>
      </w:pPr>
      <w:r w:rsidRPr="001771EC">
        <w:rPr>
          <w:lang w:eastAsia="ko-KR"/>
        </w:rPr>
        <w:t>Furthermore, it facilitates roaming arrangements between the broadband PPDR networks and commercial networks.</w:t>
      </w:r>
    </w:p>
    <w:p w14:paraId="2E9FE95D" w14:textId="77777777" w:rsidR="00B730B9" w:rsidRPr="001771EC" w:rsidRDefault="00B730B9" w:rsidP="00B730B9">
      <w:pPr>
        <w:rPr>
          <w:lang w:eastAsia="ko-KR"/>
        </w:rPr>
      </w:pPr>
      <w:r w:rsidRPr="001771EC">
        <w:rPr>
          <w:lang w:eastAsia="ko-KR"/>
        </w:rPr>
        <w:br w:type="page"/>
      </w:r>
    </w:p>
    <w:p w14:paraId="47C85DC4" w14:textId="77777777" w:rsidR="00B730B9" w:rsidRPr="001771EC" w:rsidRDefault="00B730B9" w:rsidP="00816AFE">
      <w:pPr>
        <w:pStyle w:val="PartNo"/>
      </w:pPr>
      <w:bookmarkStart w:id="460" w:name="_Toc401570805"/>
      <w:bookmarkStart w:id="461" w:name="_Toc424651807"/>
      <w:bookmarkStart w:id="462" w:name="_Toc424658504"/>
      <w:bookmarkStart w:id="463" w:name="_Toc503795046"/>
      <w:r w:rsidRPr="001771EC">
        <w:lastRenderedPageBreak/>
        <w:t>PART 4</w:t>
      </w:r>
      <w:bookmarkStart w:id="464" w:name="_Toc373310828"/>
      <w:r w:rsidRPr="001771EC">
        <w:t xml:space="preserve"> – NEEDS OF DEVELOPING COUNTRIES</w:t>
      </w:r>
      <w:bookmarkEnd w:id="460"/>
      <w:bookmarkEnd w:id="461"/>
      <w:bookmarkEnd w:id="462"/>
      <w:bookmarkEnd w:id="463"/>
      <w:bookmarkEnd w:id="464"/>
    </w:p>
    <w:p w14:paraId="6CC1FEE5" w14:textId="77777777" w:rsidR="00B730B9" w:rsidRPr="001771EC" w:rsidRDefault="00B730B9" w:rsidP="00816AFE">
      <w:pPr>
        <w:pStyle w:val="Heading1"/>
      </w:pPr>
      <w:bookmarkStart w:id="465" w:name="_Toc387991923"/>
      <w:bookmarkStart w:id="466" w:name="_Toc401570727"/>
      <w:bookmarkStart w:id="467" w:name="_Toc401570806"/>
      <w:bookmarkStart w:id="468" w:name="_Toc424651808"/>
      <w:bookmarkStart w:id="469" w:name="_Toc424658170"/>
      <w:bookmarkStart w:id="470" w:name="_Toc424658505"/>
      <w:bookmarkStart w:id="471" w:name="_Toc424664241"/>
      <w:bookmarkStart w:id="472" w:name="_Toc431978755"/>
      <w:bookmarkStart w:id="473" w:name="_Toc498421326"/>
      <w:bookmarkStart w:id="474" w:name="_Toc503794942"/>
      <w:bookmarkStart w:id="475" w:name="_Toc503795047"/>
      <w:bookmarkStart w:id="476" w:name="_Toc103606434"/>
      <w:r w:rsidRPr="001771EC">
        <w:t>8</w:t>
      </w:r>
      <w:r w:rsidRPr="001771EC">
        <w:tab/>
        <w:t>The needs of developing countries</w:t>
      </w:r>
      <w:bookmarkEnd w:id="465"/>
      <w:bookmarkEnd w:id="466"/>
      <w:bookmarkEnd w:id="467"/>
      <w:bookmarkEnd w:id="468"/>
      <w:bookmarkEnd w:id="469"/>
      <w:bookmarkEnd w:id="470"/>
      <w:bookmarkEnd w:id="471"/>
      <w:bookmarkEnd w:id="472"/>
      <w:bookmarkEnd w:id="473"/>
      <w:bookmarkEnd w:id="474"/>
      <w:bookmarkEnd w:id="475"/>
      <w:bookmarkEnd w:id="476"/>
    </w:p>
    <w:p w14:paraId="695C7719" w14:textId="77777777" w:rsidR="00B730B9" w:rsidRPr="001771EC" w:rsidRDefault="00B730B9" w:rsidP="00B730B9">
      <w:r w:rsidRPr="001771EC">
        <w:t>The ITU has made significant commitments to developing countries in a series of instruments:</w:t>
      </w:r>
    </w:p>
    <w:p w14:paraId="1B51E71B" w14:textId="77777777" w:rsidR="00B730B9" w:rsidRPr="001771EC" w:rsidRDefault="00B730B9" w:rsidP="00816AFE">
      <w:pPr>
        <w:pStyle w:val="enumlev1"/>
      </w:pPr>
      <w:r w:rsidRPr="001771EC">
        <w:t>–</w:t>
      </w:r>
      <w:r w:rsidRPr="001771EC">
        <w:tab/>
        <w:t>Article 17 of the ITU Constitution that the functions of ITU-T are to be performed “bearing in mind the particular concerns of the developing countries";</w:t>
      </w:r>
    </w:p>
    <w:p w14:paraId="301BB54D" w14:textId="77777777" w:rsidR="00B730B9" w:rsidRPr="001771EC" w:rsidRDefault="00B730B9" w:rsidP="00816AFE">
      <w:pPr>
        <w:pStyle w:val="enumlev1"/>
      </w:pPr>
      <w:r w:rsidRPr="001771EC">
        <w:t>–</w:t>
      </w:r>
      <w:r w:rsidRPr="001771EC">
        <w:tab/>
        <w:t>Resolution 123 (Rev. Busan, 2014) on bridging the standardization gap; and</w:t>
      </w:r>
    </w:p>
    <w:p w14:paraId="3207112F" w14:textId="77777777" w:rsidR="00B730B9" w:rsidRPr="001771EC" w:rsidRDefault="00B730B9" w:rsidP="00816AFE">
      <w:pPr>
        <w:pStyle w:val="enumlev1"/>
      </w:pPr>
      <w:r w:rsidRPr="001771EC">
        <w:t>–</w:t>
      </w:r>
      <w:r w:rsidRPr="001771EC">
        <w:tab/>
        <w:t xml:space="preserve">Resolution ITU-T </w:t>
      </w:r>
      <w:r w:rsidRPr="001771EC">
        <w:rPr>
          <w:bCs/>
        </w:rPr>
        <w:t>34 (Rev. Dubai, 2012)</w:t>
      </w:r>
      <w:r w:rsidRPr="001771EC">
        <w:t xml:space="preserve"> of the World Telecom Development Conference (WTDC</w:t>
      </w:r>
      <w:r w:rsidRPr="001771EC">
        <w:noBreakHyphen/>
        <w:t>14) on “The role of telecommunications/information and communication technology in disaster preparedness, early warning, rescue, mitigation, relief and response".</w:t>
      </w:r>
    </w:p>
    <w:p w14:paraId="542AF31E" w14:textId="77777777" w:rsidR="00B730B9" w:rsidRPr="001771EC" w:rsidRDefault="00B730B9" w:rsidP="00816AFE">
      <w:pPr>
        <w:pStyle w:val="Heading2"/>
      </w:pPr>
      <w:bookmarkStart w:id="477" w:name="_Toc424651809"/>
      <w:bookmarkStart w:id="478" w:name="_Toc424658171"/>
      <w:bookmarkStart w:id="479" w:name="_Toc424658506"/>
      <w:bookmarkStart w:id="480" w:name="_Toc424664242"/>
      <w:bookmarkStart w:id="481" w:name="_Toc431978756"/>
      <w:bookmarkStart w:id="482" w:name="_Toc498421327"/>
      <w:bookmarkStart w:id="483" w:name="_Toc503794943"/>
      <w:bookmarkStart w:id="484" w:name="_Toc503795048"/>
      <w:bookmarkStart w:id="485" w:name="_Toc103606435"/>
      <w:r w:rsidRPr="001771EC">
        <w:t>8.1</w:t>
      </w:r>
      <w:r w:rsidRPr="001771EC">
        <w:tab/>
        <w:t>Factors to be considered by developing countries</w:t>
      </w:r>
      <w:bookmarkEnd w:id="477"/>
      <w:bookmarkEnd w:id="478"/>
      <w:bookmarkEnd w:id="479"/>
      <w:bookmarkEnd w:id="480"/>
      <w:bookmarkEnd w:id="481"/>
      <w:bookmarkEnd w:id="482"/>
      <w:bookmarkEnd w:id="483"/>
      <w:bookmarkEnd w:id="484"/>
      <w:bookmarkEnd w:id="485"/>
    </w:p>
    <w:p w14:paraId="0EBDA4D6" w14:textId="77777777" w:rsidR="00B730B9" w:rsidRPr="001771EC" w:rsidRDefault="00B730B9" w:rsidP="00B730B9">
      <w:r w:rsidRPr="001771EC">
        <w:t>Most developing countries have areas that suffer due to their small size, limited resources, remoteness and susceptibility to natural disasters. The growth and development of these areas has been disadvantaged by high transportation and communication costs, disproportionately expensive public administration and PPDR infrastructure and the absence of opportunities to create economies of scale.</w:t>
      </w:r>
    </w:p>
    <w:p w14:paraId="1C695E8A" w14:textId="77777777" w:rsidR="00B730B9" w:rsidRPr="001771EC" w:rsidRDefault="00B730B9" w:rsidP="00B730B9">
      <w:r w:rsidRPr="001771EC">
        <w:t>The issue of harmonized spectrum and interoperability has become more important as these countries increasingly deploy PPDR systems to meet the challenge of worsening law and order situation as well as the threat of terror incidents and disasters. In order to provide high-quality services to citizens it is important that PPDR services can be accessed from the widest possible range of equipment at the lowest possible cost. Despite the enormous progress made in bridging the digital divide and, in particular, the standardization gap, there remain significant problems in terms of conformance and interoperability due to lack of commonly harmonized spectrum for PPDR.</w:t>
      </w:r>
    </w:p>
    <w:p w14:paraId="115CA1D6" w14:textId="77777777" w:rsidR="00B730B9" w:rsidRPr="001771EC" w:rsidRDefault="00B730B9" w:rsidP="00B730B9">
      <w:r w:rsidRPr="001771EC">
        <w:t>In recognition of the rapidly increasing trend of urbanization and associated challenges in developing country contexts, public safety organizations such as police and fire safety agencies have been intensifying efforts at getting requisite PPDR communications infrastructures. For many countries, especially in developing country contexts, the lack of comprehensive and reliable indicators and indices of safety and peace makes it difficult to develop evidence-led and context-appropriate interventions with consequent investment decisions, and to allow for evaluation of progress and effectiveness. High levels of injury and criminal events together with the historical context in many such countries provide a particularly relevant test bed for deployment of advanced narrow band and broadband digital PPDR systems.</w:t>
      </w:r>
    </w:p>
    <w:p w14:paraId="29B95015" w14:textId="77777777" w:rsidR="00B730B9" w:rsidRPr="001771EC" w:rsidRDefault="00B730B9" w:rsidP="00816AFE">
      <w:pPr>
        <w:pStyle w:val="Heading2"/>
      </w:pPr>
      <w:bookmarkStart w:id="486" w:name="_Toc401570728"/>
      <w:bookmarkStart w:id="487" w:name="_Toc401570807"/>
      <w:bookmarkStart w:id="488" w:name="_Toc408391719"/>
      <w:bookmarkStart w:id="489" w:name="_Toc408392311"/>
      <w:bookmarkStart w:id="490" w:name="_Toc424651810"/>
      <w:bookmarkStart w:id="491" w:name="_Toc424658172"/>
      <w:bookmarkStart w:id="492" w:name="_Toc424658507"/>
      <w:bookmarkStart w:id="493" w:name="_Toc424664243"/>
      <w:bookmarkStart w:id="494" w:name="_Toc431978757"/>
      <w:bookmarkStart w:id="495" w:name="_Toc498421328"/>
      <w:bookmarkStart w:id="496" w:name="_Toc503794944"/>
      <w:bookmarkStart w:id="497" w:name="_Toc503795049"/>
      <w:bookmarkStart w:id="498" w:name="_Toc103606436"/>
      <w:r w:rsidRPr="001771EC">
        <w:t>8.2</w:t>
      </w:r>
      <w:r w:rsidRPr="001771EC">
        <w:tab/>
        <w:t>PPDR requirements for developing countries</w:t>
      </w:r>
      <w:bookmarkEnd w:id="486"/>
      <w:bookmarkEnd w:id="487"/>
      <w:bookmarkEnd w:id="488"/>
      <w:bookmarkEnd w:id="489"/>
      <w:bookmarkEnd w:id="490"/>
      <w:bookmarkEnd w:id="491"/>
      <w:bookmarkEnd w:id="492"/>
      <w:bookmarkEnd w:id="493"/>
      <w:bookmarkEnd w:id="494"/>
      <w:bookmarkEnd w:id="495"/>
      <w:bookmarkEnd w:id="496"/>
      <w:bookmarkEnd w:id="497"/>
      <w:bookmarkEnd w:id="498"/>
    </w:p>
    <w:p w14:paraId="4541F817" w14:textId="77777777" w:rsidR="00B730B9" w:rsidRPr="001771EC" w:rsidRDefault="00B730B9" w:rsidP="00B730B9">
      <w:bookmarkStart w:id="499" w:name="_Toc401570729"/>
      <w:bookmarkStart w:id="500" w:name="_Toc401570808"/>
      <w:r w:rsidRPr="001771EC">
        <w:t>As with the development of broadband PPDR applications in more-developed countries, developing countries will share some requirements, such as the following:</w:t>
      </w:r>
    </w:p>
    <w:p w14:paraId="0ED7689E" w14:textId="77777777" w:rsidR="00B730B9" w:rsidRPr="001771EC" w:rsidRDefault="00B730B9" w:rsidP="00816AFE">
      <w:pPr>
        <w:pStyle w:val="enumlev1"/>
        <w:rPr>
          <w:lang w:eastAsia="en-GB"/>
        </w:rPr>
      </w:pPr>
      <w:r w:rsidRPr="001771EC">
        <w:t>–</w:t>
      </w:r>
      <w:r w:rsidRPr="001771EC">
        <w:tab/>
        <w:t xml:space="preserve">Common standards and technologies – </w:t>
      </w:r>
      <w:r w:rsidRPr="001771EC">
        <w:rPr>
          <w:lang w:eastAsia="en-GB"/>
        </w:rPr>
        <w:t xml:space="preserve">PPDR broadband networks based on </w:t>
      </w:r>
      <w:del w:id="501" w:author="iaFi" w:date="2022-05-09T13:42:00Z">
        <w:r w:rsidRPr="001771EC">
          <w:rPr>
            <w:lang w:eastAsia="en-GB"/>
            <w:rPrChange w:id="502" w:author="iaFi" w:date="2022-05-09T13:49:00Z">
              <w:rPr>
                <w:position w:val="6"/>
                <w:sz w:val="18"/>
                <w:lang w:eastAsia="en-GB"/>
              </w:rPr>
            </w:rPrChange>
          </w:rPr>
          <w:delText>LTE or LTE-Advanced</w:delText>
        </w:r>
      </w:del>
      <w:ins w:id="503" w:author="iaFi" w:date="2022-05-09T13:42:00Z">
        <w:r w:rsidRPr="001771EC">
          <w:rPr>
            <w:lang w:eastAsia="en-GB"/>
            <w:rPrChange w:id="504" w:author="iaFi" w:date="2022-05-09T13:49:00Z">
              <w:rPr>
                <w:position w:val="6"/>
                <w:sz w:val="18"/>
                <w:lang w:eastAsia="en-GB"/>
              </w:rPr>
            </w:rPrChange>
          </w:rPr>
          <w:t>IMT</w:t>
        </w:r>
      </w:ins>
      <w:r w:rsidRPr="001771EC">
        <w:rPr>
          <w:lang w:eastAsia="en-GB"/>
        </w:rPr>
        <w:t xml:space="preserve"> may need to provide better coverage and availability/throughput performance than provided by typical commercial </w:t>
      </w:r>
      <w:del w:id="505" w:author="iaFi" w:date="2022-05-09T13:43:00Z">
        <w:r w:rsidRPr="001771EC">
          <w:rPr>
            <w:lang w:eastAsia="en-GB"/>
            <w:rPrChange w:id="506" w:author="iaFi" w:date="2022-05-09T13:49:00Z">
              <w:rPr>
                <w:position w:val="6"/>
                <w:sz w:val="18"/>
                <w:lang w:eastAsia="en-GB"/>
              </w:rPr>
            </w:rPrChange>
          </w:rPr>
          <w:delText xml:space="preserve">LTE </w:delText>
        </w:r>
      </w:del>
      <w:ins w:id="507" w:author="iaFi" w:date="2022-05-09T13:43:00Z">
        <w:r w:rsidRPr="001771EC">
          <w:rPr>
            <w:lang w:eastAsia="en-GB"/>
            <w:rPrChange w:id="508" w:author="iaFi" w:date="2022-05-09T13:49:00Z">
              <w:rPr>
                <w:position w:val="6"/>
                <w:sz w:val="18"/>
                <w:lang w:eastAsia="en-GB"/>
              </w:rPr>
            </w:rPrChange>
          </w:rPr>
          <w:t>IMT</w:t>
        </w:r>
      </w:ins>
      <w:r w:rsidRPr="001771EC">
        <w:rPr>
          <w:lang w:eastAsia="en-GB"/>
        </w:rPr>
        <w:t xml:space="preserve"> systems, which generally tend to focus on population density coverage at the expense of rural areas </w:t>
      </w:r>
      <w:r w:rsidRPr="001771EC">
        <w:t xml:space="preserve">– </w:t>
      </w:r>
      <w:r w:rsidRPr="001771EC">
        <w:rPr>
          <w:lang w:eastAsia="en-GB"/>
        </w:rPr>
        <w:t>particularly in the early deployment phase.</w:t>
      </w:r>
    </w:p>
    <w:p w14:paraId="78D53C34" w14:textId="77777777" w:rsidR="00B730B9" w:rsidRPr="001771EC" w:rsidRDefault="00B730B9" w:rsidP="00816AFE">
      <w:pPr>
        <w:pStyle w:val="enumlev1"/>
        <w:rPr>
          <w:lang w:eastAsia="en-GB"/>
        </w:rPr>
      </w:pPr>
      <w:r w:rsidRPr="001771EC">
        <w:t>–</w:t>
      </w:r>
      <w:r w:rsidRPr="001771EC">
        <w:tab/>
      </w:r>
      <w:r w:rsidRPr="001771EC">
        <w:rPr>
          <w:lang w:eastAsia="en-GB"/>
        </w:rPr>
        <w:t xml:space="preserve">Interoperability </w:t>
      </w:r>
      <w:r w:rsidRPr="001771EC">
        <w:t xml:space="preserve">– </w:t>
      </w:r>
      <w:r w:rsidRPr="001771EC">
        <w:rPr>
          <w:lang w:eastAsia="zh-CN"/>
        </w:rPr>
        <w:t>The components that facilitate interoperability include the use of common frequencies, technologies and standards. The adoption of open standards, in addition to facilitating interoperability, will also contribute towards market transparency and increase competition and economies of scale.</w:t>
      </w:r>
    </w:p>
    <w:p w14:paraId="277389AF" w14:textId="77777777" w:rsidR="00B730B9" w:rsidRPr="001771EC" w:rsidRDefault="00B730B9" w:rsidP="00B730B9">
      <w:pPr>
        <w:rPr>
          <w:lang w:eastAsia="zh-CN"/>
        </w:rPr>
      </w:pPr>
      <w:bookmarkStart w:id="509" w:name="_Toc408391720"/>
      <w:bookmarkStart w:id="510" w:name="_Toc408392312"/>
      <w:r w:rsidRPr="001771EC">
        <w:rPr>
          <w:lang w:eastAsia="zh-CN"/>
        </w:rPr>
        <w:lastRenderedPageBreak/>
        <w:t>In addition to these requirements, there are additional ones that are more unique to developing countries. These are elaborated in the following sub-sections.</w:t>
      </w:r>
    </w:p>
    <w:p w14:paraId="1675BC8B" w14:textId="77777777" w:rsidR="00B730B9" w:rsidRPr="001771EC" w:rsidRDefault="00B730B9" w:rsidP="00816AFE">
      <w:pPr>
        <w:pStyle w:val="Heading3"/>
      </w:pPr>
      <w:bookmarkStart w:id="511" w:name="_Toc424651811"/>
      <w:bookmarkStart w:id="512" w:name="_Toc424658033"/>
      <w:bookmarkStart w:id="513" w:name="_Toc424658173"/>
      <w:bookmarkStart w:id="514" w:name="_Toc424658508"/>
      <w:bookmarkStart w:id="515" w:name="_Toc424664244"/>
      <w:r w:rsidRPr="001771EC">
        <w:t>8.2.1</w:t>
      </w:r>
      <w:r w:rsidRPr="001771EC">
        <w:tab/>
        <w:t>Radio spectrum</w:t>
      </w:r>
      <w:bookmarkEnd w:id="499"/>
      <w:bookmarkEnd w:id="500"/>
      <w:bookmarkEnd w:id="509"/>
      <w:bookmarkEnd w:id="510"/>
      <w:bookmarkEnd w:id="511"/>
      <w:bookmarkEnd w:id="512"/>
      <w:bookmarkEnd w:id="513"/>
      <w:bookmarkEnd w:id="514"/>
      <w:bookmarkEnd w:id="515"/>
    </w:p>
    <w:p w14:paraId="3DCEDC4A" w14:textId="77777777" w:rsidR="00B730B9" w:rsidRPr="001771EC" w:rsidRDefault="00B730B9" w:rsidP="00B730B9">
      <w:pPr>
        <w:rPr>
          <w:lang w:eastAsia="zh-CN"/>
        </w:rPr>
      </w:pPr>
      <w:r w:rsidRPr="001771EC">
        <w:rPr>
          <w:lang w:eastAsia="zh-CN"/>
        </w:rPr>
        <w:t>Harmonized radio spectrum where PPDR radio systems can be deployed is critical for developing countries. Due to the economics of developing countries, the propagation characteristics of frequencies below 1 GHz are particularly desirable for wide area, nationwide deployment of PPDR mobile broadband systems.</w:t>
      </w:r>
    </w:p>
    <w:p w14:paraId="43E5DAC6" w14:textId="77777777" w:rsidR="00B730B9" w:rsidRPr="001771EC" w:rsidRDefault="00B730B9" w:rsidP="00816AFE">
      <w:pPr>
        <w:pStyle w:val="Heading3"/>
      </w:pPr>
      <w:bookmarkStart w:id="516" w:name="_Toc401570732"/>
      <w:bookmarkStart w:id="517" w:name="_Toc401570811"/>
      <w:bookmarkStart w:id="518" w:name="_Toc408391722"/>
      <w:bookmarkStart w:id="519" w:name="_Toc408392314"/>
      <w:bookmarkStart w:id="520" w:name="_Toc424651812"/>
      <w:bookmarkStart w:id="521" w:name="_Toc424658034"/>
      <w:bookmarkStart w:id="522" w:name="_Toc424658174"/>
      <w:bookmarkStart w:id="523" w:name="_Toc424658509"/>
      <w:bookmarkStart w:id="524" w:name="_Toc424664245"/>
      <w:r w:rsidRPr="001771EC">
        <w:t>8.2.2</w:t>
      </w:r>
      <w:r w:rsidRPr="001771EC">
        <w:tab/>
        <w:t>Direct mode operation</w:t>
      </w:r>
      <w:bookmarkEnd w:id="516"/>
      <w:bookmarkEnd w:id="517"/>
      <w:bookmarkEnd w:id="518"/>
      <w:bookmarkEnd w:id="519"/>
      <w:bookmarkEnd w:id="520"/>
      <w:bookmarkEnd w:id="521"/>
      <w:bookmarkEnd w:id="522"/>
      <w:bookmarkEnd w:id="523"/>
      <w:bookmarkEnd w:id="524"/>
    </w:p>
    <w:p w14:paraId="6406BA3D" w14:textId="77777777" w:rsidR="00B730B9" w:rsidRPr="001771EC" w:rsidRDefault="00B730B9" w:rsidP="00B730B9">
      <w:pPr>
        <w:rPr>
          <w:lang w:eastAsia="zh-CN"/>
        </w:rPr>
      </w:pPr>
      <w:r w:rsidRPr="001771EC">
        <w:rPr>
          <w:lang w:eastAsia="zh-CN"/>
        </w:rPr>
        <w:t>Considering that critical power shortages, difficult terrain, and disaster situations can occur anywhere, and that the lack of infrastructure in developing countries may increase the impact of such events, it is likely that the base PPDR network may not be available at all times. Therefore the use of Direct Mode Operation (DMO) or Device-to-Device (D2D) communications between the user terminals in a given area is a key PPDR requirement, particularly in developing countries.</w:t>
      </w:r>
    </w:p>
    <w:p w14:paraId="7123ADF8" w14:textId="77777777" w:rsidR="00B730B9" w:rsidRPr="001771EC" w:rsidRDefault="00B730B9" w:rsidP="00816AFE">
      <w:pPr>
        <w:pStyle w:val="Heading3"/>
      </w:pPr>
      <w:bookmarkStart w:id="525" w:name="_Toc401570734"/>
      <w:bookmarkStart w:id="526" w:name="_Toc401570813"/>
      <w:bookmarkStart w:id="527" w:name="_Toc408391723"/>
      <w:bookmarkStart w:id="528" w:name="_Toc408392315"/>
      <w:bookmarkStart w:id="529" w:name="_Toc424651813"/>
      <w:bookmarkStart w:id="530" w:name="_Toc424658035"/>
      <w:bookmarkStart w:id="531" w:name="_Toc424658175"/>
      <w:bookmarkStart w:id="532" w:name="_Toc424658510"/>
      <w:bookmarkStart w:id="533" w:name="_Toc424664246"/>
      <w:r w:rsidRPr="001771EC">
        <w:t>8.2.3</w:t>
      </w:r>
      <w:r w:rsidRPr="001771EC">
        <w:tab/>
        <w:t>Rural coverage</w:t>
      </w:r>
      <w:bookmarkEnd w:id="525"/>
      <w:bookmarkEnd w:id="526"/>
      <w:bookmarkEnd w:id="527"/>
      <w:bookmarkEnd w:id="528"/>
      <w:bookmarkEnd w:id="529"/>
      <w:bookmarkEnd w:id="530"/>
      <w:bookmarkEnd w:id="531"/>
      <w:bookmarkEnd w:id="532"/>
      <w:bookmarkEnd w:id="533"/>
    </w:p>
    <w:p w14:paraId="00D5EDF2" w14:textId="77777777" w:rsidR="00B730B9" w:rsidRPr="001771EC" w:rsidRDefault="00B730B9" w:rsidP="00B730B9">
      <w:pPr>
        <w:rPr>
          <w:szCs w:val="24"/>
          <w:lang w:eastAsia="en-GB"/>
        </w:rPr>
      </w:pPr>
      <w:r w:rsidRPr="001771EC">
        <w:rPr>
          <w:szCs w:val="24"/>
          <w:lang w:eastAsia="en-GB"/>
        </w:rPr>
        <w:t>Providing wireless coverage in rural and low population density areas has always proved difficult. These areas tend to be challenging in terms of terrain and size of the area that needs to be covered. The main reason being the cost of building and deploying base station sites.</w:t>
      </w:r>
    </w:p>
    <w:p w14:paraId="2A16114A" w14:textId="77777777" w:rsidR="00B730B9" w:rsidRPr="001771EC" w:rsidRDefault="00B730B9" w:rsidP="00B730B9">
      <w:pPr>
        <w:rPr>
          <w:lang w:eastAsia="en-GB"/>
        </w:rPr>
      </w:pPr>
      <w:r w:rsidRPr="001771EC">
        <w:rPr>
          <w:lang w:eastAsia="en-GB"/>
        </w:rPr>
        <w:t>Even in many developed countries, studies show that</w:t>
      </w:r>
      <w:r w:rsidRPr="001771EC">
        <w:rPr>
          <w:shd w:val="clear" w:color="auto" w:fill="FFFFFF"/>
          <w:lang w:eastAsia="en-GB"/>
        </w:rPr>
        <w:t xml:space="preserve"> only 30-40% of the main roads are served by all the major 3G network operators and that, critically, nearly 10% of major roads have no cellular coverage whatsoever.</w:t>
      </w:r>
      <w:r w:rsidRPr="001771EC">
        <w:rPr>
          <w:lang w:eastAsia="en-GB"/>
        </w:rPr>
        <w:t xml:space="preserve"> This coverage issue may be compounded in developing countries. In terms of a traffic incident, this lack of basic road coverage will be a major factor in the ability to support emergency services using LTE in areas of likely road incidents. The situation can be more extreme in developing countries. With the introduction of high power vehicular mobiles it should now be possible to reduce these areas with limited or no coverage.</w:t>
      </w:r>
    </w:p>
    <w:p w14:paraId="2BA21C73" w14:textId="77777777" w:rsidR="00B730B9" w:rsidRPr="001771EC" w:rsidRDefault="00B730B9" w:rsidP="00816AFE">
      <w:pPr>
        <w:pStyle w:val="Heading3"/>
      </w:pPr>
      <w:bookmarkStart w:id="534" w:name="_Toc408391724"/>
      <w:bookmarkStart w:id="535" w:name="_Toc408392316"/>
      <w:bookmarkStart w:id="536" w:name="_Toc424651814"/>
      <w:bookmarkStart w:id="537" w:name="_Toc424658036"/>
      <w:bookmarkStart w:id="538" w:name="_Toc424658176"/>
      <w:bookmarkStart w:id="539" w:name="_Toc424658511"/>
      <w:bookmarkStart w:id="540" w:name="_Toc424664247"/>
      <w:r w:rsidRPr="001771EC">
        <w:t>8.2.4</w:t>
      </w:r>
      <w:r w:rsidRPr="001771EC">
        <w:tab/>
        <w:t>Deployment</w:t>
      </w:r>
      <w:bookmarkEnd w:id="534"/>
      <w:bookmarkEnd w:id="535"/>
      <w:bookmarkEnd w:id="536"/>
      <w:bookmarkEnd w:id="537"/>
      <w:bookmarkEnd w:id="538"/>
      <w:bookmarkEnd w:id="539"/>
      <w:bookmarkEnd w:id="540"/>
    </w:p>
    <w:p w14:paraId="052A4195" w14:textId="77777777" w:rsidR="00B730B9" w:rsidRPr="001771EC" w:rsidRDefault="00B730B9" w:rsidP="00B730B9">
      <w:pPr>
        <w:rPr>
          <w:rFonts w:eastAsia="SimSun"/>
          <w:color w:val="000000" w:themeColor="text1"/>
          <w:lang w:eastAsia="zh-CN"/>
        </w:rPr>
      </w:pPr>
      <w:r w:rsidRPr="001771EC">
        <w:rPr>
          <w:color w:val="000000"/>
          <w:lang w:eastAsia="zh-CN"/>
        </w:rPr>
        <w:t xml:space="preserve">Developing countries may not have the resources to deploy a nationwide broadband network to support broadband PPDR applications. </w:t>
      </w:r>
      <w:r w:rsidRPr="001771EC">
        <w:rPr>
          <w:lang w:eastAsia="zh-CN"/>
        </w:rPr>
        <w:t xml:space="preserve">Considering the cost, </w:t>
      </w:r>
      <w:r w:rsidRPr="001771EC">
        <w:rPr>
          <w:rFonts w:eastAsia="SimSun"/>
          <w:color w:val="000000" w:themeColor="text1"/>
          <w:lang w:eastAsia="zh-CN"/>
        </w:rPr>
        <w:t xml:space="preserve">technology gap and </w:t>
      </w:r>
      <w:r w:rsidRPr="001771EC">
        <w:rPr>
          <w:lang w:eastAsia="zh-CN"/>
        </w:rPr>
        <w:t>the existing deployment status of developing countries</w:t>
      </w:r>
      <w:r w:rsidRPr="001771EC">
        <w:rPr>
          <w:rFonts w:eastAsia="SimSun"/>
          <w:color w:val="000000" w:themeColor="text1"/>
          <w:lang w:eastAsia="zh-CN"/>
        </w:rPr>
        <w:t>, the long-term coexistence of narrowband</w:t>
      </w:r>
      <w:r w:rsidRPr="001771EC">
        <w:rPr>
          <w:rFonts w:eastAsia="SimSun"/>
          <w:color w:val="000000" w:themeColor="text1"/>
          <w:szCs w:val="24"/>
          <w:lang w:eastAsia="zh-CN"/>
        </w:rPr>
        <w:t xml:space="preserve">, wideband </w:t>
      </w:r>
      <w:r w:rsidRPr="001771EC">
        <w:rPr>
          <w:rFonts w:eastAsia="SimSun"/>
          <w:color w:val="000000" w:themeColor="text1"/>
          <w:lang w:eastAsia="zh-CN"/>
        </w:rPr>
        <w:t>and broadband has to be highlighted. Developing countries may choose to install more broadband</w:t>
      </w:r>
      <w:r w:rsidRPr="001771EC">
        <w:rPr>
          <w:rFonts w:eastAsia="SimSun"/>
          <w:color w:val="000000" w:themeColor="text1"/>
          <w:szCs w:val="24"/>
          <w:lang w:eastAsia="zh-CN"/>
        </w:rPr>
        <w:t xml:space="preserve">, wideband </w:t>
      </w:r>
      <w:r w:rsidRPr="001771EC">
        <w:rPr>
          <w:rFonts w:eastAsia="SimSun"/>
          <w:color w:val="000000" w:themeColor="text1"/>
          <w:lang w:eastAsia="zh-CN"/>
        </w:rPr>
        <w:t xml:space="preserve">or narrowband </w:t>
      </w:r>
      <w:r w:rsidRPr="001771EC">
        <w:rPr>
          <w:rFonts w:eastAsia="SimSun"/>
          <w:color w:val="000000" w:themeColor="text1"/>
          <w:szCs w:val="24"/>
          <w:lang w:eastAsia="zh-CN"/>
        </w:rPr>
        <w:t xml:space="preserve">network sites and equipment, </w:t>
      </w:r>
      <w:r w:rsidRPr="001771EC">
        <w:rPr>
          <w:rFonts w:eastAsia="SimSun"/>
          <w:color w:val="000000" w:themeColor="text1"/>
          <w:lang w:eastAsia="zh-CN"/>
        </w:rPr>
        <w:t>based on their available budget. An integrated narrowband</w:t>
      </w:r>
      <w:r w:rsidRPr="001771EC">
        <w:rPr>
          <w:rFonts w:eastAsia="SimSun"/>
          <w:color w:val="000000" w:themeColor="text1"/>
          <w:szCs w:val="24"/>
          <w:lang w:eastAsia="zh-CN"/>
        </w:rPr>
        <w:t>/wideband/</w:t>
      </w:r>
      <w:r w:rsidRPr="001771EC">
        <w:rPr>
          <w:rFonts w:eastAsia="SimSun"/>
          <w:color w:val="000000" w:themeColor="text1"/>
          <w:lang w:eastAsia="zh-CN"/>
        </w:rPr>
        <w:t xml:space="preserve">broadband network system </w:t>
      </w:r>
      <w:r w:rsidRPr="001771EC">
        <w:rPr>
          <w:rFonts w:eastAsia="SimSun"/>
          <w:color w:val="000000" w:themeColor="text1"/>
          <w:szCs w:val="24"/>
          <w:lang w:eastAsia="zh-CN"/>
        </w:rPr>
        <w:t xml:space="preserve">using </w:t>
      </w:r>
      <w:r w:rsidRPr="001771EC">
        <w:rPr>
          <w:rFonts w:eastAsia="SimSun"/>
          <w:color w:val="000000" w:themeColor="text1"/>
          <w:lang w:eastAsia="zh-CN"/>
        </w:rPr>
        <w:t xml:space="preserve">the same </w:t>
      </w:r>
      <w:r w:rsidRPr="001771EC">
        <w:rPr>
          <w:rFonts w:eastAsia="SimSun"/>
          <w:color w:val="000000" w:themeColor="text1"/>
          <w:szCs w:val="24"/>
          <w:lang w:eastAsia="zh-CN"/>
        </w:rPr>
        <w:t>c</w:t>
      </w:r>
      <w:r w:rsidRPr="001771EC">
        <w:rPr>
          <w:rFonts w:eastAsia="SimSun"/>
          <w:color w:val="000000" w:themeColor="text1"/>
          <w:lang w:eastAsia="zh-CN"/>
        </w:rPr>
        <w:t xml:space="preserve">ore </w:t>
      </w:r>
      <w:r w:rsidRPr="001771EC">
        <w:rPr>
          <w:rFonts w:eastAsia="SimSun"/>
          <w:color w:val="000000" w:themeColor="text1"/>
          <w:szCs w:val="24"/>
          <w:lang w:eastAsia="zh-CN"/>
        </w:rPr>
        <w:t>n</w:t>
      </w:r>
      <w:r w:rsidRPr="001771EC">
        <w:rPr>
          <w:rFonts w:eastAsia="SimSun"/>
          <w:color w:val="000000" w:themeColor="text1"/>
          <w:lang w:eastAsia="zh-CN"/>
        </w:rPr>
        <w:t xml:space="preserve">etwork might be suggested. </w:t>
      </w:r>
      <w:r w:rsidRPr="001771EC">
        <w:rPr>
          <w:color w:val="000000"/>
          <w:lang w:eastAsia="zh-CN"/>
        </w:rPr>
        <w:t>So, for developing countries there may be a need for flexible deployment approaches.</w:t>
      </w:r>
    </w:p>
    <w:p w14:paraId="4122AC23" w14:textId="77777777" w:rsidR="00B730B9" w:rsidRPr="001771EC" w:rsidRDefault="00B730B9" w:rsidP="00B730B9">
      <w:pPr>
        <w:rPr>
          <w:lang w:eastAsia="zh-CN"/>
        </w:rPr>
      </w:pPr>
      <w:r w:rsidRPr="001771EC">
        <w:rPr>
          <w:lang w:eastAsia="zh-CN"/>
        </w:rPr>
        <w:t xml:space="preserve">Annex 6 provides an example of a flexible deployment scheme </w:t>
      </w:r>
      <w:r w:rsidRPr="001771EC">
        <w:t>in China</w:t>
      </w:r>
      <w:r w:rsidRPr="001771EC">
        <w:rPr>
          <w:lang w:eastAsia="zh-CN"/>
        </w:rPr>
        <w:t xml:space="preserve"> for reference.</w:t>
      </w:r>
    </w:p>
    <w:p w14:paraId="6A3282FB" w14:textId="77777777" w:rsidR="00B730B9" w:rsidRPr="001771EC" w:rsidRDefault="00B730B9" w:rsidP="00B730B9">
      <w:pPr>
        <w:rPr>
          <w:lang w:eastAsia="en-GB"/>
        </w:rPr>
      </w:pPr>
      <w:r w:rsidRPr="001771EC">
        <w:rPr>
          <w:lang w:eastAsia="en-GB"/>
        </w:rPr>
        <w:t>Annex 10 provides an example scenario of public protection agencies’ implementation of PPDR in India that could also be considered as a reference model for other developing countries to follow.</w:t>
      </w:r>
    </w:p>
    <w:p w14:paraId="2ED7CBA0" w14:textId="665B2451" w:rsidR="00B730B9" w:rsidRPr="001771EC" w:rsidRDefault="00B730B9" w:rsidP="00B730B9">
      <w:pPr>
        <w:rPr>
          <w:rFonts w:eastAsia="Batang"/>
          <w:caps/>
          <w:sz w:val="28"/>
        </w:rPr>
      </w:pPr>
    </w:p>
    <w:p w14:paraId="27AB76F1" w14:textId="77777777" w:rsidR="00B730B9" w:rsidRPr="001771EC" w:rsidRDefault="00B730B9" w:rsidP="00816AFE">
      <w:pPr>
        <w:pStyle w:val="AnnexNoTitle"/>
        <w:rPr>
          <w:lang w:val="en-GB"/>
        </w:rPr>
      </w:pPr>
      <w:bookmarkStart w:id="541" w:name="_Toc498421329"/>
      <w:bookmarkStart w:id="542" w:name="_Toc503794945"/>
      <w:bookmarkStart w:id="543" w:name="_Toc103606437"/>
      <w:bookmarkEnd w:id="24"/>
      <w:bookmarkEnd w:id="25"/>
      <w:r w:rsidRPr="001771EC">
        <w:rPr>
          <w:szCs w:val="28"/>
          <w:lang w:val="en-GB"/>
        </w:rPr>
        <w:lastRenderedPageBreak/>
        <w:t>Annex 1</w:t>
      </w:r>
      <w:r w:rsidRPr="001771EC">
        <w:rPr>
          <w:szCs w:val="28"/>
          <w:lang w:val="en-GB"/>
        </w:rPr>
        <w:br/>
      </w:r>
      <w:r w:rsidRPr="001771EC">
        <w:rPr>
          <w:szCs w:val="28"/>
          <w:lang w:val="en-GB"/>
        </w:rPr>
        <w:br/>
      </w:r>
      <w:r w:rsidRPr="001771EC">
        <w:rPr>
          <w:lang w:val="en-GB"/>
        </w:rPr>
        <w:t>References</w:t>
      </w:r>
      <w:bookmarkEnd w:id="541"/>
      <w:bookmarkEnd w:id="542"/>
      <w:bookmarkEnd w:id="543"/>
    </w:p>
    <w:p w14:paraId="77FECFC4" w14:textId="77777777" w:rsidR="00B730B9" w:rsidRPr="001771EC" w:rsidRDefault="00B730B9" w:rsidP="00816AFE">
      <w:pPr>
        <w:pStyle w:val="Heading2"/>
      </w:pPr>
      <w:bookmarkStart w:id="544" w:name="_Toc503794946"/>
      <w:bookmarkStart w:id="545" w:name="_Toc503795050"/>
      <w:bookmarkStart w:id="546" w:name="_Toc103606438"/>
      <w:r w:rsidRPr="001771EC">
        <w:t>A1.1</w:t>
      </w:r>
      <w:r w:rsidRPr="001771EC">
        <w:tab/>
        <w:t>ITU-R Resolutions, Recommendations and Reports</w:t>
      </w:r>
      <w:bookmarkEnd w:id="544"/>
      <w:bookmarkEnd w:id="545"/>
      <w:bookmarkEnd w:id="546"/>
    </w:p>
    <w:p w14:paraId="057598B4" w14:textId="77777777" w:rsidR="00B730B9" w:rsidRPr="001771EC" w:rsidRDefault="00B730B9" w:rsidP="00B730B9">
      <w:pPr>
        <w:rPr>
          <w:szCs w:val="24"/>
        </w:rPr>
      </w:pPr>
      <w:r w:rsidRPr="001771EC">
        <w:rPr>
          <w:szCs w:val="24"/>
        </w:rPr>
        <w:t>Resolution ITU-R 53 – The use of radiocommunications in disaster response and relief</w:t>
      </w:r>
    </w:p>
    <w:p w14:paraId="0B6FE6AB" w14:textId="77777777" w:rsidR="00B730B9" w:rsidRPr="001771EC" w:rsidRDefault="00B730B9" w:rsidP="00B730B9">
      <w:pPr>
        <w:rPr>
          <w:szCs w:val="24"/>
        </w:rPr>
      </w:pPr>
      <w:r w:rsidRPr="001771EC">
        <w:rPr>
          <w:szCs w:val="24"/>
        </w:rPr>
        <w:t>Resolution ITU-R 55 – ITU studies of disaster prediction, detection, mitigation and relief</w:t>
      </w:r>
    </w:p>
    <w:p w14:paraId="5EF0E737" w14:textId="77777777" w:rsidR="00B730B9" w:rsidRPr="001771EC" w:rsidRDefault="00B730B9" w:rsidP="00B730B9">
      <w:pPr>
        <w:rPr>
          <w:szCs w:val="24"/>
        </w:rPr>
      </w:pPr>
      <w:r w:rsidRPr="001771EC">
        <w:rPr>
          <w:szCs w:val="24"/>
        </w:rPr>
        <w:t xml:space="preserve">Resolution ITU-R </w:t>
      </w:r>
      <w:r w:rsidRPr="001771EC">
        <w:rPr>
          <w:b/>
          <w:bCs/>
          <w:szCs w:val="24"/>
        </w:rPr>
        <w:t>646 (Rev.WRC-</w:t>
      </w:r>
      <w:del w:id="547" w:author="iaFi" w:date="2021-11-02T17:37:00Z">
        <w:r w:rsidRPr="001771EC" w:rsidDel="00637AED">
          <w:rPr>
            <w:b/>
            <w:bCs/>
            <w:szCs w:val="24"/>
          </w:rPr>
          <w:delText>15</w:delText>
        </w:r>
      </w:del>
      <w:ins w:id="548" w:author="iaFi" w:date="2021-11-02T17:37:00Z">
        <w:r w:rsidRPr="001771EC">
          <w:rPr>
            <w:b/>
            <w:bCs/>
            <w:szCs w:val="24"/>
          </w:rPr>
          <w:t>19</w:t>
        </w:r>
      </w:ins>
      <w:r w:rsidRPr="001771EC">
        <w:rPr>
          <w:b/>
          <w:bCs/>
          <w:szCs w:val="24"/>
        </w:rPr>
        <w:t>)</w:t>
      </w:r>
      <w:r w:rsidRPr="001771EC">
        <w:rPr>
          <w:szCs w:val="24"/>
        </w:rPr>
        <w:t xml:space="preserve"> – Public protection and disaster relief</w:t>
      </w:r>
    </w:p>
    <w:p w14:paraId="5AE3128E" w14:textId="77777777" w:rsidR="00B730B9" w:rsidRPr="001771EC" w:rsidRDefault="00B730B9" w:rsidP="00B730B9">
      <w:pPr>
        <w:rPr>
          <w:szCs w:val="24"/>
        </w:rPr>
      </w:pPr>
      <w:r w:rsidRPr="001771EC">
        <w:rPr>
          <w:szCs w:val="24"/>
        </w:rPr>
        <w:t>Recommendation ITU-R M.1042 – Disaster communications in the amateur and amateur-satellite services</w:t>
      </w:r>
    </w:p>
    <w:p w14:paraId="544BA8CD" w14:textId="77777777" w:rsidR="00B730B9" w:rsidRPr="001771EC" w:rsidRDefault="00B730B9" w:rsidP="00B730B9">
      <w:pPr>
        <w:rPr>
          <w:szCs w:val="24"/>
        </w:rPr>
      </w:pPr>
      <w:r w:rsidRPr="001771EC">
        <w:rPr>
          <w:szCs w:val="24"/>
        </w:rPr>
        <w:t>Recommendation ITU-R M.1073 – Digital cellular land mobile telecommunication systems.</w:t>
      </w:r>
    </w:p>
    <w:p w14:paraId="7597AACB" w14:textId="77777777" w:rsidR="00B730B9" w:rsidRPr="001771EC" w:rsidRDefault="00B730B9" w:rsidP="00B730B9">
      <w:pPr>
        <w:rPr>
          <w:szCs w:val="24"/>
        </w:rPr>
      </w:pPr>
      <w:r w:rsidRPr="001771EC">
        <w:rPr>
          <w:szCs w:val="24"/>
        </w:rPr>
        <w:t>Recommendation ITU-R M.1390 – Methodology for the calculation of IMT-2000 terrestrial spectrum requirements</w:t>
      </w:r>
    </w:p>
    <w:p w14:paraId="56802448" w14:textId="77777777" w:rsidR="00B730B9" w:rsidRPr="001771EC" w:rsidRDefault="00B730B9" w:rsidP="00B730B9">
      <w:pPr>
        <w:rPr>
          <w:szCs w:val="24"/>
        </w:rPr>
      </w:pPr>
      <w:r w:rsidRPr="001771EC">
        <w:rPr>
          <w:szCs w:val="24"/>
        </w:rPr>
        <w:t>Recommendation ITU-R F.1399 – Vocabulary of terms for wireless access</w:t>
      </w:r>
    </w:p>
    <w:p w14:paraId="0CFCC5C9" w14:textId="77777777" w:rsidR="00B730B9" w:rsidRPr="001771EC" w:rsidRDefault="00B730B9" w:rsidP="00B730B9">
      <w:pPr>
        <w:rPr>
          <w:szCs w:val="24"/>
        </w:rPr>
      </w:pPr>
      <w:r w:rsidRPr="001771EC">
        <w:rPr>
          <w:szCs w:val="24"/>
        </w:rPr>
        <w:t>Recommendation ITU-R M.1457 – Detailed specifications of the terrestrial radio interfaces of International Mobile Telecommunications-2000 (IMT-2000)</w:t>
      </w:r>
    </w:p>
    <w:p w14:paraId="583C6B83" w14:textId="77777777" w:rsidR="00B730B9" w:rsidRPr="001771EC" w:rsidRDefault="00B730B9" w:rsidP="00B730B9">
      <w:pPr>
        <w:rPr>
          <w:szCs w:val="24"/>
        </w:rPr>
      </w:pPr>
      <w:r w:rsidRPr="001771EC">
        <w:rPr>
          <w:szCs w:val="24"/>
        </w:rPr>
        <w:t>Recommendation ITU-R M.1637 – Global cross-border circulation of radiocommunication equipment in emergency and disaster relief situations</w:t>
      </w:r>
    </w:p>
    <w:p w14:paraId="20F562F9" w14:textId="77777777" w:rsidR="00B730B9" w:rsidRPr="001771EC" w:rsidRDefault="00B730B9" w:rsidP="00B730B9">
      <w:pPr>
        <w:rPr>
          <w:szCs w:val="24"/>
        </w:rPr>
      </w:pPr>
      <w:r w:rsidRPr="001771EC">
        <w:rPr>
          <w:szCs w:val="24"/>
        </w:rPr>
        <w:t>Recommendation ITU-R M.1746 – Harmonized frequency channel plans for the protection of property using data communication</w:t>
      </w:r>
    </w:p>
    <w:p w14:paraId="00E2B0E5" w14:textId="77777777" w:rsidR="00B730B9" w:rsidRPr="001771EC" w:rsidRDefault="00B730B9" w:rsidP="00B730B9">
      <w:pPr>
        <w:rPr>
          <w:szCs w:val="24"/>
        </w:rPr>
      </w:pPr>
      <w:r w:rsidRPr="001771EC">
        <w:rPr>
          <w:szCs w:val="24"/>
        </w:rPr>
        <w:t>Recommendation ITU-R M.1768 – Methodology for calculation of spectrum requirements for the terrestrial component of International Mobile Telecommunications</w:t>
      </w:r>
    </w:p>
    <w:p w14:paraId="13A8EAC8" w14:textId="77777777" w:rsidR="00B730B9" w:rsidRPr="001771EC" w:rsidRDefault="00B730B9" w:rsidP="00B730B9">
      <w:pPr>
        <w:rPr>
          <w:szCs w:val="24"/>
        </w:rPr>
      </w:pPr>
      <w:r w:rsidRPr="001771EC">
        <w:rPr>
          <w:szCs w:val="24"/>
        </w:rPr>
        <w:t>Recommendation ITU-R M.1801 – Radio interface standards for broadband wireless access systems, including mobile and nomadic applications, in the mobile service operating below 6 GHz</w:t>
      </w:r>
    </w:p>
    <w:p w14:paraId="5243A6DD" w14:textId="77777777" w:rsidR="00B730B9" w:rsidRPr="001771EC" w:rsidRDefault="00B730B9" w:rsidP="00B730B9">
      <w:pPr>
        <w:rPr>
          <w:szCs w:val="24"/>
        </w:rPr>
      </w:pPr>
      <w:r w:rsidRPr="001771EC">
        <w:rPr>
          <w:szCs w:val="24"/>
        </w:rPr>
        <w:t>Recommendation ITU-R M.1826 – Harmonized frequency channel plan for broadband public protection and disaster relief operations at 4 940-4 990 MHz in Regions 2 and 3</w:t>
      </w:r>
    </w:p>
    <w:p w14:paraId="08655813" w14:textId="77777777" w:rsidR="00B730B9" w:rsidRPr="001771EC" w:rsidRDefault="00B730B9" w:rsidP="00B730B9">
      <w:pPr>
        <w:rPr>
          <w:szCs w:val="24"/>
        </w:rPr>
      </w:pPr>
      <w:r w:rsidRPr="001771EC">
        <w:rPr>
          <w:szCs w:val="24"/>
        </w:rPr>
        <w:t xml:space="preserve">Recommendation ITU-R M.2009 – Radio interface standards for use by public protection and disaster relief operations in some parts of the UHF band in accordance with Resolution </w:t>
      </w:r>
      <w:r w:rsidRPr="001771EC">
        <w:rPr>
          <w:b/>
          <w:bCs/>
          <w:szCs w:val="24"/>
        </w:rPr>
        <w:t>646 (Rev. WRC</w:t>
      </w:r>
      <w:r w:rsidRPr="001771EC">
        <w:rPr>
          <w:b/>
          <w:bCs/>
          <w:szCs w:val="24"/>
        </w:rPr>
        <w:noBreakHyphen/>
        <w:t>12)</w:t>
      </w:r>
    </w:p>
    <w:p w14:paraId="32F07C5D" w14:textId="77777777" w:rsidR="00B730B9" w:rsidRPr="001771EC" w:rsidRDefault="00B730B9" w:rsidP="00B730B9">
      <w:pPr>
        <w:rPr>
          <w:szCs w:val="24"/>
        </w:rPr>
      </w:pPr>
      <w:r w:rsidRPr="001771EC">
        <w:rPr>
          <w:szCs w:val="24"/>
        </w:rPr>
        <w:t>Recommendation ITU-R M.2012 – Detailed specifications of the terrestrial radio interfaces of International Mobile Telecommunications Advanced (IMT-Advanced)</w:t>
      </w:r>
    </w:p>
    <w:p w14:paraId="4EDFBCBF" w14:textId="77777777" w:rsidR="00B730B9" w:rsidRPr="001771EC" w:rsidRDefault="00B730B9" w:rsidP="00B730B9">
      <w:pPr>
        <w:rPr>
          <w:b/>
          <w:bCs/>
          <w:szCs w:val="24"/>
        </w:rPr>
      </w:pPr>
      <w:r w:rsidRPr="001771EC">
        <w:rPr>
          <w:szCs w:val="24"/>
        </w:rPr>
        <w:t xml:space="preserve">Recommendation ITU-R M.2015 – Frequency arrangements for public protection and disaster relief radiocommunication systems in UHF bands in accordance with Resolution </w:t>
      </w:r>
      <w:r w:rsidRPr="001771EC">
        <w:rPr>
          <w:b/>
          <w:bCs/>
          <w:szCs w:val="24"/>
        </w:rPr>
        <w:t>646 (Rev.WRC-12)</w:t>
      </w:r>
    </w:p>
    <w:p w14:paraId="7858D7BB" w14:textId="77777777" w:rsidR="00B730B9" w:rsidRPr="001771EC" w:rsidRDefault="00B730B9" w:rsidP="00B730B9">
      <w:pPr>
        <w:rPr>
          <w:ins w:id="549" w:author="Fernandez Jimenez, Virginia" w:date="2022-06-10T16:43:00Z"/>
          <w:szCs w:val="24"/>
        </w:rPr>
      </w:pPr>
      <w:ins w:id="550" w:author="iaFi" w:date="2021-11-02T19:15:00Z">
        <w:r w:rsidRPr="001771EC">
          <w:rPr>
            <w:szCs w:val="24"/>
          </w:rPr>
          <w:t xml:space="preserve">Recommendation ITU-R M.2150 </w:t>
        </w:r>
      </w:ins>
      <w:ins w:id="551" w:author="Chamova, Alisa" w:date="2021-11-17T16:32:00Z">
        <w:r w:rsidRPr="001771EC">
          <w:rPr>
            <w:szCs w:val="24"/>
          </w:rPr>
          <w:t>–</w:t>
        </w:r>
      </w:ins>
      <w:ins w:id="552" w:author="iaFi" w:date="2021-11-02T19:16:00Z">
        <w:r w:rsidRPr="001771EC">
          <w:rPr>
            <w:szCs w:val="24"/>
          </w:rPr>
          <w:t>Detailed specifications of the terrestrial radio interfaces of International Mobile Telecommunications-2020 (IMT-2020)</w:t>
        </w:r>
      </w:ins>
    </w:p>
    <w:p w14:paraId="035913CD" w14:textId="77777777" w:rsidR="00B730B9" w:rsidRPr="001771EC" w:rsidRDefault="00B730B9" w:rsidP="00B730B9">
      <w:pPr>
        <w:rPr>
          <w:bCs/>
          <w:szCs w:val="24"/>
        </w:rPr>
      </w:pPr>
      <w:r w:rsidRPr="001771EC">
        <w:rPr>
          <w:bCs/>
          <w:szCs w:val="24"/>
        </w:rPr>
        <w:t xml:space="preserve">Report ITU-R M.2014 </w:t>
      </w:r>
      <w:r w:rsidRPr="001771EC">
        <w:rPr>
          <w:szCs w:val="24"/>
        </w:rPr>
        <w:t>–</w:t>
      </w:r>
      <w:r w:rsidRPr="001771EC">
        <w:rPr>
          <w:bCs/>
          <w:szCs w:val="24"/>
        </w:rPr>
        <w:t xml:space="preserve"> Digital land mobile systems for dispatch traffic</w:t>
      </w:r>
    </w:p>
    <w:p w14:paraId="0B59647C" w14:textId="77777777" w:rsidR="00B730B9" w:rsidRPr="001771EC" w:rsidRDefault="00B730B9" w:rsidP="00B730B9">
      <w:pPr>
        <w:rPr>
          <w:bCs/>
          <w:szCs w:val="24"/>
        </w:rPr>
      </w:pPr>
      <w:r w:rsidRPr="001771EC">
        <w:rPr>
          <w:szCs w:val="24"/>
        </w:rPr>
        <w:t xml:space="preserve">Report ITU-R </w:t>
      </w:r>
      <w:r w:rsidRPr="001771EC">
        <w:rPr>
          <w:bCs/>
          <w:szCs w:val="24"/>
        </w:rPr>
        <w:t xml:space="preserve">M.2085 </w:t>
      </w:r>
      <w:r w:rsidRPr="001771EC">
        <w:rPr>
          <w:szCs w:val="24"/>
        </w:rPr>
        <w:t>–</w:t>
      </w:r>
      <w:r w:rsidRPr="001771EC">
        <w:rPr>
          <w:bCs/>
          <w:szCs w:val="24"/>
        </w:rPr>
        <w:t xml:space="preserve"> Role of the amateur and amateur-satellite services in support of disaster mitigation and relief</w:t>
      </w:r>
    </w:p>
    <w:p w14:paraId="7F70A7AF" w14:textId="77777777" w:rsidR="00B730B9" w:rsidRPr="001771EC" w:rsidRDefault="00B730B9" w:rsidP="00B730B9">
      <w:pPr>
        <w:rPr>
          <w:szCs w:val="24"/>
        </w:rPr>
      </w:pPr>
      <w:r w:rsidRPr="001771EC">
        <w:rPr>
          <w:szCs w:val="24"/>
        </w:rPr>
        <w:t xml:space="preserve">Report ITU-R M.2241 – Compatibility studies in relation to Resolution 224 in the bands </w:t>
      </w:r>
      <w:r w:rsidRPr="001771EC">
        <w:rPr>
          <w:szCs w:val="24"/>
        </w:rPr>
        <w:br/>
        <w:t>698-806 MHz and 790-862 MHz</w:t>
      </w:r>
    </w:p>
    <w:p w14:paraId="1FDDDF16" w14:textId="77777777" w:rsidR="00B730B9" w:rsidRPr="001771EC" w:rsidRDefault="00B730B9" w:rsidP="00B730B9">
      <w:pPr>
        <w:rPr>
          <w:szCs w:val="24"/>
        </w:rPr>
      </w:pPr>
      <w:r w:rsidRPr="001771EC">
        <w:rPr>
          <w:bCs/>
          <w:szCs w:val="24"/>
        </w:rPr>
        <w:lastRenderedPageBreak/>
        <w:t>Report ITU-R</w:t>
      </w:r>
      <w:r w:rsidRPr="001771EC">
        <w:rPr>
          <w:szCs w:val="24"/>
          <w:lang w:eastAsia="en-GB"/>
        </w:rPr>
        <w:t xml:space="preserve"> M.2291 </w:t>
      </w:r>
      <w:r w:rsidRPr="001771EC">
        <w:rPr>
          <w:szCs w:val="24"/>
        </w:rPr>
        <w:t>–</w:t>
      </w:r>
      <w:r w:rsidRPr="001771EC">
        <w:rPr>
          <w:rFonts w:eastAsia="Batang"/>
          <w:szCs w:val="24"/>
        </w:rPr>
        <w:t xml:space="preserve">The </w:t>
      </w:r>
      <w:r w:rsidRPr="001771EC">
        <w:rPr>
          <w:rFonts w:eastAsia="Batang"/>
          <w:szCs w:val="24"/>
          <w:lang w:eastAsia="ko-KR"/>
        </w:rPr>
        <w:t>u</w:t>
      </w:r>
      <w:r w:rsidRPr="001771EC">
        <w:rPr>
          <w:rFonts w:eastAsia="Batang"/>
          <w:szCs w:val="24"/>
        </w:rPr>
        <w:t>se of I</w:t>
      </w:r>
      <w:r w:rsidRPr="001771EC">
        <w:rPr>
          <w:rFonts w:eastAsia="Batang"/>
          <w:szCs w:val="24"/>
          <w:lang w:eastAsia="ko-KR"/>
        </w:rPr>
        <w:t xml:space="preserve">nternational </w:t>
      </w:r>
      <w:r w:rsidRPr="001771EC">
        <w:rPr>
          <w:rFonts w:eastAsia="Batang"/>
          <w:szCs w:val="24"/>
        </w:rPr>
        <w:t>M</w:t>
      </w:r>
      <w:r w:rsidRPr="001771EC">
        <w:rPr>
          <w:rFonts w:eastAsia="Batang"/>
          <w:szCs w:val="24"/>
          <w:lang w:eastAsia="ko-KR"/>
        </w:rPr>
        <w:t xml:space="preserve">obile </w:t>
      </w:r>
      <w:r w:rsidRPr="001771EC">
        <w:rPr>
          <w:rFonts w:eastAsia="Batang"/>
          <w:szCs w:val="24"/>
        </w:rPr>
        <w:t>T</w:t>
      </w:r>
      <w:r w:rsidRPr="001771EC">
        <w:rPr>
          <w:rFonts w:eastAsia="Batang"/>
          <w:szCs w:val="24"/>
          <w:lang w:eastAsia="ko-KR"/>
        </w:rPr>
        <w:t>elecommunications (IMT)</w:t>
      </w:r>
      <w:r w:rsidRPr="001771EC">
        <w:rPr>
          <w:rFonts w:eastAsia="Batang"/>
          <w:szCs w:val="24"/>
        </w:rPr>
        <w:t xml:space="preserve"> for </w:t>
      </w:r>
      <w:r w:rsidRPr="001771EC">
        <w:rPr>
          <w:rFonts w:eastAsia="Batang"/>
          <w:szCs w:val="24"/>
          <w:lang w:eastAsia="ko-KR"/>
        </w:rPr>
        <w:t>b</w:t>
      </w:r>
      <w:r w:rsidRPr="001771EC">
        <w:rPr>
          <w:rFonts w:eastAsia="Batang"/>
          <w:szCs w:val="24"/>
        </w:rPr>
        <w:t xml:space="preserve">roadband </w:t>
      </w:r>
      <w:r w:rsidRPr="001771EC">
        <w:rPr>
          <w:rFonts w:eastAsia="Batang"/>
          <w:szCs w:val="24"/>
          <w:lang w:eastAsia="ko-KR"/>
        </w:rPr>
        <w:t>public protection and disaster relief (</w:t>
      </w:r>
      <w:r w:rsidRPr="001771EC">
        <w:rPr>
          <w:rFonts w:eastAsia="Batang"/>
          <w:szCs w:val="24"/>
        </w:rPr>
        <w:t>PPDR</w:t>
      </w:r>
      <w:r w:rsidRPr="001771EC">
        <w:rPr>
          <w:rFonts w:eastAsia="Batang"/>
          <w:szCs w:val="24"/>
          <w:lang w:eastAsia="ko-KR"/>
        </w:rPr>
        <w:t>)a</w:t>
      </w:r>
      <w:r w:rsidRPr="001771EC">
        <w:rPr>
          <w:rFonts w:eastAsia="Batang"/>
          <w:szCs w:val="24"/>
        </w:rPr>
        <w:t>pplications</w:t>
      </w:r>
    </w:p>
    <w:p w14:paraId="1DC401DF" w14:textId="77777777" w:rsidR="00B730B9" w:rsidRPr="001771EC" w:rsidRDefault="00B730B9" w:rsidP="00816AFE">
      <w:pPr>
        <w:pStyle w:val="Heading2"/>
      </w:pPr>
      <w:bookmarkStart w:id="553" w:name="_Toc503794947"/>
      <w:bookmarkStart w:id="554" w:name="_Toc503795051"/>
      <w:bookmarkStart w:id="555" w:name="_Toc103606439"/>
      <w:r w:rsidRPr="001771EC">
        <w:t>A1.2</w:t>
      </w:r>
      <w:r w:rsidRPr="001771EC">
        <w:tab/>
        <w:t>Other ITU Resolutions and Recommendations</w:t>
      </w:r>
      <w:bookmarkEnd w:id="553"/>
      <w:bookmarkEnd w:id="554"/>
      <w:bookmarkEnd w:id="555"/>
    </w:p>
    <w:p w14:paraId="0388884E" w14:textId="77777777" w:rsidR="00B730B9" w:rsidRPr="001771EC" w:rsidRDefault="00B730B9" w:rsidP="00B730B9">
      <w:pPr>
        <w:rPr>
          <w:szCs w:val="24"/>
          <w:lang w:eastAsia="zh-CN"/>
        </w:rPr>
      </w:pPr>
      <w:r w:rsidRPr="001771EC">
        <w:rPr>
          <w:szCs w:val="24"/>
        </w:rPr>
        <w:t xml:space="preserve">Resolution </w:t>
      </w:r>
      <w:r w:rsidRPr="001771EC">
        <w:rPr>
          <w:szCs w:val="24"/>
          <w:lang w:eastAsia="zh-CN"/>
        </w:rPr>
        <w:t xml:space="preserve">123 (Rev. Busan, 2014) </w:t>
      </w:r>
      <w:r w:rsidRPr="001771EC">
        <w:rPr>
          <w:szCs w:val="24"/>
        </w:rPr>
        <w:t xml:space="preserve">– </w:t>
      </w:r>
      <w:r w:rsidRPr="001771EC">
        <w:t>Bridging the standardization gap between developing and developed countries</w:t>
      </w:r>
    </w:p>
    <w:p w14:paraId="27E1C5F8" w14:textId="77777777" w:rsidR="00B730B9" w:rsidRPr="001771EC" w:rsidRDefault="00B730B9" w:rsidP="00B730B9">
      <w:pPr>
        <w:rPr>
          <w:szCs w:val="24"/>
        </w:rPr>
      </w:pPr>
      <w:r w:rsidRPr="001771EC">
        <w:rPr>
          <w:szCs w:val="24"/>
        </w:rPr>
        <w:t>Resolution ITU-T 34 (Rev. Dubai, 2012) – Voluntary contributions</w:t>
      </w:r>
    </w:p>
    <w:p w14:paraId="1B748653" w14:textId="77777777" w:rsidR="00B730B9" w:rsidRPr="001771EC" w:rsidRDefault="00B730B9" w:rsidP="00B730B9">
      <w:pPr>
        <w:ind w:left="1134" w:hanging="1134"/>
        <w:rPr>
          <w:szCs w:val="24"/>
        </w:rPr>
      </w:pPr>
      <w:r w:rsidRPr="001771EC">
        <w:rPr>
          <w:szCs w:val="24"/>
        </w:rPr>
        <w:t>Recommendation ITU-T E.800 (09/2008) – Definitions of terms related to quality of service</w:t>
      </w:r>
    </w:p>
    <w:p w14:paraId="6051DFB7" w14:textId="77777777" w:rsidR="00B730B9" w:rsidRPr="001771EC" w:rsidRDefault="00B730B9" w:rsidP="00816AFE">
      <w:pPr>
        <w:pStyle w:val="Heading2"/>
      </w:pPr>
      <w:bookmarkStart w:id="556" w:name="_Toc503794948"/>
      <w:bookmarkStart w:id="557" w:name="_Toc503795052"/>
      <w:bookmarkStart w:id="558" w:name="_Toc103606440"/>
      <w:r w:rsidRPr="001771EC">
        <w:t>A1.3</w:t>
      </w:r>
      <w:r w:rsidRPr="001771EC">
        <w:tab/>
        <w:t>Recommendations and Reports of other organizations</w:t>
      </w:r>
      <w:bookmarkEnd w:id="556"/>
      <w:bookmarkEnd w:id="557"/>
      <w:bookmarkEnd w:id="558"/>
    </w:p>
    <w:p w14:paraId="400046D9" w14:textId="77777777" w:rsidR="00B730B9" w:rsidRPr="001771EC" w:rsidRDefault="00B730B9" w:rsidP="00B730B9">
      <w:pPr>
        <w:rPr>
          <w:szCs w:val="24"/>
        </w:rPr>
      </w:pPr>
      <w:r w:rsidRPr="001771EC">
        <w:rPr>
          <w:szCs w:val="24"/>
        </w:rPr>
        <w:t>APT, Report 38 on technical requirements for mission critical broadband PPDR communications.</w:t>
      </w:r>
    </w:p>
    <w:p w14:paraId="65AAC4BA" w14:textId="77777777" w:rsidR="00B730B9" w:rsidRPr="001771EC" w:rsidRDefault="001771EC" w:rsidP="00B730B9">
      <w:pPr>
        <w:spacing w:before="0"/>
        <w:rPr>
          <w:color w:val="0000FF"/>
          <w:szCs w:val="24"/>
          <w:u w:val="single"/>
        </w:rPr>
      </w:pPr>
      <w:hyperlink r:id="rId11" w:history="1">
        <w:r w:rsidR="00B730B9" w:rsidRPr="001771EC">
          <w:rPr>
            <w:color w:val="0000FF"/>
            <w:szCs w:val="24"/>
            <w:u w:val="single"/>
          </w:rPr>
          <w:t>www.apt.int/sites/default/files/Upload-files/AWG/APT-AWG-REP-38-APT_Report_on_PPDR.docx</w:t>
        </w:r>
      </w:hyperlink>
      <w:r w:rsidR="00B730B9" w:rsidRPr="001771EC">
        <w:rPr>
          <w:color w:val="0000FF"/>
          <w:szCs w:val="24"/>
          <w:u w:val="single"/>
        </w:rPr>
        <w:t>.</w:t>
      </w:r>
    </w:p>
    <w:p w14:paraId="634A01DD" w14:textId="77777777" w:rsidR="00B730B9" w:rsidRPr="001771EC" w:rsidDel="00CD6DD4" w:rsidRDefault="00B730B9" w:rsidP="00B730B9">
      <w:pPr>
        <w:rPr>
          <w:del w:id="559" w:author="WG5A-3" w:date="2023-05-10T17:40:00Z"/>
          <w:rFonts w:eastAsia="BatangChe"/>
          <w:szCs w:val="24"/>
        </w:rPr>
      </w:pPr>
      <w:ins w:id="560" w:author="WG5A-3" w:date="2023-05-10T17:40:00Z">
        <w:r w:rsidRPr="001771EC">
          <w:rPr>
            <w:rFonts w:eastAsia="BatangChe"/>
            <w:szCs w:val="24"/>
          </w:rPr>
          <w:t xml:space="preserve">CEPT, relevant deliverables for PPDR, https://www.cept.org/ecc/topics/public-protection-and-disaster-relief-ppdr </w:t>
        </w:r>
      </w:ins>
      <w:del w:id="561" w:author="WG5A-3" w:date="2023-05-10T17:40:00Z">
        <w:r w:rsidRPr="001771EC" w:rsidDel="00CD6DD4">
          <w:rPr>
            <w:rFonts w:eastAsia="BatangChe"/>
            <w:szCs w:val="24"/>
          </w:rPr>
          <w:delText>CEPT, ECC Report 199 – User requirements and spectrum needs for future European broadband PPDR systems (Wide Area Networks).</w:delText>
        </w:r>
      </w:del>
    </w:p>
    <w:p w14:paraId="29366383" w14:textId="77777777" w:rsidR="00B730B9" w:rsidRPr="001771EC" w:rsidDel="00CD6DD4" w:rsidRDefault="00B730B9" w:rsidP="00B730B9">
      <w:pPr>
        <w:spacing w:before="0"/>
        <w:rPr>
          <w:del w:id="562" w:author="WG5A-3" w:date="2023-05-10T17:40:00Z"/>
          <w:color w:val="0000FF"/>
          <w:szCs w:val="24"/>
          <w:u w:val="single"/>
          <w:rPrChange w:id="563" w:author="Chamova, Alisa" w:date="2021-11-17T15:41:00Z">
            <w:rPr>
              <w:del w:id="564" w:author="WG5A-3" w:date="2023-05-10T17:40:00Z"/>
              <w:color w:val="0000FF"/>
              <w:szCs w:val="24"/>
              <w:u w:val="single"/>
              <w:lang w:val="en-US"/>
            </w:rPr>
          </w:rPrChange>
        </w:rPr>
      </w:pPr>
      <w:del w:id="565" w:author="WG5A-3" w:date="2023-05-10T17:40:00Z">
        <w:r w:rsidRPr="001771EC" w:rsidDel="00CD6DD4">
          <w:fldChar w:fldCharType="begin"/>
        </w:r>
        <w:r w:rsidRPr="001771EC" w:rsidDel="00CD6DD4">
          <w:delInstrText xml:space="preserve"> HYPERLINK "http://www.erodocdb.dk/Docs/doc98/official/pdf/ECCREP199.PDF" </w:delInstrText>
        </w:r>
        <w:r w:rsidRPr="001771EC" w:rsidDel="00CD6DD4">
          <w:rPr>
            <w:rPrChange w:id="566" w:author="Chamova, Alisa" w:date="2021-11-17T15:41:00Z">
              <w:rPr>
                <w:rStyle w:val="Hyperlink"/>
                <w:szCs w:val="24"/>
                <w:lang w:val="en-US"/>
              </w:rPr>
            </w:rPrChange>
          </w:rPr>
          <w:fldChar w:fldCharType="separate"/>
        </w:r>
        <w:r w:rsidRPr="001771EC" w:rsidDel="00CD6DD4">
          <w:rPr>
            <w:rPrChange w:id="567" w:author="Chamova, Alisa" w:date="2021-11-17T15:41:00Z">
              <w:rPr>
                <w:rStyle w:val="Hyperlink"/>
                <w:szCs w:val="24"/>
                <w:lang w:val="en-US"/>
              </w:rPr>
            </w:rPrChange>
          </w:rPr>
          <w:delText>www.erodocdb.dk/Docs/doc98/official/pdf/ECCREP199.PDF</w:delText>
        </w:r>
        <w:r w:rsidRPr="001771EC" w:rsidDel="00CD6DD4">
          <w:rPr>
            <w:rPrChange w:id="568" w:author="Chamova, Alisa" w:date="2021-11-17T15:41:00Z">
              <w:rPr>
                <w:rStyle w:val="Hyperlink"/>
                <w:szCs w:val="24"/>
                <w:lang w:val="en-US"/>
              </w:rPr>
            </w:rPrChange>
          </w:rPr>
          <w:fldChar w:fldCharType="end"/>
        </w:r>
        <w:r w:rsidRPr="001771EC" w:rsidDel="00CD6DD4">
          <w:rPr>
            <w:rPrChange w:id="569" w:author="Chamova, Alisa" w:date="2021-11-17T15:41:00Z">
              <w:rPr>
                <w:rStyle w:val="Hyperlink"/>
                <w:szCs w:val="24"/>
                <w:lang w:val="en-US"/>
              </w:rPr>
            </w:rPrChange>
          </w:rPr>
          <w:delText>.</w:delText>
        </w:r>
      </w:del>
      <w:ins w:id="570" w:author="iaFi" w:date="2021-11-02T19:39:00Z">
        <w:del w:id="571" w:author="WG5A-3" w:date="2023-05-10T17:40:00Z">
          <w:r w:rsidRPr="001771EC" w:rsidDel="00CD6DD4">
            <w:rPr>
              <w:rPrChange w:id="572" w:author="Chamova, Alisa" w:date="2021-11-17T15:41:00Z">
                <w:rPr>
                  <w:rStyle w:val="Hyperlink"/>
                  <w:szCs w:val="24"/>
                  <w:lang w:val="en-US"/>
                </w:rPr>
              </w:rPrChange>
            </w:rPr>
            <w:delText>https://docdb.cept.org/Docs/doc98/official/pdf/ECCREP199.PDF</w:delText>
          </w:r>
        </w:del>
      </w:ins>
    </w:p>
    <w:p w14:paraId="26946578" w14:textId="77777777" w:rsidR="00B730B9" w:rsidRPr="001771EC" w:rsidRDefault="00B730B9" w:rsidP="00B730B9">
      <w:pPr>
        <w:rPr>
          <w:rFonts w:eastAsiaTheme="minorEastAsia"/>
          <w:color w:val="0000FF"/>
          <w:szCs w:val="24"/>
          <w:u w:val="single"/>
        </w:rPr>
      </w:pPr>
      <w:r w:rsidRPr="001771EC">
        <w:rPr>
          <w:rFonts w:eastAsiaTheme="minorEastAsia"/>
          <w:color w:val="0000FF"/>
          <w:szCs w:val="24"/>
          <w:u w:val="single"/>
        </w:rPr>
        <w:t>ETSI TR 102 022-1 V1.1.1 (2012-08) – User Requirement Specification; Mission Critical Broadband Communication Requirements.</w:t>
      </w:r>
    </w:p>
    <w:p w14:paraId="26056E02" w14:textId="77777777" w:rsidR="00B730B9" w:rsidRPr="001771EC" w:rsidRDefault="00B730B9" w:rsidP="00B730B9">
      <w:pPr>
        <w:spacing w:before="0"/>
      </w:pPr>
      <w:ins w:id="573" w:author="iaFi" w:date="2021-11-02T19:42:00Z">
        <w:r w:rsidRPr="001771EC">
          <w:fldChar w:fldCharType="begin"/>
        </w:r>
      </w:ins>
      <w:r w:rsidRPr="001771EC">
        <w:instrText>HYPERLINK "G:\\Users\\bbb\\Downloads\\www.etsi.org\\deliver\\etsi_tr\\102000_102099\\10202201\\01.01.01_60\\tr_10202201v010101p.pdf"</w:instrText>
      </w:r>
      <w:ins w:id="574" w:author="iaFi" w:date="2021-11-02T19:42:00Z">
        <w:r w:rsidRPr="001771EC">
          <w:fldChar w:fldCharType="separate"/>
        </w:r>
        <w:r w:rsidRPr="001771EC">
          <w:t>www.etsi.org/deliver/etsi_tr/102000_102099/10202201/01.01.01_60/tr_10202201v010101p.pdf</w:t>
        </w:r>
        <w:r w:rsidRPr="001771EC">
          <w:fldChar w:fldCharType="end"/>
        </w:r>
      </w:ins>
    </w:p>
    <w:p w14:paraId="395A0C28" w14:textId="77777777" w:rsidR="00B730B9" w:rsidRPr="001771EC" w:rsidRDefault="00B730B9" w:rsidP="00B730B9">
      <w:pPr>
        <w:rPr>
          <w:rFonts w:eastAsia="BatangChe"/>
          <w:szCs w:val="24"/>
        </w:rPr>
      </w:pPr>
      <w:r w:rsidRPr="001771EC">
        <w:rPr>
          <w:rFonts w:eastAsia="BatangChe"/>
          <w:szCs w:val="24"/>
        </w:rPr>
        <w:t>Public Safety 700 MHz Broadband Statement of Requirements, v0.6, by the National Public Safety Telecommunications Council (NPSTC), USA, 8th November 2007.</w:t>
      </w:r>
    </w:p>
    <w:p w14:paraId="4E9134AB" w14:textId="77777777" w:rsidR="00B730B9" w:rsidRPr="001771EC" w:rsidRDefault="00B730B9" w:rsidP="00B730B9">
      <w:pPr>
        <w:rPr>
          <w:rFonts w:eastAsia="BatangChe"/>
          <w:szCs w:val="24"/>
        </w:rPr>
      </w:pPr>
      <w:r w:rsidRPr="001771EC">
        <w:rPr>
          <w:rFonts w:eastAsia="BatangChe"/>
          <w:szCs w:val="24"/>
        </w:rPr>
        <w:t>Public Safety Statement of Requirements (PS SoR) for Communications and Interoperability (C&amp;I), Volume 1, v1.2 and Volume 2, v1.0, by the Department of Homeland Security’s Office for Interoperability and Compatibility, October 2006.</w:t>
      </w:r>
    </w:p>
    <w:p w14:paraId="339E71AB" w14:textId="77777777" w:rsidR="00B730B9" w:rsidRPr="001771EC" w:rsidRDefault="00B730B9" w:rsidP="00B730B9">
      <w:pPr>
        <w:rPr>
          <w:rFonts w:eastAsia="BatangChe"/>
          <w:szCs w:val="24"/>
        </w:rPr>
      </w:pPr>
      <w:r w:rsidRPr="001771EC">
        <w:rPr>
          <w:rFonts w:eastAsia="BatangChe"/>
          <w:szCs w:val="24"/>
        </w:rPr>
        <w:t xml:space="preserve">“FCC Takes Action to Advance Nationwide Broadband Communications for America’s First Responders" </w:t>
      </w:r>
      <w:hyperlink r:id="rId12" w:history="1">
        <w:r w:rsidRPr="001771EC">
          <w:rPr>
            <w:rFonts w:eastAsia="BatangChe"/>
            <w:color w:val="0000FF"/>
            <w:szCs w:val="24"/>
            <w:u w:val="single"/>
          </w:rPr>
          <w:t>hraunfoss.fcc.gov/edocs_public/attachmatch/DOC-304244A1.doc</w:t>
        </w:r>
      </w:hyperlink>
      <w:r w:rsidRPr="001771EC">
        <w:rPr>
          <w:rFonts w:eastAsia="BatangChe"/>
          <w:color w:val="0000FF"/>
          <w:szCs w:val="24"/>
          <w:u w:val="single"/>
        </w:rPr>
        <w:t>.</w:t>
      </w:r>
    </w:p>
    <w:p w14:paraId="607B7606" w14:textId="77777777" w:rsidR="00B730B9" w:rsidRPr="001771EC" w:rsidRDefault="00B730B9" w:rsidP="00B730B9">
      <w:pPr>
        <w:rPr>
          <w:color w:val="0000FF"/>
          <w:szCs w:val="24"/>
          <w:u w:val="single"/>
        </w:rPr>
      </w:pPr>
      <w:r w:rsidRPr="001771EC">
        <w:rPr>
          <w:rFonts w:eastAsia="BatangChe"/>
          <w:szCs w:val="24"/>
        </w:rPr>
        <w:t xml:space="preserve">FCC “Third Report and Order and Fourth Further Notice of Proposed Rulemaking" pertaining to Docket Numbers: WT Docket No. 06-150, PS Docket No. 06-229 and WP Docket No. 07-100. The Report and Order was adopted on January 25, 2011 and released on January 26, 2011. </w:t>
      </w:r>
      <w:hyperlink r:id="rId13" w:history="1">
        <w:r w:rsidRPr="001771EC">
          <w:rPr>
            <w:color w:val="0000FF"/>
            <w:szCs w:val="24"/>
            <w:u w:val="single"/>
          </w:rPr>
          <w:t>http://hraunfoss.fcc.gov/edocs_public/attachmatch/FCC-11-6A1.pdf</w:t>
        </w:r>
      </w:hyperlink>
      <w:r w:rsidRPr="001771EC">
        <w:rPr>
          <w:color w:val="0000FF"/>
          <w:szCs w:val="24"/>
          <w:u w:val="single"/>
        </w:rPr>
        <w:t>.</w:t>
      </w:r>
    </w:p>
    <w:p w14:paraId="7B6BBA43" w14:textId="77777777" w:rsidR="00B730B9" w:rsidRPr="001771EC" w:rsidRDefault="00B730B9" w:rsidP="00B730B9">
      <w:pPr>
        <w:rPr>
          <w:rFonts w:eastAsia="BatangChe"/>
          <w:szCs w:val="24"/>
        </w:rPr>
      </w:pPr>
      <w:r w:rsidRPr="001771EC">
        <w:rPr>
          <w:rFonts w:eastAsia="BatangChe"/>
          <w:szCs w:val="24"/>
        </w:rPr>
        <w:t>National Public Safety Telecommunications Council, “700 MHz Statement of Requirements for Public Safety (SoR)"</w:t>
      </w:r>
      <w:hyperlink r:id="rId14" w:history="1">
        <w:r w:rsidRPr="001771EC">
          <w:rPr>
            <w:color w:val="0000FF"/>
            <w:szCs w:val="24"/>
            <w:u w:val="single"/>
          </w:rPr>
          <w:t>www.npstc.org/statementOfRequirements.jsp</w:t>
        </w:r>
      </w:hyperlink>
      <w:r w:rsidRPr="001771EC">
        <w:rPr>
          <w:color w:val="0000FF"/>
          <w:szCs w:val="24"/>
          <w:u w:val="single"/>
        </w:rPr>
        <w:t>.</w:t>
      </w:r>
    </w:p>
    <w:p w14:paraId="6ED5A6BB" w14:textId="77777777" w:rsidR="00B730B9" w:rsidRPr="001771EC" w:rsidRDefault="00B730B9" w:rsidP="00B730B9">
      <w:pPr>
        <w:rPr>
          <w:rFonts w:eastAsia="BatangChe"/>
          <w:szCs w:val="24"/>
        </w:rPr>
      </w:pPr>
      <w:r w:rsidRPr="001771EC">
        <w:rPr>
          <w:rFonts w:eastAsia="BatangChe"/>
          <w:szCs w:val="24"/>
        </w:rPr>
        <w:t>U.S. Department of Homeland Security, “Technology Solutions and Standards Statement of Requirements"</w:t>
      </w:r>
      <w:del w:id="575" w:author="iaFi" w:date="2021-11-02T20:01:00Z">
        <w:r w:rsidRPr="001771EC" w:rsidDel="00317E98">
          <w:fldChar w:fldCharType="begin"/>
        </w:r>
        <w:r w:rsidRPr="001771EC" w:rsidDel="00317E98">
          <w:delInstrText xml:space="preserve"> HYPERLINK "http://www.safecomprogram.gov/library/lists/library/DispForm.aspx?ID=302" </w:delInstrText>
        </w:r>
        <w:r w:rsidRPr="001771EC" w:rsidDel="00317E98">
          <w:rPr>
            <w:rPrChange w:id="576" w:author="iaFi" w:date="2021-11-05T17:27:00Z">
              <w:rPr>
                <w:rStyle w:val="Hyperlink"/>
                <w:szCs w:val="24"/>
                <w:lang w:val="en-US"/>
              </w:rPr>
            </w:rPrChange>
          </w:rPr>
          <w:fldChar w:fldCharType="separate"/>
        </w:r>
        <w:r w:rsidRPr="001771EC">
          <w:rPr>
            <w:rPrChange w:id="577" w:author="iaFi" w:date="2021-11-05T17:27:00Z">
              <w:rPr>
                <w:rStyle w:val="Hyperlink"/>
                <w:szCs w:val="24"/>
                <w:lang w:val="en-US"/>
              </w:rPr>
            </w:rPrChange>
          </w:rPr>
          <w:delText>www.safecomprogram.gov/library/lists/library/DispForm.aspx?ID=302</w:delText>
        </w:r>
        <w:r w:rsidRPr="001771EC" w:rsidDel="00317E98">
          <w:rPr>
            <w:rPrChange w:id="578" w:author="iaFi" w:date="2021-11-05T17:27:00Z">
              <w:rPr>
                <w:rStyle w:val="Hyperlink"/>
                <w:szCs w:val="24"/>
                <w:lang w:val="en-US"/>
              </w:rPr>
            </w:rPrChange>
          </w:rPr>
          <w:fldChar w:fldCharType="end"/>
        </w:r>
        <w:r w:rsidRPr="001771EC">
          <w:rPr>
            <w:rPrChange w:id="579" w:author="iaFi" w:date="2021-11-05T17:27:00Z">
              <w:rPr>
                <w:rStyle w:val="Hyperlink"/>
                <w:szCs w:val="24"/>
                <w:lang w:val="en-US"/>
              </w:rPr>
            </w:rPrChange>
          </w:rPr>
          <w:delText>.</w:delText>
        </w:r>
      </w:del>
    </w:p>
    <w:p w14:paraId="156A40A8" w14:textId="77777777" w:rsidR="00B730B9" w:rsidRPr="001771EC" w:rsidRDefault="00B730B9" w:rsidP="00B730B9">
      <w:pPr>
        <w:rPr>
          <w:rFonts w:eastAsia="BatangChe"/>
          <w:szCs w:val="24"/>
        </w:rPr>
      </w:pPr>
      <w:r w:rsidRPr="001771EC">
        <w:rPr>
          <w:rFonts w:eastAsia="BatangChe"/>
          <w:szCs w:val="24"/>
        </w:rPr>
        <w:t xml:space="preserve">National Public Safety Telecommunications Council, “Recommended Minimum Technical Requirements to Ensure Nationwide Interoperability for the Nationwide Public Safety Broadband Network, Final Report", NPSTC BBWG, 22 May 2012. </w:t>
      </w:r>
      <w:ins w:id="580" w:author="iaFi" w:date="2021-11-02T20:42:00Z">
        <w:r w:rsidRPr="001771EC">
          <w:rPr>
            <w:rFonts w:eastAsia="BatangChe"/>
            <w:szCs w:val="24"/>
          </w:rPr>
          <w:t>https://ecfsapi.fcc.gov/file/7021919873.pdf</w:t>
        </w:r>
      </w:ins>
    </w:p>
    <w:p w14:paraId="283F3617" w14:textId="77777777" w:rsidR="00B730B9" w:rsidRPr="001771EC" w:rsidRDefault="00B730B9" w:rsidP="00B730B9">
      <w:pPr>
        <w:rPr>
          <w:rFonts w:eastAsia="BatangChe"/>
          <w:szCs w:val="24"/>
        </w:rPr>
      </w:pPr>
      <w:r w:rsidRPr="001771EC">
        <w:rPr>
          <w:rFonts w:eastAsia="BatangChe"/>
          <w:szCs w:val="24"/>
        </w:rPr>
        <w:t>National Public Safety Telecommunications Council, “Public Safety Broadband High</w:t>
      </w:r>
      <w:r w:rsidRPr="001771EC">
        <w:rPr>
          <w:rFonts w:eastAsia="BatangChe"/>
          <w:szCs w:val="24"/>
        </w:rPr>
        <w:noBreakHyphen/>
        <w:t>Level Statement of Requirements for First Net Consideration", NPSTC Report Rev B, 13 June 2012.</w:t>
      </w:r>
    </w:p>
    <w:p w14:paraId="1C0AC7A8" w14:textId="77777777" w:rsidR="00B730B9" w:rsidRPr="001771EC" w:rsidRDefault="00B730B9" w:rsidP="00B730B9">
      <w:pPr>
        <w:rPr>
          <w:szCs w:val="24"/>
        </w:rPr>
      </w:pPr>
      <w:r w:rsidRPr="001771EC">
        <w:rPr>
          <w:szCs w:val="24"/>
        </w:rPr>
        <w:t xml:space="preserve">FCC “Third Report and Order and Fourth Further Notice of Proposed Rulemaking" pertaining to Docket Numbers: WT Docket No. 06-150, PS Docket No. 06-229 and WP Docket No. 07-100. </w:t>
      </w:r>
      <w:r w:rsidRPr="001771EC">
        <w:rPr>
          <w:szCs w:val="24"/>
        </w:rPr>
        <w:lastRenderedPageBreak/>
        <w:t xml:space="preserve">The Report and Order was adopted on January 25, 2011 and released on 26 January 2011. </w:t>
      </w:r>
      <w:hyperlink r:id="rId15" w:history="1">
        <w:r w:rsidRPr="001771EC">
          <w:rPr>
            <w:color w:val="0000FF"/>
            <w:szCs w:val="24"/>
            <w:u w:val="single"/>
          </w:rPr>
          <w:t>http://hraunfoss.fcc.gov/edocs_public/attachmatch/FCC-11-6A1.pdf</w:t>
        </w:r>
      </w:hyperlink>
      <w:r w:rsidRPr="001771EC">
        <w:rPr>
          <w:color w:val="0000FF"/>
          <w:szCs w:val="24"/>
          <w:u w:val="single"/>
        </w:rPr>
        <w:t>.</w:t>
      </w:r>
    </w:p>
    <w:p w14:paraId="649A2D74" w14:textId="77777777" w:rsidR="00B730B9" w:rsidRPr="001771EC" w:rsidRDefault="00B730B9" w:rsidP="00B730B9">
      <w:pPr>
        <w:rPr>
          <w:szCs w:val="24"/>
        </w:rPr>
      </w:pPr>
      <w:r w:rsidRPr="001771EC">
        <w:rPr>
          <w:szCs w:val="24"/>
        </w:rPr>
        <w:t xml:space="preserve">National Public Safety Telecommunications Council, 700 MHz Statement of Requirements for Public Safety (SoR) </w:t>
      </w:r>
      <w:hyperlink r:id="rId16" w:history="1">
        <w:r w:rsidRPr="001771EC">
          <w:rPr>
            <w:color w:val="0000FF"/>
            <w:szCs w:val="24"/>
            <w:u w:val="single"/>
          </w:rPr>
          <w:t>www.npstc.org/statementOfRequirements.jsp</w:t>
        </w:r>
      </w:hyperlink>
      <w:r w:rsidRPr="001771EC">
        <w:rPr>
          <w:color w:val="0000FF"/>
          <w:szCs w:val="24"/>
          <w:u w:val="single"/>
        </w:rPr>
        <w:t>.</w:t>
      </w:r>
    </w:p>
    <w:p w14:paraId="09CEA88A" w14:textId="77777777" w:rsidR="00B730B9" w:rsidRPr="001771EC" w:rsidDel="00F44549" w:rsidRDefault="00B730B9" w:rsidP="00B730B9">
      <w:pPr>
        <w:rPr>
          <w:del w:id="581" w:author="Fernandez Jimenez, Virginia" w:date="2021-11-08T11:36:00Z"/>
          <w:szCs w:val="24"/>
          <w:rPrChange w:id="582" w:author="Chamova, Alisa" w:date="2021-11-17T15:41:00Z">
            <w:rPr>
              <w:del w:id="583" w:author="Fernandez Jimenez, Virginia" w:date="2021-11-08T11:36:00Z"/>
              <w:szCs w:val="24"/>
              <w:lang w:val="en-US"/>
            </w:rPr>
          </w:rPrChange>
        </w:rPr>
      </w:pPr>
      <w:del w:id="584" w:author="Fernandez Jimenez, Virginia" w:date="2021-11-08T11:36:00Z">
        <w:r w:rsidRPr="001771EC">
          <w:rPr>
            <w:szCs w:val="24"/>
          </w:rPr>
          <w:delText xml:space="preserve">U.S. Department of Homeland Security Technology Solutions and Standards Statement of Requirements </w:delText>
        </w:r>
        <w:r w:rsidRPr="001771EC" w:rsidDel="00F44549">
          <w:fldChar w:fldCharType="begin"/>
        </w:r>
        <w:r w:rsidRPr="001771EC" w:rsidDel="00F44549">
          <w:delInstrText xml:space="preserve"> HYPERLINK "http://www.safecomprogram.gov/library/lists/library/DispForm.aspx?ID=302" </w:delInstrText>
        </w:r>
        <w:r w:rsidRPr="001771EC" w:rsidDel="00F44549">
          <w:rPr>
            <w:rPrChange w:id="585" w:author="Chamova, Alisa" w:date="2021-11-17T15:41:00Z">
              <w:rPr>
                <w:rStyle w:val="Hyperlink"/>
                <w:szCs w:val="24"/>
                <w:lang w:val="en-US"/>
              </w:rPr>
            </w:rPrChange>
          </w:rPr>
          <w:fldChar w:fldCharType="separate"/>
        </w:r>
        <w:r w:rsidRPr="001771EC">
          <w:rPr>
            <w:rPrChange w:id="586" w:author="Chamova, Alisa" w:date="2021-11-17T15:41:00Z">
              <w:rPr>
                <w:rStyle w:val="Hyperlink"/>
                <w:szCs w:val="24"/>
                <w:lang w:val="en-US"/>
              </w:rPr>
            </w:rPrChange>
          </w:rPr>
          <w:delText>www.safecomprogram.gov/library/lists/library/DispForm.aspx?ID=302</w:delText>
        </w:r>
        <w:r w:rsidRPr="001771EC" w:rsidDel="00F44549">
          <w:rPr>
            <w:rPrChange w:id="587" w:author="Chamova, Alisa" w:date="2021-11-17T15:41:00Z">
              <w:rPr>
                <w:rStyle w:val="Hyperlink"/>
                <w:szCs w:val="24"/>
                <w:lang w:val="en-US"/>
              </w:rPr>
            </w:rPrChange>
          </w:rPr>
          <w:fldChar w:fldCharType="end"/>
        </w:r>
        <w:r w:rsidRPr="001771EC">
          <w:rPr>
            <w:rPrChange w:id="588" w:author="Chamova, Alisa" w:date="2021-11-17T15:41:00Z">
              <w:rPr>
                <w:rStyle w:val="Hyperlink"/>
                <w:szCs w:val="24"/>
                <w:lang w:val="en-US"/>
              </w:rPr>
            </w:rPrChange>
          </w:rPr>
          <w:delText>.</w:delText>
        </w:r>
      </w:del>
    </w:p>
    <w:p w14:paraId="5824711A" w14:textId="77777777" w:rsidR="00B730B9" w:rsidRPr="001771EC" w:rsidDel="00A7543F" w:rsidRDefault="00B730B9" w:rsidP="00B730B9">
      <w:pPr>
        <w:rPr>
          <w:del w:id="589" w:author="WG5A-3" w:date="2023-05-10T17:42:00Z"/>
          <w:szCs w:val="24"/>
        </w:rPr>
      </w:pPr>
      <w:del w:id="590" w:author="WG5A-3" w:date="2023-05-10T17:42:00Z">
        <w:r w:rsidRPr="001771EC" w:rsidDel="00A7543F">
          <w:rPr>
            <w:szCs w:val="24"/>
          </w:rPr>
          <w:delText xml:space="preserve">CEPT ECC WG FM PT 49 Radio Spectrum for Public Protection and Disaster Relief (PPDR), </w:delText>
        </w:r>
        <w:r w:rsidRPr="001771EC" w:rsidDel="00A7543F">
          <w:rPr>
            <w:szCs w:val="24"/>
          </w:rPr>
          <w:br/>
          <w:delText xml:space="preserve">Report from FM Project Team 49 (2nd and 3rd meetings) </w:delText>
        </w:r>
        <w:r w:rsidRPr="001771EC" w:rsidDel="00A7543F">
          <w:fldChar w:fldCharType="begin"/>
        </w:r>
        <w:r w:rsidRPr="001771EC" w:rsidDel="00A7543F">
          <w:delInstrText>HYPERLINK "http://www.cept.org/ecc/groups/ecc/wg-fm/fm-49"</w:delInstrText>
        </w:r>
        <w:r w:rsidRPr="001771EC" w:rsidDel="00A7543F">
          <w:fldChar w:fldCharType="separate"/>
        </w:r>
        <w:r w:rsidRPr="001771EC" w:rsidDel="00A7543F">
          <w:rPr>
            <w:color w:val="0000FF"/>
            <w:szCs w:val="24"/>
            <w:u w:val="single"/>
          </w:rPr>
          <w:delText>www.cept.org/ecc/groups/ecc/wg-fm/fm-49</w:delText>
        </w:r>
        <w:r w:rsidRPr="001771EC" w:rsidDel="00A7543F">
          <w:rPr>
            <w:color w:val="0000FF"/>
            <w:szCs w:val="24"/>
            <w:u w:val="single"/>
          </w:rPr>
          <w:fldChar w:fldCharType="end"/>
        </w:r>
        <w:r w:rsidRPr="001771EC" w:rsidDel="00A7543F">
          <w:rPr>
            <w:color w:val="0000FF"/>
            <w:szCs w:val="24"/>
            <w:u w:val="single"/>
          </w:rPr>
          <w:delText>.</w:delText>
        </w:r>
      </w:del>
      <w:ins w:id="591" w:author="iaFi" w:date="2021-11-02T21:55:00Z">
        <w:del w:id="592" w:author="WG5A-3" w:date="2023-05-10T17:42:00Z">
          <w:r w:rsidRPr="001771EC" w:rsidDel="00A7543F">
            <w:rPr>
              <w:color w:val="0000FF"/>
              <w:szCs w:val="24"/>
              <w:highlight w:val="yellow"/>
              <w:u w:val="single"/>
            </w:rPr>
            <w:delText xml:space="preserve">(Note: </w:delText>
          </w:r>
        </w:del>
      </w:ins>
      <w:ins w:id="593" w:author="iaFi" w:date="2021-11-02T21:56:00Z">
        <w:del w:id="594" w:author="WG5A-3" w:date="2023-05-10T17:42:00Z">
          <w:r w:rsidRPr="001771EC" w:rsidDel="00A7543F">
            <w:rPr>
              <w:color w:val="0000FF"/>
              <w:szCs w:val="24"/>
              <w:highlight w:val="yellow"/>
              <w:u w:val="single"/>
            </w:rPr>
            <w:delText>CEPT ECC WG FM PT 49 has been deactivate)</w:delText>
          </w:r>
        </w:del>
      </w:ins>
    </w:p>
    <w:p w14:paraId="0913CA6A" w14:textId="77777777" w:rsidR="00B730B9" w:rsidRPr="001771EC" w:rsidRDefault="00B730B9" w:rsidP="00B730B9">
      <w:pPr>
        <w:rPr>
          <w:szCs w:val="24"/>
        </w:rPr>
      </w:pPr>
      <w:r w:rsidRPr="001771EC">
        <w:rPr>
          <w:szCs w:val="24"/>
        </w:rPr>
        <w:t>Recommended Minimum Technical Requirements to Ensure Nationwide Interoperability for the Nationwide Public Safety Broadband Network, Final Report, NPSTC BBWG, 22 May 2012.</w:t>
      </w:r>
    </w:p>
    <w:p w14:paraId="5749016C" w14:textId="77777777" w:rsidR="00B730B9" w:rsidRPr="001771EC" w:rsidRDefault="00B730B9" w:rsidP="00B730B9">
      <w:pPr>
        <w:rPr>
          <w:szCs w:val="24"/>
        </w:rPr>
      </w:pPr>
      <w:r w:rsidRPr="001771EC">
        <w:rPr>
          <w:szCs w:val="24"/>
        </w:rPr>
        <w:t xml:space="preserve">Mission Critical Voice Communications Requirements for Public Safety, NPSTC BBWG, 30 August 2011. </w:t>
      </w:r>
      <w:ins w:id="595" w:author="iaFi" w:date="2021-11-02T21:45:00Z">
        <w:r w:rsidRPr="001771EC">
          <w:rPr>
            <w:szCs w:val="24"/>
          </w:rPr>
          <w:t>https://www.npstc.org/download.jsp?tableId=37&amp;column=217&amp;id=2055&amp;file=Mission%20Critical%20Voice%20Functional%20Description%20083011.pdf</w:t>
        </w:r>
      </w:ins>
    </w:p>
    <w:p w14:paraId="26C87FED" w14:textId="77777777" w:rsidR="00B730B9" w:rsidRPr="001771EC" w:rsidRDefault="00B730B9" w:rsidP="00B730B9">
      <w:pPr>
        <w:rPr>
          <w:szCs w:val="24"/>
        </w:rPr>
      </w:pPr>
      <w:r w:rsidRPr="001771EC">
        <w:rPr>
          <w:szCs w:val="24"/>
        </w:rPr>
        <w:t>Public Safety Broadband High-Level Statement of Requirements for FirstNet Consideration, NPSTC Report Rev B, 13 June 2012.</w:t>
      </w:r>
    </w:p>
    <w:p w14:paraId="74E06BF4" w14:textId="77777777" w:rsidR="00B730B9" w:rsidRPr="001771EC" w:rsidRDefault="00B730B9" w:rsidP="00B730B9">
      <w:pPr>
        <w:rPr>
          <w:szCs w:val="24"/>
        </w:rPr>
      </w:pPr>
      <w:r w:rsidRPr="001771EC">
        <w:rPr>
          <w:szCs w:val="24"/>
        </w:rPr>
        <w:t xml:space="preserve">700 MHz Spectrum Requirements for Canadian Public Safety Interoperable Mobile Broadband Data Communications </w:t>
      </w:r>
      <w:del w:id="596" w:author="iaFi" w:date="2021-11-02T21:51:00Z">
        <w:r w:rsidRPr="001771EC" w:rsidDel="00EB10C3">
          <w:fldChar w:fldCharType="begin"/>
        </w:r>
        <w:r w:rsidRPr="001771EC" w:rsidDel="00EB10C3">
          <w:delInstrText xml:space="preserve"> HYPERLINK "http://www.ic.gc.ca/eic/site/smt-gst.nsf/vwapi/smse-018-10-public-safety-sub2.pdf/$FILE/smse-018-10-public-safety-sub2.pdf" </w:delInstrText>
        </w:r>
        <w:r w:rsidRPr="001771EC" w:rsidDel="00EB10C3">
          <w:rPr>
            <w:rPrChange w:id="597" w:author="Chamova, Alisa" w:date="2021-11-17T15:41:00Z">
              <w:rPr>
                <w:rStyle w:val="Hyperlink"/>
                <w:szCs w:val="24"/>
                <w:lang w:val="en-US"/>
              </w:rPr>
            </w:rPrChange>
          </w:rPr>
          <w:fldChar w:fldCharType="separate"/>
        </w:r>
        <w:r w:rsidRPr="001771EC">
          <w:rPr>
            <w:rPrChange w:id="598" w:author="Chamova, Alisa" w:date="2021-11-17T15:41:00Z">
              <w:rPr>
                <w:rStyle w:val="Hyperlink"/>
                <w:szCs w:val="24"/>
                <w:lang w:val="en-US"/>
              </w:rPr>
            </w:rPrChange>
          </w:rPr>
          <w:delText>www.ic.gc.ca/eic/site/smt-gst.nsf/vwapi/smse-018-10-public-safety-sub2.pdf/$FILE/smse-018-10-public-safety-sub2.pdf</w:delText>
        </w:r>
        <w:r w:rsidRPr="001771EC" w:rsidDel="00EB10C3">
          <w:rPr>
            <w:rPrChange w:id="599" w:author="Chamova, Alisa" w:date="2021-11-17T15:41:00Z">
              <w:rPr>
                <w:rStyle w:val="Hyperlink"/>
                <w:szCs w:val="24"/>
                <w:lang w:val="en-US"/>
              </w:rPr>
            </w:rPrChange>
          </w:rPr>
          <w:fldChar w:fldCharType="end"/>
        </w:r>
        <w:r w:rsidRPr="001771EC">
          <w:rPr>
            <w:rPrChange w:id="600" w:author="Chamova, Alisa" w:date="2021-11-17T15:41:00Z">
              <w:rPr>
                <w:rStyle w:val="Hyperlink"/>
                <w:szCs w:val="24"/>
                <w:lang w:val="en-US"/>
              </w:rPr>
            </w:rPrChange>
          </w:rPr>
          <w:delText>.</w:delText>
        </w:r>
      </w:del>
      <w:ins w:id="601" w:author="iaFi" w:date="2021-11-02T21:51:00Z">
        <w:r w:rsidRPr="001771EC">
          <w:rPr>
            <w:rPrChange w:id="602" w:author="Chamova, Alisa" w:date="2021-11-17T15:41:00Z">
              <w:rPr>
                <w:rStyle w:val="Hyperlink"/>
                <w:szCs w:val="24"/>
                <w:lang w:val="en-US"/>
              </w:rPr>
            </w:rPrChange>
          </w:rPr>
          <w:t>https://www.ic.gc.ca/eic/site/smt-gst.nsf/vwapj/smse-018-10-public-safety-sub2.pdf/$FILE/smse-018-10-public-safety-sub2.pdf</w:t>
        </w:r>
      </w:ins>
    </w:p>
    <w:p w14:paraId="609A6D12" w14:textId="6B0140FE" w:rsidR="00B730B9" w:rsidRPr="001771EC" w:rsidDel="00953A8A" w:rsidRDefault="00B730B9" w:rsidP="00B730B9">
      <w:pPr>
        <w:rPr>
          <w:del w:id="603" w:author="WG5A-3" w:date="2023-05-15T14:12:00Z"/>
          <w:szCs w:val="24"/>
        </w:rPr>
      </w:pPr>
      <w:del w:id="604" w:author="WG5A-3" w:date="2023-05-15T14:12:00Z">
        <w:r w:rsidRPr="001771EC" w:rsidDel="00953A8A">
          <w:rPr>
            <w:szCs w:val="24"/>
            <w:highlight w:val="cyan"/>
            <w:rPrChange w:id="605" w:author="WG5A-3" w:date="2023-05-15T14:13:00Z">
              <w:rPr>
                <w:szCs w:val="24"/>
              </w:rPr>
            </w:rPrChange>
          </w:rPr>
          <w:delText xml:space="preserve">Public protection and disaster relief spectrum requirements, Helsinki, January 2007, ECC Report 102. </w:delText>
        </w:r>
      </w:del>
      <w:ins w:id="606" w:author="iaFi" w:date="2021-11-02T21:55:00Z">
        <w:del w:id="607" w:author="WG5A-3" w:date="2023-05-15T14:12:00Z">
          <w:r w:rsidRPr="001771EC" w:rsidDel="00953A8A">
            <w:rPr>
              <w:szCs w:val="24"/>
              <w:highlight w:val="cyan"/>
              <w:rPrChange w:id="608" w:author="WG5A-3" w:date="2023-05-15T14:13:00Z">
                <w:rPr>
                  <w:szCs w:val="24"/>
                </w:rPr>
              </w:rPrChange>
            </w:rPr>
            <w:delText>https://docdb.cept.org/download/443</w:delText>
          </w:r>
        </w:del>
      </w:ins>
    </w:p>
    <w:p w14:paraId="1F572814" w14:textId="77777777" w:rsidR="00B730B9" w:rsidRPr="001771EC" w:rsidRDefault="00B730B9" w:rsidP="00B730B9">
      <w:pPr>
        <w:rPr>
          <w:szCs w:val="24"/>
        </w:rPr>
      </w:pPr>
      <w:r w:rsidRPr="001771EC">
        <w:rPr>
          <w:szCs w:val="24"/>
        </w:rPr>
        <w:t>Federal Standard 1037C, Telecommunications: Glossary of Telecommunication Terms</w:t>
      </w:r>
      <w:r w:rsidRPr="001771EC">
        <w:rPr>
          <w:szCs w:val="24"/>
        </w:rPr>
        <w:br/>
      </w:r>
      <w:hyperlink r:id="rId17" w:history="1">
        <w:r w:rsidRPr="001771EC">
          <w:rPr>
            <w:color w:val="0000FF"/>
            <w:szCs w:val="24"/>
            <w:u w:val="single"/>
          </w:rPr>
          <w:t>www.its.bldrdoc.gov/fs-1037/fs-1037c.htm</w:t>
        </w:r>
      </w:hyperlink>
      <w:r w:rsidRPr="001771EC">
        <w:rPr>
          <w:color w:val="0000FF"/>
          <w:szCs w:val="24"/>
          <w:u w:val="single"/>
        </w:rPr>
        <w:t>.</w:t>
      </w:r>
    </w:p>
    <w:p w14:paraId="121F671A" w14:textId="77777777" w:rsidR="00B730B9" w:rsidRPr="001771EC" w:rsidRDefault="00B730B9" w:rsidP="00B730B9">
      <w:pPr>
        <w:rPr>
          <w:b/>
          <w:szCs w:val="24"/>
        </w:rPr>
      </w:pPr>
    </w:p>
    <w:p w14:paraId="3222E4E8" w14:textId="626F936F" w:rsidR="00B730B9" w:rsidRPr="001771EC" w:rsidRDefault="00B730B9">
      <w:pPr>
        <w:tabs>
          <w:tab w:val="clear" w:pos="1134"/>
          <w:tab w:val="clear" w:pos="1871"/>
          <w:tab w:val="clear" w:pos="2268"/>
        </w:tabs>
        <w:overflowPunct/>
        <w:autoSpaceDE/>
        <w:autoSpaceDN/>
        <w:adjustRightInd/>
        <w:spacing w:before="0"/>
        <w:textAlignment w:val="auto"/>
        <w:rPr>
          <w:rFonts w:eastAsiaTheme="minorEastAsia"/>
          <w:b/>
          <w:sz w:val="28"/>
        </w:rPr>
      </w:pPr>
      <w:bookmarkStart w:id="609" w:name="_Toc415880185"/>
      <w:bookmarkStart w:id="610" w:name="_Toc498421330"/>
      <w:bookmarkStart w:id="611" w:name="_Toc503794949"/>
      <w:bookmarkStart w:id="612" w:name="_Toc103606441"/>
    </w:p>
    <w:p w14:paraId="59C305DE" w14:textId="6C52736C" w:rsidR="00B730B9" w:rsidRPr="001771EC" w:rsidRDefault="00B730B9" w:rsidP="00816AFE">
      <w:pPr>
        <w:pStyle w:val="AnnexNoTitle"/>
        <w:rPr>
          <w:lang w:val="en-GB"/>
        </w:rPr>
      </w:pPr>
      <w:r w:rsidRPr="001771EC">
        <w:rPr>
          <w:lang w:val="en-GB"/>
        </w:rPr>
        <w:t>Annex 2</w:t>
      </w:r>
      <w:bookmarkEnd w:id="609"/>
      <w:r w:rsidRPr="001771EC">
        <w:rPr>
          <w:lang w:val="en-GB"/>
        </w:rPr>
        <w:br/>
      </w:r>
      <w:r w:rsidRPr="001771EC">
        <w:rPr>
          <w:lang w:val="en-GB"/>
        </w:rPr>
        <w:br/>
        <w:t>Terminology and Abbreviations</w:t>
      </w:r>
      <w:bookmarkEnd w:id="610"/>
      <w:bookmarkEnd w:id="611"/>
      <w:bookmarkEnd w:id="612"/>
    </w:p>
    <w:p w14:paraId="29C5030C" w14:textId="77777777" w:rsidR="00B730B9" w:rsidRPr="001771EC" w:rsidRDefault="00B730B9" w:rsidP="00816AFE">
      <w:pPr>
        <w:pStyle w:val="Heading2"/>
      </w:pPr>
      <w:bookmarkStart w:id="613" w:name="_Toc498421331"/>
      <w:bookmarkStart w:id="614" w:name="_Toc503794950"/>
      <w:bookmarkStart w:id="615" w:name="_Toc503795053"/>
      <w:bookmarkStart w:id="616" w:name="_Toc103606442"/>
      <w:r w:rsidRPr="001771EC">
        <w:t>A2.1</w:t>
      </w:r>
      <w:r w:rsidRPr="001771EC">
        <w:tab/>
        <w:t>Terminology used for PPDR</w:t>
      </w:r>
      <w:bookmarkEnd w:id="613"/>
      <w:bookmarkEnd w:id="614"/>
      <w:bookmarkEnd w:id="615"/>
      <w:bookmarkEnd w:id="616"/>
    </w:p>
    <w:p w14:paraId="06129E55" w14:textId="77777777" w:rsidR="00B730B9" w:rsidRPr="001771EC" w:rsidRDefault="00B730B9" w:rsidP="00816AFE">
      <w:pPr>
        <w:pStyle w:val="Headingb"/>
      </w:pPr>
      <w:r w:rsidRPr="001771EC">
        <w:t>Broadband (BB) PPDR Radiocommunications</w:t>
      </w:r>
    </w:p>
    <w:p w14:paraId="1350D47C" w14:textId="77777777" w:rsidR="00B730B9" w:rsidRPr="001771EC" w:rsidRDefault="00B730B9" w:rsidP="00B730B9">
      <w:r w:rsidRPr="001771EC">
        <w:t>Broadband applications enable an entirely new level of functionality, with additional capacity to support higher data speeds and higher image resolution. It should be noted that the demand for multimedia capabilities (several simultaneous wideband and/or broadband applications running in parallel) puts a huge demand for very-high bit rates on a wireless system.</w:t>
      </w:r>
    </w:p>
    <w:p w14:paraId="1EF455F7" w14:textId="77777777" w:rsidR="00B730B9" w:rsidRPr="001771EC" w:rsidRDefault="00B730B9" w:rsidP="00B730B9">
      <w:r w:rsidRPr="001771EC">
        <w:t xml:space="preserve">Broadband applications </w:t>
      </w:r>
      <w:r w:rsidRPr="001771EC">
        <w:rPr>
          <w:szCs w:val="24"/>
        </w:rPr>
        <w:t xml:space="preserve">provide </w:t>
      </w:r>
      <w:r w:rsidRPr="001771EC">
        <w:t>voice, high-speed data, high-quality, digital, real-time video and multimedia (indicative data rates are in the range of 1-100 Mbit/s) with channel bandwidths dependent on the use of spectrally efficient technologies.</w:t>
      </w:r>
    </w:p>
    <w:p w14:paraId="1E92B20F" w14:textId="77777777" w:rsidR="00B730B9" w:rsidRPr="001771EC" w:rsidRDefault="00B730B9" w:rsidP="00B730B9">
      <w:r w:rsidRPr="001771EC">
        <w:t xml:space="preserve">Examples of possible applications </w:t>
      </w:r>
      <w:ins w:id="617" w:author="Sanders, Amy" w:date="2022-05-24T11:13:00Z">
        <w:r w:rsidRPr="001771EC">
          <w:t xml:space="preserve">may </w:t>
        </w:r>
      </w:ins>
      <w:r w:rsidRPr="001771EC">
        <w:t>include:</w:t>
      </w:r>
    </w:p>
    <w:p w14:paraId="7CC5AE4E" w14:textId="4D2D81D6" w:rsidR="00B730B9" w:rsidRPr="001771EC" w:rsidRDefault="00B730B9" w:rsidP="00816AFE">
      <w:pPr>
        <w:pStyle w:val="enumlev1"/>
        <w:rPr>
          <w:ins w:id="618" w:author="iaFi" w:date="2022-05-09T13:57:00Z"/>
        </w:rPr>
      </w:pPr>
      <w:ins w:id="619" w:author="Fernandez Jimenez, Virginia" w:date="2023-05-11T09:27:00Z">
        <w:r w:rsidRPr="001771EC">
          <w:t>–</w:t>
        </w:r>
      </w:ins>
      <w:ins w:id="620" w:author="iaFi" w:date="2022-05-09T13:58:00Z">
        <w:r w:rsidRPr="001771EC">
          <w:tab/>
        </w:r>
      </w:ins>
      <w:ins w:id="621" w:author="iaFi" w:date="2022-05-09T13:57:00Z">
        <w:r w:rsidRPr="001771EC">
          <w:t xml:space="preserve">connected devices on an emergency responder </w:t>
        </w:r>
      </w:ins>
      <w:ins w:id="622" w:author="iaFi" w:date="2022-05-12T00:52:00Z">
        <w:r w:rsidRPr="001771EC">
          <w:t>including</w:t>
        </w:r>
      </w:ins>
      <w:ins w:id="623" w:author="iaFi" w:date="2022-05-09T13:57:00Z">
        <w:r w:rsidRPr="001771EC">
          <w:t xml:space="preserve">: </w:t>
        </w:r>
      </w:ins>
    </w:p>
    <w:p w14:paraId="46BCE3C4" w14:textId="70B301D7" w:rsidR="00B730B9" w:rsidRPr="001771EC" w:rsidRDefault="00B730B9" w:rsidP="00816AFE">
      <w:pPr>
        <w:pStyle w:val="enumlev2"/>
        <w:rPr>
          <w:ins w:id="624" w:author="iaFi" w:date="2022-05-09T13:57:00Z"/>
        </w:rPr>
      </w:pPr>
      <w:ins w:id="625" w:author="iaFi" w:date="2022-05-09T13:58:00Z">
        <w:r w:rsidRPr="001771EC">
          <w:lastRenderedPageBreak/>
          <w:t>-</w:t>
        </w:r>
      </w:ins>
      <w:ins w:id="626" w:author="Fernandez Jimenez, Virginia" w:date="2022-06-10T16:44:00Z">
        <w:r w:rsidRPr="001771EC">
          <w:tab/>
        </w:r>
      </w:ins>
      <w:ins w:id="627" w:author="iaFi" w:date="2022-05-09T13:57:00Z">
        <w:r w:rsidRPr="001771EC">
          <w:t xml:space="preserve">Officer </w:t>
        </w:r>
      </w:ins>
      <w:ins w:id="628" w:author="iaFi" w:date="2022-05-09T13:58:00Z">
        <w:r w:rsidRPr="001771EC">
          <w:t>point-of-view (</w:t>
        </w:r>
      </w:ins>
      <w:ins w:id="629" w:author="iaFi" w:date="2022-05-09T13:57:00Z">
        <w:r w:rsidRPr="001771EC">
          <w:t>POV</w:t>
        </w:r>
      </w:ins>
      <w:ins w:id="630" w:author="iaFi" w:date="2022-05-09T13:58:00Z">
        <w:r w:rsidRPr="001771EC">
          <w:t>)</w:t>
        </w:r>
      </w:ins>
      <w:ins w:id="631" w:author="iaFi" w:date="2022-05-09T13:57:00Z">
        <w:r w:rsidRPr="001771EC">
          <w:t xml:space="preserve"> Camera</w:t>
        </w:r>
      </w:ins>
      <w:ins w:id="632" w:author="Chamova, Alisa" w:date="2023-05-25T11:11:00Z">
        <w:r w:rsidR="00D759C4" w:rsidRPr="001771EC">
          <w:t>;</w:t>
        </w:r>
      </w:ins>
    </w:p>
    <w:p w14:paraId="577AB2BD" w14:textId="4C380D44" w:rsidR="00B730B9" w:rsidRPr="001771EC" w:rsidRDefault="00B730B9" w:rsidP="00816AFE">
      <w:pPr>
        <w:pStyle w:val="enumlev2"/>
        <w:rPr>
          <w:ins w:id="633" w:author="iaFi" w:date="2022-05-09T13:57:00Z"/>
        </w:rPr>
      </w:pPr>
      <w:ins w:id="634" w:author="iaFi" w:date="2022-05-09T13:58:00Z">
        <w:r w:rsidRPr="001771EC">
          <w:t>-</w:t>
        </w:r>
      </w:ins>
      <w:ins w:id="635" w:author="Fernandez Jimenez, Virginia" w:date="2022-06-10T16:44:00Z">
        <w:r w:rsidRPr="001771EC">
          <w:tab/>
        </w:r>
      </w:ins>
      <w:ins w:id="636" w:author="iaFi" w:date="2022-05-09T13:57:00Z">
        <w:r w:rsidRPr="001771EC">
          <w:t>360 degrees Body Worn Cameras</w:t>
        </w:r>
      </w:ins>
      <w:ins w:id="637" w:author="Chamova, Alisa" w:date="2023-05-25T11:11:00Z">
        <w:r w:rsidR="00D759C4" w:rsidRPr="001771EC">
          <w:t>;</w:t>
        </w:r>
      </w:ins>
    </w:p>
    <w:p w14:paraId="1927E304" w14:textId="36E5BC90" w:rsidR="00B730B9" w:rsidRPr="001771EC" w:rsidRDefault="00B730B9" w:rsidP="00816AFE">
      <w:pPr>
        <w:pStyle w:val="enumlev2"/>
        <w:rPr>
          <w:ins w:id="638" w:author="iaFi" w:date="2022-05-09T13:57:00Z"/>
        </w:rPr>
      </w:pPr>
      <w:ins w:id="639" w:author="iaFi" w:date="2022-05-09T13:58:00Z">
        <w:r w:rsidRPr="001771EC">
          <w:t>-</w:t>
        </w:r>
      </w:ins>
      <w:ins w:id="640" w:author="Fernandez Jimenez, Virginia" w:date="2022-06-10T16:44:00Z">
        <w:r w:rsidRPr="001771EC">
          <w:tab/>
        </w:r>
      </w:ins>
      <w:ins w:id="641" w:author="iaFi" w:date="2022-05-09T13:57:00Z">
        <w:r w:rsidRPr="001771EC">
          <w:t>Augmented Reality visual display</w:t>
        </w:r>
      </w:ins>
      <w:ins w:id="642" w:author="Chamova, Alisa" w:date="2023-05-25T11:11:00Z">
        <w:r w:rsidR="00D759C4" w:rsidRPr="001771EC">
          <w:t>;</w:t>
        </w:r>
      </w:ins>
    </w:p>
    <w:p w14:paraId="2A3CC893" w14:textId="75F62873" w:rsidR="00B730B9" w:rsidRPr="001771EC" w:rsidRDefault="00B730B9" w:rsidP="00816AFE">
      <w:pPr>
        <w:pStyle w:val="enumlev2"/>
        <w:rPr>
          <w:ins w:id="643" w:author="iaFi" w:date="2022-05-09T13:57:00Z"/>
        </w:rPr>
      </w:pPr>
      <w:ins w:id="644" w:author="iaFi" w:date="2022-05-09T13:58:00Z">
        <w:r w:rsidRPr="001771EC">
          <w:t>-</w:t>
        </w:r>
      </w:ins>
      <w:ins w:id="645" w:author="Fernandez Jimenez, Virginia" w:date="2022-06-10T16:44:00Z">
        <w:r w:rsidRPr="001771EC">
          <w:tab/>
        </w:r>
      </w:ins>
      <w:ins w:id="646" w:author="iaFi" w:date="2022-05-09T13:57:00Z">
        <w:r w:rsidRPr="001771EC">
          <w:t>Multi-stream Audio Communication</w:t>
        </w:r>
      </w:ins>
      <w:ins w:id="647" w:author="Chamova, Alisa" w:date="2023-05-25T11:11:00Z">
        <w:r w:rsidR="00D759C4" w:rsidRPr="001771EC">
          <w:t>;</w:t>
        </w:r>
      </w:ins>
    </w:p>
    <w:p w14:paraId="78E78B1D" w14:textId="0F153235" w:rsidR="00B730B9" w:rsidRPr="001771EC" w:rsidRDefault="00B730B9" w:rsidP="00816AFE">
      <w:pPr>
        <w:pStyle w:val="enumlev2"/>
        <w:rPr>
          <w:ins w:id="648" w:author="iaFi" w:date="2022-05-09T13:57:00Z"/>
        </w:rPr>
      </w:pPr>
      <w:ins w:id="649" w:author="iaFi" w:date="2022-05-09T13:58:00Z">
        <w:r w:rsidRPr="001771EC">
          <w:t>-</w:t>
        </w:r>
      </w:ins>
      <w:ins w:id="650" w:author="Fernandez Jimenez, Virginia" w:date="2022-06-10T16:44:00Z">
        <w:r w:rsidRPr="001771EC">
          <w:tab/>
        </w:r>
      </w:ins>
      <w:ins w:id="651" w:author="iaFi" w:date="2022-05-09T13:57:00Z">
        <w:r w:rsidRPr="001771EC">
          <w:t>Virtual Partner</w:t>
        </w:r>
      </w:ins>
      <w:ins w:id="652" w:author="Chamova, Alisa" w:date="2023-05-25T11:11:00Z">
        <w:r w:rsidR="00D759C4" w:rsidRPr="001771EC">
          <w:t>;</w:t>
        </w:r>
      </w:ins>
    </w:p>
    <w:p w14:paraId="65D0BDF6" w14:textId="325E867A" w:rsidR="00B730B9" w:rsidRPr="001771EC" w:rsidRDefault="00B730B9" w:rsidP="00816AFE">
      <w:pPr>
        <w:pStyle w:val="enumlev2"/>
        <w:rPr>
          <w:ins w:id="653" w:author="iaFi" w:date="2022-05-09T13:57:00Z"/>
        </w:rPr>
      </w:pPr>
      <w:ins w:id="654" w:author="iaFi" w:date="2022-05-09T13:58:00Z">
        <w:r w:rsidRPr="001771EC">
          <w:t>-</w:t>
        </w:r>
      </w:ins>
      <w:ins w:id="655" w:author="Fernandez Jimenez, Virginia" w:date="2022-06-10T16:44:00Z">
        <w:r w:rsidRPr="001771EC">
          <w:tab/>
        </w:r>
      </w:ins>
      <w:ins w:id="656" w:author="iaFi" w:date="2022-05-09T13:57:00Z">
        <w:r w:rsidRPr="001771EC">
          <w:t>Biometrics</w:t>
        </w:r>
      </w:ins>
      <w:ins w:id="657" w:author="Chamova, Alisa" w:date="2023-05-25T11:11:00Z">
        <w:r w:rsidR="00D759C4" w:rsidRPr="001771EC">
          <w:t>;</w:t>
        </w:r>
      </w:ins>
    </w:p>
    <w:p w14:paraId="14146BE6" w14:textId="028FD3A5" w:rsidR="00B730B9" w:rsidRPr="001771EC" w:rsidRDefault="00B730B9" w:rsidP="00816AFE">
      <w:pPr>
        <w:pStyle w:val="enumlev2"/>
        <w:rPr>
          <w:ins w:id="658" w:author="iaFi" w:date="2022-05-09T13:57:00Z"/>
        </w:rPr>
      </w:pPr>
      <w:ins w:id="659" w:author="iaFi" w:date="2022-05-09T13:59:00Z">
        <w:r w:rsidRPr="001771EC">
          <w:t>-</w:t>
        </w:r>
      </w:ins>
      <w:ins w:id="660" w:author="Fernandez Jimenez, Virginia" w:date="2022-06-10T16:44:00Z">
        <w:r w:rsidRPr="001771EC">
          <w:tab/>
        </w:r>
      </w:ins>
      <w:ins w:id="661" w:author="iaFi" w:date="2022-05-09T13:57:00Z">
        <w:r w:rsidRPr="001771EC">
          <w:t>Gun Holster sensor</w:t>
        </w:r>
      </w:ins>
      <w:ins w:id="662" w:author="Chamova, Alisa" w:date="2023-05-25T11:11:00Z">
        <w:r w:rsidR="00D759C4" w:rsidRPr="001771EC">
          <w:t>;</w:t>
        </w:r>
      </w:ins>
    </w:p>
    <w:p w14:paraId="6E7C0EC0" w14:textId="18DF25CC" w:rsidR="00B730B9" w:rsidRPr="001771EC" w:rsidRDefault="00B730B9" w:rsidP="00816AFE">
      <w:pPr>
        <w:pStyle w:val="enumlev2"/>
        <w:rPr>
          <w:ins w:id="663" w:author="iaFi" w:date="2022-05-09T13:57:00Z"/>
        </w:rPr>
      </w:pPr>
      <w:ins w:id="664" w:author="iaFi" w:date="2022-05-09T13:59:00Z">
        <w:r w:rsidRPr="001771EC">
          <w:t>-</w:t>
        </w:r>
      </w:ins>
      <w:ins w:id="665" w:author="Fernandez Jimenez, Virginia" w:date="2022-06-10T16:44:00Z">
        <w:r w:rsidRPr="001771EC">
          <w:tab/>
        </w:r>
      </w:ins>
      <w:ins w:id="666" w:author="iaFi" w:date="2022-05-09T13:57:00Z">
        <w:r w:rsidRPr="001771EC">
          <w:t>Integrated Power Management</w:t>
        </w:r>
      </w:ins>
      <w:ins w:id="667" w:author="Chamova, Alisa" w:date="2023-05-25T11:11:00Z">
        <w:r w:rsidR="00D759C4" w:rsidRPr="001771EC">
          <w:t>;</w:t>
        </w:r>
      </w:ins>
    </w:p>
    <w:p w14:paraId="284EBE6F" w14:textId="77777777" w:rsidR="00B730B9" w:rsidRPr="001771EC" w:rsidRDefault="00B730B9" w:rsidP="00816AFE">
      <w:pPr>
        <w:pStyle w:val="enumlev1"/>
      </w:pPr>
      <w:r w:rsidRPr="001771EC">
        <w:t>–</w:t>
      </w:r>
      <w:r w:rsidRPr="001771EC">
        <w:tab/>
        <w:t>high-resolution video communications from wireless clip-on cameras to a vehicle</w:t>
      </w:r>
      <w:r w:rsidRPr="001771EC">
        <w:noBreakHyphen/>
        <w:t>mounted computer, used during traffic stops or responses to other incidents, or for video surveillance of security entry points such as airports with automatic detection based on reference images, hazardous material or other relevant parameters;</w:t>
      </w:r>
    </w:p>
    <w:p w14:paraId="6FEC6457" w14:textId="77777777" w:rsidR="00B730B9" w:rsidRPr="001771EC" w:rsidRDefault="00B730B9" w:rsidP="00816AFE">
      <w:pPr>
        <w:pStyle w:val="enumlev1"/>
      </w:pPr>
      <w:r w:rsidRPr="001771EC">
        <w:t>–</w:t>
      </w:r>
      <w:r w:rsidRPr="001771EC">
        <w:tab/>
        <w:t>remote monitoring of patients and remote, real-time video views that demand high bit rates. The demand for capacity can easily be envisioned during rescue operations following a major disaster.</w:t>
      </w:r>
    </w:p>
    <w:p w14:paraId="5AD24A66" w14:textId="77777777" w:rsidR="00B730B9" w:rsidRPr="001771EC" w:rsidRDefault="00B730B9" w:rsidP="00B730B9">
      <w:r w:rsidRPr="001771EC">
        <w:t>Broadband applications are considered capable to cover functionalities provided by narrowband and wideband applications.</w:t>
      </w:r>
    </w:p>
    <w:p w14:paraId="507D215E" w14:textId="77777777" w:rsidR="00B730B9" w:rsidRPr="001771EC" w:rsidRDefault="00B730B9" w:rsidP="00816AFE">
      <w:pPr>
        <w:pStyle w:val="Headingb"/>
      </w:pPr>
      <w:r w:rsidRPr="001771EC">
        <w:t>Commercial communication network</w:t>
      </w:r>
    </w:p>
    <w:p w14:paraId="6B75E5B8" w14:textId="77777777" w:rsidR="00B730B9" w:rsidRPr="001771EC" w:rsidRDefault="00B730B9" w:rsidP="00B730B9">
      <w:pPr>
        <w:rPr>
          <w:rFonts w:ascii="Times New Roman Bold" w:hAnsi="Times New Roman Bold" w:cs="Times New Roman Bold"/>
          <w:b/>
          <w:lang w:eastAsia="zh-CN"/>
        </w:rPr>
      </w:pPr>
      <w:r w:rsidRPr="001771EC">
        <w:rPr>
          <w:lang w:eastAsia="zh-CN"/>
        </w:rPr>
        <w:t>A network that is built and operated by profit-oriented operators in order to offer public communication services.</w:t>
      </w:r>
    </w:p>
    <w:p w14:paraId="24FAA421" w14:textId="77777777" w:rsidR="00B730B9" w:rsidRPr="001771EC" w:rsidRDefault="00B730B9" w:rsidP="00816AFE">
      <w:pPr>
        <w:pStyle w:val="Headingb"/>
      </w:pPr>
      <w:r w:rsidRPr="001771EC">
        <w:t>Commercial technology standard</w:t>
      </w:r>
    </w:p>
    <w:p w14:paraId="3E774933" w14:textId="77777777" w:rsidR="00B730B9" w:rsidRPr="001771EC" w:rsidRDefault="00B730B9" w:rsidP="00B730B9">
      <w:pPr>
        <w:rPr>
          <w:lang w:eastAsia="zh-CN"/>
        </w:rPr>
      </w:pPr>
      <w:r w:rsidRPr="001771EC">
        <w:rPr>
          <w:lang w:eastAsia="zh-CN"/>
        </w:rPr>
        <w:t>A technical standard e.g.</w:t>
      </w:r>
      <w:ins w:id="668" w:author="Sanders, Amy" w:date="2022-05-25T13:37:00Z">
        <w:r w:rsidRPr="001771EC">
          <w:rPr>
            <w:lang w:eastAsia="zh-CN"/>
          </w:rPr>
          <w:t>,</w:t>
        </w:r>
      </w:ins>
      <w:r w:rsidRPr="001771EC">
        <w:rPr>
          <w:lang w:eastAsia="zh-CN"/>
        </w:rPr>
        <w:t xml:space="preserve"> </w:t>
      </w:r>
      <w:del w:id="669" w:author="Sanders, Amy" w:date="2022-05-24T11:15:00Z">
        <w:r w:rsidRPr="001771EC" w:rsidDel="00E96B87">
          <w:rPr>
            <w:lang w:eastAsia="zh-CN"/>
          </w:rPr>
          <w:delText xml:space="preserve">GSM, </w:delText>
        </w:r>
      </w:del>
      <w:ins w:id="670" w:author="Sanders, Amy" w:date="2022-05-24T11:14:00Z">
        <w:r w:rsidRPr="001771EC">
          <w:rPr>
            <w:lang w:eastAsia="zh-CN"/>
          </w:rPr>
          <w:t xml:space="preserve">3GPP </w:t>
        </w:r>
      </w:ins>
      <w:r w:rsidRPr="001771EC">
        <w:rPr>
          <w:lang w:eastAsia="zh-CN"/>
        </w:rPr>
        <w:t>LTE</w:t>
      </w:r>
      <w:ins w:id="671" w:author="Sanders, Amy" w:date="2022-05-24T11:14:00Z">
        <w:r w:rsidRPr="001771EC">
          <w:rPr>
            <w:lang w:eastAsia="zh-CN"/>
          </w:rPr>
          <w:t xml:space="preserve"> and</w:t>
        </w:r>
      </w:ins>
      <w:ins w:id="672" w:author="iaFi" w:date="2022-05-09T14:02:00Z">
        <w:r w:rsidRPr="001771EC">
          <w:rPr>
            <w:lang w:eastAsia="zh-CN"/>
          </w:rPr>
          <w:t xml:space="preserve"> NR</w:t>
        </w:r>
      </w:ins>
      <w:r w:rsidRPr="001771EC">
        <w:rPr>
          <w:lang w:eastAsia="zh-CN"/>
        </w:rPr>
        <w:t>, that is initially or primarily developed as platform for the operation of commercial communication networks.</w:t>
      </w:r>
    </w:p>
    <w:p w14:paraId="014000BF" w14:textId="77777777" w:rsidR="00B730B9" w:rsidRPr="001771EC" w:rsidRDefault="00B730B9" w:rsidP="00816AFE">
      <w:pPr>
        <w:pStyle w:val="Headingb"/>
      </w:pPr>
      <w:r w:rsidRPr="001771EC">
        <w:t>Cross-border</w:t>
      </w:r>
    </w:p>
    <w:p w14:paraId="0F69635A" w14:textId="77777777" w:rsidR="00B730B9" w:rsidRPr="001771EC" w:rsidRDefault="00B730B9" w:rsidP="00B730B9">
      <w:pPr>
        <w:rPr>
          <w:lang w:eastAsia="zh-CN"/>
        </w:rPr>
      </w:pPr>
      <w:r w:rsidRPr="001771EC">
        <w:rPr>
          <w:lang w:eastAsia="zh-CN"/>
        </w:rPr>
        <w:t>PPDR agencies and organizations have to assist each other in certain cases, meaning they have to be able to work in foreign countries with the local PPDR agencies and organizations and at the same time with their own agencies and organizations.</w:t>
      </w:r>
    </w:p>
    <w:p w14:paraId="59151D81" w14:textId="77777777" w:rsidR="00B730B9" w:rsidRPr="001771EC" w:rsidRDefault="00B730B9" w:rsidP="00816AFE">
      <w:pPr>
        <w:pStyle w:val="Headingb"/>
      </w:pPr>
      <w:r w:rsidRPr="001771EC">
        <w:t>Day-to-day operation</w:t>
      </w:r>
    </w:p>
    <w:p w14:paraId="1A19D0D8" w14:textId="77777777" w:rsidR="00B730B9" w:rsidRPr="001771EC" w:rsidRDefault="00B730B9" w:rsidP="00B730B9">
      <w:pPr>
        <w:rPr>
          <w:lang w:eastAsia="zh-CN"/>
        </w:rPr>
      </w:pPr>
      <w:r w:rsidRPr="001771EC">
        <w:rPr>
          <w:lang w:eastAsia="zh-CN"/>
        </w:rPr>
        <w:t>Day-to-day operations encompass the routine tasks that PPDR agencies conduct within their jurisdiction. Typically these tasks are conducted inside national borders. Generally most PP spectrum and infrastructure requirements are determined using this scenario with the addition of extra capacity to cover unspecified and sudden emergency events.</w:t>
      </w:r>
    </w:p>
    <w:p w14:paraId="6B6DAAB5" w14:textId="77777777" w:rsidR="00B730B9" w:rsidRPr="001771EC" w:rsidRDefault="00B730B9" w:rsidP="00816AFE">
      <w:pPr>
        <w:pStyle w:val="Headingb"/>
      </w:pPr>
      <w:r w:rsidRPr="001771EC">
        <w:t>Disaster</w:t>
      </w:r>
    </w:p>
    <w:p w14:paraId="693AE374" w14:textId="77777777" w:rsidR="00B730B9" w:rsidRPr="001771EC" w:rsidRDefault="00B730B9" w:rsidP="00B730B9">
      <w:pPr>
        <w:rPr>
          <w:lang w:eastAsia="zh-CN"/>
        </w:rPr>
      </w:pPr>
      <w:r w:rsidRPr="001771EC">
        <w:rPr>
          <w:lang w:eastAsia="zh-CN"/>
        </w:rPr>
        <w:t>Disasters are situations caused by either natural or human activity. For example, natural disasters include an earthquake, major tropical storm, a major ice storm, floods, etc. Examples of disasters caused by human activity include large-scale criminal incidents or situations of armed conflict. Generally, both the existing PP communications systems and special on-scene communications equipment brought by DR agencies and organizations are deployed.</w:t>
      </w:r>
    </w:p>
    <w:p w14:paraId="1334C32B" w14:textId="77777777" w:rsidR="00B730B9" w:rsidRPr="001771EC" w:rsidRDefault="00B730B9" w:rsidP="00816AFE">
      <w:pPr>
        <w:pStyle w:val="Headingb"/>
      </w:pPr>
      <w:r w:rsidRPr="001771EC">
        <w:lastRenderedPageBreak/>
        <w:t>Device to Device (D2D)</w:t>
      </w:r>
    </w:p>
    <w:p w14:paraId="6A2FFCEB" w14:textId="77777777" w:rsidR="00B730B9" w:rsidRPr="001771EC" w:rsidRDefault="00B730B9" w:rsidP="00B730B9">
      <w:pPr>
        <w:spacing w:before="160"/>
        <w:rPr>
          <w:rFonts w:asciiTheme="majorBidi" w:hAnsiTheme="majorBidi" w:cstheme="majorBidi"/>
          <w:bCs/>
          <w:szCs w:val="24"/>
          <w:lang w:bidi="he-IL"/>
        </w:rPr>
      </w:pPr>
      <w:r w:rsidRPr="001771EC">
        <w:rPr>
          <w:rFonts w:asciiTheme="majorBidi" w:hAnsiTheme="majorBidi" w:cstheme="majorBidi"/>
          <w:szCs w:val="24"/>
          <w:shd w:val="clear" w:color="auto" w:fill="FFFFFF"/>
        </w:rPr>
        <w:t xml:space="preserve">Device-to-device communication enables direct communication between nearby devices. D2D has several modes of operation depending on mobile devices connectivity to the </w:t>
      </w:r>
      <w:r w:rsidRPr="001771EC">
        <w:rPr>
          <w:rFonts w:asciiTheme="majorBidi" w:hAnsiTheme="majorBidi" w:cstheme="majorBidi"/>
          <w:bCs/>
          <w:szCs w:val="24"/>
        </w:rPr>
        <w:t>PPDR</w:t>
      </w:r>
      <w:r w:rsidRPr="001771EC">
        <w:rPr>
          <w:rFonts w:asciiTheme="majorBidi" w:hAnsiTheme="majorBidi" w:cstheme="majorBidi"/>
          <w:bCs/>
          <w:szCs w:val="24"/>
          <w:shd w:val="clear" w:color="auto" w:fill="FFFFFF"/>
        </w:rPr>
        <w:t xml:space="preserve"> network and its core: all connected, some connected and some not</w:t>
      </w:r>
      <w:r w:rsidRPr="001771EC">
        <w:rPr>
          <w:rFonts w:asciiTheme="majorBidi" w:hAnsiTheme="majorBidi" w:cstheme="majorBidi"/>
          <w:bCs/>
          <w:szCs w:val="24"/>
        </w:rPr>
        <w:t xml:space="preserve">, </w:t>
      </w:r>
      <w:r w:rsidRPr="001771EC">
        <w:rPr>
          <w:rFonts w:asciiTheme="majorBidi" w:hAnsiTheme="majorBidi" w:cstheme="majorBidi"/>
          <w:bCs/>
          <w:szCs w:val="24"/>
          <w:shd w:val="clear" w:color="auto" w:fill="FFFFFF"/>
        </w:rPr>
        <w:t xml:space="preserve">and all disconnected from the </w:t>
      </w:r>
      <w:r w:rsidRPr="001771EC">
        <w:rPr>
          <w:rFonts w:asciiTheme="majorBidi" w:hAnsiTheme="majorBidi" w:cstheme="majorBidi"/>
          <w:bCs/>
          <w:szCs w:val="24"/>
        </w:rPr>
        <w:t>network</w:t>
      </w:r>
      <w:r w:rsidRPr="001771EC">
        <w:rPr>
          <w:rFonts w:asciiTheme="majorBidi" w:hAnsiTheme="majorBidi" w:cstheme="majorBidi"/>
          <w:bCs/>
          <w:szCs w:val="24"/>
          <w:lang w:bidi="he-IL"/>
        </w:rPr>
        <w:t>.</w:t>
      </w:r>
    </w:p>
    <w:p w14:paraId="4E06BB55" w14:textId="77777777" w:rsidR="00B730B9" w:rsidRPr="001771EC" w:rsidRDefault="00B730B9" w:rsidP="00816AFE">
      <w:pPr>
        <w:pStyle w:val="Headingb"/>
      </w:pPr>
      <w:r w:rsidRPr="001771EC">
        <w:t xml:space="preserve">Direct Mode Operation (DMO) </w:t>
      </w:r>
    </w:p>
    <w:p w14:paraId="734D7E4C" w14:textId="77777777" w:rsidR="00B730B9" w:rsidRPr="001771EC" w:rsidRDefault="00B730B9" w:rsidP="00B730B9">
      <w:r w:rsidRPr="001771EC">
        <w:t>A mode of local communication in which two or more end user (UE) devices are able to communicate with each other directly in the event they are disconnected from the network, or when operating outside the coverage of the network or when switched on for security or other purposes.</w:t>
      </w:r>
    </w:p>
    <w:p w14:paraId="7EF32251" w14:textId="77777777" w:rsidR="00B730B9" w:rsidRPr="001771EC" w:rsidRDefault="00B730B9" w:rsidP="00816AFE">
      <w:pPr>
        <w:pStyle w:val="Headingb"/>
      </w:pPr>
      <w:r w:rsidRPr="001771EC">
        <w:t>Grade of Service (GoS)</w:t>
      </w:r>
    </w:p>
    <w:p w14:paraId="50786F3E" w14:textId="77777777" w:rsidR="00B730B9" w:rsidRPr="001771EC" w:rsidRDefault="00B730B9" w:rsidP="00B730B9">
      <w:pPr>
        <w:rPr>
          <w:lang w:eastAsia="zh-CN"/>
        </w:rPr>
      </w:pPr>
      <w:r w:rsidRPr="001771EC">
        <w:rPr>
          <w:lang w:eastAsia="zh-CN"/>
        </w:rPr>
        <w:t>Definition: A number of network design variables used to provide a measure of adequacy of a group of resources under specified conditions (e.g. GoS variables may be probability of loss, dial tone delay, etc.).</w:t>
      </w:r>
    </w:p>
    <w:p w14:paraId="37507411" w14:textId="77777777" w:rsidR="00B730B9" w:rsidRPr="001771EC" w:rsidRDefault="00B730B9" w:rsidP="00816AFE">
      <w:pPr>
        <w:pStyle w:val="Headingb"/>
      </w:pPr>
      <w:r w:rsidRPr="001771EC">
        <w:t>International Mobile Telecommunication Systems (IMT)</w:t>
      </w:r>
    </w:p>
    <w:p w14:paraId="24818226" w14:textId="77777777" w:rsidR="00B730B9" w:rsidRPr="001771EC" w:rsidRDefault="00B730B9" w:rsidP="00B730B9">
      <w:pPr>
        <w:rPr>
          <w:lang w:eastAsia="zh-CN"/>
        </w:rPr>
      </w:pPr>
      <w:r w:rsidRPr="001771EC">
        <w:rPr>
          <w:lang w:eastAsia="zh-CN"/>
        </w:rPr>
        <w:t>IMT specifications and standards are defined in Recommendations ITU-R M.1457</w:t>
      </w:r>
      <w:ins w:id="673" w:author="iaFi" w:date="2022-05-09T14:03:00Z">
        <w:r w:rsidRPr="001771EC">
          <w:rPr>
            <w:lang w:eastAsia="zh-CN"/>
          </w:rPr>
          <w:t>,</w:t>
        </w:r>
      </w:ins>
      <w:del w:id="674" w:author="iaFi" w:date="2022-05-09T14:03:00Z">
        <w:r w:rsidRPr="001771EC">
          <w:rPr>
            <w:lang w:eastAsia="zh-CN"/>
          </w:rPr>
          <w:delText>and</w:delText>
        </w:r>
      </w:del>
      <w:r w:rsidRPr="001771EC">
        <w:rPr>
          <w:lang w:eastAsia="zh-CN"/>
        </w:rPr>
        <w:t xml:space="preserve"> ITU</w:t>
      </w:r>
      <w:r w:rsidRPr="001771EC">
        <w:rPr>
          <w:lang w:eastAsia="zh-CN"/>
        </w:rPr>
        <w:noBreakHyphen/>
        <w:t>R M.2012</w:t>
      </w:r>
      <w:ins w:id="675" w:author="Sanders, Amy" w:date="2022-05-25T13:39:00Z">
        <w:r w:rsidRPr="001771EC">
          <w:rPr>
            <w:lang w:eastAsia="zh-CN"/>
          </w:rPr>
          <w:t xml:space="preserve">, </w:t>
        </w:r>
      </w:ins>
      <w:ins w:id="676" w:author="iaFi" w:date="2022-05-09T14:04:00Z">
        <w:r w:rsidRPr="001771EC">
          <w:rPr>
            <w:lang w:eastAsia="zh-CN"/>
          </w:rPr>
          <w:t>and ITU-R M.2150</w:t>
        </w:r>
      </w:ins>
      <w:r w:rsidRPr="001771EC">
        <w:rPr>
          <w:lang w:eastAsia="zh-CN"/>
        </w:rPr>
        <w:t>.</w:t>
      </w:r>
    </w:p>
    <w:p w14:paraId="176ABAB5" w14:textId="77777777" w:rsidR="00B730B9" w:rsidRPr="001771EC" w:rsidRDefault="00B730B9" w:rsidP="00816AFE">
      <w:pPr>
        <w:pStyle w:val="Headingb"/>
      </w:pPr>
      <w:r w:rsidRPr="001771EC">
        <w:t>Isolated Base Station (IBS)</w:t>
      </w:r>
    </w:p>
    <w:p w14:paraId="74896F7E" w14:textId="77777777" w:rsidR="00B730B9" w:rsidRPr="001771EC" w:rsidRDefault="00B730B9" w:rsidP="00B730B9">
      <w:r w:rsidRPr="001771EC">
        <w:t>A base station that is disconnected from its core can continue to serve devices connected to it. The case may be generalized to an isolated group of base stations which can connect directly with each other but are all disconnected from network core.</w:t>
      </w:r>
    </w:p>
    <w:p w14:paraId="57872863" w14:textId="77777777" w:rsidR="00B730B9" w:rsidRPr="001771EC" w:rsidRDefault="00B730B9" w:rsidP="00816AFE">
      <w:pPr>
        <w:pStyle w:val="Headingb"/>
      </w:pPr>
      <w:r w:rsidRPr="001771EC">
        <w:t>Large emergency/public events</w:t>
      </w:r>
    </w:p>
    <w:p w14:paraId="7725424A" w14:textId="77777777" w:rsidR="00B730B9" w:rsidRPr="001771EC" w:rsidRDefault="00B730B9" w:rsidP="00B730B9">
      <w:pPr>
        <w:rPr>
          <w:lang w:eastAsia="zh-CN"/>
        </w:rPr>
      </w:pPr>
      <w:r w:rsidRPr="001771EC">
        <w:rPr>
          <w:lang w:eastAsia="zh-CN"/>
        </w:rPr>
        <w:t>Events that PP and potentially DR agencies and organizations respond to in a particular area of their jurisdiction. However, they are still required to perform their routine operations elsewhere within their jurisdiction. The size and nature of the event may require additional PPDR resources from adjacent jurisdictions, cross-border agencies, or international organizations. In most cases there are either plans in place or there is some time to plan and coordinate the requirements.</w:t>
      </w:r>
    </w:p>
    <w:p w14:paraId="6B6D1966" w14:textId="77777777" w:rsidR="00B730B9" w:rsidRPr="001771EC" w:rsidRDefault="00B730B9" w:rsidP="00816AFE">
      <w:pPr>
        <w:pStyle w:val="Headingb"/>
      </w:pPr>
      <w:r w:rsidRPr="001771EC">
        <w:t>Localized Communication Services</w:t>
      </w:r>
    </w:p>
    <w:p w14:paraId="53745C75" w14:textId="77777777" w:rsidR="00B730B9" w:rsidRPr="001771EC" w:rsidRDefault="00B730B9" w:rsidP="00B730B9">
      <w:pPr>
        <w:rPr>
          <w:rtl/>
          <w:lang w:eastAsia="zh-CN"/>
        </w:rPr>
      </w:pPr>
      <w:r w:rsidRPr="001771EC">
        <w:rPr>
          <w:lang w:eastAsia="zh-CN"/>
        </w:rPr>
        <w:t xml:space="preserve">General term for special communications modes prevalent in PPDR systems in cases where coverage is inadequate or network infrastructure is harmed by the disaster by failures or both. </w:t>
      </w:r>
    </w:p>
    <w:p w14:paraId="320BDED4" w14:textId="77777777" w:rsidR="00B730B9" w:rsidRPr="001771EC" w:rsidRDefault="00B730B9" w:rsidP="00B730B9">
      <w:pPr>
        <w:rPr>
          <w:highlight w:val="green"/>
          <w:lang w:eastAsia="zh-CN"/>
        </w:rPr>
      </w:pPr>
      <w:r w:rsidRPr="001771EC">
        <w:rPr>
          <w:lang w:eastAsia="zh-CN"/>
        </w:rPr>
        <w:t>Topologies included under Localized Communication Services are: Device-to-device (D2D), Isolated Base Station (IBS) Communication and Relayed Device Mode (RDM) Communications.</w:t>
      </w:r>
    </w:p>
    <w:p w14:paraId="0C703B31" w14:textId="77777777" w:rsidR="00B730B9" w:rsidRPr="001771EC" w:rsidRDefault="00B730B9" w:rsidP="00816AFE">
      <w:pPr>
        <w:pStyle w:val="Headingb"/>
      </w:pPr>
      <w:r w:rsidRPr="001771EC">
        <w:t>Long Term Evolution (LTE)</w:t>
      </w:r>
    </w:p>
    <w:p w14:paraId="489B87EA" w14:textId="77777777" w:rsidR="00B730B9" w:rsidRPr="001771EC" w:rsidRDefault="00B730B9" w:rsidP="00B730B9">
      <w:pPr>
        <w:rPr>
          <w:lang w:eastAsia="zh-CN"/>
        </w:rPr>
      </w:pPr>
      <w:r w:rsidRPr="001771EC">
        <w:rPr>
          <w:lang w:eastAsia="zh-CN"/>
        </w:rPr>
        <w:t>LTE, marketed as 4G LTE, is a standard for wireless communication of high-speed data for mobile phones and data terminals. The LTE specifications are developed by the 3GPP (3rd Generation Partnership Project, while the standards are written regionally such as in ETSI, ATIS, ARIB and other regional Standard Development Organizations.</w:t>
      </w:r>
    </w:p>
    <w:p w14:paraId="11B9EFEE" w14:textId="77777777" w:rsidR="00B730B9" w:rsidRPr="001771EC" w:rsidRDefault="00B730B9" w:rsidP="00816AFE">
      <w:pPr>
        <w:pStyle w:val="Headingb"/>
      </w:pPr>
      <w:r w:rsidRPr="001771EC">
        <w:t>Mission critical communications</w:t>
      </w:r>
    </w:p>
    <w:p w14:paraId="253641B9" w14:textId="77777777" w:rsidR="00B730B9" w:rsidRPr="001771EC" w:rsidRDefault="00B730B9" w:rsidP="00B730B9">
      <w:pPr>
        <w:rPr>
          <w:rFonts w:ascii="Times New Roman Bold" w:hAnsi="Times New Roman Bold" w:cs="Times New Roman Bold"/>
          <w:b/>
        </w:rPr>
      </w:pPr>
      <w:r w:rsidRPr="001771EC">
        <w:rPr>
          <w:lang w:eastAsia="zh-CN"/>
        </w:rPr>
        <w:t xml:space="preserve">Communications that are used by PPDR agencies and organizations </w:t>
      </w:r>
      <w:r w:rsidRPr="001771EC">
        <w:t xml:space="preserve">to carry out their activities, </w:t>
      </w:r>
      <w:r w:rsidRPr="001771EC">
        <w:rPr>
          <w:lang w:eastAsia="zh-CN"/>
        </w:rPr>
        <w:t>in situations where human life, property and other values for the society are at risk, especially when time is a vital factor. Mission critical communications are secure, reliable and readily available and as a consequence responders cannot afford the risk of having failures in their individual and group communications (e.g. voice and data or video transmissions)."</w:t>
      </w:r>
    </w:p>
    <w:p w14:paraId="2D841BE4" w14:textId="77777777" w:rsidR="00B730B9" w:rsidRPr="001771EC" w:rsidRDefault="00B730B9" w:rsidP="00816AFE">
      <w:pPr>
        <w:pStyle w:val="Headingb"/>
      </w:pPr>
      <w:r w:rsidRPr="001771EC">
        <w:lastRenderedPageBreak/>
        <w:t>Narrowband (NB) PPDR radiocommunications</w:t>
      </w:r>
    </w:p>
    <w:p w14:paraId="402ED0D2" w14:textId="77777777" w:rsidR="00B730B9" w:rsidRPr="001771EC" w:rsidRDefault="00B730B9" w:rsidP="00B730B9">
      <w:r w:rsidRPr="001771EC">
        <w:t>To provide PPDR narrowband applications, one established approach is to implement wide area networks, including digital trunked radio networks that provide digital voice and low-speed data applications (e.g. pre-defined status messages, data transmissions of forms and messages, and access to databases). ITU Report ITU-R M.2014 lists a number of systems, with typical channel bandwidths up to 25 kHz, which currently are used to deliver narrowband PPDR applications. Some countries do not mandate specific technology standards, but rather promote the use of spectrum-efficient technologies.</w:t>
      </w:r>
    </w:p>
    <w:p w14:paraId="5F0DDDB5" w14:textId="77777777" w:rsidR="00B730B9" w:rsidRPr="001771EC" w:rsidRDefault="00B730B9" w:rsidP="00816AFE">
      <w:pPr>
        <w:pStyle w:val="Headingb"/>
        <w:rPr>
          <w:ins w:id="677" w:author="Sanders, Amy" w:date="2022-05-24T11:25:00Z"/>
        </w:rPr>
      </w:pPr>
      <w:ins w:id="678" w:author="Sanders, Amy" w:date="2022-05-24T11:25:00Z">
        <w:r w:rsidRPr="001771EC">
          <w:t>New Radio (3GPP NR)</w:t>
        </w:r>
      </w:ins>
    </w:p>
    <w:p w14:paraId="31FF454B" w14:textId="77777777" w:rsidR="00B730B9" w:rsidRPr="001771EC" w:rsidRDefault="00B730B9" w:rsidP="00B730B9">
      <w:pPr>
        <w:rPr>
          <w:ins w:id="679" w:author="WG5A-3" w:date="2023-05-10T17:43:00Z"/>
        </w:rPr>
      </w:pPr>
      <w:ins w:id="680" w:author="WG5A-3" w:date="2023-05-10T17:43:00Z">
        <w:r w:rsidRPr="001771EC">
          <w:t xml:space="preserve">From Recommendation ITU-R M.2150-1: “The NR RIT as one </w:t>
        </w:r>
        <w:r w:rsidRPr="001771EC">
          <w:rPr>
            <w:lang w:eastAsia="zh-CN"/>
          </w:rPr>
          <w:t xml:space="preserve">component </w:t>
        </w:r>
        <w:r w:rsidRPr="001771EC">
          <w:t>RIT represents the releases 15 and 16 of NR, which uses either 1) FDD operation and therefore is applicable for operation with paired spectrum or 2) TDD operation and therefore is applicable for operation with unpaired spectrum. Channel bandwidths up to 400 MHz and Carrier Aggregation over 16 component carriers are supported, yielding peak data rates up to roughly 140 Gbit/s in the downlink and 65 Gbit/s in the uplink.”</w:t>
        </w:r>
      </w:ins>
    </w:p>
    <w:p w14:paraId="29120E3D" w14:textId="77777777" w:rsidR="00B730B9" w:rsidRPr="001771EC" w:rsidDel="00A7543F" w:rsidRDefault="00B730B9" w:rsidP="00B730B9">
      <w:pPr>
        <w:rPr>
          <w:ins w:id="681" w:author="Sanders, Amy" w:date="2022-05-24T11:25:00Z"/>
          <w:del w:id="682" w:author="WG5A-3" w:date="2023-05-10T17:43:00Z"/>
        </w:rPr>
      </w:pPr>
      <w:ins w:id="683" w:author="Sanders, Amy" w:date="2022-05-24T11:25:00Z">
        <w:del w:id="684" w:author="WG5A-3" w:date="2023-05-10T17:43:00Z">
          <w:r w:rsidRPr="001771EC" w:rsidDel="00A7543F">
            <w:rPr>
              <w:highlight w:val="yellow"/>
            </w:rPr>
            <w:delText>[Definition to be provided.]</w:delText>
          </w:r>
        </w:del>
      </w:ins>
    </w:p>
    <w:p w14:paraId="34B8F248" w14:textId="77777777" w:rsidR="00B730B9" w:rsidRPr="001771EC" w:rsidRDefault="00B730B9" w:rsidP="00816AFE">
      <w:pPr>
        <w:pStyle w:val="Headingb"/>
      </w:pPr>
      <w:r w:rsidRPr="001771EC">
        <w:t>Out-Of-Band Emissions (OOBE)</w:t>
      </w:r>
    </w:p>
    <w:p w14:paraId="36338FDF" w14:textId="77777777" w:rsidR="00B730B9" w:rsidRPr="001771EC" w:rsidRDefault="00B730B9" w:rsidP="00B730B9">
      <w:r w:rsidRPr="001771EC">
        <w:t>Emission on a frequency or frequencies immediately outside the necessary bandwidth which results from the modulation process, but excluding spurious emissions.</w:t>
      </w:r>
    </w:p>
    <w:p w14:paraId="73231E13" w14:textId="77777777" w:rsidR="00B730B9" w:rsidRPr="001771EC" w:rsidRDefault="00B730B9" w:rsidP="00816AFE">
      <w:pPr>
        <w:pStyle w:val="Headingb"/>
      </w:pPr>
      <w:r w:rsidRPr="001771EC">
        <w:t>Public protection and disaster relief (PPDR)</w:t>
      </w:r>
    </w:p>
    <w:p w14:paraId="2545A45B" w14:textId="77777777" w:rsidR="00B730B9" w:rsidRPr="001771EC" w:rsidRDefault="00B730B9" w:rsidP="00B730B9">
      <w:pPr>
        <w:rPr>
          <w:szCs w:val="24"/>
          <w:lang w:eastAsia="zh-CN"/>
        </w:rPr>
      </w:pPr>
      <w:r w:rsidRPr="001771EC">
        <w:rPr>
          <w:szCs w:val="24"/>
          <w:lang w:eastAsia="zh-CN"/>
        </w:rPr>
        <w:t xml:space="preserve">The term </w:t>
      </w:r>
      <w:r w:rsidRPr="001771EC">
        <w:rPr>
          <w:iCs/>
          <w:szCs w:val="24"/>
          <w:lang w:eastAsia="zh-CN"/>
        </w:rPr>
        <w:t xml:space="preserve">Public Protection and Disaster Relief (PPDR) </w:t>
      </w:r>
      <w:r w:rsidRPr="001771EC">
        <w:rPr>
          <w:szCs w:val="24"/>
          <w:lang w:eastAsia="zh-CN"/>
        </w:rPr>
        <w:t xml:space="preserve">is defined in Resolution </w:t>
      </w:r>
      <w:r w:rsidRPr="001771EC">
        <w:rPr>
          <w:b/>
          <w:bCs/>
          <w:szCs w:val="24"/>
          <w:lang w:eastAsia="zh-CN"/>
        </w:rPr>
        <w:t>646 (Rev.WRC</w:t>
      </w:r>
      <w:r w:rsidRPr="001771EC">
        <w:rPr>
          <w:b/>
          <w:bCs/>
          <w:szCs w:val="24"/>
          <w:lang w:eastAsia="zh-CN"/>
        </w:rPr>
        <w:noBreakHyphen/>
      </w:r>
      <w:del w:id="685" w:author="iaFi" w:date="2021-11-02T20:14:00Z">
        <w:r w:rsidRPr="001771EC" w:rsidDel="00532F33">
          <w:rPr>
            <w:b/>
            <w:bCs/>
            <w:szCs w:val="24"/>
            <w:lang w:eastAsia="zh-CN"/>
          </w:rPr>
          <w:delText>15</w:delText>
        </w:r>
      </w:del>
      <w:ins w:id="686" w:author="iaFi" w:date="2021-11-02T20:14:00Z">
        <w:r w:rsidRPr="001771EC">
          <w:rPr>
            <w:b/>
            <w:bCs/>
            <w:szCs w:val="24"/>
            <w:lang w:eastAsia="zh-CN"/>
          </w:rPr>
          <w:t>19</w:t>
        </w:r>
      </w:ins>
      <w:r w:rsidRPr="001771EC">
        <w:rPr>
          <w:b/>
          <w:bCs/>
          <w:szCs w:val="24"/>
          <w:lang w:eastAsia="zh-CN"/>
        </w:rPr>
        <w:t>)</w:t>
      </w:r>
      <w:r w:rsidRPr="001771EC">
        <w:rPr>
          <w:szCs w:val="24"/>
          <w:lang w:eastAsia="zh-CN"/>
        </w:rPr>
        <w:t xml:space="preserve"> as a combination of two key areas of emergency response activity:</w:t>
      </w:r>
    </w:p>
    <w:p w14:paraId="7BBF0ECC" w14:textId="77777777" w:rsidR="00B730B9" w:rsidRPr="001771EC" w:rsidRDefault="00B730B9" w:rsidP="00816AFE">
      <w:pPr>
        <w:pStyle w:val="enumlev1"/>
      </w:pPr>
      <w:r w:rsidRPr="001771EC">
        <w:t>–</w:t>
      </w:r>
      <w:r w:rsidRPr="001771EC">
        <w:tab/>
        <w:t>Public protection (PP) radiocommunication: Radiocommunications used by agencies and organizations responsible for dealing with maintenance of law and order, protection of life and property, and emergency situations.</w:t>
      </w:r>
    </w:p>
    <w:p w14:paraId="6BA79CD8" w14:textId="77777777" w:rsidR="00B730B9" w:rsidRPr="001771EC" w:rsidRDefault="00B730B9" w:rsidP="00816AFE">
      <w:pPr>
        <w:pStyle w:val="enumlev1"/>
      </w:pPr>
      <w:r w:rsidRPr="001771EC">
        <w:t>–</w:t>
      </w:r>
      <w:r w:rsidRPr="001771EC">
        <w:tab/>
        <w:t>Disaster relief (DR) radiocommunication: Radiocommunications used by agencies and organizations dealing with a serious disruption in the functioning of society, posing a significant, widespread threat to human life, health, property or the environment, whether caused by accident, nature or human activity, and whether suddenly or as a result of complex, long-term processes.</w:t>
      </w:r>
    </w:p>
    <w:p w14:paraId="18390AAC" w14:textId="77777777" w:rsidR="00B730B9" w:rsidRPr="001771EC" w:rsidRDefault="00B730B9" w:rsidP="00816AFE">
      <w:pPr>
        <w:pStyle w:val="Headingb"/>
      </w:pPr>
      <w:r w:rsidRPr="001771EC">
        <w:t>PPDR dedicated network</w:t>
      </w:r>
    </w:p>
    <w:p w14:paraId="5F5B3A3B" w14:textId="77777777" w:rsidR="00B730B9" w:rsidRPr="001771EC" w:rsidRDefault="00B730B9" w:rsidP="00B730B9">
      <w:pPr>
        <w:rPr>
          <w:szCs w:val="24"/>
          <w:lang w:eastAsia="zh-CN"/>
        </w:rPr>
      </w:pPr>
      <w:r w:rsidRPr="001771EC">
        <w:rPr>
          <w:szCs w:val="24"/>
          <w:lang w:eastAsia="zh-CN"/>
        </w:rPr>
        <w:t>A network solely designed to fulfil the specific PPDR requirements: this can be a GoGo model (Government Owned, Government Operated), but also a service delivered by a third party (CoCo: Company Owned, Company Operated). Another model is GoCo (network owned by Government, but operated by a third party).</w:t>
      </w:r>
    </w:p>
    <w:p w14:paraId="49D5C9CB" w14:textId="77777777" w:rsidR="00B730B9" w:rsidRPr="001771EC" w:rsidRDefault="00B730B9" w:rsidP="00816AFE">
      <w:pPr>
        <w:pStyle w:val="Headingb"/>
      </w:pPr>
      <w:r w:rsidRPr="001771EC">
        <w:t>PPDR interoperability</w:t>
      </w:r>
    </w:p>
    <w:p w14:paraId="29AB3ADA" w14:textId="77777777" w:rsidR="00B730B9" w:rsidRPr="001771EC" w:rsidRDefault="00B730B9" w:rsidP="00B730B9">
      <w:pPr>
        <w:rPr>
          <w:lang w:eastAsia="zh-CN"/>
        </w:rPr>
      </w:pPr>
      <w:r w:rsidRPr="001771EC">
        <w:rPr>
          <w:lang w:eastAsia="zh-CN"/>
        </w:rPr>
        <w:t xml:space="preserve">PPDR interoperability is described in this Report as the ability of PPDR personnel from one PPDR agency and/or organization to communicate by radio with personnel from another PPDR agency and/or organization, on demand (planned and unplanned) and in real time. There are several elements/components which affect interoperability including, spectrum, technology, network, standards, planning, and available resources. Systems from different vendors, or procured for different countries, should be able to interoperate at a predetermined level without any modifications or special arrangements in other PPDR or commercial networks. Interoperability </w:t>
      </w:r>
      <w:r w:rsidRPr="001771EC">
        <w:rPr>
          <w:lang w:eastAsia="zh-CN"/>
        </w:rPr>
        <w:lastRenderedPageBreak/>
        <w:t>might also be needed in a ‘multi-vendor’ situation where terminals from different suppliers are working on infrastructures from other suppliers.</w:t>
      </w:r>
    </w:p>
    <w:p w14:paraId="28FD8953" w14:textId="77777777" w:rsidR="00B730B9" w:rsidRPr="001771EC" w:rsidRDefault="00B730B9" w:rsidP="00816AFE">
      <w:pPr>
        <w:pStyle w:val="Headingb"/>
      </w:pPr>
      <w:r w:rsidRPr="001771EC">
        <w:t>PPDR specific standard</w:t>
      </w:r>
    </w:p>
    <w:p w14:paraId="2189FD9C" w14:textId="77777777" w:rsidR="00B730B9" w:rsidRPr="001771EC" w:rsidRDefault="00B730B9" w:rsidP="00B730B9">
      <w:pPr>
        <w:rPr>
          <w:lang w:eastAsia="zh-CN"/>
        </w:rPr>
      </w:pPr>
      <w:r w:rsidRPr="001771EC">
        <w:rPr>
          <w:lang w:eastAsia="zh-CN"/>
        </w:rPr>
        <w:t>A radio communication standard that has been developed specifically for PPDR applications or that is a further development of an already existing (commercial) standard.</w:t>
      </w:r>
    </w:p>
    <w:p w14:paraId="45D315F3" w14:textId="77777777" w:rsidR="00B730B9" w:rsidRPr="001771EC" w:rsidRDefault="00B730B9" w:rsidP="00816AFE">
      <w:pPr>
        <w:pStyle w:val="Headingb"/>
        <w:rPr>
          <w:highlight w:val="green"/>
        </w:rPr>
      </w:pPr>
      <w:r w:rsidRPr="001771EC">
        <w:t>Quality of Service (QoS)</w:t>
      </w:r>
    </w:p>
    <w:p w14:paraId="4DFDE1AB" w14:textId="77777777" w:rsidR="00B730B9" w:rsidRPr="001771EC" w:rsidRDefault="00B730B9" w:rsidP="00B730B9">
      <w:pPr>
        <w:rPr>
          <w:rFonts w:eastAsiaTheme="minorEastAsia"/>
          <w:szCs w:val="24"/>
        </w:rPr>
      </w:pPr>
      <w:r w:rsidRPr="001771EC">
        <w:rPr>
          <w:rFonts w:eastAsiaTheme="minorEastAsia"/>
          <w:szCs w:val="24"/>
        </w:rPr>
        <w:t>The collective effect of service performance which determines the degree of satisfaction of a user of the service.</w:t>
      </w:r>
    </w:p>
    <w:p w14:paraId="1FC74786" w14:textId="77777777" w:rsidR="00B730B9" w:rsidRPr="001771EC" w:rsidRDefault="00B730B9" w:rsidP="00B730B9">
      <w:pPr>
        <w:tabs>
          <w:tab w:val="left" w:pos="284"/>
        </w:tabs>
        <w:spacing w:before="80"/>
        <w:rPr>
          <w:sz w:val="22"/>
        </w:rPr>
      </w:pPr>
      <w:r w:rsidRPr="001771EC">
        <w:rPr>
          <w:sz w:val="22"/>
        </w:rPr>
        <w:t>NOTE 1 – The quality of service is characterized by the combined aspects of service support performance, service operability performance, severability performance, service security performance and other factors specific to each service.</w:t>
      </w:r>
    </w:p>
    <w:p w14:paraId="3B0F9075" w14:textId="77777777" w:rsidR="00B730B9" w:rsidRPr="001771EC" w:rsidRDefault="00B730B9" w:rsidP="00B730B9">
      <w:pPr>
        <w:tabs>
          <w:tab w:val="left" w:pos="284"/>
        </w:tabs>
        <w:spacing w:before="80"/>
        <w:rPr>
          <w:sz w:val="22"/>
        </w:rPr>
      </w:pPr>
      <w:r w:rsidRPr="001771EC">
        <w:rPr>
          <w:sz w:val="22"/>
        </w:rPr>
        <w:t>NOTE 2 – The term “quality of service" is not used to express a degree of excellence in a comparative sense nor is it used in a quantitative sense for technical evaluations. In these cases a qualifying adjective (modifier) should be used.</w:t>
      </w:r>
    </w:p>
    <w:p w14:paraId="5F25BBDB" w14:textId="77777777" w:rsidR="00B730B9" w:rsidRPr="001771EC" w:rsidRDefault="00B730B9" w:rsidP="00B730B9">
      <w:pPr>
        <w:tabs>
          <w:tab w:val="left" w:pos="284"/>
        </w:tabs>
        <w:spacing w:before="80"/>
        <w:rPr>
          <w:sz w:val="22"/>
          <w:highlight w:val="green"/>
        </w:rPr>
      </w:pPr>
      <w:r w:rsidRPr="001771EC">
        <w:rPr>
          <w:sz w:val="22"/>
        </w:rPr>
        <w:t>NOTE 3 – Recommendation ITU-T E.800 (94). Rec. ITU-R M.1224 – The collective effect of service performances which determine the degree of satisfaction of a user of a service. It is characterized by the combined aspects of performance factors applicable to all services, such as:</w:t>
      </w:r>
      <w:r w:rsidRPr="001771EC">
        <w:rPr>
          <w:sz w:val="22"/>
        </w:rPr>
        <w:br/>
        <w:t>– service operability performance, – service accessibility performance, – service retainability performance, – service integrity performance, – other factors specific to each service.</w:t>
      </w:r>
    </w:p>
    <w:p w14:paraId="45A4BB37" w14:textId="77777777" w:rsidR="00B730B9" w:rsidRPr="001771EC" w:rsidRDefault="00B730B9" w:rsidP="00816AFE">
      <w:pPr>
        <w:pStyle w:val="Headingb"/>
      </w:pPr>
      <w:r w:rsidRPr="001771EC">
        <w:t>Relayed Device Mode (RDM) communications</w:t>
      </w:r>
    </w:p>
    <w:p w14:paraId="5BAF1415" w14:textId="77777777" w:rsidR="00B730B9" w:rsidRPr="001771EC" w:rsidRDefault="00B730B9" w:rsidP="00B730B9">
      <w:pPr>
        <w:rPr>
          <w:lang w:eastAsia="zh-CN"/>
        </w:rPr>
      </w:pPr>
      <w:r w:rsidRPr="001771EC">
        <w:t>In RDM communications some of the devices do not have direct connectivity to the network core due to missing or obstructed coverage. In the RDM case some devices become also relays between the disconnected devices and the core, while continuing to perform their usual device tasks.</w:t>
      </w:r>
    </w:p>
    <w:p w14:paraId="66A24111" w14:textId="77777777" w:rsidR="00B730B9" w:rsidRPr="001771EC" w:rsidRDefault="00B730B9" w:rsidP="00816AFE">
      <w:pPr>
        <w:pStyle w:val="Headingb"/>
      </w:pPr>
      <w:r w:rsidRPr="001771EC">
        <w:t>Roaming</w:t>
      </w:r>
    </w:p>
    <w:p w14:paraId="79A72867" w14:textId="77777777" w:rsidR="00B730B9" w:rsidRPr="001771EC" w:rsidRDefault="00B730B9" w:rsidP="00B730B9">
      <w:pPr>
        <w:rPr>
          <w:lang w:eastAsia="zh-CN"/>
        </w:rPr>
      </w:pPr>
      <w:r w:rsidRPr="001771EC">
        <w:rPr>
          <w:lang w:eastAsia="zh-CN"/>
        </w:rPr>
        <w:t>The ability of a user to access wireless telecommunication services in areas other than the one(s) where the user is subscribed.</w:t>
      </w:r>
    </w:p>
    <w:p w14:paraId="1CC5E198" w14:textId="77777777" w:rsidR="00B730B9" w:rsidRPr="001771EC" w:rsidRDefault="00B730B9" w:rsidP="00816AFE">
      <w:pPr>
        <w:pStyle w:val="Headingb"/>
      </w:pPr>
      <w:r w:rsidRPr="001771EC">
        <w:t>Wideband (WB) PPDR Radiocommunications</w:t>
      </w:r>
    </w:p>
    <w:p w14:paraId="6E6C4687" w14:textId="77777777" w:rsidR="00B730B9" w:rsidRPr="001771EC" w:rsidRDefault="00B730B9" w:rsidP="00B730B9">
      <w:r w:rsidRPr="001771EC">
        <w:t>Wideband systems carry raw data rates of several hundred kilobits per second (e.g. in the range of 384-500 kbit/s). In the future, it is anticipated that networks may be required to support higher data rates to accommodate the introduction of a whole new class of applications, including wireless transmission of larger blocks of data, video and Internet Protocol-based connections in mobile PPDR systems.</w:t>
      </w:r>
    </w:p>
    <w:p w14:paraId="4ADA9FBB" w14:textId="77777777" w:rsidR="00B730B9" w:rsidRPr="001771EC" w:rsidRDefault="00B730B9" w:rsidP="00B730B9">
      <w:r w:rsidRPr="001771EC">
        <w:t>The use of relatively high data speeds in commercial activities has spurred the development of specialized mobile data applications. Short message and e-mail are seen as a fundamental part of any communications command and control system and may play an integral part of any PPDR capability.</w:t>
      </w:r>
    </w:p>
    <w:p w14:paraId="402E97FC" w14:textId="77777777" w:rsidR="00B730B9" w:rsidRPr="001771EC" w:rsidRDefault="00B730B9" w:rsidP="00B730B9">
      <w:r w:rsidRPr="001771EC">
        <w:t xml:space="preserve">A wideband wireless system may be able to reduce response times for accessing the Internet and other information databases directly from the scene of an incident or emergency. This has initiated the development of a range of secure applications for PPDR </w:t>
      </w:r>
      <w:r w:rsidRPr="001771EC">
        <w:rPr>
          <w:lang w:eastAsia="zh-CN"/>
        </w:rPr>
        <w:t>agencies and organizations</w:t>
      </w:r>
      <w:r w:rsidRPr="001771EC">
        <w:t>.</w:t>
      </w:r>
    </w:p>
    <w:p w14:paraId="56896A39" w14:textId="77777777" w:rsidR="00B730B9" w:rsidRPr="001771EC" w:rsidRDefault="00B730B9" w:rsidP="00B730B9">
      <w:r w:rsidRPr="001771EC">
        <w:t>Systems for wideband applications to support PPDR are under development in various standards organizations. Many of these developments are referenced in Report ITU-R M.2014 and in Recommendations ITU-R M.1073, ITU-R M.1457, ITU-R M.1801 and ITU-R M.2012.</w:t>
      </w:r>
    </w:p>
    <w:p w14:paraId="70BCF814" w14:textId="77777777" w:rsidR="00B730B9" w:rsidRPr="001771EC" w:rsidRDefault="00B730B9" w:rsidP="00816AFE">
      <w:pPr>
        <w:pStyle w:val="Heading2"/>
      </w:pPr>
      <w:bookmarkStart w:id="687" w:name="_Toc503794951"/>
      <w:bookmarkStart w:id="688" w:name="_Toc503795054"/>
      <w:bookmarkStart w:id="689" w:name="_Toc103606443"/>
      <w:r w:rsidRPr="001771EC">
        <w:lastRenderedPageBreak/>
        <w:t>A2.2</w:t>
      </w:r>
      <w:r w:rsidRPr="001771EC">
        <w:tab/>
        <w:t>Abbreviations and acronyms</w:t>
      </w:r>
      <w:bookmarkEnd w:id="687"/>
      <w:bookmarkEnd w:id="688"/>
      <w:bookmarkEnd w:id="689"/>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7925"/>
      </w:tblGrid>
      <w:tr w:rsidR="00B730B9" w:rsidRPr="001771EC" w14:paraId="37206BC8" w14:textId="77777777" w:rsidTr="00883648">
        <w:tc>
          <w:tcPr>
            <w:tcW w:w="1594" w:type="dxa"/>
          </w:tcPr>
          <w:p w14:paraId="1C85FC4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3GPP</w:t>
            </w:r>
          </w:p>
        </w:tc>
        <w:tc>
          <w:tcPr>
            <w:tcW w:w="7925" w:type="dxa"/>
          </w:tcPr>
          <w:p w14:paraId="5B2BB736" w14:textId="77777777" w:rsidR="00B730B9" w:rsidRPr="001771EC" w:rsidRDefault="00B730B9" w:rsidP="00B730B9">
            <w:pPr>
              <w:rPr>
                <w:rFonts w:asciiTheme="majorBidi" w:hAnsiTheme="majorBidi" w:cstheme="majorBidi"/>
              </w:rPr>
            </w:pPr>
            <w:r w:rsidRPr="001771EC">
              <w:rPr>
                <w:rFonts w:asciiTheme="majorBidi" w:hAnsiTheme="majorBidi" w:cstheme="majorBidi"/>
              </w:rPr>
              <w:t>Third generation partnership project</w:t>
            </w:r>
          </w:p>
        </w:tc>
      </w:tr>
      <w:tr w:rsidR="00B730B9" w:rsidRPr="001771EC" w14:paraId="014AF011" w14:textId="77777777" w:rsidTr="00883648">
        <w:trPr>
          <w:ins w:id="690" w:author="iaFi" w:date="2022-05-09T13:26:00Z"/>
        </w:trPr>
        <w:tc>
          <w:tcPr>
            <w:tcW w:w="1594" w:type="dxa"/>
          </w:tcPr>
          <w:p w14:paraId="71D3B756" w14:textId="77777777" w:rsidR="00B730B9" w:rsidRPr="001771EC" w:rsidRDefault="00B730B9" w:rsidP="00B730B9">
            <w:pPr>
              <w:tabs>
                <w:tab w:val="left" w:pos="1060"/>
              </w:tabs>
              <w:rPr>
                <w:ins w:id="691" w:author="iaFi" w:date="2022-05-09T13:26:00Z"/>
                <w:rFonts w:asciiTheme="majorBidi" w:hAnsiTheme="majorBidi" w:cstheme="majorBidi"/>
              </w:rPr>
            </w:pPr>
            <w:ins w:id="692" w:author="iaFi" w:date="2022-05-09T13:26:00Z">
              <w:r w:rsidRPr="001771EC">
                <w:rPr>
                  <w:rFonts w:asciiTheme="majorBidi" w:hAnsiTheme="majorBidi" w:cstheme="majorBidi"/>
                </w:rPr>
                <w:t>3GPP NR</w:t>
              </w:r>
            </w:ins>
          </w:p>
        </w:tc>
        <w:tc>
          <w:tcPr>
            <w:tcW w:w="7925" w:type="dxa"/>
          </w:tcPr>
          <w:p w14:paraId="622D5CB8" w14:textId="77777777" w:rsidR="00B730B9" w:rsidRPr="001771EC" w:rsidRDefault="00B730B9" w:rsidP="00B730B9">
            <w:pPr>
              <w:rPr>
                <w:ins w:id="693" w:author="iaFi" w:date="2022-05-09T13:26:00Z"/>
                <w:rFonts w:asciiTheme="majorBidi" w:hAnsiTheme="majorBidi" w:cstheme="majorBidi"/>
              </w:rPr>
            </w:pPr>
            <w:ins w:id="694" w:author="iaFi" w:date="2022-05-09T13:27:00Z">
              <w:r w:rsidRPr="001771EC">
                <w:t xml:space="preserve">New </w:t>
              </w:r>
            </w:ins>
            <w:ins w:id="695" w:author="Sanders, Amy" w:date="2022-05-24T11:16:00Z">
              <w:r w:rsidRPr="001771EC">
                <w:t>r</w:t>
              </w:r>
            </w:ins>
            <w:ins w:id="696" w:author="iaFi" w:date="2022-05-09T13:27:00Z">
              <w:r w:rsidRPr="001771EC">
                <w:t>adio interface of 3GPP specified in Recommendation ITU-R M.2150.</w:t>
              </w:r>
            </w:ins>
          </w:p>
        </w:tc>
      </w:tr>
      <w:tr w:rsidR="00B730B9" w:rsidRPr="001771EC" w14:paraId="272AF9C9" w14:textId="77777777" w:rsidTr="00883648">
        <w:tc>
          <w:tcPr>
            <w:tcW w:w="1594" w:type="dxa"/>
          </w:tcPr>
          <w:p w14:paraId="32E85AE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ACLR</w:t>
            </w:r>
          </w:p>
        </w:tc>
        <w:tc>
          <w:tcPr>
            <w:tcW w:w="7925" w:type="dxa"/>
          </w:tcPr>
          <w:p w14:paraId="16F3EF2B" w14:textId="77777777" w:rsidR="00B730B9" w:rsidRPr="001771EC" w:rsidRDefault="00B730B9" w:rsidP="00B730B9">
            <w:pPr>
              <w:rPr>
                <w:rFonts w:asciiTheme="majorBidi" w:hAnsiTheme="majorBidi" w:cstheme="majorBidi"/>
              </w:rPr>
            </w:pPr>
            <w:r w:rsidRPr="001771EC">
              <w:rPr>
                <w:rFonts w:asciiTheme="majorBidi" w:hAnsiTheme="majorBidi" w:cstheme="majorBidi"/>
              </w:rPr>
              <w:t>Adjacent channel leakage ratio</w:t>
            </w:r>
          </w:p>
        </w:tc>
      </w:tr>
      <w:tr w:rsidR="00B730B9" w:rsidRPr="001771EC" w14:paraId="5EA7A89D" w14:textId="77777777" w:rsidTr="00883648">
        <w:tc>
          <w:tcPr>
            <w:tcW w:w="1594" w:type="dxa"/>
          </w:tcPr>
          <w:p w14:paraId="36BD55D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 xml:space="preserve">A(V)LS </w:t>
            </w:r>
          </w:p>
        </w:tc>
        <w:tc>
          <w:tcPr>
            <w:tcW w:w="7925" w:type="dxa"/>
          </w:tcPr>
          <w:p w14:paraId="18931C0C" w14:textId="77777777" w:rsidR="00B730B9" w:rsidRPr="001771EC" w:rsidRDefault="00B730B9" w:rsidP="00B730B9">
            <w:pPr>
              <w:rPr>
                <w:rFonts w:asciiTheme="majorBidi" w:hAnsiTheme="majorBidi" w:cstheme="majorBidi"/>
              </w:rPr>
            </w:pPr>
            <w:r w:rsidRPr="001771EC">
              <w:rPr>
                <w:rFonts w:asciiTheme="majorBidi" w:hAnsiTheme="majorBidi" w:cstheme="majorBidi"/>
              </w:rPr>
              <w:t>Automatic (vehicle) location system</w:t>
            </w:r>
          </w:p>
        </w:tc>
      </w:tr>
      <w:tr w:rsidR="00B730B9" w:rsidRPr="001771EC" w14:paraId="49434E10" w14:textId="77777777" w:rsidTr="00883648">
        <w:tc>
          <w:tcPr>
            <w:tcW w:w="1594" w:type="dxa"/>
          </w:tcPr>
          <w:p w14:paraId="60FC67F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AGA</w:t>
            </w:r>
          </w:p>
        </w:tc>
        <w:tc>
          <w:tcPr>
            <w:tcW w:w="7925" w:type="dxa"/>
          </w:tcPr>
          <w:p w14:paraId="4E2DAC99" w14:textId="77777777" w:rsidR="00B730B9" w:rsidRPr="001771EC" w:rsidRDefault="00B730B9" w:rsidP="00B730B9">
            <w:pPr>
              <w:rPr>
                <w:rFonts w:asciiTheme="majorBidi" w:hAnsiTheme="majorBidi" w:cstheme="majorBidi"/>
              </w:rPr>
            </w:pPr>
            <w:r w:rsidRPr="001771EC">
              <w:rPr>
                <w:rFonts w:asciiTheme="majorBidi" w:hAnsiTheme="majorBidi" w:cstheme="majorBidi"/>
              </w:rPr>
              <w:t>Air-ground-air (communication)</w:t>
            </w:r>
          </w:p>
        </w:tc>
      </w:tr>
      <w:tr w:rsidR="00B730B9" w:rsidRPr="001771EC" w14:paraId="47826981" w14:textId="77777777" w:rsidTr="00883648">
        <w:tc>
          <w:tcPr>
            <w:tcW w:w="1594" w:type="dxa"/>
          </w:tcPr>
          <w:p w14:paraId="3616858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AMR</w:t>
            </w:r>
          </w:p>
        </w:tc>
        <w:tc>
          <w:tcPr>
            <w:tcW w:w="7925" w:type="dxa"/>
          </w:tcPr>
          <w:p w14:paraId="190DF526" w14:textId="77777777" w:rsidR="00B730B9" w:rsidRPr="001771EC" w:rsidRDefault="00B730B9" w:rsidP="00B730B9">
            <w:pPr>
              <w:rPr>
                <w:rFonts w:asciiTheme="majorBidi" w:hAnsiTheme="majorBidi" w:cstheme="majorBidi"/>
              </w:rPr>
            </w:pPr>
            <w:r w:rsidRPr="001771EC">
              <w:rPr>
                <w:rFonts w:asciiTheme="majorBidi" w:hAnsiTheme="majorBidi" w:cstheme="majorBidi"/>
              </w:rPr>
              <w:t>Adaptive multi rate</w:t>
            </w:r>
          </w:p>
        </w:tc>
      </w:tr>
      <w:tr w:rsidR="00B730B9" w:rsidRPr="001771EC" w14:paraId="56CAF3B9" w14:textId="77777777" w:rsidTr="00883648">
        <w:tc>
          <w:tcPr>
            <w:tcW w:w="1594" w:type="dxa"/>
          </w:tcPr>
          <w:p w14:paraId="7116444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ANPR</w:t>
            </w:r>
          </w:p>
        </w:tc>
        <w:tc>
          <w:tcPr>
            <w:tcW w:w="7925" w:type="dxa"/>
          </w:tcPr>
          <w:p w14:paraId="7E45CCB3" w14:textId="77777777" w:rsidR="00B730B9" w:rsidRPr="001771EC" w:rsidRDefault="00B730B9" w:rsidP="00B730B9">
            <w:pPr>
              <w:rPr>
                <w:rFonts w:asciiTheme="majorBidi" w:hAnsiTheme="majorBidi" w:cstheme="majorBidi"/>
              </w:rPr>
            </w:pPr>
            <w:r w:rsidRPr="001771EC">
              <w:rPr>
                <w:rFonts w:asciiTheme="majorBidi" w:hAnsiTheme="majorBidi" w:cstheme="majorBidi"/>
              </w:rPr>
              <w:t>Automatic number plate recognition</w:t>
            </w:r>
          </w:p>
        </w:tc>
      </w:tr>
      <w:tr w:rsidR="00B730B9" w:rsidRPr="001771EC" w14:paraId="38D435CF" w14:textId="77777777" w:rsidTr="00883648">
        <w:tc>
          <w:tcPr>
            <w:tcW w:w="1594" w:type="dxa"/>
          </w:tcPr>
          <w:p w14:paraId="42F4F46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API</w:t>
            </w:r>
          </w:p>
        </w:tc>
        <w:tc>
          <w:tcPr>
            <w:tcW w:w="7925" w:type="dxa"/>
          </w:tcPr>
          <w:p w14:paraId="4A51A282" w14:textId="77777777" w:rsidR="00B730B9" w:rsidRPr="001771EC" w:rsidRDefault="00B730B9" w:rsidP="00B730B9">
            <w:pPr>
              <w:rPr>
                <w:rFonts w:asciiTheme="majorBidi" w:hAnsiTheme="majorBidi" w:cstheme="majorBidi"/>
              </w:rPr>
            </w:pPr>
            <w:r w:rsidRPr="001771EC">
              <w:rPr>
                <w:rFonts w:asciiTheme="majorBidi" w:hAnsiTheme="majorBidi" w:cstheme="majorBidi"/>
              </w:rPr>
              <w:t>Application programming interface</w:t>
            </w:r>
          </w:p>
        </w:tc>
      </w:tr>
      <w:tr w:rsidR="00B730B9" w:rsidRPr="001771EC" w14:paraId="76EEA12E" w14:textId="77777777" w:rsidTr="00883648">
        <w:tc>
          <w:tcPr>
            <w:tcW w:w="1594" w:type="dxa"/>
          </w:tcPr>
          <w:p w14:paraId="4021253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APT</w:t>
            </w:r>
          </w:p>
        </w:tc>
        <w:tc>
          <w:tcPr>
            <w:tcW w:w="7925" w:type="dxa"/>
          </w:tcPr>
          <w:p w14:paraId="529D4861" w14:textId="77777777" w:rsidR="00B730B9" w:rsidRPr="001771EC" w:rsidRDefault="00B730B9" w:rsidP="00B730B9">
            <w:pPr>
              <w:rPr>
                <w:rFonts w:asciiTheme="majorBidi" w:hAnsiTheme="majorBidi" w:cstheme="majorBidi"/>
              </w:rPr>
            </w:pPr>
            <w:r w:rsidRPr="001771EC">
              <w:rPr>
                <w:rFonts w:asciiTheme="majorBidi" w:hAnsiTheme="majorBidi" w:cstheme="majorBidi"/>
              </w:rPr>
              <w:t>Asia pacific telecommunity</w:t>
            </w:r>
          </w:p>
        </w:tc>
      </w:tr>
      <w:tr w:rsidR="00B730B9" w:rsidRPr="001771EC" w14:paraId="63ECDEAD" w14:textId="77777777" w:rsidTr="00883648">
        <w:tc>
          <w:tcPr>
            <w:tcW w:w="1594" w:type="dxa"/>
          </w:tcPr>
          <w:p w14:paraId="3BAA49C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ARIB</w:t>
            </w:r>
          </w:p>
        </w:tc>
        <w:tc>
          <w:tcPr>
            <w:tcW w:w="7925" w:type="dxa"/>
          </w:tcPr>
          <w:p w14:paraId="0EDD8967" w14:textId="77777777" w:rsidR="00B730B9" w:rsidRPr="001771EC" w:rsidRDefault="00B730B9" w:rsidP="00B730B9">
            <w:pPr>
              <w:rPr>
                <w:rFonts w:asciiTheme="majorBidi" w:hAnsiTheme="majorBidi" w:cstheme="majorBidi"/>
              </w:rPr>
            </w:pPr>
            <w:r w:rsidRPr="001771EC">
              <w:rPr>
                <w:rFonts w:asciiTheme="majorBidi" w:hAnsiTheme="majorBidi" w:cstheme="majorBidi"/>
              </w:rPr>
              <w:t>Association of Radio Industries and Businesses</w:t>
            </w:r>
          </w:p>
        </w:tc>
      </w:tr>
      <w:tr w:rsidR="00B730B9" w:rsidRPr="001771EC" w14:paraId="270D2222" w14:textId="77777777" w:rsidTr="00883648">
        <w:tc>
          <w:tcPr>
            <w:tcW w:w="1594" w:type="dxa"/>
          </w:tcPr>
          <w:p w14:paraId="11277DC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ATG</w:t>
            </w:r>
          </w:p>
        </w:tc>
        <w:tc>
          <w:tcPr>
            <w:tcW w:w="7925" w:type="dxa"/>
          </w:tcPr>
          <w:p w14:paraId="3310D020"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Announcement talk group </w:t>
            </w:r>
          </w:p>
        </w:tc>
      </w:tr>
      <w:tr w:rsidR="00B730B9" w:rsidRPr="001771EC" w14:paraId="3D606A9C" w14:textId="77777777" w:rsidTr="00883648">
        <w:tc>
          <w:tcPr>
            <w:tcW w:w="1594" w:type="dxa"/>
          </w:tcPr>
          <w:p w14:paraId="3DE3494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ATIS</w:t>
            </w:r>
          </w:p>
        </w:tc>
        <w:tc>
          <w:tcPr>
            <w:tcW w:w="7925" w:type="dxa"/>
          </w:tcPr>
          <w:p w14:paraId="537EAA84" w14:textId="77777777" w:rsidR="00B730B9" w:rsidRPr="001771EC" w:rsidRDefault="00B730B9" w:rsidP="00B730B9">
            <w:pPr>
              <w:rPr>
                <w:rFonts w:asciiTheme="majorBidi" w:hAnsiTheme="majorBidi" w:cstheme="majorBidi"/>
              </w:rPr>
            </w:pPr>
            <w:r w:rsidRPr="001771EC">
              <w:rPr>
                <w:rFonts w:asciiTheme="majorBidi" w:hAnsiTheme="majorBidi" w:cstheme="majorBidi"/>
              </w:rPr>
              <w:t>Alliance for Telecommunications Industry Solutions</w:t>
            </w:r>
          </w:p>
        </w:tc>
      </w:tr>
      <w:tr w:rsidR="00B730B9" w:rsidRPr="001771EC" w14:paraId="47774904" w14:textId="77777777" w:rsidTr="00883648">
        <w:tc>
          <w:tcPr>
            <w:tcW w:w="1594" w:type="dxa"/>
          </w:tcPr>
          <w:p w14:paraId="36E6C8A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ATIS WTSC</w:t>
            </w:r>
          </w:p>
        </w:tc>
        <w:tc>
          <w:tcPr>
            <w:tcW w:w="7925" w:type="dxa"/>
          </w:tcPr>
          <w:p w14:paraId="4EAC6A4F" w14:textId="77777777" w:rsidR="00B730B9" w:rsidRPr="001771EC" w:rsidRDefault="00B730B9" w:rsidP="00B730B9">
            <w:pPr>
              <w:rPr>
                <w:rFonts w:asciiTheme="majorBidi" w:hAnsiTheme="majorBidi" w:cstheme="majorBidi"/>
              </w:rPr>
            </w:pPr>
            <w:r w:rsidRPr="001771EC">
              <w:rPr>
                <w:rFonts w:asciiTheme="majorBidi" w:hAnsiTheme="majorBidi" w:cstheme="majorBidi"/>
              </w:rPr>
              <w:t>ATIS Wireless Technologies and Systems Committee</w:t>
            </w:r>
          </w:p>
        </w:tc>
      </w:tr>
      <w:tr w:rsidR="00B730B9" w:rsidRPr="001771EC" w14:paraId="58290520" w14:textId="77777777" w:rsidTr="00883648">
        <w:tc>
          <w:tcPr>
            <w:tcW w:w="1594" w:type="dxa"/>
          </w:tcPr>
          <w:p w14:paraId="4639030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BB</w:t>
            </w:r>
          </w:p>
        </w:tc>
        <w:tc>
          <w:tcPr>
            <w:tcW w:w="7925" w:type="dxa"/>
          </w:tcPr>
          <w:p w14:paraId="1435346D" w14:textId="77777777" w:rsidR="00B730B9" w:rsidRPr="001771EC" w:rsidRDefault="00B730B9" w:rsidP="00B730B9">
            <w:pPr>
              <w:rPr>
                <w:rFonts w:asciiTheme="majorBidi" w:hAnsiTheme="majorBidi" w:cstheme="majorBidi"/>
              </w:rPr>
            </w:pPr>
            <w:r w:rsidRPr="001771EC">
              <w:rPr>
                <w:rFonts w:asciiTheme="majorBidi" w:hAnsiTheme="majorBidi" w:cstheme="majorBidi"/>
              </w:rPr>
              <w:t>Broadband</w:t>
            </w:r>
          </w:p>
        </w:tc>
      </w:tr>
      <w:tr w:rsidR="00B730B9" w:rsidRPr="001771EC" w14:paraId="758A460E" w14:textId="77777777" w:rsidTr="00883648">
        <w:tc>
          <w:tcPr>
            <w:tcW w:w="1594" w:type="dxa"/>
          </w:tcPr>
          <w:p w14:paraId="38B67A10"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BHCA</w:t>
            </w:r>
          </w:p>
        </w:tc>
        <w:tc>
          <w:tcPr>
            <w:tcW w:w="7925" w:type="dxa"/>
          </w:tcPr>
          <w:p w14:paraId="4B757EB2" w14:textId="77777777" w:rsidR="00B730B9" w:rsidRPr="001771EC" w:rsidRDefault="00B730B9" w:rsidP="00B730B9">
            <w:pPr>
              <w:rPr>
                <w:rFonts w:asciiTheme="majorBidi" w:hAnsiTheme="majorBidi" w:cstheme="majorBidi"/>
              </w:rPr>
            </w:pPr>
            <w:r w:rsidRPr="001771EC">
              <w:rPr>
                <w:rFonts w:asciiTheme="majorBidi" w:hAnsiTheme="majorBidi" w:cstheme="majorBidi"/>
              </w:rPr>
              <w:t>Busy hour call attempts</w:t>
            </w:r>
          </w:p>
        </w:tc>
      </w:tr>
      <w:tr w:rsidR="00B730B9" w:rsidRPr="001771EC" w14:paraId="2C5590AF" w14:textId="77777777" w:rsidTr="00883648">
        <w:tc>
          <w:tcPr>
            <w:tcW w:w="1594" w:type="dxa"/>
          </w:tcPr>
          <w:p w14:paraId="54AE8DA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BDA</w:t>
            </w:r>
          </w:p>
        </w:tc>
        <w:tc>
          <w:tcPr>
            <w:tcW w:w="7925" w:type="dxa"/>
          </w:tcPr>
          <w:p w14:paraId="477D4890" w14:textId="77777777" w:rsidR="00B730B9" w:rsidRPr="001771EC" w:rsidRDefault="00B730B9" w:rsidP="00B730B9">
            <w:pPr>
              <w:rPr>
                <w:rFonts w:asciiTheme="majorBidi" w:hAnsiTheme="majorBidi" w:cstheme="majorBidi"/>
              </w:rPr>
            </w:pPr>
            <w:r w:rsidRPr="001771EC">
              <w:rPr>
                <w:rFonts w:asciiTheme="majorBidi" w:hAnsiTheme="majorBidi" w:cstheme="majorBidi"/>
              </w:rPr>
              <w:t>Bi-directional amplifier</w:t>
            </w:r>
          </w:p>
        </w:tc>
      </w:tr>
      <w:tr w:rsidR="00B730B9" w:rsidRPr="001771EC" w14:paraId="3689C390" w14:textId="77777777" w:rsidTr="00883648">
        <w:tc>
          <w:tcPr>
            <w:tcW w:w="1594" w:type="dxa"/>
          </w:tcPr>
          <w:p w14:paraId="699C514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BB-PPDR</w:t>
            </w:r>
          </w:p>
        </w:tc>
        <w:tc>
          <w:tcPr>
            <w:tcW w:w="7925" w:type="dxa"/>
          </w:tcPr>
          <w:p w14:paraId="2CE70A7A" w14:textId="77777777" w:rsidR="00B730B9" w:rsidRPr="001771EC" w:rsidRDefault="00B730B9" w:rsidP="00B730B9">
            <w:pPr>
              <w:rPr>
                <w:rFonts w:asciiTheme="majorBidi" w:hAnsiTheme="majorBidi" w:cstheme="majorBidi"/>
              </w:rPr>
            </w:pPr>
            <w:r w:rsidRPr="001771EC">
              <w:rPr>
                <w:rFonts w:asciiTheme="majorBidi" w:hAnsiTheme="majorBidi" w:cstheme="majorBidi"/>
              </w:rPr>
              <w:t>Broadband PPDR</w:t>
            </w:r>
          </w:p>
        </w:tc>
      </w:tr>
      <w:tr w:rsidR="00B730B9" w:rsidRPr="001771EC" w14:paraId="078696C8" w14:textId="77777777" w:rsidTr="00883648">
        <w:tc>
          <w:tcPr>
            <w:tcW w:w="1594" w:type="dxa"/>
          </w:tcPr>
          <w:p w14:paraId="5E202B99" w14:textId="77777777" w:rsidR="00B730B9" w:rsidRPr="001771EC" w:rsidRDefault="00B730B9" w:rsidP="00B730B9">
            <w:pPr>
              <w:tabs>
                <w:tab w:val="left" w:pos="1060"/>
              </w:tabs>
            </w:pPr>
            <w:r w:rsidRPr="001771EC">
              <w:t>BS</w:t>
            </w:r>
          </w:p>
        </w:tc>
        <w:tc>
          <w:tcPr>
            <w:tcW w:w="7925" w:type="dxa"/>
          </w:tcPr>
          <w:p w14:paraId="133586F1" w14:textId="77777777" w:rsidR="00B730B9" w:rsidRPr="001771EC" w:rsidRDefault="00B730B9" w:rsidP="00B730B9">
            <w:r w:rsidRPr="001771EC">
              <w:t>Base station</w:t>
            </w:r>
          </w:p>
        </w:tc>
      </w:tr>
      <w:tr w:rsidR="00B730B9" w:rsidRPr="001771EC" w14:paraId="2B4F7F04" w14:textId="77777777" w:rsidTr="00883648">
        <w:tc>
          <w:tcPr>
            <w:tcW w:w="1594" w:type="dxa"/>
          </w:tcPr>
          <w:p w14:paraId="51533838" w14:textId="77777777" w:rsidR="00B730B9" w:rsidRPr="001771EC" w:rsidRDefault="00B730B9" w:rsidP="00B730B9">
            <w:pPr>
              <w:tabs>
                <w:tab w:val="left" w:pos="1060"/>
              </w:tabs>
              <w:rPr>
                <w:rFonts w:asciiTheme="majorBidi" w:hAnsiTheme="majorBidi" w:cstheme="majorBidi"/>
              </w:rPr>
            </w:pPr>
            <w:r w:rsidRPr="001771EC">
              <w:t>B-TrunC</w:t>
            </w:r>
          </w:p>
        </w:tc>
        <w:tc>
          <w:tcPr>
            <w:tcW w:w="7925" w:type="dxa"/>
          </w:tcPr>
          <w:p w14:paraId="00A093B7" w14:textId="77777777" w:rsidR="00B730B9" w:rsidRPr="001771EC" w:rsidRDefault="00B730B9" w:rsidP="00B730B9">
            <w:pPr>
              <w:rPr>
                <w:rFonts w:asciiTheme="majorBidi" w:hAnsiTheme="majorBidi" w:cstheme="majorBidi"/>
              </w:rPr>
            </w:pPr>
            <w:r w:rsidRPr="001771EC">
              <w:t>Broadband trunking communication</w:t>
            </w:r>
          </w:p>
        </w:tc>
      </w:tr>
      <w:tr w:rsidR="00B730B9" w:rsidRPr="001771EC" w14:paraId="2C394D0B" w14:textId="77777777" w:rsidTr="00883648">
        <w:tc>
          <w:tcPr>
            <w:tcW w:w="1594" w:type="dxa"/>
          </w:tcPr>
          <w:p w14:paraId="23C88463" w14:textId="77777777" w:rsidR="00B730B9" w:rsidRPr="001771EC" w:rsidRDefault="00B730B9" w:rsidP="00B730B9">
            <w:pPr>
              <w:tabs>
                <w:tab w:val="left" w:pos="1060"/>
              </w:tabs>
            </w:pPr>
            <w:r w:rsidRPr="001771EC">
              <w:t>BW</w:t>
            </w:r>
          </w:p>
        </w:tc>
        <w:tc>
          <w:tcPr>
            <w:tcW w:w="7925" w:type="dxa"/>
          </w:tcPr>
          <w:p w14:paraId="5E8B9754" w14:textId="77777777" w:rsidR="00B730B9" w:rsidRPr="001771EC" w:rsidRDefault="00B730B9" w:rsidP="00B730B9">
            <w:r w:rsidRPr="001771EC">
              <w:t>Bandwidth</w:t>
            </w:r>
          </w:p>
        </w:tc>
      </w:tr>
      <w:tr w:rsidR="00B730B9" w:rsidRPr="001771EC" w14:paraId="293DA3FF" w14:textId="77777777" w:rsidTr="00883648">
        <w:tc>
          <w:tcPr>
            <w:tcW w:w="1594" w:type="dxa"/>
          </w:tcPr>
          <w:p w14:paraId="2D4D60C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CAD</w:t>
            </w:r>
          </w:p>
        </w:tc>
        <w:tc>
          <w:tcPr>
            <w:tcW w:w="7925" w:type="dxa"/>
          </w:tcPr>
          <w:p w14:paraId="0C86C4EE" w14:textId="77777777" w:rsidR="00B730B9" w:rsidRPr="001771EC" w:rsidRDefault="00B730B9" w:rsidP="00B730B9">
            <w:pPr>
              <w:rPr>
                <w:rFonts w:asciiTheme="majorBidi" w:hAnsiTheme="majorBidi" w:cstheme="majorBidi"/>
              </w:rPr>
            </w:pPr>
            <w:r w:rsidRPr="001771EC">
              <w:rPr>
                <w:rFonts w:asciiTheme="majorBidi" w:hAnsiTheme="majorBidi" w:cstheme="majorBidi"/>
              </w:rPr>
              <w:t>Computer aided dispatch</w:t>
            </w:r>
          </w:p>
        </w:tc>
      </w:tr>
      <w:tr w:rsidR="00B730B9" w:rsidRPr="001771EC" w14:paraId="620C1627" w14:textId="77777777" w:rsidTr="00883648">
        <w:tc>
          <w:tcPr>
            <w:tcW w:w="1594" w:type="dxa"/>
          </w:tcPr>
          <w:p w14:paraId="3CC936B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CAI</w:t>
            </w:r>
          </w:p>
        </w:tc>
        <w:tc>
          <w:tcPr>
            <w:tcW w:w="7925" w:type="dxa"/>
          </w:tcPr>
          <w:p w14:paraId="0E4401F7" w14:textId="77777777" w:rsidR="00B730B9" w:rsidRPr="001771EC" w:rsidRDefault="00B730B9" w:rsidP="00B730B9">
            <w:pPr>
              <w:rPr>
                <w:rFonts w:asciiTheme="majorBidi" w:hAnsiTheme="majorBidi" w:cstheme="majorBidi"/>
              </w:rPr>
            </w:pPr>
            <w:r w:rsidRPr="001771EC">
              <w:rPr>
                <w:rFonts w:asciiTheme="majorBidi" w:hAnsiTheme="majorBidi" w:cstheme="majorBidi"/>
              </w:rPr>
              <w:t>Common air interface</w:t>
            </w:r>
          </w:p>
        </w:tc>
      </w:tr>
      <w:tr w:rsidR="00B730B9" w:rsidRPr="001771EC" w14:paraId="29A22DE9" w14:textId="77777777" w:rsidTr="00883648">
        <w:tc>
          <w:tcPr>
            <w:tcW w:w="1594" w:type="dxa"/>
          </w:tcPr>
          <w:p w14:paraId="04BAC39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CBC</w:t>
            </w:r>
          </w:p>
        </w:tc>
        <w:tc>
          <w:tcPr>
            <w:tcW w:w="7925" w:type="dxa"/>
          </w:tcPr>
          <w:p w14:paraId="0BED4CA6" w14:textId="77777777" w:rsidR="00B730B9" w:rsidRPr="001771EC" w:rsidRDefault="00B730B9" w:rsidP="00B730B9">
            <w:pPr>
              <w:rPr>
                <w:rFonts w:asciiTheme="majorBidi" w:hAnsiTheme="majorBidi" w:cstheme="majorBidi"/>
              </w:rPr>
            </w:pPr>
            <w:r w:rsidRPr="001771EC">
              <w:rPr>
                <w:rFonts w:asciiTheme="majorBidi" w:hAnsiTheme="majorBidi" w:cstheme="majorBidi"/>
              </w:rPr>
              <w:t>Cell broadcast centre</w:t>
            </w:r>
          </w:p>
        </w:tc>
      </w:tr>
      <w:tr w:rsidR="00B730B9" w:rsidRPr="001771EC" w14:paraId="4B109570" w14:textId="77777777" w:rsidTr="00883648">
        <w:tc>
          <w:tcPr>
            <w:tcW w:w="1594" w:type="dxa"/>
          </w:tcPr>
          <w:p w14:paraId="4DC80090"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CBE</w:t>
            </w:r>
          </w:p>
        </w:tc>
        <w:tc>
          <w:tcPr>
            <w:tcW w:w="7925" w:type="dxa"/>
          </w:tcPr>
          <w:p w14:paraId="0CCA61A4" w14:textId="77777777" w:rsidR="00B730B9" w:rsidRPr="001771EC" w:rsidRDefault="00B730B9" w:rsidP="00B730B9">
            <w:pPr>
              <w:rPr>
                <w:rFonts w:asciiTheme="majorBidi" w:hAnsiTheme="majorBidi" w:cstheme="majorBidi"/>
              </w:rPr>
            </w:pPr>
            <w:r w:rsidRPr="001771EC">
              <w:rPr>
                <w:rFonts w:asciiTheme="majorBidi" w:hAnsiTheme="majorBidi" w:cstheme="majorBidi"/>
              </w:rPr>
              <w:t>Cell broadcast entity</w:t>
            </w:r>
          </w:p>
        </w:tc>
      </w:tr>
      <w:tr w:rsidR="00B730B9" w:rsidRPr="001771EC" w14:paraId="315D6EEB" w14:textId="77777777" w:rsidTr="00883648">
        <w:tc>
          <w:tcPr>
            <w:tcW w:w="1594" w:type="dxa"/>
          </w:tcPr>
          <w:p w14:paraId="5641C0C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CCC</w:t>
            </w:r>
          </w:p>
        </w:tc>
        <w:tc>
          <w:tcPr>
            <w:tcW w:w="7925" w:type="dxa"/>
          </w:tcPr>
          <w:p w14:paraId="338C8880" w14:textId="77777777" w:rsidR="00B730B9" w:rsidRPr="001771EC" w:rsidRDefault="00B730B9" w:rsidP="00B730B9">
            <w:pPr>
              <w:rPr>
                <w:rFonts w:asciiTheme="majorBidi" w:hAnsiTheme="majorBidi" w:cstheme="majorBidi"/>
              </w:rPr>
            </w:pPr>
            <w:r w:rsidRPr="001771EC">
              <w:rPr>
                <w:rFonts w:asciiTheme="majorBidi" w:hAnsiTheme="majorBidi" w:cstheme="majorBidi"/>
              </w:rPr>
              <w:t>Command and control centre</w:t>
            </w:r>
          </w:p>
        </w:tc>
      </w:tr>
      <w:tr w:rsidR="00B730B9" w:rsidRPr="001771EC" w14:paraId="39CF7173" w14:textId="77777777" w:rsidTr="00883648">
        <w:tc>
          <w:tcPr>
            <w:tcW w:w="1594" w:type="dxa"/>
          </w:tcPr>
          <w:p w14:paraId="6874EDB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CCSA</w:t>
            </w:r>
          </w:p>
        </w:tc>
        <w:tc>
          <w:tcPr>
            <w:tcW w:w="7925" w:type="dxa"/>
          </w:tcPr>
          <w:p w14:paraId="68D12042" w14:textId="77777777" w:rsidR="00B730B9" w:rsidRPr="001771EC" w:rsidRDefault="00B730B9" w:rsidP="00B730B9">
            <w:pPr>
              <w:rPr>
                <w:rFonts w:asciiTheme="majorBidi" w:hAnsiTheme="majorBidi" w:cstheme="majorBidi"/>
              </w:rPr>
            </w:pPr>
            <w:r w:rsidRPr="001771EC">
              <w:rPr>
                <w:rFonts w:asciiTheme="majorBidi" w:hAnsiTheme="majorBidi" w:cstheme="majorBidi"/>
              </w:rPr>
              <w:t>China communications standards association</w:t>
            </w:r>
          </w:p>
        </w:tc>
      </w:tr>
      <w:tr w:rsidR="00B730B9" w:rsidRPr="001771EC" w14:paraId="77E26DCE" w14:textId="77777777" w:rsidTr="00883648">
        <w:tc>
          <w:tcPr>
            <w:tcW w:w="1594" w:type="dxa"/>
          </w:tcPr>
          <w:p w14:paraId="66400AB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CDF</w:t>
            </w:r>
          </w:p>
        </w:tc>
        <w:tc>
          <w:tcPr>
            <w:tcW w:w="7925" w:type="dxa"/>
          </w:tcPr>
          <w:p w14:paraId="41E7E253"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Cumulative distribution function </w:t>
            </w:r>
          </w:p>
        </w:tc>
      </w:tr>
      <w:tr w:rsidR="00B730B9" w:rsidRPr="001771EC" w14:paraId="0E2189FF" w14:textId="77777777" w:rsidTr="00883648">
        <w:tc>
          <w:tcPr>
            <w:tcW w:w="1594" w:type="dxa"/>
          </w:tcPr>
          <w:p w14:paraId="449B680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CEPT</w:t>
            </w:r>
          </w:p>
        </w:tc>
        <w:tc>
          <w:tcPr>
            <w:tcW w:w="7925" w:type="dxa"/>
          </w:tcPr>
          <w:p w14:paraId="18F1C50F" w14:textId="77777777" w:rsidR="00B730B9" w:rsidRPr="001771EC" w:rsidRDefault="00B730B9" w:rsidP="00B730B9">
            <w:pPr>
              <w:rPr>
                <w:rFonts w:asciiTheme="majorBidi" w:hAnsiTheme="majorBidi" w:cstheme="majorBidi"/>
              </w:rPr>
            </w:pPr>
            <w:r w:rsidRPr="001771EC">
              <w:rPr>
                <w:rFonts w:asciiTheme="majorBidi" w:hAnsiTheme="majorBidi" w:cstheme="majorBidi"/>
              </w:rPr>
              <w:t>European Conference of Postal and Telecommunications Administrations</w:t>
            </w:r>
          </w:p>
        </w:tc>
      </w:tr>
      <w:tr w:rsidR="00B730B9" w:rsidRPr="001771EC" w14:paraId="2F6257A8" w14:textId="77777777" w:rsidTr="00883648">
        <w:tc>
          <w:tcPr>
            <w:tcW w:w="1594" w:type="dxa"/>
          </w:tcPr>
          <w:p w14:paraId="37B7C24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CIF</w:t>
            </w:r>
          </w:p>
        </w:tc>
        <w:tc>
          <w:tcPr>
            <w:tcW w:w="7925" w:type="dxa"/>
          </w:tcPr>
          <w:p w14:paraId="1FA59C1A" w14:textId="77777777" w:rsidR="00B730B9" w:rsidRPr="001771EC" w:rsidRDefault="00B730B9" w:rsidP="00B730B9">
            <w:pPr>
              <w:rPr>
                <w:rFonts w:asciiTheme="majorBidi" w:hAnsiTheme="majorBidi" w:cstheme="majorBidi"/>
              </w:rPr>
            </w:pPr>
            <w:r w:rsidRPr="001771EC">
              <w:rPr>
                <w:rFonts w:asciiTheme="majorBidi" w:hAnsiTheme="majorBidi" w:cstheme="majorBidi"/>
              </w:rPr>
              <w:t>Common intermediate format</w:t>
            </w:r>
          </w:p>
        </w:tc>
      </w:tr>
      <w:tr w:rsidR="00B730B9" w:rsidRPr="001771EC" w14:paraId="1FFB46FA" w14:textId="77777777" w:rsidTr="00883648">
        <w:tc>
          <w:tcPr>
            <w:tcW w:w="1594" w:type="dxa"/>
          </w:tcPr>
          <w:p w14:paraId="6AC98313"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CITEL</w:t>
            </w:r>
          </w:p>
        </w:tc>
        <w:tc>
          <w:tcPr>
            <w:tcW w:w="7925" w:type="dxa"/>
          </w:tcPr>
          <w:p w14:paraId="4FB64ED6" w14:textId="77777777" w:rsidR="00B730B9" w:rsidRPr="001771EC" w:rsidRDefault="00B730B9" w:rsidP="00B730B9">
            <w:pPr>
              <w:rPr>
                <w:rFonts w:asciiTheme="majorBidi" w:hAnsiTheme="majorBidi" w:cstheme="majorBidi"/>
              </w:rPr>
            </w:pPr>
            <w:r w:rsidRPr="001771EC">
              <w:rPr>
                <w:rFonts w:asciiTheme="majorBidi" w:hAnsiTheme="majorBidi" w:cstheme="majorBidi"/>
              </w:rPr>
              <w:t>Inter-American Telecommunication Commission</w:t>
            </w:r>
          </w:p>
        </w:tc>
      </w:tr>
      <w:tr w:rsidR="00B730B9" w:rsidRPr="001771EC" w14:paraId="38977A1C" w14:textId="77777777" w:rsidTr="00883648">
        <w:tc>
          <w:tcPr>
            <w:tcW w:w="1594" w:type="dxa"/>
          </w:tcPr>
          <w:p w14:paraId="05DEB97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CMAS</w:t>
            </w:r>
          </w:p>
        </w:tc>
        <w:tc>
          <w:tcPr>
            <w:tcW w:w="7925" w:type="dxa"/>
          </w:tcPr>
          <w:p w14:paraId="4C7ED3FD" w14:textId="77777777" w:rsidR="00B730B9" w:rsidRPr="001771EC" w:rsidRDefault="00B730B9" w:rsidP="00B730B9">
            <w:pPr>
              <w:rPr>
                <w:rFonts w:asciiTheme="majorBidi" w:hAnsiTheme="majorBidi" w:cstheme="majorBidi"/>
              </w:rPr>
            </w:pPr>
            <w:r w:rsidRPr="001771EC">
              <w:rPr>
                <w:rFonts w:asciiTheme="majorBidi" w:hAnsiTheme="majorBidi" w:cstheme="majorBidi"/>
              </w:rPr>
              <w:t>Commercial mobile alerts service</w:t>
            </w:r>
          </w:p>
        </w:tc>
      </w:tr>
      <w:tr w:rsidR="00B730B9" w:rsidRPr="001771EC" w14:paraId="5CE48AEA" w14:textId="77777777" w:rsidTr="00883648">
        <w:tc>
          <w:tcPr>
            <w:tcW w:w="1594" w:type="dxa"/>
          </w:tcPr>
          <w:p w14:paraId="26345EE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CMRS</w:t>
            </w:r>
          </w:p>
        </w:tc>
        <w:tc>
          <w:tcPr>
            <w:tcW w:w="7925" w:type="dxa"/>
          </w:tcPr>
          <w:p w14:paraId="4229E936"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Commercial mobile radio service </w:t>
            </w:r>
          </w:p>
        </w:tc>
      </w:tr>
      <w:tr w:rsidR="00B730B9" w:rsidRPr="001771EC" w14:paraId="3EB654A9" w14:textId="77777777" w:rsidTr="00883648">
        <w:tc>
          <w:tcPr>
            <w:tcW w:w="1594" w:type="dxa"/>
          </w:tcPr>
          <w:p w14:paraId="46B22C1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CMSP</w:t>
            </w:r>
          </w:p>
        </w:tc>
        <w:tc>
          <w:tcPr>
            <w:tcW w:w="7925" w:type="dxa"/>
          </w:tcPr>
          <w:p w14:paraId="3C525C93" w14:textId="77777777" w:rsidR="00B730B9" w:rsidRPr="001771EC" w:rsidRDefault="00B730B9" w:rsidP="00B730B9">
            <w:pPr>
              <w:rPr>
                <w:rFonts w:asciiTheme="majorBidi" w:hAnsiTheme="majorBidi" w:cstheme="majorBidi"/>
              </w:rPr>
            </w:pPr>
            <w:r w:rsidRPr="001771EC">
              <w:rPr>
                <w:rFonts w:asciiTheme="majorBidi" w:hAnsiTheme="majorBidi" w:cstheme="majorBidi"/>
              </w:rPr>
              <w:t>Commercial mobile service provider</w:t>
            </w:r>
          </w:p>
        </w:tc>
      </w:tr>
      <w:tr w:rsidR="00B730B9" w:rsidRPr="001771EC" w14:paraId="54B231E2" w14:textId="77777777" w:rsidTr="00883648">
        <w:tc>
          <w:tcPr>
            <w:tcW w:w="1594" w:type="dxa"/>
          </w:tcPr>
          <w:p w14:paraId="73DAA86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CoW</w:t>
            </w:r>
          </w:p>
        </w:tc>
        <w:tc>
          <w:tcPr>
            <w:tcW w:w="7925" w:type="dxa"/>
          </w:tcPr>
          <w:p w14:paraId="267AEBBB" w14:textId="77777777" w:rsidR="00B730B9" w:rsidRPr="001771EC" w:rsidRDefault="00B730B9" w:rsidP="00B730B9">
            <w:pPr>
              <w:rPr>
                <w:rFonts w:asciiTheme="majorBidi" w:hAnsiTheme="majorBidi" w:cstheme="majorBidi"/>
              </w:rPr>
            </w:pPr>
            <w:r w:rsidRPr="001771EC">
              <w:rPr>
                <w:rFonts w:asciiTheme="majorBidi" w:hAnsiTheme="majorBidi" w:cstheme="majorBidi"/>
              </w:rPr>
              <w:t>Cell on wheels</w:t>
            </w:r>
          </w:p>
        </w:tc>
      </w:tr>
      <w:tr w:rsidR="00B730B9" w:rsidRPr="001771EC" w14:paraId="0C9F4298" w14:textId="77777777" w:rsidTr="00883648">
        <w:tc>
          <w:tcPr>
            <w:tcW w:w="1594" w:type="dxa"/>
          </w:tcPr>
          <w:p w14:paraId="533099D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lastRenderedPageBreak/>
              <w:t>D2D</w:t>
            </w:r>
          </w:p>
        </w:tc>
        <w:tc>
          <w:tcPr>
            <w:tcW w:w="7925" w:type="dxa"/>
          </w:tcPr>
          <w:p w14:paraId="0A8ADF25"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Device to device (communications)</w:t>
            </w:r>
          </w:p>
        </w:tc>
      </w:tr>
      <w:tr w:rsidR="00B730B9" w:rsidRPr="001771EC" w14:paraId="7728EF03" w14:textId="77777777" w:rsidTr="00883648">
        <w:tc>
          <w:tcPr>
            <w:tcW w:w="1594" w:type="dxa"/>
          </w:tcPr>
          <w:p w14:paraId="54CA84E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DL PTM</w:t>
            </w:r>
          </w:p>
        </w:tc>
        <w:tc>
          <w:tcPr>
            <w:tcW w:w="7925" w:type="dxa"/>
          </w:tcPr>
          <w:p w14:paraId="78588666" w14:textId="77777777" w:rsidR="00B730B9" w:rsidRPr="001771EC" w:rsidRDefault="00B730B9" w:rsidP="00B730B9">
            <w:pPr>
              <w:rPr>
                <w:rFonts w:asciiTheme="majorBidi" w:hAnsiTheme="majorBidi" w:cstheme="majorBidi"/>
              </w:rPr>
            </w:pPr>
            <w:r w:rsidRPr="001771EC">
              <w:rPr>
                <w:rFonts w:asciiTheme="majorBidi" w:hAnsiTheme="majorBidi" w:cstheme="majorBidi"/>
              </w:rPr>
              <w:t>Downlink point-to-multipoint</w:t>
            </w:r>
          </w:p>
        </w:tc>
      </w:tr>
      <w:tr w:rsidR="00B730B9" w:rsidRPr="001771EC" w14:paraId="120A736D" w14:textId="77777777" w:rsidTr="00883648">
        <w:tc>
          <w:tcPr>
            <w:tcW w:w="1594" w:type="dxa"/>
          </w:tcPr>
          <w:p w14:paraId="78663EF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DL PTP</w:t>
            </w:r>
          </w:p>
        </w:tc>
        <w:tc>
          <w:tcPr>
            <w:tcW w:w="7925" w:type="dxa"/>
          </w:tcPr>
          <w:p w14:paraId="0589C9AC" w14:textId="77777777" w:rsidR="00B730B9" w:rsidRPr="001771EC" w:rsidRDefault="00B730B9" w:rsidP="00B730B9">
            <w:pPr>
              <w:rPr>
                <w:rFonts w:asciiTheme="majorBidi" w:hAnsiTheme="majorBidi" w:cstheme="majorBidi"/>
              </w:rPr>
            </w:pPr>
            <w:r w:rsidRPr="001771EC">
              <w:rPr>
                <w:rFonts w:asciiTheme="majorBidi" w:hAnsiTheme="majorBidi" w:cstheme="majorBidi"/>
              </w:rPr>
              <w:t>Downlink point-to-point</w:t>
            </w:r>
          </w:p>
        </w:tc>
      </w:tr>
      <w:tr w:rsidR="00B730B9" w:rsidRPr="001771EC" w14:paraId="146BA72F" w14:textId="77777777" w:rsidTr="00883648">
        <w:tc>
          <w:tcPr>
            <w:tcW w:w="1594" w:type="dxa"/>
          </w:tcPr>
          <w:p w14:paraId="35FAC8F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DMO</w:t>
            </w:r>
          </w:p>
        </w:tc>
        <w:tc>
          <w:tcPr>
            <w:tcW w:w="7925" w:type="dxa"/>
          </w:tcPr>
          <w:p w14:paraId="70FC26DC" w14:textId="77777777" w:rsidR="00B730B9" w:rsidRPr="001771EC" w:rsidRDefault="00B730B9" w:rsidP="00B730B9">
            <w:pPr>
              <w:rPr>
                <w:rFonts w:asciiTheme="majorBidi" w:hAnsiTheme="majorBidi" w:cstheme="majorBidi"/>
              </w:rPr>
            </w:pPr>
            <w:r w:rsidRPr="001771EC">
              <w:rPr>
                <w:rFonts w:asciiTheme="majorBidi" w:hAnsiTheme="majorBidi" w:cstheme="majorBidi"/>
              </w:rPr>
              <w:t>Direct mode operation</w:t>
            </w:r>
          </w:p>
        </w:tc>
      </w:tr>
      <w:tr w:rsidR="00B730B9" w:rsidRPr="001771EC" w14:paraId="45E08A44" w14:textId="77777777" w:rsidTr="00883648">
        <w:tc>
          <w:tcPr>
            <w:tcW w:w="1594" w:type="dxa"/>
          </w:tcPr>
          <w:p w14:paraId="00F960D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DMR</w:t>
            </w:r>
          </w:p>
        </w:tc>
        <w:tc>
          <w:tcPr>
            <w:tcW w:w="7925" w:type="dxa"/>
          </w:tcPr>
          <w:p w14:paraId="7A05A6E5" w14:textId="77777777" w:rsidR="00B730B9" w:rsidRPr="001771EC" w:rsidRDefault="00B730B9" w:rsidP="00B730B9">
            <w:pPr>
              <w:rPr>
                <w:rFonts w:asciiTheme="majorBidi" w:hAnsiTheme="majorBidi" w:cstheme="majorBidi"/>
              </w:rPr>
            </w:pPr>
            <w:r w:rsidRPr="001771EC">
              <w:rPr>
                <w:rFonts w:asciiTheme="majorBidi" w:hAnsiTheme="majorBidi" w:cstheme="majorBidi"/>
              </w:rPr>
              <w:t>Digital mobile radio</w:t>
            </w:r>
          </w:p>
        </w:tc>
      </w:tr>
      <w:tr w:rsidR="00B730B9" w:rsidRPr="001771EC" w14:paraId="6EE80471" w14:textId="77777777" w:rsidTr="00883648">
        <w:tc>
          <w:tcPr>
            <w:tcW w:w="1594" w:type="dxa"/>
          </w:tcPr>
          <w:p w14:paraId="5225277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DR</w:t>
            </w:r>
          </w:p>
        </w:tc>
        <w:tc>
          <w:tcPr>
            <w:tcW w:w="7925" w:type="dxa"/>
          </w:tcPr>
          <w:p w14:paraId="76672AF6" w14:textId="77777777" w:rsidR="00B730B9" w:rsidRPr="001771EC" w:rsidRDefault="00B730B9" w:rsidP="00B730B9">
            <w:pPr>
              <w:rPr>
                <w:rFonts w:asciiTheme="majorBidi" w:hAnsiTheme="majorBidi" w:cstheme="majorBidi"/>
              </w:rPr>
            </w:pPr>
            <w:r w:rsidRPr="001771EC">
              <w:rPr>
                <w:rFonts w:asciiTheme="majorBidi" w:hAnsiTheme="majorBidi" w:cstheme="majorBidi"/>
              </w:rPr>
              <w:t>Disaster relief</w:t>
            </w:r>
          </w:p>
        </w:tc>
      </w:tr>
      <w:tr w:rsidR="00B730B9" w:rsidRPr="001771EC" w14:paraId="7B15C9CF" w14:textId="77777777" w:rsidTr="00883648">
        <w:tc>
          <w:tcPr>
            <w:tcW w:w="1594" w:type="dxa"/>
          </w:tcPr>
          <w:p w14:paraId="55FF649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CHOGM</w:t>
            </w:r>
          </w:p>
        </w:tc>
        <w:tc>
          <w:tcPr>
            <w:tcW w:w="7925" w:type="dxa"/>
          </w:tcPr>
          <w:p w14:paraId="41C34408"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Commonwealth Heads of Government Meeting </w:t>
            </w:r>
          </w:p>
        </w:tc>
      </w:tr>
      <w:tr w:rsidR="00B730B9" w:rsidRPr="001771EC" w14:paraId="1CB0FFBD" w14:textId="77777777" w:rsidTr="00883648">
        <w:tc>
          <w:tcPr>
            <w:tcW w:w="1594" w:type="dxa"/>
          </w:tcPr>
          <w:p w14:paraId="0DEC016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ECC</w:t>
            </w:r>
          </w:p>
        </w:tc>
        <w:tc>
          <w:tcPr>
            <w:tcW w:w="7925" w:type="dxa"/>
          </w:tcPr>
          <w:p w14:paraId="31FEF2AF" w14:textId="77777777" w:rsidR="00B730B9" w:rsidRPr="001771EC" w:rsidRDefault="00B730B9" w:rsidP="00B730B9">
            <w:pPr>
              <w:rPr>
                <w:rFonts w:asciiTheme="majorBidi" w:hAnsiTheme="majorBidi" w:cstheme="majorBidi"/>
              </w:rPr>
            </w:pPr>
            <w:r w:rsidRPr="001771EC">
              <w:rPr>
                <w:rFonts w:asciiTheme="majorBidi" w:hAnsiTheme="majorBidi" w:cstheme="majorBidi"/>
              </w:rPr>
              <w:t>Electronic Communication Committee (of CEPT)</w:t>
            </w:r>
          </w:p>
        </w:tc>
      </w:tr>
      <w:tr w:rsidR="00B730B9" w:rsidRPr="001771EC" w14:paraId="6838B4F4" w14:textId="77777777" w:rsidTr="00883648">
        <w:tc>
          <w:tcPr>
            <w:tcW w:w="1594" w:type="dxa"/>
          </w:tcPr>
          <w:p w14:paraId="4D4FB92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e.i.r.p.</w:t>
            </w:r>
          </w:p>
        </w:tc>
        <w:tc>
          <w:tcPr>
            <w:tcW w:w="7925" w:type="dxa"/>
          </w:tcPr>
          <w:p w14:paraId="067F99B7" w14:textId="77777777" w:rsidR="00B730B9" w:rsidRPr="001771EC" w:rsidRDefault="00B730B9" w:rsidP="00B730B9">
            <w:r w:rsidRPr="001771EC">
              <w:t>Equivalent isotropically radiated power</w:t>
            </w:r>
          </w:p>
        </w:tc>
      </w:tr>
      <w:tr w:rsidR="00B730B9" w:rsidRPr="001771EC" w14:paraId="4E972C62" w14:textId="77777777" w:rsidTr="00883648">
        <w:tc>
          <w:tcPr>
            <w:tcW w:w="1594" w:type="dxa"/>
          </w:tcPr>
          <w:p w14:paraId="6282ECA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EMC</w:t>
            </w:r>
          </w:p>
        </w:tc>
        <w:tc>
          <w:tcPr>
            <w:tcW w:w="7925" w:type="dxa"/>
          </w:tcPr>
          <w:p w14:paraId="53BE823C" w14:textId="77777777" w:rsidR="00B730B9" w:rsidRPr="001771EC" w:rsidRDefault="00B730B9" w:rsidP="00B730B9">
            <w:pPr>
              <w:rPr>
                <w:rFonts w:asciiTheme="majorBidi" w:hAnsiTheme="majorBidi" w:cstheme="majorBidi"/>
              </w:rPr>
            </w:pPr>
            <w:r w:rsidRPr="001771EC">
              <w:t>Electromagnetic compatibility</w:t>
            </w:r>
          </w:p>
        </w:tc>
      </w:tr>
      <w:tr w:rsidR="00B730B9" w:rsidRPr="001771EC" w14:paraId="2BACC42C" w14:textId="77777777" w:rsidTr="00883648">
        <w:tc>
          <w:tcPr>
            <w:tcW w:w="1594" w:type="dxa"/>
          </w:tcPr>
          <w:p w14:paraId="188E9DB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EMI</w:t>
            </w:r>
          </w:p>
        </w:tc>
        <w:tc>
          <w:tcPr>
            <w:tcW w:w="7925" w:type="dxa"/>
          </w:tcPr>
          <w:p w14:paraId="324567D2" w14:textId="77777777" w:rsidR="00B730B9" w:rsidRPr="001771EC" w:rsidRDefault="00B730B9" w:rsidP="00B730B9">
            <w:r w:rsidRPr="001771EC">
              <w:t xml:space="preserve">Electromagnetic interference </w:t>
            </w:r>
          </w:p>
        </w:tc>
      </w:tr>
      <w:tr w:rsidR="00B730B9" w:rsidRPr="001771EC" w14:paraId="4887284E" w14:textId="77777777" w:rsidTr="00883648">
        <w:tc>
          <w:tcPr>
            <w:tcW w:w="1594" w:type="dxa"/>
          </w:tcPr>
          <w:p w14:paraId="1DEEA08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EMP</w:t>
            </w:r>
          </w:p>
        </w:tc>
        <w:tc>
          <w:tcPr>
            <w:tcW w:w="7925" w:type="dxa"/>
          </w:tcPr>
          <w:p w14:paraId="66904A81" w14:textId="77777777" w:rsidR="00B730B9" w:rsidRPr="001771EC" w:rsidRDefault="00B730B9" w:rsidP="00B730B9">
            <w:r w:rsidRPr="001771EC">
              <w:t>Electromagnetic pulse</w:t>
            </w:r>
          </w:p>
        </w:tc>
      </w:tr>
      <w:tr w:rsidR="00B730B9" w:rsidRPr="001771EC" w14:paraId="091FDEFE" w14:textId="77777777" w:rsidTr="00883648">
        <w:tc>
          <w:tcPr>
            <w:tcW w:w="1594" w:type="dxa"/>
          </w:tcPr>
          <w:p w14:paraId="0422125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EMS</w:t>
            </w:r>
          </w:p>
        </w:tc>
        <w:tc>
          <w:tcPr>
            <w:tcW w:w="7925" w:type="dxa"/>
          </w:tcPr>
          <w:p w14:paraId="2A25D9C3" w14:textId="77777777" w:rsidR="00B730B9" w:rsidRPr="001771EC" w:rsidRDefault="00B730B9" w:rsidP="00B730B9">
            <w:r w:rsidRPr="001771EC">
              <w:t>Emergency medical services</w:t>
            </w:r>
          </w:p>
        </w:tc>
      </w:tr>
      <w:tr w:rsidR="00B730B9" w:rsidRPr="001771EC" w14:paraId="0EA25A7B" w14:textId="77777777" w:rsidTr="00883648">
        <w:tc>
          <w:tcPr>
            <w:tcW w:w="1594" w:type="dxa"/>
          </w:tcPr>
          <w:p w14:paraId="26BA5EE3"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EPS</w:t>
            </w:r>
          </w:p>
        </w:tc>
        <w:tc>
          <w:tcPr>
            <w:tcW w:w="7925" w:type="dxa"/>
          </w:tcPr>
          <w:p w14:paraId="56D6EF2C" w14:textId="77777777" w:rsidR="00B730B9" w:rsidRPr="001771EC" w:rsidRDefault="00B730B9" w:rsidP="00B730B9">
            <w:r w:rsidRPr="001771EC">
              <w:t xml:space="preserve">Evolved packet system </w:t>
            </w:r>
          </w:p>
        </w:tc>
      </w:tr>
      <w:tr w:rsidR="00B730B9" w:rsidRPr="001771EC" w14:paraId="3C2CF652" w14:textId="77777777" w:rsidTr="00883648">
        <w:tc>
          <w:tcPr>
            <w:tcW w:w="1594" w:type="dxa"/>
          </w:tcPr>
          <w:p w14:paraId="0575DEF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ERP</w:t>
            </w:r>
          </w:p>
        </w:tc>
        <w:tc>
          <w:tcPr>
            <w:tcW w:w="7925" w:type="dxa"/>
          </w:tcPr>
          <w:p w14:paraId="15F6E7F2" w14:textId="77777777" w:rsidR="00B730B9" w:rsidRPr="001771EC" w:rsidRDefault="00B730B9" w:rsidP="00B730B9">
            <w:r w:rsidRPr="001771EC">
              <w:t>Effective radiated power</w:t>
            </w:r>
          </w:p>
        </w:tc>
      </w:tr>
      <w:tr w:rsidR="00B730B9" w:rsidRPr="001771EC" w14:paraId="49A31D7D" w14:textId="77777777" w:rsidTr="00883648">
        <w:tc>
          <w:tcPr>
            <w:tcW w:w="1594" w:type="dxa"/>
          </w:tcPr>
          <w:p w14:paraId="23F2859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ESD</w:t>
            </w:r>
          </w:p>
        </w:tc>
        <w:tc>
          <w:tcPr>
            <w:tcW w:w="7925" w:type="dxa"/>
          </w:tcPr>
          <w:p w14:paraId="29FC284F" w14:textId="77777777" w:rsidR="00B730B9" w:rsidRPr="001771EC" w:rsidRDefault="00B730B9" w:rsidP="00B730B9">
            <w:r w:rsidRPr="001771EC">
              <w:t xml:space="preserve">Electrostatic discharge </w:t>
            </w:r>
          </w:p>
        </w:tc>
      </w:tr>
      <w:tr w:rsidR="00B730B9" w:rsidRPr="001771EC" w14:paraId="35AA0D19" w14:textId="77777777" w:rsidTr="00883648">
        <w:tc>
          <w:tcPr>
            <w:tcW w:w="1594" w:type="dxa"/>
          </w:tcPr>
          <w:p w14:paraId="11AF267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ETSI</w:t>
            </w:r>
          </w:p>
        </w:tc>
        <w:tc>
          <w:tcPr>
            <w:tcW w:w="7925" w:type="dxa"/>
          </w:tcPr>
          <w:p w14:paraId="076480B3" w14:textId="77777777" w:rsidR="00B730B9" w:rsidRPr="001771EC" w:rsidRDefault="00B730B9" w:rsidP="00B730B9">
            <w:r w:rsidRPr="001771EC">
              <w:t>European Telecommunications Standards Institute</w:t>
            </w:r>
          </w:p>
        </w:tc>
      </w:tr>
      <w:tr w:rsidR="00B730B9" w:rsidRPr="001771EC" w14:paraId="4222B5F7" w14:textId="77777777" w:rsidTr="00883648">
        <w:tc>
          <w:tcPr>
            <w:tcW w:w="1594" w:type="dxa"/>
          </w:tcPr>
          <w:p w14:paraId="57C5492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EUTRAN</w:t>
            </w:r>
          </w:p>
        </w:tc>
        <w:tc>
          <w:tcPr>
            <w:tcW w:w="7925" w:type="dxa"/>
          </w:tcPr>
          <w:p w14:paraId="46944B8A" w14:textId="77777777" w:rsidR="00B730B9" w:rsidRPr="001771EC" w:rsidRDefault="00B730B9" w:rsidP="00B730B9">
            <w:r w:rsidRPr="001771EC">
              <w:t>Evolved UMTS terrestrial radio access network</w:t>
            </w:r>
          </w:p>
        </w:tc>
      </w:tr>
      <w:tr w:rsidR="00B730B9" w:rsidRPr="001771EC" w14:paraId="0ADD8870" w14:textId="77777777" w:rsidTr="00883648">
        <w:tc>
          <w:tcPr>
            <w:tcW w:w="1594" w:type="dxa"/>
          </w:tcPr>
          <w:p w14:paraId="48AB8D7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FCC</w:t>
            </w:r>
          </w:p>
        </w:tc>
        <w:tc>
          <w:tcPr>
            <w:tcW w:w="7925" w:type="dxa"/>
          </w:tcPr>
          <w:p w14:paraId="785FB632" w14:textId="77777777" w:rsidR="00B730B9" w:rsidRPr="001771EC" w:rsidRDefault="00B730B9" w:rsidP="00B730B9">
            <w:r w:rsidRPr="001771EC">
              <w:t>Federal Communications Commission</w:t>
            </w:r>
          </w:p>
        </w:tc>
      </w:tr>
      <w:tr w:rsidR="00B730B9" w:rsidRPr="001771EC" w14:paraId="791FCD63" w14:textId="77777777" w:rsidTr="00883648">
        <w:tc>
          <w:tcPr>
            <w:tcW w:w="1594" w:type="dxa"/>
          </w:tcPr>
          <w:p w14:paraId="6FC7F64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FDD</w:t>
            </w:r>
          </w:p>
        </w:tc>
        <w:tc>
          <w:tcPr>
            <w:tcW w:w="7925" w:type="dxa"/>
          </w:tcPr>
          <w:p w14:paraId="654091A1" w14:textId="77777777" w:rsidR="00B730B9" w:rsidRPr="001771EC" w:rsidRDefault="00B730B9" w:rsidP="00B730B9">
            <w:r w:rsidRPr="001771EC">
              <w:t>Frequency division duplex</w:t>
            </w:r>
          </w:p>
        </w:tc>
      </w:tr>
      <w:tr w:rsidR="00B730B9" w:rsidRPr="001771EC" w14:paraId="543606FD" w14:textId="77777777" w:rsidTr="00883648">
        <w:tc>
          <w:tcPr>
            <w:tcW w:w="1594" w:type="dxa"/>
          </w:tcPr>
          <w:p w14:paraId="5417517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FDMA</w:t>
            </w:r>
          </w:p>
        </w:tc>
        <w:tc>
          <w:tcPr>
            <w:tcW w:w="7925" w:type="dxa"/>
          </w:tcPr>
          <w:p w14:paraId="1D9E1270" w14:textId="77777777" w:rsidR="00B730B9" w:rsidRPr="001771EC" w:rsidRDefault="00B730B9" w:rsidP="00B730B9">
            <w:r w:rsidRPr="001771EC">
              <w:t>Frequency division multiple access</w:t>
            </w:r>
          </w:p>
        </w:tc>
      </w:tr>
      <w:tr w:rsidR="00B730B9" w:rsidRPr="001771EC" w14:paraId="60F19CA6" w14:textId="77777777" w:rsidTr="00883648">
        <w:tc>
          <w:tcPr>
            <w:tcW w:w="1594" w:type="dxa"/>
          </w:tcPr>
          <w:p w14:paraId="37B6E98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FEC</w:t>
            </w:r>
          </w:p>
        </w:tc>
        <w:tc>
          <w:tcPr>
            <w:tcW w:w="7925" w:type="dxa"/>
          </w:tcPr>
          <w:p w14:paraId="7F28F2A5" w14:textId="77777777" w:rsidR="00B730B9" w:rsidRPr="001771EC" w:rsidRDefault="00B730B9" w:rsidP="00B730B9">
            <w:r w:rsidRPr="001771EC">
              <w:t>Forward error correction</w:t>
            </w:r>
          </w:p>
        </w:tc>
      </w:tr>
      <w:tr w:rsidR="00B730B9" w:rsidRPr="001771EC" w14:paraId="2E186DF0" w14:textId="77777777" w:rsidTr="00883648">
        <w:tc>
          <w:tcPr>
            <w:tcW w:w="1594" w:type="dxa"/>
          </w:tcPr>
          <w:p w14:paraId="30137E1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GIS</w:t>
            </w:r>
          </w:p>
        </w:tc>
        <w:tc>
          <w:tcPr>
            <w:tcW w:w="7925" w:type="dxa"/>
          </w:tcPr>
          <w:p w14:paraId="76DA41BA" w14:textId="77777777" w:rsidR="00B730B9" w:rsidRPr="001771EC" w:rsidRDefault="00B730B9" w:rsidP="00B730B9">
            <w:pPr>
              <w:rPr>
                <w:rFonts w:asciiTheme="majorBidi" w:hAnsiTheme="majorBidi" w:cstheme="majorBidi"/>
              </w:rPr>
            </w:pPr>
            <w:r w:rsidRPr="001771EC">
              <w:rPr>
                <w:rFonts w:asciiTheme="majorBidi" w:hAnsiTheme="majorBidi" w:cstheme="majorBidi"/>
              </w:rPr>
              <w:t>Geographical information system</w:t>
            </w:r>
          </w:p>
        </w:tc>
      </w:tr>
      <w:tr w:rsidR="00B730B9" w:rsidRPr="001771EC" w14:paraId="5E94BD35" w14:textId="77777777" w:rsidTr="00883648">
        <w:tc>
          <w:tcPr>
            <w:tcW w:w="1594" w:type="dxa"/>
          </w:tcPr>
          <w:p w14:paraId="7A3E634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GMPCS-MoU</w:t>
            </w:r>
          </w:p>
        </w:tc>
        <w:tc>
          <w:tcPr>
            <w:tcW w:w="7925" w:type="dxa"/>
          </w:tcPr>
          <w:p w14:paraId="4673ABDB"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Global mobile personal communications by Satellite – Memorandum of understanding </w:t>
            </w:r>
          </w:p>
        </w:tc>
      </w:tr>
      <w:tr w:rsidR="00B730B9" w:rsidRPr="001771EC" w14:paraId="42CFBBE8" w14:textId="77777777" w:rsidTr="00883648">
        <w:tc>
          <w:tcPr>
            <w:tcW w:w="1594" w:type="dxa"/>
          </w:tcPr>
          <w:p w14:paraId="0B2B937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GoS</w:t>
            </w:r>
          </w:p>
        </w:tc>
        <w:tc>
          <w:tcPr>
            <w:tcW w:w="7925" w:type="dxa"/>
          </w:tcPr>
          <w:p w14:paraId="21C5F835"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Grade of service </w:t>
            </w:r>
          </w:p>
        </w:tc>
      </w:tr>
      <w:tr w:rsidR="00B730B9" w:rsidRPr="001771EC" w14:paraId="1D879106" w14:textId="77777777" w:rsidTr="00883648">
        <w:tc>
          <w:tcPr>
            <w:tcW w:w="1594" w:type="dxa"/>
          </w:tcPr>
          <w:p w14:paraId="3668850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GPS</w:t>
            </w:r>
          </w:p>
        </w:tc>
        <w:tc>
          <w:tcPr>
            <w:tcW w:w="7925" w:type="dxa"/>
          </w:tcPr>
          <w:p w14:paraId="62C43DE6" w14:textId="77777777" w:rsidR="00B730B9" w:rsidRPr="001771EC" w:rsidRDefault="00B730B9" w:rsidP="00B730B9">
            <w:pPr>
              <w:rPr>
                <w:rFonts w:asciiTheme="majorBidi" w:hAnsiTheme="majorBidi" w:cstheme="majorBidi"/>
              </w:rPr>
            </w:pPr>
            <w:r w:rsidRPr="001771EC">
              <w:rPr>
                <w:rFonts w:asciiTheme="majorBidi" w:hAnsiTheme="majorBidi" w:cstheme="majorBidi"/>
              </w:rPr>
              <w:t>Global positioning system</w:t>
            </w:r>
          </w:p>
        </w:tc>
      </w:tr>
      <w:tr w:rsidR="00B730B9" w:rsidRPr="001771EC" w14:paraId="42B724E2" w14:textId="77777777" w:rsidTr="00883648">
        <w:tc>
          <w:tcPr>
            <w:tcW w:w="1594" w:type="dxa"/>
          </w:tcPr>
          <w:p w14:paraId="74D35F4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GSM</w:t>
            </w:r>
          </w:p>
        </w:tc>
        <w:tc>
          <w:tcPr>
            <w:tcW w:w="7925" w:type="dxa"/>
          </w:tcPr>
          <w:p w14:paraId="6BFC2227" w14:textId="77777777" w:rsidR="00B730B9" w:rsidRPr="001771EC" w:rsidRDefault="00B730B9" w:rsidP="00B730B9">
            <w:pPr>
              <w:rPr>
                <w:rFonts w:asciiTheme="majorBidi" w:hAnsiTheme="majorBidi" w:cstheme="majorBidi"/>
              </w:rPr>
            </w:pPr>
            <w:r w:rsidRPr="001771EC">
              <w:rPr>
                <w:rFonts w:asciiTheme="majorBidi" w:hAnsiTheme="majorBidi" w:cstheme="majorBidi"/>
              </w:rPr>
              <w:t>Global system for mobile communications</w:t>
            </w:r>
          </w:p>
        </w:tc>
      </w:tr>
      <w:tr w:rsidR="00B730B9" w:rsidRPr="001771EC" w14:paraId="580674D9" w14:textId="77777777" w:rsidTr="00883648">
        <w:tc>
          <w:tcPr>
            <w:tcW w:w="1594" w:type="dxa"/>
          </w:tcPr>
          <w:p w14:paraId="070ECF8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HD</w:t>
            </w:r>
          </w:p>
        </w:tc>
        <w:tc>
          <w:tcPr>
            <w:tcW w:w="7925" w:type="dxa"/>
          </w:tcPr>
          <w:p w14:paraId="5E3CA803"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High definition</w:t>
            </w:r>
          </w:p>
        </w:tc>
      </w:tr>
      <w:tr w:rsidR="00B730B9" w:rsidRPr="001771EC" w14:paraId="25CE4AA1" w14:textId="77777777" w:rsidTr="00883648">
        <w:tc>
          <w:tcPr>
            <w:tcW w:w="1594" w:type="dxa"/>
          </w:tcPr>
          <w:p w14:paraId="0ABD890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HF</w:t>
            </w:r>
          </w:p>
        </w:tc>
        <w:tc>
          <w:tcPr>
            <w:tcW w:w="7925" w:type="dxa"/>
          </w:tcPr>
          <w:p w14:paraId="243F272A"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High frequency</w:t>
            </w:r>
          </w:p>
        </w:tc>
      </w:tr>
      <w:tr w:rsidR="00B730B9" w:rsidRPr="001771EC" w14:paraId="01A0754A" w14:textId="77777777" w:rsidTr="00883648">
        <w:tc>
          <w:tcPr>
            <w:tcW w:w="1594" w:type="dxa"/>
          </w:tcPr>
          <w:p w14:paraId="7611CA3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HPUE</w:t>
            </w:r>
          </w:p>
        </w:tc>
        <w:tc>
          <w:tcPr>
            <w:tcW w:w="7925" w:type="dxa"/>
          </w:tcPr>
          <w:p w14:paraId="2386B37D"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High power UE</w:t>
            </w:r>
          </w:p>
        </w:tc>
      </w:tr>
      <w:tr w:rsidR="00B730B9" w:rsidRPr="001771EC" w14:paraId="6E1F6AE8" w14:textId="77777777" w:rsidTr="00883648">
        <w:tc>
          <w:tcPr>
            <w:tcW w:w="1594" w:type="dxa"/>
          </w:tcPr>
          <w:p w14:paraId="03C0582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IBS</w:t>
            </w:r>
          </w:p>
        </w:tc>
        <w:tc>
          <w:tcPr>
            <w:tcW w:w="7925" w:type="dxa"/>
          </w:tcPr>
          <w:p w14:paraId="050363FC"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Isolated base station</w:t>
            </w:r>
          </w:p>
        </w:tc>
      </w:tr>
      <w:tr w:rsidR="00B730B9" w:rsidRPr="001771EC" w14:paraId="509D7A48" w14:textId="77777777" w:rsidTr="00883648">
        <w:tc>
          <w:tcPr>
            <w:tcW w:w="1594" w:type="dxa"/>
          </w:tcPr>
          <w:p w14:paraId="4655353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ID</w:t>
            </w:r>
          </w:p>
        </w:tc>
        <w:tc>
          <w:tcPr>
            <w:tcW w:w="7925" w:type="dxa"/>
          </w:tcPr>
          <w:p w14:paraId="4DE7CC82"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Identification</w:t>
            </w:r>
          </w:p>
        </w:tc>
      </w:tr>
      <w:tr w:rsidR="00B730B9" w:rsidRPr="001771EC" w14:paraId="7C4341DE" w14:textId="77777777" w:rsidTr="00883648">
        <w:tc>
          <w:tcPr>
            <w:tcW w:w="1594" w:type="dxa"/>
          </w:tcPr>
          <w:p w14:paraId="4468FAF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IMS</w:t>
            </w:r>
          </w:p>
        </w:tc>
        <w:tc>
          <w:tcPr>
            <w:tcW w:w="7925" w:type="dxa"/>
          </w:tcPr>
          <w:p w14:paraId="0A6FC0C7"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 xml:space="preserve">IP multimedia subsystem </w:t>
            </w:r>
          </w:p>
        </w:tc>
      </w:tr>
      <w:tr w:rsidR="00B730B9" w:rsidRPr="001771EC" w14:paraId="63E3F5A5" w14:textId="77777777" w:rsidTr="00883648">
        <w:tc>
          <w:tcPr>
            <w:tcW w:w="1594" w:type="dxa"/>
          </w:tcPr>
          <w:p w14:paraId="3B42EEF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IMT</w:t>
            </w:r>
          </w:p>
        </w:tc>
        <w:tc>
          <w:tcPr>
            <w:tcW w:w="7925" w:type="dxa"/>
          </w:tcPr>
          <w:p w14:paraId="11D64363" w14:textId="77777777" w:rsidR="00B730B9" w:rsidRPr="001771EC" w:rsidRDefault="00B730B9" w:rsidP="00B730B9">
            <w:pPr>
              <w:rPr>
                <w:rFonts w:asciiTheme="majorBidi" w:hAnsiTheme="majorBidi" w:cstheme="majorBidi"/>
              </w:rPr>
            </w:pPr>
            <w:r w:rsidRPr="001771EC">
              <w:rPr>
                <w:rFonts w:asciiTheme="majorBidi" w:hAnsiTheme="majorBidi" w:cstheme="majorBidi"/>
                <w:lang w:eastAsia="zh-CN"/>
              </w:rPr>
              <w:t xml:space="preserve">International mobile telecommunications </w:t>
            </w:r>
          </w:p>
        </w:tc>
      </w:tr>
      <w:tr w:rsidR="00B730B9" w:rsidRPr="001771EC" w14:paraId="3F788F31" w14:textId="77777777" w:rsidTr="00883648">
        <w:tc>
          <w:tcPr>
            <w:tcW w:w="1594" w:type="dxa"/>
          </w:tcPr>
          <w:p w14:paraId="3B539C20"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lastRenderedPageBreak/>
              <w:t>IP</w:t>
            </w:r>
          </w:p>
        </w:tc>
        <w:tc>
          <w:tcPr>
            <w:tcW w:w="7925" w:type="dxa"/>
          </w:tcPr>
          <w:p w14:paraId="119941A8"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Internet protocol</w:t>
            </w:r>
          </w:p>
        </w:tc>
      </w:tr>
      <w:tr w:rsidR="00B730B9" w:rsidRPr="001771EC" w14:paraId="4A152EFE" w14:textId="77777777" w:rsidTr="00883648">
        <w:tc>
          <w:tcPr>
            <w:tcW w:w="1594" w:type="dxa"/>
          </w:tcPr>
          <w:p w14:paraId="0F1A176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LAES</w:t>
            </w:r>
          </w:p>
        </w:tc>
        <w:tc>
          <w:tcPr>
            <w:tcW w:w="7925" w:type="dxa"/>
          </w:tcPr>
          <w:p w14:paraId="76FFB023"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Lawfully authorized electronic surveillance</w:t>
            </w:r>
          </w:p>
        </w:tc>
      </w:tr>
      <w:tr w:rsidR="00B730B9" w:rsidRPr="001771EC" w14:paraId="083C0E65" w14:textId="77777777" w:rsidTr="00883648">
        <w:tc>
          <w:tcPr>
            <w:tcW w:w="1594" w:type="dxa"/>
          </w:tcPr>
          <w:p w14:paraId="29B89EE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LCS</w:t>
            </w:r>
          </w:p>
        </w:tc>
        <w:tc>
          <w:tcPr>
            <w:tcW w:w="7925" w:type="dxa"/>
          </w:tcPr>
          <w:p w14:paraId="2AB54C47"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Localised communication services</w:t>
            </w:r>
          </w:p>
        </w:tc>
      </w:tr>
      <w:tr w:rsidR="00B730B9" w:rsidRPr="001771EC" w14:paraId="3D2F4D5A" w14:textId="77777777" w:rsidTr="00883648">
        <w:tc>
          <w:tcPr>
            <w:tcW w:w="1594" w:type="dxa"/>
          </w:tcPr>
          <w:p w14:paraId="030100E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LEWP</w:t>
            </w:r>
          </w:p>
        </w:tc>
        <w:tc>
          <w:tcPr>
            <w:tcW w:w="7925" w:type="dxa"/>
          </w:tcPr>
          <w:p w14:paraId="588D3B78"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Law enforcement working party</w:t>
            </w:r>
          </w:p>
        </w:tc>
      </w:tr>
      <w:tr w:rsidR="00B730B9" w:rsidRPr="001771EC" w14:paraId="57F78E54" w14:textId="77777777" w:rsidTr="00883648">
        <w:tc>
          <w:tcPr>
            <w:tcW w:w="1594" w:type="dxa"/>
          </w:tcPr>
          <w:p w14:paraId="5AB74F9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LMR</w:t>
            </w:r>
          </w:p>
        </w:tc>
        <w:tc>
          <w:tcPr>
            <w:tcW w:w="7925" w:type="dxa"/>
          </w:tcPr>
          <w:p w14:paraId="4575EC50"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Land mobile radio</w:t>
            </w:r>
          </w:p>
        </w:tc>
      </w:tr>
      <w:tr w:rsidR="00B730B9" w:rsidRPr="001771EC" w14:paraId="17FD75BF" w14:textId="77777777" w:rsidTr="00883648">
        <w:tc>
          <w:tcPr>
            <w:tcW w:w="1594" w:type="dxa"/>
          </w:tcPr>
          <w:p w14:paraId="4F1C217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LPR</w:t>
            </w:r>
          </w:p>
        </w:tc>
        <w:tc>
          <w:tcPr>
            <w:tcW w:w="7925" w:type="dxa"/>
          </w:tcPr>
          <w:p w14:paraId="053D33EB"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License plate recognition</w:t>
            </w:r>
          </w:p>
        </w:tc>
      </w:tr>
      <w:tr w:rsidR="00B730B9" w:rsidRPr="001771EC" w14:paraId="7C6D4774" w14:textId="77777777" w:rsidTr="00883648">
        <w:tc>
          <w:tcPr>
            <w:tcW w:w="1594" w:type="dxa"/>
          </w:tcPr>
          <w:p w14:paraId="719ADCC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LTE</w:t>
            </w:r>
          </w:p>
        </w:tc>
        <w:tc>
          <w:tcPr>
            <w:tcW w:w="7925" w:type="dxa"/>
          </w:tcPr>
          <w:p w14:paraId="5D14A791"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lang w:eastAsia="zh-CN"/>
              </w:rPr>
              <w:t xml:space="preserve">Long term evolution </w:t>
            </w:r>
          </w:p>
        </w:tc>
      </w:tr>
      <w:tr w:rsidR="00B730B9" w:rsidRPr="001771EC" w14:paraId="0553CEAD" w14:textId="77777777" w:rsidTr="00883648">
        <w:tc>
          <w:tcPr>
            <w:tcW w:w="1594" w:type="dxa"/>
          </w:tcPr>
          <w:p w14:paraId="075B2EE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MABAS</w:t>
            </w:r>
          </w:p>
        </w:tc>
        <w:tc>
          <w:tcPr>
            <w:tcW w:w="7925" w:type="dxa"/>
          </w:tcPr>
          <w:p w14:paraId="5023B7ED" w14:textId="77777777" w:rsidR="00B730B9" w:rsidRPr="001771EC" w:rsidRDefault="00B730B9" w:rsidP="00B730B9">
            <w:pPr>
              <w:rPr>
                <w:rFonts w:asciiTheme="majorBidi" w:hAnsiTheme="majorBidi" w:cstheme="majorBidi"/>
              </w:rPr>
            </w:pPr>
            <w:r w:rsidRPr="001771EC">
              <w:rPr>
                <w:rFonts w:asciiTheme="majorBidi" w:hAnsiTheme="majorBidi" w:cstheme="majorBidi"/>
              </w:rPr>
              <w:t>Multi-agency box alarm system</w:t>
            </w:r>
          </w:p>
        </w:tc>
      </w:tr>
      <w:tr w:rsidR="00B730B9" w:rsidRPr="001771EC" w14:paraId="3C450C82" w14:textId="77777777" w:rsidTr="00883648">
        <w:tc>
          <w:tcPr>
            <w:tcW w:w="1594" w:type="dxa"/>
          </w:tcPr>
          <w:p w14:paraId="7B2C7293"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MBSFN</w:t>
            </w:r>
          </w:p>
        </w:tc>
        <w:tc>
          <w:tcPr>
            <w:tcW w:w="7925" w:type="dxa"/>
          </w:tcPr>
          <w:p w14:paraId="7334664A" w14:textId="77777777" w:rsidR="00B730B9" w:rsidRPr="001771EC" w:rsidRDefault="00B730B9" w:rsidP="00B730B9">
            <w:pPr>
              <w:rPr>
                <w:rFonts w:asciiTheme="majorBidi" w:hAnsiTheme="majorBidi" w:cstheme="majorBidi"/>
              </w:rPr>
            </w:pPr>
            <w:r w:rsidRPr="001771EC">
              <w:rPr>
                <w:rFonts w:asciiTheme="majorBidi" w:hAnsiTheme="majorBidi" w:cstheme="majorBidi"/>
              </w:rPr>
              <w:t>Multicast-broadcast single frequency network</w:t>
            </w:r>
          </w:p>
        </w:tc>
      </w:tr>
      <w:tr w:rsidR="00B730B9" w:rsidRPr="001771EC" w14:paraId="5621CC69" w14:textId="77777777" w:rsidTr="00883648">
        <w:tc>
          <w:tcPr>
            <w:tcW w:w="1594" w:type="dxa"/>
          </w:tcPr>
          <w:p w14:paraId="3FFDB92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MIMO</w:t>
            </w:r>
          </w:p>
        </w:tc>
        <w:tc>
          <w:tcPr>
            <w:tcW w:w="7925" w:type="dxa"/>
          </w:tcPr>
          <w:p w14:paraId="03B51CE2" w14:textId="77777777" w:rsidR="00B730B9" w:rsidRPr="001771EC" w:rsidRDefault="00B730B9" w:rsidP="00B730B9">
            <w:pPr>
              <w:rPr>
                <w:rFonts w:asciiTheme="majorBidi" w:hAnsiTheme="majorBidi" w:cstheme="majorBidi"/>
              </w:rPr>
            </w:pPr>
            <w:r w:rsidRPr="001771EC">
              <w:rPr>
                <w:rFonts w:asciiTheme="majorBidi" w:hAnsiTheme="majorBidi" w:cstheme="majorBidi"/>
              </w:rPr>
              <w:t>Multiple input multiple output</w:t>
            </w:r>
          </w:p>
        </w:tc>
      </w:tr>
      <w:tr w:rsidR="00B730B9" w:rsidRPr="001771EC" w14:paraId="1EF397A4" w14:textId="77777777" w:rsidTr="00883648">
        <w:tc>
          <w:tcPr>
            <w:tcW w:w="1594" w:type="dxa"/>
          </w:tcPr>
          <w:p w14:paraId="69ABCED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MM</w:t>
            </w:r>
          </w:p>
        </w:tc>
        <w:tc>
          <w:tcPr>
            <w:tcW w:w="7925" w:type="dxa"/>
          </w:tcPr>
          <w:p w14:paraId="7F2A906D" w14:textId="77777777" w:rsidR="00B730B9" w:rsidRPr="001771EC" w:rsidRDefault="00B730B9" w:rsidP="00B730B9">
            <w:pPr>
              <w:rPr>
                <w:rFonts w:asciiTheme="majorBidi" w:hAnsiTheme="majorBidi" w:cstheme="majorBidi"/>
              </w:rPr>
            </w:pPr>
            <w:r w:rsidRPr="001771EC">
              <w:rPr>
                <w:rFonts w:asciiTheme="majorBidi" w:hAnsiTheme="majorBidi" w:cstheme="majorBidi"/>
              </w:rPr>
              <w:t>Multimedia</w:t>
            </w:r>
          </w:p>
        </w:tc>
      </w:tr>
      <w:tr w:rsidR="00B730B9" w:rsidRPr="001771EC" w14:paraId="7BA43E10" w14:textId="77777777" w:rsidTr="00883648">
        <w:tc>
          <w:tcPr>
            <w:tcW w:w="1594" w:type="dxa"/>
          </w:tcPr>
          <w:p w14:paraId="020D33B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MMES</w:t>
            </w:r>
          </w:p>
        </w:tc>
        <w:tc>
          <w:tcPr>
            <w:tcW w:w="7925" w:type="dxa"/>
          </w:tcPr>
          <w:p w14:paraId="4F86A63C" w14:textId="77777777" w:rsidR="00B730B9" w:rsidRPr="001771EC" w:rsidRDefault="00B730B9" w:rsidP="00B730B9">
            <w:pPr>
              <w:rPr>
                <w:rFonts w:asciiTheme="majorBidi" w:hAnsiTheme="majorBidi" w:cstheme="majorBidi"/>
              </w:rPr>
            </w:pPr>
            <w:r w:rsidRPr="001771EC">
              <w:rPr>
                <w:rFonts w:asciiTheme="majorBidi" w:hAnsiTheme="majorBidi" w:cstheme="majorBidi"/>
              </w:rPr>
              <w:t>Multimedia emergency services</w:t>
            </w:r>
          </w:p>
        </w:tc>
      </w:tr>
      <w:tr w:rsidR="00B730B9" w:rsidRPr="001771EC" w14:paraId="18C44E31" w14:textId="77777777" w:rsidTr="00883648">
        <w:tc>
          <w:tcPr>
            <w:tcW w:w="1594" w:type="dxa"/>
          </w:tcPr>
          <w:p w14:paraId="66EDDCB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MMS</w:t>
            </w:r>
          </w:p>
        </w:tc>
        <w:tc>
          <w:tcPr>
            <w:tcW w:w="7925" w:type="dxa"/>
          </w:tcPr>
          <w:p w14:paraId="4E39C195" w14:textId="77777777" w:rsidR="00B730B9" w:rsidRPr="001771EC" w:rsidRDefault="00B730B9" w:rsidP="00B730B9">
            <w:pPr>
              <w:rPr>
                <w:rFonts w:asciiTheme="majorBidi" w:hAnsiTheme="majorBidi" w:cstheme="majorBidi"/>
              </w:rPr>
            </w:pPr>
            <w:r w:rsidRPr="001771EC">
              <w:rPr>
                <w:rFonts w:asciiTheme="majorBidi" w:hAnsiTheme="majorBidi" w:cstheme="majorBidi"/>
              </w:rPr>
              <w:t>Multimedia messaging service</w:t>
            </w:r>
          </w:p>
        </w:tc>
      </w:tr>
      <w:tr w:rsidR="00B730B9" w:rsidRPr="001771EC" w14:paraId="24CDEB2A" w14:textId="77777777" w:rsidTr="00883648">
        <w:tc>
          <w:tcPr>
            <w:tcW w:w="1594" w:type="dxa"/>
          </w:tcPr>
          <w:p w14:paraId="3DF8783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MPSS</w:t>
            </w:r>
          </w:p>
        </w:tc>
        <w:tc>
          <w:tcPr>
            <w:tcW w:w="7925" w:type="dxa"/>
          </w:tcPr>
          <w:p w14:paraId="00284AE5" w14:textId="77777777" w:rsidR="00B730B9" w:rsidRPr="001771EC" w:rsidRDefault="00B730B9" w:rsidP="00B730B9">
            <w:pPr>
              <w:rPr>
                <w:rFonts w:asciiTheme="majorBidi" w:hAnsiTheme="majorBidi" w:cstheme="majorBidi"/>
              </w:rPr>
            </w:pPr>
            <w:r w:rsidRPr="001771EC">
              <w:rPr>
                <w:rFonts w:asciiTheme="majorBidi" w:hAnsiTheme="majorBidi" w:cstheme="majorBidi"/>
              </w:rPr>
              <w:t>Ministry of public safety and security of Korea</w:t>
            </w:r>
          </w:p>
        </w:tc>
      </w:tr>
      <w:tr w:rsidR="00B730B9" w:rsidRPr="001771EC" w14:paraId="55640846" w14:textId="77777777" w:rsidTr="00883648">
        <w:tc>
          <w:tcPr>
            <w:tcW w:w="1594" w:type="dxa"/>
          </w:tcPr>
          <w:p w14:paraId="0AC3780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MS</w:t>
            </w:r>
          </w:p>
        </w:tc>
        <w:tc>
          <w:tcPr>
            <w:tcW w:w="7925" w:type="dxa"/>
          </w:tcPr>
          <w:p w14:paraId="07E0C7F7" w14:textId="77777777" w:rsidR="00B730B9" w:rsidRPr="001771EC" w:rsidRDefault="00B730B9" w:rsidP="00B730B9">
            <w:pPr>
              <w:rPr>
                <w:rFonts w:asciiTheme="majorBidi" w:hAnsiTheme="majorBidi" w:cstheme="majorBidi"/>
              </w:rPr>
            </w:pPr>
            <w:r w:rsidRPr="001771EC">
              <w:rPr>
                <w:rFonts w:asciiTheme="majorBidi" w:hAnsiTheme="majorBidi" w:cstheme="majorBidi"/>
              </w:rPr>
              <w:t>Mobile station</w:t>
            </w:r>
          </w:p>
        </w:tc>
      </w:tr>
      <w:tr w:rsidR="00B730B9" w:rsidRPr="001771EC" w14:paraId="7BAF0F35" w14:textId="77777777" w:rsidTr="00883648">
        <w:tc>
          <w:tcPr>
            <w:tcW w:w="1594" w:type="dxa"/>
          </w:tcPr>
          <w:p w14:paraId="799E527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MSS</w:t>
            </w:r>
          </w:p>
        </w:tc>
        <w:tc>
          <w:tcPr>
            <w:tcW w:w="7925" w:type="dxa"/>
          </w:tcPr>
          <w:p w14:paraId="49CDEAA1" w14:textId="77777777" w:rsidR="00B730B9" w:rsidRPr="001771EC" w:rsidRDefault="00B730B9" w:rsidP="00B730B9">
            <w:pPr>
              <w:rPr>
                <w:rFonts w:asciiTheme="majorBidi" w:hAnsiTheme="majorBidi" w:cstheme="majorBidi"/>
              </w:rPr>
            </w:pPr>
            <w:r w:rsidRPr="001771EC">
              <w:rPr>
                <w:rFonts w:asciiTheme="majorBidi" w:hAnsiTheme="majorBidi" w:cstheme="majorBidi"/>
              </w:rPr>
              <w:t>Mobile satellite service</w:t>
            </w:r>
          </w:p>
        </w:tc>
      </w:tr>
      <w:tr w:rsidR="00B730B9" w:rsidRPr="001771EC" w14:paraId="1E1A7C15" w14:textId="77777777" w:rsidTr="00883648">
        <w:tc>
          <w:tcPr>
            <w:tcW w:w="1594" w:type="dxa"/>
          </w:tcPr>
          <w:p w14:paraId="05E7539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MTTR</w:t>
            </w:r>
          </w:p>
        </w:tc>
        <w:tc>
          <w:tcPr>
            <w:tcW w:w="7925" w:type="dxa"/>
          </w:tcPr>
          <w:p w14:paraId="167EEB6D" w14:textId="77777777" w:rsidR="00B730B9" w:rsidRPr="001771EC" w:rsidRDefault="00B730B9" w:rsidP="00B730B9">
            <w:pPr>
              <w:rPr>
                <w:rFonts w:asciiTheme="majorBidi" w:hAnsiTheme="majorBidi" w:cstheme="majorBidi"/>
              </w:rPr>
            </w:pPr>
            <w:r w:rsidRPr="001771EC">
              <w:rPr>
                <w:rFonts w:asciiTheme="majorBidi" w:hAnsiTheme="majorBidi" w:cstheme="majorBidi"/>
              </w:rPr>
              <w:t>Mean time to repair</w:t>
            </w:r>
          </w:p>
        </w:tc>
      </w:tr>
      <w:tr w:rsidR="00B730B9" w:rsidRPr="001771EC" w14:paraId="2A40C21D" w14:textId="77777777" w:rsidTr="00883648">
        <w:tc>
          <w:tcPr>
            <w:tcW w:w="1594" w:type="dxa"/>
          </w:tcPr>
          <w:p w14:paraId="7916F00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NB</w:t>
            </w:r>
          </w:p>
        </w:tc>
        <w:tc>
          <w:tcPr>
            <w:tcW w:w="7925" w:type="dxa"/>
          </w:tcPr>
          <w:p w14:paraId="0003BB9A" w14:textId="77777777" w:rsidR="00B730B9" w:rsidRPr="001771EC" w:rsidRDefault="00B730B9" w:rsidP="00B730B9">
            <w:pPr>
              <w:rPr>
                <w:rFonts w:asciiTheme="majorBidi" w:hAnsiTheme="majorBidi" w:cstheme="majorBidi"/>
              </w:rPr>
            </w:pPr>
            <w:r w:rsidRPr="001771EC">
              <w:rPr>
                <w:rFonts w:asciiTheme="majorBidi" w:hAnsiTheme="majorBidi" w:cstheme="majorBidi"/>
              </w:rPr>
              <w:t>Narrowband</w:t>
            </w:r>
          </w:p>
        </w:tc>
      </w:tr>
      <w:tr w:rsidR="00B730B9" w:rsidRPr="001771EC" w14:paraId="278C637B" w14:textId="77777777" w:rsidTr="00883648">
        <w:tc>
          <w:tcPr>
            <w:tcW w:w="1594" w:type="dxa"/>
          </w:tcPr>
          <w:p w14:paraId="11638AB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NPSTC</w:t>
            </w:r>
          </w:p>
        </w:tc>
        <w:tc>
          <w:tcPr>
            <w:tcW w:w="7925" w:type="dxa"/>
          </w:tcPr>
          <w:p w14:paraId="32CE1871" w14:textId="77777777" w:rsidR="00B730B9" w:rsidRPr="001771EC" w:rsidRDefault="00B730B9" w:rsidP="00B730B9">
            <w:pPr>
              <w:rPr>
                <w:rFonts w:asciiTheme="majorBidi" w:hAnsiTheme="majorBidi" w:cstheme="majorBidi"/>
              </w:rPr>
            </w:pPr>
            <w:r w:rsidRPr="001771EC">
              <w:rPr>
                <w:rFonts w:asciiTheme="majorBidi" w:hAnsiTheme="majorBidi" w:cstheme="majorBidi"/>
              </w:rPr>
              <w:t>National Public Safety Telecommunications Council</w:t>
            </w:r>
          </w:p>
        </w:tc>
      </w:tr>
      <w:tr w:rsidR="00B730B9" w:rsidRPr="001771EC" w14:paraId="7E08E880" w14:textId="77777777" w:rsidTr="00883648">
        <w:tc>
          <w:tcPr>
            <w:tcW w:w="1594" w:type="dxa"/>
          </w:tcPr>
          <w:p w14:paraId="4FD13F4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NPSTC BBWG</w:t>
            </w:r>
          </w:p>
        </w:tc>
        <w:tc>
          <w:tcPr>
            <w:tcW w:w="7925" w:type="dxa"/>
          </w:tcPr>
          <w:p w14:paraId="2974B9CE" w14:textId="77777777" w:rsidR="00B730B9" w:rsidRPr="001771EC" w:rsidRDefault="00B730B9" w:rsidP="00B730B9">
            <w:pPr>
              <w:rPr>
                <w:rFonts w:asciiTheme="majorBidi" w:hAnsiTheme="majorBidi" w:cstheme="majorBidi"/>
              </w:rPr>
            </w:pPr>
            <w:r w:rsidRPr="001771EC">
              <w:rPr>
                <w:rFonts w:asciiTheme="majorBidi" w:hAnsiTheme="majorBidi" w:cstheme="majorBidi"/>
              </w:rPr>
              <w:t>NPSTC broadband working group</w:t>
            </w:r>
          </w:p>
        </w:tc>
      </w:tr>
      <w:tr w:rsidR="00B730B9" w:rsidRPr="001771EC" w14:paraId="641149DB" w14:textId="77777777" w:rsidTr="00883648">
        <w:tc>
          <w:tcPr>
            <w:tcW w:w="1594" w:type="dxa"/>
          </w:tcPr>
          <w:p w14:paraId="36CC807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OAM</w:t>
            </w:r>
          </w:p>
        </w:tc>
        <w:tc>
          <w:tcPr>
            <w:tcW w:w="7925" w:type="dxa"/>
          </w:tcPr>
          <w:p w14:paraId="5E685853" w14:textId="77777777" w:rsidR="00B730B9" w:rsidRPr="001771EC" w:rsidRDefault="00B730B9" w:rsidP="00B730B9">
            <w:pPr>
              <w:rPr>
                <w:rFonts w:asciiTheme="majorBidi" w:hAnsiTheme="majorBidi" w:cstheme="majorBidi"/>
              </w:rPr>
            </w:pPr>
            <w:r w:rsidRPr="001771EC">
              <w:rPr>
                <w:rFonts w:asciiTheme="majorBidi" w:hAnsiTheme="majorBidi" w:cstheme="majorBidi"/>
              </w:rPr>
              <w:t>Operation administration and maintenance</w:t>
            </w:r>
          </w:p>
        </w:tc>
      </w:tr>
      <w:tr w:rsidR="00B730B9" w:rsidRPr="001771EC" w14:paraId="6CB8DAD9" w14:textId="77777777" w:rsidTr="00883648">
        <w:tc>
          <w:tcPr>
            <w:tcW w:w="1594" w:type="dxa"/>
          </w:tcPr>
          <w:p w14:paraId="064B515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OOBE</w:t>
            </w:r>
          </w:p>
        </w:tc>
        <w:tc>
          <w:tcPr>
            <w:tcW w:w="7925" w:type="dxa"/>
          </w:tcPr>
          <w:p w14:paraId="127D51D4" w14:textId="77777777" w:rsidR="00B730B9" w:rsidRPr="001771EC" w:rsidRDefault="00B730B9" w:rsidP="00B730B9">
            <w:pPr>
              <w:rPr>
                <w:rFonts w:asciiTheme="majorBidi" w:hAnsiTheme="majorBidi" w:cstheme="majorBidi"/>
              </w:rPr>
            </w:pPr>
            <w:r w:rsidRPr="001771EC">
              <w:rPr>
                <w:rFonts w:asciiTheme="majorBidi" w:hAnsiTheme="majorBidi" w:cstheme="majorBidi"/>
              </w:rPr>
              <w:t>Out-of-band emissions</w:t>
            </w:r>
          </w:p>
        </w:tc>
      </w:tr>
      <w:tr w:rsidR="00B730B9" w:rsidRPr="001771EC" w14:paraId="2399AA45" w14:textId="77777777" w:rsidTr="00883648">
        <w:tc>
          <w:tcPr>
            <w:tcW w:w="1594" w:type="dxa"/>
          </w:tcPr>
          <w:p w14:paraId="0AB0B6D0"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OTAP</w:t>
            </w:r>
          </w:p>
        </w:tc>
        <w:tc>
          <w:tcPr>
            <w:tcW w:w="7925" w:type="dxa"/>
          </w:tcPr>
          <w:p w14:paraId="38620655" w14:textId="77777777" w:rsidR="00B730B9" w:rsidRPr="001771EC" w:rsidRDefault="00B730B9" w:rsidP="00B730B9">
            <w:pPr>
              <w:rPr>
                <w:rFonts w:asciiTheme="majorBidi" w:hAnsiTheme="majorBidi" w:cstheme="majorBidi"/>
              </w:rPr>
            </w:pPr>
            <w:r w:rsidRPr="001771EC">
              <w:rPr>
                <w:rFonts w:asciiTheme="majorBidi" w:hAnsiTheme="majorBidi" w:cstheme="majorBidi"/>
              </w:rPr>
              <w:t>Over-the-air-programming</w:t>
            </w:r>
          </w:p>
        </w:tc>
      </w:tr>
      <w:tr w:rsidR="00B730B9" w:rsidRPr="001771EC" w14:paraId="614B3B9E" w14:textId="77777777" w:rsidTr="00883648">
        <w:tc>
          <w:tcPr>
            <w:tcW w:w="1594" w:type="dxa"/>
          </w:tcPr>
          <w:p w14:paraId="5925E62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OTAR</w:t>
            </w:r>
          </w:p>
        </w:tc>
        <w:tc>
          <w:tcPr>
            <w:tcW w:w="7925" w:type="dxa"/>
          </w:tcPr>
          <w:p w14:paraId="1DFBD5F1" w14:textId="77777777" w:rsidR="00B730B9" w:rsidRPr="001771EC" w:rsidRDefault="00B730B9" w:rsidP="00B730B9">
            <w:pPr>
              <w:rPr>
                <w:rFonts w:asciiTheme="majorBidi" w:hAnsiTheme="majorBidi" w:cstheme="majorBidi"/>
              </w:rPr>
            </w:pPr>
            <w:r w:rsidRPr="001771EC">
              <w:rPr>
                <w:rFonts w:asciiTheme="majorBidi" w:hAnsiTheme="majorBidi" w:cstheme="majorBidi"/>
              </w:rPr>
              <w:t>Over-the-air Re-keying</w:t>
            </w:r>
          </w:p>
        </w:tc>
      </w:tr>
      <w:tr w:rsidR="00B730B9" w:rsidRPr="001771EC" w14:paraId="31A7C7B1" w14:textId="77777777" w:rsidTr="00883648">
        <w:tc>
          <w:tcPr>
            <w:tcW w:w="1594" w:type="dxa"/>
          </w:tcPr>
          <w:p w14:paraId="1E3AF7A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P25</w:t>
            </w:r>
          </w:p>
        </w:tc>
        <w:tc>
          <w:tcPr>
            <w:tcW w:w="7925" w:type="dxa"/>
          </w:tcPr>
          <w:p w14:paraId="573BF160" w14:textId="77777777" w:rsidR="00B730B9" w:rsidRPr="001771EC" w:rsidRDefault="00B730B9" w:rsidP="00B730B9">
            <w:pPr>
              <w:rPr>
                <w:rFonts w:asciiTheme="majorBidi" w:hAnsiTheme="majorBidi" w:cstheme="majorBidi"/>
              </w:rPr>
            </w:pPr>
            <w:r w:rsidRPr="001771EC">
              <w:rPr>
                <w:rFonts w:asciiTheme="majorBidi" w:hAnsiTheme="majorBidi" w:cstheme="majorBidi"/>
              </w:rPr>
              <w:t>Project 25 (P25 or APCO-P25) is a suite of standards for digital radio communications for use by federal, state/province and local public safety agencies in North America</w:t>
            </w:r>
          </w:p>
        </w:tc>
      </w:tr>
      <w:tr w:rsidR="00B730B9" w:rsidRPr="001771EC" w14:paraId="60D3AEB3" w14:textId="77777777" w:rsidTr="00883648">
        <w:tc>
          <w:tcPr>
            <w:tcW w:w="1594" w:type="dxa"/>
          </w:tcPr>
          <w:p w14:paraId="0CA4A6A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PBS</w:t>
            </w:r>
          </w:p>
        </w:tc>
        <w:tc>
          <w:tcPr>
            <w:tcW w:w="7925" w:type="dxa"/>
          </w:tcPr>
          <w:p w14:paraId="2399DD83"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broadcasting service</w:t>
            </w:r>
          </w:p>
        </w:tc>
      </w:tr>
      <w:tr w:rsidR="00B730B9" w:rsidRPr="001771EC" w14:paraId="7DFD26F1" w14:textId="77777777" w:rsidTr="00883648">
        <w:tc>
          <w:tcPr>
            <w:tcW w:w="1594" w:type="dxa"/>
          </w:tcPr>
          <w:p w14:paraId="33E1E723"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PDA</w:t>
            </w:r>
          </w:p>
        </w:tc>
        <w:tc>
          <w:tcPr>
            <w:tcW w:w="7925" w:type="dxa"/>
          </w:tcPr>
          <w:p w14:paraId="7C6D08F2" w14:textId="77777777" w:rsidR="00B730B9" w:rsidRPr="001771EC" w:rsidRDefault="00B730B9" w:rsidP="00B730B9">
            <w:pPr>
              <w:rPr>
                <w:rFonts w:asciiTheme="majorBidi" w:hAnsiTheme="majorBidi" w:cstheme="majorBidi"/>
              </w:rPr>
            </w:pPr>
            <w:r w:rsidRPr="001771EC">
              <w:rPr>
                <w:rFonts w:asciiTheme="majorBidi" w:hAnsiTheme="majorBidi" w:cstheme="majorBidi"/>
              </w:rPr>
              <w:t>Personal digital assistant</w:t>
            </w:r>
          </w:p>
        </w:tc>
      </w:tr>
      <w:tr w:rsidR="00B730B9" w:rsidRPr="001771EC" w14:paraId="544E9DEC" w14:textId="77777777" w:rsidTr="00883648">
        <w:tc>
          <w:tcPr>
            <w:tcW w:w="1594" w:type="dxa"/>
          </w:tcPr>
          <w:p w14:paraId="73CBF5A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PIM</w:t>
            </w:r>
          </w:p>
        </w:tc>
        <w:tc>
          <w:tcPr>
            <w:tcW w:w="7925" w:type="dxa"/>
          </w:tcPr>
          <w:p w14:paraId="729B8BC9" w14:textId="77777777" w:rsidR="00B730B9" w:rsidRPr="001771EC" w:rsidRDefault="00B730B9" w:rsidP="00B730B9">
            <w:pPr>
              <w:rPr>
                <w:rFonts w:asciiTheme="majorBidi" w:hAnsiTheme="majorBidi" w:cstheme="majorBidi"/>
              </w:rPr>
            </w:pPr>
            <w:r w:rsidRPr="001771EC">
              <w:rPr>
                <w:rFonts w:asciiTheme="majorBidi" w:hAnsiTheme="majorBidi" w:cstheme="majorBidi"/>
              </w:rPr>
              <w:t>Personal information manager</w:t>
            </w:r>
          </w:p>
        </w:tc>
      </w:tr>
      <w:tr w:rsidR="00B730B9" w:rsidRPr="001771EC" w14:paraId="5D6303CB" w14:textId="77777777" w:rsidTr="00883648">
        <w:tc>
          <w:tcPr>
            <w:tcW w:w="1594" w:type="dxa"/>
          </w:tcPr>
          <w:p w14:paraId="670D42F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PP</w:t>
            </w:r>
          </w:p>
        </w:tc>
        <w:tc>
          <w:tcPr>
            <w:tcW w:w="7925" w:type="dxa"/>
          </w:tcPr>
          <w:p w14:paraId="02CF14F1"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protection</w:t>
            </w:r>
          </w:p>
        </w:tc>
      </w:tr>
      <w:tr w:rsidR="00B730B9" w:rsidRPr="001771EC" w14:paraId="47318666" w14:textId="77777777" w:rsidTr="00883648">
        <w:tc>
          <w:tcPr>
            <w:tcW w:w="1594" w:type="dxa"/>
          </w:tcPr>
          <w:p w14:paraId="3A955CF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PPDR</w:t>
            </w:r>
          </w:p>
        </w:tc>
        <w:tc>
          <w:tcPr>
            <w:tcW w:w="7925" w:type="dxa"/>
          </w:tcPr>
          <w:p w14:paraId="0F1C2E86"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protection and disaster relief</w:t>
            </w:r>
          </w:p>
        </w:tc>
      </w:tr>
      <w:tr w:rsidR="00B730B9" w:rsidRPr="001771EC" w14:paraId="2A7668B0" w14:textId="77777777" w:rsidTr="00883648">
        <w:tc>
          <w:tcPr>
            <w:tcW w:w="1594" w:type="dxa"/>
          </w:tcPr>
          <w:p w14:paraId="51FDC7F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PS</w:t>
            </w:r>
          </w:p>
        </w:tc>
        <w:tc>
          <w:tcPr>
            <w:tcW w:w="7925" w:type="dxa"/>
          </w:tcPr>
          <w:p w14:paraId="0FEDA242"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safety</w:t>
            </w:r>
          </w:p>
        </w:tc>
      </w:tr>
      <w:tr w:rsidR="00B730B9" w:rsidRPr="001771EC" w14:paraId="23DB6B25" w14:textId="77777777" w:rsidTr="00883648">
        <w:tc>
          <w:tcPr>
            <w:tcW w:w="1594" w:type="dxa"/>
          </w:tcPr>
          <w:p w14:paraId="1B9AEFF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PS SoR</w:t>
            </w:r>
          </w:p>
        </w:tc>
        <w:tc>
          <w:tcPr>
            <w:tcW w:w="7925" w:type="dxa"/>
          </w:tcPr>
          <w:p w14:paraId="21F3DFBF"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safety statement of requirements</w:t>
            </w:r>
          </w:p>
        </w:tc>
      </w:tr>
      <w:tr w:rsidR="00B730B9" w:rsidRPr="001771EC" w14:paraId="2E5A8A81" w14:textId="77777777" w:rsidTr="00883648">
        <w:tc>
          <w:tcPr>
            <w:tcW w:w="1594" w:type="dxa"/>
          </w:tcPr>
          <w:p w14:paraId="33AA2C3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PSDN</w:t>
            </w:r>
          </w:p>
        </w:tc>
        <w:tc>
          <w:tcPr>
            <w:tcW w:w="7925" w:type="dxa"/>
          </w:tcPr>
          <w:p w14:paraId="226F9958"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switched data network</w:t>
            </w:r>
          </w:p>
        </w:tc>
      </w:tr>
      <w:tr w:rsidR="00B730B9" w:rsidRPr="001771EC" w14:paraId="24D826B2" w14:textId="77777777" w:rsidTr="00883648">
        <w:tc>
          <w:tcPr>
            <w:tcW w:w="1594" w:type="dxa"/>
          </w:tcPr>
          <w:p w14:paraId="62803FE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lastRenderedPageBreak/>
              <w:t>PSTN</w:t>
            </w:r>
          </w:p>
        </w:tc>
        <w:tc>
          <w:tcPr>
            <w:tcW w:w="7925" w:type="dxa"/>
          </w:tcPr>
          <w:p w14:paraId="6D20F807"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switched telephone network</w:t>
            </w:r>
          </w:p>
        </w:tc>
      </w:tr>
      <w:tr w:rsidR="00B730B9" w:rsidRPr="001771EC" w14:paraId="6C8EBA7E" w14:textId="77777777" w:rsidTr="00883648">
        <w:tc>
          <w:tcPr>
            <w:tcW w:w="1594" w:type="dxa"/>
          </w:tcPr>
          <w:p w14:paraId="135141C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PSWAC</w:t>
            </w:r>
          </w:p>
        </w:tc>
        <w:tc>
          <w:tcPr>
            <w:tcW w:w="7925" w:type="dxa"/>
          </w:tcPr>
          <w:p w14:paraId="2F550ADE" w14:textId="77777777" w:rsidR="00B730B9" w:rsidRPr="001771EC" w:rsidRDefault="00B730B9" w:rsidP="00B730B9">
            <w:pPr>
              <w:rPr>
                <w:rFonts w:asciiTheme="majorBidi" w:hAnsiTheme="majorBidi" w:cstheme="majorBidi"/>
              </w:rPr>
            </w:pPr>
            <w:r w:rsidRPr="001771EC">
              <w:t>Public safety wireless advisory committee</w:t>
            </w:r>
          </w:p>
        </w:tc>
      </w:tr>
      <w:tr w:rsidR="00B730B9" w:rsidRPr="001771EC" w14:paraId="768C558F" w14:textId="77777777" w:rsidTr="00883648">
        <w:tc>
          <w:tcPr>
            <w:tcW w:w="1594" w:type="dxa"/>
          </w:tcPr>
          <w:p w14:paraId="3A95576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PTT</w:t>
            </w:r>
          </w:p>
        </w:tc>
        <w:tc>
          <w:tcPr>
            <w:tcW w:w="7925" w:type="dxa"/>
          </w:tcPr>
          <w:p w14:paraId="0E47E0EB" w14:textId="77777777" w:rsidR="00B730B9" w:rsidRPr="001771EC" w:rsidRDefault="00B730B9" w:rsidP="00B730B9">
            <w:pPr>
              <w:rPr>
                <w:rFonts w:asciiTheme="majorBidi" w:hAnsiTheme="majorBidi" w:cstheme="majorBidi"/>
              </w:rPr>
            </w:pPr>
            <w:r w:rsidRPr="001771EC">
              <w:rPr>
                <w:rFonts w:asciiTheme="majorBidi" w:hAnsiTheme="majorBidi" w:cstheme="majorBidi"/>
              </w:rPr>
              <w:t>Push to talk</w:t>
            </w:r>
          </w:p>
        </w:tc>
      </w:tr>
      <w:tr w:rsidR="00B730B9" w:rsidRPr="001771EC" w14:paraId="75E2E6B4" w14:textId="77777777" w:rsidTr="00883648">
        <w:tc>
          <w:tcPr>
            <w:tcW w:w="1594" w:type="dxa"/>
          </w:tcPr>
          <w:p w14:paraId="00BB460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PWS</w:t>
            </w:r>
          </w:p>
        </w:tc>
        <w:tc>
          <w:tcPr>
            <w:tcW w:w="7925" w:type="dxa"/>
          </w:tcPr>
          <w:p w14:paraId="2B79ACB2" w14:textId="77777777" w:rsidR="00B730B9" w:rsidRPr="001771EC" w:rsidRDefault="00B730B9" w:rsidP="00B730B9">
            <w:pPr>
              <w:rPr>
                <w:rFonts w:asciiTheme="majorBidi" w:hAnsiTheme="majorBidi" w:cstheme="majorBidi"/>
              </w:rPr>
            </w:pPr>
            <w:r w:rsidRPr="001771EC">
              <w:rPr>
                <w:rFonts w:asciiTheme="majorBidi" w:hAnsiTheme="majorBidi" w:cstheme="majorBidi"/>
              </w:rPr>
              <w:t>Public warning system</w:t>
            </w:r>
          </w:p>
        </w:tc>
      </w:tr>
      <w:tr w:rsidR="00B730B9" w:rsidRPr="001771EC" w14:paraId="7188A2EA" w14:textId="77777777" w:rsidTr="00883648">
        <w:tc>
          <w:tcPr>
            <w:tcW w:w="1594" w:type="dxa"/>
          </w:tcPr>
          <w:p w14:paraId="1CB97C0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QAM</w:t>
            </w:r>
          </w:p>
        </w:tc>
        <w:tc>
          <w:tcPr>
            <w:tcW w:w="7925" w:type="dxa"/>
          </w:tcPr>
          <w:p w14:paraId="12D787FD" w14:textId="77777777" w:rsidR="00B730B9" w:rsidRPr="001771EC" w:rsidRDefault="00B730B9" w:rsidP="00B730B9">
            <w:pPr>
              <w:rPr>
                <w:rFonts w:asciiTheme="majorBidi" w:hAnsiTheme="majorBidi" w:cstheme="majorBidi"/>
              </w:rPr>
            </w:pPr>
            <w:r w:rsidRPr="001771EC">
              <w:rPr>
                <w:rFonts w:asciiTheme="majorBidi" w:hAnsiTheme="majorBidi" w:cstheme="majorBidi"/>
              </w:rPr>
              <w:t>Quadrature amplitude modulation</w:t>
            </w:r>
          </w:p>
        </w:tc>
      </w:tr>
      <w:tr w:rsidR="00B730B9" w:rsidRPr="001771EC" w14:paraId="4E3EDE9A" w14:textId="77777777" w:rsidTr="00883648">
        <w:tc>
          <w:tcPr>
            <w:tcW w:w="1594" w:type="dxa"/>
          </w:tcPr>
          <w:p w14:paraId="21DED914"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QoS</w:t>
            </w:r>
          </w:p>
        </w:tc>
        <w:tc>
          <w:tcPr>
            <w:tcW w:w="7925" w:type="dxa"/>
          </w:tcPr>
          <w:p w14:paraId="7D3AA7A8" w14:textId="77777777" w:rsidR="00B730B9" w:rsidRPr="001771EC" w:rsidRDefault="00B730B9" w:rsidP="00B730B9">
            <w:pPr>
              <w:rPr>
                <w:rFonts w:asciiTheme="majorBidi" w:hAnsiTheme="majorBidi" w:cstheme="majorBidi"/>
              </w:rPr>
            </w:pPr>
            <w:r w:rsidRPr="001771EC">
              <w:rPr>
                <w:rFonts w:asciiTheme="majorBidi" w:hAnsiTheme="majorBidi" w:cstheme="majorBidi"/>
              </w:rPr>
              <w:t>Quality of Service</w:t>
            </w:r>
          </w:p>
        </w:tc>
      </w:tr>
      <w:tr w:rsidR="00B730B9" w:rsidRPr="001771EC" w14:paraId="1820F603" w14:textId="77777777" w:rsidTr="00883648">
        <w:tc>
          <w:tcPr>
            <w:tcW w:w="1594" w:type="dxa"/>
          </w:tcPr>
          <w:p w14:paraId="5CEE9C7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QPSK</w:t>
            </w:r>
          </w:p>
        </w:tc>
        <w:tc>
          <w:tcPr>
            <w:tcW w:w="7925" w:type="dxa"/>
          </w:tcPr>
          <w:p w14:paraId="48F5C8B0" w14:textId="77777777" w:rsidR="00B730B9" w:rsidRPr="001771EC" w:rsidRDefault="00B730B9" w:rsidP="00B730B9">
            <w:pPr>
              <w:rPr>
                <w:rFonts w:asciiTheme="majorBidi" w:hAnsiTheme="majorBidi" w:cstheme="majorBidi"/>
              </w:rPr>
            </w:pPr>
            <w:r w:rsidRPr="001771EC">
              <w:rPr>
                <w:rFonts w:asciiTheme="majorBidi" w:hAnsiTheme="majorBidi" w:cstheme="majorBidi"/>
              </w:rPr>
              <w:t>Quadrature phase shift keying</w:t>
            </w:r>
          </w:p>
        </w:tc>
      </w:tr>
      <w:tr w:rsidR="00B730B9" w:rsidRPr="001771EC" w14:paraId="64B6B33B" w14:textId="77777777" w:rsidTr="00883648">
        <w:tc>
          <w:tcPr>
            <w:tcW w:w="1594" w:type="dxa"/>
          </w:tcPr>
          <w:p w14:paraId="438A7E0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QVGA</w:t>
            </w:r>
          </w:p>
        </w:tc>
        <w:tc>
          <w:tcPr>
            <w:tcW w:w="7925" w:type="dxa"/>
          </w:tcPr>
          <w:p w14:paraId="33126B9A" w14:textId="77777777" w:rsidR="00B730B9" w:rsidRPr="001771EC" w:rsidRDefault="00B730B9" w:rsidP="00B730B9">
            <w:pPr>
              <w:rPr>
                <w:rFonts w:asciiTheme="majorBidi" w:hAnsiTheme="majorBidi" w:cstheme="majorBidi"/>
              </w:rPr>
            </w:pPr>
            <w:r w:rsidRPr="001771EC">
              <w:rPr>
                <w:rFonts w:asciiTheme="majorBidi" w:hAnsiTheme="majorBidi" w:cstheme="majorBidi"/>
              </w:rPr>
              <w:t>Quarter video graphics array</w:t>
            </w:r>
          </w:p>
        </w:tc>
      </w:tr>
      <w:tr w:rsidR="00B730B9" w:rsidRPr="001771EC" w14:paraId="6EC06E61" w14:textId="77777777" w:rsidTr="00883648">
        <w:tc>
          <w:tcPr>
            <w:tcW w:w="1594" w:type="dxa"/>
          </w:tcPr>
          <w:p w14:paraId="5006D8C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RAN</w:t>
            </w:r>
          </w:p>
        </w:tc>
        <w:tc>
          <w:tcPr>
            <w:tcW w:w="7925" w:type="dxa"/>
          </w:tcPr>
          <w:p w14:paraId="31B7AEFA" w14:textId="77777777" w:rsidR="00B730B9" w:rsidRPr="001771EC" w:rsidRDefault="00B730B9" w:rsidP="00B730B9">
            <w:pPr>
              <w:rPr>
                <w:rFonts w:asciiTheme="majorBidi" w:hAnsiTheme="majorBidi" w:cstheme="majorBidi"/>
                <w:lang w:eastAsia="zh-CN"/>
              </w:rPr>
            </w:pPr>
            <w:r w:rsidRPr="001771EC">
              <w:rPr>
                <w:rFonts w:asciiTheme="majorBidi" w:hAnsiTheme="majorBidi" w:cstheme="majorBidi"/>
              </w:rPr>
              <w:t xml:space="preserve">Radio access network </w:t>
            </w:r>
          </w:p>
        </w:tc>
      </w:tr>
      <w:tr w:rsidR="00B730B9" w:rsidRPr="001771EC" w14:paraId="25DF22F3" w14:textId="77777777" w:rsidTr="00883648">
        <w:tc>
          <w:tcPr>
            <w:tcW w:w="1594" w:type="dxa"/>
          </w:tcPr>
          <w:p w14:paraId="67577CF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RDM</w:t>
            </w:r>
          </w:p>
        </w:tc>
        <w:tc>
          <w:tcPr>
            <w:tcW w:w="7925" w:type="dxa"/>
          </w:tcPr>
          <w:p w14:paraId="22620824" w14:textId="77777777" w:rsidR="00B730B9" w:rsidRPr="001771EC" w:rsidRDefault="00B730B9" w:rsidP="00B730B9">
            <w:pPr>
              <w:rPr>
                <w:rFonts w:asciiTheme="majorBidi" w:hAnsiTheme="majorBidi" w:cstheme="majorBidi"/>
              </w:rPr>
            </w:pPr>
            <w:r w:rsidRPr="001771EC">
              <w:rPr>
                <w:rFonts w:asciiTheme="majorBidi" w:hAnsiTheme="majorBidi" w:cstheme="majorBidi"/>
              </w:rPr>
              <w:t>Relayed device mode</w:t>
            </w:r>
          </w:p>
        </w:tc>
      </w:tr>
      <w:tr w:rsidR="00B730B9" w:rsidRPr="001771EC" w14:paraId="52D4FB71" w14:textId="77777777" w:rsidTr="00883648">
        <w:tc>
          <w:tcPr>
            <w:tcW w:w="1594" w:type="dxa"/>
          </w:tcPr>
          <w:p w14:paraId="7C4C7DE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RF</w:t>
            </w:r>
          </w:p>
        </w:tc>
        <w:tc>
          <w:tcPr>
            <w:tcW w:w="7925" w:type="dxa"/>
          </w:tcPr>
          <w:p w14:paraId="1D86AE2F" w14:textId="77777777" w:rsidR="00B730B9" w:rsidRPr="001771EC" w:rsidRDefault="00B730B9" w:rsidP="00B730B9">
            <w:pPr>
              <w:rPr>
                <w:rFonts w:asciiTheme="majorBidi" w:hAnsiTheme="majorBidi" w:cstheme="majorBidi"/>
              </w:rPr>
            </w:pPr>
            <w:r w:rsidRPr="001771EC">
              <w:rPr>
                <w:rFonts w:asciiTheme="majorBidi" w:hAnsiTheme="majorBidi" w:cstheme="majorBidi"/>
              </w:rPr>
              <w:t>Radio frequency</w:t>
            </w:r>
          </w:p>
        </w:tc>
      </w:tr>
      <w:tr w:rsidR="00B730B9" w:rsidRPr="001771EC" w14:paraId="2F07FD03" w14:textId="77777777" w:rsidTr="00883648">
        <w:tc>
          <w:tcPr>
            <w:tcW w:w="1594" w:type="dxa"/>
          </w:tcPr>
          <w:p w14:paraId="4FBF0AF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SAG</w:t>
            </w:r>
          </w:p>
        </w:tc>
        <w:tc>
          <w:tcPr>
            <w:tcW w:w="7925" w:type="dxa"/>
          </w:tcPr>
          <w:p w14:paraId="6F15B685" w14:textId="77777777" w:rsidR="00B730B9" w:rsidRPr="001771EC" w:rsidRDefault="00B730B9" w:rsidP="00B730B9">
            <w:pPr>
              <w:keepLines/>
              <w:tabs>
                <w:tab w:val="left" w:pos="255"/>
              </w:tabs>
              <w:rPr>
                <w:rFonts w:asciiTheme="majorBidi" w:hAnsiTheme="majorBidi" w:cstheme="majorBidi"/>
              </w:rPr>
            </w:pPr>
            <w:r w:rsidRPr="001771EC">
              <w:rPr>
                <w:rFonts w:asciiTheme="majorBidi" w:hAnsiTheme="majorBidi" w:cstheme="majorBidi"/>
              </w:rPr>
              <w:t>Spectrum aspects group of UMTS forum</w:t>
            </w:r>
          </w:p>
        </w:tc>
      </w:tr>
      <w:tr w:rsidR="00B730B9" w:rsidRPr="001771EC" w14:paraId="6E078839" w14:textId="77777777" w:rsidTr="00883648">
        <w:tc>
          <w:tcPr>
            <w:tcW w:w="1594" w:type="dxa"/>
          </w:tcPr>
          <w:p w14:paraId="608216C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SD</w:t>
            </w:r>
          </w:p>
        </w:tc>
        <w:tc>
          <w:tcPr>
            <w:tcW w:w="7925" w:type="dxa"/>
          </w:tcPr>
          <w:p w14:paraId="79AFF2EE" w14:textId="77777777" w:rsidR="00B730B9" w:rsidRPr="001771EC" w:rsidRDefault="00B730B9" w:rsidP="00B730B9">
            <w:pPr>
              <w:rPr>
                <w:rFonts w:asciiTheme="majorBidi" w:hAnsiTheme="majorBidi" w:cstheme="majorBidi"/>
              </w:rPr>
            </w:pPr>
            <w:r w:rsidRPr="001771EC">
              <w:rPr>
                <w:rFonts w:asciiTheme="majorBidi" w:hAnsiTheme="majorBidi" w:cstheme="majorBidi"/>
              </w:rPr>
              <w:t>Standard definition</w:t>
            </w:r>
          </w:p>
        </w:tc>
      </w:tr>
      <w:tr w:rsidR="00B730B9" w:rsidRPr="001771EC" w14:paraId="33633B06" w14:textId="77777777" w:rsidTr="00883648">
        <w:tc>
          <w:tcPr>
            <w:tcW w:w="1594" w:type="dxa"/>
          </w:tcPr>
          <w:p w14:paraId="3201E4F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SDO</w:t>
            </w:r>
          </w:p>
        </w:tc>
        <w:tc>
          <w:tcPr>
            <w:tcW w:w="7925" w:type="dxa"/>
          </w:tcPr>
          <w:p w14:paraId="0DB9FE73" w14:textId="77777777" w:rsidR="00B730B9" w:rsidRPr="001771EC" w:rsidRDefault="00B730B9" w:rsidP="00B730B9">
            <w:pPr>
              <w:rPr>
                <w:rFonts w:asciiTheme="majorBidi" w:hAnsiTheme="majorBidi" w:cstheme="majorBidi"/>
              </w:rPr>
            </w:pPr>
            <w:r w:rsidRPr="001771EC">
              <w:rPr>
                <w:rFonts w:asciiTheme="majorBidi" w:hAnsiTheme="majorBidi" w:cstheme="majorBidi"/>
              </w:rPr>
              <w:t>Standards Development Organization</w:t>
            </w:r>
          </w:p>
        </w:tc>
      </w:tr>
      <w:tr w:rsidR="00B730B9" w:rsidRPr="001771EC" w14:paraId="473F2D7C" w14:textId="77777777" w:rsidTr="00883648">
        <w:tc>
          <w:tcPr>
            <w:tcW w:w="1594" w:type="dxa"/>
          </w:tcPr>
          <w:p w14:paraId="00DC265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SDR</w:t>
            </w:r>
          </w:p>
        </w:tc>
        <w:tc>
          <w:tcPr>
            <w:tcW w:w="7925" w:type="dxa"/>
          </w:tcPr>
          <w:p w14:paraId="18B7337E" w14:textId="77777777" w:rsidR="00B730B9" w:rsidRPr="001771EC" w:rsidRDefault="00B730B9" w:rsidP="00B730B9">
            <w:pPr>
              <w:rPr>
                <w:rFonts w:asciiTheme="majorBidi" w:hAnsiTheme="majorBidi" w:cstheme="majorBidi"/>
              </w:rPr>
            </w:pPr>
            <w:r w:rsidRPr="001771EC">
              <w:rPr>
                <w:rFonts w:asciiTheme="majorBidi" w:hAnsiTheme="majorBidi" w:cstheme="majorBidi"/>
              </w:rPr>
              <w:t>Software defined radio</w:t>
            </w:r>
          </w:p>
        </w:tc>
      </w:tr>
      <w:tr w:rsidR="00B730B9" w:rsidRPr="001771EC" w14:paraId="6701E5C4" w14:textId="77777777" w:rsidTr="00883648">
        <w:tc>
          <w:tcPr>
            <w:tcW w:w="1594" w:type="dxa"/>
          </w:tcPr>
          <w:p w14:paraId="5DC0C2A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SINR</w:t>
            </w:r>
          </w:p>
        </w:tc>
        <w:tc>
          <w:tcPr>
            <w:tcW w:w="7925" w:type="dxa"/>
          </w:tcPr>
          <w:p w14:paraId="46F95A16" w14:textId="77777777" w:rsidR="00B730B9" w:rsidRPr="001771EC" w:rsidRDefault="00B730B9" w:rsidP="00B730B9">
            <w:pPr>
              <w:rPr>
                <w:rFonts w:asciiTheme="majorBidi" w:hAnsiTheme="majorBidi" w:cstheme="majorBidi"/>
              </w:rPr>
            </w:pPr>
            <w:r w:rsidRPr="001771EC">
              <w:rPr>
                <w:rFonts w:asciiTheme="majorBidi" w:hAnsiTheme="majorBidi" w:cstheme="majorBidi"/>
              </w:rPr>
              <w:t>Signal-to-interference-plus-noise ratio</w:t>
            </w:r>
          </w:p>
        </w:tc>
      </w:tr>
      <w:tr w:rsidR="00B730B9" w:rsidRPr="001771EC" w14:paraId="0FD6207A" w14:textId="77777777" w:rsidTr="00883648">
        <w:tc>
          <w:tcPr>
            <w:tcW w:w="1594" w:type="dxa"/>
          </w:tcPr>
          <w:p w14:paraId="4ED87FF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SMS</w:t>
            </w:r>
          </w:p>
        </w:tc>
        <w:tc>
          <w:tcPr>
            <w:tcW w:w="7925" w:type="dxa"/>
          </w:tcPr>
          <w:p w14:paraId="62B333C6" w14:textId="77777777" w:rsidR="00B730B9" w:rsidRPr="001771EC" w:rsidRDefault="00B730B9" w:rsidP="00B730B9">
            <w:pPr>
              <w:rPr>
                <w:rFonts w:asciiTheme="majorBidi" w:hAnsiTheme="majorBidi" w:cstheme="majorBidi"/>
              </w:rPr>
            </w:pPr>
            <w:r w:rsidRPr="001771EC">
              <w:rPr>
                <w:rFonts w:asciiTheme="majorBidi" w:hAnsiTheme="majorBidi" w:cstheme="majorBidi"/>
              </w:rPr>
              <w:t>Short message service</w:t>
            </w:r>
          </w:p>
        </w:tc>
      </w:tr>
      <w:tr w:rsidR="00B730B9" w:rsidRPr="001771EC" w14:paraId="051AC8C7" w14:textId="77777777" w:rsidTr="00883648">
        <w:tc>
          <w:tcPr>
            <w:tcW w:w="1594" w:type="dxa"/>
          </w:tcPr>
          <w:p w14:paraId="24A8B13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SNR</w:t>
            </w:r>
          </w:p>
        </w:tc>
        <w:tc>
          <w:tcPr>
            <w:tcW w:w="7925" w:type="dxa"/>
          </w:tcPr>
          <w:p w14:paraId="76A3CDCA" w14:textId="77777777" w:rsidR="00B730B9" w:rsidRPr="001771EC" w:rsidRDefault="00B730B9" w:rsidP="00B730B9">
            <w:pPr>
              <w:rPr>
                <w:rFonts w:asciiTheme="majorBidi" w:hAnsiTheme="majorBidi" w:cstheme="majorBidi"/>
              </w:rPr>
            </w:pPr>
            <w:r w:rsidRPr="001771EC">
              <w:rPr>
                <w:rFonts w:asciiTheme="majorBidi" w:hAnsiTheme="majorBidi" w:cstheme="majorBidi"/>
              </w:rPr>
              <w:t>Signal-to-noise ratio</w:t>
            </w:r>
          </w:p>
        </w:tc>
      </w:tr>
      <w:tr w:rsidR="00B730B9" w:rsidRPr="001771EC" w14:paraId="210B2A26" w14:textId="77777777" w:rsidTr="00883648">
        <w:tc>
          <w:tcPr>
            <w:tcW w:w="1594" w:type="dxa"/>
          </w:tcPr>
          <w:p w14:paraId="6F9540A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SWAT</w:t>
            </w:r>
          </w:p>
        </w:tc>
        <w:tc>
          <w:tcPr>
            <w:tcW w:w="7925" w:type="dxa"/>
          </w:tcPr>
          <w:p w14:paraId="4BDE0FA6" w14:textId="77777777" w:rsidR="00B730B9" w:rsidRPr="001771EC" w:rsidRDefault="00B730B9" w:rsidP="00B730B9">
            <w:pPr>
              <w:rPr>
                <w:rFonts w:asciiTheme="majorBidi" w:hAnsiTheme="majorBidi" w:cstheme="majorBidi"/>
              </w:rPr>
            </w:pPr>
            <w:r w:rsidRPr="001771EC">
              <w:rPr>
                <w:rFonts w:asciiTheme="majorBidi" w:hAnsiTheme="majorBidi" w:cstheme="majorBidi"/>
              </w:rPr>
              <w:t>Special weapons and tactics teams</w:t>
            </w:r>
          </w:p>
        </w:tc>
      </w:tr>
      <w:tr w:rsidR="00B730B9" w:rsidRPr="001771EC" w14:paraId="243C7D37" w14:textId="77777777" w:rsidTr="00883648">
        <w:tc>
          <w:tcPr>
            <w:tcW w:w="1594" w:type="dxa"/>
          </w:tcPr>
          <w:p w14:paraId="445CBB4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TCC</w:t>
            </w:r>
          </w:p>
        </w:tc>
        <w:tc>
          <w:tcPr>
            <w:tcW w:w="7925" w:type="dxa"/>
          </w:tcPr>
          <w:p w14:paraId="3489C44D" w14:textId="77777777" w:rsidR="00B730B9" w:rsidRPr="001771EC" w:rsidRDefault="00B730B9" w:rsidP="00B730B9">
            <w:pPr>
              <w:rPr>
                <w:rFonts w:asciiTheme="majorBidi" w:hAnsiTheme="majorBidi" w:cstheme="majorBidi"/>
              </w:rPr>
            </w:pPr>
            <w:r w:rsidRPr="001771EC">
              <w:rPr>
                <w:rFonts w:asciiTheme="majorBidi" w:hAnsiTheme="majorBidi" w:cstheme="majorBidi"/>
              </w:rPr>
              <w:t>Text control centre</w:t>
            </w:r>
          </w:p>
        </w:tc>
      </w:tr>
      <w:tr w:rsidR="00B730B9" w:rsidRPr="001771EC" w14:paraId="2F937AAF" w14:textId="77777777" w:rsidTr="00883648">
        <w:tc>
          <w:tcPr>
            <w:tcW w:w="1594" w:type="dxa"/>
          </w:tcPr>
          <w:p w14:paraId="3F9C662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TDD</w:t>
            </w:r>
          </w:p>
        </w:tc>
        <w:tc>
          <w:tcPr>
            <w:tcW w:w="7925" w:type="dxa"/>
          </w:tcPr>
          <w:p w14:paraId="6E077800" w14:textId="77777777" w:rsidR="00B730B9" w:rsidRPr="001771EC" w:rsidRDefault="00B730B9" w:rsidP="00B730B9">
            <w:pPr>
              <w:rPr>
                <w:rFonts w:asciiTheme="majorBidi" w:hAnsiTheme="majorBidi" w:cstheme="majorBidi"/>
              </w:rPr>
            </w:pPr>
            <w:r w:rsidRPr="001771EC">
              <w:rPr>
                <w:rFonts w:asciiTheme="majorBidi" w:hAnsiTheme="majorBidi" w:cstheme="majorBidi"/>
              </w:rPr>
              <w:t>Time division duplex</w:t>
            </w:r>
          </w:p>
        </w:tc>
      </w:tr>
      <w:tr w:rsidR="00B730B9" w:rsidRPr="001771EC" w14:paraId="50A6CE9E" w14:textId="77777777" w:rsidTr="00883648">
        <w:tc>
          <w:tcPr>
            <w:tcW w:w="1594" w:type="dxa"/>
          </w:tcPr>
          <w:p w14:paraId="47D64797"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TD-LTE</w:t>
            </w:r>
          </w:p>
        </w:tc>
        <w:tc>
          <w:tcPr>
            <w:tcW w:w="7925" w:type="dxa"/>
          </w:tcPr>
          <w:p w14:paraId="028558A8" w14:textId="77777777" w:rsidR="00B730B9" w:rsidRPr="001771EC" w:rsidRDefault="00B730B9" w:rsidP="00B730B9">
            <w:pPr>
              <w:rPr>
                <w:rFonts w:asciiTheme="majorBidi" w:hAnsiTheme="majorBidi" w:cstheme="majorBidi"/>
              </w:rPr>
            </w:pPr>
            <w:r w:rsidRPr="001771EC">
              <w:rPr>
                <w:rFonts w:asciiTheme="majorBidi" w:hAnsiTheme="majorBidi" w:cstheme="majorBidi"/>
              </w:rPr>
              <w:t>Long-term evolution time-division duplex</w:t>
            </w:r>
          </w:p>
        </w:tc>
      </w:tr>
      <w:tr w:rsidR="00B730B9" w:rsidRPr="001771EC" w14:paraId="1DD423AC" w14:textId="77777777" w:rsidTr="00883648">
        <w:tc>
          <w:tcPr>
            <w:tcW w:w="1594" w:type="dxa"/>
          </w:tcPr>
          <w:p w14:paraId="2A5155F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TDMA</w:t>
            </w:r>
          </w:p>
        </w:tc>
        <w:tc>
          <w:tcPr>
            <w:tcW w:w="7925" w:type="dxa"/>
          </w:tcPr>
          <w:p w14:paraId="0D5C0262" w14:textId="77777777" w:rsidR="00B730B9" w:rsidRPr="001771EC" w:rsidRDefault="00B730B9" w:rsidP="00B730B9">
            <w:pPr>
              <w:rPr>
                <w:rFonts w:asciiTheme="majorBidi" w:hAnsiTheme="majorBidi" w:cstheme="majorBidi"/>
              </w:rPr>
            </w:pPr>
            <w:r w:rsidRPr="001771EC">
              <w:rPr>
                <w:rFonts w:asciiTheme="majorBidi" w:hAnsiTheme="majorBidi" w:cstheme="majorBidi"/>
              </w:rPr>
              <w:t>Time division multiple access</w:t>
            </w:r>
          </w:p>
        </w:tc>
      </w:tr>
      <w:tr w:rsidR="00B730B9" w:rsidRPr="001771EC" w14:paraId="2BC0FEE9" w14:textId="77777777" w:rsidTr="00883648">
        <w:tc>
          <w:tcPr>
            <w:tcW w:w="1594" w:type="dxa"/>
          </w:tcPr>
          <w:p w14:paraId="6E694E8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TETRA</w:t>
            </w:r>
          </w:p>
        </w:tc>
        <w:tc>
          <w:tcPr>
            <w:tcW w:w="7925" w:type="dxa"/>
          </w:tcPr>
          <w:p w14:paraId="58F78BF4" w14:textId="77777777" w:rsidR="00B730B9" w:rsidRPr="001771EC" w:rsidRDefault="00B730B9" w:rsidP="00B730B9">
            <w:pPr>
              <w:rPr>
                <w:rFonts w:asciiTheme="majorBidi" w:hAnsiTheme="majorBidi" w:cstheme="majorBidi"/>
              </w:rPr>
            </w:pPr>
            <w:r w:rsidRPr="001771EC">
              <w:rPr>
                <w:rFonts w:asciiTheme="majorBidi" w:hAnsiTheme="majorBidi" w:cstheme="majorBidi"/>
              </w:rPr>
              <w:t>European terrestrial trunked radio</w:t>
            </w:r>
          </w:p>
        </w:tc>
      </w:tr>
      <w:tr w:rsidR="00B730B9" w:rsidRPr="001771EC" w14:paraId="4AFC7CFE" w14:textId="77777777" w:rsidTr="00883648">
        <w:tc>
          <w:tcPr>
            <w:tcW w:w="1594" w:type="dxa"/>
          </w:tcPr>
          <w:p w14:paraId="2600005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TG</w:t>
            </w:r>
          </w:p>
        </w:tc>
        <w:tc>
          <w:tcPr>
            <w:tcW w:w="7925" w:type="dxa"/>
          </w:tcPr>
          <w:p w14:paraId="691AFA2D"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Talk group </w:t>
            </w:r>
          </w:p>
        </w:tc>
      </w:tr>
      <w:tr w:rsidR="00B730B9" w:rsidRPr="001771EC" w14:paraId="01737170" w14:textId="77777777" w:rsidTr="00883648">
        <w:tc>
          <w:tcPr>
            <w:tcW w:w="1594" w:type="dxa"/>
          </w:tcPr>
          <w:p w14:paraId="535404A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TIA</w:t>
            </w:r>
          </w:p>
        </w:tc>
        <w:tc>
          <w:tcPr>
            <w:tcW w:w="7925" w:type="dxa"/>
          </w:tcPr>
          <w:p w14:paraId="59432F1E"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Telecommunications industry association </w:t>
            </w:r>
          </w:p>
        </w:tc>
      </w:tr>
      <w:tr w:rsidR="00B730B9" w:rsidRPr="001771EC" w14:paraId="2D08D92B" w14:textId="77777777" w:rsidTr="00883648">
        <w:tc>
          <w:tcPr>
            <w:tcW w:w="1594" w:type="dxa"/>
          </w:tcPr>
          <w:p w14:paraId="44D3798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TMS</w:t>
            </w:r>
          </w:p>
        </w:tc>
        <w:tc>
          <w:tcPr>
            <w:tcW w:w="7925" w:type="dxa"/>
          </w:tcPr>
          <w:p w14:paraId="7FE91CF5" w14:textId="77777777" w:rsidR="00B730B9" w:rsidRPr="001771EC" w:rsidRDefault="00B730B9" w:rsidP="00B730B9">
            <w:pPr>
              <w:rPr>
                <w:rFonts w:asciiTheme="majorBidi" w:hAnsiTheme="majorBidi" w:cstheme="majorBidi"/>
              </w:rPr>
            </w:pPr>
            <w:r w:rsidRPr="001771EC">
              <w:rPr>
                <w:rFonts w:asciiTheme="majorBidi" w:hAnsiTheme="majorBidi" w:cstheme="majorBidi"/>
              </w:rPr>
              <w:t>Text message service</w:t>
            </w:r>
          </w:p>
        </w:tc>
      </w:tr>
      <w:tr w:rsidR="00B730B9" w:rsidRPr="001771EC" w14:paraId="1DDE825C" w14:textId="77777777" w:rsidTr="00883648">
        <w:tc>
          <w:tcPr>
            <w:tcW w:w="1594" w:type="dxa"/>
          </w:tcPr>
          <w:p w14:paraId="47800B5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TR</w:t>
            </w:r>
          </w:p>
        </w:tc>
        <w:tc>
          <w:tcPr>
            <w:tcW w:w="7925" w:type="dxa"/>
          </w:tcPr>
          <w:p w14:paraId="163F8503" w14:textId="77777777" w:rsidR="00B730B9" w:rsidRPr="001771EC" w:rsidRDefault="00B730B9" w:rsidP="00B730B9">
            <w:pPr>
              <w:rPr>
                <w:rFonts w:asciiTheme="majorBidi" w:hAnsiTheme="majorBidi" w:cstheme="majorBidi"/>
              </w:rPr>
            </w:pPr>
            <w:r w:rsidRPr="001771EC">
              <w:rPr>
                <w:rFonts w:asciiTheme="majorBidi" w:hAnsiTheme="majorBidi" w:cstheme="majorBidi"/>
              </w:rPr>
              <w:t>Technical report (3gpp)</w:t>
            </w:r>
          </w:p>
        </w:tc>
      </w:tr>
      <w:tr w:rsidR="00B730B9" w:rsidRPr="001771EC" w14:paraId="6C5EF6B4" w14:textId="77777777" w:rsidTr="00883648">
        <w:tc>
          <w:tcPr>
            <w:tcW w:w="1594" w:type="dxa"/>
          </w:tcPr>
          <w:p w14:paraId="7C3BB4B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TRS</w:t>
            </w:r>
          </w:p>
        </w:tc>
        <w:tc>
          <w:tcPr>
            <w:tcW w:w="7925" w:type="dxa"/>
          </w:tcPr>
          <w:p w14:paraId="19910AFB"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Trunk radio system </w:t>
            </w:r>
          </w:p>
        </w:tc>
      </w:tr>
      <w:tr w:rsidR="00B730B9" w:rsidRPr="001771EC" w14:paraId="40FFEBDA" w14:textId="77777777" w:rsidTr="00883648">
        <w:tc>
          <w:tcPr>
            <w:tcW w:w="1594" w:type="dxa"/>
          </w:tcPr>
          <w:p w14:paraId="122B481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TS</w:t>
            </w:r>
          </w:p>
        </w:tc>
        <w:tc>
          <w:tcPr>
            <w:tcW w:w="7925" w:type="dxa"/>
          </w:tcPr>
          <w:p w14:paraId="21792EAA" w14:textId="77777777" w:rsidR="00B730B9" w:rsidRPr="001771EC" w:rsidRDefault="00B730B9" w:rsidP="00B730B9">
            <w:pPr>
              <w:rPr>
                <w:rFonts w:asciiTheme="majorBidi" w:hAnsiTheme="majorBidi" w:cstheme="majorBidi"/>
              </w:rPr>
            </w:pPr>
            <w:r w:rsidRPr="001771EC">
              <w:rPr>
                <w:rFonts w:asciiTheme="majorBidi" w:hAnsiTheme="majorBidi" w:cstheme="majorBidi"/>
              </w:rPr>
              <w:t>Technical specification (3GPP)</w:t>
            </w:r>
          </w:p>
        </w:tc>
      </w:tr>
      <w:tr w:rsidR="00B730B9" w:rsidRPr="001771EC" w14:paraId="1A6F9318" w14:textId="77777777" w:rsidTr="00883648">
        <w:tc>
          <w:tcPr>
            <w:tcW w:w="1594" w:type="dxa"/>
          </w:tcPr>
          <w:p w14:paraId="3507D79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UAE</w:t>
            </w:r>
          </w:p>
        </w:tc>
        <w:tc>
          <w:tcPr>
            <w:tcW w:w="7925" w:type="dxa"/>
          </w:tcPr>
          <w:p w14:paraId="08E6D46A" w14:textId="77777777" w:rsidR="00B730B9" w:rsidRPr="001771EC" w:rsidRDefault="00B730B9" w:rsidP="00B730B9">
            <w:pPr>
              <w:rPr>
                <w:rFonts w:asciiTheme="majorBidi" w:hAnsiTheme="majorBidi" w:cstheme="majorBidi"/>
              </w:rPr>
            </w:pPr>
            <w:r w:rsidRPr="001771EC">
              <w:rPr>
                <w:rFonts w:asciiTheme="majorBidi" w:hAnsiTheme="majorBidi" w:cstheme="majorBidi"/>
              </w:rPr>
              <w:t>United Arab Emirates</w:t>
            </w:r>
          </w:p>
        </w:tc>
      </w:tr>
      <w:tr w:rsidR="00B730B9" w:rsidRPr="001771EC" w14:paraId="15EF4ADF" w14:textId="77777777" w:rsidTr="00883648">
        <w:tc>
          <w:tcPr>
            <w:tcW w:w="1594" w:type="dxa"/>
          </w:tcPr>
          <w:p w14:paraId="456AB61E"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UAE TRA</w:t>
            </w:r>
          </w:p>
        </w:tc>
        <w:tc>
          <w:tcPr>
            <w:tcW w:w="7925" w:type="dxa"/>
          </w:tcPr>
          <w:p w14:paraId="29D971CB"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UAE </w:t>
            </w:r>
            <w:r w:rsidRPr="001771EC">
              <w:t>Telecommunications Regulatory Authority</w:t>
            </w:r>
          </w:p>
        </w:tc>
      </w:tr>
      <w:tr w:rsidR="00B730B9" w:rsidRPr="001771EC" w14:paraId="024CC3A6" w14:textId="77777777" w:rsidTr="00883648">
        <w:tc>
          <w:tcPr>
            <w:tcW w:w="1594" w:type="dxa"/>
          </w:tcPr>
          <w:p w14:paraId="1818037D"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UAS</w:t>
            </w:r>
          </w:p>
        </w:tc>
        <w:tc>
          <w:tcPr>
            <w:tcW w:w="7925" w:type="dxa"/>
          </w:tcPr>
          <w:p w14:paraId="6C4A87E8" w14:textId="77777777" w:rsidR="00B730B9" w:rsidRPr="001771EC" w:rsidRDefault="00B730B9" w:rsidP="00B730B9">
            <w:pPr>
              <w:rPr>
                <w:rFonts w:asciiTheme="majorBidi" w:hAnsiTheme="majorBidi" w:cstheme="majorBidi"/>
              </w:rPr>
            </w:pPr>
            <w:r w:rsidRPr="001771EC">
              <w:rPr>
                <w:rFonts w:asciiTheme="majorBidi" w:hAnsiTheme="majorBidi" w:cstheme="majorBidi"/>
              </w:rPr>
              <w:t>Unmanned aerial system</w:t>
            </w:r>
          </w:p>
        </w:tc>
      </w:tr>
      <w:tr w:rsidR="00B730B9" w:rsidRPr="001771EC" w14:paraId="1C2729E2" w14:textId="77777777" w:rsidTr="00883648">
        <w:tc>
          <w:tcPr>
            <w:tcW w:w="1594" w:type="dxa"/>
          </w:tcPr>
          <w:p w14:paraId="55FA6E3A"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UE</w:t>
            </w:r>
          </w:p>
        </w:tc>
        <w:tc>
          <w:tcPr>
            <w:tcW w:w="7925" w:type="dxa"/>
          </w:tcPr>
          <w:p w14:paraId="03638663" w14:textId="77777777" w:rsidR="00B730B9" w:rsidRPr="001771EC" w:rsidRDefault="00B730B9" w:rsidP="00B730B9">
            <w:pPr>
              <w:rPr>
                <w:rFonts w:asciiTheme="majorBidi" w:hAnsiTheme="majorBidi" w:cstheme="majorBidi"/>
              </w:rPr>
            </w:pPr>
            <w:r w:rsidRPr="001771EC">
              <w:rPr>
                <w:rFonts w:asciiTheme="majorBidi" w:hAnsiTheme="majorBidi" w:cstheme="majorBidi"/>
              </w:rPr>
              <w:t>User equipment</w:t>
            </w:r>
          </w:p>
        </w:tc>
      </w:tr>
      <w:tr w:rsidR="00B730B9" w:rsidRPr="001771EC" w14:paraId="2F6FE41C" w14:textId="77777777" w:rsidTr="00883648">
        <w:tc>
          <w:tcPr>
            <w:tcW w:w="1594" w:type="dxa"/>
          </w:tcPr>
          <w:p w14:paraId="257E7322"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UHF</w:t>
            </w:r>
          </w:p>
        </w:tc>
        <w:tc>
          <w:tcPr>
            <w:tcW w:w="7925" w:type="dxa"/>
          </w:tcPr>
          <w:p w14:paraId="7F13A362" w14:textId="77777777" w:rsidR="00B730B9" w:rsidRPr="001771EC" w:rsidRDefault="00B730B9" w:rsidP="00B730B9">
            <w:pPr>
              <w:rPr>
                <w:rFonts w:asciiTheme="majorBidi" w:hAnsiTheme="majorBidi" w:cstheme="majorBidi"/>
              </w:rPr>
            </w:pPr>
            <w:r w:rsidRPr="001771EC">
              <w:rPr>
                <w:rFonts w:asciiTheme="majorBidi" w:hAnsiTheme="majorBidi" w:cstheme="majorBidi"/>
              </w:rPr>
              <w:t>Ultra high frequency</w:t>
            </w:r>
          </w:p>
        </w:tc>
      </w:tr>
      <w:tr w:rsidR="00B730B9" w:rsidRPr="001771EC" w14:paraId="0B02D05E" w14:textId="77777777" w:rsidTr="00883648">
        <w:tc>
          <w:tcPr>
            <w:tcW w:w="1594" w:type="dxa"/>
          </w:tcPr>
          <w:p w14:paraId="728EC33C"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lastRenderedPageBreak/>
              <w:t>UI</w:t>
            </w:r>
          </w:p>
        </w:tc>
        <w:tc>
          <w:tcPr>
            <w:tcW w:w="7925" w:type="dxa"/>
          </w:tcPr>
          <w:p w14:paraId="69E4D66C" w14:textId="77777777" w:rsidR="00B730B9" w:rsidRPr="001771EC" w:rsidRDefault="00B730B9" w:rsidP="00B730B9">
            <w:pPr>
              <w:rPr>
                <w:rFonts w:asciiTheme="majorBidi" w:hAnsiTheme="majorBidi" w:cstheme="majorBidi"/>
              </w:rPr>
            </w:pPr>
            <w:r w:rsidRPr="001771EC">
              <w:rPr>
                <w:rFonts w:asciiTheme="majorBidi" w:hAnsiTheme="majorBidi" w:cstheme="majorBidi"/>
              </w:rPr>
              <w:t>User interface</w:t>
            </w:r>
          </w:p>
        </w:tc>
      </w:tr>
      <w:tr w:rsidR="00B730B9" w:rsidRPr="001771EC" w14:paraId="4A61D01D" w14:textId="77777777" w:rsidTr="00883648">
        <w:tc>
          <w:tcPr>
            <w:tcW w:w="1594" w:type="dxa"/>
          </w:tcPr>
          <w:p w14:paraId="0600658B"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UL</w:t>
            </w:r>
          </w:p>
        </w:tc>
        <w:tc>
          <w:tcPr>
            <w:tcW w:w="7925" w:type="dxa"/>
          </w:tcPr>
          <w:p w14:paraId="58442C3C" w14:textId="77777777" w:rsidR="00B730B9" w:rsidRPr="001771EC" w:rsidRDefault="00B730B9" w:rsidP="00B730B9">
            <w:pPr>
              <w:rPr>
                <w:rFonts w:asciiTheme="majorBidi" w:hAnsiTheme="majorBidi" w:cstheme="majorBidi"/>
              </w:rPr>
            </w:pPr>
            <w:r w:rsidRPr="001771EC">
              <w:rPr>
                <w:rFonts w:asciiTheme="majorBidi" w:hAnsiTheme="majorBidi" w:cstheme="majorBidi"/>
              </w:rPr>
              <w:t>Uplink</w:t>
            </w:r>
          </w:p>
        </w:tc>
      </w:tr>
      <w:tr w:rsidR="00B730B9" w:rsidRPr="001771EC" w14:paraId="2FC3FC41" w14:textId="77777777" w:rsidTr="00883648">
        <w:tc>
          <w:tcPr>
            <w:tcW w:w="1594" w:type="dxa"/>
          </w:tcPr>
          <w:p w14:paraId="2579CBF8"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UMTS</w:t>
            </w:r>
          </w:p>
        </w:tc>
        <w:tc>
          <w:tcPr>
            <w:tcW w:w="7925" w:type="dxa"/>
          </w:tcPr>
          <w:p w14:paraId="4C929DFE" w14:textId="77777777" w:rsidR="00B730B9" w:rsidRPr="001771EC" w:rsidRDefault="00B730B9" w:rsidP="00B730B9">
            <w:pPr>
              <w:rPr>
                <w:rFonts w:asciiTheme="majorBidi" w:hAnsiTheme="majorBidi" w:cstheme="majorBidi"/>
              </w:rPr>
            </w:pPr>
            <w:r w:rsidRPr="001771EC">
              <w:rPr>
                <w:rFonts w:asciiTheme="majorBidi" w:hAnsiTheme="majorBidi" w:cstheme="majorBidi"/>
              </w:rPr>
              <w:t>Universal mobile telecommunications system</w:t>
            </w:r>
          </w:p>
        </w:tc>
      </w:tr>
      <w:tr w:rsidR="00B730B9" w:rsidRPr="001771EC" w14:paraId="2A34DBE8" w14:textId="77777777" w:rsidTr="00883648">
        <w:tc>
          <w:tcPr>
            <w:tcW w:w="1594" w:type="dxa"/>
          </w:tcPr>
          <w:p w14:paraId="0CB1216F"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USA</w:t>
            </w:r>
          </w:p>
        </w:tc>
        <w:tc>
          <w:tcPr>
            <w:tcW w:w="7925" w:type="dxa"/>
          </w:tcPr>
          <w:p w14:paraId="025C4E4F" w14:textId="77777777" w:rsidR="00B730B9" w:rsidRPr="001771EC" w:rsidRDefault="00B730B9" w:rsidP="00B730B9">
            <w:pPr>
              <w:rPr>
                <w:rFonts w:asciiTheme="majorBidi" w:hAnsiTheme="majorBidi" w:cstheme="majorBidi"/>
              </w:rPr>
            </w:pPr>
            <w:r w:rsidRPr="001771EC">
              <w:rPr>
                <w:rFonts w:asciiTheme="majorBidi" w:hAnsiTheme="majorBidi" w:cstheme="majorBidi"/>
              </w:rPr>
              <w:t>United States of America</w:t>
            </w:r>
          </w:p>
        </w:tc>
      </w:tr>
      <w:tr w:rsidR="00B730B9" w:rsidRPr="001771EC" w14:paraId="20E46138" w14:textId="77777777" w:rsidTr="00883648">
        <w:tc>
          <w:tcPr>
            <w:tcW w:w="1594" w:type="dxa"/>
          </w:tcPr>
          <w:p w14:paraId="48E51765"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VHF</w:t>
            </w:r>
          </w:p>
        </w:tc>
        <w:tc>
          <w:tcPr>
            <w:tcW w:w="7925" w:type="dxa"/>
          </w:tcPr>
          <w:p w14:paraId="17BF4C72" w14:textId="77777777" w:rsidR="00B730B9" w:rsidRPr="001771EC" w:rsidRDefault="00B730B9" w:rsidP="00B730B9">
            <w:pPr>
              <w:rPr>
                <w:rFonts w:asciiTheme="majorBidi" w:hAnsiTheme="majorBidi" w:cstheme="majorBidi"/>
              </w:rPr>
            </w:pPr>
            <w:r w:rsidRPr="001771EC">
              <w:rPr>
                <w:rFonts w:asciiTheme="majorBidi" w:hAnsiTheme="majorBidi" w:cstheme="majorBidi"/>
              </w:rPr>
              <w:t>Very high frequency</w:t>
            </w:r>
          </w:p>
        </w:tc>
      </w:tr>
      <w:tr w:rsidR="00B730B9" w:rsidRPr="001771EC" w14:paraId="1FC5FA1F" w14:textId="77777777" w:rsidTr="00883648">
        <w:tc>
          <w:tcPr>
            <w:tcW w:w="1594" w:type="dxa"/>
          </w:tcPr>
          <w:p w14:paraId="747276D6"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VPN</w:t>
            </w:r>
          </w:p>
        </w:tc>
        <w:tc>
          <w:tcPr>
            <w:tcW w:w="7925" w:type="dxa"/>
          </w:tcPr>
          <w:p w14:paraId="6645D33F"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Virtual private network </w:t>
            </w:r>
          </w:p>
        </w:tc>
      </w:tr>
      <w:tr w:rsidR="00B730B9" w:rsidRPr="001771EC" w14:paraId="7F955AF0" w14:textId="77777777" w:rsidTr="00883648">
        <w:tc>
          <w:tcPr>
            <w:tcW w:w="1594" w:type="dxa"/>
          </w:tcPr>
          <w:p w14:paraId="09192FC3"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WAN</w:t>
            </w:r>
          </w:p>
        </w:tc>
        <w:tc>
          <w:tcPr>
            <w:tcW w:w="7925" w:type="dxa"/>
          </w:tcPr>
          <w:p w14:paraId="2649FDAB" w14:textId="77777777" w:rsidR="00B730B9" w:rsidRPr="001771EC" w:rsidRDefault="00B730B9" w:rsidP="00B730B9">
            <w:pPr>
              <w:rPr>
                <w:rFonts w:asciiTheme="majorBidi" w:hAnsiTheme="majorBidi" w:cstheme="majorBidi"/>
              </w:rPr>
            </w:pPr>
            <w:r w:rsidRPr="001771EC">
              <w:rPr>
                <w:rFonts w:asciiTheme="majorBidi" w:hAnsiTheme="majorBidi" w:cstheme="majorBidi"/>
              </w:rPr>
              <w:t>Wide area network</w:t>
            </w:r>
          </w:p>
        </w:tc>
      </w:tr>
      <w:tr w:rsidR="00B730B9" w:rsidRPr="001771EC" w14:paraId="4147B494" w14:textId="77777777" w:rsidTr="00883648">
        <w:tc>
          <w:tcPr>
            <w:tcW w:w="1594" w:type="dxa"/>
          </w:tcPr>
          <w:p w14:paraId="1FCEB6E1"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WB</w:t>
            </w:r>
          </w:p>
        </w:tc>
        <w:tc>
          <w:tcPr>
            <w:tcW w:w="7925" w:type="dxa"/>
          </w:tcPr>
          <w:p w14:paraId="584A9BCC" w14:textId="77777777" w:rsidR="00B730B9" w:rsidRPr="001771EC" w:rsidRDefault="00B730B9" w:rsidP="00B730B9">
            <w:pPr>
              <w:rPr>
                <w:rFonts w:asciiTheme="majorBidi" w:hAnsiTheme="majorBidi" w:cstheme="majorBidi"/>
              </w:rPr>
            </w:pPr>
            <w:r w:rsidRPr="001771EC">
              <w:rPr>
                <w:rFonts w:asciiTheme="majorBidi" w:hAnsiTheme="majorBidi" w:cstheme="majorBidi"/>
              </w:rPr>
              <w:t>Wideband</w:t>
            </w:r>
          </w:p>
        </w:tc>
      </w:tr>
      <w:tr w:rsidR="00B730B9" w:rsidRPr="001771EC" w14:paraId="0894191D" w14:textId="77777777" w:rsidTr="00883648">
        <w:tc>
          <w:tcPr>
            <w:tcW w:w="1594" w:type="dxa"/>
          </w:tcPr>
          <w:p w14:paraId="76E778F0"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WI</w:t>
            </w:r>
          </w:p>
        </w:tc>
        <w:tc>
          <w:tcPr>
            <w:tcW w:w="7925" w:type="dxa"/>
          </w:tcPr>
          <w:p w14:paraId="291793F6" w14:textId="77777777" w:rsidR="00B730B9" w:rsidRPr="001771EC" w:rsidRDefault="00B730B9" w:rsidP="00B730B9">
            <w:pPr>
              <w:rPr>
                <w:rFonts w:asciiTheme="majorBidi" w:hAnsiTheme="majorBidi" w:cstheme="majorBidi"/>
              </w:rPr>
            </w:pPr>
            <w:r w:rsidRPr="001771EC">
              <w:rPr>
                <w:rFonts w:asciiTheme="majorBidi" w:hAnsiTheme="majorBidi" w:cstheme="majorBidi"/>
              </w:rPr>
              <w:t xml:space="preserve">Work item </w:t>
            </w:r>
          </w:p>
        </w:tc>
      </w:tr>
      <w:tr w:rsidR="00B730B9" w:rsidRPr="001771EC" w14:paraId="3A14ECD9" w14:textId="77777777" w:rsidTr="00883648">
        <w:tc>
          <w:tcPr>
            <w:tcW w:w="1594" w:type="dxa"/>
          </w:tcPr>
          <w:p w14:paraId="349431B9"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WRC</w:t>
            </w:r>
          </w:p>
        </w:tc>
        <w:tc>
          <w:tcPr>
            <w:tcW w:w="7925" w:type="dxa"/>
          </w:tcPr>
          <w:p w14:paraId="344444EC" w14:textId="77777777" w:rsidR="00B730B9" w:rsidRPr="001771EC" w:rsidRDefault="00B730B9" w:rsidP="00B730B9">
            <w:pPr>
              <w:rPr>
                <w:rFonts w:asciiTheme="majorBidi" w:hAnsiTheme="majorBidi" w:cstheme="majorBidi"/>
              </w:rPr>
            </w:pPr>
            <w:r w:rsidRPr="001771EC">
              <w:rPr>
                <w:rFonts w:asciiTheme="majorBidi" w:hAnsiTheme="majorBidi" w:cstheme="majorBidi"/>
              </w:rPr>
              <w:t>World radiocommunication conference</w:t>
            </w:r>
          </w:p>
        </w:tc>
      </w:tr>
      <w:tr w:rsidR="00B730B9" w:rsidRPr="001771EC" w14:paraId="16DB00EC" w14:textId="77777777" w:rsidTr="00883648">
        <w:tc>
          <w:tcPr>
            <w:tcW w:w="1594" w:type="dxa"/>
          </w:tcPr>
          <w:p w14:paraId="4FCF15E0" w14:textId="77777777" w:rsidR="00B730B9" w:rsidRPr="001771EC" w:rsidRDefault="00B730B9" w:rsidP="00B730B9">
            <w:pPr>
              <w:tabs>
                <w:tab w:val="left" w:pos="1060"/>
              </w:tabs>
              <w:rPr>
                <w:rFonts w:asciiTheme="majorBidi" w:hAnsiTheme="majorBidi" w:cstheme="majorBidi"/>
              </w:rPr>
            </w:pPr>
            <w:r w:rsidRPr="001771EC">
              <w:rPr>
                <w:rFonts w:asciiTheme="majorBidi" w:hAnsiTheme="majorBidi" w:cstheme="majorBidi"/>
              </w:rPr>
              <w:t>WTDC</w:t>
            </w:r>
          </w:p>
        </w:tc>
        <w:tc>
          <w:tcPr>
            <w:tcW w:w="7925" w:type="dxa"/>
          </w:tcPr>
          <w:p w14:paraId="5687126F" w14:textId="77777777" w:rsidR="00B730B9" w:rsidRPr="001771EC" w:rsidRDefault="00B730B9" w:rsidP="00B730B9">
            <w:pPr>
              <w:rPr>
                <w:rFonts w:asciiTheme="majorBidi" w:hAnsiTheme="majorBidi" w:cstheme="majorBidi"/>
              </w:rPr>
            </w:pPr>
            <w:r w:rsidRPr="001771EC">
              <w:rPr>
                <w:rFonts w:asciiTheme="majorBidi" w:hAnsiTheme="majorBidi" w:cstheme="majorBidi"/>
              </w:rPr>
              <w:t>World telecommunication development conference</w:t>
            </w:r>
          </w:p>
        </w:tc>
      </w:tr>
    </w:tbl>
    <w:p w14:paraId="6ABF13FB" w14:textId="77777777" w:rsidR="00B730B9" w:rsidRPr="001771EC" w:rsidRDefault="00B730B9" w:rsidP="00B730B9">
      <w:pPr>
        <w:overflowPunct/>
        <w:autoSpaceDE/>
        <w:autoSpaceDN/>
        <w:adjustRightInd/>
        <w:spacing w:before="0"/>
        <w:textAlignment w:val="auto"/>
        <w:rPr>
          <w:rFonts w:eastAsia="Batang"/>
        </w:rPr>
      </w:pPr>
    </w:p>
    <w:p w14:paraId="4CEEF030" w14:textId="1E43ADE8" w:rsidR="00B730B9" w:rsidRPr="001771EC" w:rsidRDefault="00B730B9">
      <w:pPr>
        <w:tabs>
          <w:tab w:val="clear" w:pos="1134"/>
          <w:tab w:val="clear" w:pos="1871"/>
          <w:tab w:val="clear" w:pos="2268"/>
        </w:tabs>
        <w:overflowPunct/>
        <w:autoSpaceDE/>
        <w:autoSpaceDN/>
        <w:adjustRightInd/>
        <w:spacing w:before="0"/>
        <w:textAlignment w:val="auto"/>
        <w:rPr>
          <w:rFonts w:eastAsiaTheme="minorEastAsia"/>
          <w:b/>
          <w:sz w:val="28"/>
        </w:rPr>
      </w:pPr>
      <w:bookmarkStart w:id="697" w:name="_Toc415880186"/>
      <w:bookmarkStart w:id="698" w:name="_Toc498421332"/>
      <w:bookmarkStart w:id="699" w:name="_Toc503794952"/>
      <w:bookmarkStart w:id="700" w:name="_Toc103606444"/>
    </w:p>
    <w:p w14:paraId="3F6E7181" w14:textId="3E39DD63" w:rsidR="00B730B9" w:rsidRPr="001771EC" w:rsidRDefault="00B730B9" w:rsidP="00816AFE">
      <w:pPr>
        <w:pStyle w:val="AnnexNoTitle"/>
        <w:rPr>
          <w:lang w:val="en-GB"/>
        </w:rPr>
      </w:pPr>
      <w:r w:rsidRPr="001771EC">
        <w:rPr>
          <w:lang w:val="en-GB"/>
        </w:rPr>
        <w:t>Annex 3</w:t>
      </w:r>
      <w:bookmarkEnd w:id="697"/>
      <w:r w:rsidRPr="001771EC">
        <w:rPr>
          <w:lang w:val="en-GB"/>
        </w:rPr>
        <w:br/>
      </w:r>
      <w:r w:rsidRPr="001771EC">
        <w:rPr>
          <w:lang w:val="en-GB"/>
        </w:rPr>
        <w:br/>
        <w:t>PPDR Operations</w:t>
      </w:r>
      <w:bookmarkStart w:id="701" w:name="_Toc387991927"/>
      <w:bookmarkStart w:id="702" w:name="_Toc394227352"/>
      <w:bookmarkEnd w:id="698"/>
      <w:bookmarkEnd w:id="699"/>
      <w:bookmarkEnd w:id="700"/>
    </w:p>
    <w:p w14:paraId="0B053C3B" w14:textId="181EA3FB" w:rsidR="00B730B9" w:rsidRPr="001771EC" w:rsidRDefault="00B730B9" w:rsidP="00816AFE">
      <w:pPr>
        <w:pStyle w:val="Heading2"/>
        <w:rPr>
          <w:sz w:val="28"/>
        </w:rPr>
      </w:pPr>
      <w:bookmarkStart w:id="703" w:name="_Toc424664248"/>
      <w:bookmarkStart w:id="704" w:name="_Toc431978758"/>
      <w:bookmarkStart w:id="705" w:name="_Toc432165761"/>
      <w:bookmarkStart w:id="706" w:name="_Toc432166536"/>
      <w:bookmarkStart w:id="707" w:name="_Toc498421333"/>
      <w:bookmarkStart w:id="708" w:name="_Toc503794953"/>
      <w:bookmarkStart w:id="709" w:name="_Toc503795055"/>
      <w:bookmarkStart w:id="710" w:name="_Toc103606445"/>
      <w:r w:rsidRPr="001771EC">
        <w:t>A3.1</w:t>
      </w:r>
      <w:r w:rsidRPr="001771EC">
        <w:tab/>
        <w:t>Operating environments</w:t>
      </w:r>
      <w:bookmarkEnd w:id="702"/>
      <w:bookmarkEnd w:id="703"/>
      <w:bookmarkEnd w:id="704"/>
      <w:bookmarkEnd w:id="705"/>
      <w:bookmarkEnd w:id="706"/>
      <w:bookmarkEnd w:id="707"/>
      <w:bookmarkEnd w:id="708"/>
      <w:bookmarkEnd w:id="709"/>
      <w:bookmarkEnd w:id="710"/>
    </w:p>
    <w:p w14:paraId="62E45928" w14:textId="77777777" w:rsidR="00B730B9" w:rsidRPr="001771EC" w:rsidRDefault="00B730B9" w:rsidP="00B730B9">
      <w:r w:rsidRPr="001771EC">
        <w:t>Systems supporting PPDR efforts should be able to operate in a variety of radio operating environments explained in this section.</w:t>
      </w:r>
    </w:p>
    <w:p w14:paraId="6D3D366F" w14:textId="77777777" w:rsidR="00B730B9" w:rsidRPr="001771EC" w:rsidRDefault="00B730B9" w:rsidP="00B730B9">
      <w:r w:rsidRPr="001771EC">
        <w:t>The purpose of further explaining distinct radio operating environments is to define scenarios that, from the radio perspective, may impose different requirements on the use of PPDR applications and their importance.</w:t>
      </w:r>
    </w:p>
    <w:p w14:paraId="605E3789" w14:textId="77777777" w:rsidR="00B730B9" w:rsidRPr="001771EC" w:rsidRDefault="00B730B9" w:rsidP="00B730B9">
      <w:r w:rsidRPr="001771EC">
        <w:t>The identified PPDR scenarios could serve as the basis for identifying PPDR requirements and may complement the estimate for spectrum.</w:t>
      </w:r>
    </w:p>
    <w:p w14:paraId="19855C50" w14:textId="77777777" w:rsidR="00B730B9" w:rsidRPr="001771EC" w:rsidRDefault="00B730B9" w:rsidP="00B730B9">
      <w:r w:rsidRPr="001771EC">
        <w:t>It is extremely beneficial to have PPDR systems and equipment capable of being deployed and set</w:t>
      </w:r>
      <w:r w:rsidRPr="001771EC">
        <w:noBreakHyphen/>
        <w:t>up rapidly for large emergencies, public events and disasters (e.g. severe floods, large fires, the Olympics,) are extremely beneficial. It is also important to have the ability to reallocate both uplink and downlink (data) rates in order to manage radiocommunication resources more efficiently.</w:t>
      </w:r>
    </w:p>
    <w:p w14:paraId="2C331EDD" w14:textId="77777777" w:rsidR="00B730B9" w:rsidRPr="001771EC" w:rsidRDefault="00B730B9" w:rsidP="00B730B9">
      <w:r w:rsidRPr="001771EC">
        <w:rPr>
          <w:szCs w:val="24"/>
        </w:rPr>
        <w:t xml:space="preserve">PPDR scenarios include day-to-day operations, large emergencies or public events and disasters. These can have distinct characteristics and may impose different requirements for PPDR communications, including a variety of cross-border operational activities (e.g. medical emergency, cross-border pursuit, Air-Ground-Air and Direct Mode Operations). </w:t>
      </w:r>
      <w:r w:rsidRPr="001771EC">
        <w:t>The overall safety of PPDR personnel can be significantly improved via more functional, more reliable, and more extensive wireless communications systems.</w:t>
      </w:r>
    </w:p>
    <w:p w14:paraId="4033C7CC" w14:textId="77777777" w:rsidR="00B730B9" w:rsidRPr="001771EC" w:rsidRDefault="00B730B9" w:rsidP="00B730B9">
      <w:r w:rsidRPr="001771EC">
        <w:t>It is preferable that PPDR radiocommunications equipment support all of these radio operating environments. For any of these environments, information may be required to flow to and from units in the field to the operational control centre and specialist knowledge centres.</w:t>
      </w:r>
    </w:p>
    <w:p w14:paraId="1D84A9D7" w14:textId="77777777" w:rsidR="00B730B9" w:rsidRPr="001771EC" w:rsidRDefault="00B730B9" w:rsidP="00B730B9">
      <w:r w:rsidRPr="001771EC">
        <w:lastRenderedPageBreak/>
        <w:t>Although the type of operator for systems supporting PPDR is usually a regulatory and national matter, systems supporting PPDR may be satisfied by public or private operator</w:t>
      </w:r>
      <w:bookmarkStart w:id="711" w:name="_Toc394227353"/>
      <w:r w:rsidRPr="001771EC">
        <w:t>s, or a combination of the two.</w:t>
      </w:r>
    </w:p>
    <w:p w14:paraId="05745096" w14:textId="77777777" w:rsidR="00B730B9" w:rsidRPr="001771EC" w:rsidRDefault="00B730B9" w:rsidP="00816AFE">
      <w:pPr>
        <w:pStyle w:val="Heading2"/>
      </w:pPr>
      <w:bookmarkStart w:id="712" w:name="_Toc424664249"/>
      <w:bookmarkStart w:id="713" w:name="_Toc431978759"/>
      <w:bookmarkStart w:id="714" w:name="_Toc432165762"/>
      <w:bookmarkStart w:id="715" w:name="_Toc432166537"/>
      <w:bookmarkStart w:id="716" w:name="_Toc498421334"/>
      <w:bookmarkStart w:id="717" w:name="_Toc503794954"/>
      <w:bookmarkStart w:id="718" w:name="_Toc503795056"/>
      <w:bookmarkStart w:id="719" w:name="_Toc103606446"/>
      <w:r w:rsidRPr="001771EC">
        <w:t>A3.2</w:t>
      </w:r>
      <w:r w:rsidRPr="001771EC">
        <w:tab/>
        <w:t>Categories of operations</w:t>
      </w:r>
      <w:bookmarkEnd w:id="701"/>
      <w:bookmarkEnd w:id="711"/>
      <w:bookmarkEnd w:id="712"/>
      <w:bookmarkEnd w:id="713"/>
      <w:bookmarkEnd w:id="714"/>
      <w:bookmarkEnd w:id="715"/>
      <w:bookmarkEnd w:id="716"/>
      <w:bookmarkEnd w:id="717"/>
      <w:bookmarkEnd w:id="718"/>
      <w:bookmarkEnd w:id="719"/>
    </w:p>
    <w:p w14:paraId="5A4435CD" w14:textId="77777777" w:rsidR="00B730B9" w:rsidRPr="001771EC" w:rsidRDefault="00B730B9" w:rsidP="00B730B9">
      <w:r w:rsidRPr="001771EC">
        <w:t>It is useful to identify categories of PPDR communications based on the situations in which they may be deployed. Public protection radiocommunications, for example, are used by responsible agencies and organizations dealing with maintenance of law and order, protection of life, property and emergency situations under the following types of scenarios:</w:t>
      </w:r>
    </w:p>
    <w:p w14:paraId="05D0D2DE" w14:textId="77777777" w:rsidR="00B730B9" w:rsidRPr="001771EC" w:rsidRDefault="00B730B9" w:rsidP="00816AFE">
      <w:pPr>
        <w:pStyle w:val="enumlev1"/>
      </w:pPr>
      <w:r w:rsidRPr="001771EC">
        <w:t>–</w:t>
      </w:r>
      <w:r w:rsidRPr="001771EC">
        <w:tab/>
        <w:t>Day-to-day operations – planned (category “PP1");</w:t>
      </w:r>
    </w:p>
    <w:p w14:paraId="37363683" w14:textId="77777777" w:rsidR="00B730B9" w:rsidRPr="001771EC" w:rsidRDefault="00B730B9" w:rsidP="00816AFE">
      <w:pPr>
        <w:pStyle w:val="enumlev1"/>
      </w:pPr>
      <w:r w:rsidRPr="001771EC">
        <w:t>–</w:t>
      </w:r>
      <w:r w:rsidRPr="001771EC">
        <w:tab/>
        <w:t>Large emergency and/or public events – planned and/or unplanned (category “PP2");</w:t>
      </w:r>
    </w:p>
    <w:p w14:paraId="35D60B58" w14:textId="77777777" w:rsidR="00B730B9" w:rsidRPr="001771EC" w:rsidRDefault="00B730B9" w:rsidP="00816AFE">
      <w:pPr>
        <w:pStyle w:val="enumlev1"/>
        <w:rPr>
          <w:lang w:eastAsia="zh-CN"/>
        </w:rPr>
      </w:pPr>
      <w:r w:rsidRPr="001771EC">
        <w:t>–</w:t>
      </w:r>
      <w:r w:rsidRPr="001771EC">
        <w:tab/>
        <w:t>Disasters – unplanned (category “DR").</w:t>
      </w:r>
      <w:bookmarkStart w:id="720" w:name="_Toc394227354"/>
      <w:bookmarkStart w:id="721" w:name="_Toc387991928"/>
    </w:p>
    <w:p w14:paraId="6F7DFAF2" w14:textId="77777777" w:rsidR="00B730B9" w:rsidRPr="001771EC" w:rsidRDefault="00B730B9" w:rsidP="00816AFE">
      <w:pPr>
        <w:pStyle w:val="Heading3"/>
        <w:rPr>
          <w:lang w:eastAsia="zh-CN"/>
        </w:rPr>
      </w:pPr>
      <w:r w:rsidRPr="001771EC">
        <w:rPr>
          <w:lang w:eastAsia="zh-CN"/>
        </w:rPr>
        <w:t>A3.2.1</w:t>
      </w:r>
      <w:r w:rsidRPr="001771EC">
        <w:rPr>
          <w:lang w:eastAsia="zh-CN"/>
        </w:rPr>
        <w:tab/>
        <w:t>Day-to-day operations</w:t>
      </w:r>
      <w:bookmarkEnd w:id="720"/>
    </w:p>
    <w:p w14:paraId="4F10F6CC" w14:textId="77777777" w:rsidR="00B730B9" w:rsidRPr="001771EC" w:rsidRDefault="00B730B9" w:rsidP="00B730B9">
      <w:r w:rsidRPr="001771EC">
        <w:t>Day-to-day operations encompass the routine operations that PP agencies and organizations conduct within their jurisdictions. Typically, these operations are within national or, where appropriate, regional borders. Generally, most PP spectrum and infrastructure requirements are determined using this scenario, taking into account the need for extra capacity to cover unspecified emergency events. Day-to-day operations can be either mission-critical or non-mission-critical. For the most part, day</w:t>
      </w:r>
      <w:r w:rsidRPr="001771EC">
        <w:noBreakHyphen/>
        <w:t>to-day</w:t>
      </w:r>
      <w:bookmarkStart w:id="722" w:name="_Toc394227355"/>
      <w:r w:rsidRPr="001771EC">
        <w:t xml:space="preserve"> operations are minimal for DR.</w:t>
      </w:r>
    </w:p>
    <w:p w14:paraId="58D8C4B4" w14:textId="77777777" w:rsidR="00B730B9" w:rsidRPr="001771EC" w:rsidRDefault="00B730B9" w:rsidP="00816AFE">
      <w:pPr>
        <w:pStyle w:val="Heading3"/>
        <w:rPr>
          <w:lang w:eastAsia="zh-CN"/>
        </w:rPr>
      </w:pPr>
      <w:r w:rsidRPr="001771EC">
        <w:rPr>
          <w:lang w:eastAsia="zh-CN"/>
        </w:rPr>
        <w:t>A3.2.2</w:t>
      </w:r>
      <w:r w:rsidRPr="001771EC">
        <w:rPr>
          <w:lang w:eastAsia="zh-CN"/>
        </w:rPr>
        <w:tab/>
        <w:t>Large emergency and/or public events</w:t>
      </w:r>
      <w:bookmarkEnd w:id="722"/>
    </w:p>
    <w:p w14:paraId="0EFF0A01" w14:textId="77777777" w:rsidR="00B730B9" w:rsidRPr="001771EC" w:rsidRDefault="00B730B9" w:rsidP="00B730B9">
      <w:r w:rsidRPr="001771EC">
        <w:rPr>
          <w:szCs w:val="24"/>
        </w:rPr>
        <w:t xml:space="preserve">Large emergencies and/or public events are those to which PP and potentially DR </w:t>
      </w:r>
      <w:r w:rsidRPr="001771EC">
        <w:rPr>
          <w:lang w:eastAsia="zh-CN"/>
        </w:rPr>
        <w:t>agencies and organizations</w:t>
      </w:r>
      <w:r w:rsidRPr="001771EC">
        <w:rPr>
          <w:szCs w:val="24"/>
        </w:rPr>
        <w:t xml:space="preserve"> respond in a particular area of their jurisdictions. Meanwhile, agencies must still perform standard PP operations elsewhere within their jurisdictions. The size and nature of the event may call for additional PPDR resources from adjacent jurisdictions, cross-border agencies, or international organizations. In most cases, there are either plans in place, or there is some time to plan and coordinate the requirements.</w:t>
      </w:r>
    </w:p>
    <w:p w14:paraId="692F8F51" w14:textId="77777777" w:rsidR="00B730B9" w:rsidRPr="001771EC" w:rsidRDefault="00B730B9" w:rsidP="00B730B9">
      <w:r w:rsidRPr="001771EC">
        <w:t xml:space="preserve">A large fire encompassing 3-4 blocks in a large city (e.g. New York, New Delhi) or a large forest fire are examples of large emergencies under this scenario. Likewise, a large public event (national or international) could include the Commonwealth Heads of Government Meeting (CHOGM), G8 Summit, the Olympic Games, etc. </w:t>
      </w:r>
    </w:p>
    <w:p w14:paraId="609A1727" w14:textId="77777777" w:rsidR="00B730B9" w:rsidRPr="001771EC" w:rsidRDefault="00B730B9" w:rsidP="00B730B9">
      <w:pPr>
        <w:rPr>
          <w:szCs w:val="24"/>
        </w:rPr>
      </w:pPr>
      <w:r w:rsidRPr="001771EC">
        <w:rPr>
          <w:szCs w:val="24"/>
        </w:rPr>
        <w:t>Generally, additional radiocommunication equipment for large events is brought to the area as required. This equipment may, or may not, be linked to the existing PP network infrastructure. In Tables A4-1 and A4-2, large emergencies or public events are referred to as PP (2).</w:t>
      </w:r>
    </w:p>
    <w:p w14:paraId="12770F42" w14:textId="77777777" w:rsidR="00B730B9" w:rsidRPr="001771EC" w:rsidRDefault="00B730B9" w:rsidP="00816AFE">
      <w:pPr>
        <w:pStyle w:val="Heading3"/>
        <w:rPr>
          <w:lang w:eastAsia="zh-CN"/>
        </w:rPr>
      </w:pPr>
      <w:r w:rsidRPr="001771EC">
        <w:rPr>
          <w:lang w:eastAsia="zh-CN"/>
        </w:rPr>
        <w:t>A3.2.3</w:t>
      </w:r>
      <w:r w:rsidRPr="001771EC">
        <w:rPr>
          <w:lang w:eastAsia="zh-CN"/>
        </w:rPr>
        <w:tab/>
        <w:t>Disaster relief</w:t>
      </w:r>
    </w:p>
    <w:p w14:paraId="7C911384" w14:textId="77777777" w:rsidR="00B730B9" w:rsidRPr="001771EC" w:rsidRDefault="00B730B9" w:rsidP="00B730B9">
      <w:r w:rsidRPr="001771EC">
        <w:t xml:space="preserve">Disasters can be caused by either natural or human activity. For example, natural disasters may include earthquakes, major tropical storms, major ice storms, floods, etc. Examples of disasters caused by human activity include large-scale criminal or terrorist acts, or situations of armed conflict. Generally, both the existing PP communications systems and special on-scene communication equipment, brought by DR </w:t>
      </w:r>
      <w:r w:rsidRPr="001771EC">
        <w:rPr>
          <w:lang w:eastAsia="zh-CN"/>
        </w:rPr>
        <w:t>agencies and organizations</w:t>
      </w:r>
      <w:r w:rsidRPr="001771EC">
        <w:t>, are employed.</w:t>
      </w:r>
    </w:p>
    <w:p w14:paraId="64A6A62A" w14:textId="77777777" w:rsidR="00B730B9" w:rsidRPr="001771EC" w:rsidRDefault="00B730B9" w:rsidP="00B730B9">
      <w:pPr>
        <w:rPr>
          <w:szCs w:val="24"/>
        </w:rPr>
      </w:pPr>
      <w:r w:rsidRPr="001771EC">
        <w:rPr>
          <w:szCs w:val="24"/>
        </w:rPr>
        <w:t xml:space="preserve">In DR operations, public protection agencies will use an entire variety of communications provided by PP networks to meet their operational requirements. Even in areas where suitable terrestrial services exist, satellite systems will play a significant role in disaster relief operations, because the existing terrestrial infrastructure may have been damaged or may be unable to cope with the </w:t>
      </w:r>
      <w:r w:rsidRPr="001771EC">
        <w:rPr>
          <w:szCs w:val="24"/>
        </w:rPr>
        <w:lastRenderedPageBreak/>
        <w:t>increased traffic loads resulting from the disaster situation. In these situations, satellite services can offer a reliable solution.</w:t>
      </w:r>
    </w:p>
    <w:p w14:paraId="684172CC" w14:textId="77777777" w:rsidR="00B730B9" w:rsidRPr="001771EC" w:rsidRDefault="00B730B9" w:rsidP="00B730B9">
      <w:r w:rsidRPr="001771EC">
        <w:t>The frequency bands used by Mobile Satellite Service (MSS) systems are generally harmonized at a global level. However, the cross border circulation of terminals in disaster situations is a critical issue, as recognized in the Tampere Convention. It is imperative that neighbouring countries that may possess satellite terminals as part of their contingency planning offer the initial essential communications needed, with minimum delay. To this end, advanced bilateral and multilateral agreements are desirable and may be accomplished through, for example the Global Mobile Personal Communications by Satellite Memorandum of Understanding (GMPCS-MoU).</w:t>
      </w:r>
    </w:p>
    <w:p w14:paraId="31DDD846" w14:textId="77777777" w:rsidR="00B730B9" w:rsidRPr="001771EC" w:rsidRDefault="00B730B9" w:rsidP="00B730B9">
      <w:pPr>
        <w:rPr>
          <w:szCs w:val="24"/>
        </w:rPr>
      </w:pPr>
      <w:r w:rsidRPr="001771EC">
        <w:rPr>
          <w:rFonts w:eastAsia="MS Mincho"/>
          <w:szCs w:val="24"/>
        </w:rPr>
        <w:t>Some PPDR agencies/organizations and amateur radio groups use High Frequency (HF) narrowband systems, allowing the use of data modes of operation as well as voice. Other capabilities, such as digital voice, high-speed data and video have been implemented using either terrestrial or satellite network services.</w:t>
      </w:r>
      <w:bookmarkStart w:id="723" w:name="_Toc387991931"/>
      <w:bookmarkStart w:id="724" w:name="_Toc394227356"/>
      <w:bookmarkEnd w:id="721"/>
    </w:p>
    <w:p w14:paraId="26BEB8F1" w14:textId="44E1915D" w:rsidR="00B730B9" w:rsidRPr="001771EC" w:rsidRDefault="00B730B9" w:rsidP="00816AFE">
      <w:pPr>
        <w:pStyle w:val="Heading2"/>
      </w:pPr>
      <w:bookmarkStart w:id="725" w:name="_Toc498421335"/>
      <w:bookmarkStart w:id="726" w:name="_Toc503794955"/>
      <w:bookmarkStart w:id="727" w:name="_Toc503795057"/>
      <w:bookmarkStart w:id="728" w:name="_Toc103606447"/>
      <w:r w:rsidRPr="001771EC">
        <w:t>A3.3</w:t>
      </w:r>
      <w:r w:rsidRPr="001771EC">
        <w:tab/>
      </w:r>
      <w:r w:rsidRPr="001771EC">
        <w:rPr>
          <w:rFonts w:eastAsiaTheme="majorEastAsia"/>
        </w:rPr>
        <w:t>Localized</w:t>
      </w:r>
      <w:ins w:id="729" w:author="WG5A-3" w:date="2023-05-15T14:15:00Z">
        <w:r w:rsidR="00E94613" w:rsidRPr="001771EC">
          <w:rPr>
            <w:rFonts w:eastAsiaTheme="majorEastAsia"/>
          </w:rPr>
          <w:t xml:space="preserve"> </w:t>
        </w:r>
      </w:ins>
      <w:r w:rsidRPr="001771EC">
        <w:rPr>
          <w:highlight w:val="cyan"/>
          <w:rPrChange w:id="730" w:author="WG5A-3" w:date="2023-05-15T14:15:00Z">
            <w:rPr>
              <w:b w:val="0"/>
            </w:rPr>
          </w:rPrChange>
        </w:rPr>
        <w:t>C</w:t>
      </w:r>
      <w:r w:rsidRPr="001771EC">
        <w:t>ommunication Services</w:t>
      </w:r>
      <w:bookmarkEnd w:id="725"/>
      <w:bookmarkEnd w:id="726"/>
      <w:bookmarkEnd w:id="727"/>
      <w:bookmarkEnd w:id="728"/>
    </w:p>
    <w:p w14:paraId="7DC9C246" w14:textId="77777777" w:rsidR="00B730B9" w:rsidRPr="001771EC" w:rsidRDefault="00B730B9" w:rsidP="00B730B9">
      <w:pPr>
        <w:rPr>
          <w:rtl/>
          <w:lang w:bidi="he-IL"/>
        </w:rPr>
      </w:pPr>
      <w:r w:rsidRPr="001771EC">
        <w:t>The degree of reliability required for PPDR communications is such that PPDR systems need to continue operating in cases where there is no coverage, where coverage is inadequate or network infrastructure is harmed by the disaster by failures or both and to have the ability to manage capacity.</w:t>
      </w:r>
    </w:p>
    <w:p w14:paraId="402EF7A2" w14:textId="77777777" w:rsidR="00B730B9" w:rsidRPr="001771EC" w:rsidRDefault="00B730B9" w:rsidP="00B730B9">
      <w:r w:rsidRPr="001771EC">
        <w:t xml:space="preserve">In such an event localized communication services comprising </w:t>
      </w:r>
      <w:r w:rsidRPr="001771EC">
        <w:rPr>
          <w:lang w:bidi="he-IL"/>
        </w:rPr>
        <w:t>Isolated Base Stations</w:t>
      </w:r>
      <w:r w:rsidRPr="001771EC">
        <w:t>, Relayed Device Mode operation and Device-to-device operation between PPDR users is required as an immediate solution for maintaining or re-establishing communications. The importance of the provisions of those services is summarized in Table A5-3 of Annex 5.</w:t>
      </w:r>
    </w:p>
    <w:p w14:paraId="64DED399" w14:textId="77777777" w:rsidR="00B730B9" w:rsidRPr="001771EC" w:rsidRDefault="00B730B9" w:rsidP="00B730B9">
      <w:pPr>
        <w:rPr>
          <w:lang w:eastAsia="zh-CN"/>
        </w:rPr>
      </w:pPr>
      <w:r w:rsidRPr="001771EC">
        <w:t>Methods of achieving a localized service between users are also needed either through deliberate user action or as a result of devices leaving the network coverage.</w:t>
      </w:r>
      <w:r w:rsidRPr="001771EC">
        <w:rPr>
          <w:lang w:eastAsia="zh-CN"/>
        </w:rPr>
        <w:tab/>
      </w:r>
    </w:p>
    <w:p w14:paraId="536874F0" w14:textId="77777777" w:rsidR="00B730B9" w:rsidRPr="001771EC" w:rsidRDefault="00B730B9" w:rsidP="00816AFE">
      <w:pPr>
        <w:pStyle w:val="Heading2"/>
        <w:rPr>
          <w:lang w:eastAsia="zh-CN"/>
        </w:rPr>
      </w:pPr>
      <w:bookmarkStart w:id="731" w:name="_Toc424664250"/>
      <w:bookmarkStart w:id="732" w:name="_Toc498421336"/>
      <w:bookmarkStart w:id="733" w:name="_Toc503794956"/>
      <w:bookmarkStart w:id="734" w:name="_Toc503795058"/>
      <w:bookmarkStart w:id="735" w:name="_Toc103606448"/>
      <w:r w:rsidRPr="001771EC">
        <w:rPr>
          <w:lang w:eastAsia="zh-CN"/>
        </w:rPr>
        <w:t>A3.4</w:t>
      </w:r>
      <w:r w:rsidRPr="001771EC">
        <w:rPr>
          <w:lang w:eastAsia="zh-CN"/>
        </w:rPr>
        <w:tab/>
      </w:r>
      <w:r w:rsidRPr="001771EC">
        <w:rPr>
          <w:szCs w:val="24"/>
        </w:rPr>
        <w:t>Examples</w:t>
      </w:r>
      <w:r w:rsidRPr="001771EC">
        <w:t xml:space="preserve"> of PPDR network deployment scenarios and technical implementation</w:t>
      </w:r>
      <w:bookmarkEnd w:id="723"/>
      <w:bookmarkEnd w:id="724"/>
      <w:bookmarkEnd w:id="731"/>
      <w:bookmarkEnd w:id="732"/>
      <w:bookmarkEnd w:id="733"/>
      <w:bookmarkEnd w:id="734"/>
      <w:bookmarkEnd w:id="735"/>
    </w:p>
    <w:p w14:paraId="695B0BA7" w14:textId="77777777" w:rsidR="00B730B9" w:rsidRPr="001771EC" w:rsidRDefault="00B730B9" w:rsidP="00B730B9">
      <w:r w:rsidRPr="001771EC">
        <w:t>When considering these sections, it is important to note that public protection organizations currently use various arrangements of mobile systems or a combination thereof, as described below in Table A3-1</w:t>
      </w:r>
      <w:r w:rsidRPr="001771EC">
        <w:rPr>
          <w:position w:val="6"/>
          <w:sz w:val="18"/>
        </w:rPr>
        <w:footnoteReference w:customMarkFollows="1" w:id="6"/>
        <w:t>2</w:t>
      </w:r>
      <w:r w:rsidRPr="001771EC">
        <w:t>.</w:t>
      </w:r>
    </w:p>
    <w:p w14:paraId="64DAF828" w14:textId="77777777" w:rsidR="00B730B9" w:rsidRPr="001771EC" w:rsidRDefault="00B730B9" w:rsidP="00816AFE">
      <w:pPr>
        <w:pStyle w:val="TableNo"/>
      </w:pPr>
      <w:r w:rsidRPr="001771EC">
        <w:t>TABLE A3-1</w:t>
      </w:r>
    </w:p>
    <w:p w14:paraId="3F6F055A" w14:textId="77777777" w:rsidR="00B730B9" w:rsidRPr="001771EC" w:rsidRDefault="00B730B9" w:rsidP="00816AFE">
      <w:pPr>
        <w:pStyle w:val="Tabletitle"/>
        <w:rPr>
          <w:rFonts w:eastAsia="BatangChe"/>
          <w:lang w:eastAsia="ar-SA"/>
        </w:rPr>
      </w:pPr>
      <w:r w:rsidRPr="001771EC">
        <w:rPr>
          <w:rFonts w:eastAsia="BatangChe"/>
          <w:lang w:eastAsia="ar-SA"/>
        </w:rPr>
        <w:t>Arrangements of mobile systems used by public protection agencies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843"/>
        <w:gridCol w:w="3402"/>
        <w:gridCol w:w="1734"/>
      </w:tblGrid>
      <w:tr w:rsidR="00B730B9" w:rsidRPr="001771EC" w14:paraId="3505BCB8" w14:textId="77777777" w:rsidTr="00076B04">
        <w:trPr>
          <w:tblHeader/>
          <w:jc w:val="center"/>
        </w:trPr>
        <w:tc>
          <w:tcPr>
            <w:tcW w:w="675" w:type="dxa"/>
            <w:tcBorders>
              <w:top w:val="single" w:sz="4" w:space="0" w:color="auto"/>
              <w:left w:val="single" w:sz="4" w:space="0" w:color="auto"/>
              <w:bottom w:val="single" w:sz="4" w:space="0" w:color="auto"/>
              <w:right w:val="single" w:sz="4" w:space="0" w:color="auto"/>
            </w:tcBorders>
            <w:vAlign w:val="center"/>
          </w:tcPr>
          <w:p w14:paraId="212D19F9" w14:textId="77777777" w:rsidR="00B730B9" w:rsidRPr="001771EC" w:rsidRDefault="00B730B9" w:rsidP="00816AFE">
            <w:pPr>
              <w:pStyle w:val="Tablehead"/>
            </w:pPr>
            <w:r w:rsidRPr="001771EC">
              <w:t>Item</w:t>
            </w:r>
          </w:p>
        </w:tc>
        <w:tc>
          <w:tcPr>
            <w:tcW w:w="1985" w:type="dxa"/>
            <w:tcBorders>
              <w:top w:val="single" w:sz="4" w:space="0" w:color="auto"/>
              <w:left w:val="single" w:sz="4" w:space="0" w:color="auto"/>
              <w:bottom w:val="single" w:sz="4" w:space="0" w:color="auto"/>
              <w:right w:val="single" w:sz="4" w:space="0" w:color="auto"/>
            </w:tcBorders>
            <w:vAlign w:val="center"/>
          </w:tcPr>
          <w:p w14:paraId="5A4A3BD9" w14:textId="77777777" w:rsidR="00B730B9" w:rsidRPr="001771EC" w:rsidRDefault="00B730B9" w:rsidP="00816AFE">
            <w:pPr>
              <w:pStyle w:val="Tablehead"/>
            </w:pPr>
            <w:r w:rsidRPr="001771EC">
              <w:t>Network ownership</w:t>
            </w:r>
          </w:p>
        </w:tc>
        <w:tc>
          <w:tcPr>
            <w:tcW w:w="1843" w:type="dxa"/>
            <w:tcBorders>
              <w:top w:val="single" w:sz="4" w:space="0" w:color="auto"/>
              <w:left w:val="single" w:sz="4" w:space="0" w:color="auto"/>
              <w:bottom w:val="single" w:sz="4" w:space="0" w:color="auto"/>
              <w:right w:val="single" w:sz="4" w:space="0" w:color="auto"/>
            </w:tcBorders>
            <w:vAlign w:val="center"/>
          </w:tcPr>
          <w:p w14:paraId="6CE6DE3A" w14:textId="77777777" w:rsidR="00B730B9" w:rsidRPr="001771EC" w:rsidRDefault="00B730B9" w:rsidP="00816AFE">
            <w:pPr>
              <w:pStyle w:val="Tablehead"/>
            </w:pPr>
            <w:r w:rsidRPr="001771EC">
              <w:t>Operator</w:t>
            </w:r>
          </w:p>
        </w:tc>
        <w:tc>
          <w:tcPr>
            <w:tcW w:w="3402" w:type="dxa"/>
            <w:tcBorders>
              <w:top w:val="single" w:sz="4" w:space="0" w:color="auto"/>
              <w:left w:val="single" w:sz="4" w:space="0" w:color="auto"/>
              <w:bottom w:val="single" w:sz="4" w:space="0" w:color="auto"/>
              <w:right w:val="single" w:sz="4" w:space="0" w:color="auto"/>
            </w:tcBorders>
            <w:vAlign w:val="center"/>
          </w:tcPr>
          <w:p w14:paraId="6FE85493" w14:textId="77777777" w:rsidR="00B730B9" w:rsidRPr="001771EC" w:rsidRDefault="00B730B9" w:rsidP="00816AFE">
            <w:pPr>
              <w:pStyle w:val="Tablehead"/>
            </w:pPr>
            <w:r w:rsidRPr="001771EC">
              <w:t>User(s)</w:t>
            </w:r>
          </w:p>
        </w:tc>
        <w:tc>
          <w:tcPr>
            <w:tcW w:w="1734" w:type="dxa"/>
            <w:tcBorders>
              <w:top w:val="single" w:sz="4" w:space="0" w:color="auto"/>
              <w:left w:val="single" w:sz="4" w:space="0" w:color="auto"/>
              <w:bottom w:val="single" w:sz="4" w:space="0" w:color="auto"/>
              <w:right w:val="single" w:sz="4" w:space="0" w:color="auto"/>
            </w:tcBorders>
            <w:vAlign w:val="center"/>
          </w:tcPr>
          <w:p w14:paraId="3F016ED5" w14:textId="77777777" w:rsidR="00B730B9" w:rsidRPr="001771EC" w:rsidRDefault="00B730B9" w:rsidP="00816AFE">
            <w:pPr>
              <w:pStyle w:val="Tablehead"/>
            </w:pPr>
            <w:r w:rsidRPr="001771EC">
              <w:t>Spectrum assignment</w:t>
            </w:r>
          </w:p>
        </w:tc>
      </w:tr>
      <w:tr w:rsidR="00B730B9" w:rsidRPr="001771EC" w14:paraId="0336D3F5" w14:textId="77777777" w:rsidTr="00883648">
        <w:trPr>
          <w:jc w:val="center"/>
        </w:trPr>
        <w:tc>
          <w:tcPr>
            <w:tcW w:w="675" w:type="dxa"/>
            <w:tcBorders>
              <w:top w:val="single" w:sz="4" w:space="0" w:color="auto"/>
              <w:left w:val="single" w:sz="4" w:space="0" w:color="auto"/>
              <w:bottom w:val="single" w:sz="4" w:space="0" w:color="auto"/>
              <w:right w:val="single" w:sz="4" w:space="0" w:color="auto"/>
            </w:tcBorders>
          </w:tcPr>
          <w:p w14:paraId="3825A26E" w14:textId="77777777" w:rsidR="00B730B9" w:rsidRPr="001771EC" w:rsidRDefault="00B730B9" w:rsidP="00816AFE">
            <w:pPr>
              <w:pStyle w:val="Tabletext"/>
              <w:jc w:val="center"/>
            </w:pPr>
            <w:r w:rsidRPr="001771EC">
              <w:t>A</w:t>
            </w:r>
          </w:p>
        </w:tc>
        <w:tc>
          <w:tcPr>
            <w:tcW w:w="1985" w:type="dxa"/>
            <w:tcBorders>
              <w:top w:val="single" w:sz="4" w:space="0" w:color="auto"/>
              <w:left w:val="single" w:sz="4" w:space="0" w:color="auto"/>
              <w:bottom w:val="single" w:sz="4" w:space="0" w:color="auto"/>
              <w:right w:val="single" w:sz="4" w:space="0" w:color="auto"/>
            </w:tcBorders>
          </w:tcPr>
          <w:p w14:paraId="16D529A9" w14:textId="77777777" w:rsidR="00B730B9" w:rsidRPr="001771EC" w:rsidRDefault="00B730B9" w:rsidP="00816AFE">
            <w:pPr>
              <w:pStyle w:val="Tabletext"/>
            </w:pPr>
            <w:r w:rsidRPr="001771EC">
              <w:t>PP organization</w:t>
            </w:r>
          </w:p>
        </w:tc>
        <w:tc>
          <w:tcPr>
            <w:tcW w:w="1843" w:type="dxa"/>
            <w:tcBorders>
              <w:top w:val="single" w:sz="4" w:space="0" w:color="auto"/>
              <w:left w:val="single" w:sz="4" w:space="0" w:color="auto"/>
              <w:bottom w:val="single" w:sz="4" w:space="0" w:color="auto"/>
              <w:right w:val="single" w:sz="4" w:space="0" w:color="auto"/>
            </w:tcBorders>
          </w:tcPr>
          <w:p w14:paraId="0AABE7C1" w14:textId="77777777" w:rsidR="00B730B9" w:rsidRPr="001771EC" w:rsidRDefault="00B730B9" w:rsidP="00816AFE">
            <w:pPr>
              <w:pStyle w:val="Tabletext"/>
            </w:pPr>
            <w:r w:rsidRPr="001771EC">
              <w:t>PP agency</w:t>
            </w:r>
          </w:p>
        </w:tc>
        <w:tc>
          <w:tcPr>
            <w:tcW w:w="3402" w:type="dxa"/>
            <w:tcBorders>
              <w:top w:val="single" w:sz="4" w:space="0" w:color="auto"/>
              <w:left w:val="single" w:sz="4" w:space="0" w:color="auto"/>
              <w:bottom w:val="single" w:sz="4" w:space="0" w:color="auto"/>
              <w:right w:val="single" w:sz="4" w:space="0" w:color="auto"/>
            </w:tcBorders>
          </w:tcPr>
          <w:p w14:paraId="7FE682CB" w14:textId="77777777" w:rsidR="00B730B9" w:rsidRPr="001771EC" w:rsidRDefault="00B730B9" w:rsidP="00816AFE">
            <w:pPr>
              <w:pStyle w:val="Tabletext"/>
            </w:pPr>
            <w:r w:rsidRPr="001771EC">
              <w:t>PP exclusive</w:t>
            </w:r>
          </w:p>
        </w:tc>
        <w:tc>
          <w:tcPr>
            <w:tcW w:w="1734" w:type="dxa"/>
            <w:tcBorders>
              <w:top w:val="single" w:sz="4" w:space="0" w:color="auto"/>
              <w:left w:val="single" w:sz="4" w:space="0" w:color="auto"/>
              <w:bottom w:val="single" w:sz="4" w:space="0" w:color="auto"/>
              <w:right w:val="single" w:sz="4" w:space="0" w:color="auto"/>
            </w:tcBorders>
          </w:tcPr>
          <w:p w14:paraId="4934A1FA" w14:textId="77777777" w:rsidR="00B730B9" w:rsidRPr="001771EC" w:rsidRDefault="00B730B9" w:rsidP="00816AFE">
            <w:pPr>
              <w:pStyle w:val="Tabletext"/>
            </w:pPr>
            <w:r w:rsidRPr="001771EC">
              <w:t>PP</w:t>
            </w:r>
          </w:p>
        </w:tc>
      </w:tr>
      <w:tr w:rsidR="00B730B9" w:rsidRPr="001771EC" w14:paraId="5F66A8F9" w14:textId="77777777" w:rsidTr="00883648">
        <w:trPr>
          <w:jc w:val="center"/>
        </w:trPr>
        <w:tc>
          <w:tcPr>
            <w:tcW w:w="675" w:type="dxa"/>
            <w:tcBorders>
              <w:top w:val="single" w:sz="4" w:space="0" w:color="auto"/>
              <w:left w:val="single" w:sz="4" w:space="0" w:color="auto"/>
              <w:bottom w:val="single" w:sz="4" w:space="0" w:color="auto"/>
              <w:right w:val="single" w:sz="4" w:space="0" w:color="auto"/>
            </w:tcBorders>
          </w:tcPr>
          <w:p w14:paraId="696E1333" w14:textId="77777777" w:rsidR="00B730B9" w:rsidRPr="001771EC" w:rsidRDefault="00B730B9" w:rsidP="00816AFE">
            <w:pPr>
              <w:pStyle w:val="Tabletext"/>
              <w:jc w:val="center"/>
            </w:pPr>
            <w:r w:rsidRPr="001771EC">
              <w:t>B</w:t>
            </w:r>
          </w:p>
        </w:tc>
        <w:tc>
          <w:tcPr>
            <w:tcW w:w="1985" w:type="dxa"/>
            <w:tcBorders>
              <w:top w:val="single" w:sz="4" w:space="0" w:color="auto"/>
              <w:left w:val="single" w:sz="4" w:space="0" w:color="auto"/>
              <w:bottom w:val="single" w:sz="4" w:space="0" w:color="auto"/>
              <w:right w:val="single" w:sz="4" w:space="0" w:color="auto"/>
            </w:tcBorders>
          </w:tcPr>
          <w:p w14:paraId="3EE38A62" w14:textId="77777777" w:rsidR="00B730B9" w:rsidRPr="001771EC" w:rsidRDefault="00B730B9" w:rsidP="00816AFE">
            <w:pPr>
              <w:pStyle w:val="Tabletext"/>
            </w:pPr>
            <w:r w:rsidRPr="001771EC">
              <w:t>PP organization</w:t>
            </w:r>
          </w:p>
        </w:tc>
        <w:tc>
          <w:tcPr>
            <w:tcW w:w="1843" w:type="dxa"/>
            <w:tcBorders>
              <w:top w:val="single" w:sz="4" w:space="0" w:color="auto"/>
              <w:left w:val="single" w:sz="4" w:space="0" w:color="auto"/>
              <w:bottom w:val="single" w:sz="4" w:space="0" w:color="auto"/>
              <w:right w:val="single" w:sz="4" w:space="0" w:color="auto"/>
            </w:tcBorders>
          </w:tcPr>
          <w:p w14:paraId="3A40AFF0" w14:textId="77777777" w:rsidR="00B730B9" w:rsidRPr="001771EC" w:rsidRDefault="00B730B9" w:rsidP="00816AFE">
            <w:pPr>
              <w:pStyle w:val="Tabletext"/>
            </w:pPr>
            <w:r w:rsidRPr="001771EC">
              <w:t>Commercial</w:t>
            </w:r>
          </w:p>
        </w:tc>
        <w:tc>
          <w:tcPr>
            <w:tcW w:w="3402" w:type="dxa"/>
            <w:tcBorders>
              <w:top w:val="single" w:sz="4" w:space="0" w:color="auto"/>
              <w:left w:val="single" w:sz="4" w:space="0" w:color="auto"/>
              <w:bottom w:val="single" w:sz="4" w:space="0" w:color="auto"/>
              <w:right w:val="single" w:sz="4" w:space="0" w:color="auto"/>
            </w:tcBorders>
          </w:tcPr>
          <w:p w14:paraId="5EAA57F6" w14:textId="77777777" w:rsidR="00B730B9" w:rsidRPr="001771EC" w:rsidRDefault="00B730B9" w:rsidP="00816AFE">
            <w:pPr>
              <w:pStyle w:val="Tabletext"/>
            </w:pPr>
            <w:r w:rsidRPr="001771EC">
              <w:t>PP exclusive</w:t>
            </w:r>
          </w:p>
        </w:tc>
        <w:tc>
          <w:tcPr>
            <w:tcW w:w="1734" w:type="dxa"/>
            <w:tcBorders>
              <w:top w:val="single" w:sz="4" w:space="0" w:color="auto"/>
              <w:left w:val="single" w:sz="4" w:space="0" w:color="auto"/>
              <w:bottom w:val="single" w:sz="4" w:space="0" w:color="auto"/>
              <w:right w:val="single" w:sz="4" w:space="0" w:color="auto"/>
            </w:tcBorders>
          </w:tcPr>
          <w:p w14:paraId="47FD6709" w14:textId="77777777" w:rsidR="00B730B9" w:rsidRPr="001771EC" w:rsidRDefault="00B730B9" w:rsidP="00816AFE">
            <w:pPr>
              <w:pStyle w:val="Tabletext"/>
            </w:pPr>
            <w:r w:rsidRPr="001771EC">
              <w:t>PP</w:t>
            </w:r>
          </w:p>
        </w:tc>
      </w:tr>
      <w:tr w:rsidR="00B730B9" w:rsidRPr="001771EC" w14:paraId="4D3E2C94" w14:textId="77777777" w:rsidTr="00883648">
        <w:trPr>
          <w:jc w:val="center"/>
        </w:trPr>
        <w:tc>
          <w:tcPr>
            <w:tcW w:w="675" w:type="dxa"/>
            <w:tcBorders>
              <w:top w:val="single" w:sz="4" w:space="0" w:color="auto"/>
              <w:left w:val="single" w:sz="4" w:space="0" w:color="auto"/>
              <w:bottom w:val="single" w:sz="4" w:space="0" w:color="auto"/>
              <w:right w:val="single" w:sz="4" w:space="0" w:color="auto"/>
            </w:tcBorders>
          </w:tcPr>
          <w:p w14:paraId="006D3718" w14:textId="77777777" w:rsidR="00B730B9" w:rsidRPr="001771EC" w:rsidRDefault="00B730B9" w:rsidP="00816AFE">
            <w:pPr>
              <w:pStyle w:val="Tabletext"/>
              <w:jc w:val="center"/>
            </w:pPr>
            <w:r w:rsidRPr="001771EC">
              <w:t>C</w:t>
            </w:r>
          </w:p>
        </w:tc>
        <w:tc>
          <w:tcPr>
            <w:tcW w:w="1985" w:type="dxa"/>
            <w:tcBorders>
              <w:top w:val="single" w:sz="4" w:space="0" w:color="auto"/>
              <w:left w:val="single" w:sz="4" w:space="0" w:color="auto"/>
              <w:bottom w:val="single" w:sz="4" w:space="0" w:color="auto"/>
              <w:right w:val="single" w:sz="4" w:space="0" w:color="auto"/>
            </w:tcBorders>
          </w:tcPr>
          <w:p w14:paraId="78E75700" w14:textId="77777777" w:rsidR="00B730B9" w:rsidRPr="001771EC" w:rsidRDefault="00B730B9" w:rsidP="00816AFE">
            <w:pPr>
              <w:pStyle w:val="Tabletext"/>
            </w:pPr>
            <w:r w:rsidRPr="001771EC">
              <w:t>Commercial</w:t>
            </w:r>
          </w:p>
        </w:tc>
        <w:tc>
          <w:tcPr>
            <w:tcW w:w="1843" w:type="dxa"/>
            <w:tcBorders>
              <w:top w:val="single" w:sz="4" w:space="0" w:color="auto"/>
              <w:left w:val="single" w:sz="4" w:space="0" w:color="auto"/>
              <w:bottom w:val="single" w:sz="4" w:space="0" w:color="auto"/>
              <w:right w:val="single" w:sz="4" w:space="0" w:color="auto"/>
            </w:tcBorders>
          </w:tcPr>
          <w:p w14:paraId="5E019F8C" w14:textId="77777777" w:rsidR="00B730B9" w:rsidRPr="001771EC" w:rsidRDefault="00B730B9" w:rsidP="00816AFE">
            <w:pPr>
              <w:pStyle w:val="Tabletext"/>
            </w:pPr>
            <w:r w:rsidRPr="001771EC">
              <w:t>Commercial</w:t>
            </w:r>
          </w:p>
        </w:tc>
        <w:tc>
          <w:tcPr>
            <w:tcW w:w="3402" w:type="dxa"/>
            <w:tcBorders>
              <w:top w:val="single" w:sz="4" w:space="0" w:color="auto"/>
              <w:left w:val="single" w:sz="4" w:space="0" w:color="auto"/>
              <w:bottom w:val="single" w:sz="4" w:space="0" w:color="auto"/>
              <w:right w:val="single" w:sz="4" w:space="0" w:color="auto"/>
            </w:tcBorders>
          </w:tcPr>
          <w:p w14:paraId="7F52AFAC" w14:textId="77777777" w:rsidR="00B730B9" w:rsidRPr="001771EC" w:rsidRDefault="00B730B9" w:rsidP="00816AFE">
            <w:pPr>
              <w:pStyle w:val="Tabletext"/>
            </w:pPr>
            <w:r w:rsidRPr="001771EC">
              <w:t>PP exclusive</w:t>
            </w:r>
          </w:p>
        </w:tc>
        <w:tc>
          <w:tcPr>
            <w:tcW w:w="1734" w:type="dxa"/>
            <w:tcBorders>
              <w:top w:val="single" w:sz="4" w:space="0" w:color="auto"/>
              <w:left w:val="single" w:sz="4" w:space="0" w:color="auto"/>
              <w:bottom w:val="single" w:sz="4" w:space="0" w:color="auto"/>
              <w:right w:val="single" w:sz="4" w:space="0" w:color="auto"/>
            </w:tcBorders>
          </w:tcPr>
          <w:p w14:paraId="222A5651" w14:textId="77777777" w:rsidR="00B730B9" w:rsidRPr="001771EC" w:rsidRDefault="00B730B9" w:rsidP="00816AFE">
            <w:pPr>
              <w:pStyle w:val="Tabletext"/>
            </w:pPr>
            <w:r w:rsidRPr="001771EC">
              <w:t>PP or commercial</w:t>
            </w:r>
          </w:p>
        </w:tc>
      </w:tr>
      <w:tr w:rsidR="00B730B9" w:rsidRPr="001771EC" w14:paraId="0581D37D" w14:textId="77777777" w:rsidTr="00883648">
        <w:trPr>
          <w:jc w:val="center"/>
        </w:trPr>
        <w:tc>
          <w:tcPr>
            <w:tcW w:w="675" w:type="dxa"/>
            <w:tcBorders>
              <w:top w:val="single" w:sz="4" w:space="0" w:color="auto"/>
              <w:left w:val="single" w:sz="4" w:space="0" w:color="auto"/>
              <w:bottom w:val="single" w:sz="4" w:space="0" w:color="auto"/>
              <w:right w:val="single" w:sz="4" w:space="0" w:color="auto"/>
            </w:tcBorders>
          </w:tcPr>
          <w:p w14:paraId="65410AB9" w14:textId="77777777" w:rsidR="00B730B9" w:rsidRPr="001771EC" w:rsidRDefault="00B730B9" w:rsidP="00816AFE">
            <w:pPr>
              <w:pStyle w:val="Tabletext"/>
              <w:jc w:val="center"/>
            </w:pPr>
            <w:r w:rsidRPr="001771EC">
              <w:t>D</w:t>
            </w:r>
          </w:p>
        </w:tc>
        <w:tc>
          <w:tcPr>
            <w:tcW w:w="1985" w:type="dxa"/>
            <w:tcBorders>
              <w:top w:val="single" w:sz="4" w:space="0" w:color="auto"/>
              <w:left w:val="single" w:sz="4" w:space="0" w:color="auto"/>
              <w:bottom w:val="single" w:sz="4" w:space="0" w:color="auto"/>
              <w:right w:val="single" w:sz="4" w:space="0" w:color="auto"/>
            </w:tcBorders>
          </w:tcPr>
          <w:p w14:paraId="0B4536B3" w14:textId="77777777" w:rsidR="00B730B9" w:rsidRPr="001771EC" w:rsidRDefault="00B730B9" w:rsidP="00816AFE">
            <w:pPr>
              <w:pStyle w:val="Tabletext"/>
            </w:pPr>
            <w:r w:rsidRPr="001771EC">
              <w:t>Commercial</w:t>
            </w:r>
          </w:p>
        </w:tc>
        <w:tc>
          <w:tcPr>
            <w:tcW w:w="1843" w:type="dxa"/>
            <w:tcBorders>
              <w:top w:val="single" w:sz="4" w:space="0" w:color="auto"/>
              <w:left w:val="single" w:sz="4" w:space="0" w:color="auto"/>
              <w:bottom w:val="single" w:sz="4" w:space="0" w:color="auto"/>
              <w:right w:val="single" w:sz="4" w:space="0" w:color="auto"/>
            </w:tcBorders>
          </w:tcPr>
          <w:p w14:paraId="79501C2F" w14:textId="77777777" w:rsidR="00B730B9" w:rsidRPr="001771EC" w:rsidRDefault="00B730B9" w:rsidP="00816AFE">
            <w:pPr>
              <w:pStyle w:val="Tabletext"/>
            </w:pPr>
            <w:r w:rsidRPr="001771EC">
              <w:t>Commercial</w:t>
            </w:r>
          </w:p>
        </w:tc>
        <w:tc>
          <w:tcPr>
            <w:tcW w:w="3402" w:type="dxa"/>
            <w:tcBorders>
              <w:top w:val="single" w:sz="4" w:space="0" w:color="auto"/>
              <w:left w:val="single" w:sz="4" w:space="0" w:color="auto"/>
              <w:bottom w:val="single" w:sz="4" w:space="0" w:color="auto"/>
              <w:right w:val="single" w:sz="4" w:space="0" w:color="auto"/>
            </w:tcBorders>
          </w:tcPr>
          <w:p w14:paraId="115628E5" w14:textId="77777777" w:rsidR="00B730B9" w:rsidRPr="001771EC" w:rsidRDefault="00B730B9" w:rsidP="00816AFE">
            <w:pPr>
              <w:pStyle w:val="Tabletext"/>
            </w:pPr>
            <w:r w:rsidRPr="001771EC">
              <w:t>Shared with PP priority</w:t>
            </w:r>
          </w:p>
        </w:tc>
        <w:tc>
          <w:tcPr>
            <w:tcW w:w="1734" w:type="dxa"/>
            <w:tcBorders>
              <w:top w:val="single" w:sz="4" w:space="0" w:color="auto"/>
              <w:left w:val="single" w:sz="4" w:space="0" w:color="auto"/>
              <w:bottom w:val="single" w:sz="4" w:space="0" w:color="auto"/>
              <w:right w:val="single" w:sz="4" w:space="0" w:color="auto"/>
            </w:tcBorders>
          </w:tcPr>
          <w:p w14:paraId="316B895F" w14:textId="77777777" w:rsidR="00B730B9" w:rsidRPr="001771EC" w:rsidRDefault="00B730B9" w:rsidP="00816AFE">
            <w:pPr>
              <w:pStyle w:val="Tabletext"/>
            </w:pPr>
            <w:r w:rsidRPr="001771EC">
              <w:t>PP or commercial</w:t>
            </w:r>
          </w:p>
        </w:tc>
      </w:tr>
      <w:tr w:rsidR="00B730B9" w:rsidRPr="001771EC" w14:paraId="2DDA04DD" w14:textId="77777777" w:rsidTr="00883648">
        <w:trPr>
          <w:jc w:val="center"/>
        </w:trPr>
        <w:tc>
          <w:tcPr>
            <w:tcW w:w="675" w:type="dxa"/>
            <w:tcBorders>
              <w:top w:val="single" w:sz="4" w:space="0" w:color="auto"/>
              <w:left w:val="single" w:sz="4" w:space="0" w:color="auto"/>
              <w:bottom w:val="single" w:sz="4" w:space="0" w:color="auto"/>
              <w:right w:val="single" w:sz="4" w:space="0" w:color="auto"/>
            </w:tcBorders>
          </w:tcPr>
          <w:p w14:paraId="609B0AF2" w14:textId="77777777" w:rsidR="00B730B9" w:rsidRPr="001771EC" w:rsidRDefault="00B730B9" w:rsidP="00816AFE">
            <w:pPr>
              <w:pStyle w:val="Tabletext"/>
              <w:jc w:val="center"/>
            </w:pPr>
            <w:r w:rsidRPr="001771EC">
              <w:t>E</w:t>
            </w:r>
          </w:p>
        </w:tc>
        <w:tc>
          <w:tcPr>
            <w:tcW w:w="1985" w:type="dxa"/>
            <w:tcBorders>
              <w:top w:val="single" w:sz="4" w:space="0" w:color="auto"/>
              <w:left w:val="single" w:sz="4" w:space="0" w:color="auto"/>
              <w:bottom w:val="single" w:sz="4" w:space="0" w:color="auto"/>
              <w:right w:val="single" w:sz="4" w:space="0" w:color="auto"/>
            </w:tcBorders>
          </w:tcPr>
          <w:p w14:paraId="36FFCA05" w14:textId="77777777" w:rsidR="00B730B9" w:rsidRPr="001771EC" w:rsidRDefault="00B730B9" w:rsidP="00816AFE">
            <w:pPr>
              <w:pStyle w:val="Tabletext"/>
            </w:pPr>
            <w:r w:rsidRPr="001771EC">
              <w:t>Commercial and PP organization</w:t>
            </w:r>
          </w:p>
        </w:tc>
        <w:tc>
          <w:tcPr>
            <w:tcW w:w="1843" w:type="dxa"/>
            <w:tcBorders>
              <w:top w:val="single" w:sz="4" w:space="0" w:color="auto"/>
              <w:left w:val="single" w:sz="4" w:space="0" w:color="auto"/>
              <w:bottom w:val="single" w:sz="4" w:space="0" w:color="auto"/>
              <w:right w:val="single" w:sz="4" w:space="0" w:color="auto"/>
            </w:tcBorders>
          </w:tcPr>
          <w:p w14:paraId="0DF5EF12" w14:textId="77777777" w:rsidR="00B730B9" w:rsidRPr="001771EC" w:rsidRDefault="00B730B9" w:rsidP="00816AFE">
            <w:pPr>
              <w:pStyle w:val="Tabletext"/>
            </w:pPr>
            <w:r w:rsidRPr="001771EC">
              <w:t>Commercial and PP organization</w:t>
            </w:r>
          </w:p>
        </w:tc>
        <w:tc>
          <w:tcPr>
            <w:tcW w:w="3402" w:type="dxa"/>
            <w:tcBorders>
              <w:top w:val="single" w:sz="4" w:space="0" w:color="auto"/>
              <w:left w:val="single" w:sz="4" w:space="0" w:color="auto"/>
              <w:bottom w:val="single" w:sz="4" w:space="0" w:color="auto"/>
              <w:right w:val="single" w:sz="4" w:space="0" w:color="auto"/>
            </w:tcBorders>
          </w:tcPr>
          <w:p w14:paraId="2EE1436E" w14:textId="77777777" w:rsidR="00B730B9" w:rsidRPr="001771EC" w:rsidRDefault="00B730B9" w:rsidP="00816AFE">
            <w:pPr>
              <w:pStyle w:val="Tabletext"/>
            </w:pPr>
            <w:r w:rsidRPr="001771EC">
              <w:t xml:space="preserve">Shared with PP </w:t>
            </w:r>
          </w:p>
          <w:p w14:paraId="12E4AE27" w14:textId="77777777" w:rsidR="00B730B9" w:rsidRPr="001771EC" w:rsidRDefault="00B730B9" w:rsidP="00816AFE">
            <w:pPr>
              <w:pStyle w:val="Tabletext"/>
            </w:pPr>
            <w:r w:rsidRPr="001771EC">
              <w:lastRenderedPageBreak/>
              <w:t>(e.g. Virtual Private Network (VPN) or PPDR as a preferential subscriber with suitable assigned priority)</w:t>
            </w:r>
          </w:p>
        </w:tc>
        <w:tc>
          <w:tcPr>
            <w:tcW w:w="1734" w:type="dxa"/>
            <w:tcBorders>
              <w:top w:val="single" w:sz="4" w:space="0" w:color="auto"/>
              <w:left w:val="single" w:sz="4" w:space="0" w:color="auto"/>
              <w:bottom w:val="single" w:sz="4" w:space="0" w:color="auto"/>
              <w:right w:val="single" w:sz="4" w:space="0" w:color="auto"/>
            </w:tcBorders>
          </w:tcPr>
          <w:p w14:paraId="69F9C3D0" w14:textId="77777777" w:rsidR="00B730B9" w:rsidRPr="001771EC" w:rsidRDefault="00B730B9" w:rsidP="00816AFE">
            <w:pPr>
              <w:pStyle w:val="Tabletext"/>
            </w:pPr>
            <w:r w:rsidRPr="001771EC">
              <w:lastRenderedPageBreak/>
              <w:t>Commercial</w:t>
            </w:r>
          </w:p>
        </w:tc>
      </w:tr>
      <w:tr w:rsidR="00B730B9" w:rsidRPr="001771EC" w14:paraId="5E7591B6" w14:textId="77777777" w:rsidTr="00883648">
        <w:trPr>
          <w:jc w:val="center"/>
        </w:trPr>
        <w:tc>
          <w:tcPr>
            <w:tcW w:w="675" w:type="dxa"/>
            <w:tcBorders>
              <w:top w:val="single" w:sz="4" w:space="0" w:color="auto"/>
              <w:left w:val="single" w:sz="4" w:space="0" w:color="auto"/>
              <w:bottom w:val="single" w:sz="4" w:space="0" w:color="auto"/>
              <w:right w:val="single" w:sz="4" w:space="0" w:color="auto"/>
            </w:tcBorders>
          </w:tcPr>
          <w:p w14:paraId="1FF96742" w14:textId="77777777" w:rsidR="00B730B9" w:rsidRPr="001771EC" w:rsidRDefault="00B730B9" w:rsidP="00816AFE">
            <w:pPr>
              <w:pStyle w:val="Tabletext"/>
              <w:jc w:val="center"/>
            </w:pPr>
            <w:r w:rsidRPr="001771EC">
              <w:t>f)</w:t>
            </w:r>
          </w:p>
        </w:tc>
        <w:tc>
          <w:tcPr>
            <w:tcW w:w="1985" w:type="dxa"/>
            <w:tcBorders>
              <w:top w:val="single" w:sz="4" w:space="0" w:color="auto"/>
              <w:left w:val="single" w:sz="4" w:space="0" w:color="auto"/>
              <w:bottom w:val="single" w:sz="4" w:space="0" w:color="auto"/>
              <w:right w:val="single" w:sz="4" w:space="0" w:color="auto"/>
            </w:tcBorders>
          </w:tcPr>
          <w:p w14:paraId="3DFB01B4" w14:textId="77777777" w:rsidR="00B730B9" w:rsidRPr="001771EC" w:rsidRDefault="00B730B9" w:rsidP="00816AFE">
            <w:pPr>
              <w:pStyle w:val="Tabletext"/>
            </w:pPr>
            <w:r w:rsidRPr="001771EC">
              <w:t xml:space="preserve">Commercial </w:t>
            </w:r>
          </w:p>
        </w:tc>
        <w:tc>
          <w:tcPr>
            <w:tcW w:w="1843" w:type="dxa"/>
            <w:tcBorders>
              <w:top w:val="single" w:sz="4" w:space="0" w:color="auto"/>
              <w:left w:val="single" w:sz="4" w:space="0" w:color="auto"/>
              <w:bottom w:val="single" w:sz="4" w:space="0" w:color="auto"/>
              <w:right w:val="single" w:sz="4" w:space="0" w:color="auto"/>
            </w:tcBorders>
          </w:tcPr>
          <w:p w14:paraId="617D2F1B" w14:textId="77777777" w:rsidR="00B730B9" w:rsidRPr="001771EC" w:rsidRDefault="00B730B9" w:rsidP="00816AFE">
            <w:pPr>
              <w:pStyle w:val="Tabletext"/>
            </w:pPr>
            <w:r w:rsidRPr="001771EC">
              <w:t xml:space="preserve">Commercial </w:t>
            </w:r>
          </w:p>
        </w:tc>
        <w:tc>
          <w:tcPr>
            <w:tcW w:w="3402" w:type="dxa"/>
            <w:tcBorders>
              <w:top w:val="single" w:sz="4" w:space="0" w:color="auto"/>
              <w:left w:val="single" w:sz="4" w:space="0" w:color="auto"/>
              <w:bottom w:val="single" w:sz="4" w:space="0" w:color="auto"/>
              <w:right w:val="single" w:sz="4" w:space="0" w:color="auto"/>
            </w:tcBorders>
          </w:tcPr>
          <w:p w14:paraId="1A84FB0C" w14:textId="77777777" w:rsidR="00B730B9" w:rsidRPr="001771EC" w:rsidRDefault="00B730B9" w:rsidP="00816AFE">
            <w:pPr>
              <w:pStyle w:val="Tabletext"/>
            </w:pPr>
            <w:r w:rsidRPr="001771EC">
              <w:t>Shared with PP treated as ordinary customer</w:t>
            </w:r>
          </w:p>
        </w:tc>
        <w:tc>
          <w:tcPr>
            <w:tcW w:w="1734" w:type="dxa"/>
            <w:tcBorders>
              <w:top w:val="single" w:sz="4" w:space="0" w:color="auto"/>
              <w:left w:val="single" w:sz="4" w:space="0" w:color="auto"/>
              <w:bottom w:val="single" w:sz="4" w:space="0" w:color="auto"/>
              <w:right w:val="single" w:sz="4" w:space="0" w:color="auto"/>
            </w:tcBorders>
          </w:tcPr>
          <w:p w14:paraId="7A9FC5D6" w14:textId="77777777" w:rsidR="00B730B9" w:rsidRPr="001771EC" w:rsidRDefault="00B730B9" w:rsidP="00816AFE">
            <w:pPr>
              <w:pStyle w:val="Tabletext"/>
            </w:pPr>
            <w:r w:rsidRPr="001771EC">
              <w:t>Commercial</w:t>
            </w:r>
          </w:p>
        </w:tc>
      </w:tr>
    </w:tbl>
    <w:p w14:paraId="5F63CD67" w14:textId="77777777" w:rsidR="00B730B9" w:rsidRPr="001771EC" w:rsidRDefault="00B730B9" w:rsidP="00B730B9">
      <w:pPr>
        <w:tabs>
          <w:tab w:val="clear" w:pos="1134"/>
          <w:tab w:val="clear" w:pos="1871"/>
          <w:tab w:val="clear" w:pos="2268"/>
          <w:tab w:val="left" w:pos="794"/>
          <w:tab w:val="left" w:pos="1191"/>
          <w:tab w:val="left" w:pos="1588"/>
          <w:tab w:val="left" w:pos="1985"/>
        </w:tabs>
        <w:spacing w:before="0"/>
        <w:jc w:val="both"/>
        <w:rPr>
          <w:rFonts w:eastAsiaTheme="minorEastAsia"/>
          <w:sz w:val="20"/>
          <w:lang w:eastAsia="zh-CN"/>
        </w:rPr>
      </w:pPr>
      <w:bookmarkStart w:id="736" w:name="_Toc387991932"/>
      <w:bookmarkStart w:id="737" w:name="_Toc394227357"/>
    </w:p>
    <w:p w14:paraId="12CBE3E7" w14:textId="77777777" w:rsidR="00B730B9" w:rsidRPr="001771EC" w:rsidRDefault="00B730B9" w:rsidP="00816AFE">
      <w:pPr>
        <w:pStyle w:val="Heading3"/>
        <w:rPr>
          <w:lang w:eastAsia="zh-CN"/>
        </w:rPr>
      </w:pPr>
      <w:r w:rsidRPr="001771EC">
        <w:rPr>
          <w:lang w:eastAsia="zh-CN"/>
        </w:rPr>
        <w:t>A3.4.1</w:t>
      </w:r>
      <w:r w:rsidRPr="001771EC">
        <w:rPr>
          <w:lang w:eastAsia="zh-CN"/>
        </w:rPr>
        <w:tab/>
        <w:t>Dedicated PP systems owned and operated by Government/PP agencies</w:t>
      </w:r>
      <w:bookmarkEnd w:id="736"/>
      <w:bookmarkEnd w:id="737"/>
    </w:p>
    <w:p w14:paraId="32F2D595" w14:textId="77777777" w:rsidR="00B730B9" w:rsidRPr="001771EC" w:rsidRDefault="00B730B9" w:rsidP="00B730B9">
      <w:pPr>
        <w:rPr>
          <w:lang w:eastAsia="zh-CN"/>
        </w:rPr>
      </w:pPr>
      <w:r w:rsidRPr="001771EC">
        <w:t>As shown in Table A3-1 (item a), PP agencies have traditionally relied on their own, purpose-built networks, using dedicated spectrum, to meet their unique operational requirements. Under such an approach, PP organizations have their own infrastructure and control their systems’ full capabilities during times of emergencies. PP organizations are able to dynamically change the performance of the service as the situation demands, so that PP decision-makers can make the appropriate decisions based on the best available information. With dynamic control of their systems, PP agencies can determine the level of security, reliability, robustness, and survivability of those systems.</w:t>
      </w:r>
      <w:bookmarkStart w:id="738" w:name="_Toc387991933"/>
      <w:bookmarkStart w:id="739" w:name="_Toc394227358"/>
    </w:p>
    <w:p w14:paraId="28F8859B" w14:textId="77777777" w:rsidR="00B730B9" w:rsidRPr="001771EC" w:rsidRDefault="00B730B9" w:rsidP="00816AFE">
      <w:pPr>
        <w:pStyle w:val="Heading3"/>
        <w:rPr>
          <w:lang w:eastAsia="zh-CN"/>
        </w:rPr>
      </w:pPr>
      <w:r w:rsidRPr="001771EC">
        <w:rPr>
          <w:lang w:eastAsia="zh-CN"/>
        </w:rPr>
        <w:t>A3.4.2</w:t>
      </w:r>
      <w:r w:rsidRPr="001771EC">
        <w:rPr>
          <w:lang w:eastAsia="zh-CN"/>
        </w:rPr>
        <w:tab/>
        <w:t>Dedicated PP systems owned by agencies’ but operated by commercial entities</w:t>
      </w:r>
      <w:bookmarkEnd w:id="738"/>
      <w:bookmarkEnd w:id="739"/>
    </w:p>
    <w:p w14:paraId="612A41EE" w14:textId="77777777" w:rsidR="00B730B9" w:rsidRPr="001771EC" w:rsidRDefault="00B730B9" w:rsidP="00B730B9">
      <w:r w:rsidRPr="001771EC">
        <w:t>A variation of the dedicated PP system approach (shown as item b in Table A3-1), involves use of PP agency-owned systems that are operated by commercial networks. In some countries, however, PP agencies have expressed concerns with the concept of operational reliance on commercial operators, and with the motivation or willingness of commercial entities to meet the functional and performance requirements specified by the PP sector.</w:t>
      </w:r>
    </w:p>
    <w:p w14:paraId="2D303143" w14:textId="77777777" w:rsidR="00B730B9" w:rsidRPr="001771EC" w:rsidRDefault="00B730B9" w:rsidP="00B730B9">
      <w:r w:rsidRPr="001771EC">
        <w:t>These concerns are focused on:</w:t>
      </w:r>
    </w:p>
    <w:p w14:paraId="2CDE9D19" w14:textId="77777777" w:rsidR="00B730B9" w:rsidRPr="001771EC" w:rsidRDefault="00B730B9" w:rsidP="00816AFE">
      <w:pPr>
        <w:pStyle w:val="enumlev1"/>
      </w:pPr>
      <w:r w:rsidRPr="001771EC">
        <w:t>–</w:t>
      </w:r>
      <w:r w:rsidRPr="001771EC">
        <w:tab/>
        <w:t>assurances with regard to communications security and priority access;</w:t>
      </w:r>
    </w:p>
    <w:p w14:paraId="733DA60A" w14:textId="77777777" w:rsidR="00B730B9" w:rsidRPr="001771EC" w:rsidRDefault="00B730B9" w:rsidP="00816AFE">
      <w:pPr>
        <w:pStyle w:val="enumlev1"/>
      </w:pPr>
      <w:r w:rsidRPr="001771EC">
        <w:t>–</w:t>
      </w:r>
      <w:r w:rsidRPr="001771EC">
        <w:tab/>
        <w:t xml:space="preserve">the level of network </w:t>
      </w:r>
      <w:r w:rsidRPr="001771EC">
        <w:rPr>
          <w:rFonts w:eastAsia="BatangChe"/>
        </w:rPr>
        <w:t>“</w:t>
      </w:r>
      <w:r w:rsidRPr="001771EC">
        <w:t>hardening" compared to their traditional networks, including susceptibility to failure, intrusion and sabotage;</w:t>
      </w:r>
    </w:p>
    <w:p w14:paraId="1F17C54C" w14:textId="77777777" w:rsidR="00B730B9" w:rsidRPr="001771EC" w:rsidRDefault="00B730B9" w:rsidP="00816AFE">
      <w:pPr>
        <w:pStyle w:val="enumlev1"/>
      </w:pPr>
      <w:r w:rsidRPr="001771EC">
        <w:t>–</w:t>
      </w:r>
      <w:r w:rsidRPr="001771EC">
        <w:tab/>
        <w:t>requirements for a range of more ruggedized user devices (e.g. for motorcycles, marine craft, aircraft and handheld applications) that contain chipsets that may differ in robustness from those provided to commercial consumers;</w:t>
      </w:r>
    </w:p>
    <w:p w14:paraId="6DF8AB3B" w14:textId="77777777" w:rsidR="00B730B9" w:rsidRPr="001771EC" w:rsidRDefault="00B730B9" w:rsidP="00816AFE">
      <w:pPr>
        <w:pStyle w:val="enumlev1"/>
      </w:pPr>
      <w:r w:rsidRPr="001771EC">
        <w:t>–</w:t>
      </w:r>
      <w:r w:rsidRPr="001771EC">
        <w:tab/>
        <w:t>commercial networks that do not extend into less-populated areas (while noting that investment constraints on PPDR networks often result in such coverage shortcomings); and</w:t>
      </w:r>
    </w:p>
    <w:p w14:paraId="77CDE03B" w14:textId="77777777" w:rsidR="00B730B9" w:rsidRPr="001771EC" w:rsidRDefault="00B730B9" w:rsidP="00816AFE">
      <w:pPr>
        <w:pStyle w:val="enumlev1"/>
      </w:pPr>
      <w:r w:rsidRPr="001771EC">
        <w:t>–</w:t>
      </w:r>
      <w:r w:rsidRPr="001771EC">
        <w:tab/>
        <w:t>reliance on commercial operators’ commitments to maintain mission-critical services, especially during major incidents.</w:t>
      </w:r>
    </w:p>
    <w:p w14:paraId="3020238E" w14:textId="77777777" w:rsidR="00B730B9" w:rsidRPr="001771EC" w:rsidRDefault="00B730B9" w:rsidP="00B730B9">
      <w:pPr>
        <w:tabs>
          <w:tab w:val="left" w:pos="4820"/>
        </w:tabs>
      </w:pPr>
      <w:r w:rsidRPr="001771EC">
        <w:t>However, where these concerns have been addressed, successful arrangements of mobile systems as described in item b) of Table A3-1 can result.</w:t>
      </w:r>
    </w:p>
    <w:p w14:paraId="5C00DC9F" w14:textId="77777777" w:rsidR="00B730B9" w:rsidRPr="001771EC" w:rsidRDefault="00B730B9" w:rsidP="00816AFE">
      <w:pPr>
        <w:pStyle w:val="Heading3"/>
        <w:rPr>
          <w:lang w:eastAsia="zh-CN"/>
        </w:rPr>
      </w:pPr>
      <w:bookmarkStart w:id="740" w:name="_Toc387991934"/>
      <w:bookmarkStart w:id="741" w:name="_Toc394227359"/>
      <w:r w:rsidRPr="001771EC">
        <w:rPr>
          <w:lang w:eastAsia="zh-CN"/>
        </w:rPr>
        <w:t>A3.4.3</w:t>
      </w:r>
      <w:r w:rsidRPr="001771EC">
        <w:rPr>
          <w:lang w:eastAsia="zh-CN"/>
        </w:rPr>
        <w:tab/>
        <w:t>Dedicated PPDR systems owned and operated by commercial</w:t>
      </w:r>
      <w:bookmarkEnd w:id="740"/>
      <w:bookmarkEnd w:id="741"/>
    </w:p>
    <w:p w14:paraId="281C9807" w14:textId="77777777" w:rsidR="00B730B9" w:rsidRPr="001771EC" w:rsidRDefault="00B730B9" w:rsidP="00B730B9">
      <w:r w:rsidRPr="001771EC">
        <w:t>Under these service management arrangements, summarized as Item c, the PPDR network is owned and operated by a commercial entity. Reasons for this approach include flexibility for funding the build-out and maintenance of the network.</w:t>
      </w:r>
    </w:p>
    <w:p w14:paraId="6C011D55" w14:textId="77777777" w:rsidR="00B730B9" w:rsidRPr="001771EC" w:rsidRDefault="00B730B9" w:rsidP="00B730B9">
      <w:r w:rsidRPr="001771EC">
        <w:t xml:space="preserve">These networks enjoy the same benefits as the dedicated PP </w:t>
      </w:r>
      <w:r w:rsidRPr="001771EC">
        <w:rPr>
          <w:lang w:eastAsia="zh-CN"/>
        </w:rPr>
        <w:t>agencies and organizations</w:t>
      </w:r>
      <w:r w:rsidRPr="001771EC">
        <w:t xml:space="preserve"> networks and are used in some countries today. In some cases, such networks are not favoured due to privacy and security concerns.</w:t>
      </w:r>
    </w:p>
    <w:p w14:paraId="01CF2917" w14:textId="77777777" w:rsidR="00B730B9" w:rsidRPr="001771EC" w:rsidRDefault="00B730B9" w:rsidP="00816AFE">
      <w:pPr>
        <w:pStyle w:val="Heading3"/>
        <w:rPr>
          <w:lang w:eastAsia="zh-CN"/>
        </w:rPr>
      </w:pPr>
      <w:bookmarkStart w:id="742" w:name="_Toc387991935"/>
      <w:bookmarkStart w:id="743" w:name="_Toc394227360"/>
      <w:r w:rsidRPr="001771EC">
        <w:rPr>
          <w:lang w:eastAsia="zh-CN"/>
        </w:rPr>
        <w:lastRenderedPageBreak/>
        <w:t>A3.4.4</w:t>
      </w:r>
      <w:r w:rsidRPr="001771EC">
        <w:rPr>
          <w:lang w:eastAsia="zh-CN"/>
        </w:rPr>
        <w:tab/>
        <w:t>PPDR agencies using commercial networks as a special subscriber</w:t>
      </w:r>
      <w:bookmarkEnd w:id="742"/>
      <w:bookmarkEnd w:id="743"/>
    </w:p>
    <w:p w14:paraId="0367F75B" w14:textId="77777777" w:rsidR="00B730B9" w:rsidRPr="001771EC" w:rsidRDefault="00B730B9" w:rsidP="00B730B9">
      <w:r w:rsidRPr="001771EC">
        <w:t xml:space="preserve">As an alternative (or complementary) approach to deployment of a dedicated PPDR network, a further option (Item d) that might be considered by PPDR </w:t>
      </w:r>
      <w:r w:rsidRPr="001771EC">
        <w:rPr>
          <w:lang w:eastAsia="zh-CN"/>
        </w:rPr>
        <w:t>agencies and organizations</w:t>
      </w:r>
      <w:r w:rsidRPr="001771EC">
        <w:t xml:space="preserve"> is the use of commercial services as a special subscriber group. To satisfy PPDR operational needs, such an arrangement may involve negotiating special commercial terms for such features as:</w:t>
      </w:r>
    </w:p>
    <w:p w14:paraId="468900AE" w14:textId="77777777" w:rsidR="00B730B9" w:rsidRPr="001771EC" w:rsidRDefault="00B730B9" w:rsidP="00816AFE">
      <w:pPr>
        <w:pStyle w:val="enumlev1"/>
      </w:pPr>
      <w:r w:rsidRPr="001771EC">
        <w:t>–</w:t>
      </w:r>
      <w:r w:rsidRPr="001771EC">
        <w:tab/>
        <w:t>priority access privileges, especially relating to emergencies and disaster events;</w:t>
      </w:r>
    </w:p>
    <w:p w14:paraId="10EBDA89" w14:textId="77777777" w:rsidR="00B730B9" w:rsidRPr="001771EC" w:rsidRDefault="00B730B9" w:rsidP="00816AFE">
      <w:pPr>
        <w:pStyle w:val="enumlev1"/>
      </w:pPr>
      <w:r w:rsidRPr="001771EC">
        <w:t>–</w:t>
      </w:r>
      <w:r w:rsidRPr="001771EC">
        <w:tab/>
        <w:t>extended coverage arrangements that may go beyond areas ordinarily considered viable for commercial services;</w:t>
      </w:r>
    </w:p>
    <w:p w14:paraId="432B8154" w14:textId="77777777" w:rsidR="00B730B9" w:rsidRPr="001771EC" w:rsidRDefault="00B730B9" w:rsidP="00816AFE">
      <w:pPr>
        <w:pStyle w:val="enumlev1"/>
      </w:pPr>
      <w:r w:rsidRPr="001771EC">
        <w:t>–</w:t>
      </w:r>
      <w:r w:rsidRPr="001771EC">
        <w:tab/>
        <w:t>enhanced minimum Grade of Service (GoS), reliability and robustness, in the context of potential equipment failure, power failure and natural disaster scenarios;</w:t>
      </w:r>
    </w:p>
    <w:p w14:paraId="770D38E5" w14:textId="77777777" w:rsidR="00B730B9" w:rsidRPr="001771EC" w:rsidRDefault="00B730B9" w:rsidP="00816AFE">
      <w:pPr>
        <w:pStyle w:val="enumlev1"/>
      </w:pPr>
      <w:r w:rsidRPr="001771EC">
        <w:t>–</w:t>
      </w:r>
      <w:r w:rsidRPr="001771EC">
        <w:tab/>
        <w:t>dynamically reconfigurable push-to-talk group-calling functions, in order to facilitate efficient and effective multi-agency co-ordination and response to events; and</w:t>
      </w:r>
    </w:p>
    <w:p w14:paraId="514CB109" w14:textId="77777777" w:rsidR="00B730B9" w:rsidRPr="001771EC" w:rsidRDefault="00B730B9" w:rsidP="00816AFE">
      <w:pPr>
        <w:pStyle w:val="enumlev1"/>
      </w:pPr>
      <w:r w:rsidRPr="001771EC">
        <w:t>–</w:t>
      </w:r>
      <w:r w:rsidRPr="001771EC">
        <w:tab/>
        <w:t>special encryption and authentication/security features, to ensure an appropriate level of network traffic integrity to protect PPDR operational communications.</w:t>
      </w:r>
    </w:p>
    <w:p w14:paraId="06308C40" w14:textId="77777777" w:rsidR="00B730B9" w:rsidRPr="001771EC" w:rsidRDefault="00B730B9" w:rsidP="00B730B9">
      <w:r w:rsidRPr="001771EC">
        <w:t>At a domestic level, this option would provide a degree of natural harmonization of spectrum resources and technology compatibility among PPDR agencies. Depending on the agreements made between agencies and commercial operators, this option also could result in seamless interoperability across agencies and jurisdictions. This would not necessarily translate, however, into international interoperability. In this case, harmonization among administrations would be subject to sovereign decisions by each country and associated agreements to adopt a common spectrum and technology approach.</w:t>
      </w:r>
    </w:p>
    <w:p w14:paraId="0F812EE5" w14:textId="77777777" w:rsidR="00B730B9" w:rsidRPr="001771EC" w:rsidRDefault="00B730B9" w:rsidP="00B730B9">
      <w:r w:rsidRPr="001771EC">
        <w:t xml:space="preserve">In some cases, the cost to PPDR </w:t>
      </w:r>
      <w:r w:rsidRPr="001771EC">
        <w:rPr>
          <w:lang w:eastAsia="zh-CN"/>
        </w:rPr>
        <w:t>agencies and organizations</w:t>
      </w:r>
      <w:r w:rsidRPr="001771EC">
        <w:t xml:space="preserve"> of paying for such generic features as listed above may be less than the cost of deploying a dedicated PPDR network (since a large proportion of the underlying network and its functionality will be almost entirely subsidized by the larger ‘base-load’ of commercial users). However, this is dependent on a full cost analysis between the commercial and dedicated network options.</w:t>
      </w:r>
    </w:p>
    <w:p w14:paraId="69F0D125" w14:textId="77777777" w:rsidR="00B730B9" w:rsidRPr="001771EC" w:rsidRDefault="00B730B9" w:rsidP="00B730B9">
      <w:r w:rsidRPr="001771EC">
        <w:t>For example, many of the additional costs, such as for extended coverage, may provide indirect yet tangible benefits for the broader customer base.</w:t>
      </w:r>
    </w:p>
    <w:p w14:paraId="56945CFE" w14:textId="77777777" w:rsidR="00B730B9" w:rsidRPr="001771EC" w:rsidRDefault="00B730B9" w:rsidP="00B730B9">
      <w:r w:rsidRPr="001771EC">
        <w:t xml:space="preserve">Therefore, PPDR </w:t>
      </w:r>
      <w:r w:rsidRPr="001771EC">
        <w:rPr>
          <w:lang w:eastAsia="zh-CN"/>
        </w:rPr>
        <w:t>agencies and organizations</w:t>
      </w:r>
      <w:r w:rsidRPr="001771EC">
        <w:t xml:space="preserve"> may not bear the full amount of associated additional capital or operational costs. Consequently, this option may present a significantly lower capital and operational cost burden for national/local governments in comparison to deploying a dedicated network. Relevant savings could instead be directed toward further extending coverage and increasing functionality to a much greater degree than would otherwise be possible under a dedicated network approach. Furthermore, this option could negate the need for dedicated spectrum for PPDR, which could result in license cost savings for PPDR </w:t>
      </w:r>
      <w:r w:rsidRPr="001771EC">
        <w:rPr>
          <w:lang w:eastAsia="zh-CN"/>
        </w:rPr>
        <w:t>agencies and organizations</w:t>
      </w:r>
      <w:r w:rsidRPr="001771EC">
        <w:t xml:space="preserve">. With regard to special PPDR requirements for user terminal devices, including issues of robustness, air and marine certification, and special mounting arrangements, sourcing arrangements may either be via the commercial network operator (who retains User Equipment (UE) authentication responsibility) or directly managed by the relevant PPDR </w:t>
      </w:r>
      <w:r w:rsidRPr="001771EC">
        <w:rPr>
          <w:lang w:eastAsia="zh-CN"/>
        </w:rPr>
        <w:t>agencies and organizations</w:t>
      </w:r>
      <w:r w:rsidRPr="001771EC">
        <w:t>. In the latter case, there may also be a need for special arrangements to address UE authentication setup procedures.</w:t>
      </w:r>
    </w:p>
    <w:p w14:paraId="14C07356" w14:textId="77777777" w:rsidR="00B730B9" w:rsidRPr="001771EC" w:rsidRDefault="00B730B9" w:rsidP="00B730B9">
      <w:r w:rsidRPr="001771EC">
        <w:t xml:space="preserve">On the assumption that the priority access, coverage, functionality and security concerns are met, there may yet be lingering concern over the degree of control that PPDR </w:t>
      </w:r>
      <w:r w:rsidRPr="001771EC">
        <w:rPr>
          <w:lang w:eastAsia="zh-CN"/>
        </w:rPr>
        <w:t>agencies and organizations</w:t>
      </w:r>
      <w:r w:rsidRPr="001771EC">
        <w:t xml:space="preserve"> can exert over their access usage, as well as the functional configuration of network resources.</w:t>
      </w:r>
    </w:p>
    <w:p w14:paraId="361575C5" w14:textId="77777777" w:rsidR="00B730B9" w:rsidRPr="001771EC" w:rsidRDefault="00B730B9" w:rsidP="00B730B9">
      <w:r w:rsidRPr="001771EC">
        <w:t>This network sharing approach could provide the following benefits:</w:t>
      </w:r>
    </w:p>
    <w:p w14:paraId="7053E400" w14:textId="77777777" w:rsidR="00B730B9" w:rsidRPr="001771EC" w:rsidRDefault="00B730B9" w:rsidP="00816AFE">
      <w:pPr>
        <w:pStyle w:val="enumlev1"/>
      </w:pPr>
      <w:r w:rsidRPr="001771EC">
        <w:lastRenderedPageBreak/>
        <w:t>–</w:t>
      </w:r>
      <w:r w:rsidRPr="001771EC">
        <w:tab/>
        <w:t>access to new capabilities when required by both commercial and PPDR users;</w:t>
      </w:r>
    </w:p>
    <w:p w14:paraId="5D5EC13E" w14:textId="77777777" w:rsidR="00B730B9" w:rsidRPr="001771EC" w:rsidRDefault="00B730B9" w:rsidP="00816AFE">
      <w:pPr>
        <w:pStyle w:val="enumlev1"/>
      </w:pPr>
      <w:r w:rsidRPr="001771EC">
        <w:t>–</w:t>
      </w:r>
      <w:r w:rsidRPr="001771EC">
        <w:tab/>
        <w:t>improved access to more radiocommunication resources for other uses;</w:t>
      </w:r>
    </w:p>
    <w:p w14:paraId="1728616F" w14:textId="77777777" w:rsidR="00B730B9" w:rsidRPr="001771EC" w:rsidRDefault="00B730B9" w:rsidP="00816AFE">
      <w:pPr>
        <w:pStyle w:val="enumlev1"/>
      </w:pPr>
      <w:r w:rsidRPr="001771EC">
        <w:t>–</w:t>
      </w:r>
      <w:r w:rsidRPr="001771EC">
        <w:tab/>
        <w:t>provision of better services and applications to consumers by the commercial operators; and</w:t>
      </w:r>
    </w:p>
    <w:p w14:paraId="032EA71C" w14:textId="77777777" w:rsidR="00B730B9" w:rsidRPr="001771EC" w:rsidRDefault="00B730B9" w:rsidP="00816AFE">
      <w:pPr>
        <w:pStyle w:val="enumlev1"/>
      </w:pPr>
      <w:r w:rsidRPr="001771EC">
        <w:t>–</w:t>
      </w:r>
      <w:r w:rsidRPr="001771EC">
        <w:tab/>
        <w:t>access to a large ecosystem of terminals, integrated seamlessly in existing and future devices, providing hand-over among the various IMT systems as well as between different frequency bands, while also providing backward compatibility and international roaming.</w:t>
      </w:r>
    </w:p>
    <w:p w14:paraId="2FCD9119" w14:textId="77777777" w:rsidR="00B730B9" w:rsidRPr="001771EC" w:rsidRDefault="00B730B9" w:rsidP="00816AFE">
      <w:pPr>
        <w:pStyle w:val="Heading3"/>
        <w:rPr>
          <w:lang w:eastAsia="zh-CN"/>
        </w:rPr>
      </w:pPr>
      <w:bookmarkStart w:id="744" w:name="_Toc387991936"/>
      <w:bookmarkStart w:id="745" w:name="_Toc394227361"/>
      <w:r w:rsidRPr="001771EC">
        <w:rPr>
          <w:lang w:eastAsia="zh-CN"/>
        </w:rPr>
        <w:t>A3.4.5</w:t>
      </w:r>
      <w:r w:rsidRPr="001771EC">
        <w:rPr>
          <w:lang w:eastAsia="zh-CN"/>
        </w:rPr>
        <w:tab/>
        <w:t>Sharing the public operator’s infrastructure (e.g. as a Shared RAN)</w:t>
      </w:r>
      <w:bookmarkEnd w:id="744"/>
      <w:bookmarkEnd w:id="745"/>
    </w:p>
    <w:p w14:paraId="7C444133" w14:textId="77777777" w:rsidR="00B730B9" w:rsidRPr="001771EC" w:rsidRDefault="00B730B9" w:rsidP="00B730B9">
      <w:r w:rsidRPr="001771EC">
        <w:t xml:space="preserve">Under this model (Item e), PPDR </w:t>
      </w:r>
      <w:r w:rsidRPr="001771EC">
        <w:rPr>
          <w:lang w:eastAsia="zh-CN"/>
        </w:rPr>
        <w:t>agencies and organizations</w:t>
      </w:r>
      <w:r w:rsidRPr="001771EC">
        <w:t xml:space="preserve"> share the common radio access network (RAN) infrastructure with a commercial operator but own and be responsible for operation of their own switching nodes, authentication nodes, gateways, and user management facilities. Such arrangements are specifically aimed at reducing expenditures on duplication of the radio network portions of commercial systems – and for shared use of the scarce radio spectrum resource.</w:t>
      </w:r>
    </w:p>
    <w:p w14:paraId="61863F8E" w14:textId="77777777" w:rsidR="00B730B9" w:rsidRPr="001771EC" w:rsidRDefault="00B730B9" w:rsidP="00B730B9">
      <w:r w:rsidRPr="001771EC">
        <w:t xml:space="preserve">With this option, PPDR </w:t>
      </w:r>
      <w:r w:rsidRPr="001771EC">
        <w:rPr>
          <w:lang w:eastAsia="zh-CN"/>
        </w:rPr>
        <w:t>agencies and organizations</w:t>
      </w:r>
      <w:r w:rsidRPr="001771EC">
        <w:t xml:space="preserve"> have greater operational management control over their </w:t>
      </w:r>
      <w:r w:rsidRPr="001771EC">
        <w:rPr>
          <w:rFonts w:eastAsia="BatangChe"/>
        </w:rPr>
        <w:t>“</w:t>
      </w:r>
      <w:r w:rsidRPr="001771EC">
        <w:t xml:space="preserve">networks" and users, because they share ownership of the system or, alternatively, enter into a contractual agreement that provides them the necessary level of control over the system in times of crisis. This requires that the system infrastructure be built to accommodate the required functions and features that PPDR </w:t>
      </w:r>
      <w:r w:rsidRPr="001771EC">
        <w:rPr>
          <w:lang w:eastAsia="zh-CN"/>
        </w:rPr>
        <w:t>agencies and organizations</w:t>
      </w:r>
      <w:r w:rsidRPr="001771EC">
        <w:t xml:space="preserve"> demand in order to execute their various missions.</w:t>
      </w:r>
    </w:p>
    <w:p w14:paraId="76411881" w14:textId="77777777" w:rsidR="00B730B9" w:rsidRPr="001771EC" w:rsidRDefault="00B730B9" w:rsidP="00B730B9">
      <w:r w:rsidRPr="001771EC">
        <w:t>It is expected that there will still be a need for negotiated commercial arrangements to cover additional requirements including: priority access in times of crisis, extended coverage, network reliability/robustness, and security. This option may provide improved coverage, capacity and the expanded functionality found in modern all-Internet Protocol (IP) public networks.</w:t>
      </w:r>
    </w:p>
    <w:p w14:paraId="3A55F89C" w14:textId="77777777" w:rsidR="00B730B9" w:rsidRPr="001771EC" w:rsidRDefault="00B730B9" w:rsidP="00B730B9">
      <w:r w:rsidRPr="001771EC">
        <w:t xml:space="preserve">In this approach, coexistence of established, dedicated PPDR radiocommunication networks alongside commercial mobile broadband networks would need to continue into the foreseeable future. If a VPN-type model is to be adopted, detailed functional and coverage requirements need to be agreed between PPDR </w:t>
      </w:r>
      <w:r w:rsidRPr="001771EC">
        <w:rPr>
          <w:lang w:eastAsia="zh-CN"/>
        </w:rPr>
        <w:t>agencies and organizations</w:t>
      </w:r>
      <w:r w:rsidRPr="001771EC">
        <w:t xml:space="preserve"> and commercial network operators, and the contractual arrangements and tariff plans need to be negotiated to fit within financial budget constraints. Agreements with regard to response times to service outages, regular maintenance, technology upgrades, capacity expansions, and even arbitration, change of ownership or commercial circumstance terms need to be determined.</w:t>
      </w:r>
    </w:p>
    <w:p w14:paraId="0F2F5A4F" w14:textId="77777777" w:rsidR="00B730B9" w:rsidRPr="001771EC" w:rsidRDefault="00B730B9" w:rsidP="00B730B9">
      <w:r w:rsidRPr="001771EC">
        <w:t xml:space="preserve">Such an integrated approach could reduce capital and operational costs, harness the power of </w:t>
      </w:r>
      <w:r w:rsidRPr="001771EC">
        <w:br/>
        <w:t xml:space="preserve">the larger commercial ecosystem and provide seamless multimedia services to PPDR </w:t>
      </w:r>
      <w:r w:rsidRPr="001771EC">
        <w:rPr>
          <w:lang w:eastAsia="zh-CN"/>
        </w:rPr>
        <w:t>agencies and organizations</w:t>
      </w:r>
      <w:r w:rsidRPr="001771EC">
        <w:t xml:space="preserve">. There may also be cost savings for PPDR </w:t>
      </w:r>
      <w:r w:rsidRPr="001771EC">
        <w:rPr>
          <w:lang w:eastAsia="zh-CN"/>
        </w:rPr>
        <w:t>agencies and organizations</w:t>
      </w:r>
      <w:r w:rsidRPr="001771EC">
        <w:t xml:space="preserve"> if no license fees are required for spectrum. It should be noted that systems described in Report ITU-R M.2014 may still be used.</w:t>
      </w:r>
    </w:p>
    <w:p w14:paraId="26A82FD0" w14:textId="77777777" w:rsidR="00B730B9" w:rsidRPr="001771EC" w:rsidRDefault="00B730B9" w:rsidP="00B730B9">
      <w:r w:rsidRPr="001771EC">
        <w:t xml:space="preserve">The traffic on a PPDR network is likely to be higher at times of emergency, such as natural disasters and major public disorder, than at </w:t>
      </w:r>
      <w:r w:rsidRPr="001771EC">
        <w:rPr>
          <w:rFonts w:eastAsia="BatangChe"/>
        </w:rPr>
        <w:t>“</w:t>
      </w:r>
      <w:r w:rsidRPr="001771EC">
        <w:t>normal times." So, the network deployment scenarios described in Items d) and e) may enable PPDR networks to gain access to extra commercial channels or capacity during emergencies that cannot be made available on a permanent basis.</w:t>
      </w:r>
    </w:p>
    <w:p w14:paraId="1D3F115C" w14:textId="77777777" w:rsidR="00B730B9" w:rsidRPr="001771EC" w:rsidRDefault="00B730B9" w:rsidP="00B730B9">
      <w:r w:rsidRPr="001771EC">
        <w:t xml:space="preserve">In some countries, network deployment scenarios described Annex 4 are currently used by PP </w:t>
      </w:r>
      <w:r w:rsidRPr="001771EC">
        <w:rPr>
          <w:lang w:eastAsia="zh-CN"/>
        </w:rPr>
        <w:t>agencies and organizations</w:t>
      </w:r>
      <w:r w:rsidRPr="001771EC">
        <w:t xml:space="preserve"> to supplement their own systems or in some cases to provide all their communications requirements, but not necessarily for all the features and requirements specified in Tables A4-1 and A5-1. It is likely that this trend will continue into the future, particularly with the introduction of advanced wireless technologies, such as IMT.</w:t>
      </w:r>
    </w:p>
    <w:p w14:paraId="1789C540" w14:textId="77777777" w:rsidR="00B730B9" w:rsidRPr="001771EC" w:rsidRDefault="00B730B9" w:rsidP="00B730B9">
      <w:pPr>
        <w:rPr>
          <w:bCs/>
          <w:szCs w:val="24"/>
        </w:rPr>
      </w:pPr>
      <w:r w:rsidRPr="001771EC">
        <w:lastRenderedPageBreak/>
        <w:t xml:space="preserve">Some of the applications listed </w:t>
      </w:r>
      <w:r w:rsidRPr="001771EC">
        <w:rPr>
          <w:szCs w:val="24"/>
        </w:rPr>
        <w:t xml:space="preserve">in Annex 4 </w:t>
      </w:r>
      <w:r w:rsidRPr="001771EC">
        <w:t xml:space="preserve">may depend significantly on commercial systems, while other applications for the same PP </w:t>
      </w:r>
      <w:r w:rsidRPr="001771EC">
        <w:rPr>
          <w:lang w:eastAsia="zh-CN"/>
        </w:rPr>
        <w:t>agencies and organizations</w:t>
      </w:r>
      <w:r w:rsidRPr="001771EC">
        <w:t xml:space="preserve"> may be totally independent of </w:t>
      </w:r>
      <w:r w:rsidRPr="001771EC">
        <w:rPr>
          <w:bCs/>
          <w:szCs w:val="24"/>
        </w:rPr>
        <w:t>commercial systems.</w:t>
      </w:r>
    </w:p>
    <w:p w14:paraId="1B60DF06" w14:textId="77777777" w:rsidR="00B730B9" w:rsidRPr="001771EC" w:rsidRDefault="00B730B9" w:rsidP="00B730B9">
      <w:bookmarkStart w:id="746" w:name="_Toc415880187"/>
    </w:p>
    <w:p w14:paraId="6E58BA8D" w14:textId="77777777" w:rsidR="00B730B9" w:rsidRPr="001771EC" w:rsidRDefault="00B730B9" w:rsidP="00B730B9"/>
    <w:p w14:paraId="5CF9971A" w14:textId="77777777" w:rsidR="00B730B9" w:rsidRPr="001771EC" w:rsidRDefault="00B730B9" w:rsidP="00816AFE">
      <w:pPr>
        <w:pStyle w:val="AnnexNoTitle"/>
        <w:rPr>
          <w:lang w:val="en-GB"/>
        </w:rPr>
      </w:pPr>
      <w:bookmarkStart w:id="747" w:name="_Toc498421337"/>
      <w:bookmarkStart w:id="748" w:name="_Toc503794957"/>
      <w:r w:rsidRPr="001771EC">
        <w:rPr>
          <w:lang w:val="en-GB"/>
        </w:rPr>
        <w:t>Annex 4</w:t>
      </w:r>
      <w:bookmarkEnd w:id="746"/>
      <w:r w:rsidRPr="001771EC">
        <w:rPr>
          <w:lang w:val="en-GB"/>
        </w:rPr>
        <w:br/>
      </w:r>
      <w:r w:rsidRPr="001771EC">
        <w:rPr>
          <w:lang w:val="en-GB"/>
        </w:rPr>
        <w:br/>
        <w:t>PPDR Applications and related examples</w:t>
      </w:r>
      <w:bookmarkEnd w:id="747"/>
      <w:bookmarkEnd w:id="748"/>
    </w:p>
    <w:p w14:paraId="6E269F3A" w14:textId="77777777" w:rsidR="00B730B9" w:rsidRPr="001771EC" w:rsidRDefault="00B730B9" w:rsidP="00B730B9">
      <w:pPr>
        <w:spacing w:before="360"/>
      </w:pPr>
      <w:r w:rsidRPr="001771EC">
        <w:t xml:space="preserve">The Tables in this Annex consist of PPDR applications and related examples divided into its applicability for narrow-, wide- and broadband. </w:t>
      </w:r>
    </w:p>
    <w:p w14:paraId="5AB76BA8" w14:textId="77777777" w:rsidR="00B730B9" w:rsidRPr="001771EC" w:rsidRDefault="00B730B9" w:rsidP="00B730B9">
      <w:r w:rsidRPr="001771EC">
        <w:t>All applications in the “Narrowband" part are to be considered generic and should be covered by the systems providing for both, wideband and broadband as mentioned in Tables A4-2 and A4-3.</w:t>
      </w:r>
    </w:p>
    <w:p w14:paraId="49A9E1F9" w14:textId="77777777" w:rsidR="00B730B9" w:rsidRPr="001771EC" w:rsidRDefault="00B730B9" w:rsidP="00816AFE">
      <w:pPr>
        <w:pStyle w:val="TableNo"/>
      </w:pPr>
      <w:r w:rsidRPr="001771EC">
        <w:lastRenderedPageBreak/>
        <w:t>TABLE A4-1</w:t>
      </w:r>
    </w:p>
    <w:p w14:paraId="154EF469" w14:textId="77777777" w:rsidR="00B730B9" w:rsidRPr="001771EC" w:rsidRDefault="00B730B9" w:rsidP="00816AFE">
      <w:pPr>
        <w:pStyle w:val="Tabletitle"/>
      </w:pPr>
      <w:r w:rsidRPr="001771EC">
        <w:t>Generic / Narrowband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2396"/>
        <w:gridCol w:w="3834"/>
        <w:gridCol w:w="540"/>
        <w:gridCol w:w="540"/>
        <w:gridCol w:w="540"/>
      </w:tblGrid>
      <w:tr w:rsidR="00B730B9" w:rsidRPr="001771EC" w14:paraId="08D3A2FF" w14:textId="77777777" w:rsidTr="00883648">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0329A7" w14:textId="77777777" w:rsidR="00B730B9" w:rsidRPr="001771EC" w:rsidRDefault="00B730B9" w:rsidP="00816AFE">
            <w:pPr>
              <w:pStyle w:val="Tablehead"/>
              <w:rPr>
                <w:sz w:val="18"/>
                <w:szCs w:val="18"/>
              </w:rPr>
            </w:pPr>
            <w:r w:rsidRPr="001771EC">
              <w:rPr>
                <w:sz w:val="18"/>
                <w:szCs w:val="18"/>
              </w:rPr>
              <w:t>Application</w:t>
            </w:r>
          </w:p>
        </w:tc>
        <w:tc>
          <w:tcPr>
            <w:tcW w:w="25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61A669" w14:textId="77777777" w:rsidR="00B730B9" w:rsidRPr="001771EC" w:rsidRDefault="00B730B9" w:rsidP="00816AFE">
            <w:pPr>
              <w:pStyle w:val="Tablehead"/>
              <w:rPr>
                <w:sz w:val="18"/>
                <w:szCs w:val="18"/>
              </w:rPr>
            </w:pPr>
            <w:r w:rsidRPr="001771EC">
              <w:rPr>
                <w:sz w:val="18"/>
                <w:szCs w:val="18"/>
              </w:rPr>
              <w:t>Feature</w:t>
            </w:r>
          </w:p>
        </w:tc>
        <w:tc>
          <w:tcPr>
            <w:tcW w:w="4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39F391" w14:textId="77777777" w:rsidR="00B730B9" w:rsidRPr="001771EC" w:rsidRDefault="00B730B9" w:rsidP="00816AFE">
            <w:pPr>
              <w:pStyle w:val="Tablehead"/>
              <w:rPr>
                <w:sz w:val="18"/>
                <w:szCs w:val="18"/>
              </w:rPr>
            </w:pPr>
            <w:r w:rsidRPr="001771EC">
              <w:rPr>
                <w:sz w:val="18"/>
                <w:szCs w:val="18"/>
              </w:rPr>
              <w:t>PPDR Example</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C41F151" w14:textId="77777777" w:rsidR="00B730B9" w:rsidRPr="001771EC" w:rsidRDefault="00B730B9" w:rsidP="00816AFE">
            <w:pPr>
              <w:pStyle w:val="Tablehead"/>
              <w:rPr>
                <w:bCs/>
                <w:sz w:val="18"/>
                <w:szCs w:val="18"/>
              </w:rPr>
            </w:pPr>
            <w:r w:rsidRPr="001771EC">
              <w:rPr>
                <w:sz w:val="18"/>
                <w:szCs w:val="18"/>
              </w:rPr>
              <w:t>Importance</w:t>
            </w:r>
            <w:r w:rsidRPr="001771EC">
              <w:rPr>
                <w:sz w:val="18"/>
                <w:szCs w:val="18"/>
                <w:vertAlign w:val="superscript"/>
              </w:rPr>
              <w:t>(1)</w:t>
            </w:r>
          </w:p>
        </w:tc>
      </w:tr>
      <w:tr w:rsidR="00B730B9" w:rsidRPr="001771EC" w14:paraId="1E3F29C4" w14:textId="77777777" w:rsidTr="00883648">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20B9C6" w14:textId="77777777" w:rsidR="00B730B9" w:rsidRPr="001771EC" w:rsidRDefault="00B730B9" w:rsidP="00816AFE">
            <w:pPr>
              <w:pStyle w:val="Tablehead"/>
              <w:rPr>
                <w:sz w:val="18"/>
                <w:szCs w:val="18"/>
              </w:rPr>
            </w:pPr>
          </w:p>
        </w:tc>
        <w:tc>
          <w:tcPr>
            <w:tcW w:w="259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83B00F" w14:textId="77777777" w:rsidR="00B730B9" w:rsidRPr="001771EC" w:rsidRDefault="00B730B9" w:rsidP="00816AFE">
            <w:pPr>
              <w:pStyle w:val="Tablehead"/>
              <w:rPr>
                <w:bCs/>
                <w:sz w:val="18"/>
                <w:szCs w:val="18"/>
              </w:rPr>
            </w:pPr>
          </w:p>
        </w:tc>
        <w:tc>
          <w:tcPr>
            <w:tcW w:w="41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B05DBBC" w14:textId="77777777" w:rsidR="00B730B9" w:rsidRPr="001771EC" w:rsidRDefault="00B730B9" w:rsidP="00816AFE">
            <w:pPr>
              <w:pStyle w:val="Tablehead"/>
              <w:rPr>
                <w:b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CB7C2F" w14:textId="77777777" w:rsidR="00B730B9" w:rsidRPr="001771EC" w:rsidRDefault="00B730B9" w:rsidP="00816AFE">
            <w:pPr>
              <w:pStyle w:val="Tablehead"/>
              <w:rPr>
                <w:sz w:val="18"/>
                <w:szCs w:val="18"/>
              </w:rPr>
            </w:pPr>
            <w:r w:rsidRPr="001771EC">
              <w:rPr>
                <w:sz w:val="18"/>
                <w:szCs w:val="18"/>
              </w:rPr>
              <w:t>PP (1)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67FC73" w14:textId="77777777" w:rsidR="00B730B9" w:rsidRPr="001771EC" w:rsidRDefault="00B730B9" w:rsidP="00816AFE">
            <w:pPr>
              <w:pStyle w:val="Tablehead"/>
              <w:rPr>
                <w:sz w:val="18"/>
                <w:szCs w:val="18"/>
              </w:rPr>
            </w:pPr>
            <w:r w:rsidRPr="001771EC">
              <w:rPr>
                <w:sz w:val="18"/>
                <w:szCs w:val="18"/>
              </w:rPr>
              <w:t>PP (2)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4CBEC3" w14:textId="77777777" w:rsidR="00B730B9" w:rsidRPr="001771EC" w:rsidRDefault="00B730B9" w:rsidP="00816AFE">
            <w:pPr>
              <w:pStyle w:val="Tablehead"/>
              <w:rPr>
                <w:sz w:val="18"/>
                <w:szCs w:val="18"/>
              </w:rPr>
            </w:pPr>
            <w:r w:rsidRPr="001771EC">
              <w:rPr>
                <w:sz w:val="18"/>
                <w:szCs w:val="18"/>
              </w:rPr>
              <w:t>DR</w:t>
            </w:r>
          </w:p>
        </w:tc>
      </w:tr>
      <w:tr w:rsidR="00B730B9" w:rsidRPr="001771EC" w14:paraId="6351BF84" w14:textId="77777777" w:rsidTr="00883648">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7831FF6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Voice</w:t>
            </w:r>
          </w:p>
        </w:tc>
        <w:tc>
          <w:tcPr>
            <w:tcW w:w="2590" w:type="dxa"/>
            <w:tcBorders>
              <w:top w:val="single" w:sz="4" w:space="0" w:color="auto"/>
              <w:left w:val="single" w:sz="4" w:space="0" w:color="auto"/>
              <w:bottom w:val="single" w:sz="4" w:space="0" w:color="auto"/>
              <w:right w:val="single" w:sz="4" w:space="0" w:color="auto"/>
            </w:tcBorders>
          </w:tcPr>
          <w:p w14:paraId="311FB29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2812154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Selective calling and addressing</w:t>
            </w:r>
          </w:p>
        </w:tc>
        <w:tc>
          <w:tcPr>
            <w:tcW w:w="567" w:type="dxa"/>
            <w:tcBorders>
              <w:top w:val="single" w:sz="4" w:space="0" w:color="auto"/>
              <w:left w:val="single" w:sz="4" w:space="0" w:color="auto"/>
              <w:bottom w:val="single" w:sz="4" w:space="0" w:color="auto"/>
              <w:right w:val="single" w:sz="4" w:space="0" w:color="auto"/>
            </w:tcBorders>
          </w:tcPr>
          <w:p w14:paraId="58C826C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18396A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03744A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594D620B"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522D06A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24659C9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One-to-many</w:t>
            </w:r>
          </w:p>
        </w:tc>
        <w:tc>
          <w:tcPr>
            <w:tcW w:w="4157" w:type="dxa"/>
            <w:tcBorders>
              <w:top w:val="single" w:sz="4" w:space="0" w:color="auto"/>
              <w:left w:val="single" w:sz="4" w:space="0" w:color="auto"/>
              <w:bottom w:val="single" w:sz="4" w:space="0" w:color="auto"/>
              <w:right w:val="single" w:sz="4" w:space="0" w:color="auto"/>
            </w:tcBorders>
          </w:tcPr>
          <w:p w14:paraId="69346DB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Dispatch and group communication</w:t>
            </w:r>
          </w:p>
        </w:tc>
        <w:tc>
          <w:tcPr>
            <w:tcW w:w="567" w:type="dxa"/>
            <w:tcBorders>
              <w:top w:val="single" w:sz="4" w:space="0" w:color="auto"/>
              <w:left w:val="single" w:sz="4" w:space="0" w:color="auto"/>
              <w:bottom w:val="single" w:sz="4" w:space="0" w:color="auto"/>
              <w:right w:val="single" w:sz="4" w:space="0" w:color="auto"/>
            </w:tcBorders>
          </w:tcPr>
          <w:p w14:paraId="1B612BA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9D4149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826887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4D86C0AB"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08B717A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73139C2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Talk-around/direct</w:t>
            </w:r>
            <w:r w:rsidRPr="001771EC">
              <w:rPr>
                <w:sz w:val="18"/>
                <w:szCs w:val="18"/>
              </w:rPr>
              <w:br/>
              <w:t>mode operation</w:t>
            </w:r>
          </w:p>
        </w:tc>
        <w:tc>
          <w:tcPr>
            <w:tcW w:w="4157" w:type="dxa"/>
            <w:tcBorders>
              <w:top w:val="single" w:sz="4" w:space="0" w:color="auto"/>
              <w:left w:val="single" w:sz="4" w:space="0" w:color="auto"/>
              <w:bottom w:val="single" w:sz="4" w:space="0" w:color="auto"/>
              <w:right w:val="single" w:sz="4" w:space="0" w:color="auto"/>
            </w:tcBorders>
          </w:tcPr>
          <w:p w14:paraId="525AD51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Groups of portable to portable / mobile-mobile in close proximity without infrastructure</w:t>
            </w:r>
          </w:p>
        </w:tc>
        <w:tc>
          <w:tcPr>
            <w:tcW w:w="567" w:type="dxa"/>
            <w:tcBorders>
              <w:top w:val="single" w:sz="4" w:space="0" w:color="auto"/>
              <w:left w:val="single" w:sz="4" w:space="0" w:color="auto"/>
              <w:bottom w:val="single" w:sz="4" w:space="0" w:color="auto"/>
              <w:right w:val="single" w:sz="4" w:space="0" w:color="auto"/>
            </w:tcBorders>
          </w:tcPr>
          <w:p w14:paraId="01ACD6E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EBD1AB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7B673D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0E1BCC40"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459A377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484F884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Push-to-talk</w:t>
            </w:r>
          </w:p>
        </w:tc>
        <w:tc>
          <w:tcPr>
            <w:tcW w:w="4157" w:type="dxa"/>
            <w:tcBorders>
              <w:top w:val="single" w:sz="4" w:space="0" w:color="auto"/>
              <w:left w:val="single" w:sz="4" w:space="0" w:color="auto"/>
              <w:bottom w:val="single" w:sz="4" w:space="0" w:color="auto"/>
              <w:right w:val="single" w:sz="4" w:space="0" w:color="auto"/>
            </w:tcBorders>
          </w:tcPr>
          <w:p w14:paraId="2E2D06A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Push-to-talk</w:t>
            </w:r>
          </w:p>
        </w:tc>
        <w:tc>
          <w:tcPr>
            <w:tcW w:w="567" w:type="dxa"/>
            <w:tcBorders>
              <w:top w:val="single" w:sz="4" w:space="0" w:color="auto"/>
              <w:left w:val="single" w:sz="4" w:space="0" w:color="auto"/>
              <w:bottom w:val="single" w:sz="4" w:space="0" w:color="auto"/>
              <w:right w:val="single" w:sz="4" w:space="0" w:color="auto"/>
            </w:tcBorders>
          </w:tcPr>
          <w:p w14:paraId="106436B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F93D75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5B9A5D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5771FF77"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5B776DF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FC392B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Instantaneous access to voice path</w:t>
            </w:r>
          </w:p>
        </w:tc>
        <w:tc>
          <w:tcPr>
            <w:tcW w:w="4157" w:type="dxa"/>
            <w:tcBorders>
              <w:top w:val="single" w:sz="4" w:space="0" w:color="auto"/>
              <w:left w:val="single" w:sz="4" w:space="0" w:color="auto"/>
              <w:bottom w:val="single" w:sz="4" w:space="0" w:color="auto"/>
              <w:right w:val="single" w:sz="4" w:space="0" w:color="auto"/>
            </w:tcBorders>
          </w:tcPr>
          <w:p w14:paraId="5CDFA64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Push-to-talk and selective priority access</w:t>
            </w:r>
          </w:p>
        </w:tc>
        <w:tc>
          <w:tcPr>
            <w:tcW w:w="567" w:type="dxa"/>
            <w:tcBorders>
              <w:top w:val="single" w:sz="4" w:space="0" w:color="auto"/>
              <w:left w:val="single" w:sz="4" w:space="0" w:color="auto"/>
              <w:bottom w:val="single" w:sz="4" w:space="0" w:color="auto"/>
              <w:right w:val="single" w:sz="4" w:space="0" w:color="auto"/>
            </w:tcBorders>
          </w:tcPr>
          <w:p w14:paraId="0AFBF0E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E559D5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582012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451A153E"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4B62661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val="restart"/>
            <w:tcBorders>
              <w:top w:val="single" w:sz="4" w:space="0" w:color="auto"/>
              <w:left w:val="single" w:sz="4" w:space="0" w:color="auto"/>
              <w:right w:val="single" w:sz="4" w:space="0" w:color="auto"/>
            </w:tcBorders>
          </w:tcPr>
          <w:p w14:paraId="18F2CBA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Phone interconnect</w:t>
            </w:r>
          </w:p>
        </w:tc>
        <w:tc>
          <w:tcPr>
            <w:tcW w:w="4157" w:type="dxa"/>
            <w:tcBorders>
              <w:top w:val="single" w:sz="4" w:space="0" w:color="auto"/>
              <w:left w:val="single" w:sz="4" w:space="0" w:color="auto"/>
              <w:bottom w:val="single" w:sz="4" w:space="0" w:color="auto"/>
              <w:right w:val="single" w:sz="4" w:space="0" w:color="auto"/>
            </w:tcBorders>
          </w:tcPr>
          <w:p w14:paraId="357CB7D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Telephone call from/to radio subscriber</w:t>
            </w:r>
          </w:p>
        </w:tc>
        <w:tc>
          <w:tcPr>
            <w:tcW w:w="567" w:type="dxa"/>
            <w:tcBorders>
              <w:top w:val="single" w:sz="4" w:space="0" w:color="auto"/>
              <w:left w:val="single" w:sz="4" w:space="0" w:color="auto"/>
              <w:bottom w:val="single" w:sz="4" w:space="0" w:color="auto"/>
              <w:right w:val="single" w:sz="4" w:space="0" w:color="auto"/>
            </w:tcBorders>
          </w:tcPr>
          <w:p w14:paraId="0CA48C1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F9F2CE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88AEFB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76BC473E"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14ADD15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tcBorders>
              <w:left w:val="single" w:sz="4" w:space="0" w:color="auto"/>
              <w:right w:val="single" w:sz="4" w:space="0" w:color="auto"/>
            </w:tcBorders>
          </w:tcPr>
          <w:p w14:paraId="6B453DC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5A5F5A6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Dispatcher terminal</w:t>
            </w:r>
          </w:p>
        </w:tc>
        <w:tc>
          <w:tcPr>
            <w:tcW w:w="567" w:type="dxa"/>
            <w:tcBorders>
              <w:top w:val="single" w:sz="4" w:space="0" w:color="auto"/>
              <w:left w:val="single" w:sz="4" w:space="0" w:color="auto"/>
              <w:bottom w:val="single" w:sz="4" w:space="0" w:color="auto"/>
              <w:right w:val="single" w:sz="4" w:space="0" w:color="auto"/>
            </w:tcBorders>
          </w:tcPr>
          <w:p w14:paraId="171BDEF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344558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F92330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2A61D591"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3005FC1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tcBorders>
              <w:left w:val="single" w:sz="4" w:space="0" w:color="auto"/>
              <w:bottom w:val="single" w:sz="4" w:space="0" w:color="auto"/>
              <w:right w:val="single" w:sz="4" w:space="0" w:color="auto"/>
            </w:tcBorders>
          </w:tcPr>
          <w:p w14:paraId="70A53E8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0E5D572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Multi select</w:t>
            </w:r>
          </w:p>
        </w:tc>
        <w:tc>
          <w:tcPr>
            <w:tcW w:w="567" w:type="dxa"/>
            <w:tcBorders>
              <w:top w:val="single" w:sz="4" w:space="0" w:color="auto"/>
              <w:left w:val="single" w:sz="4" w:space="0" w:color="auto"/>
              <w:bottom w:val="single" w:sz="4" w:space="0" w:color="auto"/>
              <w:right w:val="single" w:sz="4" w:space="0" w:color="auto"/>
            </w:tcBorders>
          </w:tcPr>
          <w:p w14:paraId="2DE63CC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4B6798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7621F9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4BE1073C"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064AF7F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0518765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tl/>
                <w:lang w:bidi="he-IL"/>
              </w:rPr>
            </w:pPr>
            <w:r w:rsidRPr="001771EC">
              <w:rPr>
                <w:sz w:val="18"/>
                <w:szCs w:val="18"/>
              </w:rPr>
              <w:t>CAD</w:t>
            </w:r>
          </w:p>
        </w:tc>
        <w:tc>
          <w:tcPr>
            <w:tcW w:w="4157" w:type="dxa"/>
            <w:tcBorders>
              <w:top w:val="single" w:sz="4" w:space="0" w:color="auto"/>
              <w:left w:val="single" w:sz="4" w:space="0" w:color="auto"/>
              <w:bottom w:val="single" w:sz="4" w:space="0" w:color="auto"/>
              <w:right w:val="single" w:sz="4" w:space="0" w:color="auto"/>
            </w:tcBorders>
          </w:tcPr>
          <w:p w14:paraId="16816BE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lang w:bidi="he-IL"/>
              </w:rPr>
            </w:pPr>
            <w:r w:rsidRPr="001771EC">
              <w:rPr>
                <w:sz w:val="18"/>
                <w:szCs w:val="18"/>
                <w:lang w:bidi="he-IL"/>
              </w:rPr>
              <w:t>Computer aided dispatch</w:t>
            </w:r>
          </w:p>
        </w:tc>
        <w:tc>
          <w:tcPr>
            <w:tcW w:w="567" w:type="dxa"/>
            <w:tcBorders>
              <w:top w:val="single" w:sz="4" w:space="0" w:color="auto"/>
              <w:left w:val="single" w:sz="4" w:space="0" w:color="auto"/>
              <w:bottom w:val="single" w:sz="4" w:space="0" w:color="auto"/>
              <w:right w:val="single" w:sz="4" w:space="0" w:color="auto"/>
            </w:tcBorders>
          </w:tcPr>
          <w:p w14:paraId="7E157DD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98A9EA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5F4D01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6ACB03EB"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12DF57D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1D39EB8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520CC59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Voice encryption/scrambling</w:t>
            </w:r>
          </w:p>
        </w:tc>
        <w:tc>
          <w:tcPr>
            <w:tcW w:w="567" w:type="dxa"/>
            <w:tcBorders>
              <w:top w:val="single" w:sz="4" w:space="0" w:color="auto"/>
              <w:left w:val="single" w:sz="4" w:space="0" w:color="auto"/>
              <w:bottom w:val="single" w:sz="4" w:space="0" w:color="auto"/>
              <w:right w:val="single" w:sz="4" w:space="0" w:color="auto"/>
            </w:tcBorders>
          </w:tcPr>
          <w:p w14:paraId="4F05639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CCA45A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6DE576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5DC5E10C" w14:textId="77777777" w:rsidTr="00883648">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09624CD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Facsimile</w:t>
            </w:r>
          </w:p>
        </w:tc>
        <w:tc>
          <w:tcPr>
            <w:tcW w:w="2590" w:type="dxa"/>
            <w:tcBorders>
              <w:top w:val="single" w:sz="4" w:space="0" w:color="auto"/>
              <w:left w:val="single" w:sz="4" w:space="0" w:color="auto"/>
              <w:bottom w:val="single" w:sz="4" w:space="0" w:color="auto"/>
              <w:right w:val="single" w:sz="4" w:space="0" w:color="auto"/>
            </w:tcBorders>
          </w:tcPr>
          <w:p w14:paraId="1B2B120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5E6041C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 xml:space="preserve">Status, short message </w:t>
            </w:r>
          </w:p>
        </w:tc>
        <w:tc>
          <w:tcPr>
            <w:tcW w:w="567" w:type="dxa"/>
            <w:tcBorders>
              <w:top w:val="single" w:sz="4" w:space="0" w:color="auto"/>
              <w:left w:val="single" w:sz="4" w:space="0" w:color="auto"/>
              <w:bottom w:val="single" w:sz="4" w:space="0" w:color="auto"/>
              <w:right w:val="single" w:sz="4" w:space="0" w:color="auto"/>
            </w:tcBorders>
          </w:tcPr>
          <w:p w14:paraId="2DC967C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22A0403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78CCA43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4EF649BD"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0B57736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34F2514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Emergency alert</w:t>
            </w:r>
          </w:p>
        </w:tc>
        <w:tc>
          <w:tcPr>
            <w:tcW w:w="4157" w:type="dxa"/>
            <w:tcBorders>
              <w:top w:val="single" w:sz="4" w:space="0" w:color="auto"/>
              <w:left w:val="single" w:sz="4" w:space="0" w:color="auto"/>
              <w:bottom w:val="single" w:sz="4" w:space="0" w:color="auto"/>
              <w:right w:val="single" w:sz="4" w:space="0" w:color="auto"/>
            </w:tcBorders>
          </w:tcPr>
          <w:p w14:paraId="4F246F4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Pressing the emergency button causes alert at the TG or dispatcher</w:t>
            </w:r>
          </w:p>
        </w:tc>
        <w:tc>
          <w:tcPr>
            <w:tcW w:w="567" w:type="dxa"/>
            <w:tcBorders>
              <w:top w:val="single" w:sz="4" w:space="0" w:color="auto"/>
              <w:left w:val="single" w:sz="4" w:space="0" w:color="auto"/>
              <w:bottom w:val="single" w:sz="4" w:space="0" w:color="auto"/>
              <w:right w:val="single" w:sz="4" w:space="0" w:color="auto"/>
            </w:tcBorders>
          </w:tcPr>
          <w:p w14:paraId="43CEAF6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B2B880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00EB30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056B355D"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5977B4B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05CF53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Security</w:t>
            </w:r>
          </w:p>
        </w:tc>
        <w:tc>
          <w:tcPr>
            <w:tcW w:w="4157" w:type="dxa"/>
            <w:tcBorders>
              <w:top w:val="single" w:sz="4" w:space="0" w:color="auto"/>
              <w:left w:val="single" w:sz="4" w:space="0" w:color="auto"/>
              <w:bottom w:val="single" w:sz="4" w:space="0" w:color="auto"/>
              <w:right w:val="single" w:sz="4" w:space="0" w:color="auto"/>
            </w:tcBorders>
          </w:tcPr>
          <w:p w14:paraId="69395C2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Data encryption/scrambling</w:t>
            </w:r>
          </w:p>
        </w:tc>
        <w:tc>
          <w:tcPr>
            <w:tcW w:w="567" w:type="dxa"/>
            <w:tcBorders>
              <w:top w:val="single" w:sz="4" w:space="0" w:color="auto"/>
              <w:left w:val="single" w:sz="4" w:space="0" w:color="auto"/>
              <w:bottom w:val="single" w:sz="4" w:space="0" w:color="auto"/>
              <w:right w:val="single" w:sz="4" w:space="0" w:color="auto"/>
            </w:tcBorders>
          </w:tcPr>
          <w:p w14:paraId="589073E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38BBE9F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C0BA2A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158543B8"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7CEAE4B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5A54EF3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076AB7D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241AEA2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3794AA9D" w14:textId="77777777" w:rsidR="00B730B9" w:rsidRPr="001771EC" w:rsidDel="000F4B81"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w:t>
            </w:r>
          </w:p>
        </w:tc>
        <w:tc>
          <w:tcPr>
            <w:tcW w:w="567" w:type="dxa"/>
            <w:tcBorders>
              <w:top w:val="single" w:sz="4" w:space="0" w:color="auto"/>
              <w:left w:val="single" w:sz="4" w:space="0" w:color="auto"/>
              <w:bottom w:val="single" w:sz="4" w:space="0" w:color="auto"/>
              <w:right w:val="single" w:sz="4" w:space="0" w:color="auto"/>
            </w:tcBorders>
          </w:tcPr>
          <w:p w14:paraId="5D620C78" w14:textId="77777777" w:rsidR="00B730B9" w:rsidRPr="001771EC" w:rsidDel="000F4B81"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418F4DC0" w14:textId="77777777" w:rsidTr="00883648">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3483A17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Messages</w:t>
            </w:r>
          </w:p>
        </w:tc>
        <w:tc>
          <w:tcPr>
            <w:tcW w:w="2590" w:type="dxa"/>
            <w:tcBorders>
              <w:top w:val="single" w:sz="4" w:space="0" w:color="auto"/>
              <w:left w:val="single" w:sz="4" w:space="0" w:color="auto"/>
              <w:bottom w:val="single" w:sz="4" w:space="0" w:color="auto"/>
              <w:right w:val="single" w:sz="4" w:space="0" w:color="auto"/>
            </w:tcBorders>
          </w:tcPr>
          <w:p w14:paraId="38D53D5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Person-to-person</w:t>
            </w:r>
          </w:p>
        </w:tc>
        <w:tc>
          <w:tcPr>
            <w:tcW w:w="4157" w:type="dxa"/>
            <w:tcBorders>
              <w:top w:val="single" w:sz="4" w:space="0" w:color="auto"/>
              <w:left w:val="single" w:sz="4" w:space="0" w:color="auto"/>
              <w:bottom w:val="single" w:sz="4" w:space="0" w:color="auto"/>
              <w:right w:val="single" w:sz="4" w:space="0" w:color="auto"/>
            </w:tcBorders>
          </w:tcPr>
          <w:p w14:paraId="679F5C3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Status, short message, short e-mail</w:t>
            </w:r>
          </w:p>
        </w:tc>
        <w:tc>
          <w:tcPr>
            <w:tcW w:w="567" w:type="dxa"/>
            <w:tcBorders>
              <w:top w:val="single" w:sz="4" w:space="0" w:color="auto"/>
              <w:left w:val="single" w:sz="4" w:space="0" w:color="auto"/>
              <w:bottom w:val="single" w:sz="4" w:space="0" w:color="auto"/>
              <w:right w:val="single" w:sz="4" w:space="0" w:color="auto"/>
            </w:tcBorders>
          </w:tcPr>
          <w:p w14:paraId="67A2995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3E201F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07131C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3FA280B8" w14:textId="77777777" w:rsidTr="00883648">
        <w:trPr>
          <w:cantSplit/>
          <w:trHeight w:val="607"/>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31A689E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5D0543E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One-to-many (broadcasting)</w:t>
            </w:r>
          </w:p>
        </w:tc>
        <w:tc>
          <w:tcPr>
            <w:tcW w:w="4157" w:type="dxa"/>
            <w:tcBorders>
              <w:top w:val="single" w:sz="4" w:space="0" w:color="auto"/>
              <w:left w:val="single" w:sz="4" w:space="0" w:color="auto"/>
              <w:bottom w:val="single" w:sz="4" w:space="0" w:color="auto"/>
              <w:right w:val="single" w:sz="4" w:space="0" w:color="auto"/>
            </w:tcBorders>
          </w:tcPr>
          <w:p w14:paraId="2E09C3D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Initial dispatch alert (e.g. address, incident status)</w:t>
            </w:r>
          </w:p>
        </w:tc>
        <w:tc>
          <w:tcPr>
            <w:tcW w:w="567" w:type="dxa"/>
            <w:tcBorders>
              <w:top w:val="single" w:sz="4" w:space="0" w:color="auto"/>
              <w:left w:val="single" w:sz="4" w:space="0" w:color="auto"/>
              <w:bottom w:val="single" w:sz="4" w:space="0" w:color="auto"/>
              <w:right w:val="single" w:sz="4" w:space="0" w:color="auto"/>
            </w:tcBorders>
          </w:tcPr>
          <w:p w14:paraId="47ABC6C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3F6BEA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BFCE32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352AD37E" w14:textId="77777777" w:rsidTr="00883648">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5830E5D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Security</w:t>
            </w:r>
          </w:p>
        </w:tc>
        <w:tc>
          <w:tcPr>
            <w:tcW w:w="2590" w:type="dxa"/>
            <w:tcBorders>
              <w:top w:val="single" w:sz="4" w:space="0" w:color="auto"/>
              <w:left w:val="single" w:sz="4" w:space="0" w:color="auto"/>
              <w:bottom w:val="single" w:sz="4" w:space="0" w:color="auto"/>
              <w:right w:val="single" w:sz="4" w:space="0" w:color="auto"/>
            </w:tcBorders>
          </w:tcPr>
          <w:p w14:paraId="66EF330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Priority/instantaneous access</w:t>
            </w:r>
          </w:p>
        </w:tc>
        <w:tc>
          <w:tcPr>
            <w:tcW w:w="4157" w:type="dxa"/>
            <w:tcBorders>
              <w:top w:val="single" w:sz="4" w:space="0" w:color="auto"/>
              <w:left w:val="single" w:sz="4" w:space="0" w:color="auto"/>
              <w:bottom w:val="single" w:sz="4" w:space="0" w:color="auto"/>
              <w:right w:val="single" w:sz="4" w:space="0" w:color="auto"/>
            </w:tcBorders>
          </w:tcPr>
          <w:p w14:paraId="0184F13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Man down alarm button</w:t>
            </w:r>
          </w:p>
        </w:tc>
        <w:tc>
          <w:tcPr>
            <w:tcW w:w="567" w:type="dxa"/>
            <w:tcBorders>
              <w:top w:val="single" w:sz="4" w:space="0" w:color="auto"/>
              <w:left w:val="single" w:sz="4" w:space="0" w:color="auto"/>
              <w:bottom w:val="single" w:sz="4" w:space="0" w:color="auto"/>
              <w:right w:val="single" w:sz="4" w:space="0" w:color="auto"/>
            </w:tcBorders>
          </w:tcPr>
          <w:p w14:paraId="6427109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9B363F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020FDA0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3182155A" w14:textId="77777777" w:rsidTr="00883648">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47006A0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shd w:val="clear" w:color="auto" w:fill="auto"/>
            <w:vAlign w:val="center"/>
          </w:tcPr>
          <w:p w14:paraId="75F09CE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Emergency alert </w:t>
            </w:r>
          </w:p>
        </w:tc>
        <w:tc>
          <w:tcPr>
            <w:tcW w:w="4157" w:type="dxa"/>
            <w:tcBorders>
              <w:top w:val="single" w:sz="4" w:space="0" w:color="auto"/>
              <w:left w:val="single" w:sz="4" w:space="0" w:color="auto"/>
              <w:bottom w:val="single" w:sz="4" w:space="0" w:color="auto"/>
              <w:right w:val="single" w:sz="4" w:space="0" w:color="auto"/>
            </w:tcBorders>
            <w:shd w:val="clear" w:color="auto" w:fill="auto"/>
            <w:vAlign w:val="center"/>
          </w:tcPr>
          <w:p w14:paraId="2AC04E9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Pressing the emergency button causes alert at the TG or dispatcher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94D14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E2C538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8D1C4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401F9F14" w14:textId="77777777" w:rsidTr="00883648">
        <w:trPr>
          <w:cantSplit/>
          <w:tblHeader/>
          <w:jc w:val="center"/>
        </w:trPr>
        <w:tc>
          <w:tcPr>
            <w:tcW w:w="1929" w:type="dxa"/>
            <w:vMerge/>
            <w:tcBorders>
              <w:top w:val="single" w:sz="4" w:space="0" w:color="auto"/>
              <w:left w:val="single" w:sz="4" w:space="0" w:color="auto"/>
              <w:right w:val="single" w:sz="4" w:space="0" w:color="auto"/>
            </w:tcBorders>
            <w:shd w:val="clear" w:color="auto" w:fill="auto"/>
          </w:tcPr>
          <w:p w14:paraId="6679DD7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6C31C17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Emergency call</w:t>
            </w:r>
          </w:p>
        </w:tc>
        <w:tc>
          <w:tcPr>
            <w:tcW w:w="4157" w:type="dxa"/>
            <w:tcBorders>
              <w:top w:val="single" w:sz="4" w:space="0" w:color="auto"/>
              <w:left w:val="single" w:sz="4" w:space="0" w:color="auto"/>
              <w:bottom w:val="single" w:sz="4" w:space="0" w:color="auto"/>
              <w:right w:val="single" w:sz="4" w:space="0" w:color="auto"/>
            </w:tcBorders>
          </w:tcPr>
          <w:p w14:paraId="4BD71A7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Priority voice call caused by pressing the emergency button</w:t>
            </w:r>
          </w:p>
        </w:tc>
        <w:tc>
          <w:tcPr>
            <w:tcW w:w="567" w:type="dxa"/>
            <w:tcBorders>
              <w:top w:val="single" w:sz="4" w:space="0" w:color="auto"/>
              <w:left w:val="single" w:sz="4" w:space="0" w:color="auto"/>
              <w:bottom w:val="single" w:sz="4" w:space="0" w:color="auto"/>
              <w:right w:val="single" w:sz="4" w:space="0" w:color="auto"/>
            </w:tcBorders>
          </w:tcPr>
          <w:p w14:paraId="162012C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77DA00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5970314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79FB0A75" w14:textId="77777777" w:rsidTr="00883648">
        <w:trPr>
          <w:cantSplit/>
          <w:tblHeader/>
          <w:jc w:val="center"/>
        </w:trPr>
        <w:tc>
          <w:tcPr>
            <w:tcW w:w="1929" w:type="dxa"/>
            <w:vMerge w:val="restart"/>
            <w:tcBorders>
              <w:top w:val="single" w:sz="4" w:space="0" w:color="auto"/>
              <w:left w:val="single" w:sz="4" w:space="0" w:color="auto"/>
              <w:right w:val="single" w:sz="4" w:space="0" w:color="auto"/>
            </w:tcBorders>
            <w:shd w:val="clear" w:color="auto" w:fill="auto"/>
          </w:tcPr>
          <w:p w14:paraId="182688C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Location</w:t>
            </w:r>
          </w:p>
          <w:p w14:paraId="1959EAD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Telemetry</w:t>
            </w:r>
          </w:p>
        </w:tc>
        <w:tc>
          <w:tcPr>
            <w:tcW w:w="2590" w:type="dxa"/>
            <w:tcBorders>
              <w:top w:val="single" w:sz="4" w:space="0" w:color="auto"/>
              <w:left w:val="single" w:sz="4" w:space="0" w:color="auto"/>
              <w:bottom w:val="single" w:sz="4" w:space="0" w:color="auto"/>
              <w:right w:val="single" w:sz="4" w:space="0" w:color="auto"/>
            </w:tcBorders>
          </w:tcPr>
          <w:p w14:paraId="2993554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Location status</w:t>
            </w:r>
          </w:p>
        </w:tc>
        <w:tc>
          <w:tcPr>
            <w:tcW w:w="4157" w:type="dxa"/>
            <w:tcBorders>
              <w:top w:val="single" w:sz="4" w:space="0" w:color="auto"/>
              <w:left w:val="single" w:sz="4" w:space="0" w:color="auto"/>
              <w:bottom w:val="single" w:sz="4" w:space="0" w:color="auto"/>
              <w:right w:val="single" w:sz="4" w:space="0" w:color="auto"/>
            </w:tcBorders>
          </w:tcPr>
          <w:p w14:paraId="143B8BD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GPS latitude and longitude information</w:t>
            </w:r>
          </w:p>
        </w:tc>
        <w:tc>
          <w:tcPr>
            <w:tcW w:w="567" w:type="dxa"/>
            <w:tcBorders>
              <w:top w:val="single" w:sz="4" w:space="0" w:color="auto"/>
              <w:left w:val="single" w:sz="4" w:space="0" w:color="auto"/>
              <w:bottom w:val="single" w:sz="4" w:space="0" w:color="auto"/>
              <w:right w:val="single" w:sz="4" w:space="0" w:color="auto"/>
            </w:tcBorders>
          </w:tcPr>
          <w:p w14:paraId="4B6F908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208E02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798B8F0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7344745D"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2ECD21B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val="restart"/>
            <w:tcBorders>
              <w:top w:val="single" w:sz="4" w:space="0" w:color="auto"/>
              <w:left w:val="single" w:sz="4" w:space="0" w:color="auto"/>
              <w:right w:val="single" w:sz="4" w:space="0" w:color="auto"/>
            </w:tcBorders>
          </w:tcPr>
          <w:p w14:paraId="0E93430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Sensory data</w:t>
            </w:r>
          </w:p>
        </w:tc>
        <w:tc>
          <w:tcPr>
            <w:tcW w:w="4157" w:type="dxa"/>
            <w:tcBorders>
              <w:top w:val="single" w:sz="4" w:space="0" w:color="auto"/>
              <w:left w:val="single" w:sz="4" w:space="0" w:color="auto"/>
              <w:bottom w:val="single" w:sz="4" w:space="0" w:color="auto"/>
              <w:right w:val="single" w:sz="4" w:space="0" w:color="auto"/>
            </w:tcBorders>
          </w:tcPr>
          <w:p w14:paraId="427EF2F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Vehicle telemetry/status</w:t>
            </w:r>
          </w:p>
        </w:tc>
        <w:tc>
          <w:tcPr>
            <w:tcW w:w="567" w:type="dxa"/>
            <w:tcBorders>
              <w:top w:val="single" w:sz="4" w:space="0" w:color="auto"/>
              <w:left w:val="single" w:sz="4" w:space="0" w:color="auto"/>
              <w:bottom w:val="single" w:sz="4" w:space="0" w:color="auto"/>
              <w:right w:val="single" w:sz="4" w:space="0" w:color="auto"/>
            </w:tcBorders>
          </w:tcPr>
          <w:p w14:paraId="1B3C4AB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30A5B6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F60E52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2AD4DC87" w14:textId="77777777" w:rsidTr="00883648">
        <w:trPr>
          <w:cantSplit/>
          <w:tblHeader/>
          <w:jc w:val="center"/>
        </w:trPr>
        <w:tc>
          <w:tcPr>
            <w:tcW w:w="1929" w:type="dxa"/>
            <w:vMerge/>
            <w:tcBorders>
              <w:left w:val="single" w:sz="4" w:space="0" w:color="auto"/>
              <w:right w:val="single" w:sz="4" w:space="0" w:color="auto"/>
            </w:tcBorders>
            <w:shd w:val="clear" w:color="auto" w:fill="auto"/>
          </w:tcPr>
          <w:p w14:paraId="24311A9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tcBorders>
              <w:left w:val="single" w:sz="4" w:space="0" w:color="auto"/>
              <w:right w:val="single" w:sz="4" w:space="0" w:color="auto"/>
            </w:tcBorders>
          </w:tcPr>
          <w:p w14:paraId="0AD5974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F194DC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EKG (electrocardiograph) in field</w:t>
            </w:r>
          </w:p>
        </w:tc>
        <w:tc>
          <w:tcPr>
            <w:tcW w:w="567" w:type="dxa"/>
            <w:tcBorders>
              <w:top w:val="single" w:sz="4" w:space="0" w:color="auto"/>
              <w:left w:val="single" w:sz="4" w:space="0" w:color="auto"/>
              <w:bottom w:val="single" w:sz="4" w:space="0" w:color="auto"/>
              <w:right w:val="single" w:sz="4" w:space="0" w:color="auto"/>
            </w:tcBorders>
          </w:tcPr>
          <w:p w14:paraId="48C9434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6C26C3E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637195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4862E6AF" w14:textId="77777777" w:rsidTr="00883648">
        <w:trPr>
          <w:cantSplit/>
          <w:tblHeader/>
          <w:jc w:val="center"/>
        </w:trPr>
        <w:tc>
          <w:tcPr>
            <w:tcW w:w="1929" w:type="dxa"/>
            <w:vMerge/>
            <w:tcBorders>
              <w:left w:val="single" w:sz="4" w:space="0" w:color="auto"/>
              <w:bottom w:val="single" w:sz="4" w:space="0" w:color="auto"/>
              <w:right w:val="single" w:sz="4" w:space="0" w:color="auto"/>
            </w:tcBorders>
            <w:shd w:val="clear" w:color="auto" w:fill="auto"/>
          </w:tcPr>
          <w:p w14:paraId="431CF56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tcBorders>
              <w:left w:val="single" w:sz="4" w:space="0" w:color="auto"/>
              <w:bottom w:val="single" w:sz="4" w:space="0" w:color="auto"/>
              <w:right w:val="single" w:sz="4" w:space="0" w:color="auto"/>
            </w:tcBorders>
          </w:tcPr>
          <w:p w14:paraId="48FFE38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1BC9CF0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Environmental information including sensory data on air quality, temperature, contamination, radiation levels etc.</w:t>
            </w:r>
          </w:p>
        </w:tc>
        <w:tc>
          <w:tcPr>
            <w:tcW w:w="567" w:type="dxa"/>
            <w:tcBorders>
              <w:top w:val="single" w:sz="4" w:space="0" w:color="auto"/>
              <w:left w:val="single" w:sz="4" w:space="0" w:color="auto"/>
              <w:bottom w:val="single" w:sz="4" w:space="0" w:color="auto"/>
              <w:right w:val="single" w:sz="4" w:space="0" w:color="auto"/>
            </w:tcBorders>
          </w:tcPr>
          <w:p w14:paraId="2818E0F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5D7C3DB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0259C18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0FC62EAC" w14:textId="77777777" w:rsidTr="00883648">
        <w:trPr>
          <w:cantSplit/>
          <w:tblHeader/>
          <w:jc w:val="center"/>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tcPr>
          <w:p w14:paraId="1538A4B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Database interaction (minimal record size)</w:t>
            </w:r>
          </w:p>
        </w:tc>
        <w:tc>
          <w:tcPr>
            <w:tcW w:w="2590" w:type="dxa"/>
            <w:vMerge w:val="restart"/>
            <w:tcBorders>
              <w:top w:val="single" w:sz="4" w:space="0" w:color="auto"/>
              <w:left w:val="single" w:sz="4" w:space="0" w:color="auto"/>
              <w:right w:val="single" w:sz="4" w:space="0" w:color="auto"/>
            </w:tcBorders>
          </w:tcPr>
          <w:p w14:paraId="3913C27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Forms based records query</w:t>
            </w:r>
          </w:p>
        </w:tc>
        <w:tc>
          <w:tcPr>
            <w:tcW w:w="4157" w:type="dxa"/>
            <w:tcBorders>
              <w:top w:val="single" w:sz="4" w:space="0" w:color="auto"/>
              <w:left w:val="single" w:sz="4" w:space="0" w:color="auto"/>
              <w:bottom w:val="single" w:sz="4" w:space="0" w:color="auto"/>
              <w:right w:val="single" w:sz="4" w:space="0" w:color="auto"/>
            </w:tcBorders>
          </w:tcPr>
          <w:p w14:paraId="4619369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Accessing vehicle license records</w:t>
            </w:r>
          </w:p>
        </w:tc>
        <w:tc>
          <w:tcPr>
            <w:tcW w:w="567" w:type="dxa"/>
            <w:tcBorders>
              <w:top w:val="single" w:sz="4" w:space="0" w:color="auto"/>
              <w:left w:val="single" w:sz="4" w:space="0" w:color="auto"/>
              <w:bottom w:val="single" w:sz="4" w:space="0" w:color="auto"/>
              <w:right w:val="single" w:sz="4" w:space="0" w:color="auto"/>
            </w:tcBorders>
          </w:tcPr>
          <w:p w14:paraId="504FF80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6EAEEB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DD5024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792ACB2A" w14:textId="77777777" w:rsidTr="00883648">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40F9492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tcBorders>
              <w:left w:val="single" w:sz="4" w:space="0" w:color="auto"/>
              <w:right w:val="single" w:sz="4" w:space="0" w:color="auto"/>
            </w:tcBorders>
          </w:tcPr>
          <w:p w14:paraId="3677969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24D8CE4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Accessing criminal records/missing person</w:t>
            </w:r>
          </w:p>
        </w:tc>
        <w:tc>
          <w:tcPr>
            <w:tcW w:w="567" w:type="dxa"/>
            <w:tcBorders>
              <w:top w:val="single" w:sz="4" w:space="0" w:color="auto"/>
              <w:left w:val="single" w:sz="4" w:space="0" w:color="auto"/>
              <w:bottom w:val="single" w:sz="4" w:space="0" w:color="auto"/>
              <w:right w:val="single" w:sz="4" w:space="0" w:color="auto"/>
            </w:tcBorders>
          </w:tcPr>
          <w:p w14:paraId="2C6E9F8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2AEB1C8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18B1D45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r>
      <w:tr w:rsidR="00B730B9" w:rsidRPr="001771EC" w14:paraId="6D92B926" w14:textId="77777777" w:rsidTr="00883648">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79C0FCB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vMerge/>
            <w:tcBorders>
              <w:left w:val="single" w:sz="4" w:space="0" w:color="auto"/>
              <w:bottom w:val="single" w:sz="4" w:space="0" w:color="auto"/>
              <w:right w:val="single" w:sz="4" w:space="0" w:color="auto"/>
            </w:tcBorders>
          </w:tcPr>
          <w:p w14:paraId="7BAD1A3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4157" w:type="dxa"/>
            <w:tcBorders>
              <w:top w:val="single" w:sz="4" w:space="0" w:color="auto"/>
              <w:left w:val="single" w:sz="4" w:space="0" w:color="auto"/>
              <w:bottom w:val="single" w:sz="4" w:space="0" w:color="auto"/>
              <w:right w:val="single" w:sz="4" w:space="0" w:color="auto"/>
            </w:tcBorders>
          </w:tcPr>
          <w:p w14:paraId="3AD32F9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Computer aided dispatch directly to field resources</w:t>
            </w:r>
          </w:p>
        </w:tc>
        <w:tc>
          <w:tcPr>
            <w:tcW w:w="567" w:type="dxa"/>
            <w:tcBorders>
              <w:top w:val="single" w:sz="4" w:space="0" w:color="auto"/>
              <w:left w:val="single" w:sz="4" w:space="0" w:color="auto"/>
              <w:bottom w:val="single" w:sz="4" w:space="0" w:color="auto"/>
              <w:right w:val="single" w:sz="4" w:space="0" w:color="auto"/>
            </w:tcBorders>
          </w:tcPr>
          <w:p w14:paraId="52D62AB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7D32A84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M</w:t>
            </w:r>
          </w:p>
        </w:tc>
        <w:tc>
          <w:tcPr>
            <w:tcW w:w="567" w:type="dxa"/>
            <w:tcBorders>
              <w:top w:val="single" w:sz="4" w:space="0" w:color="auto"/>
              <w:left w:val="single" w:sz="4" w:space="0" w:color="auto"/>
              <w:bottom w:val="single" w:sz="4" w:space="0" w:color="auto"/>
              <w:right w:val="single" w:sz="4" w:space="0" w:color="auto"/>
            </w:tcBorders>
          </w:tcPr>
          <w:p w14:paraId="1B6E327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L</w:t>
            </w:r>
          </w:p>
        </w:tc>
      </w:tr>
      <w:tr w:rsidR="00B730B9" w:rsidRPr="001771EC" w14:paraId="192C1268" w14:textId="77777777" w:rsidTr="00883648">
        <w:trPr>
          <w:cantSplit/>
          <w:tblHeader/>
          <w:jc w:val="center"/>
        </w:trPr>
        <w:tc>
          <w:tcPr>
            <w:tcW w:w="1929" w:type="dxa"/>
            <w:vMerge/>
            <w:tcBorders>
              <w:top w:val="single" w:sz="4" w:space="0" w:color="auto"/>
              <w:left w:val="single" w:sz="4" w:space="0" w:color="auto"/>
              <w:bottom w:val="single" w:sz="4" w:space="0" w:color="auto"/>
              <w:right w:val="single" w:sz="4" w:space="0" w:color="auto"/>
            </w:tcBorders>
            <w:shd w:val="clear" w:color="auto" w:fill="auto"/>
          </w:tcPr>
          <w:p w14:paraId="30D5D04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p>
        </w:tc>
        <w:tc>
          <w:tcPr>
            <w:tcW w:w="2590" w:type="dxa"/>
            <w:tcBorders>
              <w:top w:val="single" w:sz="4" w:space="0" w:color="auto"/>
              <w:left w:val="single" w:sz="4" w:space="0" w:color="auto"/>
              <w:bottom w:val="single" w:sz="4" w:space="0" w:color="auto"/>
              <w:right w:val="single" w:sz="4" w:space="0" w:color="auto"/>
            </w:tcBorders>
          </w:tcPr>
          <w:p w14:paraId="15A5109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Forms based incident Report</w:t>
            </w:r>
          </w:p>
        </w:tc>
        <w:tc>
          <w:tcPr>
            <w:tcW w:w="4157" w:type="dxa"/>
            <w:tcBorders>
              <w:top w:val="single" w:sz="4" w:space="0" w:color="auto"/>
              <w:left w:val="single" w:sz="4" w:space="0" w:color="auto"/>
              <w:bottom w:val="single" w:sz="4" w:space="0" w:color="auto"/>
              <w:right w:val="single" w:sz="4" w:space="0" w:color="auto"/>
            </w:tcBorders>
          </w:tcPr>
          <w:p w14:paraId="787A129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 xml:space="preserve">Filing field Report </w:t>
            </w:r>
          </w:p>
        </w:tc>
        <w:tc>
          <w:tcPr>
            <w:tcW w:w="567" w:type="dxa"/>
            <w:tcBorders>
              <w:top w:val="single" w:sz="4" w:space="0" w:color="auto"/>
              <w:left w:val="single" w:sz="4" w:space="0" w:color="auto"/>
              <w:bottom w:val="single" w:sz="4" w:space="0" w:color="auto"/>
              <w:right w:val="single" w:sz="4" w:space="0" w:color="auto"/>
            </w:tcBorders>
          </w:tcPr>
          <w:p w14:paraId="7E27613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47C8CC9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c>
          <w:tcPr>
            <w:tcW w:w="567" w:type="dxa"/>
            <w:tcBorders>
              <w:top w:val="single" w:sz="4" w:space="0" w:color="auto"/>
              <w:left w:val="single" w:sz="4" w:space="0" w:color="auto"/>
              <w:bottom w:val="single" w:sz="4" w:space="0" w:color="auto"/>
              <w:right w:val="single" w:sz="4" w:space="0" w:color="auto"/>
            </w:tcBorders>
          </w:tcPr>
          <w:p w14:paraId="7D5DF92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18"/>
                <w:szCs w:val="18"/>
              </w:rPr>
            </w:pPr>
            <w:r w:rsidRPr="001771EC">
              <w:rPr>
                <w:sz w:val="18"/>
                <w:szCs w:val="18"/>
              </w:rPr>
              <w:t>H</w:t>
            </w:r>
          </w:p>
        </w:tc>
      </w:tr>
      <w:tr w:rsidR="00B730B9" w:rsidRPr="001771EC" w14:paraId="6125E783" w14:textId="77777777" w:rsidTr="00883648">
        <w:trPr>
          <w:cantSplit/>
          <w:tblHeader/>
          <w:jc w:val="center"/>
        </w:trPr>
        <w:tc>
          <w:tcPr>
            <w:tcW w:w="10377" w:type="dxa"/>
            <w:gridSpan w:val="6"/>
            <w:tcBorders>
              <w:top w:val="single" w:sz="4" w:space="0" w:color="auto"/>
              <w:left w:val="nil"/>
              <w:bottom w:val="nil"/>
              <w:right w:val="nil"/>
            </w:tcBorders>
            <w:shd w:val="clear" w:color="auto" w:fill="auto"/>
          </w:tcPr>
          <w:p w14:paraId="4ACACCF6" w14:textId="77777777" w:rsidR="00B730B9" w:rsidRPr="001771EC" w:rsidRDefault="00B730B9" w:rsidP="00B730B9">
            <w:pPr>
              <w:tabs>
                <w:tab w:val="left" w:pos="284"/>
                <w:tab w:val="left" w:pos="567"/>
                <w:tab w:val="left" w:pos="851"/>
              </w:tabs>
              <w:spacing w:before="40" w:after="40"/>
              <w:rPr>
                <w:sz w:val="18"/>
              </w:rPr>
            </w:pPr>
            <w:r w:rsidRPr="001771EC">
              <w:rPr>
                <w:sz w:val="18"/>
                <w:vertAlign w:val="superscript"/>
              </w:rPr>
              <w:t>(1)</w:t>
            </w:r>
            <w:r w:rsidRPr="001771EC">
              <w:rPr>
                <w:sz w:val="18"/>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062F66E2"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638A9ADB" w14:textId="77777777" w:rsidR="00B730B9" w:rsidRPr="001771EC" w:rsidRDefault="00B730B9" w:rsidP="00B730B9">
      <w:r w:rsidRPr="001771EC">
        <w:t xml:space="preserve">Systems providing for Wideband PPDR should </w:t>
      </w:r>
      <w:proofErr w:type="gramStart"/>
      <w:r w:rsidRPr="001771EC">
        <w:t>support also</w:t>
      </w:r>
      <w:proofErr w:type="gramEnd"/>
      <w:r w:rsidRPr="001771EC">
        <w:t xml:space="preserve"> the Narrowband applications as described in Table A4-1.</w:t>
      </w:r>
    </w:p>
    <w:p w14:paraId="5763AA95" w14:textId="77777777" w:rsidR="00B730B9" w:rsidRPr="001771EC" w:rsidRDefault="00B730B9" w:rsidP="00816AFE">
      <w:pPr>
        <w:pStyle w:val="TableNo"/>
      </w:pPr>
      <w:r w:rsidRPr="001771EC">
        <w:lastRenderedPageBreak/>
        <w:t>TABLE A4-2</w:t>
      </w:r>
    </w:p>
    <w:p w14:paraId="25940CF8" w14:textId="77777777" w:rsidR="00B730B9" w:rsidRPr="001771EC" w:rsidRDefault="00B730B9" w:rsidP="00816AFE">
      <w:pPr>
        <w:pStyle w:val="Tabletitle"/>
      </w:pPr>
      <w:r w:rsidRPr="001771EC">
        <w:t>Additional Wideband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9"/>
        <w:gridCol w:w="2206"/>
        <w:gridCol w:w="3875"/>
        <w:gridCol w:w="493"/>
        <w:gridCol w:w="493"/>
        <w:gridCol w:w="493"/>
      </w:tblGrid>
      <w:tr w:rsidR="00B730B9" w:rsidRPr="001771EC" w14:paraId="50B26264" w14:textId="77777777" w:rsidTr="00883648">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C23CB8" w14:textId="77777777" w:rsidR="00B730B9" w:rsidRPr="001771EC" w:rsidRDefault="00B730B9" w:rsidP="00816AFE">
            <w:pPr>
              <w:pStyle w:val="Tablehead"/>
              <w:rPr>
                <w:sz w:val="18"/>
                <w:szCs w:val="18"/>
              </w:rPr>
            </w:pPr>
            <w:r w:rsidRPr="001771EC">
              <w:rPr>
                <w:sz w:val="18"/>
                <w:szCs w:val="18"/>
              </w:rPr>
              <w:t>Application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5A02248" w14:textId="77777777" w:rsidR="00B730B9" w:rsidRPr="001771EC" w:rsidRDefault="00B730B9" w:rsidP="00816AFE">
            <w:pPr>
              <w:pStyle w:val="Tablehead"/>
              <w:rPr>
                <w:sz w:val="18"/>
                <w:szCs w:val="18"/>
              </w:rPr>
            </w:pPr>
            <w:r w:rsidRPr="001771EC">
              <w:rPr>
                <w:sz w:val="18"/>
                <w:szCs w:val="18"/>
              </w:rPr>
              <w:t>Feature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4FE9EB" w14:textId="77777777" w:rsidR="00B730B9" w:rsidRPr="001771EC" w:rsidRDefault="00B730B9" w:rsidP="00816AFE">
            <w:pPr>
              <w:pStyle w:val="Tablehead"/>
              <w:rPr>
                <w:sz w:val="18"/>
                <w:szCs w:val="18"/>
              </w:rPr>
            </w:pPr>
            <w:r w:rsidRPr="001771EC">
              <w:rPr>
                <w:sz w:val="18"/>
                <w:szCs w:val="18"/>
              </w:rPr>
              <w:t>PPDR Example</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CD93F9" w14:textId="77777777" w:rsidR="00B730B9" w:rsidRPr="001771EC" w:rsidRDefault="00B730B9" w:rsidP="00816AFE">
            <w:pPr>
              <w:pStyle w:val="Tablehead"/>
              <w:rPr>
                <w:bCs/>
                <w:sz w:val="18"/>
                <w:szCs w:val="18"/>
              </w:rPr>
            </w:pPr>
            <w:r w:rsidRPr="001771EC">
              <w:rPr>
                <w:sz w:val="18"/>
                <w:szCs w:val="18"/>
              </w:rPr>
              <w:t>Importance</w:t>
            </w:r>
            <w:r w:rsidRPr="001771EC">
              <w:rPr>
                <w:sz w:val="18"/>
                <w:szCs w:val="18"/>
                <w:vertAlign w:val="superscript"/>
              </w:rPr>
              <w:t>(1)</w:t>
            </w:r>
          </w:p>
        </w:tc>
      </w:tr>
      <w:tr w:rsidR="00B730B9" w:rsidRPr="001771EC" w14:paraId="5917B2C7"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675733D" w14:textId="77777777" w:rsidR="00B730B9" w:rsidRPr="001771EC" w:rsidRDefault="00B730B9" w:rsidP="00816AFE">
            <w:pPr>
              <w:pStyle w:val="Tablehead"/>
              <w:rPr>
                <w:sz w:val="18"/>
                <w:szCs w:val="18"/>
              </w:rPr>
            </w:pP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D2CDFE" w14:textId="77777777" w:rsidR="00B730B9" w:rsidRPr="001771EC" w:rsidRDefault="00B730B9" w:rsidP="00816AFE">
            <w:pPr>
              <w:pStyle w:val="Tablehead"/>
              <w:rPr>
                <w:bCs/>
                <w:sz w:val="18"/>
                <w:szCs w:val="18"/>
              </w:rPr>
            </w:pPr>
          </w:p>
        </w:tc>
        <w:tc>
          <w:tcPr>
            <w:tcW w:w="425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355327" w14:textId="77777777" w:rsidR="00B730B9" w:rsidRPr="001771EC" w:rsidRDefault="00B730B9" w:rsidP="00816AFE">
            <w:pPr>
              <w:pStyle w:val="Tablehead"/>
              <w:rPr>
                <w:bCs/>
                <w:sz w:val="18"/>
                <w:szCs w:val="18"/>
              </w:rPr>
            </w:pP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14C3DCC2" w14:textId="77777777" w:rsidR="00B730B9" w:rsidRPr="001771EC" w:rsidRDefault="00B730B9" w:rsidP="00816AFE">
            <w:pPr>
              <w:pStyle w:val="Tablehead"/>
              <w:rPr>
                <w:sz w:val="18"/>
                <w:szCs w:val="18"/>
              </w:rPr>
            </w:pPr>
            <w:r w:rsidRPr="001771EC">
              <w:rPr>
                <w:sz w:val="18"/>
                <w:szCs w:val="18"/>
              </w:rPr>
              <w:t>PP (1)</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38F8ACEF" w14:textId="77777777" w:rsidR="00B730B9" w:rsidRPr="001771EC" w:rsidRDefault="00B730B9" w:rsidP="00816AFE">
            <w:pPr>
              <w:pStyle w:val="Tablehead"/>
              <w:rPr>
                <w:sz w:val="18"/>
                <w:szCs w:val="18"/>
              </w:rPr>
            </w:pPr>
            <w:r w:rsidRPr="001771EC">
              <w:rPr>
                <w:sz w:val="18"/>
                <w:szCs w:val="18"/>
              </w:rPr>
              <w:t>PP (2)</w:t>
            </w:r>
          </w:p>
        </w:tc>
        <w:tc>
          <w:tcPr>
            <w:tcW w:w="520" w:type="dxa"/>
            <w:tcBorders>
              <w:top w:val="single" w:sz="4" w:space="0" w:color="auto"/>
              <w:left w:val="single" w:sz="4" w:space="0" w:color="auto"/>
              <w:bottom w:val="single" w:sz="4" w:space="0" w:color="auto"/>
              <w:right w:val="single" w:sz="4" w:space="0" w:color="auto"/>
            </w:tcBorders>
            <w:shd w:val="clear" w:color="auto" w:fill="auto"/>
            <w:vAlign w:val="center"/>
          </w:tcPr>
          <w:p w14:paraId="370F17FA" w14:textId="77777777" w:rsidR="00B730B9" w:rsidRPr="001771EC" w:rsidRDefault="00B730B9" w:rsidP="00816AFE">
            <w:pPr>
              <w:pStyle w:val="Tablehead"/>
              <w:rPr>
                <w:sz w:val="18"/>
                <w:szCs w:val="18"/>
              </w:rPr>
            </w:pPr>
            <w:r w:rsidRPr="001771EC">
              <w:rPr>
                <w:sz w:val="18"/>
                <w:szCs w:val="18"/>
              </w:rPr>
              <w:t>DR</w:t>
            </w:r>
          </w:p>
        </w:tc>
      </w:tr>
      <w:tr w:rsidR="00B730B9" w:rsidRPr="001771EC" w14:paraId="372E74D6" w14:textId="77777777" w:rsidTr="00883648">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7D3257C7" w14:textId="77777777" w:rsidR="00B730B9" w:rsidRPr="001771EC" w:rsidRDefault="00B730B9" w:rsidP="002501AA">
            <w:pPr>
              <w:pStyle w:val="Tabletext"/>
            </w:pPr>
            <w:r w:rsidRPr="001771EC">
              <w:t>Messages</w:t>
            </w:r>
          </w:p>
        </w:tc>
        <w:tc>
          <w:tcPr>
            <w:tcW w:w="2410" w:type="dxa"/>
            <w:tcBorders>
              <w:top w:val="single" w:sz="4" w:space="0" w:color="auto"/>
              <w:left w:val="single" w:sz="4" w:space="0" w:color="auto"/>
              <w:bottom w:val="single" w:sz="4" w:space="0" w:color="auto"/>
              <w:right w:val="single" w:sz="4" w:space="0" w:color="auto"/>
            </w:tcBorders>
          </w:tcPr>
          <w:p w14:paraId="0F5E652E" w14:textId="77777777" w:rsidR="00B730B9" w:rsidRPr="001771EC" w:rsidRDefault="00B730B9" w:rsidP="002501AA">
            <w:pPr>
              <w:pStyle w:val="Tabletext"/>
            </w:pPr>
            <w:r w:rsidRPr="001771EC">
              <w:t>E-mail possibly with attachments</w:t>
            </w:r>
          </w:p>
        </w:tc>
        <w:tc>
          <w:tcPr>
            <w:tcW w:w="4252" w:type="dxa"/>
            <w:tcBorders>
              <w:top w:val="single" w:sz="4" w:space="0" w:color="auto"/>
              <w:left w:val="single" w:sz="4" w:space="0" w:color="auto"/>
              <w:bottom w:val="single" w:sz="4" w:space="0" w:color="auto"/>
              <w:right w:val="single" w:sz="4" w:space="0" w:color="auto"/>
            </w:tcBorders>
          </w:tcPr>
          <w:p w14:paraId="335C612A" w14:textId="77777777" w:rsidR="00B730B9" w:rsidRPr="001771EC" w:rsidRDefault="00B730B9" w:rsidP="002501AA">
            <w:pPr>
              <w:pStyle w:val="Tabletext"/>
            </w:pPr>
            <w:r w:rsidRPr="001771EC">
              <w:t>Routine e-mail message</w:t>
            </w:r>
          </w:p>
        </w:tc>
        <w:tc>
          <w:tcPr>
            <w:tcW w:w="520" w:type="dxa"/>
            <w:tcBorders>
              <w:top w:val="single" w:sz="4" w:space="0" w:color="auto"/>
              <w:left w:val="single" w:sz="4" w:space="0" w:color="auto"/>
              <w:bottom w:val="single" w:sz="4" w:space="0" w:color="auto"/>
              <w:right w:val="single" w:sz="4" w:space="0" w:color="auto"/>
            </w:tcBorders>
          </w:tcPr>
          <w:p w14:paraId="7A085EB9"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2E26D093"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221C6A80" w14:textId="77777777" w:rsidR="00B730B9" w:rsidRPr="001771EC" w:rsidRDefault="00B730B9" w:rsidP="002501AA">
            <w:pPr>
              <w:pStyle w:val="Tabletext"/>
              <w:jc w:val="center"/>
            </w:pPr>
            <w:r w:rsidRPr="001771EC">
              <w:t>L</w:t>
            </w:r>
          </w:p>
        </w:tc>
      </w:tr>
      <w:tr w:rsidR="00B730B9" w:rsidRPr="001771EC" w14:paraId="315F829D" w14:textId="77777777" w:rsidTr="00883648">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0C450266" w14:textId="77777777" w:rsidR="00B730B9" w:rsidRPr="001771EC" w:rsidRDefault="00B730B9" w:rsidP="002501AA">
            <w:pPr>
              <w:pStyle w:val="Tabletext"/>
            </w:pPr>
            <w:r w:rsidRPr="001771EC">
              <w:t>Privacy</w:t>
            </w:r>
          </w:p>
        </w:tc>
        <w:tc>
          <w:tcPr>
            <w:tcW w:w="2410" w:type="dxa"/>
            <w:tcBorders>
              <w:top w:val="single" w:sz="4" w:space="0" w:color="auto"/>
              <w:left w:val="single" w:sz="4" w:space="0" w:color="auto"/>
              <w:bottom w:val="single" w:sz="4" w:space="0" w:color="auto"/>
              <w:right w:val="single" w:sz="4" w:space="0" w:color="auto"/>
            </w:tcBorders>
          </w:tcPr>
          <w:p w14:paraId="4E79AF90" w14:textId="77777777" w:rsidR="00B730B9" w:rsidRPr="001771EC" w:rsidRDefault="00B730B9" w:rsidP="002501AA">
            <w:pPr>
              <w:pStyle w:val="Tabletext"/>
            </w:pPr>
            <w:r w:rsidRPr="001771EC">
              <w:t>Security</w:t>
            </w:r>
          </w:p>
        </w:tc>
        <w:tc>
          <w:tcPr>
            <w:tcW w:w="4252" w:type="dxa"/>
            <w:tcBorders>
              <w:top w:val="single" w:sz="4" w:space="0" w:color="auto"/>
              <w:left w:val="single" w:sz="4" w:space="0" w:color="auto"/>
              <w:bottom w:val="single" w:sz="4" w:space="0" w:color="auto"/>
              <w:right w:val="single" w:sz="4" w:space="0" w:color="auto"/>
            </w:tcBorders>
          </w:tcPr>
          <w:p w14:paraId="2D50FD1B" w14:textId="77777777" w:rsidR="00B730B9" w:rsidRPr="001771EC" w:rsidRDefault="00B730B9" w:rsidP="002501AA">
            <w:pPr>
              <w:pStyle w:val="Tabletext"/>
            </w:pPr>
            <w:r w:rsidRPr="001771EC">
              <w:t>Data encryption/scrambling</w:t>
            </w:r>
          </w:p>
        </w:tc>
        <w:tc>
          <w:tcPr>
            <w:tcW w:w="520" w:type="dxa"/>
            <w:tcBorders>
              <w:top w:val="single" w:sz="4" w:space="0" w:color="auto"/>
              <w:left w:val="single" w:sz="4" w:space="0" w:color="auto"/>
              <w:bottom w:val="single" w:sz="4" w:space="0" w:color="auto"/>
              <w:right w:val="single" w:sz="4" w:space="0" w:color="auto"/>
            </w:tcBorders>
          </w:tcPr>
          <w:p w14:paraId="170ACDD4"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486E967"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6B4CE6A" w14:textId="77777777" w:rsidR="00B730B9" w:rsidRPr="001771EC" w:rsidRDefault="00B730B9" w:rsidP="002501AA">
            <w:pPr>
              <w:pStyle w:val="Tabletext"/>
              <w:jc w:val="center"/>
            </w:pPr>
            <w:r w:rsidRPr="001771EC">
              <w:t>H</w:t>
            </w:r>
          </w:p>
        </w:tc>
      </w:tr>
      <w:tr w:rsidR="00B730B9" w:rsidRPr="001771EC" w14:paraId="3F94CBEE" w14:textId="77777777" w:rsidTr="00883648">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38228D2A" w14:textId="77777777" w:rsidR="00B730B9" w:rsidRPr="001771EC" w:rsidRDefault="00B730B9" w:rsidP="002501AA">
            <w:pPr>
              <w:pStyle w:val="Tabletext"/>
            </w:pPr>
            <w:r w:rsidRPr="001771EC">
              <w:t>Data Talk</w:t>
            </w:r>
            <w:r w:rsidRPr="001771EC">
              <w:noBreakHyphen/>
              <w:t>around/direct mode operation</w:t>
            </w:r>
          </w:p>
        </w:tc>
        <w:tc>
          <w:tcPr>
            <w:tcW w:w="2410" w:type="dxa"/>
            <w:tcBorders>
              <w:top w:val="single" w:sz="4" w:space="0" w:color="auto"/>
              <w:left w:val="single" w:sz="4" w:space="0" w:color="auto"/>
              <w:bottom w:val="single" w:sz="4" w:space="0" w:color="auto"/>
              <w:right w:val="single" w:sz="4" w:space="0" w:color="auto"/>
            </w:tcBorders>
          </w:tcPr>
          <w:p w14:paraId="208E4CB7" w14:textId="77777777" w:rsidR="00B730B9" w:rsidRPr="001771EC" w:rsidRDefault="00B730B9" w:rsidP="002501AA">
            <w:pPr>
              <w:pStyle w:val="Tabletext"/>
            </w:pPr>
            <w:r w:rsidRPr="001771EC">
              <w:t>Direct unit to unit communication without additional infrastructure</w:t>
            </w:r>
          </w:p>
        </w:tc>
        <w:tc>
          <w:tcPr>
            <w:tcW w:w="4252" w:type="dxa"/>
            <w:tcBorders>
              <w:top w:val="single" w:sz="4" w:space="0" w:color="auto"/>
              <w:left w:val="single" w:sz="4" w:space="0" w:color="auto"/>
              <w:bottom w:val="single" w:sz="4" w:space="0" w:color="auto"/>
              <w:right w:val="single" w:sz="4" w:space="0" w:color="auto"/>
            </w:tcBorders>
          </w:tcPr>
          <w:p w14:paraId="0E21D4C3" w14:textId="77777777" w:rsidR="00B730B9" w:rsidRPr="001771EC" w:rsidRDefault="00B730B9" w:rsidP="002501AA">
            <w:pPr>
              <w:pStyle w:val="Tabletext"/>
            </w:pPr>
            <w:r w:rsidRPr="001771EC">
              <w:t>Direct handset to handset, on-scene localized communications</w:t>
            </w:r>
          </w:p>
        </w:tc>
        <w:tc>
          <w:tcPr>
            <w:tcW w:w="520" w:type="dxa"/>
            <w:tcBorders>
              <w:top w:val="single" w:sz="4" w:space="0" w:color="auto"/>
              <w:left w:val="single" w:sz="4" w:space="0" w:color="auto"/>
              <w:bottom w:val="single" w:sz="4" w:space="0" w:color="auto"/>
              <w:right w:val="single" w:sz="4" w:space="0" w:color="auto"/>
            </w:tcBorders>
          </w:tcPr>
          <w:p w14:paraId="42EBECDE"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6FEAEB0B"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22480281" w14:textId="77777777" w:rsidR="00B730B9" w:rsidRPr="001771EC" w:rsidRDefault="00B730B9" w:rsidP="002501AA">
            <w:pPr>
              <w:pStyle w:val="Tabletext"/>
              <w:jc w:val="center"/>
            </w:pPr>
            <w:r w:rsidRPr="001771EC">
              <w:t>H</w:t>
            </w:r>
          </w:p>
        </w:tc>
      </w:tr>
      <w:tr w:rsidR="00B730B9" w:rsidRPr="001771EC" w14:paraId="1B736DB4" w14:textId="77777777" w:rsidTr="00883648">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A6044B9" w14:textId="77777777" w:rsidR="00B730B9" w:rsidRPr="001771EC" w:rsidRDefault="00B730B9" w:rsidP="002501AA">
            <w:pPr>
              <w:pStyle w:val="Tabletext"/>
            </w:pPr>
            <w:r w:rsidRPr="001771EC">
              <w:t>Database interaction (medium record size)</w:t>
            </w:r>
          </w:p>
        </w:tc>
        <w:tc>
          <w:tcPr>
            <w:tcW w:w="2410" w:type="dxa"/>
            <w:vMerge w:val="restart"/>
            <w:tcBorders>
              <w:top w:val="single" w:sz="4" w:space="0" w:color="auto"/>
              <w:left w:val="single" w:sz="4" w:space="0" w:color="auto"/>
              <w:bottom w:val="single" w:sz="4" w:space="0" w:color="auto"/>
              <w:right w:val="single" w:sz="4" w:space="0" w:color="auto"/>
            </w:tcBorders>
          </w:tcPr>
          <w:p w14:paraId="6A39502F" w14:textId="77777777" w:rsidR="00B730B9" w:rsidRPr="001771EC" w:rsidRDefault="00B730B9" w:rsidP="002501AA">
            <w:pPr>
              <w:pStyle w:val="Tabletext"/>
            </w:pPr>
            <w:r w:rsidRPr="001771EC">
              <w:t>Forms and records query</w:t>
            </w:r>
          </w:p>
        </w:tc>
        <w:tc>
          <w:tcPr>
            <w:tcW w:w="4252" w:type="dxa"/>
            <w:tcBorders>
              <w:top w:val="single" w:sz="4" w:space="0" w:color="auto"/>
              <w:left w:val="single" w:sz="4" w:space="0" w:color="auto"/>
              <w:bottom w:val="single" w:sz="4" w:space="0" w:color="auto"/>
              <w:right w:val="single" w:sz="4" w:space="0" w:color="auto"/>
            </w:tcBorders>
          </w:tcPr>
          <w:p w14:paraId="33C61941" w14:textId="77777777" w:rsidR="00B730B9" w:rsidRPr="001771EC" w:rsidRDefault="00B730B9" w:rsidP="002501AA">
            <w:pPr>
              <w:pStyle w:val="Tabletext"/>
            </w:pPr>
            <w:r w:rsidRPr="001771EC">
              <w:t>Accessing medical records</w:t>
            </w:r>
          </w:p>
        </w:tc>
        <w:tc>
          <w:tcPr>
            <w:tcW w:w="520" w:type="dxa"/>
            <w:tcBorders>
              <w:top w:val="single" w:sz="4" w:space="0" w:color="auto"/>
              <w:left w:val="single" w:sz="4" w:space="0" w:color="auto"/>
              <w:bottom w:val="single" w:sz="4" w:space="0" w:color="auto"/>
              <w:right w:val="single" w:sz="4" w:space="0" w:color="auto"/>
            </w:tcBorders>
          </w:tcPr>
          <w:p w14:paraId="51C3A7F5"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5A0F3792"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4D3C684" w14:textId="77777777" w:rsidR="00B730B9" w:rsidRPr="001771EC" w:rsidRDefault="00B730B9" w:rsidP="002501AA">
            <w:pPr>
              <w:pStyle w:val="Tabletext"/>
              <w:jc w:val="center"/>
            </w:pPr>
            <w:r w:rsidRPr="001771EC">
              <w:t>M</w:t>
            </w:r>
          </w:p>
        </w:tc>
      </w:tr>
      <w:tr w:rsidR="00B730B9" w:rsidRPr="001771EC" w14:paraId="46BA9640"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36444B43"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5081E02"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5374164E" w14:textId="77777777" w:rsidR="00B730B9" w:rsidRPr="001771EC" w:rsidRDefault="00B730B9" w:rsidP="002501AA">
            <w:pPr>
              <w:pStyle w:val="Tabletext"/>
            </w:pPr>
            <w:r w:rsidRPr="001771EC">
              <w:t xml:space="preserve">Lists of identified person/missing person </w:t>
            </w:r>
          </w:p>
        </w:tc>
        <w:tc>
          <w:tcPr>
            <w:tcW w:w="520" w:type="dxa"/>
            <w:tcBorders>
              <w:top w:val="single" w:sz="4" w:space="0" w:color="auto"/>
              <w:left w:val="single" w:sz="4" w:space="0" w:color="auto"/>
              <w:bottom w:val="single" w:sz="4" w:space="0" w:color="auto"/>
              <w:right w:val="single" w:sz="4" w:space="0" w:color="auto"/>
            </w:tcBorders>
          </w:tcPr>
          <w:p w14:paraId="2788979D"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3E2D1D61"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63CCE6AE" w14:textId="77777777" w:rsidR="00B730B9" w:rsidRPr="001771EC" w:rsidRDefault="00B730B9" w:rsidP="002501AA">
            <w:pPr>
              <w:pStyle w:val="Tabletext"/>
              <w:jc w:val="center"/>
            </w:pPr>
            <w:r w:rsidRPr="001771EC">
              <w:t>H</w:t>
            </w:r>
          </w:p>
        </w:tc>
      </w:tr>
      <w:tr w:rsidR="00B730B9" w:rsidRPr="001771EC" w14:paraId="41418B81"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F22E472"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8A2E963"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1CE08476" w14:textId="77777777" w:rsidR="00B730B9" w:rsidRPr="001771EC" w:rsidRDefault="00B730B9" w:rsidP="002501AA">
            <w:pPr>
              <w:pStyle w:val="Tabletext"/>
            </w:pPr>
            <w:r w:rsidRPr="001771EC">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6C466254"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63372AF2"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56777E9F" w14:textId="77777777" w:rsidR="00B730B9" w:rsidRPr="001771EC" w:rsidRDefault="00B730B9" w:rsidP="002501AA">
            <w:pPr>
              <w:pStyle w:val="Tabletext"/>
              <w:jc w:val="center"/>
            </w:pPr>
            <w:r w:rsidRPr="001771EC">
              <w:t>L</w:t>
            </w:r>
          </w:p>
        </w:tc>
      </w:tr>
      <w:tr w:rsidR="00B730B9" w:rsidRPr="001771EC" w14:paraId="6683A982"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A91A35E"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1034F5EA"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5ACABE4A" w14:textId="77777777" w:rsidR="00B730B9" w:rsidRPr="001771EC" w:rsidDel="008A6FD3" w:rsidRDefault="00B730B9" w:rsidP="002501AA">
            <w:pPr>
              <w:pStyle w:val="Tabletext"/>
            </w:pPr>
            <w:r w:rsidRPr="001771EC">
              <w:t>Computer aided dispatch directly to field resources</w:t>
            </w:r>
          </w:p>
        </w:tc>
        <w:tc>
          <w:tcPr>
            <w:tcW w:w="520" w:type="dxa"/>
            <w:tcBorders>
              <w:top w:val="single" w:sz="4" w:space="0" w:color="auto"/>
              <w:left w:val="single" w:sz="4" w:space="0" w:color="auto"/>
              <w:bottom w:val="single" w:sz="4" w:space="0" w:color="auto"/>
              <w:right w:val="single" w:sz="4" w:space="0" w:color="auto"/>
            </w:tcBorders>
          </w:tcPr>
          <w:p w14:paraId="2EF30423"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3BF271BB"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5F01E38E" w14:textId="77777777" w:rsidR="00B730B9" w:rsidRPr="001771EC" w:rsidRDefault="00B730B9" w:rsidP="002501AA">
            <w:pPr>
              <w:pStyle w:val="Tabletext"/>
              <w:jc w:val="center"/>
            </w:pPr>
            <w:r w:rsidRPr="001771EC">
              <w:t>L</w:t>
            </w:r>
          </w:p>
        </w:tc>
      </w:tr>
      <w:tr w:rsidR="00B730B9" w:rsidRPr="001771EC" w14:paraId="643B53D0"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640AC1C8"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0BB90288"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53A2CBF5" w14:textId="77777777" w:rsidR="00B730B9" w:rsidRPr="001771EC" w:rsidRDefault="00B730B9" w:rsidP="002501AA">
            <w:pPr>
              <w:pStyle w:val="Tabletext"/>
            </w:pPr>
            <w:r w:rsidRPr="001771EC">
              <w:t>GIS (geographical information systems)</w:t>
            </w:r>
          </w:p>
        </w:tc>
        <w:tc>
          <w:tcPr>
            <w:tcW w:w="520" w:type="dxa"/>
            <w:tcBorders>
              <w:top w:val="single" w:sz="4" w:space="0" w:color="auto"/>
              <w:left w:val="single" w:sz="4" w:space="0" w:color="auto"/>
              <w:bottom w:val="single" w:sz="4" w:space="0" w:color="auto"/>
              <w:right w:val="single" w:sz="4" w:space="0" w:color="auto"/>
            </w:tcBorders>
          </w:tcPr>
          <w:p w14:paraId="27776AD2"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2B49B496"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45A19E1B" w14:textId="77777777" w:rsidR="00B730B9" w:rsidRPr="001771EC" w:rsidRDefault="00B730B9" w:rsidP="002501AA">
            <w:pPr>
              <w:pStyle w:val="Tabletext"/>
              <w:jc w:val="center"/>
            </w:pPr>
            <w:r w:rsidRPr="001771EC">
              <w:t>H</w:t>
            </w:r>
          </w:p>
        </w:tc>
      </w:tr>
      <w:tr w:rsidR="00B730B9" w:rsidRPr="001771EC" w14:paraId="411E8CD8" w14:textId="77777777" w:rsidTr="00883648">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530B42E1" w14:textId="77777777" w:rsidR="00B730B9" w:rsidRPr="001771EC" w:rsidRDefault="00B730B9" w:rsidP="002501AA">
            <w:pPr>
              <w:pStyle w:val="Tabletext"/>
            </w:pPr>
            <w:r w:rsidRPr="001771EC">
              <w:t>Text file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7211964A" w14:textId="77777777" w:rsidR="00B730B9" w:rsidRPr="001771EC" w:rsidRDefault="00B730B9" w:rsidP="002501AA">
            <w:pPr>
              <w:pStyle w:val="Tabletext"/>
            </w:pPr>
            <w:r w:rsidRPr="001771EC">
              <w:t>Data transfer</w:t>
            </w:r>
          </w:p>
        </w:tc>
        <w:tc>
          <w:tcPr>
            <w:tcW w:w="4252" w:type="dxa"/>
            <w:tcBorders>
              <w:top w:val="single" w:sz="4" w:space="0" w:color="auto"/>
              <w:left w:val="single" w:sz="4" w:space="0" w:color="auto"/>
              <w:bottom w:val="single" w:sz="4" w:space="0" w:color="auto"/>
              <w:right w:val="single" w:sz="4" w:space="0" w:color="auto"/>
            </w:tcBorders>
          </w:tcPr>
          <w:p w14:paraId="27BF8BF2" w14:textId="77777777" w:rsidR="00B730B9" w:rsidRPr="001771EC" w:rsidRDefault="00B730B9" w:rsidP="002501AA">
            <w:pPr>
              <w:pStyle w:val="Tabletext"/>
            </w:pPr>
            <w:r w:rsidRPr="001771EC">
              <w:t>Filing report from scene of incident</w:t>
            </w:r>
          </w:p>
        </w:tc>
        <w:tc>
          <w:tcPr>
            <w:tcW w:w="520" w:type="dxa"/>
            <w:tcBorders>
              <w:top w:val="single" w:sz="4" w:space="0" w:color="auto"/>
              <w:left w:val="single" w:sz="4" w:space="0" w:color="auto"/>
              <w:bottom w:val="single" w:sz="4" w:space="0" w:color="auto"/>
              <w:right w:val="single" w:sz="4" w:space="0" w:color="auto"/>
            </w:tcBorders>
          </w:tcPr>
          <w:p w14:paraId="7A688E83"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1830425C"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0E6E8630" w14:textId="77777777" w:rsidR="00B730B9" w:rsidRPr="001771EC" w:rsidRDefault="00B730B9" w:rsidP="002501AA">
            <w:pPr>
              <w:pStyle w:val="Tabletext"/>
              <w:jc w:val="center"/>
            </w:pPr>
            <w:r w:rsidRPr="001771EC">
              <w:t>M</w:t>
            </w:r>
          </w:p>
        </w:tc>
      </w:tr>
      <w:tr w:rsidR="00B730B9" w:rsidRPr="001771EC" w14:paraId="53453233"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C0E1728"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539B2775"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024589C0" w14:textId="77777777" w:rsidR="00B730B9" w:rsidRPr="001771EC" w:rsidRDefault="00B730B9" w:rsidP="002501AA">
            <w:pPr>
              <w:pStyle w:val="Tabletext"/>
            </w:pPr>
            <w:r w:rsidRPr="001771EC">
              <w:t>Records management system information on offenders</w:t>
            </w:r>
          </w:p>
        </w:tc>
        <w:tc>
          <w:tcPr>
            <w:tcW w:w="520" w:type="dxa"/>
            <w:tcBorders>
              <w:top w:val="single" w:sz="4" w:space="0" w:color="auto"/>
              <w:left w:val="single" w:sz="4" w:space="0" w:color="auto"/>
              <w:bottom w:val="single" w:sz="4" w:space="0" w:color="auto"/>
              <w:right w:val="single" w:sz="4" w:space="0" w:color="auto"/>
            </w:tcBorders>
          </w:tcPr>
          <w:p w14:paraId="40C240D9"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773EA437"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392ECB97" w14:textId="77777777" w:rsidR="00B730B9" w:rsidRPr="001771EC" w:rsidRDefault="00B730B9" w:rsidP="002501AA">
            <w:pPr>
              <w:pStyle w:val="Tabletext"/>
              <w:jc w:val="center"/>
            </w:pPr>
            <w:r w:rsidRPr="001771EC">
              <w:t>L</w:t>
            </w:r>
          </w:p>
        </w:tc>
      </w:tr>
      <w:tr w:rsidR="00B730B9" w:rsidRPr="001771EC" w14:paraId="144C4AC6"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20A3C045"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4513E691"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278117CD" w14:textId="77777777" w:rsidR="00B730B9" w:rsidRPr="001771EC" w:rsidRDefault="00B730B9" w:rsidP="002501AA">
            <w:pPr>
              <w:pStyle w:val="Tabletext"/>
            </w:pPr>
            <w:r w:rsidRPr="001771EC">
              <w:t>Downloading legislative information</w:t>
            </w:r>
          </w:p>
        </w:tc>
        <w:tc>
          <w:tcPr>
            <w:tcW w:w="520" w:type="dxa"/>
            <w:tcBorders>
              <w:top w:val="single" w:sz="4" w:space="0" w:color="auto"/>
              <w:left w:val="single" w:sz="4" w:space="0" w:color="auto"/>
              <w:bottom w:val="single" w:sz="4" w:space="0" w:color="auto"/>
              <w:right w:val="single" w:sz="4" w:space="0" w:color="auto"/>
            </w:tcBorders>
          </w:tcPr>
          <w:p w14:paraId="1E7AE61F"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6BDAF426"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49D53B2F" w14:textId="77777777" w:rsidR="00B730B9" w:rsidRPr="001771EC" w:rsidRDefault="00B730B9" w:rsidP="002501AA">
            <w:pPr>
              <w:pStyle w:val="Tabletext"/>
              <w:jc w:val="center"/>
            </w:pPr>
            <w:r w:rsidRPr="001771EC">
              <w:t>L</w:t>
            </w:r>
          </w:p>
        </w:tc>
      </w:tr>
      <w:tr w:rsidR="00B730B9" w:rsidRPr="001771EC" w14:paraId="29E646E0" w14:textId="77777777" w:rsidTr="00883648">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4DDD5975" w14:textId="77777777" w:rsidR="00B730B9" w:rsidRPr="001771EC" w:rsidRDefault="00B730B9" w:rsidP="002501AA">
            <w:pPr>
              <w:pStyle w:val="Tabletext"/>
            </w:pPr>
            <w:r w:rsidRPr="001771EC">
              <w:t>Image transfer</w:t>
            </w:r>
          </w:p>
        </w:tc>
        <w:tc>
          <w:tcPr>
            <w:tcW w:w="2410" w:type="dxa"/>
            <w:vMerge w:val="restart"/>
            <w:tcBorders>
              <w:top w:val="single" w:sz="4" w:space="0" w:color="auto"/>
              <w:left w:val="single" w:sz="4" w:space="0" w:color="auto"/>
              <w:bottom w:val="single" w:sz="4" w:space="0" w:color="auto"/>
              <w:right w:val="single" w:sz="4" w:space="0" w:color="auto"/>
            </w:tcBorders>
          </w:tcPr>
          <w:p w14:paraId="3FBDBAF1" w14:textId="77777777" w:rsidR="00B730B9" w:rsidRPr="001771EC" w:rsidRDefault="00B730B9" w:rsidP="002501AA">
            <w:pPr>
              <w:pStyle w:val="Tabletext"/>
            </w:pPr>
            <w:r w:rsidRPr="001771EC">
              <w:t>Download/upload of compressed still images</w:t>
            </w:r>
          </w:p>
        </w:tc>
        <w:tc>
          <w:tcPr>
            <w:tcW w:w="4252" w:type="dxa"/>
            <w:tcBorders>
              <w:top w:val="single" w:sz="4" w:space="0" w:color="auto"/>
              <w:left w:val="single" w:sz="4" w:space="0" w:color="auto"/>
              <w:bottom w:val="single" w:sz="4" w:space="0" w:color="auto"/>
              <w:right w:val="single" w:sz="4" w:space="0" w:color="auto"/>
            </w:tcBorders>
          </w:tcPr>
          <w:p w14:paraId="6CB9766E" w14:textId="77777777" w:rsidR="00B730B9" w:rsidRPr="001771EC" w:rsidRDefault="00B730B9" w:rsidP="002501AA">
            <w:pPr>
              <w:pStyle w:val="Tabletext"/>
            </w:pPr>
            <w:r w:rsidRPr="001771EC">
              <w:t>Biometrics (finger prints, facial recognition)</w:t>
            </w:r>
          </w:p>
        </w:tc>
        <w:tc>
          <w:tcPr>
            <w:tcW w:w="520" w:type="dxa"/>
            <w:tcBorders>
              <w:top w:val="single" w:sz="4" w:space="0" w:color="auto"/>
              <w:left w:val="single" w:sz="4" w:space="0" w:color="auto"/>
              <w:bottom w:val="single" w:sz="4" w:space="0" w:color="auto"/>
              <w:right w:val="single" w:sz="4" w:space="0" w:color="auto"/>
            </w:tcBorders>
          </w:tcPr>
          <w:p w14:paraId="220153B9"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27F59A21"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426A721" w14:textId="77777777" w:rsidR="00B730B9" w:rsidRPr="001771EC" w:rsidRDefault="00B730B9" w:rsidP="002501AA">
            <w:pPr>
              <w:pStyle w:val="Tabletext"/>
              <w:jc w:val="center"/>
            </w:pPr>
            <w:r w:rsidRPr="001771EC">
              <w:t>M</w:t>
            </w:r>
          </w:p>
        </w:tc>
      </w:tr>
      <w:tr w:rsidR="00B730B9" w:rsidRPr="001771EC" w14:paraId="17238878"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0239C776"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7DA5A34D"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5676ABF9" w14:textId="77777777" w:rsidR="00B730B9" w:rsidRPr="001771EC" w:rsidRDefault="00B730B9" w:rsidP="002501AA">
            <w:pPr>
              <w:pStyle w:val="Tabletext"/>
            </w:pPr>
            <w:r w:rsidRPr="001771EC">
              <w:t>ID picture (car number plate recognition)</w:t>
            </w:r>
          </w:p>
        </w:tc>
        <w:tc>
          <w:tcPr>
            <w:tcW w:w="520" w:type="dxa"/>
            <w:tcBorders>
              <w:top w:val="single" w:sz="4" w:space="0" w:color="auto"/>
              <w:left w:val="single" w:sz="4" w:space="0" w:color="auto"/>
              <w:bottom w:val="single" w:sz="4" w:space="0" w:color="auto"/>
              <w:right w:val="single" w:sz="4" w:space="0" w:color="auto"/>
            </w:tcBorders>
          </w:tcPr>
          <w:p w14:paraId="21B048B3"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02E1BB52"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28DBE66C" w14:textId="77777777" w:rsidR="00B730B9" w:rsidRPr="001771EC" w:rsidRDefault="00B730B9" w:rsidP="002501AA">
            <w:pPr>
              <w:pStyle w:val="Tabletext"/>
              <w:jc w:val="center"/>
            </w:pPr>
            <w:r w:rsidRPr="001771EC">
              <w:t>M</w:t>
            </w:r>
          </w:p>
        </w:tc>
      </w:tr>
      <w:tr w:rsidR="00B730B9" w:rsidRPr="001771EC" w14:paraId="3CF1E61F"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93715CC"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614C0168"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3BDEEBDE" w14:textId="77777777" w:rsidR="00B730B9" w:rsidRPr="001771EC" w:rsidRDefault="00B730B9" w:rsidP="002501AA">
            <w:pPr>
              <w:pStyle w:val="Tabletext"/>
            </w:pPr>
            <w:r w:rsidRPr="001771EC">
              <w:t>Building layout maps</w:t>
            </w:r>
          </w:p>
        </w:tc>
        <w:tc>
          <w:tcPr>
            <w:tcW w:w="520" w:type="dxa"/>
            <w:tcBorders>
              <w:top w:val="single" w:sz="4" w:space="0" w:color="auto"/>
              <w:left w:val="single" w:sz="4" w:space="0" w:color="auto"/>
              <w:bottom w:val="single" w:sz="4" w:space="0" w:color="auto"/>
              <w:right w:val="single" w:sz="4" w:space="0" w:color="auto"/>
            </w:tcBorders>
          </w:tcPr>
          <w:p w14:paraId="720B6B80"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3B28151F"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0BBF176A" w14:textId="77777777" w:rsidR="00B730B9" w:rsidRPr="001771EC" w:rsidRDefault="00B730B9" w:rsidP="002501AA">
            <w:pPr>
              <w:pStyle w:val="Tabletext"/>
              <w:jc w:val="center"/>
            </w:pPr>
            <w:r w:rsidRPr="001771EC">
              <w:t>H</w:t>
            </w:r>
          </w:p>
        </w:tc>
      </w:tr>
      <w:tr w:rsidR="00B730B9" w:rsidRPr="001771EC" w14:paraId="5945C43A" w14:textId="77777777" w:rsidTr="00883648">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2715F7F9" w14:textId="77777777" w:rsidR="00B730B9" w:rsidRPr="001771EC" w:rsidRDefault="00B730B9" w:rsidP="002501AA">
            <w:pPr>
              <w:pStyle w:val="Tabletext"/>
            </w:pPr>
            <w:r w:rsidRPr="001771EC">
              <w:t>Telemetry</w:t>
            </w:r>
          </w:p>
        </w:tc>
        <w:tc>
          <w:tcPr>
            <w:tcW w:w="2410" w:type="dxa"/>
            <w:tcBorders>
              <w:top w:val="single" w:sz="4" w:space="0" w:color="auto"/>
              <w:left w:val="single" w:sz="4" w:space="0" w:color="auto"/>
              <w:bottom w:val="single" w:sz="4" w:space="0" w:color="auto"/>
              <w:right w:val="single" w:sz="4" w:space="0" w:color="auto"/>
            </w:tcBorders>
          </w:tcPr>
          <w:p w14:paraId="10D6D497" w14:textId="77777777" w:rsidR="00B730B9" w:rsidRPr="001771EC" w:rsidRDefault="00B730B9" w:rsidP="002501AA">
            <w:pPr>
              <w:pStyle w:val="Tabletext"/>
            </w:pPr>
            <w:r w:rsidRPr="001771EC">
              <w:t>Location status and sensory data</w:t>
            </w:r>
          </w:p>
        </w:tc>
        <w:tc>
          <w:tcPr>
            <w:tcW w:w="4252" w:type="dxa"/>
            <w:tcBorders>
              <w:top w:val="single" w:sz="4" w:space="0" w:color="auto"/>
              <w:left w:val="single" w:sz="4" w:space="0" w:color="auto"/>
              <w:bottom w:val="single" w:sz="4" w:space="0" w:color="auto"/>
              <w:right w:val="single" w:sz="4" w:space="0" w:color="auto"/>
            </w:tcBorders>
          </w:tcPr>
          <w:p w14:paraId="1CA66320" w14:textId="77777777" w:rsidR="00B730B9" w:rsidRPr="001771EC" w:rsidRDefault="00B730B9" w:rsidP="002501AA">
            <w:pPr>
              <w:pStyle w:val="Tabletext"/>
            </w:pPr>
            <w:r w:rsidRPr="001771EC">
              <w:t>Vehicle status</w:t>
            </w:r>
          </w:p>
        </w:tc>
        <w:tc>
          <w:tcPr>
            <w:tcW w:w="520" w:type="dxa"/>
            <w:tcBorders>
              <w:top w:val="single" w:sz="4" w:space="0" w:color="auto"/>
              <w:left w:val="single" w:sz="4" w:space="0" w:color="auto"/>
              <w:bottom w:val="single" w:sz="4" w:space="0" w:color="auto"/>
              <w:right w:val="single" w:sz="4" w:space="0" w:color="auto"/>
            </w:tcBorders>
          </w:tcPr>
          <w:p w14:paraId="363573EE"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3BAD38DE"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7F6B7A75" w14:textId="77777777" w:rsidR="00B730B9" w:rsidRPr="001771EC" w:rsidRDefault="00B730B9" w:rsidP="002501AA">
            <w:pPr>
              <w:pStyle w:val="Tabletext"/>
              <w:jc w:val="center"/>
            </w:pPr>
            <w:r w:rsidRPr="001771EC">
              <w:t>H</w:t>
            </w:r>
          </w:p>
        </w:tc>
      </w:tr>
      <w:tr w:rsidR="00B730B9" w:rsidRPr="001771EC" w14:paraId="08F1CE93" w14:textId="77777777" w:rsidTr="00883648">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6485CA4C" w14:textId="77777777" w:rsidR="00B730B9" w:rsidRPr="001771EC" w:rsidRDefault="00B730B9" w:rsidP="002501AA">
            <w:pPr>
              <w:pStyle w:val="Tabletext"/>
            </w:pPr>
            <w:r w:rsidRPr="001771EC">
              <w:t>OTAP</w:t>
            </w:r>
          </w:p>
        </w:tc>
        <w:tc>
          <w:tcPr>
            <w:tcW w:w="2410" w:type="dxa"/>
            <w:tcBorders>
              <w:top w:val="single" w:sz="4" w:space="0" w:color="auto"/>
              <w:left w:val="single" w:sz="4" w:space="0" w:color="auto"/>
              <w:bottom w:val="single" w:sz="4" w:space="0" w:color="auto"/>
              <w:right w:val="single" w:sz="4" w:space="0" w:color="auto"/>
            </w:tcBorders>
          </w:tcPr>
          <w:p w14:paraId="7BAEAEA8" w14:textId="77777777" w:rsidR="00B730B9" w:rsidRPr="001771EC" w:rsidRDefault="00B730B9" w:rsidP="002501AA">
            <w:pPr>
              <w:pStyle w:val="Tabletext"/>
            </w:pPr>
            <w:r w:rsidRPr="001771EC">
              <w:t>Over the air programming</w:t>
            </w:r>
          </w:p>
        </w:tc>
        <w:tc>
          <w:tcPr>
            <w:tcW w:w="4252" w:type="dxa"/>
            <w:tcBorders>
              <w:top w:val="single" w:sz="4" w:space="0" w:color="auto"/>
              <w:left w:val="single" w:sz="4" w:space="0" w:color="auto"/>
              <w:bottom w:val="single" w:sz="4" w:space="0" w:color="auto"/>
              <w:right w:val="single" w:sz="4" w:space="0" w:color="auto"/>
            </w:tcBorders>
          </w:tcPr>
          <w:p w14:paraId="776F5631" w14:textId="77777777" w:rsidR="00B730B9" w:rsidRPr="001771EC" w:rsidRDefault="00B730B9" w:rsidP="002501AA">
            <w:pPr>
              <w:pStyle w:val="Tabletext"/>
            </w:pPr>
            <w:r w:rsidRPr="001771EC">
              <w:t>UE programming through the air</w:t>
            </w:r>
          </w:p>
        </w:tc>
        <w:tc>
          <w:tcPr>
            <w:tcW w:w="520" w:type="dxa"/>
            <w:tcBorders>
              <w:top w:val="single" w:sz="4" w:space="0" w:color="auto"/>
              <w:left w:val="single" w:sz="4" w:space="0" w:color="auto"/>
              <w:bottom w:val="single" w:sz="4" w:space="0" w:color="auto"/>
              <w:right w:val="single" w:sz="4" w:space="0" w:color="auto"/>
            </w:tcBorders>
          </w:tcPr>
          <w:p w14:paraId="054A9D0D"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A77A9F5"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7BBFD240" w14:textId="77777777" w:rsidR="00B730B9" w:rsidRPr="001771EC" w:rsidRDefault="00B730B9" w:rsidP="002501AA">
            <w:pPr>
              <w:pStyle w:val="Tabletext"/>
              <w:jc w:val="center"/>
            </w:pPr>
            <w:r w:rsidRPr="001771EC">
              <w:t>H</w:t>
            </w:r>
          </w:p>
        </w:tc>
      </w:tr>
      <w:tr w:rsidR="00B730B9" w:rsidRPr="001771EC" w14:paraId="2000FF75" w14:textId="77777777" w:rsidTr="00883648">
        <w:trPr>
          <w:cantSplit/>
          <w:tblHeader/>
          <w:jc w:val="center"/>
        </w:trPr>
        <w:tc>
          <w:tcPr>
            <w:tcW w:w="2269" w:type="dxa"/>
            <w:tcBorders>
              <w:top w:val="single" w:sz="4" w:space="0" w:color="auto"/>
              <w:left w:val="single" w:sz="4" w:space="0" w:color="auto"/>
              <w:bottom w:val="single" w:sz="4" w:space="0" w:color="auto"/>
              <w:right w:val="single" w:sz="4" w:space="0" w:color="auto"/>
            </w:tcBorders>
            <w:shd w:val="clear" w:color="auto" w:fill="auto"/>
          </w:tcPr>
          <w:p w14:paraId="3F8E917A" w14:textId="77777777" w:rsidR="00B730B9" w:rsidRPr="001771EC" w:rsidRDefault="00B730B9" w:rsidP="002501AA">
            <w:pPr>
              <w:pStyle w:val="Tabletext"/>
            </w:pPr>
            <w:r w:rsidRPr="001771EC">
              <w:t xml:space="preserve">Security </w:t>
            </w:r>
          </w:p>
        </w:tc>
        <w:tc>
          <w:tcPr>
            <w:tcW w:w="2410" w:type="dxa"/>
            <w:tcBorders>
              <w:top w:val="single" w:sz="4" w:space="0" w:color="auto"/>
              <w:left w:val="single" w:sz="4" w:space="0" w:color="auto"/>
              <w:bottom w:val="single" w:sz="4" w:space="0" w:color="auto"/>
              <w:right w:val="single" w:sz="4" w:space="0" w:color="auto"/>
            </w:tcBorders>
          </w:tcPr>
          <w:p w14:paraId="5B6FD860" w14:textId="77777777" w:rsidR="00B730B9" w:rsidRPr="001771EC" w:rsidRDefault="00B730B9" w:rsidP="002501AA">
            <w:pPr>
              <w:pStyle w:val="Tabletext"/>
            </w:pPr>
            <w:r w:rsidRPr="001771EC">
              <w:t>Priority access</w:t>
            </w:r>
          </w:p>
        </w:tc>
        <w:tc>
          <w:tcPr>
            <w:tcW w:w="4252" w:type="dxa"/>
            <w:tcBorders>
              <w:top w:val="single" w:sz="4" w:space="0" w:color="auto"/>
              <w:left w:val="single" w:sz="4" w:space="0" w:color="auto"/>
              <w:bottom w:val="single" w:sz="4" w:space="0" w:color="auto"/>
              <w:right w:val="single" w:sz="4" w:space="0" w:color="auto"/>
            </w:tcBorders>
          </w:tcPr>
          <w:p w14:paraId="6CCCB9A8" w14:textId="77777777" w:rsidR="00B730B9" w:rsidRPr="001771EC" w:rsidRDefault="00B730B9" w:rsidP="002501AA">
            <w:pPr>
              <w:pStyle w:val="Tabletext"/>
            </w:pPr>
            <w:r w:rsidRPr="001771EC">
              <w:t>Critical care</w:t>
            </w:r>
          </w:p>
        </w:tc>
        <w:tc>
          <w:tcPr>
            <w:tcW w:w="520" w:type="dxa"/>
            <w:tcBorders>
              <w:top w:val="single" w:sz="4" w:space="0" w:color="auto"/>
              <w:left w:val="single" w:sz="4" w:space="0" w:color="auto"/>
              <w:bottom w:val="single" w:sz="4" w:space="0" w:color="auto"/>
              <w:right w:val="single" w:sz="4" w:space="0" w:color="auto"/>
            </w:tcBorders>
          </w:tcPr>
          <w:p w14:paraId="04FB599F"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39A9D858"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43DD688F" w14:textId="77777777" w:rsidR="00B730B9" w:rsidRPr="001771EC" w:rsidRDefault="00B730B9" w:rsidP="002501AA">
            <w:pPr>
              <w:pStyle w:val="Tabletext"/>
              <w:jc w:val="center"/>
            </w:pPr>
            <w:r w:rsidRPr="001771EC">
              <w:t>H</w:t>
            </w:r>
          </w:p>
        </w:tc>
      </w:tr>
      <w:tr w:rsidR="00B730B9" w:rsidRPr="001771EC" w14:paraId="0FD2F7A2" w14:textId="77777777" w:rsidTr="00883648">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6154E63F" w14:textId="77777777" w:rsidR="00B730B9" w:rsidRPr="001771EC" w:rsidRDefault="00B730B9" w:rsidP="002501AA">
            <w:pPr>
              <w:pStyle w:val="Tabletext"/>
            </w:pPr>
            <w:r w:rsidRPr="001771EC">
              <w:t>Video</w:t>
            </w:r>
          </w:p>
        </w:tc>
        <w:tc>
          <w:tcPr>
            <w:tcW w:w="2410" w:type="dxa"/>
            <w:vMerge w:val="restart"/>
            <w:tcBorders>
              <w:top w:val="single" w:sz="4" w:space="0" w:color="auto"/>
              <w:left w:val="single" w:sz="4" w:space="0" w:color="auto"/>
              <w:bottom w:val="single" w:sz="4" w:space="0" w:color="auto"/>
              <w:right w:val="single" w:sz="4" w:space="0" w:color="auto"/>
            </w:tcBorders>
          </w:tcPr>
          <w:p w14:paraId="1111E850" w14:textId="77777777" w:rsidR="00B730B9" w:rsidRPr="001771EC" w:rsidRDefault="00B730B9" w:rsidP="002501AA">
            <w:pPr>
              <w:pStyle w:val="Tabletext"/>
            </w:pPr>
            <w:r w:rsidRPr="001771EC">
              <w:t>Download/upload compressed video</w:t>
            </w:r>
          </w:p>
        </w:tc>
        <w:tc>
          <w:tcPr>
            <w:tcW w:w="4252" w:type="dxa"/>
            <w:tcBorders>
              <w:top w:val="single" w:sz="4" w:space="0" w:color="auto"/>
              <w:left w:val="single" w:sz="4" w:space="0" w:color="auto"/>
              <w:bottom w:val="single" w:sz="4" w:space="0" w:color="auto"/>
              <w:right w:val="single" w:sz="4" w:space="0" w:color="auto"/>
            </w:tcBorders>
          </w:tcPr>
          <w:p w14:paraId="770A0E57" w14:textId="77777777" w:rsidR="00B730B9" w:rsidRPr="001771EC" w:rsidRDefault="00B730B9" w:rsidP="002501AA">
            <w:pPr>
              <w:pStyle w:val="Tabletext"/>
            </w:pPr>
            <w:r w:rsidRPr="001771EC">
              <w:t>Video clips</w:t>
            </w:r>
          </w:p>
        </w:tc>
        <w:tc>
          <w:tcPr>
            <w:tcW w:w="520" w:type="dxa"/>
            <w:tcBorders>
              <w:top w:val="single" w:sz="4" w:space="0" w:color="auto"/>
              <w:left w:val="single" w:sz="4" w:space="0" w:color="auto"/>
              <w:bottom w:val="single" w:sz="4" w:space="0" w:color="auto"/>
              <w:right w:val="single" w:sz="4" w:space="0" w:color="auto"/>
            </w:tcBorders>
          </w:tcPr>
          <w:p w14:paraId="57D5122B"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2426F17C" w14:textId="77777777" w:rsidR="00B730B9" w:rsidRPr="001771EC" w:rsidRDefault="00B730B9" w:rsidP="002501AA">
            <w:pPr>
              <w:pStyle w:val="Tabletext"/>
              <w:jc w:val="center"/>
            </w:pPr>
            <w:r w:rsidRPr="001771EC">
              <w:t>L</w:t>
            </w:r>
          </w:p>
        </w:tc>
        <w:tc>
          <w:tcPr>
            <w:tcW w:w="520" w:type="dxa"/>
            <w:tcBorders>
              <w:top w:val="single" w:sz="4" w:space="0" w:color="auto"/>
              <w:left w:val="single" w:sz="4" w:space="0" w:color="auto"/>
              <w:bottom w:val="single" w:sz="4" w:space="0" w:color="auto"/>
              <w:right w:val="single" w:sz="4" w:space="0" w:color="auto"/>
            </w:tcBorders>
          </w:tcPr>
          <w:p w14:paraId="050AF12D" w14:textId="77777777" w:rsidR="00B730B9" w:rsidRPr="001771EC" w:rsidRDefault="00B730B9" w:rsidP="002501AA">
            <w:pPr>
              <w:pStyle w:val="Tabletext"/>
              <w:jc w:val="center"/>
            </w:pPr>
            <w:r w:rsidRPr="001771EC">
              <w:t>L</w:t>
            </w:r>
          </w:p>
        </w:tc>
      </w:tr>
      <w:tr w:rsidR="00B730B9" w:rsidRPr="001771EC" w14:paraId="518718D6"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2B72C2BE"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6CA5B209"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2BABFA42" w14:textId="77777777" w:rsidR="00B730B9" w:rsidRPr="001771EC" w:rsidRDefault="00B730B9" w:rsidP="002501AA">
            <w:pPr>
              <w:pStyle w:val="Tabletext"/>
            </w:pPr>
            <w:r w:rsidRPr="001771EC">
              <w:t>Patient monitoring (may require dedicated link)</w:t>
            </w:r>
          </w:p>
        </w:tc>
        <w:tc>
          <w:tcPr>
            <w:tcW w:w="520" w:type="dxa"/>
            <w:tcBorders>
              <w:top w:val="single" w:sz="4" w:space="0" w:color="auto"/>
              <w:left w:val="single" w:sz="4" w:space="0" w:color="auto"/>
              <w:bottom w:val="single" w:sz="4" w:space="0" w:color="auto"/>
              <w:right w:val="single" w:sz="4" w:space="0" w:color="auto"/>
            </w:tcBorders>
          </w:tcPr>
          <w:p w14:paraId="7FAC7A88"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16E5BB54" w14:textId="77777777" w:rsidR="00B730B9" w:rsidRPr="001771EC" w:rsidRDefault="00B730B9" w:rsidP="002501AA">
            <w:pPr>
              <w:pStyle w:val="Tabletext"/>
              <w:jc w:val="center"/>
            </w:pPr>
            <w:r w:rsidRPr="001771EC">
              <w:t>M</w:t>
            </w:r>
          </w:p>
        </w:tc>
        <w:tc>
          <w:tcPr>
            <w:tcW w:w="520" w:type="dxa"/>
            <w:tcBorders>
              <w:top w:val="single" w:sz="4" w:space="0" w:color="auto"/>
              <w:left w:val="single" w:sz="4" w:space="0" w:color="auto"/>
              <w:bottom w:val="single" w:sz="4" w:space="0" w:color="auto"/>
              <w:right w:val="single" w:sz="4" w:space="0" w:color="auto"/>
            </w:tcBorders>
          </w:tcPr>
          <w:p w14:paraId="06504C2D" w14:textId="77777777" w:rsidR="00B730B9" w:rsidRPr="001771EC" w:rsidRDefault="00B730B9" w:rsidP="002501AA">
            <w:pPr>
              <w:pStyle w:val="Tabletext"/>
              <w:jc w:val="center"/>
            </w:pPr>
            <w:r w:rsidRPr="001771EC">
              <w:t>M</w:t>
            </w:r>
          </w:p>
        </w:tc>
      </w:tr>
      <w:tr w:rsidR="00B730B9" w:rsidRPr="001771EC" w14:paraId="05C8B86A"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46D0B650"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4FEEFC78"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1E586688" w14:textId="77777777" w:rsidR="00B730B9" w:rsidRPr="001771EC" w:rsidRDefault="00B730B9" w:rsidP="002501AA">
            <w:pPr>
              <w:pStyle w:val="Tabletext"/>
            </w:pPr>
            <w:r w:rsidRPr="001771EC">
              <w:t>Video feed of in-progress incident</w:t>
            </w:r>
          </w:p>
        </w:tc>
        <w:tc>
          <w:tcPr>
            <w:tcW w:w="520" w:type="dxa"/>
            <w:tcBorders>
              <w:top w:val="single" w:sz="4" w:space="0" w:color="auto"/>
              <w:left w:val="single" w:sz="4" w:space="0" w:color="auto"/>
              <w:bottom w:val="single" w:sz="4" w:space="0" w:color="auto"/>
              <w:right w:val="single" w:sz="4" w:space="0" w:color="auto"/>
            </w:tcBorders>
          </w:tcPr>
          <w:p w14:paraId="40622834"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0AD2098"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5CC8288E" w14:textId="77777777" w:rsidR="00B730B9" w:rsidRPr="001771EC" w:rsidRDefault="00B730B9" w:rsidP="002501AA">
            <w:pPr>
              <w:pStyle w:val="Tabletext"/>
              <w:jc w:val="center"/>
            </w:pPr>
            <w:r w:rsidRPr="001771EC">
              <w:t>M</w:t>
            </w:r>
          </w:p>
        </w:tc>
      </w:tr>
      <w:tr w:rsidR="00B730B9" w:rsidRPr="001771EC" w14:paraId="08A9F5FA" w14:textId="77777777" w:rsidTr="00883648">
        <w:trPr>
          <w:cantSplit/>
          <w:tblHeade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tcPr>
          <w:p w14:paraId="00577269" w14:textId="77777777" w:rsidR="00B730B9" w:rsidRPr="001771EC" w:rsidRDefault="00B730B9" w:rsidP="002501AA">
            <w:pPr>
              <w:pStyle w:val="Tabletext"/>
            </w:pPr>
            <w:r w:rsidRPr="001771EC">
              <w:t>Interactive</w:t>
            </w:r>
          </w:p>
        </w:tc>
        <w:tc>
          <w:tcPr>
            <w:tcW w:w="2410" w:type="dxa"/>
            <w:vMerge w:val="restart"/>
            <w:tcBorders>
              <w:top w:val="single" w:sz="4" w:space="0" w:color="auto"/>
              <w:left w:val="single" w:sz="4" w:space="0" w:color="auto"/>
              <w:bottom w:val="single" w:sz="4" w:space="0" w:color="auto"/>
              <w:right w:val="single" w:sz="4" w:space="0" w:color="auto"/>
            </w:tcBorders>
          </w:tcPr>
          <w:p w14:paraId="35CCC697" w14:textId="77777777" w:rsidR="00B730B9" w:rsidRPr="001771EC" w:rsidRDefault="00B730B9" w:rsidP="002501AA">
            <w:pPr>
              <w:pStyle w:val="Tabletext"/>
            </w:pPr>
            <w:r w:rsidRPr="001771EC">
              <w:t>Location determination</w:t>
            </w:r>
          </w:p>
        </w:tc>
        <w:tc>
          <w:tcPr>
            <w:tcW w:w="4252" w:type="dxa"/>
            <w:tcBorders>
              <w:top w:val="single" w:sz="4" w:space="0" w:color="auto"/>
              <w:left w:val="single" w:sz="4" w:space="0" w:color="auto"/>
              <w:bottom w:val="single" w:sz="4" w:space="0" w:color="auto"/>
              <w:right w:val="single" w:sz="4" w:space="0" w:color="auto"/>
            </w:tcBorders>
          </w:tcPr>
          <w:p w14:paraId="0BEB5B4A" w14:textId="77777777" w:rsidR="00B730B9" w:rsidRPr="001771EC" w:rsidRDefault="00B730B9" w:rsidP="002501AA">
            <w:pPr>
              <w:pStyle w:val="Tabletext"/>
            </w:pPr>
            <w:r w:rsidRPr="001771EC">
              <w:t xml:space="preserve">2-way system </w:t>
            </w:r>
          </w:p>
        </w:tc>
        <w:tc>
          <w:tcPr>
            <w:tcW w:w="520" w:type="dxa"/>
            <w:tcBorders>
              <w:top w:val="single" w:sz="4" w:space="0" w:color="auto"/>
              <w:left w:val="single" w:sz="4" w:space="0" w:color="auto"/>
              <w:bottom w:val="single" w:sz="4" w:space="0" w:color="auto"/>
              <w:right w:val="single" w:sz="4" w:space="0" w:color="auto"/>
            </w:tcBorders>
          </w:tcPr>
          <w:p w14:paraId="5F19CBDF"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7BAF075E"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04BAADCB" w14:textId="77777777" w:rsidR="00B730B9" w:rsidRPr="001771EC" w:rsidRDefault="00B730B9" w:rsidP="002501AA">
            <w:pPr>
              <w:pStyle w:val="Tabletext"/>
              <w:jc w:val="center"/>
            </w:pPr>
            <w:r w:rsidRPr="001771EC">
              <w:t>M</w:t>
            </w:r>
          </w:p>
        </w:tc>
      </w:tr>
      <w:tr w:rsidR="00B730B9" w:rsidRPr="001771EC" w14:paraId="3A36B131" w14:textId="77777777" w:rsidTr="00883648">
        <w:trPr>
          <w:cantSplit/>
          <w:tblHeader/>
          <w:jc w:val="center"/>
        </w:trPr>
        <w:tc>
          <w:tcPr>
            <w:tcW w:w="2269" w:type="dxa"/>
            <w:vMerge/>
            <w:tcBorders>
              <w:top w:val="single" w:sz="4" w:space="0" w:color="auto"/>
              <w:left w:val="single" w:sz="4" w:space="0" w:color="auto"/>
              <w:bottom w:val="single" w:sz="4" w:space="0" w:color="auto"/>
              <w:right w:val="single" w:sz="4" w:space="0" w:color="auto"/>
            </w:tcBorders>
            <w:shd w:val="clear" w:color="auto" w:fill="auto"/>
          </w:tcPr>
          <w:p w14:paraId="7B4E3841" w14:textId="77777777" w:rsidR="00B730B9" w:rsidRPr="001771EC" w:rsidRDefault="00B730B9" w:rsidP="002501AA">
            <w:pPr>
              <w:pStyle w:val="Tabletext"/>
            </w:pPr>
          </w:p>
        </w:tc>
        <w:tc>
          <w:tcPr>
            <w:tcW w:w="2410" w:type="dxa"/>
            <w:vMerge/>
            <w:tcBorders>
              <w:top w:val="single" w:sz="4" w:space="0" w:color="auto"/>
              <w:left w:val="single" w:sz="4" w:space="0" w:color="auto"/>
              <w:bottom w:val="single" w:sz="4" w:space="0" w:color="auto"/>
              <w:right w:val="single" w:sz="4" w:space="0" w:color="auto"/>
            </w:tcBorders>
          </w:tcPr>
          <w:p w14:paraId="02D11DE9" w14:textId="77777777" w:rsidR="00B730B9" w:rsidRPr="001771EC" w:rsidRDefault="00B730B9" w:rsidP="002501AA">
            <w:pPr>
              <w:pStyle w:val="Tabletext"/>
            </w:pPr>
          </w:p>
        </w:tc>
        <w:tc>
          <w:tcPr>
            <w:tcW w:w="4252" w:type="dxa"/>
            <w:tcBorders>
              <w:top w:val="single" w:sz="4" w:space="0" w:color="auto"/>
              <w:left w:val="single" w:sz="4" w:space="0" w:color="auto"/>
              <w:bottom w:val="single" w:sz="4" w:space="0" w:color="auto"/>
              <w:right w:val="single" w:sz="4" w:space="0" w:color="auto"/>
            </w:tcBorders>
          </w:tcPr>
          <w:p w14:paraId="2B7536B5" w14:textId="77777777" w:rsidR="00B730B9" w:rsidRPr="001771EC" w:rsidRDefault="00B730B9" w:rsidP="002501AA">
            <w:pPr>
              <w:pStyle w:val="Tabletext"/>
            </w:pPr>
            <w:r w:rsidRPr="001771EC">
              <w:t>Interactive location data</w:t>
            </w:r>
          </w:p>
        </w:tc>
        <w:tc>
          <w:tcPr>
            <w:tcW w:w="520" w:type="dxa"/>
            <w:tcBorders>
              <w:top w:val="single" w:sz="4" w:space="0" w:color="auto"/>
              <w:left w:val="single" w:sz="4" w:space="0" w:color="auto"/>
              <w:bottom w:val="single" w:sz="4" w:space="0" w:color="auto"/>
              <w:right w:val="single" w:sz="4" w:space="0" w:color="auto"/>
            </w:tcBorders>
          </w:tcPr>
          <w:p w14:paraId="4AC08709"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57094779" w14:textId="77777777" w:rsidR="00B730B9" w:rsidRPr="001771EC" w:rsidRDefault="00B730B9" w:rsidP="002501AA">
            <w:pPr>
              <w:pStyle w:val="Tabletext"/>
              <w:jc w:val="center"/>
            </w:pPr>
            <w:r w:rsidRPr="001771EC">
              <w:t>H</w:t>
            </w:r>
          </w:p>
        </w:tc>
        <w:tc>
          <w:tcPr>
            <w:tcW w:w="520" w:type="dxa"/>
            <w:tcBorders>
              <w:top w:val="single" w:sz="4" w:space="0" w:color="auto"/>
              <w:left w:val="single" w:sz="4" w:space="0" w:color="auto"/>
              <w:bottom w:val="single" w:sz="4" w:space="0" w:color="auto"/>
              <w:right w:val="single" w:sz="4" w:space="0" w:color="auto"/>
            </w:tcBorders>
          </w:tcPr>
          <w:p w14:paraId="1A07D9AE" w14:textId="77777777" w:rsidR="00B730B9" w:rsidRPr="001771EC" w:rsidRDefault="00B730B9" w:rsidP="002501AA">
            <w:pPr>
              <w:pStyle w:val="Tabletext"/>
              <w:jc w:val="center"/>
            </w:pPr>
            <w:r w:rsidRPr="001771EC">
              <w:t>H</w:t>
            </w:r>
          </w:p>
        </w:tc>
      </w:tr>
      <w:tr w:rsidR="00B730B9" w:rsidRPr="001771EC" w14:paraId="14E670AF" w14:textId="77777777" w:rsidTr="00883648">
        <w:trPr>
          <w:cantSplit/>
          <w:tblHeader/>
          <w:jc w:val="center"/>
        </w:trPr>
        <w:tc>
          <w:tcPr>
            <w:tcW w:w="10491" w:type="dxa"/>
            <w:gridSpan w:val="6"/>
            <w:tcBorders>
              <w:top w:val="single" w:sz="4" w:space="0" w:color="auto"/>
              <w:left w:val="nil"/>
              <w:bottom w:val="nil"/>
              <w:right w:val="nil"/>
            </w:tcBorders>
            <w:shd w:val="clear" w:color="auto" w:fill="auto"/>
          </w:tcPr>
          <w:p w14:paraId="5F387B7E" w14:textId="77777777" w:rsidR="00B730B9" w:rsidRPr="001771EC" w:rsidRDefault="00B730B9" w:rsidP="00B730B9">
            <w:pPr>
              <w:tabs>
                <w:tab w:val="left" w:pos="284"/>
                <w:tab w:val="left" w:pos="567"/>
                <w:tab w:val="left" w:pos="851"/>
              </w:tabs>
              <w:spacing w:before="40" w:after="40"/>
              <w:rPr>
                <w:sz w:val="18"/>
              </w:rPr>
            </w:pPr>
            <w:r w:rsidRPr="001771EC">
              <w:rPr>
                <w:sz w:val="18"/>
                <w:vertAlign w:val="superscript"/>
              </w:rPr>
              <w:t>(1)</w:t>
            </w:r>
            <w:r w:rsidRPr="001771EC">
              <w:rPr>
                <w:sz w:val="18"/>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677DB03B"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5BDEAC49" w14:textId="77777777" w:rsidR="00B730B9" w:rsidRPr="001771EC" w:rsidRDefault="00B730B9" w:rsidP="00B730B9">
      <w:r w:rsidRPr="001771EC">
        <w:t>Systems providing for Broadband PPDR should support also the Narrowband/Wideband applications as described in Tables A4-1 and A4-2.</w:t>
      </w:r>
    </w:p>
    <w:p w14:paraId="08845918" w14:textId="77777777" w:rsidR="00B730B9" w:rsidRPr="001771EC" w:rsidRDefault="00B730B9" w:rsidP="00E543A0">
      <w:pPr>
        <w:pStyle w:val="TableNo"/>
      </w:pPr>
      <w:r w:rsidRPr="001771EC">
        <w:lastRenderedPageBreak/>
        <w:t>TABLE A4-3</w:t>
      </w:r>
    </w:p>
    <w:p w14:paraId="585AA8C3" w14:textId="77777777" w:rsidR="00B730B9" w:rsidRPr="001771EC" w:rsidRDefault="00B730B9" w:rsidP="00E543A0">
      <w:pPr>
        <w:pStyle w:val="Tabletitle"/>
      </w:pPr>
      <w:r w:rsidRPr="001771EC">
        <w:t>Additional Broadband Part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484"/>
        <w:gridCol w:w="3545"/>
        <w:gridCol w:w="597"/>
        <w:gridCol w:w="597"/>
        <w:gridCol w:w="598"/>
      </w:tblGrid>
      <w:tr w:rsidR="00B730B9" w:rsidRPr="001771EC" w14:paraId="09F84DD9" w14:textId="77777777" w:rsidTr="00883648">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091FC7" w14:textId="77777777" w:rsidR="00B730B9" w:rsidRPr="001771EC" w:rsidRDefault="00B730B9" w:rsidP="00E543A0">
            <w:pPr>
              <w:pStyle w:val="Tablehead"/>
            </w:pPr>
            <w:r w:rsidRPr="001771EC">
              <w:t>Application</w:t>
            </w:r>
          </w:p>
        </w:tc>
        <w:tc>
          <w:tcPr>
            <w:tcW w:w="25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14CE16" w14:textId="77777777" w:rsidR="00B730B9" w:rsidRPr="001771EC" w:rsidRDefault="00B730B9" w:rsidP="00E543A0">
            <w:pPr>
              <w:pStyle w:val="Tablehead"/>
            </w:pPr>
            <w:r w:rsidRPr="001771EC">
              <w:t>Feature</w:t>
            </w:r>
          </w:p>
        </w:tc>
        <w:tc>
          <w:tcPr>
            <w:tcW w:w="37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33160E" w14:textId="77777777" w:rsidR="00B730B9" w:rsidRPr="001771EC" w:rsidRDefault="00B730B9" w:rsidP="00E543A0">
            <w:pPr>
              <w:pStyle w:val="Tablehead"/>
            </w:pPr>
            <w:r w:rsidRPr="001771EC">
              <w:t>PPDR Example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E1FEC9" w14:textId="77777777" w:rsidR="00B730B9" w:rsidRPr="001771EC" w:rsidRDefault="00B730B9" w:rsidP="00E543A0">
            <w:pPr>
              <w:pStyle w:val="Tablehead"/>
              <w:rPr>
                <w:bCs/>
              </w:rPr>
            </w:pPr>
            <w:r w:rsidRPr="001771EC">
              <w:t>Importance</w:t>
            </w:r>
            <w:r w:rsidRPr="001771EC">
              <w:rPr>
                <w:vertAlign w:val="superscript"/>
              </w:rPr>
              <w:t>(1)</w:t>
            </w:r>
          </w:p>
        </w:tc>
      </w:tr>
      <w:tr w:rsidR="00B730B9" w:rsidRPr="001771EC" w14:paraId="14F25214"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5CF35BB" w14:textId="77777777" w:rsidR="00B730B9" w:rsidRPr="001771EC" w:rsidRDefault="00B730B9" w:rsidP="00E543A0">
            <w:pPr>
              <w:pStyle w:val="Tablehead"/>
            </w:pPr>
          </w:p>
        </w:tc>
        <w:tc>
          <w:tcPr>
            <w:tcW w:w="25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4D0DBE" w14:textId="77777777" w:rsidR="00B730B9" w:rsidRPr="001771EC" w:rsidRDefault="00B730B9" w:rsidP="00E543A0">
            <w:pPr>
              <w:pStyle w:val="Tablehead"/>
              <w:rPr>
                <w:bCs/>
              </w:rPr>
            </w:pPr>
          </w:p>
        </w:tc>
        <w:tc>
          <w:tcPr>
            <w:tcW w:w="370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C14FE74" w14:textId="77777777" w:rsidR="00B730B9" w:rsidRPr="001771EC" w:rsidRDefault="00B730B9" w:rsidP="00E543A0">
            <w:pPr>
              <w:pStyle w:val="Tablehead"/>
              <w:rPr>
                <w:bCs/>
              </w:rPr>
            </w:pP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3C72661B" w14:textId="77777777" w:rsidR="00B730B9" w:rsidRPr="001771EC" w:rsidRDefault="00B730B9" w:rsidP="00E543A0">
            <w:pPr>
              <w:pStyle w:val="Tablehead"/>
            </w:pPr>
            <w:r w:rsidRPr="001771EC">
              <w:t>PP (1)</w:t>
            </w:r>
          </w:p>
        </w:tc>
        <w:tc>
          <w:tcPr>
            <w:tcW w:w="614" w:type="dxa"/>
            <w:tcBorders>
              <w:top w:val="single" w:sz="4" w:space="0" w:color="auto"/>
              <w:left w:val="single" w:sz="4" w:space="0" w:color="auto"/>
              <w:bottom w:val="single" w:sz="4" w:space="0" w:color="auto"/>
              <w:right w:val="single" w:sz="4" w:space="0" w:color="auto"/>
            </w:tcBorders>
            <w:shd w:val="clear" w:color="auto" w:fill="auto"/>
            <w:vAlign w:val="center"/>
          </w:tcPr>
          <w:p w14:paraId="0BC3FBF8" w14:textId="77777777" w:rsidR="00B730B9" w:rsidRPr="001771EC" w:rsidRDefault="00B730B9" w:rsidP="00E543A0">
            <w:pPr>
              <w:pStyle w:val="Tablehead"/>
            </w:pPr>
            <w:r w:rsidRPr="001771EC">
              <w:t>PP (2)</w:t>
            </w:r>
          </w:p>
        </w:tc>
        <w:tc>
          <w:tcPr>
            <w:tcW w:w="615" w:type="dxa"/>
            <w:tcBorders>
              <w:top w:val="single" w:sz="4" w:space="0" w:color="auto"/>
              <w:left w:val="single" w:sz="4" w:space="0" w:color="auto"/>
              <w:bottom w:val="single" w:sz="4" w:space="0" w:color="auto"/>
              <w:right w:val="single" w:sz="4" w:space="0" w:color="auto"/>
            </w:tcBorders>
            <w:shd w:val="clear" w:color="auto" w:fill="auto"/>
            <w:vAlign w:val="center"/>
          </w:tcPr>
          <w:p w14:paraId="78A60A9E" w14:textId="77777777" w:rsidR="00B730B9" w:rsidRPr="001771EC" w:rsidRDefault="00B730B9" w:rsidP="00E543A0">
            <w:pPr>
              <w:pStyle w:val="Tablehead"/>
            </w:pPr>
            <w:r w:rsidRPr="001771EC">
              <w:t>DR</w:t>
            </w:r>
          </w:p>
        </w:tc>
      </w:tr>
      <w:tr w:rsidR="00B730B9" w:rsidRPr="001771EC" w14:paraId="7C66857F" w14:textId="77777777" w:rsidTr="00883648">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2F43745A" w14:textId="77777777" w:rsidR="00B730B9" w:rsidRPr="001771EC" w:rsidRDefault="00B730B9" w:rsidP="00E543A0">
            <w:pPr>
              <w:pStyle w:val="Tabletext"/>
            </w:pPr>
            <w:r w:rsidRPr="001771EC">
              <w:t>Direct mode operation of video and data</w:t>
            </w:r>
          </w:p>
        </w:tc>
        <w:tc>
          <w:tcPr>
            <w:tcW w:w="2591" w:type="dxa"/>
            <w:tcBorders>
              <w:top w:val="single" w:sz="4" w:space="0" w:color="auto"/>
              <w:left w:val="single" w:sz="4" w:space="0" w:color="auto"/>
              <w:bottom w:val="single" w:sz="4" w:space="0" w:color="auto"/>
              <w:right w:val="single" w:sz="4" w:space="0" w:color="auto"/>
            </w:tcBorders>
          </w:tcPr>
          <w:p w14:paraId="49D3652E" w14:textId="77777777" w:rsidR="00B730B9" w:rsidRPr="001771EC" w:rsidRDefault="00B730B9" w:rsidP="00E543A0">
            <w:pPr>
              <w:pStyle w:val="Tabletext"/>
            </w:pPr>
            <w:r w:rsidRPr="001771EC">
              <w:t>Direct unit to unit video and data communication without infrastructure</w:t>
            </w:r>
          </w:p>
        </w:tc>
        <w:tc>
          <w:tcPr>
            <w:tcW w:w="3703" w:type="dxa"/>
            <w:tcBorders>
              <w:top w:val="single" w:sz="4" w:space="0" w:color="auto"/>
              <w:left w:val="single" w:sz="4" w:space="0" w:color="auto"/>
              <w:bottom w:val="single" w:sz="4" w:space="0" w:color="auto"/>
              <w:right w:val="single" w:sz="4" w:space="0" w:color="auto"/>
            </w:tcBorders>
          </w:tcPr>
          <w:p w14:paraId="4DDD704C" w14:textId="77777777" w:rsidR="00B730B9" w:rsidRPr="001771EC" w:rsidRDefault="00B730B9" w:rsidP="00E543A0">
            <w:pPr>
              <w:pStyle w:val="Tabletext"/>
            </w:pPr>
            <w:r w:rsidRPr="001771EC">
              <w:t>Direct handset to handset, on-scene localized command and control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432A049A"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DFF5E7D"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08D8B363" w14:textId="77777777" w:rsidR="00B730B9" w:rsidRPr="001771EC" w:rsidRDefault="00B730B9" w:rsidP="00E543A0">
            <w:pPr>
              <w:pStyle w:val="Tabletext"/>
              <w:jc w:val="center"/>
            </w:pPr>
            <w:r w:rsidRPr="001771EC">
              <w:t>H</w:t>
            </w:r>
          </w:p>
        </w:tc>
      </w:tr>
      <w:tr w:rsidR="00B730B9" w:rsidRPr="001771EC" w14:paraId="377C46FA" w14:textId="77777777" w:rsidTr="00883648">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041C639C" w14:textId="77777777" w:rsidR="00B730B9" w:rsidRPr="001771EC" w:rsidRDefault="00B730B9" w:rsidP="00E543A0">
            <w:pPr>
              <w:pStyle w:val="Tabletext"/>
            </w:pPr>
            <w:r w:rsidRPr="001771EC">
              <w:t>Privacy</w:t>
            </w:r>
          </w:p>
        </w:tc>
        <w:tc>
          <w:tcPr>
            <w:tcW w:w="2591" w:type="dxa"/>
            <w:tcBorders>
              <w:top w:val="single" w:sz="4" w:space="0" w:color="auto"/>
              <w:left w:val="single" w:sz="4" w:space="0" w:color="auto"/>
              <w:bottom w:val="single" w:sz="4" w:space="0" w:color="auto"/>
              <w:right w:val="single" w:sz="4" w:space="0" w:color="auto"/>
            </w:tcBorders>
          </w:tcPr>
          <w:p w14:paraId="5025FE8F" w14:textId="77777777" w:rsidR="00B730B9" w:rsidRPr="001771EC" w:rsidRDefault="00B730B9" w:rsidP="00E543A0">
            <w:pPr>
              <w:pStyle w:val="Tabletext"/>
            </w:pPr>
            <w:r w:rsidRPr="001771EC">
              <w:t>Security</w:t>
            </w:r>
          </w:p>
        </w:tc>
        <w:tc>
          <w:tcPr>
            <w:tcW w:w="3703" w:type="dxa"/>
            <w:tcBorders>
              <w:top w:val="single" w:sz="4" w:space="0" w:color="auto"/>
              <w:left w:val="single" w:sz="4" w:space="0" w:color="auto"/>
              <w:bottom w:val="single" w:sz="4" w:space="0" w:color="auto"/>
              <w:right w:val="single" w:sz="4" w:space="0" w:color="auto"/>
            </w:tcBorders>
          </w:tcPr>
          <w:p w14:paraId="5CA39834" w14:textId="77777777" w:rsidR="00B730B9" w:rsidRPr="001771EC" w:rsidRDefault="00B730B9" w:rsidP="00E543A0">
            <w:pPr>
              <w:pStyle w:val="Tabletext"/>
            </w:pPr>
            <w:r w:rsidRPr="001771EC">
              <w:t>Data</w:t>
            </w:r>
            <w:r w:rsidRPr="001771EC">
              <w:br/>
              <w:t>encryption/scrambling</w:t>
            </w:r>
          </w:p>
        </w:tc>
        <w:tc>
          <w:tcPr>
            <w:tcW w:w="614" w:type="dxa"/>
            <w:tcBorders>
              <w:top w:val="single" w:sz="4" w:space="0" w:color="auto"/>
              <w:left w:val="single" w:sz="4" w:space="0" w:color="auto"/>
              <w:bottom w:val="single" w:sz="4" w:space="0" w:color="auto"/>
              <w:right w:val="single" w:sz="4" w:space="0" w:color="auto"/>
            </w:tcBorders>
          </w:tcPr>
          <w:p w14:paraId="0B12DE15"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tcPr>
          <w:p w14:paraId="6DDE8146"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0C125CBC" w14:textId="77777777" w:rsidR="00B730B9" w:rsidRPr="001771EC" w:rsidRDefault="00B730B9" w:rsidP="00E543A0">
            <w:pPr>
              <w:pStyle w:val="Tabletext"/>
              <w:jc w:val="center"/>
            </w:pPr>
            <w:r w:rsidRPr="001771EC">
              <w:t>H</w:t>
            </w:r>
          </w:p>
        </w:tc>
      </w:tr>
      <w:tr w:rsidR="00B730B9" w:rsidRPr="001771EC" w14:paraId="05DFAD77" w14:textId="77777777" w:rsidTr="00883648">
        <w:trPr>
          <w:cantSplit/>
          <w:tblHeader/>
          <w:jc w:val="center"/>
        </w:trPr>
        <w:tc>
          <w:tcPr>
            <w:tcW w:w="1894" w:type="dxa"/>
            <w:vMerge w:val="restart"/>
            <w:tcBorders>
              <w:top w:val="single" w:sz="4" w:space="0" w:color="auto"/>
              <w:left w:val="single" w:sz="4" w:space="0" w:color="auto"/>
              <w:right w:val="single" w:sz="4" w:space="0" w:color="auto"/>
            </w:tcBorders>
            <w:shd w:val="clear" w:color="auto" w:fill="auto"/>
          </w:tcPr>
          <w:p w14:paraId="35BBC4E1" w14:textId="77777777" w:rsidR="00B730B9" w:rsidRPr="001771EC" w:rsidRDefault="00B730B9" w:rsidP="00E543A0">
            <w:pPr>
              <w:pStyle w:val="Tabletext"/>
            </w:pPr>
            <w:r w:rsidRPr="001771EC">
              <w:t>Database access</w:t>
            </w:r>
          </w:p>
        </w:tc>
        <w:tc>
          <w:tcPr>
            <w:tcW w:w="2591" w:type="dxa"/>
            <w:tcBorders>
              <w:top w:val="single" w:sz="4" w:space="0" w:color="auto"/>
              <w:left w:val="single" w:sz="4" w:space="0" w:color="auto"/>
              <w:bottom w:val="single" w:sz="4" w:space="0" w:color="auto"/>
              <w:right w:val="single" w:sz="4" w:space="0" w:color="auto"/>
            </w:tcBorders>
          </w:tcPr>
          <w:p w14:paraId="7F7CC054" w14:textId="77777777" w:rsidR="00B730B9" w:rsidRPr="001771EC" w:rsidRDefault="00B730B9" w:rsidP="00E543A0">
            <w:pPr>
              <w:pStyle w:val="Tabletext"/>
            </w:pPr>
            <w:r w:rsidRPr="001771EC">
              <w:t>Intranet/Internet access</w:t>
            </w:r>
          </w:p>
        </w:tc>
        <w:tc>
          <w:tcPr>
            <w:tcW w:w="3703" w:type="dxa"/>
            <w:tcBorders>
              <w:top w:val="single" w:sz="4" w:space="0" w:color="auto"/>
              <w:left w:val="single" w:sz="4" w:space="0" w:color="auto"/>
              <w:bottom w:val="single" w:sz="4" w:space="0" w:color="auto"/>
              <w:right w:val="single" w:sz="4" w:space="0" w:color="auto"/>
            </w:tcBorders>
          </w:tcPr>
          <w:p w14:paraId="6FEB597D" w14:textId="77777777" w:rsidR="00B730B9" w:rsidRPr="001771EC" w:rsidRDefault="00B730B9" w:rsidP="00E543A0">
            <w:pPr>
              <w:pStyle w:val="Tabletext"/>
            </w:pPr>
            <w:r w:rsidRPr="001771EC">
              <w:t>Accessing architectural plans of buildings, location of hazardous materials</w:t>
            </w:r>
          </w:p>
        </w:tc>
        <w:tc>
          <w:tcPr>
            <w:tcW w:w="614" w:type="dxa"/>
            <w:tcBorders>
              <w:top w:val="single" w:sz="4" w:space="0" w:color="auto"/>
              <w:left w:val="single" w:sz="4" w:space="0" w:color="auto"/>
              <w:bottom w:val="single" w:sz="4" w:space="0" w:color="auto"/>
              <w:right w:val="single" w:sz="4" w:space="0" w:color="auto"/>
            </w:tcBorders>
          </w:tcPr>
          <w:p w14:paraId="32D4FDBB"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tcPr>
          <w:p w14:paraId="3016C960"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75382490" w14:textId="77777777" w:rsidR="00B730B9" w:rsidRPr="001771EC" w:rsidRDefault="00B730B9" w:rsidP="00E543A0">
            <w:pPr>
              <w:pStyle w:val="Tabletext"/>
              <w:jc w:val="center"/>
            </w:pPr>
            <w:r w:rsidRPr="001771EC">
              <w:t>H</w:t>
            </w:r>
          </w:p>
        </w:tc>
      </w:tr>
      <w:tr w:rsidR="00B730B9" w:rsidRPr="001771EC" w14:paraId="15691151" w14:textId="77777777" w:rsidTr="00883648">
        <w:trPr>
          <w:cantSplit/>
          <w:tblHeader/>
          <w:jc w:val="center"/>
        </w:trPr>
        <w:tc>
          <w:tcPr>
            <w:tcW w:w="1894" w:type="dxa"/>
            <w:vMerge/>
            <w:tcBorders>
              <w:left w:val="single" w:sz="4" w:space="0" w:color="auto"/>
              <w:bottom w:val="single" w:sz="4" w:space="0" w:color="auto"/>
              <w:right w:val="single" w:sz="4" w:space="0" w:color="auto"/>
            </w:tcBorders>
            <w:shd w:val="clear" w:color="auto" w:fill="auto"/>
          </w:tcPr>
          <w:p w14:paraId="710E5929" w14:textId="77777777" w:rsidR="00B730B9" w:rsidRPr="001771EC" w:rsidRDefault="00B730B9" w:rsidP="00E543A0">
            <w:pPr>
              <w:pStyle w:val="Tabletext"/>
            </w:pPr>
          </w:p>
        </w:tc>
        <w:tc>
          <w:tcPr>
            <w:tcW w:w="2591" w:type="dxa"/>
            <w:tcBorders>
              <w:top w:val="single" w:sz="4" w:space="0" w:color="auto"/>
              <w:left w:val="single" w:sz="4" w:space="0" w:color="auto"/>
              <w:bottom w:val="single" w:sz="4" w:space="0" w:color="auto"/>
              <w:right w:val="single" w:sz="4" w:space="0" w:color="auto"/>
            </w:tcBorders>
          </w:tcPr>
          <w:p w14:paraId="4E7F7D2B" w14:textId="77777777" w:rsidR="00B730B9" w:rsidRPr="001771EC" w:rsidRDefault="00B730B9" w:rsidP="00E543A0">
            <w:pPr>
              <w:pStyle w:val="Tabletext"/>
            </w:pPr>
            <w:r w:rsidRPr="001771EC">
              <w:t>Web browsing</w:t>
            </w:r>
          </w:p>
        </w:tc>
        <w:tc>
          <w:tcPr>
            <w:tcW w:w="3703" w:type="dxa"/>
            <w:tcBorders>
              <w:top w:val="single" w:sz="4" w:space="0" w:color="auto"/>
              <w:left w:val="single" w:sz="4" w:space="0" w:color="auto"/>
              <w:bottom w:val="single" w:sz="4" w:space="0" w:color="auto"/>
              <w:right w:val="single" w:sz="4" w:space="0" w:color="auto"/>
            </w:tcBorders>
          </w:tcPr>
          <w:p w14:paraId="0BF1BD74" w14:textId="77777777" w:rsidR="00B730B9" w:rsidRPr="001771EC" w:rsidRDefault="00B730B9" w:rsidP="00E543A0">
            <w:pPr>
              <w:pStyle w:val="Tabletext"/>
            </w:pPr>
            <w:r w:rsidRPr="001771EC">
              <w:t>Browsing directory of PPDR organization for phone number</w:t>
            </w:r>
          </w:p>
        </w:tc>
        <w:tc>
          <w:tcPr>
            <w:tcW w:w="614" w:type="dxa"/>
            <w:tcBorders>
              <w:top w:val="single" w:sz="4" w:space="0" w:color="auto"/>
              <w:left w:val="single" w:sz="4" w:space="0" w:color="auto"/>
              <w:bottom w:val="single" w:sz="4" w:space="0" w:color="auto"/>
              <w:right w:val="single" w:sz="4" w:space="0" w:color="auto"/>
            </w:tcBorders>
          </w:tcPr>
          <w:p w14:paraId="53FDD505" w14:textId="77777777" w:rsidR="00B730B9" w:rsidRPr="001771EC" w:rsidRDefault="00B730B9" w:rsidP="00E543A0">
            <w:pPr>
              <w:pStyle w:val="Tabletext"/>
              <w:jc w:val="center"/>
            </w:pPr>
            <w:r w:rsidRPr="001771EC">
              <w:t>M</w:t>
            </w:r>
          </w:p>
        </w:tc>
        <w:tc>
          <w:tcPr>
            <w:tcW w:w="614" w:type="dxa"/>
            <w:tcBorders>
              <w:top w:val="single" w:sz="4" w:space="0" w:color="auto"/>
              <w:left w:val="single" w:sz="4" w:space="0" w:color="auto"/>
              <w:bottom w:val="single" w:sz="4" w:space="0" w:color="auto"/>
              <w:right w:val="single" w:sz="4" w:space="0" w:color="auto"/>
            </w:tcBorders>
          </w:tcPr>
          <w:p w14:paraId="4BE1FE67" w14:textId="77777777" w:rsidR="00B730B9" w:rsidRPr="001771EC" w:rsidRDefault="00B730B9" w:rsidP="00E543A0">
            <w:pPr>
              <w:pStyle w:val="Tabletext"/>
              <w:jc w:val="center"/>
            </w:pPr>
            <w:r w:rsidRPr="001771EC">
              <w:t>M</w:t>
            </w:r>
          </w:p>
        </w:tc>
        <w:tc>
          <w:tcPr>
            <w:tcW w:w="615" w:type="dxa"/>
            <w:tcBorders>
              <w:top w:val="single" w:sz="4" w:space="0" w:color="auto"/>
              <w:left w:val="single" w:sz="4" w:space="0" w:color="auto"/>
              <w:bottom w:val="single" w:sz="4" w:space="0" w:color="auto"/>
              <w:right w:val="single" w:sz="4" w:space="0" w:color="auto"/>
            </w:tcBorders>
          </w:tcPr>
          <w:p w14:paraId="37E98A3D" w14:textId="77777777" w:rsidR="00B730B9" w:rsidRPr="001771EC" w:rsidRDefault="00B730B9" w:rsidP="00E543A0">
            <w:pPr>
              <w:pStyle w:val="Tabletext"/>
              <w:jc w:val="center"/>
            </w:pPr>
            <w:r w:rsidRPr="001771EC">
              <w:t>L</w:t>
            </w:r>
          </w:p>
        </w:tc>
      </w:tr>
      <w:tr w:rsidR="00B730B9" w:rsidRPr="001771EC" w14:paraId="1B103FD9" w14:textId="77777777" w:rsidTr="00883648">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7ACA0B04" w14:textId="77777777" w:rsidR="00B730B9" w:rsidRPr="001771EC" w:rsidRDefault="00B730B9" w:rsidP="00E543A0">
            <w:pPr>
              <w:pStyle w:val="Tabletext"/>
            </w:pPr>
            <w:r w:rsidRPr="001771EC">
              <w:t>Robotics control</w:t>
            </w:r>
          </w:p>
        </w:tc>
        <w:tc>
          <w:tcPr>
            <w:tcW w:w="2591" w:type="dxa"/>
            <w:tcBorders>
              <w:top w:val="single" w:sz="4" w:space="0" w:color="auto"/>
              <w:left w:val="single" w:sz="4" w:space="0" w:color="auto"/>
              <w:bottom w:val="single" w:sz="4" w:space="0" w:color="auto"/>
              <w:right w:val="single" w:sz="4" w:space="0" w:color="auto"/>
            </w:tcBorders>
          </w:tcPr>
          <w:p w14:paraId="34159A4E" w14:textId="77777777" w:rsidR="00B730B9" w:rsidRPr="001771EC" w:rsidRDefault="00B730B9" w:rsidP="00E543A0">
            <w:pPr>
              <w:pStyle w:val="Tabletext"/>
            </w:pPr>
            <w:ins w:id="749" w:author="iaFi" w:date="2022-05-07T23:40:00Z">
              <w:r w:rsidRPr="001771EC">
                <w:t xml:space="preserve">Real-time </w:t>
              </w:r>
            </w:ins>
            <w:ins w:id="750" w:author="Sanders, Amy" w:date="2022-05-25T13:44:00Z">
              <w:r w:rsidRPr="001771EC">
                <w:t>r</w:t>
              </w:r>
            </w:ins>
            <w:del w:id="751" w:author="Sanders, Amy" w:date="2022-05-25T13:44:00Z">
              <w:r w:rsidRPr="001771EC" w:rsidDel="00915C02">
                <w:delText>R</w:delText>
              </w:r>
            </w:del>
            <w:r w:rsidRPr="001771EC">
              <w:t>emote control of robotic devices</w:t>
            </w:r>
          </w:p>
        </w:tc>
        <w:tc>
          <w:tcPr>
            <w:tcW w:w="3703" w:type="dxa"/>
            <w:tcBorders>
              <w:top w:val="single" w:sz="4" w:space="0" w:color="auto"/>
              <w:left w:val="single" w:sz="4" w:space="0" w:color="auto"/>
              <w:bottom w:val="single" w:sz="4" w:space="0" w:color="auto"/>
              <w:right w:val="single" w:sz="4" w:space="0" w:color="auto"/>
            </w:tcBorders>
          </w:tcPr>
          <w:p w14:paraId="3BCD73EF" w14:textId="77777777" w:rsidR="00B730B9" w:rsidRPr="001771EC" w:rsidRDefault="00B730B9" w:rsidP="00E543A0">
            <w:pPr>
              <w:pStyle w:val="Tabletext"/>
            </w:pPr>
            <w:r w:rsidRPr="001771EC">
              <w:t>Bomb retrieval robots, imaging/video robots</w:t>
            </w:r>
          </w:p>
        </w:tc>
        <w:tc>
          <w:tcPr>
            <w:tcW w:w="614" w:type="dxa"/>
            <w:tcBorders>
              <w:top w:val="single" w:sz="4" w:space="0" w:color="auto"/>
              <w:left w:val="single" w:sz="4" w:space="0" w:color="auto"/>
              <w:bottom w:val="single" w:sz="4" w:space="0" w:color="auto"/>
              <w:right w:val="single" w:sz="4" w:space="0" w:color="auto"/>
            </w:tcBorders>
          </w:tcPr>
          <w:p w14:paraId="53E56A3F"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tcPr>
          <w:p w14:paraId="2329C53C"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14805A2D" w14:textId="77777777" w:rsidR="00B730B9" w:rsidRPr="001771EC" w:rsidRDefault="00B730B9" w:rsidP="00E543A0">
            <w:pPr>
              <w:pStyle w:val="Tabletext"/>
              <w:jc w:val="center"/>
            </w:pPr>
            <w:r w:rsidRPr="001771EC">
              <w:t>M</w:t>
            </w:r>
          </w:p>
        </w:tc>
      </w:tr>
      <w:tr w:rsidR="00B730B9" w:rsidRPr="001771EC" w14:paraId="71507C6F" w14:textId="77777777" w:rsidTr="00883648">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596E36F5" w14:textId="77777777" w:rsidR="00B730B9" w:rsidRPr="001771EC" w:rsidRDefault="00B730B9" w:rsidP="00E543A0">
            <w:pPr>
              <w:pStyle w:val="Tabletext"/>
            </w:pPr>
            <w:r w:rsidRPr="001771EC">
              <w:t>Video</w:t>
            </w:r>
          </w:p>
        </w:tc>
        <w:tc>
          <w:tcPr>
            <w:tcW w:w="2591" w:type="dxa"/>
            <w:vMerge w:val="restart"/>
            <w:tcBorders>
              <w:top w:val="single" w:sz="4" w:space="0" w:color="auto"/>
              <w:left w:val="single" w:sz="4" w:space="0" w:color="auto"/>
              <w:bottom w:val="single" w:sz="4" w:space="0" w:color="auto"/>
              <w:right w:val="single" w:sz="4" w:space="0" w:color="auto"/>
            </w:tcBorders>
          </w:tcPr>
          <w:p w14:paraId="743F27A6" w14:textId="77777777" w:rsidR="00B730B9" w:rsidRPr="001771EC" w:rsidRDefault="00B730B9" w:rsidP="00E543A0">
            <w:pPr>
              <w:pStyle w:val="Tabletext"/>
            </w:pPr>
            <w:r w:rsidRPr="001771EC">
              <w:t xml:space="preserve">Video streaming, live video feed, Download/upload of video clips, Video Conferencing </w:t>
            </w:r>
          </w:p>
        </w:tc>
        <w:tc>
          <w:tcPr>
            <w:tcW w:w="3703" w:type="dxa"/>
            <w:tcBorders>
              <w:top w:val="single" w:sz="4" w:space="0" w:color="auto"/>
              <w:left w:val="single" w:sz="4" w:space="0" w:color="auto"/>
              <w:bottom w:val="single" w:sz="4" w:space="0" w:color="auto"/>
              <w:right w:val="single" w:sz="4" w:space="0" w:color="auto"/>
            </w:tcBorders>
          </w:tcPr>
          <w:p w14:paraId="35E0F28F" w14:textId="77777777" w:rsidR="00B730B9" w:rsidRPr="001771EC" w:rsidRDefault="00B730B9" w:rsidP="00E543A0">
            <w:pPr>
              <w:pStyle w:val="Tabletext"/>
            </w:pPr>
            <w:r w:rsidRPr="001771EC">
              <w:t>Video communications from wireless clip-on cameras used by in building fire rescue</w:t>
            </w:r>
          </w:p>
        </w:tc>
        <w:tc>
          <w:tcPr>
            <w:tcW w:w="614" w:type="dxa"/>
            <w:tcBorders>
              <w:top w:val="single" w:sz="4" w:space="0" w:color="auto"/>
              <w:left w:val="single" w:sz="4" w:space="0" w:color="auto"/>
              <w:bottom w:val="single" w:sz="4" w:space="0" w:color="auto"/>
              <w:right w:val="single" w:sz="4" w:space="0" w:color="auto"/>
            </w:tcBorders>
          </w:tcPr>
          <w:p w14:paraId="11C6171E"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tcPr>
          <w:p w14:paraId="77719217"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5AFE8566" w14:textId="77777777" w:rsidR="00B730B9" w:rsidRPr="001771EC" w:rsidRDefault="00B730B9" w:rsidP="00E543A0">
            <w:pPr>
              <w:pStyle w:val="Tabletext"/>
              <w:jc w:val="center"/>
            </w:pPr>
            <w:r w:rsidRPr="001771EC">
              <w:t>H</w:t>
            </w:r>
          </w:p>
        </w:tc>
      </w:tr>
      <w:tr w:rsidR="00B730B9" w:rsidRPr="001771EC" w14:paraId="05C85B6E"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7C29B1F"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3FC5C436"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21051E31" w14:textId="77777777" w:rsidR="00B730B9" w:rsidRPr="001771EC" w:rsidRDefault="00B730B9" w:rsidP="00E543A0">
            <w:pPr>
              <w:pStyle w:val="Tabletext"/>
            </w:pPr>
            <w:r w:rsidRPr="001771EC">
              <w:t>Image or video to assist remote medical support</w:t>
            </w:r>
          </w:p>
        </w:tc>
        <w:tc>
          <w:tcPr>
            <w:tcW w:w="614" w:type="dxa"/>
            <w:tcBorders>
              <w:top w:val="single" w:sz="4" w:space="0" w:color="auto"/>
              <w:left w:val="single" w:sz="4" w:space="0" w:color="auto"/>
              <w:bottom w:val="single" w:sz="4" w:space="0" w:color="auto"/>
              <w:right w:val="single" w:sz="4" w:space="0" w:color="auto"/>
            </w:tcBorders>
          </w:tcPr>
          <w:p w14:paraId="5C63F7B8"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tcPr>
          <w:p w14:paraId="02233759"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1C0EFB38" w14:textId="77777777" w:rsidR="00B730B9" w:rsidRPr="001771EC" w:rsidRDefault="00B730B9" w:rsidP="00E543A0">
            <w:pPr>
              <w:pStyle w:val="Tabletext"/>
              <w:jc w:val="center"/>
            </w:pPr>
            <w:r w:rsidRPr="001771EC">
              <w:t>H</w:t>
            </w:r>
          </w:p>
        </w:tc>
      </w:tr>
      <w:tr w:rsidR="00B730B9" w:rsidRPr="001771EC" w14:paraId="4B2286ED"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72684B66"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262169FD"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6AEBD1F8" w14:textId="77777777" w:rsidR="00B730B9" w:rsidRPr="001771EC" w:rsidRDefault="00B730B9" w:rsidP="00E543A0">
            <w:pPr>
              <w:pStyle w:val="Tabletext"/>
            </w:pPr>
            <w:r w:rsidRPr="001771EC">
              <w:t>Surveillance of incident scene by fixed or remote controlled robotic devices</w:t>
            </w:r>
          </w:p>
        </w:tc>
        <w:tc>
          <w:tcPr>
            <w:tcW w:w="614" w:type="dxa"/>
            <w:tcBorders>
              <w:top w:val="single" w:sz="4" w:space="0" w:color="auto"/>
              <w:left w:val="single" w:sz="4" w:space="0" w:color="auto"/>
              <w:bottom w:val="single" w:sz="4" w:space="0" w:color="auto"/>
              <w:right w:val="single" w:sz="4" w:space="0" w:color="auto"/>
            </w:tcBorders>
          </w:tcPr>
          <w:p w14:paraId="73E306BC"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tcPr>
          <w:p w14:paraId="67864D03"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26454987" w14:textId="77777777" w:rsidR="00B730B9" w:rsidRPr="001771EC" w:rsidRDefault="00B730B9" w:rsidP="00E543A0">
            <w:pPr>
              <w:pStyle w:val="Tabletext"/>
              <w:jc w:val="center"/>
            </w:pPr>
            <w:r w:rsidRPr="001771EC">
              <w:t>M</w:t>
            </w:r>
          </w:p>
        </w:tc>
      </w:tr>
      <w:tr w:rsidR="00B730B9" w:rsidRPr="001771EC" w14:paraId="277EE183"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69F057F"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1DA292FC"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00ED89B8" w14:textId="77777777" w:rsidR="00B730B9" w:rsidRPr="001771EC" w:rsidRDefault="00B730B9" w:rsidP="00E543A0">
            <w:pPr>
              <w:pStyle w:val="Tabletext"/>
            </w:pPr>
            <w:r w:rsidRPr="001771EC">
              <w:t xml:space="preserve">Assessment of </w:t>
            </w:r>
            <w:ins w:id="752" w:author="iaFi" w:date="2022-05-07T23:45:00Z">
              <w:r w:rsidRPr="001771EC">
                <w:t>crime/</w:t>
              </w:r>
            </w:ins>
            <w:r w:rsidRPr="001771EC">
              <w:t>fire/flood scenes from airborne platforms</w:t>
            </w:r>
          </w:p>
        </w:tc>
        <w:tc>
          <w:tcPr>
            <w:tcW w:w="614" w:type="dxa"/>
            <w:tcBorders>
              <w:top w:val="single" w:sz="4" w:space="0" w:color="auto"/>
              <w:left w:val="single" w:sz="4" w:space="0" w:color="auto"/>
              <w:bottom w:val="single" w:sz="4" w:space="0" w:color="auto"/>
              <w:right w:val="single" w:sz="4" w:space="0" w:color="auto"/>
            </w:tcBorders>
          </w:tcPr>
          <w:p w14:paraId="33C905DA" w14:textId="77777777" w:rsidR="00B730B9" w:rsidRPr="001771EC" w:rsidRDefault="00B730B9" w:rsidP="00E543A0">
            <w:pPr>
              <w:pStyle w:val="Tabletext"/>
              <w:jc w:val="center"/>
            </w:pPr>
            <w:del w:id="753" w:author="iaFi" w:date="2022-05-07T23:45:00Z">
              <w:r w:rsidRPr="001771EC" w:rsidDel="00181813">
                <w:delText>M</w:delText>
              </w:r>
            </w:del>
            <w:ins w:id="754" w:author="iaFi" w:date="2022-05-07T23:45:00Z">
              <w:r w:rsidRPr="001771EC">
                <w:t>H</w:t>
              </w:r>
            </w:ins>
          </w:p>
        </w:tc>
        <w:tc>
          <w:tcPr>
            <w:tcW w:w="614" w:type="dxa"/>
            <w:tcBorders>
              <w:top w:val="single" w:sz="4" w:space="0" w:color="auto"/>
              <w:left w:val="single" w:sz="4" w:space="0" w:color="auto"/>
              <w:bottom w:val="single" w:sz="4" w:space="0" w:color="auto"/>
              <w:right w:val="single" w:sz="4" w:space="0" w:color="auto"/>
            </w:tcBorders>
          </w:tcPr>
          <w:p w14:paraId="41F243E7"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tcPr>
          <w:p w14:paraId="0623D3BE" w14:textId="77777777" w:rsidR="00B730B9" w:rsidRPr="001771EC" w:rsidRDefault="00B730B9" w:rsidP="00E543A0">
            <w:pPr>
              <w:pStyle w:val="Tabletext"/>
              <w:jc w:val="center"/>
            </w:pPr>
            <w:r w:rsidRPr="001771EC">
              <w:t>M</w:t>
            </w:r>
          </w:p>
        </w:tc>
      </w:tr>
      <w:tr w:rsidR="00B730B9" w:rsidRPr="001771EC" w14:paraId="2B9F0B2E"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499E2EFD"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547D75ED"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6C21F304" w14:textId="77777777" w:rsidR="00B730B9" w:rsidRPr="001771EC" w:rsidRDefault="00B730B9" w:rsidP="00E543A0">
            <w:pPr>
              <w:pStyle w:val="Tabletext"/>
            </w:pPr>
            <w:r w:rsidRPr="001771EC">
              <w:t>Multi-scene video dispatch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D74CC33" w14:textId="77777777" w:rsidR="00B730B9" w:rsidRPr="001771EC" w:rsidRDefault="00B730B9" w:rsidP="00E543A0">
            <w:pPr>
              <w:pStyle w:val="Tabletext"/>
              <w:jc w:val="center"/>
            </w:pPr>
            <w:r w:rsidRPr="001771EC">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34CAA229"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CBBCC72" w14:textId="77777777" w:rsidR="00B730B9" w:rsidRPr="001771EC" w:rsidRDefault="00B730B9" w:rsidP="00E543A0">
            <w:pPr>
              <w:pStyle w:val="Tabletext"/>
              <w:jc w:val="center"/>
            </w:pPr>
            <w:r w:rsidRPr="001771EC">
              <w:t>H</w:t>
            </w:r>
          </w:p>
        </w:tc>
      </w:tr>
      <w:tr w:rsidR="00B730B9" w:rsidRPr="001771EC" w14:paraId="40E57BD1"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F7CAE6B"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3D3BF605"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4059EBAB" w14:textId="77777777" w:rsidR="00B730B9" w:rsidRPr="001771EC" w:rsidRDefault="00B730B9" w:rsidP="00E543A0">
            <w:pPr>
              <w:pStyle w:val="Tabletext"/>
            </w:pPr>
            <w:r w:rsidRPr="001771EC">
              <w:t>Multicast of Multimedia from a BS to multiple users in a given area (e.g. Pt to MPt/Broadcast)</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4B2CE65" w14:textId="77777777" w:rsidR="00B730B9" w:rsidRPr="001771EC" w:rsidRDefault="00B730B9" w:rsidP="00E543A0">
            <w:pPr>
              <w:pStyle w:val="Tabletext"/>
              <w:jc w:val="center"/>
            </w:pPr>
            <w:r w:rsidRPr="001771EC">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AA4D946"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51303170" w14:textId="77777777" w:rsidR="00B730B9" w:rsidRPr="001771EC" w:rsidRDefault="00B730B9" w:rsidP="00E543A0">
            <w:pPr>
              <w:pStyle w:val="Tabletext"/>
              <w:jc w:val="center"/>
            </w:pPr>
            <w:r w:rsidRPr="001771EC">
              <w:t>H</w:t>
            </w:r>
          </w:p>
        </w:tc>
      </w:tr>
      <w:tr w:rsidR="00B730B9" w:rsidRPr="001771EC" w14:paraId="72B7C3DE"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3ECBCA81"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2B249EF1"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36F2427E" w14:textId="77777777" w:rsidR="00B730B9" w:rsidRPr="001771EC" w:rsidRDefault="00B730B9" w:rsidP="00E543A0">
            <w:pPr>
              <w:pStyle w:val="Tabletext"/>
            </w:pPr>
            <w:r w:rsidRPr="001771EC">
              <w:t xml:space="preserve">video conferencing 1 to 1, 1 to many, etc. </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06EDA56F" w14:textId="77777777" w:rsidR="00B730B9" w:rsidRPr="001771EC" w:rsidRDefault="00B730B9" w:rsidP="00E543A0">
            <w:pPr>
              <w:pStyle w:val="Tabletext"/>
              <w:jc w:val="center"/>
            </w:pPr>
            <w:r w:rsidRPr="001771EC">
              <w:t>L</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5F035A4"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4B46B5C2" w14:textId="77777777" w:rsidR="00B730B9" w:rsidRPr="001771EC" w:rsidRDefault="00B730B9" w:rsidP="00E543A0">
            <w:pPr>
              <w:pStyle w:val="Tabletext"/>
              <w:jc w:val="center"/>
            </w:pPr>
            <w:r w:rsidRPr="001771EC">
              <w:t>H</w:t>
            </w:r>
          </w:p>
        </w:tc>
      </w:tr>
      <w:tr w:rsidR="00B730B9" w:rsidRPr="001771EC" w14:paraId="1CD1F8E3"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EE2072D"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1039EFA4"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19AB1317" w14:textId="77777777" w:rsidR="00B730B9" w:rsidRPr="001771EC" w:rsidRDefault="00B730B9" w:rsidP="00E543A0">
            <w:pPr>
              <w:pStyle w:val="Tabletext"/>
            </w:pPr>
            <w:r w:rsidRPr="001771EC">
              <w:t>Encrypted video streaming</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30808C9" w14:textId="77777777" w:rsidR="00B730B9" w:rsidRPr="001771EC" w:rsidRDefault="00B730B9" w:rsidP="00E543A0">
            <w:pPr>
              <w:pStyle w:val="Tabletext"/>
              <w:jc w:val="center"/>
            </w:pPr>
            <w:r w:rsidRPr="001771EC">
              <w:t>M</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7645E008" w14:textId="77777777" w:rsidR="00B730B9" w:rsidRPr="001771EC" w:rsidRDefault="00B730B9" w:rsidP="00E543A0">
            <w:pPr>
              <w:pStyle w:val="Tabletext"/>
              <w:jc w:val="center"/>
            </w:pPr>
            <w:r w:rsidRPr="001771EC">
              <w:t>M</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71B08B03" w14:textId="77777777" w:rsidR="00B730B9" w:rsidRPr="001771EC" w:rsidRDefault="00B730B9" w:rsidP="00E543A0">
            <w:pPr>
              <w:pStyle w:val="Tabletext"/>
              <w:jc w:val="center"/>
            </w:pPr>
            <w:r w:rsidRPr="001771EC">
              <w:t>M</w:t>
            </w:r>
          </w:p>
        </w:tc>
      </w:tr>
      <w:tr w:rsidR="00B730B9" w:rsidRPr="001771EC" w14:paraId="71E663F1" w14:textId="77777777" w:rsidTr="00883648">
        <w:trPr>
          <w:cantSplit/>
          <w:tblHeader/>
          <w:jc w:val="center"/>
        </w:trPr>
        <w:tc>
          <w:tcPr>
            <w:tcW w:w="1894" w:type="dxa"/>
            <w:tcBorders>
              <w:top w:val="single" w:sz="4" w:space="0" w:color="auto"/>
              <w:left w:val="single" w:sz="4" w:space="0" w:color="auto"/>
              <w:bottom w:val="single" w:sz="4" w:space="0" w:color="auto"/>
              <w:right w:val="single" w:sz="4" w:space="0" w:color="auto"/>
            </w:tcBorders>
            <w:shd w:val="clear" w:color="auto" w:fill="auto"/>
          </w:tcPr>
          <w:p w14:paraId="3E45ED9D" w14:textId="77777777" w:rsidR="00B730B9" w:rsidRPr="001771EC" w:rsidRDefault="00B730B9" w:rsidP="00E543A0">
            <w:pPr>
              <w:pStyle w:val="Tabletext"/>
            </w:pPr>
            <w:r w:rsidRPr="001771EC">
              <w:t>Real-time multimedia intelligence</w:t>
            </w:r>
          </w:p>
        </w:tc>
        <w:tc>
          <w:tcPr>
            <w:tcW w:w="2591" w:type="dxa"/>
            <w:tcBorders>
              <w:top w:val="single" w:sz="4" w:space="0" w:color="auto"/>
              <w:left w:val="single" w:sz="4" w:space="0" w:color="auto"/>
              <w:bottom w:val="single" w:sz="4" w:space="0" w:color="auto"/>
              <w:right w:val="single" w:sz="4" w:space="0" w:color="auto"/>
            </w:tcBorders>
          </w:tcPr>
          <w:p w14:paraId="1BB96F03" w14:textId="77777777" w:rsidR="00B730B9" w:rsidRPr="001771EC" w:rsidRDefault="00B730B9" w:rsidP="00E543A0">
            <w:pPr>
              <w:pStyle w:val="Tabletext"/>
            </w:pPr>
            <w:r w:rsidRPr="001771EC">
              <w:t>Real time optimization of video or other multimedia content</w:t>
            </w:r>
          </w:p>
        </w:tc>
        <w:tc>
          <w:tcPr>
            <w:tcW w:w="3703" w:type="dxa"/>
            <w:tcBorders>
              <w:top w:val="single" w:sz="4" w:space="0" w:color="auto"/>
              <w:left w:val="single" w:sz="4" w:space="0" w:color="auto"/>
              <w:bottom w:val="single" w:sz="4" w:space="0" w:color="auto"/>
              <w:right w:val="single" w:sz="4" w:space="0" w:color="auto"/>
            </w:tcBorders>
          </w:tcPr>
          <w:p w14:paraId="33E48ACD" w14:textId="77777777" w:rsidR="00B730B9" w:rsidRPr="001771EC" w:rsidRDefault="00B730B9" w:rsidP="00E543A0">
            <w:pPr>
              <w:pStyle w:val="Tabletext"/>
            </w:pPr>
            <w:r w:rsidRPr="001771EC">
              <w:t>Optimize the use of allocated bandwidth to support multiple video streams</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61ADA39A" w14:textId="77777777" w:rsidR="00B730B9" w:rsidRPr="001771EC" w:rsidRDefault="00B730B9" w:rsidP="00E543A0">
            <w:pPr>
              <w:pStyle w:val="Tabletext"/>
              <w:jc w:val="center"/>
            </w:pPr>
            <w:r w:rsidRPr="001771EC">
              <w:t>H</w:t>
            </w:r>
          </w:p>
        </w:tc>
        <w:tc>
          <w:tcPr>
            <w:tcW w:w="614" w:type="dxa"/>
            <w:tcBorders>
              <w:top w:val="single" w:sz="4" w:space="0" w:color="auto"/>
              <w:left w:val="single" w:sz="4" w:space="0" w:color="auto"/>
              <w:bottom w:val="single" w:sz="4" w:space="0" w:color="auto"/>
              <w:right w:val="single" w:sz="4" w:space="0" w:color="auto"/>
            </w:tcBorders>
            <w:shd w:val="clear" w:color="auto" w:fill="auto"/>
          </w:tcPr>
          <w:p w14:paraId="5D6A2F93" w14:textId="77777777" w:rsidR="00B730B9" w:rsidRPr="001771EC" w:rsidRDefault="00B730B9" w:rsidP="00E543A0">
            <w:pPr>
              <w:pStyle w:val="Tabletext"/>
              <w:jc w:val="center"/>
            </w:pPr>
            <w:r w:rsidRPr="001771EC">
              <w:t>H</w:t>
            </w:r>
          </w:p>
        </w:tc>
        <w:tc>
          <w:tcPr>
            <w:tcW w:w="615" w:type="dxa"/>
            <w:tcBorders>
              <w:top w:val="single" w:sz="4" w:space="0" w:color="auto"/>
              <w:left w:val="single" w:sz="4" w:space="0" w:color="auto"/>
              <w:bottom w:val="single" w:sz="4" w:space="0" w:color="auto"/>
              <w:right w:val="single" w:sz="4" w:space="0" w:color="auto"/>
            </w:tcBorders>
            <w:shd w:val="clear" w:color="auto" w:fill="auto"/>
          </w:tcPr>
          <w:p w14:paraId="4DAFF211" w14:textId="77777777" w:rsidR="00B730B9" w:rsidRPr="001771EC" w:rsidRDefault="00B730B9" w:rsidP="00E543A0">
            <w:pPr>
              <w:pStyle w:val="Tabletext"/>
              <w:jc w:val="center"/>
            </w:pPr>
            <w:r w:rsidRPr="001771EC">
              <w:t>H</w:t>
            </w:r>
          </w:p>
        </w:tc>
      </w:tr>
      <w:tr w:rsidR="00B730B9" w:rsidRPr="001771EC" w14:paraId="68CFA747" w14:textId="77777777" w:rsidTr="00883648">
        <w:trPr>
          <w:cantSplit/>
          <w:tblHeader/>
          <w:jc w:val="center"/>
        </w:trPr>
        <w:tc>
          <w:tcPr>
            <w:tcW w:w="1894" w:type="dxa"/>
            <w:vMerge w:val="restart"/>
            <w:tcBorders>
              <w:top w:val="single" w:sz="4" w:space="0" w:color="auto"/>
              <w:left w:val="single" w:sz="4" w:space="0" w:color="auto"/>
              <w:bottom w:val="single" w:sz="4" w:space="0" w:color="auto"/>
              <w:right w:val="single" w:sz="4" w:space="0" w:color="auto"/>
            </w:tcBorders>
            <w:shd w:val="clear" w:color="auto" w:fill="auto"/>
          </w:tcPr>
          <w:p w14:paraId="2E9518BA" w14:textId="77777777" w:rsidR="00B730B9" w:rsidRPr="001771EC" w:rsidRDefault="00B730B9" w:rsidP="00E543A0">
            <w:pPr>
              <w:pStyle w:val="Tabletext"/>
            </w:pPr>
            <w:r w:rsidRPr="001771EC">
              <w:t>Imagery</w:t>
            </w:r>
          </w:p>
        </w:tc>
        <w:tc>
          <w:tcPr>
            <w:tcW w:w="2591" w:type="dxa"/>
            <w:vMerge w:val="restart"/>
            <w:tcBorders>
              <w:top w:val="single" w:sz="4" w:space="0" w:color="auto"/>
              <w:left w:val="single" w:sz="4" w:space="0" w:color="auto"/>
              <w:bottom w:val="single" w:sz="4" w:space="0" w:color="auto"/>
              <w:right w:val="single" w:sz="4" w:space="0" w:color="auto"/>
            </w:tcBorders>
          </w:tcPr>
          <w:p w14:paraId="28E25AEF" w14:textId="77777777" w:rsidR="00B730B9" w:rsidRPr="001771EC" w:rsidRDefault="00B730B9" w:rsidP="00E543A0">
            <w:pPr>
              <w:pStyle w:val="Tabletext"/>
            </w:pPr>
            <w:r w:rsidRPr="001771EC">
              <w:t>Download/upload High resolution imagery</w:t>
            </w:r>
          </w:p>
        </w:tc>
        <w:tc>
          <w:tcPr>
            <w:tcW w:w="3703" w:type="dxa"/>
            <w:tcBorders>
              <w:top w:val="single" w:sz="4" w:space="0" w:color="auto"/>
              <w:left w:val="single" w:sz="4" w:space="0" w:color="auto"/>
              <w:bottom w:val="single" w:sz="4" w:space="0" w:color="auto"/>
              <w:right w:val="single" w:sz="4" w:space="0" w:color="auto"/>
            </w:tcBorders>
          </w:tcPr>
          <w:p w14:paraId="0EC7419E" w14:textId="77777777" w:rsidR="00B730B9" w:rsidRPr="001771EC" w:rsidRDefault="00B730B9" w:rsidP="00E543A0">
            <w:pPr>
              <w:pStyle w:val="Tabletext"/>
            </w:pPr>
            <w:r w:rsidRPr="001771EC">
              <w:t>Downloading Earth exploration-satellite images</w:t>
            </w:r>
          </w:p>
        </w:tc>
        <w:tc>
          <w:tcPr>
            <w:tcW w:w="614" w:type="dxa"/>
            <w:tcBorders>
              <w:top w:val="single" w:sz="4" w:space="0" w:color="auto"/>
              <w:left w:val="single" w:sz="4" w:space="0" w:color="auto"/>
              <w:bottom w:val="single" w:sz="4" w:space="0" w:color="auto"/>
              <w:right w:val="single" w:sz="4" w:space="0" w:color="auto"/>
            </w:tcBorders>
          </w:tcPr>
          <w:p w14:paraId="0D2D061F" w14:textId="77777777" w:rsidR="00B730B9" w:rsidRPr="001771EC" w:rsidRDefault="00B730B9" w:rsidP="00E543A0">
            <w:pPr>
              <w:pStyle w:val="Tabletext"/>
              <w:jc w:val="center"/>
            </w:pPr>
            <w:r w:rsidRPr="001771EC">
              <w:t>L</w:t>
            </w:r>
          </w:p>
        </w:tc>
        <w:tc>
          <w:tcPr>
            <w:tcW w:w="614" w:type="dxa"/>
            <w:tcBorders>
              <w:top w:val="single" w:sz="4" w:space="0" w:color="auto"/>
              <w:left w:val="single" w:sz="4" w:space="0" w:color="auto"/>
              <w:bottom w:val="single" w:sz="4" w:space="0" w:color="auto"/>
              <w:right w:val="single" w:sz="4" w:space="0" w:color="auto"/>
            </w:tcBorders>
          </w:tcPr>
          <w:p w14:paraId="13507DD3" w14:textId="77777777" w:rsidR="00B730B9" w:rsidRPr="001771EC" w:rsidRDefault="00B730B9" w:rsidP="00E543A0">
            <w:pPr>
              <w:pStyle w:val="Tabletext"/>
              <w:jc w:val="center"/>
            </w:pPr>
            <w:r w:rsidRPr="001771EC">
              <w:t>L</w:t>
            </w:r>
          </w:p>
        </w:tc>
        <w:tc>
          <w:tcPr>
            <w:tcW w:w="615" w:type="dxa"/>
            <w:tcBorders>
              <w:top w:val="single" w:sz="4" w:space="0" w:color="auto"/>
              <w:left w:val="single" w:sz="4" w:space="0" w:color="auto"/>
              <w:bottom w:val="single" w:sz="4" w:space="0" w:color="auto"/>
              <w:right w:val="single" w:sz="4" w:space="0" w:color="auto"/>
            </w:tcBorders>
          </w:tcPr>
          <w:p w14:paraId="11F7C1BA" w14:textId="77777777" w:rsidR="00B730B9" w:rsidRPr="001771EC" w:rsidRDefault="00B730B9" w:rsidP="00E543A0">
            <w:pPr>
              <w:pStyle w:val="Tabletext"/>
              <w:jc w:val="center"/>
            </w:pPr>
            <w:r w:rsidRPr="001771EC">
              <w:t>M</w:t>
            </w:r>
          </w:p>
        </w:tc>
      </w:tr>
      <w:tr w:rsidR="00B730B9" w:rsidRPr="001771EC" w14:paraId="31422C91" w14:textId="77777777" w:rsidTr="00883648">
        <w:trPr>
          <w:cantSplit/>
          <w:tblHeader/>
          <w:jc w:val="center"/>
        </w:trPr>
        <w:tc>
          <w:tcPr>
            <w:tcW w:w="1894" w:type="dxa"/>
            <w:vMerge/>
            <w:tcBorders>
              <w:top w:val="single" w:sz="4" w:space="0" w:color="auto"/>
              <w:left w:val="single" w:sz="4" w:space="0" w:color="auto"/>
              <w:bottom w:val="single" w:sz="4" w:space="0" w:color="auto"/>
              <w:right w:val="single" w:sz="4" w:space="0" w:color="auto"/>
            </w:tcBorders>
            <w:shd w:val="clear" w:color="auto" w:fill="auto"/>
          </w:tcPr>
          <w:p w14:paraId="01513D2B" w14:textId="77777777" w:rsidR="00B730B9" w:rsidRPr="001771EC" w:rsidRDefault="00B730B9" w:rsidP="00E543A0">
            <w:pPr>
              <w:pStyle w:val="Tabletext"/>
            </w:pPr>
          </w:p>
        </w:tc>
        <w:tc>
          <w:tcPr>
            <w:tcW w:w="2591" w:type="dxa"/>
            <w:vMerge/>
            <w:tcBorders>
              <w:top w:val="single" w:sz="4" w:space="0" w:color="auto"/>
              <w:left w:val="single" w:sz="4" w:space="0" w:color="auto"/>
              <w:bottom w:val="single" w:sz="4" w:space="0" w:color="auto"/>
              <w:right w:val="single" w:sz="4" w:space="0" w:color="auto"/>
            </w:tcBorders>
          </w:tcPr>
          <w:p w14:paraId="24A43D17" w14:textId="77777777" w:rsidR="00B730B9" w:rsidRPr="001771EC" w:rsidRDefault="00B730B9" w:rsidP="00E543A0">
            <w:pPr>
              <w:pStyle w:val="Tabletext"/>
            </w:pPr>
          </w:p>
        </w:tc>
        <w:tc>
          <w:tcPr>
            <w:tcW w:w="3703" w:type="dxa"/>
            <w:tcBorders>
              <w:top w:val="single" w:sz="4" w:space="0" w:color="auto"/>
              <w:left w:val="single" w:sz="4" w:space="0" w:color="auto"/>
              <w:bottom w:val="single" w:sz="4" w:space="0" w:color="auto"/>
              <w:right w:val="single" w:sz="4" w:space="0" w:color="auto"/>
            </w:tcBorders>
          </w:tcPr>
          <w:p w14:paraId="4BC8641D" w14:textId="77777777" w:rsidR="00B730B9" w:rsidRPr="001771EC" w:rsidRDefault="00B730B9" w:rsidP="00E543A0">
            <w:pPr>
              <w:pStyle w:val="Tabletext"/>
            </w:pPr>
            <w:r w:rsidRPr="001771EC">
              <w:t>Real-time medical imaging</w:t>
            </w:r>
          </w:p>
        </w:tc>
        <w:tc>
          <w:tcPr>
            <w:tcW w:w="614" w:type="dxa"/>
            <w:tcBorders>
              <w:top w:val="single" w:sz="4" w:space="0" w:color="auto"/>
              <w:left w:val="single" w:sz="4" w:space="0" w:color="auto"/>
              <w:bottom w:val="single" w:sz="4" w:space="0" w:color="auto"/>
              <w:right w:val="single" w:sz="4" w:space="0" w:color="auto"/>
            </w:tcBorders>
          </w:tcPr>
          <w:p w14:paraId="61B579D2" w14:textId="77777777" w:rsidR="00B730B9" w:rsidRPr="001771EC" w:rsidRDefault="00B730B9" w:rsidP="00E543A0">
            <w:pPr>
              <w:pStyle w:val="Tabletext"/>
              <w:jc w:val="center"/>
            </w:pPr>
            <w:r w:rsidRPr="001771EC">
              <w:t>M</w:t>
            </w:r>
          </w:p>
        </w:tc>
        <w:tc>
          <w:tcPr>
            <w:tcW w:w="614" w:type="dxa"/>
            <w:tcBorders>
              <w:top w:val="single" w:sz="4" w:space="0" w:color="auto"/>
              <w:left w:val="single" w:sz="4" w:space="0" w:color="auto"/>
              <w:bottom w:val="single" w:sz="4" w:space="0" w:color="auto"/>
              <w:right w:val="single" w:sz="4" w:space="0" w:color="auto"/>
            </w:tcBorders>
          </w:tcPr>
          <w:p w14:paraId="0A0F682D" w14:textId="77777777" w:rsidR="00B730B9" w:rsidRPr="001771EC" w:rsidRDefault="00B730B9" w:rsidP="00E543A0">
            <w:pPr>
              <w:pStyle w:val="Tabletext"/>
              <w:jc w:val="center"/>
            </w:pPr>
            <w:r w:rsidRPr="001771EC">
              <w:t>M</w:t>
            </w:r>
          </w:p>
        </w:tc>
        <w:tc>
          <w:tcPr>
            <w:tcW w:w="615" w:type="dxa"/>
            <w:tcBorders>
              <w:top w:val="single" w:sz="4" w:space="0" w:color="auto"/>
              <w:left w:val="single" w:sz="4" w:space="0" w:color="auto"/>
              <w:bottom w:val="single" w:sz="4" w:space="0" w:color="auto"/>
              <w:right w:val="single" w:sz="4" w:space="0" w:color="auto"/>
            </w:tcBorders>
          </w:tcPr>
          <w:p w14:paraId="0C1C35A2" w14:textId="77777777" w:rsidR="00B730B9" w:rsidRPr="001771EC" w:rsidRDefault="00B730B9" w:rsidP="00E543A0">
            <w:pPr>
              <w:pStyle w:val="Tabletext"/>
              <w:jc w:val="center"/>
            </w:pPr>
            <w:r w:rsidRPr="001771EC">
              <w:t>M</w:t>
            </w:r>
          </w:p>
        </w:tc>
      </w:tr>
      <w:tr w:rsidR="00B730B9" w:rsidRPr="001771EC" w14:paraId="741EA95D" w14:textId="77777777" w:rsidTr="00883648">
        <w:trPr>
          <w:cantSplit/>
          <w:tblHeader/>
          <w:jc w:val="center"/>
        </w:trPr>
        <w:tc>
          <w:tcPr>
            <w:tcW w:w="10031" w:type="dxa"/>
            <w:gridSpan w:val="6"/>
            <w:tcBorders>
              <w:top w:val="single" w:sz="4" w:space="0" w:color="auto"/>
              <w:left w:val="nil"/>
              <w:bottom w:val="nil"/>
              <w:right w:val="nil"/>
            </w:tcBorders>
            <w:shd w:val="clear" w:color="auto" w:fill="auto"/>
          </w:tcPr>
          <w:p w14:paraId="52B490AA" w14:textId="77777777" w:rsidR="00B730B9" w:rsidRPr="001771EC" w:rsidRDefault="00B730B9" w:rsidP="00B730B9">
            <w:pPr>
              <w:tabs>
                <w:tab w:val="left" w:pos="284"/>
                <w:tab w:val="left" w:pos="567"/>
                <w:tab w:val="left" w:pos="851"/>
              </w:tabs>
              <w:spacing w:before="40" w:after="40"/>
              <w:rPr>
                <w:sz w:val="18"/>
              </w:rPr>
            </w:pPr>
            <w:r w:rsidRPr="001771EC">
              <w:rPr>
                <w:sz w:val="18"/>
                <w:vertAlign w:val="superscript"/>
              </w:rPr>
              <w:t>(1)</w:t>
            </w:r>
            <w:r w:rsidRPr="001771EC">
              <w:rPr>
                <w:sz w:val="18"/>
              </w:rPr>
              <w:tab/>
              <w:t>The importance of that particular application and feature to PPDR is indicated as high (H), medium (M), or low (L). This importance factor is listed for the three radio operating environments: “Day-to-day operations", “Large emergency and/or public events", and “Disasters", represented by PP (1), PP (2) and DR, respectively.</w:t>
            </w:r>
          </w:p>
        </w:tc>
      </w:tr>
    </w:tbl>
    <w:p w14:paraId="57544C4B" w14:textId="77777777" w:rsidR="00B730B9" w:rsidRPr="001771EC" w:rsidRDefault="00B730B9" w:rsidP="00B730B9">
      <w:pPr>
        <w:tabs>
          <w:tab w:val="clear" w:pos="1134"/>
          <w:tab w:val="clear" w:pos="1871"/>
          <w:tab w:val="clear" w:pos="2268"/>
        </w:tabs>
        <w:spacing w:before="0"/>
        <w:rPr>
          <w:rFonts w:eastAsia="Batang"/>
          <w:sz w:val="20"/>
          <w:lang w:eastAsia="zh-CN"/>
        </w:rPr>
      </w:pPr>
      <w:bookmarkStart w:id="755" w:name="_Toc415880188"/>
    </w:p>
    <w:p w14:paraId="57FFCEA8" w14:textId="77777777" w:rsidR="00B730B9" w:rsidRPr="001771EC" w:rsidRDefault="00B730B9" w:rsidP="00B730B9">
      <w:pPr>
        <w:keepNext/>
        <w:keepLines/>
        <w:tabs>
          <w:tab w:val="clear" w:pos="1134"/>
          <w:tab w:val="clear" w:pos="1871"/>
          <w:tab w:val="clear" w:pos="2268"/>
          <w:tab w:val="left" w:pos="794"/>
          <w:tab w:val="left" w:pos="1191"/>
          <w:tab w:val="left" w:pos="1588"/>
          <w:tab w:val="left" w:pos="1985"/>
        </w:tabs>
        <w:spacing w:before="480" w:after="80"/>
        <w:jc w:val="center"/>
        <w:outlineLvl w:val="0"/>
        <w:rPr>
          <w:rFonts w:eastAsia="Batang"/>
          <w:b/>
          <w:sz w:val="28"/>
          <w:szCs w:val="28"/>
        </w:rPr>
      </w:pPr>
      <w:bookmarkStart w:id="756" w:name="_Toc498421338"/>
      <w:bookmarkStart w:id="757" w:name="_Toc503794958"/>
      <w:r w:rsidRPr="001771EC">
        <w:rPr>
          <w:rFonts w:eastAsia="Batang"/>
          <w:b/>
          <w:sz w:val="28"/>
          <w:szCs w:val="28"/>
        </w:rPr>
        <w:br w:type="page"/>
      </w:r>
    </w:p>
    <w:p w14:paraId="0BA7F513" w14:textId="77777777" w:rsidR="00B730B9" w:rsidRPr="001771EC" w:rsidRDefault="00B730B9" w:rsidP="00E543A0">
      <w:pPr>
        <w:pStyle w:val="AnnexNoTitle"/>
        <w:rPr>
          <w:lang w:val="en-GB"/>
        </w:rPr>
      </w:pPr>
      <w:bookmarkStart w:id="758" w:name="_Toc103606449"/>
      <w:r w:rsidRPr="001771EC">
        <w:rPr>
          <w:szCs w:val="28"/>
          <w:lang w:val="en-GB"/>
        </w:rPr>
        <w:lastRenderedPageBreak/>
        <w:t>Annex 5</w:t>
      </w:r>
      <w:bookmarkEnd w:id="755"/>
      <w:r w:rsidRPr="001771EC">
        <w:rPr>
          <w:szCs w:val="28"/>
          <w:lang w:val="en-GB"/>
        </w:rPr>
        <w:br/>
      </w:r>
      <w:r w:rsidRPr="001771EC">
        <w:rPr>
          <w:szCs w:val="28"/>
          <w:lang w:val="en-GB"/>
        </w:rPr>
        <w:br/>
      </w:r>
      <w:r w:rsidRPr="001771EC">
        <w:rPr>
          <w:lang w:val="en-GB"/>
        </w:rPr>
        <w:t>PPDR Requirements</w:t>
      </w:r>
      <w:bookmarkEnd w:id="756"/>
      <w:bookmarkEnd w:id="757"/>
      <w:bookmarkEnd w:id="758"/>
    </w:p>
    <w:p w14:paraId="45719EE9" w14:textId="77777777" w:rsidR="00B730B9" w:rsidRPr="001771EC" w:rsidRDefault="00B730B9" w:rsidP="00B730B9">
      <w:pPr>
        <w:spacing w:before="360"/>
      </w:pPr>
      <w:r w:rsidRPr="001771EC">
        <w:t>This Annex contains tables of requirements indicating the degree of importance attaching to particular requirements under the three radio operating environments: “Day-to-day operations", “Large emergency and/or public events", and “Disasters". The degree of importance attributed to each requirement may be different between administrations. It is up to the administrations to make a choice regarding the relative importance of these requirements.</w:t>
      </w:r>
    </w:p>
    <w:p w14:paraId="32EA35A6" w14:textId="77777777" w:rsidR="00B730B9" w:rsidRPr="001771EC" w:rsidRDefault="00B730B9" w:rsidP="00B730B9">
      <w:r w:rsidRPr="001771EC">
        <w:t>Furthermore the Tables divided into generic user requirements supported by NB/WB/BB communications (Table A5-1) and additional requirements supported by broadband communications only (Table A5-2).</w:t>
      </w:r>
    </w:p>
    <w:p w14:paraId="5E18F573" w14:textId="77777777" w:rsidR="00B730B9" w:rsidRPr="001771EC" w:rsidRDefault="00B730B9" w:rsidP="00B730B9">
      <w:r w:rsidRPr="001771EC">
        <w:t>Table A5-3 contains the capabilities to be provided in Localized Communication Services Mode.</w:t>
      </w:r>
    </w:p>
    <w:p w14:paraId="7E8D15F0" w14:textId="77777777" w:rsidR="00B730B9" w:rsidRPr="001771EC" w:rsidRDefault="00B730B9" w:rsidP="00E543A0">
      <w:pPr>
        <w:pStyle w:val="TableNo"/>
      </w:pPr>
      <w:r w:rsidRPr="001771EC">
        <w:t>TABLE A5-1</w:t>
      </w:r>
    </w:p>
    <w:p w14:paraId="058F9E3D" w14:textId="77777777" w:rsidR="00B730B9" w:rsidRPr="001771EC" w:rsidRDefault="00B730B9" w:rsidP="00E543A0">
      <w:pPr>
        <w:pStyle w:val="Tabletitle"/>
      </w:pPr>
      <w:r w:rsidRPr="001771EC">
        <w:t>Table of generic user requirement supported by PPDR narrow-, wide-,</w:t>
      </w:r>
      <w:r w:rsidRPr="001771EC">
        <w:br/>
        <w:t>and broadband communications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B730B9" w:rsidRPr="001771EC" w14:paraId="17ADE367" w14:textId="77777777" w:rsidTr="00883648">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71B63BFC" w14:textId="77777777" w:rsidR="00B730B9" w:rsidRPr="001771EC" w:rsidRDefault="00B730B9" w:rsidP="00E543A0">
            <w:pPr>
              <w:pStyle w:val="Tablehead"/>
            </w:pPr>
            <w:r w:rsidRPr="001771EC">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77282ABB" w14:textId="77777777" w:rsidR="00B730B9" w:rsidRPr="001771EC" w:rsidRDefault="00B730B9" w:rsidP="00E543A0">
            <w:pPr>
              <w:pStyle w:val="Tablehead"/>
            </w:pPr>
            <w:r w:rsidRPr="001771EC">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FC2F42" w14:textId="77777777" w:rsidR="00B730B9" w:rsidRPr="001771EC" w:rsidRDefault="00B730B9" w:rsidP="00E543A0">
            <w:pPr>
              <w:pStyle w:val="Tablehead"/>
            </w:pPr>
            <w:r w:rsidRPr="001771EC">
              <w:t>Importance</w:t>
            </w:r>
            <w:r w:rsidRPr="001771EC">
              <w:rPr>
                <w:vertAlign w:val="superscript"/>
              </w:rPr>
              <w:t>(1)</w:t>
            </w:r>
          </w:p>
        </w:tc>
      </w:tr>
      <w:tr w:rsidR="00B730B9" w:rsidRPr="001771EC" w14:paraId="7A2562F5" w14:textId="77777777" w:rsidTr="00883648">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04F99387" w14:textId="77777777" w:rsidR="00B730B9" w:rsidRPr="001771EC" w:rsidRDefault="00B730B9" w:rsidP="00E543A0">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59D62DA" w14:textId="77777777" w:rsidR="00B730B9" w:rsidRPr="001771EC" w:rsidRDefault="00B730B9" w:rsidP="00E543A0">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1E649F8" w14:textId="77777777" w:rsidR="00B730B9" w:rsidRPr="001771EC" w:rsidRDefault="00B730B9" w:rsidP="00E543A0">
            <w:pPr>
              <w:pStyle w:val="Tablehead"/>
            </w:pPr>
            <w:r w:rsidRPr="001771EC">
              <w:t>PP</w:t>
            </w:r>
            <w:r w:rsidRPr="001771EC">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B083D6" w14:textId="77777777" w:rsidR="00B730B9" w:rsidRPr="001771EC" w:rsidRDefault="00B730B9" w:rsidP="00E543A0">
            <w:pPr>
              <w:pStyle w:val="Tablehead"/>
            </w:pPr>
            <w:r w:rsidRPr="001771EC">
              <w:t>PP</w:t>
            </w:r>
            <w:r w:rsidRPr="001771EC">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0BE934B" w14:textId="77777777" w:rsidR="00B730B9" w:rsidRPr="001771EC" w:rsidRDefault="00B730B9" w:rsidP="00E543A0">
            <w:pPr>
              <w:pStyle w:val="Tablehead"/>
            </w:pPr>
            <w:r w:rsidRPr="001771EC">
              <w:t>DR</w:t>
            </w:r>
          </w:p>
        </w:tc>
      </w:tr>
      <w:tr w:rsidR="00B730B9" w:rsidRPr="001771EC" w14:paraId="7C330DB9" w14:textId="77777777" w:rsidTr="00883648">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0752527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z w:val="20"/>
              </w:rPr>
            </w:pPr>
            <w:r w:rsidRPr="001771EC">
              <w:rPr>
                <w:sz w:val="20"/>
              </w:rPr>
              <w:t xml:space="preserve">1. </w:t>
            </w:r>
            <w:r w:rsidRPr="001771EC">
              <w:rPr>
                <w:i/>
                <w:iCs/>
                <w:sz w:val="20"/>
              </w:rPr>
              <w:t>System</w:t>
            </w:r>
          </w:p>
        </w:tc>
      </w:tr>
      <w:tr w:rsidR="00B730B9" w:rsidRPr="001771EC" w14:paraId="58192FF7" w14:textId="77777777" w:rsidTr="00883648">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4DA278A1" w14:textId="77777777" w:rsidR="00B730B9" w:rsidRPr="001771EC" w:rsidRDefault="00B730B9" w:rsidP="00E543A0">
            <w:pPr>
              <w:pStyle w:val="Tabletext"/>
            </w:pPr>
            <w:r w:rsidRPr="001771EC">
              <w:t>Support and integration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CFA8D3B" w14:textId="77777777" w:rsidR="00B730B9" w:rsidRPr="001771EC" w:rsidRDefault="00B730B9" w:rsidP="00E543A0">
            <w:pPr>
              <w:pStyle w:val="Tabletext"/>
            </w:pPr>
            <w:r w:rsidRPr="001771EC">
              <w:t>Integration of multiple applications (e.g. voice and low/medium speed data) at high speed network to service localized areas with intensive in scene activity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08FAFB"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915469"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602931" w14:textId="77777777" w:rsidR="00B730B9" w:rsidRPr="001771EC" w:rsidRDefault="00B730B9" w:rsidP="00E543A0">
            <w:pPr>
              <w:pStyle w:val="Tabletext"/>
              <w:jc w:val="center"/>
            </w:pPr>
            <w:r w:rsidRPr="001771EC">
              <w:t>M</w:t>
            </w:r>
          </w:p>
        </w:tc>
      </w:tr>
      <w:tr w:rsidR="00B730B9" w:rsidRPr="001771EC" w14:paraId="1D453278" w14:textId="77777777" w:rsidTr="00883648">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5951F789" w14:textId="77777777" w:rsidR="00B730B9" w:rsidRPr="001771EC" w:rsidRDefault="00B730B9" w:rsidP="00E543A0">
            <w:pPr>
              <w:pStyle w:val="Tabletext"/>
            </w:pPr>
            <w:r w:rsidRPr="001771EC">
              <w:t>Simultaneous use of multiple applications</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89236AF" w14:textId="77777777" w:rsidR="00B730B9" w:rsidRPr="001771EC" w:rsidDel="00927109" w:rsidRDefault="00B730B9" w:rsidP="00E543A0">
            <w:pPr>
              <w:pStyle w:val="Tabletext"/>
            </w:pPr>
            <w:r w:rsidRPr="001771EC">
              <w:t>Voice and data</w:t>
            </w:r>
          </w:p>
        </w:tc>
        <w:tc>
          <w:tcPr>
            <w:tcW w:w="709" w:type="dxa"/>
            <w:tcBorders>
              <w:top w:val="single" w:sz="4" w:space="0" w:color="auto"/>
              <w:left w:val="single" w:sz="4" w:space="0" w:color="auto"/>
              <w:bottom w:val="nil"/>
              <w:right w:val="single" w:sz="4" w:space="0" w:color="auto"/>
            </w:tcBorders>
            <w:shd w:val="clear" w:color="auto" w:fill="auto"/>
          </w:tcPr>
          <w:p w14:paraId="5C48B156" w14:textId="77777777" w:rsidR="00B730B9" w:rsidRPr="001771EC" w:rsidDel="00CE0716" w:rsidRDefault="00B730B9" w:rsidP="00E543A0">
            <w:pPr>
              <w:pStyle w:val="Tabletext"/>
              <w:jc w:val="center"/>
            </w:pPr>
            <w:r w:rsidRPr="001771EC">
              <w:t>H</w:t>
            </w:r>
          </w:p>
        </w:tc>
        <w:tc>
          <w:tcPr>
            <w:tcW w:w="567" w:type="dxa"/>
            <w:tcBorders>
              <w:top w:val="single" w:sz="4" w:space="0" w:color="auto"/>
              <w:left w:val="single" w:sz="4" w:space="0" w:color="auto"/>
              <w:bottom w:val="nil"/>
              <w:right w:val="single" w:sz="4" w:space="0" w:color="auto"/>
            </w:tcBorders>
            <w:shd w:val="clear" w:color="auto" w:fill="auto"/>
          </w:tcPr>
          <w:p w14:paraId="6BC8214E" w14:textId="77777777" w:rsidR="00B730B9" w:rsidRPr="001771EC" w:rsidDel="00CE0716" w:rsidRDefault="00B730B9" w:rsidP="00E543A0">
            <w:pPr>
              <w:pStyle w:val="Tabletext"/>
              <w:jc w:val="center"/>
            </w:pPr>
            <w:r w:rsidRPr="001771EC">
              <w:t>H</w:t>
            </w:r>
          </w:p>
        </w:tc>
        <w:tc>
          <w:tcPr>
            <w:tcW w:w="567" w:type="dxa"/>
            <w:tcBorders>
              <w:top w:val="single" w:sz="4" w:space="0" w:color="auto"/>
              <w:left w:val="single" w:sz="4" w:space="0" w:color="auto"/>
              <w:bottom w:val="nil"/>
              <w:right w:val="single" w:sz="4" w:space="0" w:color="auto"/>
            </w:tcBorders>
            <w:shd w:val="clear" w:color="auto" w:fill="auto"/>
          </w:tcPr>
          <w:p w14:paraId="77B2B135" w14:textId="77777777" w:rsidR="00B730B9" w:rsidRPr="001771EC" w:rsidDel="00CE0716" w:rsidRDefault="00B730B9" w:rsidP="00E543A0">
            <w:pPr>
              <w:pStyle w:val="Tabletext"/>
              <w:jc w:val="center"/>
            </w:pPr>
            <w:r w:rsidRPr="001771EC">
              <w:t>M</w:t>
            </w:r>
          </w:p>
        </w:tc>
      </w:tr>
      <w:tr w:rsidR="00B730B9" w:rsidRPr="001771EC" w14:paraId="12FD584D" w14:textId="77777777" w:rsidTr="00883648">
        <w:trPr>
          <w:cantSplit/>
          <w:jc w:val="center"/>
        </w:trPr>
        <w:tc>
          <w:tcPr>
            <w:tcW w:w="2127" w:type="dxa"/>
            <w:vMerge/>
            <w:tcBorders>
              <w:left w:val="single" w:sz="4" w:space="0" w:color="auto"/>
              <w:right w:val="single" w:sz="4" w:space="0" w:color="auto"/>
            </w:tcBorders>
            <w:shd w:val="clear" w:color="auto" w:fill="auto"/>
          </w:tcPr>
          <w:p w14:paraId="02ADF4F2"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69AA91A" w14:textId="77777777" w:rsidR="00B730B9" w:rsidRPr="001771EC" w:rsidDel="00927109" w:rsidRDefault="00B730B9" w:rsidP="00E543A0">
            <w:pPr>
              <w:pStyle w:val="Tabletext"/>
            </w:pPr>
            <w:r w:rsidRPr="001771EC">
              <w:t>Multicast and unicast services</w:t>
            </w:r>
          </w:p>
        </w:tc>
        <w:tc>
          <w:tcPr>
            <w:tcW w:w="709" w:type="dxa"/>
            <w:tcBorders>
              <w:top w:val="nil"/>
              <w:left w:val="single" w:sz="4" w:space="0" w:color="auto"/>
              <w:bottom w:val="nil"/>
              <w:right w:val="single" w:sz="4" w:space="0" w:color="auto"/>
            </w:tcBorders>
            <w:shd w:val="clear" w:color="auto" w:fill="auto"/>
          </w:tcPr>
          <w:p w14:paraId="56562556"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41E32B62"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430431F5" w14:textId="77777777" w:rsidR="00B730B9" w:rsidRPr="001771EC" w:rsidDel="00CE0716" w:rsidRDefault="00B730B9" w:rsidP="00E543A0">
            <w:pPr>
              <w:pStyle w:val="Tabletext"/>
              <w:jc w:val="center"/>
            </w:pPr>
          </w:p>
        </w:tc>
      </w:tr>
      <w:tr w:rsidR="00B730B9" w:rsidRPr="001771EC" w14:paraId="300926E9" w14:textId="77777777" w:rsidTr="00883648">
        <w:trPr>
          <w:cantSplit/>
          <w:jc w:val="center"/>
        </w:trPr>
        <w:tc>
          <w:tcPr>
            <w:tcW w:w="2127" w:type="dxa"/>
            <w:vMerge/>
            <w:tcBorders>
              <w:left w:val="single" w:sz="4" w:space="0" w:color="auto"/>
              <w:right w:val="single" w:sz="4" w:space="0" w:color="auto"/>
            </w:tcBorders>
            <w:shd w:val="clear" w:color="auto" w:fill="auto"/>
          </w:tcPr>
          <w:p w14:paraId="1C3142B7"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8D9178F" w14:textId="77777777" w:rsidR="00B730B9" w:rsidRPr="001771EC" w:rsidRDefault="00B730B9" w:rsidP="00E543A0">
            <w:pPr>
              <w:pStyle w:val="Tabletext"/>
            </w:pPr>
            <w:r w:rsidRPr="001771EC">
              <w:t>Real time instant messaging</w:t>
            </w:r>
          </w:p>
        </w:tc>
        <w:tc>
          <w:tcPr>
            <w:tcW w:w="709" w:type="dxa"/>
            <w:tcBorders>
              <w:top w:val="nil"/>
              <w:left w:val="single" w:sz="4" w:space="0" w:color="auto"/>
              <w:bottom w:val="nil"/>
              <w:right w:val="single" w:sz="4" w:space="0" w:color="auto"/>
            </w:tcBorders>
            <w:shd w:val="clear" w:color="auto" w:fill="auto"/>
          </w:tcPr>
          <w:p w14:paraId="2B69A1D1"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0E7192BD"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36171EE6" w14:textId="77777777" w:rsidR="00B730B9" w:rsidRPr="001771EC" w:rsidDel="00CE0716" w:rsidRDefault="00B730B9" w:rsidP="00E543A0">
            <w:pPr>
              <w:pStyle w:val="Tabletext"/>
              <w:jc w:val="center"/>
            </w:pPr>
          </w:p>
        </w:tc>
      </w:tr>
      <w:tr w:rsidR="00B730B9" w:rsidRPr="001771EC" w14:paraId="575F5F47" w14:textId="77777777" w:rsidTr="00883648">
        <w:trPr>
          <w:cantSplit/>
          <w:jc w:val="center"/>
        </w:trPr>
        <w:tc>
          <w:tcPr>
            <w:tcW w:w="2127" w:type="dxa"/>
            <w:vMerge/>
            <w:tcBorders>
              <w:left w:val="single" w:sz="4" w:space="0" w:color="auto"/>
              <w:right w:val="single" w:sz="4" w:space="0" w:color="auto"/>
            </w:tcBorders>
            <w:shd w:val="clear" w:color="auto" w:fill="auto"/>
          </w:tcPr>
          <w:p w14:paraId="6A268BD0"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3CE9C3A" w14:textId="77777777" w:rsidR="00B730B9" w:rsidRPr="001771EC" w:rsidRDefault="00B730B9" w:rsidP="00E543A0">
            <w:pPr>
              <w:pStyle w:val="Tabletext"/>
              <w:rPr>
                <w:highlight w:val="yellow"/>
              </w:rPr>
            </w:pPr>
            <w:ins w:id="759" w:author="iaFi" w:date="2022-05-09T12:22:00Z">
              <w:r w:rsidRPr="001771EC">
                <w:rPr>
                  <w:highlight w:val="yellow"/>
                </w:rPr>
                <w:t>[</w:t>
              </w:r>
            </w:ins>
            <w:ins w:id="760" w:author="Sanders, Amy" w:date="2022-05-25T14:05:00Z">
              <w:r w:rsidRPr="001771EC">
                <w:rPr>
                  <w:highlight w:val="yellow"/>
                </w:rPr>
                <w:t>Ed</w:t>
              </w:r>
            </w:ins>
            <w:ins w:id="761" w:author="Sanders, Amy" w:date="2022-05-25T14:06:00Z">
              <w:r w:rsidRPr="001771EC">
                <w:rPr>
                  <w:highlight w:val="yellow"/>
                </w:rPr>
                <w:t>itorial: Need to r</w:t>
              </w:r>
            </w:ins>
            <w:ins w:id="762" w:author="iaFi" w:date="2022-05-09T12:22:00Z">
              <w:r w:rsidRPr="001771EC">
                <w:rPr>
                  <w:highlight w:val="yellow"/>
                </w:rPr>
                <w:t>emove blank row]</w:t>
              </w:r>
            </w:ins>
          </w:p>
        </w:tc>
        <w:tc>
          <w:tcPr>
            <w:tcW w:w="709" w:type="dxa"/>
            <w:tcBorders>
              <w:top w:val="nil"/>
              <w:left w:val="single" w:sz="4" w:space="0" w:color="auto"/>
              <w:bottom w:val="nil"/>
              <w:right w:val="single" w:sz="4" w:space="0" w:color="auto"/>
            </w:tcBorders>
            <w:shd w:val="clear" w:color="auto" w:fill="auto"/>
          </w:tcPr>
          <w:p w14:paraId="084C4BF8"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720B15F9"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2E56EA18" w14:textId="77777777" w:rsidR="00B730B9" w:rsidRPr="001771EC" w:rsidDel="00CE0716" w:rsidRDefault="00B730B9" w:rsidP="00E543A0">
            <w:pPr>
              <w:pStyle w:val="Tabletext"/>
              <w:jc w:val="center"/>
            </w:pPr>
          </w:p>
        </w:tc>
      </w:tr>
      <w:tr w:rsidR="00B730B9" w:rsidRPr="001771EC" w14:paraId="2234B79E" w14:textId="77777777" w:rsidTr="00883648">
        <w:trPr>
          <w:cantSplit/>
          <w:jc w:val="center"/>
        </w:trPr>
        <w:tc>
          <w:tcPr>
            <w:tcW w:w="2127" w:type="dxa"/>
            <w:vMerge/>
            <w:tcBorders>
              <w:left w:val="single" w:sz="4" w:space="0" w:color="auto"/>
              <w:right w:val="single" w:sz="4" w:space="0" w:color="auto"/>
            </w:tcBorders>
            <w:shd w:val="clear" w:color="auto" w:fill="auto"/>
          </w:tcPr>
          <w:p w14:paraId="00D7085B"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4682B34" w14:textId="77777777" w:rsidR="00B730B9" w:rsidRPr="001771EC" w:rsidRDefault="00B730B9" w:rsidP="00E543A0">
            <w:pPr>
              <w:pStyle w:val="Tabletext"/>
            </w:pPr>
            <w:r w:rsidRPr="001771EC">
              <w:t>Mobile office functions</w:t>
            </w:r>
          </w:p>
        </w:tc>
        <w:tc>
          <w:tcPr>
            <w:tcW w:w="709" w:type="dxa"/>
            <w:tcBorders>
              <w:top w:val="nil"/>
              <w:left w:val="single" w:sz="4" w:space="0" w:color="auto"/>
              <w:bottom w:val="nil"/>
              <w:right w:val="single" w:sz="4" w:space="0" w:color="auto"/>
            </w:tcBorders>
            <w:shd w:val="clear" w:color="auto" w:fill="auto"/>
          </w:tcPr>
          <w:p w14:paraId="3B4E40CF"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44191F1D"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12CB742E" w14:textId="77777777" w:rsidR="00B730B9" w:rsidRPr="001771EC" w:rsidDel="00CE0716" w:rsidRDefault="00B730B9" w:rsidP="00E543A0">
            <w:pPr>
              <w:pStyle w:val="Tabletext"/>
              <w:jc w:val="center"/>
            </w:pPr>
          </w:p>
        </w:tc>
      </w:tr>
      <w:tr w:rsidR="00B730B9" w:rsidRPr="001771EC" w14:paraId="0CDE9F84" w14:textId="77777777" w:rsidTr="00883648">
        <w:trPr>
          <w:cantSplit/>
          <w:jc w:val="center"/>
        </w:trPr>
        <w:tc>
          <w:tcPr>
            <w:tcW w:w="2127" w:type="dxa"/>
            <w:vMerge/>
            <w:tcBorders>
              <w:left w:val="single" w:sz="4" w:space="0" w:color="auto"/>
              <w:right w:val="single" w:sz="4" w:space="0" w:color="auto"/>
            </w:tcBorders>
            <w:shd w:val="clear" w:color="auto" w:fill="auto"/>
          </w:tcPr>
          <w:p w14:paraId="5B74F6FF"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134833B" w14:textId="77777777" w:rsidR="00B730B9" w:rsidRPr="001771EC" w:rsidRDefault="00B730B9" w:rsidP="00E543A0">
            <w:pPr>
              <w:pStyle w:val="Tabletext"/>
            </w:pPr>
            <w:r w:rsidRPr="001771EC">
              <w:t>VPN services</w:t>
            </w:r>
          </w:p>
        </w:tc>
        <w:tc>
          <w:tcPr>
            <w:tcW w:w="709" w:type="dxa"/>
            <w:tcBorders>
              <w:top w:val="nil"/>
              <w:left w:val="single" w:sz="4" w:space="0" w:color="auto"/>
              <w:bottom w:val="nil"/>
              <w:right w:val="single" w:sz="4" w:space="0" w:color="auto"/>
            </w:tcBorders>
            <w:shd w:val="clear" w:color="auto" w:fill="auto"/>
          </w:tcPr>
          <w:p w14:paraId="469B4C2B"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4EC5F060"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1AA37C27" w14:textId="77777777" w:rsidR="00B730B9" w:rsidRPr="001771EC" w:rsidDel="00CE0716" w:rsidRDefault="00B730B9" w:rsidP="00E543A0">
            <w:pPr>
              <w:pStyle w:val="Tabletext"/>
              <w:jc w:val="center"/>
            </w:pPr>
          </w:p>
        </w:tc>
      </w:tr>
      <w:tr w:rsidR="00B730B9" w:rsidRPr="001771EC" w14:paraId="0901B795" w14:textId="77777777" w:rsidTr="00883648">
        <w:trPr>
          <w:cantSplit/>
          <w:jc w:val="center"/>
        </w:trPr>
        <w:tc>
          <w:tcPr>
            <w:tcW w:w="2127" w:type="dxa"/>
            <w:vMerge/>
            <w:tcBorders>
              <w:left w:val="single" w:sz="4" w:space="0" w:color="auto"/>
              <w:right w:val="single" w:sz="4" w:space="0" w:color="auto"/>
            </w:tcBorders>
            <w:shd w:val="clear" w:color="auto" w:fill="auto"/>
          </w:tcPr>
          <w:p w14:paraId="539A3908"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E8ADCF1" w14:textId="77777777" w:rsidR="00B730B9" w:rsidRPr="001771EC" w:rsidRDefault="00B730B9" w:rsidP="00E543A0">
            <w:pPr>
              <w:pStyle w:val="Tabletext"/>
            </w:pPr>
            <w:r w:rsidRPr="001771EC">
              <w:t>Telemetry</w:t>
            </w:r>
          </w:p>
        </w:tc>
        <w:tc>
          <w:tcPr>
            <w:tcW w:w="709" w:type="dxa"/>
            <w:tcBorders>
              <w:top w:val="nil"/>
              <w:left w:val="single" w:sz="4" w:space="0" w:color="auto"/>
              <w:bottom w:val="nil"/>
              <w:right w:val="single" w:sz="4" w:space="0" w:color="auto"/>
            </w:tcBorders>
            <w:shd w:val="clear" w:color="auto" w:fill="auto"/>
          </w:tcPr>
          <w:p w14:paraId="104AFF1E"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2829D527"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67E2F5EF" w14:textId="77777777" w:rsidR="00B730B9" w:rsidRPr="001771EC" w:rsidDel="00CE0716" w:rsidRDefault="00B730B9" w:rsidP="00E543A0">
            <w:pPr>
              <w:pStyle w:val="Tabletext"/>
              <w:jc w:val="center"/>
            </w:pPr>
          </w:p>
        </w:tc>
      </w:tr>
      <w:tr w:rsidR="00B730B9" w:rsidRPr="001771EC" w14:paraId="01AC447C" w14:textId="77777777" w:rsidTr="00883648">
        <w:trPr>
          <w:cantSplit/>
          <w:jc w:val="center"/>
        </w:trPr>
        <w:tc>
          <w:tcPr>
            <w:tcW w:w="2127" w:type="dxa"/>
            <w:vMerge/>
            <w:tcBorders>
              <w:left w:val="single" w:sz="4" w:space="0" w:color="auto"/>
              <w:right w:val="single" w:sz="4" w:space="0" w:color="auto"/>
            </w:tcBorders>
            <w:shd w:val="clear" w:color="auto" w:fill="auto"/>
          </w:tcPr>
          <w:p w14:paraId="21EC75DE"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7729BF8" w14:textId="77777777" w:rsidR="00B730B9" w:rsidRPr="001771EC" w:rsidRDefault="00B730B9" w:rsidP="00E543A0">
            <w:pPr>
              <w:pStyle w:val="Tabletext"/>
            </w:pPr>
            <w:r w:rsidRPr="001771EC">
              <w:t>Remote control</w:t>
            </w:r>
          </w:p>
        </w:tc>
        <w:tc>
          <w:tcPr>
            <w:tcW w:w="709" w:type="dxa"/>
            <w:tcBorders>
              <w:top w:val="nil"/>
              <w:left w:val="single" w:sz="4" w:space="0" w:color="auto"/>
              <w:bottom w:val="nil"/>
              <w:right w:val="single" w:sz="4" w:space="0" w:color="auto"/>
            </w:tcBorders>
            <w:shd w:val="clear" w:color="auto" w:fill="auto"/>
          </w:tcPr>
          <w:p w14:paraId="52D63629"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7EE89E27" w14:textId="77777777" w:rsidR="00B730B9" w:rsidRPr="001771EC" w:rsidDel="00CE0716" w:rsidRDefault="00B730B9" w:rsidP="00E543A0">
            <w:pPr>
              <w:pStyle w:val="Tabletext"/>
              <w:jc w:val="center"/>
            </w:pPr>
          </w:p>
        </w:tc>
        <w:tc>
          <w:tcPr>
            <w:tcW w:w="567" w:type="dxa"/>
            <w:tcBorders>
              <w:top w:val="nil"/>
              <w:left w:val="single" w:sz="4" w:space="0" w:color="auto"/>
              <w:bottom w:val="nil"/>
              <w:right w:val="single" w:sz="4" w:space="0" w:color="auto"/>
            </w:tcBorders>
            <w:shd w:val="clear" w:color="auto" w:fill="auto"/>
          </w:tcPr>
          <w:p w14:paraId="3D084783" w14:textId="77777777" w:rsidR="00B730B9" w:rsidRPr="001771EC" w:rsidDel="00CE0716" w:rsidRDefault="00B730B9" w:rsidP="00E543A0">
            <w:pPr>
              <w:pStyle w:val="Tabletext"/>
              <w:jc w:val="center"/>
            </w:pPr>
          </w:p>
        </w:tc>
      </w:tr>
      <w:tr w:rsidR="00B730B9" w:rsidRPr="001771EC" w14:paraId="026DF34D" w14:textId="77777777" w:rsidTr="00883648">
        <w:trPr>
          <w:cantSplit/>
          <w:trHeight w:val="381"/>
          <w:jc w:val="center"/>
        </w:trPr>
        <w:tc>
          <w:tcPr>
            <w:tcW w:w="2127" w:type="dxa"/>
            <w:vMerge/>
            <w:tcBorders>
              <w:left w:val="single" w:sz="4" w:space="0" w:color="auto"/>
              <w:right w:val="single" w:sz="4" w:space="0" w:color="auto"/>
            </w:tcBorders>
            <w:shd w:val="clear" w:color="auto" w:fill="auto"/>
          </w:tcPr>
          <w:p w14:paraId="48CBFEFF" w14:textId="77777777" w:rsidR="00B730B9" w:rsidRPr="001771EC" w:rsidRDefault="00B730B9" w:rsidP="00E543A0">
            <w:pPr>
              <w:pStyle w:val="Tabletext"/>
            </w:pPr>
          </w:p>
        </w:tc>
        <w:tc>
          <w:tcPr>
            <w:tcW w:w="5840" w:type="dxa"/>
            <w:tcBorders>
              <w:top w:val="single" w:sz="4" w:space="0" w:color="auto"/>
              <w:left w:val="single" w:sz="4" w:space="0" w:color="auto"/>
              <w:right w:val="single" w:sz="4" w:space="0" w:color="auto"/>
            </w:tcBorders>
            <w:shd w:val="clear" w:color="auto" w:fill="auto"/>
          </w:tcPr>
          <w:p w14:paraId="55024E16" w14:textId="77777777" w:rsidR="00B730B9" w:rsidRPr="001771EC" w:rsidRDefault="00B730B9" w:rsidP="00E543A0">
            <w:pPr>
              <w:pStyle w:val="Tabletext"/>
            </w:pPr>
            <w:r w:rsidRPr="001771EC">
              <w:t>Location of terminals</w:t>
            </w:r>
          </w:p>
        </w:tc>
        <w:tc>
          <w:tcPr>
            <w:tcW w:w="709" w:type="dxa"/>
            <w:tcBorders>
              <w:top w:val="nil"/>
              <w:left w:val="single" w:sz="4" w:space="0" w:color="auto"/>
              <w:right w:val="single" w:sz="4" w:space="0" w:color="auto"/>
            </w:tcBorders>
            <w:shd w:val="clear" w:color="auto" w:fill="auto"/>
          </w:tcPr>
          <w:p w14:paraId="547A7D7B" w14:textId="77777777" w:rsidR="00B730B9" w:rsidRPr="001771EC" w:rsidDel="00CE0716" w:rsidRDefault="00B730B9" w:rsidP="00E543A0">
            <w:pPr>
              <w:pStyle w:val="Tabletext"/>
              <w:jc w:val="center"/>
            </w:pPr>
          </w:p>
        </w:tc>
        <w:tc>
          <w:tcPr>
            <w:tcW w:w="567" w:type="dxa"/>
            <w:tcBorders>
              <w:top w:val="nil"/>
              <w:left w:val="single" w:sz="4" w:space="0" w:color="auto"/>
              <w:right w:val="single" w:sz="4" w:space="0" w:color="auto"/>
            </w:tcBorders>
            <w:shd w:val="clear" w:color="auto" w:fill="auto"/>
          </w:tcPr>
          <w:p w14:paraId="7A2CA934" w14:textId="77777777" w:rsidR="00B730B9" w:rsidRPr="001771EC" w:rsidDel="00CE0716" w:rsidRDefault="00B730B9" w:rsidP="00E543A0">
            <w:pPr>
              <w:pStyle w:val="Tabletext"/>
              <w:jc w:val="center"/>
            </w:pPr>
          </w:p>
        </w:tc>
        <w:tc>
          <w:tcPr>
            <w:tcW w:w="567" w:type="dxa"/>
            <w:tcBorders>
              <w:top w:val="nil"/>
              <w:left w:val="single" w:sz="4" w:space="0" w:color="auto"/>
              <w:right w:val="single" w:sz="4" w:space="0" w:color="auto"/>
            </w:tcBorders>
            <w:shd w:val="clear" w:color="auto" w:fill="auto"/>
          </w:tcPr>
          <w:p w14:paraId="1E6421B6" w14:textId="77777777" w:rsidR="00B730B9" w:rsidRPr="001771EC" w:rsidDel="00CE0716" w:rsidRDefault="00B730B9" w:rsidP="00E543A0">
            <w:pPr>
              <w:pStyle w:val="Tabletext"/>
              <w:jc w:val="center"/>
            </w:pPr>
          </w:p>
        </w:tc>
      </w:tr>
      <w:tr w:rsidR="00B730B9" w:rsidRPr="001771EC" w14:paraId="391D2E6F" w14:textId="77777777" w:rsidTr="00883648">
        <w:trPr>
          <w:cantSplit/>
          <w:trHeight w:val="557"/>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4F1B7C95" w14:textId="77777777" w:rsidR="00B730B9" w:rsidRPr="001771EC" w:rsidRDefault="00B730B9" w:rsidP="00E543A0">
            <w:pPr>
              <w:pStyle w:val="Tabletext"/>
            </w:pPr>
            <w:r w:rsidRPr="001771EC">
              <w:t>Priority access</w:t>
            </w:r>
          </w:p>
        </w:tc>
        <w:tc>
          <w:tcPr>
            <w:tcW w:w="5840" w:type="dxa"/>
            <w:tcBorders>
              <w:top w:val="single" w:sz="4" w:space="0" w:color="auto"/>
              <w:left w:val="single" w:sz="4" w:space="0" w:color="auto"/>
              <w:right w:val="single" w:sz="4" w:space="0" w:color="auto"/>
            </w:tcBorders>
            <w:shd w:val="clear" w:color="auto" w:fill="auto"/>
          </w:tcPr>
          <w:p w14:paraId="6C872F07" w14:textId="77777777" w:rsidR="00B730B9" w:rsidRPr="001771EC" w:rsidRDefault="00B730B9" w:rsidP="00E543A0">
            <w:pPr>
              <w:pStyle w:val="Tabletext"/>
            </w:pPr>
            <w:r w:rsidRPr="001771EC">
              <w:t>Manage high priority and low priority traffic load shedding during high traffic</w:t>
            </w:r>
          </w:p>
        </w:tc>
        <w:tc>
          <w:tcPr>
            <w:tcW w:w="709" w:type="dxa"/>
            <w:tcBorders>
              <w:top w:val="single" w:sz="4" w:space="0" w:color="auto"/>
              <w:left w:val="single" w:sz="4" w:space="0" w:color="auto"/>
              <w:right w:val="single" w:sz="4" w:space="0" w:color="auto"/>
            </w:tcBorders>
            <w:shd w:val="clear" w:color="auto" w:fill="auto"/>
          </w:tcPr>
          <w:p w14:paraId="19241AA7"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191F3CE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5E713C25" w14:textId="77777777" w:rsidR="00B730B9" w:rsidRPr="001771EC" w:rsidRDefault="00B730B9" w:rsidP="00E543A0">
            <w:pPr>
              <w:pStyle w:val="Tabletext"/>
              <w:jc w:val="center"/>
            </w:pPr>
            <w:r w:rsidRPr="001771EC">
              <w:t>H</w:t>
            </w:r>
          </w:p>
        </w:tc>
      </w:tr>
      <w:tr w:rsidR="00B730B9" w:rsidRPr="001771EC" w14:paraId="2D0AD269" w14:textId="77777777" w:rsidTr="00883648">
        <w:trPr>
          <w:cantSplit/>
          <w:trHeight w:val="557"/>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F8B2DBE" w14:textId="77777777" w:rsidR="00B730B9" w:rsidRPr="001771EC" w:rsidRDefault="00B730B9" w:rsidP="00E543A0">
            <w:pPr>
              <w:pStyle w:val="Tabletext"/>
            </w:pPr>
          </w:p>
        </w:tc>
        <w:tc>
          <w:tcPr>
            <w:tcW w:w="5840" w:type="dxa"/>
            <w:tcBorders>
              <w:top w:val="single" w:sz="4" w:space="0" w:color="auto"/>
              <w:left w:val="single" w:sz="4" w:space="0" w:color="auto"/>
              <w:right w:val="single" w:sz="4" w:space="0" w:color="auto"/>
            </w:tcBorders>
            <w:shd w:val="clear" w:color="auto" w:fill="auto"/>
          </w:tcPr>
          <w:p w14:paraId="0966AE90" w14:textId="77777777" w:rsidR="00B730B9" w:rsidRPr="001771EC" w:rsidRDefault="00B730B9" w:rsidP="00E543A0">
            <w:pPr>
              <w:pStyle w:val="Tabletext"/>
            </w:pPr>
            <w:r w:rsidRPr="001771EC">
              <w:t>Accommodate increased traffic loading during major operations and emergencies</w:t>
            </w:r>
          </w:p>
        </w:tc>
        <w:tc>
          <w:tcPr>
            <w:tcW w:w="709" w:type="dxa"/>
            <w:tcBorders>
              <w:top w:val="single" w:sz="4" w:space="0" w:color="auto"/>
              <w:left w:val="single" w:sz="4" w:space="0" w:color="auto"/>
              <w:right w:val="single" w:sz="4" w:space="0" w:color="auto"/>
            </w:tcBorders>
            <w:shd w:val="clear" w:color="auto" w:fill="auto"/>
          </w:tcPr>
          <w:p w14:paraId="43438A4D"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111D8A76"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35558638" w14:textId="77777777" w:rsidR="00B730B9" w:rsidRPr="001771EC" w:rsidRDefault="00B730B9" w:rsidP="00E543A0">
            <w:pPr>
              <w:pStyle w:val="Tabletext"/>
              <w:jc w:val="center"/>
            </w:pPr>
            <w:r w:rsidRPr="001771EC">
              <w:t>H</w:t>
            </w:r>
          </w:p>
        </w:tc>
      </w:tr>
      <w:tr w:rsidR="00B730B9" w:rsidRPr="001771EC" w14:paraId="365313B4"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336C53D"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7396664" w14:textId="77777777" w:rsidR="00B730B9" w:rsidRPr="001771EC" w:rsidRDefault="00B730B9" w:rsidP="00E543A0">
            <w:pPr>
              <w:pStyle w:val="Tabletext"/>
            </w:pPr>
            <w:r w:rsidRPr="001771EC">
              <w:t>Exclusive use of frequencies or equivalent high priority access to other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19CAC5"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84A32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7338B3" w14:textId="77777777" w:rsidR="00B730B9" w:rsidRPr="001771EC" w:rsidRDefault="00B730B9" w:rsidP="00E543A0">
            <w:pPr>
              <w:pStyle w:val="Tabletext"/>
              <w:jc w:val="center"/>
            </w:pPr>
            <w:r w:rsidRPr="001771EC">
              <w:t>H</w:t>
            </w:r>
          </w:p>
        </w:tc>
      </w:tr>
      <w:tr w:rsidR="00B730B9" w:rsidRPr="001771EC" w14:paraId="0F458083" w14:textId="77777777" w:rsidTr="00883648">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2C27B0B7" w14:textId="77777777" w:rsidR="00B730B9" w:rsidRPr="001771EC" w:rsidRDefault="00B730B9" w:rsidP="00E543A0">
            <w:pPr>
              <w:pStyle w:val="Tabletext"/>
              <w:rPr>
                <w:b/>
              </w:rPr>
            </w:pPr>
            <w:r w:rsidRPr="001771EC">
              <w:t>Grade Of Service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9B32B89" w14:textId="77777777" w:rsidR="00B730B9" w:rsidRPr="001771EC" w:rsidRDefault="00B730B9" w:rsidP="00E543A0">
            <w:pPr>
              <w:pStyle w:val="Tabletext"/>
            </w:pPr>
            <w:r w:rsidRPr="001771EC">
              <w:t>Suitable grade of service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999CC16"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372D0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C63E01" w14:textId="77777777" w:rsidR="00B730B9" w:rsidRPr="001771EC" w:rsidRDefault="00B730B9" w:rsidP="00E543A0">
            <w:pPr>
              <w:pStyle w:val="Tabletext"/>
              <w:jc w:val="center"/>
            </w:pPr>
            <w:r w:rsidRPr="001771EC">
              <w:t>H</w:t>
            </w:r>
          </w:p>
        </w:tc>
      </w:tr>
    </w:tbl>
    <w:p w14:paraId="785FD463" w14:textId="77777777" w:rsidR="00B730B9" w:rsidRPr="001771EC" w:rsidRDefault="00B730B9" w:rsidP="00E543A0">
      <w:pPr>
        <w:pStyle w:val="Tabletext"/>
        <w:rPr>
          <w:lang w:eastAsia="zh-CN"/>
        </w:rPr>
      </w:pPr>
    </w:p>
    <w:p w14:paraId="0F63E004" w14:textId="77777777" w:rsidR="00B730B9" w:rsidRPr="001771EC" w:rsidRDefault="00B730B9" w:rsidP="00E543A0">
      <w:pPr>
        <w:pStyle w:val="Tabletext"/>
      </w:pPr>
      <w:r w:rsidRPr="001771EC">
        <w:br w:type="page"/>
      </w:r>
    </w:p>
    <w:p w14:paraId="0595AB49" w14:textId="1E4CEBB3" w:rsidR="00B730B9" w:rsidRPr="001771EC" w:rsidRDefault="00B730B9" w:rsidP="00E543A0">
      <w:pPr>
        <w:pStyle w:val="TableNo"/>
      </w:pPr>
      <w:r w:rsidRPr="001771EC">
        <w:lastRenderedPageBreak/>
        <w:t>TABLE A5-1 (</w:t>
      </w:r>
      <w:r w:rsidR="00E543A0" w:rsidRPr="001771EC">
        <w:rPr>
          <w:i/>
          <w:iCs/>
          <w:caps w:val="0"/>
        </w:rPr>
        <w:t>continued</w:t>
      </w:r>
      <w:r w:rsidRPr="001771E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B730B9" w:rsidRPr="001771EC" w14:paraId="3B07BCE3" w14:textId="77777777" w:rsidTr="00883648">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59D8BAFA" w14:textId="77777777" w:rsidR="00B730B9" w:rsidRPr="001771EC" w:rsidRDefault="00B730B9" w:rsidP="00E543A0">
            <w:pPr>
              <w:pStyle w:val="Tablehead"/>
            </w:pPr>
            <w:r w:rsidRPr="001771EC">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6A89F025" w14:textId="77777777" w:rsidR="00B730B9" w:rsidRPr="001771EC" w:rsidRDefault="00B730B9" w:rsidP="00E543A0">
            <w:pPr>
              <w:pStyle w:val="Tablehead"/>
            </w:pPr>
            <w:r w:rsidRPr="001771EC">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CEA7CA" w14:textId="77777777" w:rsidR="00B730B9" w:rsidRPr="001771EC" w:rsidRDefault="00B730B9" w:rsidP="00E543A0">
            <w:pPr>
              <w:pStyle w:val="Tablehead"/>
            </w:pPr>
            <w:r w:rsidRPr="001771EC">
              <w:t>Importance</w:t>
            </w:r>
            <w:r w:rsidRPr="001771EC">
              <w:rPr>
                <w:vertAlign w:val="superscript"/>
              </w:rPr>
              <w:t>(1)</w:t>
            </w:r>
          </w:p>
        </w:tc>
      </w:tr>
      <w:tr w:rsidR="00B730B9" w:rsidRPr="001771EC" w14:paraId="2B137C52" w14:textId="77777777" w:rsidTr="00883648">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32E61566" w14:textId="77777777" w:rsidR="00B730B9" w:rsidRPr="001771EC" w:rsidRDefault="00B730B9" w:rsidP="00E543A0">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3FCFC817" w14:textId="77777777" w:rsidR="00B730B9" w:rsidRPr="001771EC" w:rsidRDefault="00B730B9" w:rsidP="00E543A0">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3BF2A0" w14:textId="77777777" w:rsidR="00B730B9" w:rsidRPr="001771EC" w:rsidRDefault="00B730B9" w:rsidP="00E543A0">
            <w:pPr>
              <w:pStyle w:val="Tablehead"/>
            </w:pPr>
            <w:r w:rsidRPr="001771EC">
              <w:t>PP</w:t>
            </w:r>
            <w:r w:rsidRPr="001771EC">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D7968E" w14:textId="77777777" w:rsidR="00B730B9" w:rsidRPr="001771EC" w:rsidRDefault="00B730B9" w:rsidP="00E543A0">
            <w:pPr>
              <w:pStyle w:val="Tablehead"/>
            </w:pPr>
            <w:r w:rsidRPr="001771EC">
              <w:t>PP</w:t>
            </w:r>
            <w:r w:rsidRPr="001771EC">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B7826D" w14:textId="77777777" w:rsidR="00B730B9" w:rsidRPr="001771EC" w:rsidRDefault="00B730B9" w:rsidP="00E543A0">
            <w:pPr>
              <w:pStyle w:val="Tablehead"/>
            </w:pPr>
            <w:r w:rsidRPr="001771EC">
              <w:t>DR</w:t>
            </w:r>
          </w:p>
        </w:tc>
      </w:tr>
      <w:tr w:rsidR="00B730B9" w:rsidRPr="001771EC" w14:paraId="56007B1B" w14:textId="77777777" w:rsidTr="00883648">
        <w:trPr>
          <w:cantSplit/>
          <w:trHeight w:val="323"/>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5951EC5" w14:textId="77777777" w:rsidR="00B730B9" w:rsidRPr="001771EC" w:rsidRDefault="00B730B9" w:rsidP="00E543A0">
            <w:pPr>
              <w:pStyle w:val="Tabletext"/>
            </w:pPr>
            <w:r w:rsidRPr="001771EC">
              <w:t>Quality of Service</w:t>
            </w:r>
          </w:p>
        </w:tc>
        <w:tc>
          <w:tcPr>
            <w:tcW w:w="5840" w:type="dxa"/>
            <w:tcBorders>
              <w:top w:val="single" w:sz="4" w:space="0" w:color="auto"/>
              <w:left w:val="single" w:sz="4" w:space="0" w:color="auto"/>
              <w:right w:val="single" w:sz="4" w:space="0" w:color="auto"/>
            </w:tcBorders>
            <w:shd w:val="clear" w:color="auto" w:fill="auto"/>
          </w:tcPr>
          <w:p w14:paraId="64CA4242" w14:textId="77777777" w:rsidR="00B730B9" w:rsidRPr="001771EC" w:rsidRDefault="00B730B9" w:rsidP="00E543A0">
            <w:pPr>
              <w:pStyle w:val="Tabletext"/>
            </w:pPr>
            <w:r w:rsidRPr="001771EC">
              <w:t>Quality of service</w:t>
            </w:r>
          </w:p>
        </w:tc>
        <w:tc>
          <w:tcPr>
            <w:tcW w:w="709" w:type="dxa"/>
            <w:tcBorders>
              <w:top w:val="single" w:sz="4" w:space="0" w:color="auto"/>
              <w:left w:val="single" w:sz="4" w:space="0" w:color="auto"/>
              <w:right w:val="single" w:sz="4" w:space="0" w:color="auto"/>
            </w:tcBorders>
            <w:shd w:val="clear" w:color="auto" w:fill="auto"/>
          </w:tcPr>
          <w:p w14:paraId="3E5CBDE3"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06ED742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5E8CAE1D" w14:textId="77777777" w:rsidR="00B730B9" w:rsidRPr="001771EC" w:rsidRDefault="00B730B9" w:rsidP="00E543A0">
            <w:pPr>
              <w:pStyle w:val="Tabletext"/>
              <w:jc w:val="center"/>
            </w:pPr>
            <w:r w:rsidRPr="001771EC">
              <w:t>H</w:t>
            </w:r>
          </w:p>
        </w:tc>
      </w:tr>
      <w:tr w:rsidR="00B730B9" w:rsidRPr="001771EC" w14:paraId="561B3070"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B7F9C37"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998C8EB" w14:textId="77777777" w:rsidR="00B730B9" w:rsidRPr="001771EC" w:rsidRDefault="00B730B9" w:rsidP="00E543A0">
            <w:pPr>
              <w:pStyle w:val="Tabletext"/>
            </w:pPr>
            <w:r w:rsidRPr="001771EC">
              <w:t>Reduced response times of accessing network and information directly at the scene of incidence, including fast subscriber/network authentication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60983F"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BD573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C6D662" w14:textId="77777777" w:rsidR="00B730B9" w:rsidRPr="001771EC" w:rsidRDefault="00B730B9" w:rsidP="00E543A0">
            <w:pPr>
              <w:pStyle w:val="Tabletext"/>
              <w:jc w:val="center"/>
            </w:pPr>
            <w:r w:rsidRPr="001771EC">
              <w:t>H</w:t>
            </w:r>
          </w:p>
        </w:tc>
      </w:tr>
      <w:tr w:rsidR="00B730B9" w:rsidRPr="001771EC" w14:paraId="54F40344" w14:textId="77777777" w:rsidTr="00883648">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6C1E136C" w14:textId="77777777" w:rsidR="00B730B9" w:rsidRPr="001771EC" w:rsidRDefault="00B730B9" w:rsidP="00E543A0">
            <w:pPr>
              <w:pStyle w:val="Tabletext"/>
            </w:pPr>
            <w:r w:rsidRPr="001771EC">
              <w:t>Reliability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8DC1529" w14:textId="77777777" w:rsidR="00B730B9" w:rsidRPr="001771EC" w:rsidRDefault="00B730B9" w:rsidP="00E543A0">
            <w:pPr>
              <w:pStyle w:val="Tabletext"/>
            </w:pPr>
            <w:r w:rsidRPr="001771EC">
              <w:t>Stable and resilient working platform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24BAB6"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1B926A"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CCAC1F" w14:textId="77777777" w:rsidR="00B730B9" w:rsidRPr="001771EC" w:rsidRDefault="00B730B9" w:rsidP="00E543A0">
            <w:pPr>
              <w:pStyle w:val="Tabletext"/>
              <w:jc w:val="center"/>
            </w:pPr>
            <w:r w:rsidRPr="001771EC">
              <w:t>H</w:t>
            </w:r>
          </w:p>
        </w:tc>
      </w:tr>
      <w:tr w:rsidR="00B730B9" w:rsidRPr="001771EC" w14:paraId="3649E883" w14:textId="77777777" w:rsidTr="00883648">
        <w:trPr>
          <w:cantSplit/>
          <w:jc w:val="center"/>
        </w:trPr>
        <w:tc>
          <w:tcPr>
            <w:tcW w:w="2127" w:type="dxa"/>
            <w:vMerge/>
            <w:tcBorders>
              <w:left w:val="single" w:sz="4" w:space="0" w:color="auto"/>
              <w:right w:val="single" w:sz="4" w:space="0" w:color="auto"/>
            </w:tcBorders>
            <w:shd w:val="clear" w:color="auto" w:fill="auto"/>
          </w:tcPr>
          <w:p w14:paraId="302E3806"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827FC5E" w14:textId="77777777" w:rsidR="00B730B9" w:rsidRPr="001771EC" w:rsidRDefault="00B730B9" w:rsidP="00E543A0">
            <w:pPr>
              <w:pStyle w:val="Tabletext"/>
            </w:pPr>
            <w:r w:rsidRPr="001771EC">
              <w:t>Stable and easily operated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099936"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47783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DBE0BF" w14:textId="77777777" w:rsidR="00B730B9" w:rsidRPr="001771EC" w:rsidRDefault="00B730B9" w:rsidP="00E543A0">
            <w:pPr>
              <w:pStyle w:val="Tabletext"/>
              <w:jc w:val="center"/>
            </w:pPr>
            <w:r w:rsidRPr="001771EC">
              <w:t>H</w:t>
            </w:r>
          </w:p>
        </w:tc>
      </w:tr>
      <w:tr w:rsidR="00B730B9" w:rsidRPr="001771EC" w14:paraId="21365E4B" w14:textId="77777777" w:rsidTr="00883648">
        <w:trPr>
          <w:cantSplit/>
          <w:jc w:val="center"/>
        </w:trPr>
        <w:tc>
          <w:tcPr>
            <w:tcW w:w="2127" w:type="dxa"/>
            <w:vMerge/>
            <w:tcBorders>
              <w:left w:val="single" w:sz="4" w:space="0" w:color="auto"/>
              <w:right w:val="single" w:sz="4" w:space="0" w:color="auto"/>
            </w:tcBorders>
            <w:shd w:val="clear" w:color="auto" w:fill="auto"/>
          </w:tcPr>
          <w:p w14:paraId="4C69BD5C"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F924F1D" w14:textId="77777777" w:rsidR="00B730B9" w:rsidRPr="001771EC" w:rsidRDefault="00B730B9" w:rsidP="00E543A0">
            <w:pPr>
              <w:pStyle w:val="Tabletext"/>
            </w:pPr>
            <w:r w:rsidRPr="001771EC">
              <w:t>Resilient service delivery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F1B31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709C54"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C29F8B0" w14:textId="77777777" w:rsidR="00B730B9" w:rsidRPr="001771EC" w:rsidRDefault="00B730B9" w:rsidP="00E543A0">
            <w:pPr>
              <w:pStyle w:val="Tabletext"/>
              <w:jc w:val="center"/>
            </w:pPr>
            <w:r w:rsidRPr="001771EC">
              <w:t>H</w:t>
            </w:r>
          </w:p>
        </w:tc>
      </w:tr>
      <w:tr w:rsidR="00B730B9" w:rsidRPr="001771EC" w14:paraId="784B9449" w14:textId="77777777" w:rsidTr="00883648">
        <w:trPr>
          <w:cantSplit/>
          <w:jc w:val="center"/>
        </w:trPr>
        <w:tc>
          <w:tcPr>
            <w:tcW w:w="2127" w:type="dxa"/>
            <w:vMerge/>
            <w:tcBorders>
              <w:left w:val="single" w:sz="4" w:space="0" w:color="auto"/>
              <w:right w:val="single" w:sz="4" w:space="0" w:color="auto"/>
            </w:tcBorders>
            <w:shd w:val="clear" w:color="auto" w:fill="auto"/>
          </w:tcPr>
          <w:p w14:paraId="3DCC1B85"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A48809A" w14:textId="77777777" w:rsidR="00B730B9" w:rsidRPr="001771EC" w:rsidRDefault="00B730B9" w:rsidP="00E543A0">
            <w:pPr>
              <w:pStyle w:val="Tabletext"/>
            </w:pPr>
            <w:r w:rsidRPr="001771EC">
              <w:t>High level of availability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A7A722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794231"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ED2259" w14:textId="77777777" w:rsidR="00B730B9" w:rsidRPr="001771EC" w:rsidRDefault="00B730B9" w:rsidP="00E543A0">
            <w:pPr>
              <w:pStyle w:val="Tabletext"/>
              <w:jc w:val="center"/>
            </w:pPr>
            <w:r w:rsidRPr="001771EC">
              <w:t>H</w:t>
            </w:r>
          </w:p>
        </w:tc>
      </w:tr>
      <w:tr w:rsidR="00B730B9" w:rsidRPr="001771EC" w14:paraId="12E572C4" w14:textId="77777777" w:rsidTr="00883648">
        <w:trPr>
          <w:cantSplit/>
          <w:jc w:val="center"/>
        </w:trPr>
        <w:tc>
          <w:tcPr>
            <w:tcW w:w="2127" w:type="dxa"/>
            <w:vMerge/>
            <w:tcBorders>
              <w:left w:val="single" w:sz="4" w:space="0" w:color="auto"/>
              <w:right w:val="single" w:sz="4" w:space="0" w:color="auto"/>
            </w:tcBorders>
            <w:shd w:val="clear" w:color="auto" w:fill="auto"/>
          </w:tcPr>
          <w:p w14:paraId="06849A33"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81C5CBD" w14:textId="77777777" w:rsidR="00B730B9" w:rsidRPr="001771EC" w:rsidRDefault="00B730B9" w:rsidP="00E543A0">
            <w:pPr>
              <w:pStyle w:val="Tabletext"/>
            </w:pPr>
            <w:r w:rsidRPr="001771EC">
              <w:t>Localized communication services (e.g. isolated base stations, relayed mode operation, direct mode operation (DMO), Device-to-Device (D2D).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1E79B4"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2FCD54"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E4C84F" w14:textId="77777777" w:rsidR="00B730B9" w:rsidRPr="001771EC" w:rsidRDefault="00B730B9" w:rsidP="00E543A0">
            <w:pPr>
              <w:pStyle w:val="Tabletext"/>
              <w:jc w:val="center"/>
            </w:pPr>
            <w:r w:rsidRPr="001771EC">
              <w:t>H</w:t>
            </w:r>
          </w:p>
        </w:tc>
      </w:tr>
      <w:tr w:rsidR="00B730B9" w:rsidRPr="001771EC" w14:paraId="629FC6B0" w14:textId="77777777" w:rsidTr="00883648">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07708A9F" w14:textId="77777777" w:rsidR="00B730B9" w:rsidRPr="001771EC" w:rsidRDefault="00B730B9" w:rsidP="00E543A0">
            <w:pPr>
              <w:pStyle w:val="Tabletext"/>
            </w:pPr>
            <w:r w:rsidRPr="001771EC">
              <w:t>Coverage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38298D5" w14:textId="77777777" w:rsidR="00B730B9" w:rsidRPr="001771EC" w:rsidRDefault="00B730B9" w:rsidP="00E543A0">
            <w:pPr>
              <w:pStyle w:val="Tabletext"/>
            </w:pPr>
            <w:r w:rsidRPr="001771EC">
              <w:t>PPDR system should provide complete coverage within relevant jurisdiction and/or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42DD72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A3E0B7"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F09564" w14:textId="77777777" w:rsidR="00B730B9" w:rsidRPr="001771EC" w:rsidRDefault="00B730B9" w:rsidP="00E543A0">
            <w:pPr>
              <w:pStyle w:val="Tabletext"/>
              <w:jc w:val="center"/>
            </w:pPr>
            <w:r w:rsidRPr="001771EC">
              <w:t>M</w:t>
            </w:r>
          </w:p>
        </w:tc>
      </w:tr>
      <w:tr w:rsidR="00B730B9" w:rsidRPr="001771EC" w14:paraId="550CBDCB" w14:textId="77777777" w:rsidTr="00883648">
        <w:trPr>
          <w:cantSplit/>
          <w:jc w:val="center"/>
        </w:trPr>
        <w:tc>
          <w:tcPr>
            <w:tcW w:w="2127" w:type="dxa"/>
            <w:vMerge/>
            <w:tcBorders>
              <w:left w:val="single" w:sz="4" w:space="0" w:color="auto"/>
              <w:right w:val="single" w:sz="4" w:space="0" w:color="auto"/>
            </w:tcBorders>
            <w:shd w:val="clear" w:color="auto" w:fill="auto"/>
          </w:tcPr>
          <w:p w14:paraId="269631F9"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B07D461" w14:textId="77777777" w:rsidR="00B730B9" w:rsidRPr="001771EC" w:rsidRDefault="00B730B9" w:rsidP="00E543A0">
            <w:pPr>
              <w:pStyle w:val="Tabletext"/>
            </w:pPr>
            <w:r w:rsidRPr="001771EC">
              <w:t>Coverage of relevant jurisdiction and/or operation of PPDR organization whether at national, provincial/state or at local level</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6B6C8D"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30128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427199" w14:textId="77777777" w:rsidR="00B730B9" w:rsidRPr="001771EC" w:rsidRDefault="00B730B9" w:rsidP="00E543A0">
            <w:pPr>
              <w:pStyle w:val="Tabletext"/>
              <w:jc w:val="center"/>
            </w:pPr>
            <w:r w:rsidRPr="001771EC">
              <w:t>M</w:t>
            </w:r>
          </w:p>
        </w:tc>
      </w:tr>
      <w:tr w:rsidR="00B730B9" w:rsidRPr="001771EC" w14:paraId="2765FB4D" w14:textId="77777777" w:rsidTr="00883648">
        <w:trPr>
          <w:cantSplit/>
          <w:jc w:val="center"/>
        </w:trPr>
        <w:tc>
          <w:tcPr>
            <w:tcW w:w="2127" w:type="dxa"/>
            <w:vMerge/>
            <w:tcBorders>
              <w:left w:val="single" w:sz="4" w:space="0" w:color="auto"/>
              <w:right w:val="single" w:sz="4" w:space="0" w:color="auto"/>
            </w:tcBorders>
            <w:shd w:val="clear" w:color="auto" w:fill="auto"/>
          </w:tcPr>
          <w:p w14:paraId="64DA02F4"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AB042FA" w14:textId="77777777" w:rsidR="00B730B9" w:rsidRPr="001771EC" w:rsidRDefault="00B730B9" w:rsidP="00E543A0">
            <w:pPr>
              <w:pStyle w:val="Tabletext"/>
            </w:pPr>
            <w:r w:rsidRPr="001771EC">
              <w:t>Systems designed for peak loads and wide fluctuations in use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7063FB7"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C759F3"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D28C88" w14:textId="77777777" w:rsidR="00B730B9" w:rsidRPr="001771EC" w:rsidRDefault="00B730B9" w:rsidP="00E543A0">
            <w:pPr>
              <w:pStyle w:val="Tabletext"/>
              <w:jc w:val="center"/>
            </w:pPr>
            <w:r w:rsidRPr="001771EC">
              <w:t>M</w:t>
            </w:r>
          </w:p>
        </w:tc>
      </w:tr>
      <w:tr w:rsidR="00B730B9" w:rsidRPr="001771EC" w14:paraId="6A2D83C8" w14:textId="77777777" w:rsidTr="00883648">
        <w:trPr>
          <w:cantSplit/>
          <w:jc w:val="center"/>
        </w:trPr>
        <w:tc>
          <w:tcPr>
            <w:tcW w:w="2127" w:type="dxa"/>
            <w:vMerge/>
            <w:tcBorders>
              <w:left w:val="single" w:sz="4" w:space="0" w:color="auto"/>
              <w:right w:val="single" w:sz="4" w:space="0" w:color="auto"/>
            </w:tcBorders>
            <w:shd w:val="clear" w:color="auto" w:fill="auto"/>
          </w:tcPr>
          <w:p w14:paraId="0E666DCD"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A8F0720" w14:textId="77777777" w:rsidR="00B730B9" w:rsidRPr="001771EC" w:rsidRDefault="00B730B9" w:rsidP="00E543A0">
            <w:pPr>
              <w:pStyle w:val="Tabletext"/>
            </w:pPr>
            <w:r w:rsidRPr="001771EC">
              <w:t xml:space="preserve">Enhancing system capacity during PP emergency or DR by techniques such as reconfiguration of networks with intensive use of direct mode operation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C110C33"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0DD57F"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C4423B" w14:textId="77777777" w:rsidR="00B730B9" w:rsidRPr="001771EC" w:rsidRDefault="00B730B9" w:rsidP="00E543A0">
            <w:pPr>
              <w:pStyle w:val="Tabletext"/>
              <w:jc w:val="center"/>
            </w:pPr>
            <w:r w:rsidRPr="001771EC">
              <w:t>H</w:t>
            </w:r>
          </w:p>
        </w:tc>
      </w:tr>
      <w:tr w:rsidR="00B730B9" w:rsidRPr="001771EC" w14:paraId="0FB0B117" w14:textId="77777777" w:rsidTr="00883648">
        <w:trPr>
          <w:cantSplit/>
          <w:jc w:val="center"/>
        </w:trPr>
        <w:tc>
          <w:tcPr>
            <w:tcW w:w="2127" w:type="dxa"/>
            <w:vMerge/>
            <w:tcBorders>
              <w:left w:val="single" w:sz="4" w:space="0" w:color="auto"/>
              <w:right w:val="single" w:sz="4" w:space="0" w:color="auto"/>
            </w:tcBorders>
            <w:shd w:val="clear" w:color="auto" w:fill="auto"/>
          </w:tcPr>
          <w:p w14:paraId="6F259241"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F68B875" w14:textId="77777777" w:rsidR="00B730B9" w:rsidRPr="001771EC" w:rsidRDefault="00B730B9" w:rsidP="00E543A0">
            <w:pPr>
              <w:pStyle w:val="Tabletext"/>
            </w:pPr>
            <w:r w:rsidRPr="001771EC">
              <w:t>Standalone transportable site in order to support local site operation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79294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30B121"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0804E6" w14:textId="77777777" w:rsidR="00B730B9" w:rsidRPr="001771EC" w:rsidRDefault="00B730B9" w:rsidP="00E543A0">
            <w:pPr>
              <w:pStyle w:val="Tabletext"/>
              <w:jc w:val="center"/>
            </w:pPr>
            <w:r w:rsidRPr="001771EC">
              <w:t>H</w:t>
            </w:r>
          </w:p>
        </w:tc>
      </w:tr>
      <w:tr w:rsidR="00B730B9" w:rsidRPr="001771EC" w14:paraId="12F9F541" w14:textId="77777777" w:rsidTr="00883648">
        <w:trPr>
          <w:cantSplit/>
          <w:jc w:val="center"/>
        </w:trPr>
        <w:tc>
          <w:tcPr>
            <w:tcW w:w="2127" w:type="dxa"/>
            <w:vMerge/>
            <w:tcBorders>
              <w:left w:val="single" w:sz="4" w:space="0" w:color="auto"/>
              <w:right w:val="single" w:sz="4" w:space="0" w:color="auto"/>
            </w:tcBorders>
            <w:shd w:val="clear" w:color="auto" w:fill="auto"/>
          </w:tcPr>
          <w:p w14:paraId="0886886A"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C2C01CE" w14:textId="77777777" w:rsidR="00B730B9" w:rsidRPr="001771EC" w:rsidRDefault="00B730B9" w:rsidP="00E543A0">
            <w:pPr>
              <w:pStyle w:val="Tabletext"/>
            </w:pPr>
            <w:r w:rsidRPr="001771EC">
              <w:t>Mobile site in standalone mode or wide are mode in order to increase coverage/ to enhance capacity.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F4E17A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ED1C2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5E0BDD" w14:textId="77777777" w:rsidR="00B730B9" w:rsidRPr="001771EC" w:rsidRDefault="00B730B9" w:rsidP="00E543A0">
            <w:pPr>
              <w:pStyle w:val="Tabletext"/>
              <w:jc w:val="center"/>
            </w:pPr>
            <w:r w:rsidRPr="001771EC">
              <w:t>H</w:t>
            </w:r>
          </w:p>
        </w:tc>
      </w:tr>
      <w:tr w:rsidR="00B730B9" w:rsidRPr="001771EC" w14:paraId="7D9F6695" w14:textId="77777777" w:rsidTr="00883648">
        <w:trPr>
          <w:cantSplit/>
          <w:jc w:val="center"/>
        </w:trPr>
        <w:tc>
          <w:tcPr>
            <w:tcW w:w="2127" w:type="dxa"/>
            <w:vMerge/>
            <w:tcBorders>
              <w:left w:val="single" w:sz="4" w:space="0" w:color="auto"/>
              <w:right w:val="single" w:sz="4" w:space="0" w:color="auto"/>
            </w:tcBorders>
            <w:shd w:val="clear" w:color="auto" w:fill="auto"/>
          </w:tcPr>
          <w:p w14:paraId="1A427B88"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389DDBC" w14:textId="77777777" w:rsidR="00B730B9" w:rsidRPr="001771EC" w:rsidRDefault="00B730B9" w:rsidP="00E543A0">
            <w:pPr>
              <w:pStyle w:val="Tabletext"/>
            </w:pPr>
            <w:r w:rsidRPr="001771EC">
              <w:t>Air-to-ground communication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0C3A2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1FE79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04B4F9" w14:textId="77777777" w:rsidR="00B730B9" w:rsidRPr="001771EC" w:rsidRDefault="00B730B9" w:rsidP="00E543A0">
            <w:pPr>
              <w:pStyle w:val="Tabletext"/>
              <w:jc w:val="center"/>
            </w:pPr>
            <w:r w:rsidRPr="001771EC">
              <w:t>H</w:t>
            </w:r>
          </w:p>
        </w:tc>
      </w:tr>
      <w:tr w:rsidR="00B730B9" w:rsidRPr="001771EC" w14:paraId="408EBBAD" w14:textId="77777777" w:rsidTr="00883648">
        <w:trPr>
          <w:cantSplit/>
          <w:jc w:val="center"/>
        </w:trPr>
        <w:tc>
          <w:tcPr>
            <w:tcW w:w="2127" w:type="dxa"/>
            <w:vMerge/>
            <w:tcBorders>
              <w:left w:val="single" w:sz="4" w:space="0" w:color="auto"/>
              <w:right w:val="single" w:sz="4" w:space="0" w:color="auto"/>
            </w:tcBorders>
            <w:shd w:val="clear" w:color="auto" w:fill="auto"/>
          </w:tcPr>
          <w:p w14:paraId="672F4FD2" w14:textId="77777777" w:rsidR="00B730B9" w:rsidRPr="001771EC" w:rsidRDefault="00B730B9" w:rsidP="00E543A0">
            <w:pPr>
              <w:pStyle w:val="Tabletext"/>
              <w:rPr>
                <w:strike/>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D16287F" w14:textId="77777777" w:rsidR="00B730B9" w:rsidRPr="001771EC" w:rsidRDefault="00B730B9" w:rsidP="00E543A0">
            <w:pPr>
              <w:pStyle w:val="Tabletext"/>
            </w:pPr>
            <w:r w:rsidRPr="001771EC">
              <w:t>Vehicular repeaters (NB and WB) for coverage of localized areas/ transportable site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1C579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5A2D2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83FD06" w14:textId="77777777" w:rsidR="00B730B9" w:rsidRPr="001771EC" w:rsidRDefault="00B730B9" w:rsidP="00E543A0">
            <w:pPr>
              <w:pStyle w:val="Tabletext"/>
              <w:jc w:val="center"/>
            </w:pPr>
            <w:r w:rsidRPr="001771EC">
              <w:t>H</w:t>
            </w:r>
          </w:p>
        </w:tc>
      </w:tr>
      <w:tr w:rsidR="00B730B9" w:rsidRPr="001771EC" w14:paraId="65DD8031" w14:textId="77777777" w:rsidTr="00883648">
        <w:trPr>
          <w:cantSplit/>
          <w:jc w:val="center"/>
        </w:trPr>
        <w:tc>
          <w:tcPr>
            <w:tcW w:w="2127" w:type="dxa"/>
            <w:vMerge/>
            <w:tcBorders>
              <w:left w:val="single" w:sz="4" w:space="0" w:color="auto"/>
              <w:right w:val="single" w:sz="4" w:space="0" w:color="auto"/>
            </w:tcBorders>
            <w:shd w:val="clear" w:color="auto" w:fill="auto"/>
          </w:tcPr>
          <w:p w14:paraId="3EC2B649"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ED7F193" w14:textId="77777777" w:rsidR="00B730B9" w:rsidRPr="001771EC" w:rsidRDefault="00B730B9" w:rsidP="00E543A0">
            <w:pPr>
              <w:pStyle w:val="Tabletext"/>
            </w:pPr>
            <w:r w:rsidRPr="001771EC">
              <w:t xml:space="preserve">Reliable indoor/outdoor coverage including bi-directional amplifier (BDA)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D5B733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5EC9A9"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6B2E56" w14:textId="77777777" w:rsidR="00B730B9" w:rsidRPr="001771EC" w:rsidRDefault="00B730B9" w:rsidP="00E543A0">
            <w:pPr>
              <w:pStyle w:val="Tabletext"/>
              <w:jc w:val="center"/>
            </w:pPr>
            <w:r w:rsidRPr="001771EC">
              <w:t>H</w:t>
            </w:r>
          </w:p>
        </w:tc>
      </w:tr>
      <w:tr w:rsidR="00B730B9" w:rsidRPr="001771EC" w14:paraId="3AB84070" w14:textId="77777777" w:rsidTr="00883648">
        <w:trPr>
          <w:cantSplit/>
          <w:jc w:val="center"/>
        </w:trPr>
        <w:tc>
          <w:tcPr>
            <w:tcW w:w="2127" w:type="dxa"/>
            <w:vMerge/>
            <w:tcBorders>
              <w:left w:val="single" w:sz="4" w:space="0" w:color="auto"/>
              <w:right w:val="single" w:sz="4" w:space="0" w:color="auto"/>
            </w:tcBorders>
            <w:shd w:val="clear" w:color="auto" w:fill="auto"/>
          </w:tcPr>
          <w:p w14:paraId="7D8BC7D1"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67D8BF7" w14:textId="77777777" w:rsidR="00B730B9" w:rsidRPr="001771EC" w:rsidRDefault="00B730B9" w:rsidP="00E543A0">
            <w:pPr>
              <w:pStyle w:val="Tabletext"/>
            </w:pPr>
            <w:r w:rsidRPr="001771EC">
              <w:t>Coverage of remote areas, underground and inaccessible areas including bi-directional amplifier (BDA)</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96F8A6D"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1E4FA3"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E20A77" w14:textId="77777777" w:rsidR="00B730B9" w:rsidRPr="001771EC" w:rsidRDefault="00B730B9" w:rsidP="00E543A0">
            <w:pPr>
              <w:pStyle w:val="Tabletext"/>
              <w:jc w:val="center"/>
            </w:pPr>
            <w:r w:rsidRPr="001771EC">
              <w:t>H</w:t>
            </w:r>
          </w:p>
        </w:tc>
      </w:tr>
      <w:tr w:rsidR="00B730B9" w:rsidRPr="001771EC" w14:paraId="640CF0B6" w14:textId="77777777" w:rsidTr="00883648">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498CCDEC"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9C4AA48" w14:textId="77777777" w:rsidR="00B730B9" w:rsidRPr="001771EC" w:rsidRDefault="00B730B9" w:rsidP="00E543A0">
            <w:pPr>
              <w:pStyle w:val="Tabletext"/>
            </w:pPr>
            <w:r w:rsidRPr="001771EC">
              <w:t>Appropriate redundancy to continue operations, when equipment/infrastructure fails – standalone site services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C553F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31F87A"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163570" w14:textId="77777777" w:rsidR="00B730B9" w:rsidRPr="001771EC" w:rsidRDefault="00B730B9" w:rsidP="00E543A0">
            <w:pPr>
              <w:pStyle w:val="Tabletext"/>
              <w:jc w:val="center"/>
            </w:pPr>
            <w:r w:rsidRPr="001771EC">
              <w:t>H</w:t>
            </w:r>
          </w:p>
        </w:tc>
      </w:tr>
    </w:tbl>
    <w:p w14:paraId="5F7B6D07" w14:textId="77777777" w:rsidR="00B730B9" w:rsidRPr="001771EC" w:rsidRDefault="00B730B9" w:rsidP="00B730B9">
      <w:pPr>
        <w:tabs>
          <w:tab w:val="clear" w:pos="1134"/>
          <w:tab w:val="clear" w:pos="1871"/>
          <w:tab w:val="clear" w:pos="2268"/>
        </w:tabs>
        <w:spacing w:before="0"/>
        <w:rPr>
          <w:sz w:val="20"/>
          <w:lang w:eastAsia="zh-CN"/>
        </w:rPr>
      </w:pPr>
    </w:p>
    <w:p w14:paraId="1D128980" w14:textId="77777777" w:rsidR="00B730B9" w:rsidRPr="001771EC" w:rsidRDefault="00B730B9" w:rsidP="00B730B9">
      <w:r w:rsidRPr="001771EC">
        <w:br w:type="page"/>
      </w:r>
    </w:p>
    <w:p w14:paraId="6B31B2D0" w14:textId="65FD0B8C" w:rsidR="00B730B9" w:rsidRPr="001771EC" w:rsidRDefault="00B730B9" w:rsidP="00E543A0">
      <w:pPr>
        <w:pStyle w:val="TableNo"/>
      </w:pPr>
      <w:r w:rsidRPr="001771EC">
        <w:lastRenderedPageBreak/>
        <w:t>TABLE A5-1 (</w:t>
      </w:r>
      <w:r w:rsidR="00E543A0" w:rsidRPr="001771EC">
        <w:rPr>
          <w:i/>
          <w:iCs/>
          <w:caps w:val="0"/>
        </w:rPr>
        <w:t>continued</w:t>
      </w:r>
      <w:r w:rsidRPr="001771E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B730B9" w:rsidRPr="001771EC" w14:paraId="019402FA" w14:textId="77777777" w:rsidTr="00883648">
        <w:trPr>
          <w:cantSplit/>
          <w:tblHeader/>
          <w:jc w:val="center"/>
        </w:trPr>
        <w:tc>
          <w:tcPr>
            <w:tcW w:w="2090" w:type="dxa"/>
            <w:vMerge w:val="restart"/>
            <w:tcBorders>
              <w:top w:val="single" w:sz="4" w:space="0" w:color="auto"/>
              <w:left w:val="single" w:sz="4" w:space="0" w:color="auto"/>
              <w:bottom w:val="nil"/>
              <w:right w:val="single" w:sz="4" w:space="0" w:color="auto"/>
            </w:tcBorders>
            <w:shd w:val="clear" w:color="auto" w:fill="auto"/>
            <w:vAlign w:val="center"/>
          </w:tcPr>
          <w:p w14:paraId="6CA5C20E"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User Requirement</w:t>
            </w:r>
          </w:p>
        </w:tc>
        <w:tc>
          <w:tcPr>
            <w:tcW w:w="5729" w:type="dxa"/>
            <w:vMerge w:val="restart"/>
            <w:tcBorders>
              <w:top w:val="single" w:sz="4" w:space="0" w:color="auto"/>
              <w:left w:val="single" w:sz="4" w:space="0" w:color="auto"/>
              <w:bottom w:val="nil"/>
              <w:right w:val="single" w:sz="4" w:space="0" w:color="auto"/>
            </w:tcBorders>
            <w:shd w:val="clear" w:color="auto" w:fill="auto"/>
            <w:vAlign w:val="center"/>
          </w:tcPr>
          <w:p w14:paraId="2E1293E4"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Specifics</w:t>
            </w:r>
          </w:p>
        </w:tc>
        <w:tc>
          <w:tcPr>
            <w:tcW w:w="18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9C04E99"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Importance</w:t>
            </w:r>
            <w:r w:rsidRPr="001771EC">
              <w:rPr>
                <w:rFonts w:ascii="Times New Roman Bold" w:hAnsi="Times New Roman Bold" w:cs="Times New Roman Bold"/>
                <w:b/>
                <w:sz w:val="20"/>
                <w:vertAlign w:val="superscript"/>
              </w:rPr>
              <w:t>(1)</w:t>
            </w:r>
          </w:p>
        </w:tc>
      </w:tr>
      <w:tr w:rsidR="00B730B9" w:rsidRPr="001771EC" w14:paraId="2C5C673B" w14:textId="77777777" w:rsidTr="00883648">
        <w:trPr>
          <w:cantSplit/>
          <w:tblHeader/>
          <w:jc w:val="center"/>
        </w:trPr>
        <w:tc>
          <w:tcPr>
            <w:tcW w:w="2090" w:type="dxa"/>
            <w:vMerge/>
            <w:tcBorders>
              <w:top w:val="nil"/>
              <w:left w:val="single" w:sz="4" w:space="0" w:color="auto"/>
              <w:bottom w:val="single" w:sz="4" w:space="0" w:color="auto"/>
              <w:right w:val="single" w:sz="4" w:space="0" w:color="auto"/>
            </w:tcBorders>
            <w:shd w:val="clear" w:color="auto" w:fill="auto"/>
            <w:vAlign w:val="center"/>
          </w:tcPr>
          <w:p w14:paraId="2642D78F"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729" w:type="dxa"/>
            <w:vMerge/>
            <w:tcBorders>
              <w:top w:val="nil"/>
              <w:left w:val="single" w:sz="4" w:space="0" w:color="auto"/>
              <w:bottom w:val="single" w:sz="4" w:space="0" w:color="auto"/>
              <w:right w:val="single" w:sz="4" w:space="0" w:color="auto"/>
            </w:tcBorders>
            <w:shd w:val="clear" w:color="auto" w:fill="auto"/>
            <w:vAlign w:val="center"/>
          </w:tcPr>
          <w:p w14:paraId="6D545F44"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58D7A2A2"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(1)</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63870AE0"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(2)</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tcPr>
          <w:p w14:paraId="4EB90E0A"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DR</w:t>
            </w:r>
          </w:p>
        </w:tc>
      </w:tr>
      <w:tr w:rsidR="00B730B9" w:rsidRPr="001771EC" w14:paraId="0AC77CAC" w14:textId="77777777" w:rsidTr="00883648">
        <w:trPr>
          <w:cantSplit/>
          <w:jc w:val="center"/>
        </w:trPr>
        <w:tc>
          <w:tcPr>
            <w:tcW w:w="2090" w:type="dxa"/>
            <w:vMerge w:val="restart"/>
            <w:tcBorders>
              <w:top w:val="single" w:sz="4" w:space="0" w:color="auto"/>
              <w:left w:val="single" w:sz="4" w:space="0" w:color="auto"/>
              <w:right w:val="single" w:sz="4" w:space="0" w:color="auto"/>
            </w:tcBorders>
            <w:shd w:val="clear" w:color="auto" w:fill="auto"/>
          </w:tcPr>
          <w:p w14:paraId="6FF114D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Capabilities</w:t>
            </w:r>
          </w:p>
          <w:p w14:paraId="0D027AB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after="40"/>
              <w:rPr>
                <w:sz w:val="20"/>
              </w:rPr>
            </w:pPr>
            <w:ins w:id="763" w:author="iaFi" w:date="2022-05-09T12:24:00Z">
              <w:r w:rsidRPr="001771EC">
                <w:rPr>
                  <w:sz w:val="20"/>
                  <w:highlight w:val="yellow"/>
                </w:rPr>
                <w:t>[</w:t>
              </w:r>
            </w:ins>
            <w:ins w:id="764" w:author="Sanders, Amy" w:date="2022-05-25T13:52:00Z">
              <w:r w:rsidRPr="001771EC">
                <w:rPr>
                  <w:sz w:val="20"/>
                  <w:highlight w:val="yellow"/>
                </w:rPr>
                <w:t xml:space="preserve">Editorial: </w:t>
              </w:r>
            </w:ins>
            <w:ins w:id="765" w:author="iaFi" w:date="2022-05-09T12:24:00Z">
              <w:r w:rsidRPr="001771EC">
                <w:rPr>
                  <w:sz w:val="20"/>
                  <w:highlight w:val="yellow"/>
                </w:rPr>
                <w:t>Remove</w:t>
              </w:r>
            </w:ins>
            <w:ins w:id="766" w:author="Sanders, Amy" w:date="2022-05-25T13:52:00Z">
              <w:r w:rsidRPr="001771EC">
                <w:rPr>
                  <w:sz w:val="20"/>
                  <w:highlight w:val="yellow"/>
                </w:rPr>
                <w:t>d the segment separation by merging cells</w:t>
              </w:r>
            </w:ins>
            <w:ins w:id="767" w:author="iaFi" w:date="2022-05-09T12:24:00Z">
              <w:r w:rsidRPr="001771EC">
                <w:rPr>
                  <w:sz w:val="20"/>
                  <w:highlight w:val="yellow"/>
                </w:rPr>
                <w:t>]</w:t>
              </w:r>
            </w:ins>
          </w:p>
        </w:tc>
        <w:tc>
          <w:tcPr>
            <w:tcW w:w="5729" w:type="dxa"/>
            <w:tcBorders>
              <w:top w:val="single" w:sz="4" w:space="0" w:color="auto"/>
              <w:left w:val="single" w:sz="4" w:space="0" w:color="auto"/>
              <w:bottom w:val="nil"/>
              <w:right w:val="single" w:sz="4" w:space="0" w:color="auto"/>
            </w:tcBorders>
            <w:shd w:val="clear" w:color="auto" w:fill="auto"/>
          </w:tcPr>
          <w:p w14:paraId="332B54C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Rapid dynamic reconfiguration of system</w:t>
            </w:r>
          </w:p>
        </w:tc>
        <w:tc>
          <w:tcPr>
            <w:tcW w:w="700" w:type="dxa"/>
            <w:tcBorders>
              <w:top w:val="single" w:sz="4" w:space="0" w:color="auto"/>
              <w:left w:val="single" w:sz="4" w:space="0" w:color="auto"/>
              <w:bottom w:val="nil"/>
              <w:right w:val="single" w:sz="4" w:space="0" w:color="auto"/>
            </w:tcBorders>
            <w:shd w:val="clear" w:color="auto" w:fill="auto"/>
          </w:tcPr>
          <w:p w14:paraId="205FAE3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11AAFA4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6750332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621B6ECE" w14:textId="77777777" w:rsidTr="00883648">
        <w:trPr>
          <w:cantSplit/>
          <w:jc w:val="center"/>
        </w:trPr>
        <w:tc>
          <w:tcPr>
            <w:tcW w:w="2090" w:type="dxa"/>
            <w:vMerge/>
            <w:tcBorders>
              <w:left w:val="single" w:sz="4" w:space="0" w:color="auto"/>
              <w:right w:val="single" w:sz="4" w:space="0" w:color="auto"/>
            </w:tcBorders>
            <w:shd w:val="clear" w:color="auto" w:fill="auto"/>
          </w:tcPr>
          <w:p w14:paraId="22067E9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trike/>
                <w:sz w:val="20"/>
              </w:rPr>
            </w:pPr>
          </w:p>
        </w:tc>
        <w:tc>
          <w:tcPr>
            <w:tcW w:w="5729" w:type="dxa"/>
            <w:tcBorders>
              <w:top w:val="nil"/>
              <w:left w:val="single" w:sz="4" w:space="0" w:color="auto"/>
              <w:bottom w:val="single" w:sz="4" w:space="0" w:color="auto"/>
              <w:right w:val="single" w:sz="4" w:space="0" w:color="auto"/>
            </w:tcBorders>
            <w:shd w:val="clear" w:color="auto" w:fill="auto"/>
          </w:tcPr>
          <w:p w14:paraId="6E344CB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Control of communications including centralized dispatch, access control, dispatch (talk) group configuration, priority levels and pre-emption.</w:t>
            </w:r>
          </w:p>
        </w:tc>
        <w:tc>
          <w:tcPr>
            <w:tcW w:w="700" w:type="dxa"/>
            <w:tcBorders>
              <w:top w:val="nil"/>
              <w:left w:val="single" w:sz="4" w:space="0" w:color="auto"/>
              <w:bottom w:val="single" w:sz="4" w:space="0" w:color="auto"/>
              <w:right w:val="single" w:sz="4" w:space="0" w:color="auto"/>
            </w:tcBorders>
            <w:shd w:val="clear" w:color="auto" w:fill="auto"/>
          </w:tcPr>
          <w:p w14:paraId="676FCFB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nil"/>
              <w:left w:val="single" w:sz="4" w:space="0" w:color="auto"/>
              <w:bottom w:val="single" w:sz="4" w:space="0" w:color="auto"/>
              <w:right w:val="single" w:sz="4" w:space="0" w:color="auto"/>
            </w:tcBorders>
            <w:shd w:val="clear" w:color="auto" w:fill="auto"/>
          </w:tcPr>
          <w:p w14:paraId="4781559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nil"/>
              <w:left w:val="single" w:sz="4" w:space="0" w:color="auto"/>
              <w:bottom w:val="single" w:sz="4" w:space="0" w:color="auto"/>
              <w:right w:val="single" w:sz="4" w:space="0" w:color="auto"/>
            </w:tcBorders>
            <w:shd w:val="clear" w:color="auto" w:fill="auto"/>
          </w:tcPr>
          <w:p w14:paraId="47BE143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3295569D" w14:textId="77777777" w:rsidTr="00883648">
        <w:trPr>
          <w:cantSplit/>
          <w:trHeight w:val="339"/>
          <w:jc w:val="center"/>
        </w:trPr>
        <w:tc>
          <w:tcPr>
            <w:tcW w:w="2090" w:type="dxa"/>
            <w:vMerge/>
            <w:tcBorders>
              <w:left w:val="single" w:sz="4" w:space="0" w:color="auto"/>
              <w:right w:val="single" w:sz="4" w:space="0" w:color="auto"/>
            </w:tcBorders>
            <w:shd w:val="clear" w:color="auto" w:fill="auto"/>
          </w:tcPr>
          <w:p w14:paraId="5176BE5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b/>
                <w:bCs/>
                <w:strike/>
                <w:sz w:val="20"/>
              </w:rPr>
            </w:pPr>
          </w:p>
        </w:tc>
        <w:tc>
          <w:tcPr>
            <w:tcW w:w="5729" w:type="dxa"/>
            <w:tcBorders>
              <w:top w:val="single" w:sz="4" w:space="0" w:color="auto"/>
              <w:left w:val="single" w:sz="4" w:space="0" w:color="auto"/>
              <w:bottom w:val="nil"/>
              <w:right w:val="single" w:sz="4" w:space="0" w:color="auto"/>
            </w:tcBorders>
            <w:shd w:val="clear" w:color="auto" w:fill="auto"/>
          </w:tcPr>
          <w:p w14:paraId="5370B97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Robust OAM offering status and dynamic reconfiguration</w:t>
            </w:r>
          </w:p>
        </w:tc>
        <w:tc>
          <w:tcPr>
            <w:tcW w:w="700" w:type="dxa"/>
            <w:tcBorders>
              <w:top w:val="single" w:sz="4" w:space="0" w:color="auto"/>
              <w:left w:val="single" w:sz="4" w:space="0" w:color="auto"/>
              <w:bottom w:val="nil"/>
              <w:right w:val="single" w:sz="4" w:space="0" w:color="auto"/>
            </w:tcBorders>
            <w:shd w:val="clear" w:color="auto" w:fill="auto"/>
          </w:tcPr>
          <w:p w14:paraId="2688DED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6BDA475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nil"/>
              <w:right w:val="single" w:sz="4" w:space="0" w:color="auto"/>
            </w:tcBorders>
            <w:shd w:val="clear" w:color="auto" w:fill="auto"/>
          </w:tcPr>
          <w:p w14:paraId="2FF0590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5CDBBCAA" w14:textId="77777777" w:rsidTr="00883648">
        <w:trPr>
          <w:cantSplit/>
          <w:jc w:val="center"/>
        </w:trPr>
        <w:tc>
          <w:tcPr>
            <w:tcW w:w="2090" w:type="dxa"/>
            <w:vMerge/>
            <w:tcBorders>
              <w:left w:val="single" w:sz="4" w:space="0" w:color="auto"/>
              <w:right w:val="single" w:sz="4" w:space="0" w:color="auto"/>
            </w:tcBorders>
            <w:shd w:val="clear" w:color="auto" w:fill="auto"/>
          </w:tcPr>
          <w:p w14:paraId="2628876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nil"/>
              <w:left w:val="single" w:sz="4" w:space="0" w:color="auto"/>
              <w:bottom w:val="single" w:sz="4" w:space="0" w:color="auto"/>
              <w:right w:val="single" w:sz="4" w:space="0" w:color="auto"/>
            </w:tcBorders>
            <w:shd w:val="clear" w:color="auto" w:fill="auto"/>
          </w:tcPr>
          <w:p w14:paraId="7BE0118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Internet Protocol compatibility (complete system or interface with)</w:t>
            </w:r>
          </w:p>
        </w:tc>
        <w:tc>
          <w:tcPr>
            <w:tcW w:w="700" w:type="dxa"/>
            <w:tcBorders>
              <w:top w:val="nil"/>
              <w:left w:val="single" w:sz="4" w:space="0" w:color="auto"/>
              <w:bottom w:val="single" w:sz="4" w:space="0" w:color="auto"/>
              <w:right w:val="single" w:sz="4" w:space="0" w:color="auto"/>
            </w:tcBorders>
            <w:shd w:val="clear" w:color="auto" w:fill="auto"/>
          </w:tcPr>
          <w:p w14:paraId="5E0D32F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0" w:type="dxa"/>
            <w:tcBorders>
              <w:top w:val="nil"/>
              <w:left w:val="single" w:sz="4" w:space="0" w:color="auto"/>
              <w:bottom w:val="single" w:sz="4" w:space="0" w:color="auto"/>
              <w:right w:val="single" w:sz="4" w:space="0" w:color="auto"/>
            </w:tcBorders>
            <w:shd w:val="clear" w:color="auto" w:fill="auto"/>
          </w:tcPr>
          <w:p w14:paraId="3B69468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0" w:type="dxa"/>
            <w:tcBorders>
              <w:top w:val="nil"/>
              <w:left w:val="single" w:sz="4" w:space="0" w:color="auto"/>
              <w:bottom w:val="single" w:sz="4" w:space="0" w:color="auto"/>
              <w:right w:val="single" w:sz="4" w:space="0" w:color="auto"/>
            </w:tcBorders>
            <w:shd w:val="clear" w:color="auto" w:fill="auto"/>
          </w:tcPr>
          <w:p w14:paraId="50C2D11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2D5C0DB3" w14:textId="77777777" w:rsidTr="00883648">
        <w:trPr>
          <w:cantSplit/>
          <w:jc w:val="center"/>
        </w:trPr>
        <w:tc>
          <w:tcPr>
            <w:tcW w:w="2090" w:type="dxa"/>
            <w:vMerge/>
            <w:tcBorders>
              <w:left w:val="single" w:sz="4" w:space="0" w:color="auto"/>
              <w:right w:val="single" w:sz="4" w:space="0" w:color="auto"/>
            </w:tcBorders>
            <w:shd w:val="clear" w:color="auto" w:fill="auto"/>
          </w:tcPr>
          <w:p w14:paraId="74E19BC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E21E8D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Robust equipment (hardware, software, operational and maintenance aspects)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5EEB8A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22EC71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799ABA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162728CA" w14:textId="77777777" w:rsidTr="00883648">
        <w:trPr>
          <w:cantSplit/>
          <w:jc w:val="center"/>
        </w:trPr>
        <w:tc>
          <w:tcPr>
            <w:tcW w:w="2090" w:type="dxa"/>
            <w:vMerge/>
            <w:tcBorders>
              <w:left w:val="single" w:sz="4" w:space="0" w:color="auto"/>
              <w:right w:val="single" w:sz="4" w:space="0" w:color="auto"/>
            </w:tcBorders>
            <w:shd w:val="clear" w:color="auto" w:fill="auto"/>
          </w:tcPr>
          <w:p w14:paraId="3F865D8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20BFB5A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Portable equipment (equipment that can transmit while in motion)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75A9845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345E26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B0C690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681929D6" w14:textId="77777777" w:rsidTr="00883648">
        <w:trPr>
          <w:cantSplit/>
          <w:jc w:val="center"/>
        </w:trPr>
        <w:tc>
          <w:tcPr>
            <w:tcW w:w="2090" w:type="dxa"/>
            <w:vMerge/>
            <w:tcBorders>
              <w:left w:val="single" w:sz="4" w:space="0" w:color="auto"/>
              <w:right w:val="single" w:sz="4" w:space="0" w:color="auto"/>
            </w:tcBorders>
            <w:shd w:val="clear" w:color="auto" w:fill="auto"/>
          </w:tcPr>
          <w:p w14:paraId="77548AA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158D8A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Equipment requiring special features such as high audio output, unique accessories (e.g. special microphones, operation while wearing gloves, operation in hostile environments and long battery life)</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87C555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4E38A5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83EB10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02C7896D" w14:textId="77777777" w:rsidTr="00883648">
        <w:trPr>
          <w:cantSplit/>
          <w:jc w:val="center"/>
        </w:trPr>
        <w:tc>
          <w:tcPr>
            <w:tcW w:w="2090" w:type="dxa"/>
            <w:vMerge/>
            <w:tcBorders>
              <w:left w:val="single" w:sz="4" w:space="0" w:color="auto"/>
              <w:right w:val="single" w:sz="4" w:space="0" w:color="auto"/>
            </w:tcBorders>
            <w:shd w:val="clear" w:color="auto" w:fill="auto"/>
          </w:tcPr>
          <w:p w14:paraId="2866D29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BAA525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Fast call set-up and instant push-to-talk (PTT) group call operation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0247DE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32FF2BF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247424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33E15F20" w14:textId="77777777" w:rsidTr="00883648">
        <w:trPr>
          <w:cantSplit/>
          <w:jc w:val="center"/>
        </w:trPr>
        <w:tc>
          <w:tcPr>
            <w:tcW w:w="2090" w:type="dxa"/>
            <w:vMerge/>
            <w:tcBorders>
              <w:left w:val="single" w:sz="4" w:space="0" w:color="auto"/>
              <w:right w:val="single" w:sz="4" w:space="0" w:color="auto"/>
            </w:tcBorders>
            <w:shd w:val="clear" w:color="auto" w:fill="auto"/>
          </w:tcPr>
          <w:p w14:paraId="3BEFBAF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6E4988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Location services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ABD30F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70C422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C53BF5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353A8EF5" w14:textId="77777777" w:rsidTr="00883648">
        <w:trPr>
          <w:cantSplit/>
          <w:jc w:val="center"/>
        </w:trPr>
        <w:tc>
          <w:tcPr>
            <w:tcW w:w="2090" w:type="dxa"/>
            <w:vMerge/>
            <w:tcBorders>
              <w:left w:val="single" w:sz="4" w:space="0" w:color="auto"/>
              <w:right w:val="single" w:sz="4" w:space="0" w:color="auto"/>
            </w:tcBorders>
            <w:shd w:val="clear" w:color="auto" w:fill="auto"/>
          </w:tcPr>
          <w:p w14:paraId="680B30B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105860A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Communications to aircraft and marine equipment, control of robotic devices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981AD4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EE1743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A34C37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L</w:t>
            </w:r>
          </w:p>
        </w:tc>
      </w:tr>
      <w:tr w:rsidR="00B730B9" w:rsidRPr="001771EC" w14:paraId="1998429B" w14:textId="77777777" w:rsidTr="00883648">
        <w:trPr>
          <w:cantSplit/>
          <w:jc w:val="center"/>
        </w:trPr>
        <w:tc>
          <w:tcPr>
            <w:tcW w:w="2090" w:type="dxa"/>
            <w:vMerge/>
            <w:tcBorders>
              <w:left w:val="single" w:sz="4" w:space="0" w:color="auto"/>
              <w:right w:val="single" w:sz="4" w:space="0" w:color="auto"/>
            </w:tcBorders>
            <w:shd w:val="clear" w:color="auto" w:fill="auto"/>
          </w:tcPr>
          <w:p w14:paraId="228B1CB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4DD9EF9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One touch broadcasting/group call/ATG – announcement to all or some of talk groups and session establishment</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CC9AD3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007727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8BE5A3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579E44E4" w14:textId="77777777" w:rsidTr="00883648">
        <w:trPr>
          <w:cantSplit/>
          <w:jc w:val="center"/>
        </w:trPr>
        <w:tc>
          <w:tcPr>
            <w:tcW w:w="2090" w:type="dxa"/>
            <w:vMerge/>
            <w:tcBorders>
              <w:left w:val="single" w:sz="4" w:space="0" w:color="auto"/>
              <w:right w:val="single" w:sz="4" w:space="0" w:color="auto"/>
            </w:tcBorders>
            <w:shd w:val="clear" w:color="auto" w:fill="auto"/>
          </w:tcPr>
          <w:p w14:paraId="013FFE7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0F12D48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Terminal-to-terminal communications without infrastruc</w:t>
            </w:r>
            <w:r w:rsidRPr="001771EC">
              <w:rPr>
                <w:sz w:val="20"/>
              </w:rPr>
              <w:softHyphen/>
              <w:t xml:space="preserve">ture (e.g. direct mode operations/talk-around), vehicular repeaters </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606F439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77FC37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B7A8DC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611190DE" w14:textId="77777777" w:rsidTr="00883648">
        <w:trPr>
          <w:cantSplit/>
          <w:jc w:val="center"/>
        </w:trPr>
        <w:tc>
          <w:tcPr>
            <w:tcW w:w="2090" w:type="dxa"/>
            <w:vMerge/>
            <w:tcBorders>
              <w:left w:val="single" w:sz="4" w:space="0" w:color="auto"/>
              <w:right w:val="single" w:sz="4" w:space="0" w:color="auto"/>
            </w:tcBorders>
            <w:shd w:val="clear" w:color="auto" w:fill="auto"/>
          </w:tcPr>
          <w:p w14:paraId="6DC5B5D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54DD0EB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Emergency alert - Pressing the emergency button causes alert at the TG or dispatcher</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3F8A124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EEC873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430CE74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6319FD4E" w14:textId="77777777" w:rsidTr="00883648">
        <w:trPr>
          <w:cantSplit/>
          <w:jc w:val="center"/>
        </w:trPr>
        <w:tc>
          <w:tcPr>
            <w:tcW w:w="2090" w:type="dxa"/>
            <w:vMerge/>
            <w:tcBorders>
              <w:left w:val="single" w:sz="4" w:space="0" w:color="auto"/>
              <w:right w:val="single" w:sz="4" w:space="0" w:color="auto"/>
            </w:tcBorders>
            <w:shd w:val="clear" w:color="auto" w:fill="auto"/>
          </w:tcPr>
          <w:p w14:paraId="79EF7B1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3516D5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Emergency call - Priority voice call caused by pressing the emergency button</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5DD13C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D4D6DE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7E7ED76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282D6173" w14:textId="77777777" w:rsidTr="00883648">
        <w:trPr>
          <w:cantSplit/>
          <w:trHeight w:val="555"/>
          <w:jc w:val="center"/>
        </w:trPr>
        <w:tc>
          <w:tcPr>
            <w:tcW w:w="2090" w:type="dxa"/>
            <w:vMerge/>
            <w:tcBorders>
              <w:left w:val="single" w:sz="4" w:space="0" w:color="auto"/>
              <w:right w:val="single" w:sz="4" w:space="0" w:color="auto"/>
            </w:tcBorders>
            <w:shd w:val="clear" w:color="auto" w:fill="auto"/>
          </w:tcPr>
          <w:p w14:paraId="77177B6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right w:val="single" w:sz="4" w:space="0" w:color="auto"/>
            </w:tcBorders>
            <w:shd w:val="clear" w:color="auto" w:fill="auto"/>
          </w:tcPr>
          <w:p w14:paraId="5AE688C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tl/>
                <w:lang w:bidi="he-IL"/>
              </w:rPr>
            </w:pPr>
            <w:r w:rsidRPr="001771EC">
              <w:rPr>
                <w:sz w:val="20"/>
              </w:rPr>
              <w:t>Recording and monitoring of audio and video transmissions for evidential purpose, for safety reasons and lessons learned.</w:t>
            </w:r>
          </w:p>
        </w:tc>
        <w:tc>
          <w:tcPr>
            <w:tcW w:w="700" w:type="dxa"/>
            <w:tcBorders>
              <w:top w:val="single" w:sz="4" w:space="0" w:color="auto"/>
              <w:left w:val="single" w:sz="4" w:space="0" w:color="auto"/>
              <w:right w:val="single" w:sz="4" w:space="0" w:color="auto"/>
            </w:tcBorders>
            <w:shd w:val="clear" w:color="auto" w:fill="auto"/>
          </w:tcPr>
          <w:p w14:paraId="591AB42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right w:val="single" w:sz="4" w:space="0" w:color="auto"/>
            </w:tcBorders>
            <w:shd w:val="clear" w:color="auto" w:fill="auto"/>
          </w:tcPr>
          <w:p w14:paraId="707F19C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right w:val="single" w:sz="4" w:space="0" w:color="auto"/>
            </w:tcBorders>
            <w:shd w:val="clear" w:color="auto" w:fill="auto"/>
          </w:tcPr>
          <w:p w14:paraId="570CFC0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6517811C" w14:textId="77777777" w:rsidTr="00883648">
        <w:trPr>
          <w:cantSplit/>
          <w:jc w:val="center"/>
        </w:trPr>
        <w:tc>
          <w:tcPr>
            <w:tcW w:w="2090" w:type="dxa"/>
            <w:vMerge/>
            <w:tcBorders>
              <w:left w:val="single" w:sz="4" w:space="0" w:color="auto"/>
              <w:right w:val="single" w:sz="4" w:space="0" w:color="auto"/>
            </w:tcBorders>
            <w:shd w:val="clear" w:color="auto" w:fill="auto"/>
          </w:tcPr>
          <w:p w14:paraId="7000488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55EA3A87" w14:textId="024A80FE"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Multi select</w:t>
            </w:r>
            <w:r w:rsidR="001771EC">
              <w:rPr>
                <w:sz w:val="20"/>
              </w:rPr>
              <w:t xml:space="preserve"> </w:t>
            </w:r>
            <w:r w:rsidRPr="001771EC">
              <w:rPr>
                <w:sz w:val="20"/>
              </w:rPr>
              <w:t>TG’s - Ability to aggregate several TG’s and establish one call for all of them</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15D439C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9B8DD3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140A2AC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2FA532B9" w14:textId="77777777" w:rsidTr="00883648">
        <w:trPr>
          <w:cantSplit/>
          <w:jc w:val="center"/>
        </w:trPr>
        <w:tc>
          <w:tcPr>
            <w:tcW w:w="2090" w:type="dxa"/>
            <w:vMerge/>
            <w:tcBorders>
              <w:left w:val="single" w:sz="4" w:space="0" w:color="auto"/>
              <w:right w:val="single" w:sz="4" w:space="0" w:color="auto"/>
            </w:tcBorders>
            <w:shd w:val="clear" w:color="auto" w:fill="auto"/>
          </w:tcPr>
          <w:p w14:paraId="51C0FC3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397C8A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Appropriate levels of interconnection to public telecommu</w:t>
            </w:r>
            <w:r w:rsidRPr="001771EC">
              <w:rPr>
                <w:sz w:val="20"/>
              </w:rPr>
              <w:softHyphen/>
              <w:t>nication network(s).</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0F99B3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2C554A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074CFD7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42681115" w14:textId="77777777" w:rsidTr="00883648">
        <w:trPr>
          <w:cantSplit/>
          <w:jc w:val="center"/>
        </w:trPr>
        <w:tc>
          <w:tcPr>
            <w:tcW w:w="2090" w:type="dxa"/>
            <w:vMerge/>
            <w:tcBorders>
              <w:left w:val="single" w:sz="4" w:space="0" w:color="auto"/>
              <w:bottom w:val="single" w:sz="4" w:space="0" w:color="auto"/>
              <w:right w:val="single" w:sz="4" w:space="0" w:color="auto"/>
            </w:tcBorders>
            <w:shd w:val="clear" w:color="auto" w:fill="auto"/>
          </w:tcPr>
          <w:p w14:paraId="6F97B14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2978FB5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Stable and easy to operate management system</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214EE68A" w14:textId="77777777" w:rsidR="00B730B9" w:rsidRPr="001771EC" w:rsidDel="005A6F4F"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AEEFCDE" w14:textId="77777777" w:rsidR="00B730B9" w:rsidRPr="001771EC" w:rsidDel="005A6F4F"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6D67CE73" w14:textId="77777777" w:rsidR="00B730B9" w:rsidRPr="001771EC" w:rsidDel="005A6F4F"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03B364B4" w14:textId="77777777" w:rsidTr="00883648">
        <w:trPr>
          <w:cantSplit/>
          <w:jc w:val="center"/>
        </w:trPr>
        <w:tc>
          <w:tcPr>
            <w:tcW w:w="2090" w:type="dxa"/>
            <w:tcBorders>
              <w:top w:val="single" w:sz="4" w:space="0" w:color="auto"/>
              <w:left w:val="single" w:sz="4" w:space="0" w:color="auto"/>
              <w:bottom w:val="single" w:sz="4" w:space="0" w:color="auto"/>
              <w:right w:val="single" w:sz="4" w:space="0" w:color="auto"/>
            </w:tcBorders>
            <w:shd w:val="clear" w:color="auto" w:fill="auto"/>
          </w:tcPr>
          <w:p w14:paraId="2D641D7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2. Security related requirements</w:t>
            </w:r>
          </w:p>
        </w:tc>
        <w:tc>
          <w:tcPr>
            <w:tcW w:w="5729" w:type="dxa"/>
            <w:tcBorders>
              <w:top w:val="single" w:sz="4" w:space="0" w:color="auto"/>
              <w:left w:val="single" w:sz="4" w:space="0" w:color="auto"/>
              <w:bottom w:val="single" w:sz="4" w:space="0" w:color="auto"/>
              <w:right w:val="single" w:sz="4" w:space="0" w:color="auto"/>
            </w:tcBorders>
            <w:shd w:val="clear" w:color="auto" w:fill="auto"/>
          </w:tcPr>
          <w:p w14:paraId="74CBE32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End-to-end encrypted communications for mobile-mobile, dispatch and/or group calls communications (Voice and Data)</w:t>
            </w:r>
          </w:p>
        </w:tc>
        <w:tc>
          <w:tcPr>
            <w:tcW w:w="700" w:type="dxa"/>
            <w:tcBorders>
              <w:top w:val="single" w:sz="4" w:space="0" w:color="auto"/>
              <w:left w:val="single" w:sz="4" w:space="0" w:color="auto"/>
              <w:bottom w:val="single" w:sz="4" w:space="0" w:color="auto"/>
              <w:right w:val="single" w:sz="4" w:space="0" w:color="auto"/>
            </w:tcBorders>
            <w:shd w:val="clear" w:color="auto" w:fill="auto"/>
          </w:tcPr>
          <w:p w14:paraId="4CD554F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2F29317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0" w:type="dxa"/>
            <w:tcBorders>
              <w:top w:val="single" w:sz="4" w:space="0" w:color="auto"/>
              <w:left w:val="single" w:sz="4" w:space="0" w:color="auto"/>
              <w:bottom w:val="single" w:sz="4" w:space="0" w:color="auto"/>
              <w:right w:val="single" w:sz="4" w:space="0" w:color="auto"/>
            </w:tcBorders>
            <w:shd w:val="clear" w:color="auto" w:fill="auto"/>
          </w:tcPr>
          <w:p w14:paraId="5A5B82B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L</w:t>
            </w:r>
          </w:p>
        </w:tc>
      </w:tr>
    </w:tbl>
    <w:p w14:paraId="142B1147" w14:textId="77777777" w:rsidR="00B730B9" w:rsidRPr="001771EC" w:rsidRDefault="00B730B9" w:rsidP="00B730B9">
      <w:pPr>
        <w:tabs>
          <w:tab w:val="clear" w:pos="1134"/>
          <w:tab w:val="clear" w:pos="1871"/>
          <w:tab w:val="clear" w:pos="2268"/>
        </w:tabs>
        <w:spacing w:before="0"/>
        <w:rPr>
          <w:sz w:val="20"/>
          <w:lang w:eastAsia="zh-CN"/>
        </w:rPr>
      </w:pPr>
    </w:p>
    <w:p w14:paraId="534299FF" w14:textId="77777777" w:rsidR="00B730B9" w:rsidRPr="001771EC" w:rsidRDefault="00B730B9" w:rsidP="00B730B9">
      <w:r w:rsidRPr="001771EC">
        <w:br w:type="page"/>
      </w:r>
    </w:p>
    <w:p w14:paraId="3D1AB73C" w14:textId="77777777" w:rsidR="00B730B9" w:rsidRPr="001771EC" w:rsidRDefault="00B730B9" w:rsidP="00B730B9">
      <w:pPr>
        <w:keepNext/>
        <w:spacing w:before="560" w:after="120"/>
        <w:jc w:val="center"/>
        <w:rPr>
          <w:caps/>
          <w:sz w:val="20"/>
          <w:szCs w:val="16"/>
        </w:rPr>
      </w:pPr>
      <w:r w:rsidRPr="001771EC">
        <w:rPr>
          <w:caps/>
          <w:sz w:val="20"/>
          <w:szCs w:val="16"/>
        </w:rPr>
        <w:lastRenderedPageBreak/>
        <w:t>TABLE A5-1 (</w:t>
      </w:r>
      <w:r w:rsidRPr="001771EC">
        <w:rPr>
          <w:i/>
          <w:iCs/>
          <w:sz w:val="20"/>
          <w:szCs w:val="16"/>
        </w:rPr>
        <w:t>continued</w:t>
      </w:r>
      <w:r w:rsidRPr="001771EC">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B730B9" w:rsidRPr="001771EC" w14:paraId="3AD0DFD4" w14:textId="77777777" w:rsidTr="00883648">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44F44C58" w14:textId="77777777" w:rsidR="00B730B9" w:rsidRPr="001771EC" w:rsidRDefault="00B730B9" w:rsidP="00E543A0">
            <w:pPr>
              <w:pStyle w:val="Tablehead"/>
            </w:pPr>
            <w:r w:rsidRPr="001771EC">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6B2193BF" w14:textId="77777777" w:rsidR="00B730B9" w:rsidRPr="001771EC" w:rsidRDefault="00B730B9" w:rsidP="00E543A0">
            <w:pPr>
              <w:pStyle w:val="Tablehead"/>
            </w:pPr>
            <w:r w:rsidRPr="001771EC">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2E070B" w14:textId="77777777" w:rsidR="00B730B9" w:rsidRPr="001771EC" w:rsidRDefault="00B730B9" w:rsidP="00E543A0">
            <w:pPr>
              <w:pStyle w:val="Tablehead"/>
            </w:pPr>
            <w:r w:rsidRPr="001771EC">
              <w:t>Importance</w:t>
            </w:r>
            <w:r w:rsidRPr="001771EC">
              <w:rPr>
                <w:vertAlign w:val="superscript"/>
              </w:rPr>
              <w:t>(1)</w:t>
            </w:r>
          </w:p>
        </w:tc>
      </w:tr>
      <w:tr w:rsidR="00B730B9" w:rsidRPr="001771EC" w14:paraId="6D2D053F" w14:textId="77777777" w:rsidTr="00883648">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7A278FA5" w14:textId="77777777" w:rsidR="00B730B9" w:rsidRPr="001771EC" w:rsidRDefault="00B730B9" w:rsidP="00E543A0">
            <w:pPr>
              <w:pStyle w:val="Tablehead"/>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5ABEB6A9" w14:textId="77777777" w:rsidR="00B730B9" w:rsidRPr="001771EC" w:rsidRDefault="00B730B9" w:rsidP="00E543A0">
            <w:pPr>
              <w:pStyle w:val="Tablehead"/>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17245D6" w14:textId="77777777" w:rsidR="00B730B9" w:rsidRPr="001771EC" w:rsidRDefault="00B730B9" w:rsidP="00E543A0">
            <w:pPr>
              <w:pStyle w:val="Tablehead"/>
            </w:pPr>
            <w:r w:rsidRPr="001771EC">
              <w:t>PP</w:t>
            </w:r>
            <w:r w:rsidRPr="001771EC">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EE17C7" w14:textId="77777777" w:rsidR="00B730B9" w:rsidRPr="001771EC" w:rsidRDefault="00B730B9" w:rsidP="00E543A0">
            <w:pPr>
              <w:pStyle w:val="Tablehead"/>
            </w:pPr>
            <w:r w:rsidRPr="001771EC">
              <w:t>PP</w:t>
            </w:r>
            <w:r w:rsidRPr="001771EC">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1322DC" w14:textId="77777777" w:rsidR="00B730B9" w:rsidRPr="001771EC" w:rsidRDefault="00B730B9" w:rsidP="00E543A0">
            <w:pPr>
              <w:pStyle w:val="Tablehead"/>
            </w:pPr>
            <w:r w:rsidRPr="001771EC">
              <w:t>DR</w:t>
            </w:r>
          </w:p>
        </w:tc>
      </w:tr>
      <w:tr w:rsidR="00B730B9" w:rsidRPr="001771EC" w14:paraId="7B02A8FD" w14:textId="77777777" w:rsidTr="00883648">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732F2BFB" w14:textId="77777777" w:rsidR="00B730B9" w:rsidRPr="001771EC" w:rsidRDefault="00B730B9" w:rsidP="00E543A0">
            <w:pPr>
              <w:pStyle w:val="Tabletext"/>
            </w:pPr>
            <w:r w:rsidRPr="001771EC">
              <w:t>3. Cost related</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3B7442D" w14:textId="77777777" w:rsidR="00B730B9" w:rsidRPr="001771EC" w:rsidRDefault="00B730B9" w:rsidP="00E543A0">
            <w:pPr>
              <w:pStyle w:val="Tabletext"/>
            </w:pPr>
            <w:r w:rsidRPr="001771EC">
              <w:t>Open standards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8BF6643"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C2F22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D1A061" w14:textId="77777777" w:rsidR="00B730B9" w:rsidRPr="001771EC" w:rsidRDefault="00B730B9" w:rsidP="00E543A0">
            <w:pPr>
              <w:pStyle w:val="Tabletext"/>
              <w:jc w:val="center"/>
            </w:pPr>
            <w:r w:rsidRPr="001771EC">
              <w:t>H</w:t>
            </w:r>
          </w:p>
        </w:tc>
      </w:tr>
      <w:tr w:rsidR="00B730B9" w:rsidRPr="001771EC" w14:paraId="5900FDA1"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019E693"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CAF6832" w14:textId="77777777" w:rsidR="00B730B9" w:rsidRPr="001771EC" w:rsidRDefault="00B730B9" w:rsidP="00E543A0">
            <w:pPr>
              <w:pStyle w:val="Tabletext"/>
            </w:pPr>
            <w:r w:rsidRPr="001771EC">
              <w:t>Cost effective solution and applications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3D3B5B"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1AC8D4"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9764C0" w14:textId="77777777" w:rsidR="00B730B9" w:rsidRPr="001771EC" w:rsidRDefault="00B730B9" w:rsidP="00E543A0">
            <w:pPr>
              <w:pStyle w:val="Tabletext"/>
              <w:jc w:val="center"/>
            </w:pPr>
            <w:r w:rsidRPr="001771EC">
              <w:t>H</w:t>
            </w:r>
          </w:p>
        </w:tc>
      </w:tr>
      <w:tr w:rsidR="00B730B9" w:rsidRPr="001771EC" w14:paraId="712516B0"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60EE833"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4EEB6C8" w14:textId="77777777" w:rsidR="00B730B9" w:rsidRPr="001771EC" w:rsidRDefault="00B730B9" w:rsidP="00E543A0">
            <w:pPr>
              <w:pStyle w:val="Tabletext"/>
            </w:pPr>
            <w:r w:rsidRPr="001771EC">
              <w:t>Competitive marketplace for supply of equipment and terminals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E6F0B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AADA96D"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496143" w14:textId="77777777" w:rsidR="00B730B9" w:rsidRPr="001771EC" w:rsidRDefault="00B730B9" w:rsidP="00E543A0">
            <w:pPr>
              <w:pStyle w:val="Tabletext"/>
              <w:jc w:val="center"/>
            </w:pPr>
            <w:r w:rsidRPr="001771EC">
              <w:t>H</w:t>
            </w:r>
          </w:p>
        </w:tc>
      </w:tr>
      <w:tr w:rsidR="00B730B9" w:rsidRPr="001771EC" w14:paraId="62C412A2"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6E4457D"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E4AA772" w14:textId="77777777" w:rsidR="00B730B9" w:rsidRPr="001771EC" w:rsidRDefault="00B730B9" w:rsidP="00E543A0">
            <w:pPr>
              <w:pStyle w:val="Tabletext"/>
            </w:pPr>
            <w:r w:rsidRPr="001771EC">
              <w:t>Reduction in deployment of permanent network infra</w:t>
            </w:r>
            <w:r w:rsidRPr="001771EC">
              <w:softHyphen/>
              <w:t>structure due to availability and commonality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106B4DA"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54F386"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B0F3DD7" w14:textId="77777777" w:rsidR="00B730B9" w:rsidRPr="001771EC" w:rsidRDefault="00B730B9" w:rsidP="00E543A0">
            <w:pPr>
              <w:pStyle w:val="Tabletext"/>
              <w:jc w:val="center"/>
            </w:pPr>
            <w:r w:rsidRPr="001771EC">
              <w:t>L</w:t>
            </w:r>
          </w:p>
        </w:tc>
      </w:tr>
      <w:tr w:rsidR="00B730B9" w:rsidRPr="001771EC" w14:paraId="0EFF96C9" w14:textId="77777777" w:rsidTr="00883648">
        <w:trPr>
          <w:cantSplit/>
          <w:jc w:val="center"/>
        </w:trPr>
        <w:tc>
          <w:tcPr>
            <w:tcW w:w="2127" w:type="dxa"/>
            <w:tcBorders>
              <w:top w:val="single" w:sz="4" w:space="0" w:color="auto"/>
              <w:left w:val="single" w:sz="4" w:space="0" w:color="auto"/>
              <w:bottom w:val="single" w:sz="4" w:space="0" w:color="auto"/>
              <w:right w:val="single" w:sz="4" w:space="0" w:color="auto"/>
            </w:tcBorders>
            <w:shd w:val="clear" w:color="auto" w:fill="auto"/>
          </w:tcPr>
          <w:p w14:paraId="170BAD2B" w14:textId="77777777" w:rsidR="00B730B9" w:rsidRPr="001771EC" w:rsidRDefault="00B730B9" w:rsidP="00E543A0">
            <w:pPr>
              <w:pStyle w:val="Tabletext"/>
            </w:pPr>
            <w:r w:rsidRPr="001771EC">
              <w:t>4. EMC</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5FEF5B5" w14:textId="77777777" w:rsidR="00B730B9" w:rsidRPr="001771EC" w:rsidRDefault="00B730B9" w:rsidP="00E543A0">
            <w:pPr>
              <w:pStyle w:val="Tabletext"/>
            </w:pPr>
            <w:r w:rsidRPr="001771EC">
              <w:t>PPDR systems operation in accordance with national EMC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124E53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7B2FBF"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E3A361" w14:textId="77777777" w:rsidR="00B730B9" w:rsidRPr="001771EC" w:rsidRDefault="00B730B9" w:rsidP="00E543A0">
            <w:pPr>
              <w:pStyle w:val="Tabletext"/>
              <w:jc w:val="center"/>
            </w:pPr>
            <w:r w:rsidRPr="001771EC">
              <w:t>H</w:t>
            </w:r>
          </w:p>
        </w:tc>
      </w:tr>
      <w:tr w:rsidR="00B730B9" w:rsidRPr="001771EC" w14:paraId="36171764" w14:textId="77777777" w:rsidTr="00883648">
        <w:trPr>
          <w:cantSplit/>
          <w:jc w:val="center"/>
        </w:trPr>
        <w:tc>
          <w:tcPr>
            <w:tcW w:w="9810" w:type="dxa"/>
            <w:gridSpan w:val="5"/>
            <w:tcBorders>
              <w:top w:val="single" w:sz="4" w:space="0" w:color="auto"/>
              <w:left w:val="single" w:sz="4" w:space="0" w:color="auto"/>
              <w:bottom w:val="single" w:sz="4" w:space="0" w:color="auto"/>
              <w:right w:val="single" w:sz="4" w:space="0" w:color="auto"/>
            </w:tcBorders>
            <w:shd w:val="clear" w:color="auto" w:fill="auto"/>
          </w:tcPr>
          <w:p w14:paraId="7E4848A0" w14:textId="77777777" w:rsidR="00B730B9" w:rsidRPr="001771EC" w:rsidRDefault="00B730B9" w:rsidP="00E543A0">
            <w:pPr>
              <w:pStyle w:val="Tabletext"/>
            </w:pPr>
            <w:r w:rsidRPr="001771EC">
              <w:t>5. Operational</w:t>
            </w:r>
          </w:p>
        </w:tc>
      </w:tr>
      <w:tr w:rsidR="00B730B9" w:rsidRPr="001771EC" w14:paraId="1C2E4ECF" w14:textId="77777777" w:rsidTr="00883648">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2EE91525" w14:textId="77777777" w:rsidR="00B730B9" w:rsidRPr="001771EC" w:rsidRDefault="00B730B9" w:rsidP="00E543A0">
            <w:pPr>
              <w:pStyle w:val="Tabletext"/>
            </w:pPr>
            <w:r w:rsidRPr="001771EC">
              <w:t>Scenario</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EDD00A9" w14:textId="77777777" w:rsidR="00B730B9" w:rsidRPr="001771EC" w:rsidRDefault="00B730B9" w:rsidP="00E543A0">
            <w:pPr>
              <w:pStyle w:val="Tabletext"/>
            </w:pPr>
            <w:r w:rsidRPr="001771EC">
              <w:t>Support operation of PPDR communications in any environment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F6F3387"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189D9B"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631BCC" w14:textId="77777777" w:rsidR="00B730B9" w:rsidRPr="001771EC" w:rsidRDefault="00B730B9" w:rsidP="00E543A0">
            <w:pPr>
              <w:pStyle w:val="Tabletext"/>
              <w:jc w:val="center"/>
            </w:pPr>
            <w:r w:rsidRPr="001771EC">
              <w:t>H</w:t>
            </w:r>
          </w:p>
        </w:tc>
      </w:tr>
      <w:tr w:rsidR="00B730B9" w:rsidRPr="001771EC" w14:paraId="173C8CCD" w14:textId="77777777" w:rsidTr="00883648">
        <w:trPr>
          <w:cantSplit/>
          <w:trHeight w:val="361"/>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7920BAE" w14:textId="77777777" w:rsidR="00B730B9" w:rsidRPr="001771EC" w:rsidRDefault="00B730B9" w:rsidP="00E543A0">
            <w:pPr>
              <w:pStyle w:val="Tabletext"/>
            </w:pPr>
          </w:p>
        </w:tc>
        <w:tc>
          <w:tcPr>
            <w:tcW w:w="5840" w:type="dxa"/>
            <w:tcBorders>
              <w:top w:val="single" w:sz="4" w:space="0" w:color="auto"/>
              <w:left w:val="single" w:sz="4" w:space="0" w:color="auto"/>
              <w:right w:val="single" w:sz="4" w:space="0" w:color="auto"/>
            </w:tcBorders>
            <w:shd w:val="clear" w:color="auto" w:fill="auto"/>
          </w:tcPr>
          <w:p w14:paraId="78D6D9B0" w14:textId="77777777" w:rsidR="00B730B9" w:rsidRPr="001771EC" w:rsidRDefault="00B730B9" w:rsidP="00E543A0">
            <w:pPr>
              <w:pStyle w:val="Tabletext"/>
            </w:pPr>
            <w:r w:rsidRPr="001771EC">
              <w:t>Implementable by public and/or private operator for PPDR applications</w:t>
            </w:r>
          </w:p>
        </w:tc>
        <w:tc>
          <w:tcPr>
            <w:tcW w:w="709" w:type="dxa"/>
            <w:tcBorders>
              <w:top w:val="single" w:sz="4" w:space="0" w:color="auto"/>
              <w:left w:val="single" w:sz="4" w:space="0" w:color="auto"/>
              <w:right w:val="single" w:sz="4" w:space="0" w:color="auto"/>
            </w:tcBorders>
            <w:shd w:val="clear" w:color="auto" w:fill="auto"/>
          </w:tcPr>
          <w:p w14:paraId="656A4014"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382924F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right w:val="single" w:sz="4" w:space="0" w:color="auto"/>
            </w:tcBorders>
            <w:shd w:val="clear" w:color="auto" w:fill="auto"/>
          </w:tcPr>
          <w:p w14:paraId="1D7B1E0D" w14:textId="77777777" w:rsidR="00B730B9" w:rsidRPr="001771EC" w:rsidRDefault="00B730B9" w:rsidP="00E543A0">
            <w:pPr>
              <w:pStyle w:val="Tabletext"/>
              <w:jc w:val="center"/>
            </w:pPr>
            <w:r w:rsidRPr="001771EC">
              <w:t>M</w:t>
            </w:r>
          </w:p>
        </w:tc>
      </w:tr>
      <w:tr w:rsidR="00B730B9" w:rsidRPr="001771EC" w14:paraId="75CB2A75"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8F2512B"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320970B" w14:textId="77777777" w:rsidR="00B730B9" w:rsidRPr="001771EC" w:rsidRDefault="00B730B9" w:rsidP="00E543A0">
            <w:pPr>
              <w:pStyle w:val="Tabletext"/>
            </w:pPr>
            <w:r w:rsidRPr="001771EC">
              <w:t>Rapid deployment of systems and equipment for large emergencies, public events and disasters (e.g. large fires, Olympics, peacekeeping)</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4F5238"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12044A"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3B4B78" w14:textId="77777777" w:rsidR="00B730B9" w:rsidRPr="001771EC" w:rsidRDefault="00B730B9" w:rsidP="00E543A0">
            <w:pPr>
              <w:pStyle w:val="Tabletext"/>
              <w:jc w:val="center"/>
            </w:pPr>
            <w:r w:rsidRPr="001771EC">
              <w:t>H</w:t>
            </w:r>
          </w:p>
        </w:tc>
      </w:tr>
      <w:tr w:rsidR="00B730B9" w:rsidRPr="001771EC" w14:paraId="18C1E480"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E28D1FA"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F0C26E1" w14:textId="77777777" w:rsidR="00B730B9" w:rsidRPr="001771EC" w:rsidRDefault="00B730B9" w:rsidP="00E543A0">
            <w:pPr>
              <w:pStyle w:val="Tabletext"/>
            </w:pPr>
            <w:r w:rsidRPr="001771EC">
              <w:t>Information to flow to/from units in the field to the operational control center and specialist knowledge centers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3C756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6FFCC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423A43" w14:textId="77777777" w:rsidR="00B730B9" w:rsidRPr="001771EC" w:rsidRDefault="00B730B9" w:rsidP="00E543A0">
            <w:pPr>
              <w:pStyle w:val="Tabletext"/>
              <w:jc w:val="center"/>
            </w:pPr>
            <w:r w:rsidRPr="001771EC">
              <w:t>H</w:t>
            </w:r>
          </w:p>
        </w:tc>
      </w:tr>
      <w:tr w:rsidR="00B730B9" w:rsidRPr="001771EC" w14:paraId="458E4E70"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167B2E7"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62472ECB" w14:textId="77777777" w:rsidR="00B730B9" w:rsidRPr="001771EC" w:rsidRDefault="00B730B9" w:rsidP="00E543A0">
            <w:pPr>
              <w:pStyle w:val="Tabletext"/>
            </w:pPr>
            <w:r w:rsidRPr="001771EC">
              <w:t>Greater safety of personnel through improved commu</w:t>
            </w:r>
            <w:r w:rsidRPr="001771EC">
              <w:softHyphen/>
              <w:t>nications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FDB0AA5"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134412B"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B4F7AB" w14:textId="77777777" w:rsidR="00B730B9" w:rsidRPr="001771EC" w:rsidRDefault="00B730B9" w:rsidP="00E543A0">
            <w:pPr>
              <w:pStyle w:val="Tabletext"/>
              <w:jc w:val="center"/>
            </w:pPr>
            <w:r w:rsidRPr="001771EC">
              <w:t>H</w:t>
            </w:r>
          </w:p>
        </w:tc>
      </w:tr>
      <w:tr w:rsidR="00B730B9" w:rsidRPr="001771EC" w14:paraId="0B1A8856" w14:textId="77777777" w:rsidTr="00883648">
        <w:trPr>
          <w:cantSplit/>
          <w:jc w:val="center"/>
        </w:trPr>
        <w:tc>
          <w:tcPr>
            <w:tcW w:w="2127" w:type="dxa"/>
            <w:vMerge w:val="restart"/>
            <w:tcBorders>
              <w:top w:val="single" w:sz="4" w:space="0" w:color="auto"/>
              <w:left w:val="single" w:sz="4" w:space="0" w:color="auto"/>
              <w:right w:val="single" w:sz="4" w:space="0" w:color="auto"/>
            </w:tcBorders>
            <w:shd w:val="clear" w:color="auto" w:fill="auto"/>
          </w:tcPr>
          <w:p w14:paraId="7F63E724" w14:textId="77777777" w:rsidR="00B730B9" w:rsidRPr="001771EC" w:rsidRDefault="00B730B9" w:rsidP="00E543A0">
            <w:pPr>
              <w:pStyle w:val="Tabletext"/>
            </w:pPr>
            <w:r w:rsidRPr="001771EC">
              <w:t>Compatibility</w:t>
            </w:r>
          </w:p>
          <w:p w14:paraId="36A742B8"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9B76363" w14:textId="77777777" w:rsidR="00B730B9" w:rsidRPr="001771EC" w:rsidRDefault="00B730B9" w:rsidP="00E543A0">
            <w:pPr>
              <w:pStyle w:val="Tabletext"/>
            </w:pPr>
            <w:r w:rsidRPr="001771EC">
              <w:t>End-user to end-user connectivity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6C9EF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1A2C17"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1A2C18" w14:textId="77777777" w:rsidR="00B730B9" w:rsidRPr="001771EC" w:rsidRDefault="00B730B9" w:rsidP="00E543A0">
            <w:pPr>
              <w:pStyle w:val="Tabletext"/>
              <w:jc w:val="center"/>
            </w:pPr>
            <w:r w:rsidRPr="001771EC">
              <w:t>H</w:t>
            </w:r>
          </w:p>
        </w:tc>
      </w:tr>
      <w:tr w:rsidR="00B730B9" w:rsidRPr="001771EC" w14:paraId="036C1938" w14:textId="77777777" w:rsidTr="00883648">
        <w:trPr>
          <w:cantSplit/>
          <w:jc w:val="center"/>
        </w:trPr>
        <w:tc>
          <w:tcPr>
            <w:tcW w:w="2127" w:type="dxa"/>
            <w:vMerge/>
            <w:tcBorders>
              <w:left w:val="single" w:sz="4" w:space="0" w:color="auto"/>
              <w:bottom w:val="single" w:sz="4" w:space="0" w:color="auto"/>
              <w:right w:val="single" w:sz="4" w:space="0" w:color="auto"/>
            </w:tcBorders>
            <w:shd w:val="clear" w:color="auto" w:fill="auto"/>
          </w:tcPr>
          <w:p w14:paraId="13ED0923"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784388B" w14:textId="77777777" w:rsidR="00B730B9" w:rsidRPr="001771EC" w:rsidRDefault="00B730B9" w:rsidP="00E543A0">
            <w:pPr>
              <w:pStyle w:val="Tabletext"/>
            </w:pPr>
            <w:r w:rsidRPr="001771EC">
              <w:t>Compatible with existing networks used for PPDR communications (e.g. trunked radio)</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679E224"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E58161"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A13B48" w14:textId="77777777" w:rsidR="00B730B9" w:rsidRPr="001771EC" w:rsidRDefault="00B730B9" w:rsidP="00E543A0">
            <w:pPr>
              <w:pStyle w:val="Tabletext"/>
              <w:jc w:val="center"/>
            </w:pPr>
            <w:r w:rsidRPr="001771EC">
              <w:t>M</w:t>
            </w:r>
          </w:p>
        </w:tc>
      </w:tr>
      <w:tr w:rsidR="00B730B9" w:rsidRPr="001771EC" w14:paraId="4B055FF8" w14:textId="77777777" w:rsidTr="00883648">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65102793" w14:textId="77777777" w:rsidR="00B730B9" w:rsidRPr="001771EC" w:rsidRDefault="00B730B9" w:rsidP="00E543A0">
            <w:pPr>
              <w:pStyle w:val="Tabletext"/>
            </w:pPr>
            <w:r w:rsidRPr="001771EC">
              <w:t>Interoperability</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37CB0F04" w14:textId="77777777" w:rsidR="00B730B9" w:rsidRPr="001771EC" w:rsidRDefault="00B730B9" w:rsidP="00E543A0">
            <w:pPr>
              <w:pStyle w:val="Tabletext"/>
            </w:pPr>
            <w:r w:rsidRPr="001771EC">
              <w:t>Intra-system: Facilitate the use of common network channels and/or talk groups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0BD36A"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BA3D82"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D68051" w14:textId="77777777" w:rsidR="00B730B9" w:rsidRPr="001771EC" w:rsidRDefault="00B730B9" w:rsidP="00E543A0">
            <w:pPr>
              <w:pStyle w:val="Tabletext"/>
              <w:jc w:val="center"/>
            </w:pPr>
            <w:r w:rsidRPr="001771EC">
              <w:t>H</w:t>
            </w:r>
          </w:p>
        </w:tc>
      </w:tr>
      <w:tr w:rsidR="00B730B9" w:rsidRPr="001771EC" w14:paraId="3CC6077E"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83F7DF1" w14:textId="77777777" w:rsidR="00B730B9" w:rsidRPr="001771EC" w:rsidRDefault="00B730B9" w:rsidP="00E543A0">
            <w:pPr>
              <w:pStyle w:val="Tabletext"/>
              <w:rPr>
                <w:b/>
                <w:bC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6CF6004" w14:textId="77777777" w:rsidR="00B730B9" w:rsidRPr="001771EC" w:rsidRDefault="00B730B9" w:rsidP="00E543A0">
            <w:pPr>
              <w:pStyle w:val="Tabletext"/>
            </w:pPr>
            <w:r w:rsidRPr="001771EC">
              <w:t>Inter-system: Promote and facilitate the options common between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CA34EA5"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0CFDF0"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76AC8A" w14:textId="77777777" w:rsidR="00B730B9" w:rsidRPr="001771EC" w:rsidRDefault="00B730B9" w:rsidP="00E543A0">
            <w:pPr>
              <w:pStyle w:val="Tabletext"/>
              <w:jc w:val="center"/>
            </w:pPr>
            <w:r w:rsidRPr="001771EC">
              <w:t>H</w:t>
            </w:r>
          </w:p>
        </w:tc>
      </w:tr>
      <w:tr w:rsidR="00B730B9" w:rsidRPr="001771EC" w14:paraId="139002E6"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41A530E" w14:textId="77777777" w:rsidR="00B730B9" w:rsidRPr="001771EC" w:rsidRDefault="00B730B9" w:rsidP="00E543A0">
            <w:pPr>
              <w:pStyle w:val="Tabletext"/>
              <w:rPr>
                <w:b/>
                <w:bCs/>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0F0F13D" w14:textId="77777777" w:rsidR="00B730B9" w:rsidRPr="001771EC" w:rsidRDefault="00B730B9" w:rsidP="00E543A0">
            <w:pPr>
              <w:pStyle w:val="Tabletext"/>
            </w:pPr>
            <w:r w:rsidRPr="001771EC">
              <w:t>Coordinate tactical communications between on-scene or incident commanders of the multiple PPDR agencies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6390FE"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BE4653"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9CC721" w14:textId="77777777" w:rsidR="00B730B9" w:rsidRPr="001771EC" w:rsidRDefault="00B730B9" w:rsidP="00E543A0">
            <w:pPr>
              <w:pStyle w:val="Tabletext"/>
              <w:jc w:val="center"/>
            </w:pPr>
            <w:r w:rsidRPr="001771EC">
              <w:t>H</w:t>
            </w:r>
          </w:p>
        </w:tc>
      </w:tr>
      <w:tr w:rsidR="00B730B9" w:rsidRPr="001771EC" w14:paraId="1005D9DE" w14:textId="77777777" w:rsidTr="00883648">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16CBF717" w14:textId="77777777" w:rsidR="00B730B9" w:rsidRPr="001771EC" w:rsidRDefault="00B730B9" w:rsidP="00E543A0">
            <w:pPr>
              <w:pStyle w:val="Tabletext"/>
            </w:pPr>
            <w:r w:rsidRPr="001771EC">
              <w:br w:type="page"/>
              <w:t>6.</w:t>
            </w:r>
            <w:r w:rsidRPr="001771EC">
              <w:tab/>
              <w:t>Spectrum usage and management</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9D2F66A" w14:textId="77777777" w:rsidR="00B730B9" w:rsidRPr="001771EC" w:rsidRDefault="00B730B9" w:rsidP="00E543A0">
            <w:pPr>
              <w:pStyle w:val="Tabletext"/>
            </w:pPr>
            <w:r w:rsidRPr="001771EC">
              <w:t>Share with other terrestrial mobile users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43F7CF" w14:textId="77777777" w:rsidR="00B730B9" w:rsidRPr="001771EC" w:rsidRDefault="00B730B9" w:rsidP="00E543A0">
            <w:pPr>
              <w:pStyle w:val="Tabletext"/>
              <w:jc w:val="center"/>
            </w:pPr>
            <w:r w:rsidRPr="001771EC">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86759F" w14:textId="77777777" w:rsidR="00B730B9" w:rsidRPr="001771EC" w:rsidRDefault="00B730B9" w:rsidP="00E543A0">
            <w:pPr>
              <w:pStyle w:val="Tabletext"/>
              <w:jc w:val="center"/>
            </w:pPr>
            <w:r w:rsidRPr="001771EC">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5B4228" w14:textId="77777777" w:rsidR="00B730B9" w:rsidRPr="001771EC" w:rsidRDefault="00B730B9" w:rsidP="00E543A0">
            <w:pPr>
              <w:pStyle w:val="Tabletext"/>
              <w:jc w:val="center"/>
            </w:pPr>
            <w:r w:rsidRPr="001771EC">
              <w:t>M</w:t>
            </w:r>
          </w:p>
        </w:tc>
      </w:tr>
      <w:tr w:rsidR="00B730B9" w:rsidRPr="001771EC" w14:paraId="0AC7D2F9"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B83CB40"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A193988" w14:textId="77777777" w:rsidR="00B730B9" w:rsidRPr="001771EC" w:rsidRDefault="00B730B9" w:rsidP="00E543A0">
            <w:pPr>
              <w:pStyle w:val="Tabletext"/>
            </w:pPr>
            <w:r w:rsidRPr="001771EC">
              <w:t xml:space="preserve">Suitable spectrum availability (NB, WB, BB channels) </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C0E3BB"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ED6829"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C19D99" w14:textId="77777777" w:rsidR="00B730B9" w:rsidRPr="001771EC" w:rsidRDefault="00B730B9" w:rsidP="00E543A0">
            <w:pPr>
              <w:pStyle w:val="Tabletext"/>
              <w:jc w:val="center"/>
            </w:pPr>
            <w:r w:rsidRPr="001771EC">
              <w:t>H</w:t>
            </w:r>
          </w:p>
        </w:tc>
      </w:tr>
      <w:tr w:rsidR="00B730B9" w:rsidRPr="001771EC" w14:paraId="438E87EA"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EF54C83"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384FDF5" w14:textId="77777777" w:rsidR="00B730B9" w:rsidRPr="001771EC" w:rsidRDefault="00B730B9" w:rsidP="00E543A0">
            <w:pPr>
              <w:pStyle w:val="Tabletext"/>
            </w:pPr>
            <w:r w:rsidRPr="001771EC">
              <w:t>Minimize interference to PPDR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0F549A"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2D856B" w14:textId="77777777" w:rsidR="00B730B9" w:rsidRPr="001771EC" w:rsidRDefault="00B730B9" w:rsidP="00E543A0">
            <w:pPr>
              <w:pStyle w:val="Tabletext"/>
              <w:jc w:val="center"/>
            </w:pPr>
            <w:r w:rsidRPr="001771EC">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641BE2" w14:textId="77777777" w:rsidR="00B730B9" w:rsidRPr="001771EC" w:rsidRDefault="00B730B9" w:rsidP="00E543A0">
            <w:pPr>
              <w:pStyle w:val="Tabletext"/>
              <w:jc w:val="center"/>
            </w:pPr>
            <w:r w:rsidRPr="001771EC">
              <w:t>H</w:t>
            </w:r>
          </w:p>
        </w:tc>
      </w:tr>
      <w:tr w:rsidR="00B730B9" w:rsidRPr="001771EC" w14:paraId="79A4C7C9"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E00FB8A"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6BECDAE" w14:textId="77777777" w:rsidR="00B730B9" w:rsidRPr="001771EC" w:rsidRDefault="00B730B9" w:rsidP="00E543A0">
            <w:pPr>
              <w:pStyle w:val="Tabletext"/>
            </w:pPr>
            <w:r w:rsidRPr="001771EC">
              <w:t>Increased efficiency in use of spectrum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E538F2" w14:textId="77777777" w:rsidR="00B730B9" w:rsidRPr="001771EC" w:rsidRDefault="00B730B9" w:rsidP="00E543A0">
            <w:pPr>
              <w:pStyle w:val="Tabletext"/>
              <w:jc w:val="center"/>
            </w:pPr>
            <w:r w:rsidRPr="001771EC">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C6603F" w14:textId="77777777" w:rsidR="00B730B9" w:rsidRPr="001771EC" w:rsidRDefault="00B730B9" w:rsidP="00E543A0">
            <w:pPr>
              <w:pStyle w:val="Tabletext"/>
              <w:jc w:val="center"/>
            </w:pPr>
            <w:r w:rsidRPr="001771EC">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6743E7" w14:textId="77777777" w:rsidR="00B730B9" w:rsidRPr="001771EC" w:rsidRDefault="00B730B9" w:rsidP="00E543A0">
            <w:pPr>
              <w:pStyle w:val="Tabletext"/>
              <w:jc w:val="center"/>
            </w:pPr>
            <w:r w:rsidRPr="001771EC">
              <w:t>M</w:t>
            </w:r>
          </w:p>
        </w:tc>
      </w:tr>
      <w:tr w:rsidR="00B730B9" w:rsidRPr="001771EC" w14:paraId="4B3C5A7E"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4191662D" w14:textId="77777777" w:rsidR="00B730B9" w:rsidRPr="001771EC" w:rsidRDefault="00B730B9" w:rsidP="00E543A0">
            <w:pPr>
              <w:pStyle w:val="Tabletext"/>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209A571" w14:textId="77777777" w:rsidR="00B730B9" w:rsidRPr="001771EC" w:rsidRDefault="00B730B9" w:rsidP="00E543A0">
            <w:pPr>
              <w:pStyle w:val="Tabletext"/>
            </w:pPr>
            <w:r w:rsidRPr="001771EC">
              <w:t>Appropriate channel spacing between mobile and base station frequencies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71C9267" w14:textId="77777777" w:rsidR="00B730B9" w:rsidRPr="001771EC" w:rsidRDefault="00B730B9" w:rsidP="00E543A0">
            <w:pPr>
              <w:pStyle w:val="Tabletext"/>
              <w:jc w:val="center"/>
            </w:pPr>
            <w:r w:rsidRPr="001771EC">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2955A9" w14:textId="77777777" w:rsidR="00B730B9" w:rsidRPr="001771EC" w:rsidRDefault="00B730B9" w:rsidP="00E543A0">
            <w:pPr>
              <w:pStyle w:val="Tabletext"/>
              <w:jc w:val="center"/>
            </w:pPr>
            <w:r w:rsidRPr="001771EC">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C7EF84" w14:textId="77777777" w:rsidR="00B730B9" w:rsidRPr="001771EC" w:rsidRDefault="00B730B9" w:rsidP="00E543A0">
            <w:pPr>
              <w:pStyle w:val="Tabletext"/>
              <w:jc w:val="center"/>
            </w:pPr>
            <w:r w:rsidRPr="001771EC">
              <w:t>M</w:t>
            </w:r>
          </w:p>
        </w:tc>
      </w:tr>
    </w:tbl>
    <w:p w14:paraId="65686ED0" w14:textId="77777777" w:rsidR="00B730B9" w:rsidRPr="001771EC" w:rsidRDefault="00B730B9" w:rsidP="00B730B9">
      <w:pPr>
        <w:tabs>
          <w:tab w:val="clear" w:pos="1134"/>
          <w:tab w:val="clear" w:pos="1871"/>
          <w:tab w:val="clear" w:pos="2268"/>
        </w:tabs>
        <w:spacing w:before="0"/>
        <w:rPr>
          <w:sz w:val="20"/>
          <w:lang w:eastAsia="zh-CN"/>
        </w:rPr>
      </w:pPr>
    </w:p>
    <w:p w14:paraId="727006A3" w14:textId="77777777" w:rsidR="00B730B9" w:rsidRPr="001771EC" w:rsidRDefault="00B730B9" w:rsidP="00B730B9">
      <w:pPr>
        <w:tabs>
          <w:tab w:val="clear" w:pos="1134"/>
          <w:tab w:val="clear" w:pos="1871"/>
          <w:tab w:val="clear" w:pos="2268"/>
        </w:tabs>
        <w:overflowPunct/>
        <w:autoSpaceDE/>
        <w:autoSpaceDN/>
        <w:adjustRightInd/>
        <w:spacing w:before="0"/>
        <w:textAlignment w:val="auto"/>
        <w:rPr>
          <w:caps/>
          <w:sz w:val="20"/>
          <w:szCs w:val="16"/>
        </w:rPr>
      </w:pPr>
      <w:r w:rsidRPr="001771EC">
        <w:rPr>
          <w:caps/>
          <w:sz w:val="20"/>
          <w:szCs w:val="16"/>
        </w:rPr>
        <w:br w:type="page"/>
      </w:r>
    </w:p>
    <w:p w14:paraId="4EBB9CB1" w14:textId="77777777" w:rsidR="00B730B9" w:rsidRPr="001771EC" w:rsidRDefault="00B730B9" w:rsidP="00B730B9">
      <w:pPr>
        <w:keepNext/>
        <w:spacing w:before="560" w:after="120"/>
        <w:jc w:val="center"/>
        <w:rPr>
          <w:caps/>
          <w:sz w:val="20"/>
          <w:szCs w:val="16"/>
        </w:rPr>
      </w:pPr>
      <w:r w:rsidRPr="001771EC">
        <w:rPr>
          <w:caps/>
          <w:sz w:val="20"/>
          <w:szCs w:val="16"/>
        </w:rPr>
        <w:lastRenderedPageBreak/>
        <w:t>TABLE A5-1 (</w:t>
      </w:r>
      <w:r w:rsidRPr="001771EC">
        <w:rPr>
          <w:i/>
          <w:iCs/>
          <w:sz w:val="20"/>
          <w:szCs w:val="16"/>
        </w:rPr>
        <w:t>end</w:t>
      </w:r>
      <w:r w:rsidRPr="001771EC">
        <w:rPr>
          <w:caps/>
          <w:sz w:val="20"/>
          <w:szCs w:val="16"/>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5729"/>
        <w:gridCol w:w="700"/>
        <w:gridCol w:w="560"/>
        <w:gridCol w:w="560"/>
      </w:tblGrid>
      <w:tr w:rsidR="00B730B9" w:rsidRPr="001771EC" w14:paraId="7E948B53" w14:textId="77777777" w:rsidTr="00883648">
        <w:trPr>
          <w:cantSplit/>
          <w:tblHeader/>
          <w:jc w:val="center"/>
        </w:trPr>
        <w:tc>
          <w:tcPr>
            <w:tcW w:w="2127" w:type="dxa"/>
            <w:vMerge w:val="restart"/>
            <w:tcBorders>
              <w:top w:val="single" w:sz="4" w:space="0" w:color="auto"/>
              <w:left w:val="single" w:sz="4" w:space="0" w:color="auto"/>
              <w:bottom w:val="nil"/>
              <w:right w:val="single" w:sz="4" w:space="0" w:color="auto"/>
            </w:tcBorders>
            <w:shd w:val="clear" w:color="auto" w:fill="auto"/>
            <w:vAlign w:val="center"/>
          </w:tcPr>
          <w:p w14:paraId="0E770759"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User Requirement</w:t>
            </w:r>
          </w:p>
        </w:tc>
        <w:tc>
          <w:tcPr>
            <w:tcW w:w="5840" w:type="dxa"/>
            <w:vMerge w:val="restart"/>
            <w:tcBorders>
              <w:top w:val="single" w:sz="4" w:space="0" w:color="auto"/>
              <w:left w:val="single" w:sz="4" w:space="0" w:color="auto"/>
              <w:bottom w:val="nil"/>
              <w:right w:val="single" w:sz="4" w:space="0" w:color="auto"/>
            </w:tcBorders>
            <w:shd w:val="clear" w:color="auto" w:fill="auto"/>
            <w:vAlign w:val="center"/>
          </w:tcPr>
          <w:p w14:paraId="07619B08"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Specifics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853023"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Importance</w:t>
            </w:r>
            <w:r w:rsidRPr="001771EC">
              <w:rPr>
                <w:rFonts w:ascii="Times New Roman Bold" w:hAnsi="Times New Roman Bold" w:cs="Times New Roman Bold"/>
                <w:b/>
                <w:sz w:val="20"/>
                <w:vertAlign w:val="superscript"/>
              </w:rPr>
              <w:t>(1)</w:t>
            </w:r>
          </w:p>
        </w:tc>
      </w:tr>
      <w:tr w:rsidR="00B730B9" w:rsidRPr="001771EC" w14:paraId="7E3B2EF9" w14:textId="77777777" w:rsidTr="00883648">
        <w:trPr>
          <w:cantSplit/>
          <w:tblHeader/>
          <w:jc w:val="center"/>
        </w:trPr>
        <w:tc>
          <w:tcPr>
            <w:tcW w:w="2127" w:type="dxa"/>
            <w:vMerge/>
            <w:tcBorders>
              <w:top w:val="nil"/>
              <w:left w:val="single" w:sz="4" w:space="0" w:color="auto"/>
              <w:bottom w:val="single" w:sz="4" w:space="0" w:color="auto"/>
              <w:right w:val="single" w:sz="4" w:space="0" w:color="auto"/>
            </w:tcBorders>
            <w:shd w:val="clear" w:color="auto" w:fill="auto"/>
            <w:vAlign w:val="center"/>
          </w:tcPr>
          <w:p w14:paraId="23B1DC7A"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840" w:type="dxa"/>
            <w:vMerge/>
            <w:tcBorders>
              <w:top w:val="nil"/>
              <w:left w:val="single" w:sz="4" w:space="0" w:color="auto"/>
              <w:bottom w:val="single" w:sz="4" w:space="0" w:color="auto"/>
              <w:right w:val="single" w:sz="4" w:space="0" w:color="auto"/>
            </w:tcBorders>
            <w:shd w:val="clear" w:color="auto" w:fill="auto"/>
            <w:vAlign w:val="center"/>
          </w:tcPr>
          <w:p w14:paraId="7963E864"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8D74DC0"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CE7752"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9C463F2"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DR</w:t>
            </w:r>
          </w:p>
        </w:tc>
      </w:tr>
      <w:tr w:rsidR="00B730B9" w:rsidRPr="001771EC" w14:paraId="2A1FAF6E" w14:textId="77777777" w:rsidTr="00883648">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F86149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7.</w:t>
            </w:r>
            <w:r w:rsidRPr="001771EC">
              <w:rPr>
                <w:sz w:val="20"/>
              </w:rPr>
              <w:tab/>
              <w:t>Regulatory compliance</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15D0FB1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Comply with relevant national regulations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3D5C1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603148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36888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579EB2CB"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C99DE6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5F5441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Coordination of frequencies in border areas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43300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96636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70E8C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12FC4916"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E3DFEC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B64A4E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Provide capability of PPDR system to support extended coverage into neighbouring country (subject to agreements)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175F8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B8929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DB73F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085DA7CE"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738C849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0C8810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Ensure flexibility to use various types of systems in other Services (e.g. HF, satellites, amateur) at the scene of large emergency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709FAD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EA326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9D4B4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15DF6921"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0BFB487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4218447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Adherence to principles of the Tampere Convention</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07626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569C6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L</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B9E6F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3B183430" w14:textId="77777777" w:rsidTr="00883648">
        <w:trPr>
          <w:cantSplit/>
          <w:jc w:val="center"/>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tcPr>
          <w:p w14:paraId="36D0DC13" w14:textId="1DE0C8E5"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8.</w:t>
            </w:r>
            <w:r w:rsidRPr="001771EC">
              <w:rPr>
                <w:sz w:val="20"/>
              </w:rPr>
              <w:tab/>
              <w:t>Planning</w:t>
            </w: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05978A8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Reduce reliance on dependencies (e.g. power supply, batteries, fuel, antennas, etc.)</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1A9939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90C79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452E9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2270FD74"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2A96EDA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7B287B3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As required, have readily available equipment (inventoried or through facilitation of greater quantities of equipment)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B0B820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886EC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0DDA0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0D9EC297"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63B8219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9EE28A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Provision to have national, state/provincial and local (e.g. municipal) systems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9B47D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20F36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25A10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771D7138"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1E9BCDC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5A33457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Pre-coordination and pre-planning activities (e.g. specific channels identified for use during disaster relief operation, not on a permanent, exclusive basis, but on a priority basis during periods of need)</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FC696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6379D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46119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5C262FB5" w14:textId="77777777" w:rsidTr="00883648">
        <w:trPr>
          <w:cantSplit/>
          <w:jc w:val="center"/>
        </w:trPr>
        <w:tc>
          <w:tcPr>
            <w:tcW w:w="2127" w:type="dxa"/>
            <w:vMerge/>
            <w:tcBorders>
              <w:top w:val="single" w:sz="4" w:space="0" w:color="auto"/>
              <w:left w:val="single" w:sz="4" w:space="0" w:color="auto"/>
              <w:bottom w:val="single" w:sz="4" w:space="0" w:color="auto"/>
              <w:right w:val="single" w:sz="4" w:space="0" w:color="auto"/>
            </w:tcBorders>
            <w:shd w:val="clear" w:color="auto" w:fill="auto"/>
          </w:tcPr>
          <w:p w14:paraId="3F8D675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Borders>
              <w:top w:val="single" w:sz="4" w:space="0" w:color="auto"/>
              <w:left w:val="single" w:sz="4" w:space="0" w:color="auto"/>
              <w:bottom w:val="single" w:sz="4" w:space="0" w:color="auto"/>
              <w:right w:val="single" w:sz="4" w:space="0" w:color="auto"/>
            </w:tcBorders>
            <w:shd w:val="clear" w:color="auto" w:fill="auto"/>
          </w:tcPr>
          <w:p w14:paraId="2EC2EB3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Maintain accurate and detailed information so that PPDR users can access this information at the scene</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6C5AE8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C5A1A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D73C0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03559FF8" w14:textId="77777777" w:rsidTr="00883648">
        <w:trPr>
          <w:cantSplit/>
          <w:jc w:val="center"/>
        </w:trPr>
        <w:tc>
          <w:tcPr>
            <w:tcW w:w="9810" w:type="dxa"/>
            <w:gridSpan w:val="5"/>
            <w:tcBorders>
              <w:top w:val="single" w:sz="4" w:space="0" w:color="auto"/>
              <w:left w:val="nil"/>
              <w:bottom w:val="nil"/>
              <w:right w:val="nil"/>
            </w:tcBorders>
            <w:shd w:val="clear" w:color="auto" w:fill="auto"/>
          </w:tcPr>
          <w:p w14:paraId="40010CD2" w14:textId="77777777" w:rsidR="00B730B9" w:rsidRPr="001771EC" w:rsidRDefault="00B730B9" w:rsidP="00B730B9">
            <w:pPr>
              <w:numPr>
                <w:ilvl w:val="0"/>
                <w:numId w:val="15"/>
              </w:numPr>
              <w:tabs>
                <w:tab w:val="clear" w:pos="1134"/>
                <w:tab w:val="clear" w:pos="1871"/>
                <w:tab w:val="clear" w:pos="2268"/>
                <w:tab w:val="left" w:pos="284"/>
                <w:tab w:val="left" w:pos="459"/>
              </w:tabs>
              <w:spacing w:before="40" w:after="40"/>
              <w:ind w:left="357" w:hanging="357"/>
              <w:jc w:val="both"/>
              <w:rPr>
                <w:sz w:val="20"/>
              </w:rPr>
            </w:pPr>
            <w:r w:rsidRPr="001771EC">
              <w:rPr>
                <w:sz w:val="20"/>
                <w:szCs w:val="18"/>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06E6B21B"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5B4B7473" w14:textId="77777777" w:rsidR="00B730B9" w:rsidRPr="001771EC" w:rsidRDefault="00B730B9" w:rsidP="00B730B9">
      <w:pPr>
        <w:overflowPunct/>
        <w:autoSpaceDE/>
        <w:autoSpaceDN/>
        <w:adjustRightInd/>
        <w:spacing w:before="0"/>
        <w:textAlignment w:val="auto"/>
      </w:pPr>
      <w:r w:rsidRPr="001771EC">
        <w:br w:type="page"/>
      </w:r>
    </w:p>
    <w:p w14:paraId="78BF33EB" w14:textId="77777777" w:rsidR="00B730B9" w:rsidRPr="001771EC" w:rsidRDefault="00B730B9" w:rsidP="00B730B9">
      <w:r w:rsidRPr="001771EC">
        <w:lastRenderedPageBreak/>
        <w:t>Table A5-2 below consists of additional requirements of PPDR that are supported by broadband communications only.</w:t>
      </w:r>
    </w:p>
    <w:p w14:paraId="5A37BDE6" w14:textId="77777777" w:rsidR="00B730B9" w:rsidRPr="001771EC" w:rsidRDefault="00B730B9" w:rsidP="000B7990">
      <w:pPr>
        <w:pStyle w:val="TableNo"/>
      </w:pPr>
      <w:r w:rsidRPr="001771EC">
        <w:t>TABLE A5-2</w:t>
      </w:r>
    </w:p>
    <w:p w14:paraId="277D0064" w14:textId="77777777" w:rsidR="00B730B9" w:rsidRPr="001771EC" w:rsidRDefault="00B730B9" w:rsidP="000B7990">
      <w:pPr>
        <w:pStyle w:val="Tabletitle"/>
      </w:pPr>
      <w:r w:rsidRPr="001771EC">
        <w:t>Table of additional requirements for PPDR broadband communications</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B730B9" w:rsidRPr="001771EC" w14:paraId="2F7EB724" w14:textId="77777777" w:rsidTr="00883648">
        <w:trPr>
          <w:tblHeader/>
          <w:jc w:val="center"/>
        </w:trPr>
        <w:tc>
          <w:tcPr>
            <w:tcW w:w="2127" w:type="dxa"/>
            <w:vMerge w:val="restart"/>
            <w:vAlign w:val="center"/>
          </w:tcPr>
          <w:p w14:paraId="0184BC05" w14:textId="77777777" w:rsidR="00B730B9" w:rsidRPr="001771EC" w:rsidRDefault="00B730B9" w:rsidP="000B7990">
            <w:pPr>
              <w:pStyle w:val="Tablehead"/>
            </w:pPr>
            <w:r w:rsidRPr="001771EC">
              <w:t>Technical Requirement</w:t>
            </w:r>
          </w:p>
        </w:tc>
        <w:tc>
          <w:tcPr>
            <w:tcW w:w="5840" w:type="dxa"/>
            <w:vMerge w:val="restart"/>
            <w:vAlign w:val="center"/>
          </w:tcPr>
          <w:p w14:paraId="5C2DCE6D" w14:textId="77777777" w:rsidR="00B730B9" w:rsidRPr="001771EC" w:rsidRDefault="00B730B9" w:rsidP="000B7990">
            <w:pPr>
              <w:pStyle w:val="Tablehead"/>
            </w:pPr>
            <w:r w:rsidRPr="001771EC">
              <w:t>Specifics</w:t>
            </w:r>
          </w:p>
        </w:tc>
        <w:tc>
          <w:tcPr>
            <w:tcW w:w="1843" w:type="dxa"/>
            <w:gridSpan w:val="3"/>
            <w:vAlign w:val="center"/>
          </w:tcPr>
          <w:p w14:paraId="645517CB" w14:textId="77777777" w:rsidR="00B730B9" w:rsidRPr="001771EC" w:rsidRDefault="00B730B9" w:rsidP="000B7990">
            <w:pPr>
              <w:pStyle w:val="Tablehead"/>
            </w:pPr>
            <w:r w:rsidRPr="001771EC">
              <w:t>Importance</w:t>
            </w:r>
            <w:r w:rsidRPr="001771EC">
              <w:rPr>
                <w:vertAlign w:val="superscript"/>
              </w:rPr>
              <w:t>1</w:t>
            </w:r>
          </w:p>
        </w:tc>
      </w:tr>
      <w:tr w:rsidR="00B730B9" w:rsidRPr="001771EC" w14:paraId="5EFE8562" w14:textId="77777777" w:rsidTr="00883648">
        <w:trPr>
          <w:tblHeader/>
          <w:jc w:val="center"/>
        </w:trPr>
        <w:tc>
          <w:tcPr>
            <w:tcW w:w="2127" w:type="dxa"/>
            <w:vMerge/>
          </w:tcPr>
          <w:p w14:paraId="2B44A53D" w14:textId="77777777" w:rsidR="00B730B9" w:rsidRPr="001771EC" w:rsidRDefault="00B730B9" w:rsidP="000B7990">
            <w:pPr>
              <w:pStyle w:val="Tablehead"/>
            </w:pPr>
          </w:p>
        </w:tc>
        <w:tc>
          <w:tcPr>
            <w:tcW w:w="5840" w:type="dxa"/>
            <w:vMerge/>
          </w:tcPr>
          <w:p w14:paraId="0383E1BE" w14:textId="77777777" w:rsidR="00B730B9" w:rsidRPr="001771EC" w:rsidRDefault="00B730B9" w:rsidP="000B7990">
            <w:pPr>
              <w:pStyle w:val="Tablehead"/>
            </w:pPr>
          </w:p>
        </w:tc>
        <w:tc>
          <w:tcPr>
            <w:tcW w:w="567" w:type="dxa"/>
            <w:vAlign w:val="center"/>
          </w:tcPr>
          <w:p w14:paraId="7577DB8F" w14:textId="77777777" w:rsidR="00B730B9" w:rsidRPr="001771EC" w:rsidRDefault="00B730B9" w:rsidP="000B7990">
            <w:pPr>
              <w:pStyle w:val="Tablehead"/>
            </w:pPr>
            <w:r w:rsidRPr="001771EC">
              <w:t>PP</w:t>
            </w:r>
            <w:r w:rsidRPr="001771EC">
              <w:br/>
              <w:t>(1)</w:t>
            </w:r>
          </w:p>
        </w:tc>
        <w:tc>
          <w:tcPr>
            <w:tcW w:w="632" w:type="dxa"/>
            <w:vAlign w:val="center"/>
          </w:tcPr>
          <w:p w14:paraId="122EFD3B" w14:textId="77777777" w:rsidR="00B730B9" w:rsidRPr="001771EC" w:rsidRDefault="00B730B9" w:rsidP="000B7990">
            <w:pPr>
              <w:pStyle w:val="Tablehead"/>
            </w:pPr>
            <w:r w:rsidRPr="001771EC">
              <w:t>PP</w:t>
            </w:r>
            <w:r w:rsidRPr="001771EC">
              <w:br/>
              <w:t>(2)</w:t>
            </w:r>
          </w:p>
        </w:tc>
        <w:tc>
          <w:tcPr>
            <w:tcW w:w="644" w:type="dxa"/>
          </w:tcPr>
          <w:p w14:paraId="2FB572B6" w14:textId="77777777" w:rsidR="00B730B9" w:rsidRPr="001771EC" w:rsidRDefault="00B730B9" w:rsidP="000B7990">
            <w:pPr>
              <w:pStyle w:val="Tablehead"/>
            </w:pPr>
            <w:r w:rsidRPr="001771EC">
              <w:t>DR</w:t>
            </w:r>
          </w:p>
        </w:tc>
      </w:tr>
      <w:tr w:rsidR="00B730B9" w:rsidRPr="001771EC" w14:paraId="5722877D" w14:textId="77777777" w:rsidTr="00883648">
        <w:trPr>
          <w:trHeight w:val="389"/>
          <w:jc w:val="center"/>
        </w:trPr>
        <w:tc>
          <w:tcPr>
            <w:tcW w:w="2127" w:type="dxa"/>
            <w:vMerge w:val="restart"/>
          </w:tcPr>
          <w:p w14:paraId="654FF590" w14:textId="77777777" w:rsidR="00B730B9" w:rsidRPr="001771EC" w:rsidRDefault="00B730B9" w:rsidP="000B7990">
            <w:pPr>
              <w:pStyle w:val="Tabletext"/>
            </w:pPr>
            <w:r w:rsidRPr="001771EC">
              <w:t>Integration and Simultaneous use of multiple applications</w:t>
            </w:r>
          </w:p>
        </w:tc>
        <w:tc>
          <w:tcPr>
            <w:tcW w:w="5840" w:type="dxa"/>
          </w:tcPr>
          <w:p w14:paraId="478C83E8" w14:textId="77777777" w:rsidR="00B730B9" w:rsidRPr="001771EC" w:rsidRDefault="00B730B9" w:rsidP="000B7990">
            <w:pPr>
              <w:pStyle w:val="Tabletext"/>
            </w:pPr>
            <w:r w:rsidRPr="001771EC">
              <w:t>Integration of multiple applications (e.g. Voice, data and video) on high speed network to service localized areas with intensive “at scene" activity</w:t>
            </w:r>
          </w:p>
        </w:tc>
        <w:tc>
          <w:tcPr>
            <w:tcW w:w="567" w:type="dxa"/>
          </w:tcPr>
          <w:p w14:paraId="74AD3903" w14:textId="77777777" w:rsidR="00B730B9" w:rsidRPr="001771EC" w:rsidRDefault="00B730B9" w:rsidP="000B7990">
            <w:pPr>
              <w:pStyle w:val="Tabletext"/>
              <w:jc w:val="center"/>
            </w:pPr>
            <w:r w:rsidRPr="001771EC">
              <w:t>H</w:t>
            </w:r>
          </w:p>
        </w:tc>
        <w:tc>
          <w:tcPr>
            <w:tcW w:w="632" w:type="dxa"/>
          </w:tcPr>
          <w:p w14:paraId="34713136" w14:textId="77777777" w:rsidR="00B730B9" w:rsidRPr="001771EC" w:rsidRDefault="00B730B9" w:rsidP="000B7990">
            <w:pPr>
              <w:pStyle w:val="Tabletext"/>
              <w:jc w:val="center"/>
            </w:pPr>
            <w:r w:rsidRPr="001771EC">
              <w:t>H</w:t>
            </w:r>
          </w:p>
        </w:tc>
        <w:tc>
          <w:tcPr>
            <w:tcW w:w="644" w:type="dxa"/>
          </w:tcPr>
          <w:p w14:paraId="7579A7AD" w14:textId="77777777" w:rsidR="00B730B9" w:rsidRPr="001771EC" w:rsidRDefault="00B730B9" w:rsidP="000B7990">
            <w:pPr>
              <w:pStyle w:val="Tabletext"/>
              <w:jc w:val="center"/>
            </w:pPr>
            <w:r w:rsidRPr="001771EC">
              <w:t>M</w:t>
            </w:r>
          </w:p>
        </w:tc>
      </w:tr>
      <w:tr w:rsidR="00B730B9" w:rsidRPr="001771EC" w14:paraId="74622C31" w14:textId="77777777" w:rsidTr="00883648">
        <w:trPr>
          <w:trHeight w:val="389"/>
          <w:jc w:val="center"/>
        </w:trPr>
        <w:tc>
          <w:tcPr>
            <w:tcW w:w="2127" w:type="dxa"/>
            <w:vMerge/>
          </w:tcPr>
          <w:p w14:paraId="62B4B920" w14:textId="77777777" w:rsidR="00B730B9" w:rsidRPr="001771EC" w:rsidRDefault="00B730B9" w:rsidP="000B7990">
            <w:pPr>
              <w:pStyle w:val="Tabletext"/>
            </w:pPr>
          </w:p>
        </w:tc>
        <w:tc>
          <w:tcPr>
            <w:tcW w:w="5840" w:type="dxa"/>
          </w:tcPr>
          <w:p w14:paraId="4A2EDDFC" w14:textId="77777777" w:rsidR="00B730B9" w:rsidRPr="001771EC" w:rsidRDefault="00B730B9" w:rsidP="000B7990">
            <w:pPr>
              <w:pStyle w:val="Tabletext"/>
            </w:pPr>
            <w:r w:rsidRPr="001771EC">
              <w:t>Scene video transmission</w:t>
            </w:r>
          </w:p>
        </w:tc>
        <w:tc>
          <w:tcPr>
            <w:tcW w:w="567" w:type="dxa"/>
          </w:tcPr>
          <w:p w14:paraId="0306F2D4" w14:textId="77777777" w:rsidR="00B730B9" w:rsidRPr="001771EC" w:rsidRDefault="00B730B9" w:rsidP="000B7990">
            <w:pPr>
              <w:pStyle w:val="Tabletext"/>
              <w:jc w:val="center"/>
            </w:pPr>
            <w:r w:rsidRPr="001771EC">
              <w:t>H</w:t>
            </w:r>
          </w:p>
        </w:tc>
        <w:tc>
          <w:tcPr>
            <w:tcW w:w="632" w:type="dxa"/>
          </w:tcPr>
          <w:p w14:paraId="3C9E602B" w14:textId="77777777" w:rsidR="00B730B9" w:rsidRPr="001771EC" w:rsidRDefault="00B730B9" w:rsidP="000B7990">
            <w:pPr>
              <w:pStyle w:val="Tabletext"/>
              <w:jc w:val="center"/>
            </w:pPr>
            <w:r w:rsidRPr="001771EC">
              <w:t>H</w:t>
            </w:r>
          </w:p>
        </w:tc>
        <w:tc>
          <w:tcPr>
            <w:tcW w:w="644" w:type="dxa"/>
          </w:tcPr>
          <w:p w14:paraId="22DC3175" w14:textId="77777777" w:rsidR="00B730B9" w:rsidRPr="001771EC" w:rsidRDefault="00B730B9" w:rsidP="000B7990">
            <w:pPr>
              <w:pStyle w:val="Tabletext"/>
              <w:jc w:val="center"/>
            </w:pPr>
            <w:r w:rsidRPr="001771EC">
              <w:t>M</w:t>
            </w:r>
          </w:p>
        </w:tc>
      </w:tr>
      <w:tr w:rsidR="00B730B9" w:rsidRPr="001771EC" w14:paraId="09358402" w14:textId="77777777" w:rsidTr="00883648">
        <w:trPr>
          <w:trHeight w:val="389"/>
          <w:jc w:val="center"/>
        </w:trPr>
        <w:tc>
          <w:tcPr>
            <w:tcW w:w="2127" w:type="dxa"/>
            <w:vMerge w:val="restart"/>
          </w:tcPr>
          <w:p w14:paraId="75465A12" w14:textId="77777777" w:rsidR="00B730B9" w:rsidRPr="001771EC" w:rsidRDefault="00B730B9" w:rsidP="000B7990">
            <w:pPr>
              <w:pStyle w:val="Tabletext"/>
            </w:pPr>
            <w:r w:rsidRPr="001771EC">
              <w:t>Quality of Service</w:t>
            </w:r>
          </w:p>
          <w:p w14:paraId="26FA5190" w14:textId="77777777" w:rsidR="00B730B9" w:rsidRPr="001771EC" w:rsidRDefault="00B730B9" w:rsidP="000B7990">
            <w:pPr>
              <w:pStyle w:val="Tabletext"/>
            </w:pPr>
            <w:r w:rsidRPr="001771EC">
              <w:t>(see Attachment 1 below)</w:t>
            </w:r>
          </w:p>
        </w:tc>
        <w:tc>
          <w:tcPr>
            <w:tcW w:w="5840" w:type="dxa"/>
          </w:tcPr>
          <w:p w14:paraId="6C17BFE0" w14:textId="77777777" w:rsidR="00B730B9" w:rsidRPr="001771EC" w:rsidRDefault="00B730B9" w:rsidP="000B7990">
            <w:pPr>
              <w:pStyle w:val="Tabletext"/>
            </w:pPr>
            <w:r w:rsidRPr="001771EC">
              <w:t xml:space="preserve">support of a prioritized range of services </w:t>
            </w:r>
          </w:p>
        </w:tc>
        <w:tc>
          <w:tcPr>
            <w:tcW w:w="567" w:type="dxa"/>
          </w:tcPr>
          <w:p w14:paraId="6628E7EA" w14:textId="77777777" w:rsidR="00B730B9" w:rsidRPr="001771EC" w:rsidRDefault="00B730B9" w:rsidP="000B7990">
            <w:pPr>
              <w:pStyle w:val="Tabletext"/>
              <w:jc w:val="center"/>
            </w:pPr>
            <w:r w:rsidRPr="001771EC">
              <w:t>H</w:t>
            </w:r>
          </w:p>
        </w:tc>
        <w:tc>
          <w:tcPr>
            <w:tcW w:w="632" w:type="dxa"/>
          </w:tcPr>
          <w:p w14:paraId="4A55D971" w14:textId="77777777" w:rsidR="00B730B9" w:rsidRPr="001771EC" w:rsidRDefault="00B730B9" w:rsidP="000B7990">
            <w:pPr>
              <w:pStyle w:val="Tabletext"/>
              <w:jc w:val="center"/>
            </w:pPr>
            <w:r w:rsidRPr="001771EC">
              <w:t>H</w:t>
            </w:r>
          </w:p>
        </w:tc>
        <w:tc>
          <w:tcPr>
            <w:tcW w:w="644" w:type="dxa"/>
          </w:tcPr>
          <w:p w14:paraId="5A83B14C" w14:textId="77777777" w:rsidR="00B730B9" w:rsidRPr="001771EC" w:rsidRDefault="00B730B9" w:rsidP="000B7990">
            <w:pPr>
              <w:pStyle w:val="Tabletext"/>
              <w:jc w:val="center"/>
            </w:pPr>
            <w:r w:rsidRPr="001771EC">
              <w:t>H</w:t>
            </w:r>
          </w:p>
        </w:tc>
      </w:tr>
      <w:tr w:rsidR="00B730B9" w:rsidRPr="001771EC" w14:paraId="4B517031" w14:textId="77777777" w:rsidTr="00883648">
        <w:trPr>
          <w:trHeight w:val="340"/>
          <w:jc w:val="center"/>
        </w:trPr>
        <w:tc>
          <w:tcPr>
            <w:tcW w:w="2127" w:type="dxa"/>
            <w:vMerge/>
          </w:tcPr>
          <w:p w14:paraId="6515FA92" w14:textId="77777777" w:rsidR="00B730B9" w:rsidRPr="001771EC" w:rsidRDefault="00B730B9" w:rsidP="000B7990">
            <w:pPr>
              <w:pStyle w:val="Tabletext"/>
            </w:pPr>
          </w:p>
        </w:tc>
        <w:tc>
          <w:tcPr>
            <w:tcW w:w="5840" w:type="dxa"/>
          </w:tcPr>
          <w:p w14:paraId="173A9593" w14:textId="77777777" w:rsidR="00B730B9" w:rsidRPr="001771EC" w:rsidRDefault="00B730B9" w:rsidP="000B7990">
            <w:pPr>
              <w:pStyle w:val="Tabletext"/>
            </w:pPr>
            <w:r w:rsidRPr="001771EC">
              <w:t>Guaranteed throughput</w:t>
            </w:r>
          </w:p>
        </w:tc>
        <w:tc>
          <w:tcPr>
            <w:tcW w:w="567" w:type="dxa"/>
          </w:tcPr>
          <w:p w14:paraId="3D88D669" w14:textId="77777777" w:rsidR="00B730B9" w:rsidRPr="001771EC" w:rsidRDefault="00B730B9" w:rsidP="000B7990">
            <w:pPr>
              <w:pStyle w:val="Tabletext"/>
              <w:jc w:val="center"/>
            </w:pPr>
            <w:r w:rsidRPr="001771EC">
              <w:t>H</w:t>
            </w:r>
          </w:p>
        </w:tc>
        <w:tc>
          <w:tcPr>
            <w:tcW w:w="632" w:type="dxa"/>
          </w:tcPr>
          <w:p w14:paraId="459641DA" w14:textId="77777777" w:rsidR="00B730B9" w:rsidRPr="001771EC" w:rsidRDefault="00B730B9" w:rsidP="000B7990">
            <w:pPr>
              <w:pStyle w:val="Tabletext"/>
              <w:jc w:val="center"/>
            </w:pPr>
            <w:r w:rsidRPr="001771EC">
              <w:t>H</w:t>
            </w:r>
          </w:p>
        </w:tc>
        <w:tc>
          <w:tcPr>
            <w:tcW w:w="644" w:type="dxa"/>
          </w:tcPr>
          <w:p w14:paraId="30691B84" w14:textId="77777777" w:rsidR="00B730B9" w:rsidRPr="001771EC" w:rsidRDefault="00B730B9" w:rsidP="000B7990">
            <w:pPr>
              <w:pStyle w:val="Tabletext"/>
              <w:jc w:val="center"/>
            </w:pPr>
            <w:r w:rsidRPr="001771EC">
              <w:t>H</w:t>
            </w:r>
          </w:p>
        </w:tc>
      </w:tr>
      <w:tr w:rsidR="00B730B9" w:rsidRPr="001771EC" w14:paraId="373CFAD6" w14:textId="77777777" w:rsidTr="00883648">
        <w:trPr>
          <w:jc w:val="center"/>
        </w:trPr>
        <w:tc>
          <w:tcPr>
            <w:tcW w:w="2127" w:type="dxa"/>
            <w:vMerge/>
          </w:tcPr>
          <w:p w14:paraId="0E49EE75" w14:textId="77777777" w:rsidR="00B730B9" w:rsidRPr="001771EC" w:rsidRDefault="00B730B9" w:rsidP="000B7990">
            <w:pPr>
              <w:pStyle w:val="Tabletext"/>
            </w:pPr>
          </w:p>
        </w:tc>
        <w:tc>
          <w:tcPr>
            <w:tcW w:w="5840" w:type="dxa"/>
          </w:tcPr>
          <w:p w14:paraId="454DAC23" w14:textId="77777777" w:rsidR="00B730B9" w:rsidRPr="001771EC" w:rsidRDefault="00B730B9" w:rsidP="000B7990">
            <w:pPr>
              <w:pStyle w:val="Tabletext"/>
            </w:pPr>
            <w:r w:rsidRPr="001771EC">
              <w:t>Rapid session set up</w:t>
            </w:r>
          </w:p>
        </w:tc>
        <w:tc>
          <w:tcPr>
            <w:tcW w:w="567" w:type="dxa"/>
          </w:tcPr>
          <w:p w14:paraId="4FD185F1" w14:textId="77777777" w:rsidR="00B730B9" w:rsidRPr="001771EC" w:rsidRDefault="00B730B9" w:rsidP="000B7990">
            <w:pPr>
              <w:pStyle w:val="Tabletext"/>
              <w:jc w:val="center"/>
            </w:pPr>
          </w:p>
        </w:tc>
        <w:tc>
          <w:tcPr>
            <w:tcW w:w="632" w:type="dxa"/>
          </w:tcPr>
          <w:p w14:paraId="340C567A" w14:textId="77777777" w:rsidR="00B730B9" w:rsidRPr="001771EC" w:rsidRDefault="00B730B9" w:rsidP="000B7990">
            <w:pPr>
              <w:pStyle w:val="Tabletext"/>
              <w:jc w:val="center"/>
            </w:pPr>
          </w:p>
        </w:tc>
        <w:tc>
          <w:tcPr>
            <w:tcW w:w="644" w:type="dxa"/>
          </w:tcPr>
          <w:p w14:paraId="585E5DAF" w14:textId="77777777" w:rsidR="00B730B9" w:rsidRPr="001771EC" w:rsidRDefault="00B730B9" w:rsidP="000B7990">
            <w:pPr>
              <w:pStyle w:val="Tabletext"/>
              <w:jc w:val="center"/>
            </w:pPr>
          </w:p>
        </w:tc>
      </w:tr>
      <w:tr w:rsidR="00B730B9" w:rsidRPr="001771EC" w14:paraId="31D56D4F" w14:textId="77777777" w:rsidTr="00883648">
        <w:trPr>
          <w:jc w:val="center"/>
        </w:trPr>
        <w:tc>
          <w:tcPr>
            <w:tcW w:w="2127" w:type="dxa"/>
            <w:vMerge w:val="restart"/>
          </w:tcPr>
          <w:p w14:paraId="396FABAD" w14:textId="77777777" w:rsidR="00B730B9" w:rsidRPr="001771EC" w:rsidRDefault="00B730B9" w:rsidP="000B7990">
            <w:pPr>
              <w:pStyle w:val="Tabletext"/>
            </w:pPr>
            <w:r w:rsidRPr="001771EC">
              <w:t>Coverage</w:t>
            </w:r>
          </w:p>
        </w:tc>
        <w:tc>
          <w:tcPr>
            <w:tcW w:w="5840" w:type="dxa"/>
          </w:tcPr>
          <w:p w14:paraId="0C19CDB7" w14:textId="77777777" w:rsidR="00B730B9" w:rsidRPr="001771EC" w:rsidRDefault="00B730B9" w:rsidP="000B7990">
            <w:pPr>
              <w:pStyle w:val="Tabletext"/>
            </w:pPr>
            <w:r w:rsidRPr="001771EC">
              <w:t xml:space="preserve">RAN shall utilize maximum frequency reuse efficiency. </w:t>
            </w:r>
          </w:p>
        </w:tc>
        <w:tc>
          <w:tcPr>
            <w:tcW w:w="567" w:type="dxa"/>
          </w:tcPr>
          <w:p w14:paraId="54F58BFE" w14:textId="77777777" w:rsidR="00B730B9" w:rsidRPr="001771EC" w:rsidRDefault="00B730B9" w:rsidP="000B7990">
            <w:pPr>
              <w:pStyle w:val="Tabletext"/>
              <w:jc w:val="center"/>
            </w:pPr>
            <w:r w:rsidRPr="001771EC">
              <w:t>H</w:t>
            </w:r>
          </w:p>
        </w:tc>
        <w:tc>
          <w:tcPr>
            <w:tcW w:w="632" w:type="dxa"/>
          </w:tcPr>
          <w:p w14:paraId="6B08770C" w14:textId="77777777" w:rsidR="00B730B9" w:rsidRPr="001771EC" w:rsidRDefault="00B730B9" w:rsidP="000B7990">
            <w:pPr>
              <w:pStyle w:val="Tabletext"/>
              <w:jc w:val="center"/>
            </w:pPr>
            <w:r w:rsidRPr="001771EC">
              <w:t>H</w:t>
            </w:r>
          </w:p>
        </w:tc>
        <w:tc>
          <w:tcPr>
            <w:tcW w:w="644" w:type="dxa"/>
          </w:tcPr>
          <w:p w14:paraId="3ECBF727" w14:textId="77777777" w:rsidR="00B730B9" w:rsidRPr="001771EC" w:rsidRDefault="00B730B9" w:rsidP="000B7990">
            <w:pPr>
              <w:pStyle w:val="Tabletext"/>
              <w:jc w:val="center"/>
            </w:pPr>
            <w:r w:rsidRPr="001771EC">
              <w:t>M</w:t>
            </w:r>
          </w:p>
        </w:tc>
      </w:tr>
      <w:tr w:rsidR="00B730B9" w:rsidRPr="001771EC" w14:paraId="18994E10" w14:textId="77777777" w:rsidTr="00883648">
        <w:trPr>
          <w:jc w:val="center"/>
        </w:trPr>
        <w:tc>
          <w:tcPr>
            <w:tcW w:w="2127" w:type="dxa"/>
            <w:vMerge/>
          </w:tcPr>
          <w:p w14:paraId="63CF36E1" w14:textId="77777777" w:rsidR="00B730B9" w:rsidRPr="001771EC" w:rsidRDefault="00B730B9" w:rsidP="000B7990">
            <w:pPr>
              <w:pStyle w:val="Tabletext"/>
            </w:pPr>
          </w:p>
        </w:tc>
        <w:tc>
          <w:tcPr>
            <w:tcW w:w="5840" w:type="dxa"/>
          </w:tcPr>
          <w:p w14:paraId="1F794502" w14:textId="77777777" w:rsidR="00B730B9" w:rsidRPr="001771EC" w:rsidRDefault="00B730B9" w:rsidP="000B7990">
            <w:pPr>
              <w:pStyle w:val="Tabletext"/>
            </w:pPr>
            <w:r w:rsidRPr="001771EC">
              <w:t>Vehicular repeaters (Broadband) for coverage of localized areas/transportable site</w:t>
            </w:r>
          </w:p>
        </w:tc>
        <w:tc>
          <w:tcPr>
            <w:tcW w:w="567" w:type="dxa"/>
          </w:tcPr>
          <w:p w14:paraId="0A592D74" w14:textId="77777777" w:rsidR="00B730B9" w:rsidRPr="001771EC" w:rsidRDefault="00B730B9" w:rsidP="000B7990">
            <w:pPr>
              <w:pStyle w:val="Tabletext"/>
              <w:jc w:val="center"/>
            </w:pPr>
            <w:r w:rsidRPr="001771EC">
              <w:t>H</w:t>
            </w:r>
          </w:p>
        </w:tc>
        <w:tc>
          <w:tcPr>
            <w:tcW w:w="632" w:type="dxa"/>
          </w:tcPr>
          <w:p w14:paraId="1A3178CF" w14:textId="77777777" w:rsidR="00B730B9" w:rsidRPr="001771EC" w:rsidRDefault="00B730B9" w:rsidP="000B7990">
            <w:pPr>
              <w:pStyle w:val="Tabletext"/>
              <w:jc w:val="center"/>
            </w:pPr>
            <w:r w:rsidRPr="001771EC">
              <w:t>H</w:t>
            </w:r>
          </w:p>
        </w:tc>
        <w:tc>
          <w:tcPr>
            <w:tcW w:w="644" w:type="dxa"/>
          </w:tcPr>
          <w:p w14:paraId="76F4637B" w14:textId="77777777" w:rsidR="00B730B9" w:rsidRPr="001771EC" w:rsidRDefault="00B730B9" w:rsidP="000B7990">
            <w:pPr>
              <w:pStyle w:val="Tabletext"/>
              <w:jc w:val="center"/>
            </w:pPr>
            <w:r w:rsidRPr="001771EC">
              <w:t>H</w:t>
            </w:r>
          </w:p>
        </w:tc>
      </w:tr>
      <w:tr w:rsidR="00B730B9" w:rsidRPr="001771EC" w14:paraId="6D24FD33" w14:textId="77777777" w:rsidTr="00883648">
        <w:trPr>
          <w:trHeight w:val="355"/>
          <w:jc w:val="center"/>
        </w:trPr>
        <w:tc>
          <w:tcPr>
            <w:tcW w:w="2127" w:type="dxa"/>
            <w:vMerge w:val="restart"/>
          </w:tcPr>
          <w:p w14:paraId="4C547056" w14:textId="77777777" w:rsidR="00B730B9" w:rsidRPr="001771EC" w:rsidRDefault="00B730B9" w:rsidP="000B7990">
            <w:pPr>
              <w:pStyle w:val="Tabletext"/>
            </w:pPr>
            <w:r w:rsidRPr="001771EC">
              <w:t>Capabilities</w:t>
            </w:r>
          </w:p>
        </w:tc>
        <w:tc>
          <w:tcPr>
            <w:tcW w:w="5840" w:type="dxa"/>
          </w:tcPr>
          <w:p w14:paraId="5E6679BE" w14:textId="77777777" w:rsidR="00B730B9" w:rsidRPr="001771EC" w:rsidRDefault="00B730B9" w:rsidP="000B7990">
            <w:pPr>
              <w:pStyle w:val="Tabletext"/>
            </w:pPr>
            <w:bookmarkStart w:id="768" w:name="OLE_LINK2"/>
            <w:r w:rsidRPr="001771EC">
              <w:t>Network system level management</w:t>
            </w:r>
            <w:bookmarkEnd w:id="768"/>
            <w:r w:rsidRPr="001771EC">
              <w:t xml:space="preserve"> capability</w:t>
            </w:r>
          </w:p>
        </w:tc>
        <w:tc>
          <w:tcPr>
            <w:tcW w:w="567" w:type="dxa"/>
          </w:tcPr>
          <w:p w14:paraId="1C595A72" w14:textId="77777777" w:rsidR="00B730B9" w:rsidRPr="001771EC" w:rsidRDefault="00B730B9" w:rsidP="000B7990">
            <w:pPr>
              <w:pStyle w:val="Tabletext"/>
              <w:jc w:val="center"/>
            </w:pPr>
            <w:r w:rsidRPr="001771EC">
              <w:t>M</w:t>
            </w:r>
          </w:p>
        </w:tc>
        <w:tc>
          <w:tcPr>
            <w:tcW w:w="632" w:type="dxa"/>
          </w:tcPr>
          <w:p w14:paraId="2AEF9AE3" w14:textId="77777777" w:rsidR="00B730B9" w:rsidRPr="001771EC" w:rsidRDefault="00B730B9" w:rsidP="000B7990">
            <w:pPr>
              <w:pStyle w:val="Tabletext"/>
              <w:jc w:val="center"/>
            </w:pPr>
            <w:r w:rsidRPr="001771EC">
              <w:t>H</w:t>
            </w:r>
          </w:p>
        </w:tc>
        <w:tc>
          <w:tcPr>
            <w:tcW w:w="644" w:type="dxa"/>
          </w:tcPr>
          <w:p w14:paraId="4515B747" w14:textId="77777777" w:rsidR="00B730B9" w:rsidRPr="001771EC" w:rsidRDefault="00B730B9" w:rsidP="000B7990">
            <w:pPr>
              <w:pStyle w:val="Tabletext"/>
              <w:jc w:val="center"/>
            </w:pPr>
            <w:r w:rsidRPr="001771EC">
              <w:t>H</w:t>
            </w:r>
          </w:p>
        </w:tc>
      </w:tr>
      <w:tr w:rsidR="00B730B9" w:rsidRPr="001771EC" w14:paraId="7D2F90DA" w14:textId="77777777" w:rsidTr="00883648">
        <w:trPr>
          <w:trHeight w:val="558"/>
          <w:jc w:val="center"/>
        </w:trPr>
        <w:tc>
          <w:tcPr>
            <w:tcW w:w="2127" w:type="dxa"/>
            <w:vMerge/>
          </w:tcPr>
          <w:p w14:paraId="3F1288A3" w14:textId="77777777" w:rsidR="00B730B9" w:rsidRPr="001771EC" w:rsidRDefault="00B730B9" w:rsidP="000B7990">
            <w:pPr>
              <w:pStyle w:val="Tabletext"/>
            </w:pPr>
          </w:p>
        </w:tc>
        <w:tc>
          <w:tcPr>
            <w:tcW w:w="5840" w:type="dxa"/>
          </w:tcPr>
          <w:p w14:paraId="45109979" w14:textId="77777777" w:rsidR="00B730B9" w:rsidRPr="001771EC" w:rsidRDefault="00B730B9" w:rsidP="000B7990">
            <w:pPr>
              <w:pStyle w:val="Tabletext"/>
            </w:pPr>
            <w:r w:rsidRPr="001771EC">
              <w:t>Network to perform basic self-recovery, expediting service restoration and a return to redundant operations.</w:t>
            </w:r>
          </w:p>
        </w:tc>
        <w:tc>
          <w:tcPr>
            <w:tcW w:w="567" w:type="dxa"/>
          </w:tcPr>
          <w:p w14:paraId="28DCA301" w14:textId="77777777" w:rsidR="00B730B9" w:rsidRPr="001771EC" w:rsidRDefault="00B730B9" w:rsidP="000B7990">
            <w:pPr>
              <w:pStyle w:val="Tabletext"/>
              <w:jc w:val="center"/>
            </w:pPr>
            <w:r w:rsidRPr="001771EC">
              <w:t>H</w:t>
            </w:r>
          </w:p>
        </w:tc>
        <w:tc>
          <w:tcPr>
            <w:tcW w:w="632" w:type="dxa"/>
          </w:tcPr>
          <w:p w14:paraId="3366345B" w14:textId="77777777" w:rsidR="00B730B9" w:rsidRPr="001771EC" w:rsidRDefault="00B730B9" w:rsidP="000B7990">
            <w:pPr>
              <w:pStyle w:val="Tabletext"/>
              <w:jc w:val="center"/>
            </w:pPr>
            <w:r w:rsidRPr="001771EC">
              <w:t>H</w:t>
            </w:r>
          </w:p>
        </w:tc>
        <w:tc>
          <w:tcPr>
            <w:tcW w:w="644" w:type="dxa"/>
          </w:tcPr>
          <w:p w14:paraId="72F35C79" w14:textId="77777777" w:rsidR="00B730B9" w:rsidRPr="001771EC" w:rsidRDefault="00B730B9" w:rsidP="000B7990">
            <w:pPr>
              <w:pStyle w:val="Tabletext"/>
              <w:jc w:val="center"/>
            </w:pPr>
            <w:r w:rsidRPr="001771EC">
              <w:t>H</w:t>
            </w:r>
          </w:p>
        </w:tc>
      </w:tr>
      <w:tr w:rsidR="00B730B9" w:rsidRPr="001771EC" w14:paraId="2E3B39F5" w14:textId="77777777" w:rsidTr="00883648">
        <w:trPr>
          <w:jc w:val="center"/>
        </w:trPr>
        <w:tc>
          <w:tcPr>
            <w:tcW w:w="2127" w:type="dxa"/>
            <w:vMerge/>
          </w:tcPr>
          <w:p w14:paraId="24D507FD" w14:textId="77777777" w:rsidR="00B730B9" w:rsidRPr="001771EC" w:rsidRDefault="00B730B9" w:rsidP="000B7990">
            <w:pPr>
              <w:pStyle w:val="Tabletext"/>
            </w:pPr>
          </w:p>
        </w:tc>
        <w:tc>
          <w:tcPr>
            <w:tcW w:w="5840" w:type="dxa"/>
          </w:tcPr>
          <w:p w14:paraId="1BA03414" w14:textId="77777777" w:rsidR="00B730B9" w:rsidRPr="001771EC" w:rsidRDefault="00B730B9" w:rsidP="000B7990">
            <w:pPr>
              <w:pStyle w:val="Tabletext"/>
            </w:pPr>
            <w:r w:rsidRPr="001771EC">
              <w:t xml:space="preserve">Packet data capability </w:t>
            </w:r>
          </w:p>
        </w:tc>
        <w:tc>
          <w:tcPr>
            <w:tcW w:w="567" w:type="dxa"/>
          </w:tcPr>
          <w:p w14:paraId="6BFA9B76" w14:textId="77777777" w:rsidR="00B730B9" w:rsidRPr="001771EC" w:rsidRDefault="00B730B9" w:rsidP="000B7990">
            <w:pPr>
              <w:pStyle w:val="Tabletext"/>
              <w:jc w:val="center"/>
            </w:pPr>
            <w:r w:rsidRPr="001771EC">
              <w:t>H</w:t>
            </w:r>
          </w:p>
        </w:tc>
        <w:tc>
          <w:tcPr>
            <w:tcW w:w="632" w:type="dxa"/>
          </w:tcPr>
          <w:p w14:paraId="082AE08D" w14:textId="77777777" w:rsidR="00B730B9" w:rsidRPr="001771EC" w:rsidRDefault="00B730B9" w:rsidP="000B7990">
            <w:pPr>
              <w:pStyle w:val="Tabletext"/>
              <w:jc w:val="center"/>
            </w:pPr>
            <w:r w:rsidRPr="001771EC">
              <w:t>H</w:t>
            </w:r>
          </w:p>
        </w:tc>
        <w:tc>
          <w:tcPr>
            <w:tcW w:w="644" w:type="dxa"/>
          </w:tcPr>
          <w:p w14:paraId="6FF53D3D" w14:textId="77777777" w:rsidR="00B730B9" w:rsidRPr="001771EC" w:rsidRDefault="00B730B9" w:rsidP="000B7990">
            <w:pPr>
              <w:pStyle w:val="Tabletext"/>
              <w:jc w:val="center"/>
            </w:pPr>
            <w:r w:rsidRPr="001771EC">
              <w:t>H</w:t>
            </w:r>
          </w:p>
        </w:tc>
      </w:tr>
      <w:tr w:rsidR="00B730B9" w:rsidRPr="001771EC" w14:paraId="25CBBE53" w14:textId="77777777" w:rsidTr="00883648">
        <w:trPr>
          <w:trHeight w:val="227"/>
          <w:jc w:val="center"/>
        </w:trPr>
        <w:tc>
          <w:tcPr>
            <w:tcW w:w="2127" w:type="dxa"/>
            <w:vMerge/>
          </w:tcPr>
          <w:p w14:paraId="312B3BF4" w14:textId="77777777" w:rsidR="00B730B9" w:rsidRPr="001771EC" w:rsidRDefault="00B730B9" w:rsidP="000B7990">
            <w:pPr>
              <w:pStyle w:val="Tabletext"/>
            </w:pPr>
          </w:p>
        </w:tc>
        <w:tc>
          <w:tcPr>
            <w:tcW w:w="5840" w:type="dxa"/>
          </w:tcPr>
          <w:p w14:paraId="62A7D236" w14:textId="77777777" w:rsidR="00B730B9" w:rsidRPr="001771EC" w:rsidRDefault="00B730B9" w:rsidP="000B7990">
            <w:pPr>
              <w:pStyle w:val="Tabletext"/>
            </w:pPr>
            <w:r w:rsidRPr="001771EC">
              <w:t>Rapid deployment capability - infrastructure and terminals</w:t>
            </w:r>
          </w:p>
        </w:tc>
        <w:tc>
          <w:tcPr>
            <w:tcW w:w="567" w:type="dxa"/>
          </w:tcPr>
          <w:p w14:paraId="5B3841E6" w14:textId="77777777" w:rsidR="00B730B9" w:rsidRPr="001771EC" w:rsidRDefault="00B730B9" w:rsidP="000B7990">
            <w:pPr>
              <w:pStyle w:val="Tabletext"/>
              <w:jc w:val="center"/>
            </w:pPr>
            <w:r w:rsidRPr="001771EC">
              <w:t>L</w:t>
            </w:r>
          </w:p>
        </w:tc>
        <w:tc>
          <w:tcPr>
            <w:tcW w:w="632" w:type="dxa"/>
          </w:tcPr>
          <w:p w14:paraId="1844FE0E" w14:textId="77777777" w:rsidR="00B730B9" w:rsidRPr="001771EC" w:rsidRDefault="00B730B9" w:rsidP="000B7990">
            <w:pPr>
              <w:pStyle w:val="Tabletext"/>
              <w:jc w:val="center"/>
            </w:pPr>
            <w:r w:rsidRPr="001771EC">
              <w:t>H</w:t>
            </w:r>
          </w:p>
        </w:tc>
        <w:tc>
          <w:tcPr>
            <w:tcW w:w="644" w:type="dxa"/>
          </w:tcPr>
          <w:p w14:paraId="29D32F56" w14:textId="77777777" w:rsidR="00B730B9" w:rsidRPr="001771EC" w:rsidRDefault="00B730B9" w:rsidP="000B7990">
            <w:pPr>
              <w:pStyle w:val="Tabletext"/>
              <w:jc w:val="center"/>
            </w:pPr>
            <w:r w:rsidRPr="001771EC">
              <w:t>H</w:t>
            </w:r>
          </w:p>
        </w:tc>
      </w:tr>
      <w:tr w:rsidR="00B730B9" w:rsidRPr="001771EC" w14:paraId="5A7E85B0" w14:textId="77777777" w:rsidTr="00883648">
        <w:trPr>
          <w:trHeight w:val="170"/>
          <w:jc w:val="center"/>
        </w:trPr>
        <w:tc>
          <w:tcPr>
            <w:tcW w:w="2127" w:type="dxa"/>
            <w:vMerge/>
          </w:tcPr>
          <w:p w14:paraId="145145F4" w14:textId="77777777" w:rsidR="00B730B9" w:rsidRPr="001771EC" w:rsidRDefault="00B730B9" w:rsidP="000B7990">
            <w:pPr>
              <w:pStyle w:val="Tabletext"/>
            </w:pPr>
          </w:p>
        </w:tc>
        <w:tc>
          <w:tcPr>
            <w:tcW w:w="5840" w:type="dxa"/>
          </w:tcPr>
          <w:p w14:paraId="0CF56647" w14:textId="77777777" w:rsidR="00B730B9" w:rsidRPr="001771EC" w:rsidRDefault="00B730B9" w:rsidP="000B7990">
            <w:pPr>
              <w:pStyle w:val="Tabletext"/>
            </w:pPr>
            <w:r w:rsidRPr="001771EC">
              <w:t xml:space="preserve">The Network shall provide seamless coverage (via handoff/handover mechanisms) and continuous connectivity within the 95th percentile coverage area at stationary and vehicular speeds up to 120 kph. </w:t>
            </w:r>
          </w:p>
        </w:tc>
        <w:tc>
          <w:tcPr>
            <w:tcW w:w="567" w:type="dxa"/>
          </w:tcPr>
          <w:p w14:paraId="3D6173F5" w14:textId="77777777" w:rsidR="00B730B9" w:rsidRPr="001771EC" w:rsidRDefault="00B730B9" w:rsidP="000B7990">
            <w:pPr>
              <w:pStyle w:val="Tabletext"/>
              <w:jc w:val="center"/>
            </w:pPr>
            <w:r w:rsidRPr="001771EC">
              <w:t>H</w:t>
            </w:r>
          </w:p>
        </w:tc>
        <w:tc>
          <w:tcPr>
            <w:tcW w:w="632" w:type="dxa"/>
          </w:tcPr>
          <w:p w14:paraId="5EAA4064" w14:textId="77777777" w:rsidR="00B730B9" w:rsidRPr="001771EC" w:rsidRDefault="00B730B9" w:rsidP="000B7990">
            <w:pPr>
              <w:pStyle w:val="Tabletext"/>
              <w:jc w:val="center"/>
            </w:pPr>
            <w:r w:rsidRPr="001771EC">
              <w:t>H</w:t>
            </w:r>
          </w:p>
        </w:tc>
        <w:tc>
          <w:tcPr>
            <w:tcW w:w="644" w:type="dxa"/>
          </w:tcPr>
          <w:p w14:paraId="4475139F" w14:textId="77777777" w:rsidR="00B730B9" w:rsidRPr="001771EC" w:rsidRDefault="00B730B9" w:rsidP="000B7990">
            <w:pPr>
              <w:pStyle w:val="Tabletext"/>
              <w:jc w:val="center"/>
            </w:pPr>
            <w:r w:rsidRPr="001771EC">
              <w:t>H</w:t>
            </w:r>
          </w:p>
        </w:tc>
      </w:tr>
      <w:tr w:rsidR="00B730B9" w:rsidRPr="001771EC" w14:paraId="0813B671" w14:textId="77777777" w:rsidTr="00883648">
        <w:trPr>
          <w:trHeight w:val="397"/>
          <w:jc w:val="center"/>
        </w:trPr>
        <w:tc>
          <w:tcPr>
            <w:tcW w:w="2127" w:type="dxa"/>
            <w:vMerge/>
          </w:tcPr>
          <w:p w14:paraId="42DBA35A" w14:textId="77777777" w:rsidR="00B730B9" w:rsidRPr="001771EC" w:rsidRDefault="00B730B9" w:rsidP="000B7990">
            <w:pPr>
              <w:pStyle w:val="Tabletext"/>
            </w:pPr>
          </w:p>
        </w:tc>
        <w:tc>
          <w:tcPr>
            <w:tcW w:w="5840" w:type="dxa"/>
          </w:tcPr>
          <w:p w14:paraId="7F169B8B" w14:textId="77777777" w:rsidR="00B730B9" w:rsidRPr="001771EC" w:rsidRDefault="00B730B9" w:rsidP="000B7990">
            <w:pPr>
              <w:pStyle w:val="Tabletext"/>
            </w:pPr>
            <w:r w:rsidRPr="001771EC">
              <w:t xml:space="preserve">A single common air interface (CAI) shall be utilized for the mobile broadband network. </w:t>
            </w:r>
          </w:p>
        </w:tc>
        <w:tc>
          <w:tcPr>
            <w:tcW w:w="567" w:type="dxa"/>
          </w:tcPr>
          <w:p w14:paraId="215A1A42" w14:textId="77777777" w:rsidR="00B730B9" w:rsidRPr="001771EC" w:rsidRDefault="00B730B9" w:rsidP="000B7990">
            <w:pPr>
              <w:pStyle w:val="Tabletext"/>
              <w:jc w:val="center"/>
            </w:pPr>
            <w:r w:rsidRPr="001771EC">
              <w:t>H</w:t>
            </w:r>
          </w:p>
        </w:tc>
        <w:tc>
          <w:tcPr>
            <w:tcW w:w="632" w:type="dxa"/>
          </w:tcPr>
          <w:p w14:paraId="18AE2C12" w14:textId="77777777" w:rsidR="00B730B9" w:rsidRPr="001771EC" w:rsidRDefault="00B730B9" w:rsidP="000B7990">
            <w:pPr>
              <w:pStyle w:val="Tabletext"/>
              <w:jc w:val="center"/>
            </w:pPr>
            <w:r w:rsidRPr="001771EC">
              <w:t>H</w:t>
            </w:r>
          </w:p>
        </w:tc>
        <w:tc>
          <w:tcPr>
            <w:tcW w:w="644" w:type="dxa"/>
          </w:tcPr>
          <w:p w14:paraId="6CDD7D10" w14:textId="77777777" w:rsidR="00B730B9" w:rsidRPr="001771EC" w:rsidRDefault="00B730B9" w:rsidP="000B7990">
            <w:pPr>
              <w:pStyle w:val="Tabletext"/>
              <w:jc w:val="center"/>
            </w:pPr>
            <w:r w:rsidRPr="001771EC">
              <w:t>H</w:t>
            </w:r>
          </w:p>
        </w:tc>
      </w:tr>
      <w:tr w:rsidR="00B730B9" w:rsidRPr="001771EC" w14:paraId="6777F01A" w14:textId="77777777" w:rsidTr="00883648">
        <w:trPr>
          <w:trHeight w:val="454"/>
          <w:jc w:val="center"/>
        </w:trPr>
        <w:tc>
          <w:tcPr>
            <w:tcW w:w="2127" w:type="dxa"/>
            <w:vMerge/>
          </w:tcPr>
          <w:p w14:paraId="774AC89E" w14:textId="77777777" w:rsidR="00B730B9" w:rsidRPr="001771EC" w:rsidRDefault="00B730B9" w:rsidP="000B7990">
            <w:pPr>
              <w:pStyle w:val="Tabletext"/>
            </w:pPr>
          </w:p>
        </w:tc>
        <w:tc>
          <w:tcPr>
            <w:tcW w:w="5840" w:type="dxa"/>
          </w:tcPr>
          <w:p w14:paraId="0AFF3EC0" w14:textId="77777777" w:rsidR="00B730B9" w:rsidRPr="001771EC" w:rsidRDefault="00B730B9" w:rsidP="000B7990">
            <w:pPr>
              <w:pStyle w:val="Tabletext"/>
            </w:pPr>
            <w:r w:rsidRPr="001771EC">
              <w:t xml:space="preserve">Mobile/portable station nominal transmit power shall be 0.25W ERP (24 dBm) and shall not exceed 3 W ERP (34.8 dBm) in rural areas for portable devices. </w:t>
            </w:r>
          </w:p>
        </w:tc>
        <w:tc>
          <w:tcPr>
            <w:tcW w:w="567" w:type="dxa"/>
          </w:tcPr>
          <w:p w14:paraId="7D170E35" w14:textId="77777777" w:rsidR="00B730B9" w:rsidRPr="001771EC" w:rsidRDefault="00B730B9" w:rsidP="000B7990">
            <w:pPr>
              <w:pStyle w:val="Tabletext"/>
              <w:jc w:val="center"/>
            </w:pPr>
            <w:r w:rsidRPr="001771EC">
              <w:t>L</w:t>
            </w:r>
          </w:p>
        </w:tc>
        <w:tc>
          <w:tcPr>
            <w:tcW w:w="632" w:type="dxa"/>
          </w:tcPr>
          <w:p w14:paraId="78890BE0" w14:textId="77777777" w:rsidR="00B730B9" w:rsidRPr="001771EC" w:rsidRDefault="00B730B9" w:rsidP="000B7990">
            <w:pPr>
              <w:pStyle w:val="Tabletext"/>
              <w:jc w:val="center"/>
            </w:pPr>
            <w:r w:rsidRPr="001771EC">
              <w:t>L</w:t>
            </w:r>
          </w:p>
        </w:tc>
        <w:tc>
          <w:tcPr>
            <w:tcW w:w="644" w:type="dxa"/>
          </w:tcPr>
          <w:p w14:paraId="3C997DB2" w14:textId="77777777" w:rsidR="00B730B9" w:rsidRPr="001771EC" w:rsidRDefault="00B730B9" w:rsidP="000B7990">
            <w:pPr>
              <w:pStyle w:val="Tabletext"/>
              <w:jc w:val="center"/>
            </w:pPr>
            <w:r w:rsidRPr="001771EC">
              <w:t>L</w:t>
            </w:r>
          </w:p>
        </w:tc>
      </w:tr>
      <w:tr w:rsidR="00B730B9" w:rsidRPr="001771EC" w14:paraId="4F198D48" w14:textId="77777777" w:rsidTr="00883648">
        <w:trPr>
          <w:trHeight w:val="135"/>
          <w:jc w:val="center"/>
        </w:trPr>
        <w:tc>
          <w:tcPr>
            <w:tcW w:w="2127" w:type="dxa"/>
            <w:vMerge w:val="restart"/>
          </w:tcPr>
          <w:p w14:paraId="7F42F87F" w14:textId="77777777" w:rsidR="00B730B9" w:rsidRPr="001771EC" w:rsidRDefault="00B730B9" w:rsidP="000B7990">
            <w:pPr>
              <w:pStyle w:val="Tabletext"/>
            </w:pPr>
            <w:r w:rsidRPr="001771EC">
              <w:t>Support</w:t>
            </w:r>
          </w:p>
        </w:tc>
        <w:tc>
          <w:tcPr>
            <w:tcW w:w="5840" w:type="dxa"/>
          </w:tcPr>
          <w:p w14:paraId="47442549" w14:textId="77777777" w:rsidR="00B730B9" w:rsidRPr="001771EC" w:rsidRDefault="00B730B9" w:rsidP="000B7990">
            <w:pPr>
              <w:pStyle w:val="Tabletext"/>
            </w:pPr>
            <w:r w:rsidRPr="001771EC">
              <w:t>24-hour and 7 days-a-week (24/7) support for fixed and user equipment</w:t>
            </w:r>
          </w:p>
        </w:tc>
        <w:tc>
          <w:tcPr>
            <w:tcW w:w="567" w:type="dxa"/>
          </w:tcPr>
          <w:p w14:paraId="1C5732D2" w14:textId="77777777" w:rsidR="00B730B9" w:rsidRPr="001771EC" w:rsidRDefault="00B730B9" w:rsidP="000B7990">
            <w:pPr>
              <w:pStyle w:val="Tabletext"/>
              <w:jc w:val="center"/>
            </w:pPr>
            <w:r w:rsidRPr="001771EC">
              <w:t>H</w:t>
            </w:r>
          </w:p>
        </w:tc>
        <w:tc>
          <w:tcPr>
            <w:tcW w:w="632" w:type="dxa"/>
          </w:tcPr>
          <w:p w14:paraId="584558D6" w14:textId="77777777" w:rsidR="00B730B9" w:rsidRPr="001771EC" w:rsidRDefault="00B730B9" w:rsidP="000B7990">
            <w:pPr>
              <w:pStyle w:val="Tabletext"/>
              <w:jc w:val="center"/>
            </w:pPr>
            <w:r w:rsidRPr="001771EC">
              <w:t>H</w:t>
            </w:r>
          </w:p>
        </w:tc>
        <w:tc>
          <w:tcPr>
            <w:tcW w:w="644" w:type="dxa"/>
          </w:tcPr>
          <w:p w14:paraId="776DEC92" w14:textId="77777777" w:rsidR="00B730B9" w:rsidRPr="001771EC" w:rsidRDefault="00B730B9" w:rsidP="000B7990">
            <w:pPr>
              <w:pStyle w:val="Tabletext"/>
              <w:jc w:val="center"/>
            </w:pPr>
            <w:r w:rsidRPr="001771EC">
              <w:t>H</w:t>
            </w:r>
          </w:p>
        </w:tc>
      </w:tr>
      <w:tr w:rsidR="00B730B9" w:rsidRPr="001771EC" w14:paraId="76D46836" w14:textId="77777777" w:rsidTr="00883648">
        <w:trPr>
          <w:trHeight w:val="135"/>
          <w:jc w:val="center"/>
        </w:trPr>
        <w:tc>
          <w:tcPr>
            <w:tcW w:w="2127" w:type="dxa"/>
            <w:vMerge/>
          </w:tcPr>
          <w:p w14:paraId="224DE0E5" w14:textId="77777777" w:rsidR="00B730B9" w:rsidRPr="001771EC" w:rsidRDefault="00B730B9" w:rsidP="000B7990">
            <w:pPr>
              <w:pStyle w:val="Tabletext"/>
            </w:pPr>
          </w:p>
        </w:tc>
        <w:tc>
          <w:tcPr>
            <w:tcW w:w="5840" w:type="dxa"/>
          </w:tcPr>
          <w:p w14:paraId="20B96D96" w14:textId="77777777" w:rsidR="00B730B9" w:rsidRPr="001771EC" w:rsidRDefault="00B730B9" w:rsidP="000B7990">
            <w:pPr>
              <w:pStyle w:val="Tabletext"/>
            </w:pPr>
            <w:r w:rsidRPr="001771EC">
              <w:t>The network operations centre to operate on a 24x7x365 basis</w:t>
            </w:r>
          </w:p>
        </w:tc>
        <w:tc>
          <w:tcPr>
            <w:tcW w:w="567" w:type="dxa"/>
          </w:tcPr>
          <w:p w14:paraId="04ADD668" w14:textId="77777777" w:rsidR="00B730B9" w:rsidRPr="001771EC" w:rsidRDefault="00B730B9" w:rsidP="000B7990">
            <w:pPr>
              <w:pStyle w:val="Tabletext"/>
              <w:jc w:val="center"/>
            </w:pPr>
            <w:r w:rsidRPr="001771EC">
              <w:t>H</w:t>
            </w:r>
          </w:p>
        </w:tc>
        <w:tc>
          <w:tcPr>
            <w:tcW w:w="632" w:type="dxa"/>
          </w:tcPr>
          <w:p w14:paraId="1C070F21" w14:textId="77777777" w:rsidR="00B730B9" w:rsidRPr="001771EC" w:rsidRDefault="00B730B9" w:rsidP="000B7990">
            <w:pPr>
              <w:pStyle w:val="Tabletext"/>
              <w:jc w:val="center"/>
            </w:pPr>
            <w:r w:rsidRPr="001771EC">
              <w:t>H</w:t>
            </w:r>
          </w:p>
        </w:tc>
        <w:tc>
          <w:tcPr>
            <w:tcW w:w="644" w:type="dxa"/>
          </w:tcPr>
          <w:p w14:paraId="55DC1311" w14:textId="77777777" w:rsidR="00B730B9" w:rsidRPr="001771EC" w:rsidRDefault="00B730B9" w:rsidP="000B7990">
            <w:pPr>
              <w:pStyle w:val="Tabletext"/>
              <w:jc w:val="center"/>
            </w:pPr>
            <w:r w:rsidRPr="001771EC">
              <w:t>H</w:t>
            </w:r>
          </w:p>
        </w:tc>
      </w:tr>
      <w:tr w:rsidR="00B730B9" w:rsidRPr="001771EC" w14:paraId="05431D14" w14:textId="77777777" w:rsidTr="00883648">
        <w:trPr>
          <w:trHeight w:val="135"/>
          <w:jc w:val="center"/>
        </w:trPr>
        <w:tc>
          <w:tcPr>
            <w:tcW w:w="2127" w:type="dxa"/>
            <w:vMerge/>
          </w:tcPr>
          <w:p w14:paraId="4DAED52E" w14:textId="77777777" w:rsidR="00B730B9" w:rsidRPr="001771EC" w:rsidRDefault="00B730B9" w:rsidP="000B7990">
            <w:pPr>
              <w:pStyle w:val="Tabletext"/>
            </w:pPr>
          </w:p>
        </w:tc>
        <w:tc>
          <w:tcPr>
            <w:tcW w:w="5840" w:type="dxa"/>
          </w:tcPr>
          <w:p w14:paraId="47351F66" w14:textId="77777777" w:rsidR="00B730B9" w:rsidRPr="001771EC" w:rsidRDefault="00B730B9" w:rsidP="000B7990">
            <w:pPr>
              <w:pStyle w:val="Tabletext"/>
            </w:pPr>
            <w:r w:rsidRPr="001771EC">
              <w:t>24/7 operations including field based support as necessary to maintain the availability of the network. In all cases, 24/7 access to call center support for issue resolution and assistance is also required</w:t>
            </w:r>
          </w:p>
        </w:tc>
        <w:tc>
          <w:tcPr>
            <w:tcW w:w="567" w:type="dxa"/>
          </w:tcPr>
          <w:p w14:paraId="5C027627" w14:textId="77777777" w:rsidR="00B730B9" w:rsidRPr="001771EC" w:rsidRDefault="00B730B9" w:rsidP="000B7990">
            <w:pPr>
              <w:pStyle w:val="Tabletext"/>
              <w:jc w:val="center"/>
            </w:pPr>
            <w:r w:rsidRPr="001771EC">
              <w:t>H</w:t>
            </w:r>
          </w:p>
        </w:tc>
        <w:tc>
          <w:tcPr>
            <w:tcW w:w="632" w:type="dxa"/>
          </w:tcPr>
          <w:p w14:paraId="657B97CC" w14:textId="77777777" w:rsidR="00B730B9" w:rsidRPr="001771EC" w:rsidRDefault="00B730B9" w:rsidP="000B7990">
            <w:pPr>
              <w:pStyle w:val="Tabletext"/>
              <w:jc w:val="center"/>
            </w:pPr>
            <w:r w:rsidRPr="001771EC">
              <w:t>H</w:t>
            </w:r>
          </w:p>
        </w:tc>
        <w:tc>
          <w:tcPr>
            <w:tcW w:w="644" w:type="dxa"/>
          </w:tcPr>
          <w:p w14:paraId="517B60F3" w14:textId="77777777" w:rsidR="00B730B9" w:rsidRPr="001771EC" w:rsidRDefault="00B730B9" w:rsidP="000B7990">
            <w:pPr>
              <w:pStyle w:val="Tabletext"/>
              <w:jc w:val="center"/>
            </w:pPr>
            <w:r w:rsidRPr="001771EC">
              <w:t>H</w:t>
            </w:r>
          </w:p>
        </w:tc>
      </w:tr>
    </w:tbl>
    <w:p w14:paraId="7ABF30B9"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13BD2CB6" w14:textId="77777777" w:rsidR="00B730B9" w:rsidRPr="001771EC" w:rsidRDefault="00B730B9" w:rsidP="00B730B9">
      <w:pPr>
        <w:keepNext/>
        <w:spacing w:before="560" w:after="120"/>
        <w:jc w:val="center"/>
        <w:rPr>
          <w:caps/>
          <w:sz w:val="20"/>
          <w:szCs w:val="16"/>
        </w:rPr>
      </w:pPr>
      <w:r w:rsidRPr="001771EC">
        <w:rPr>
          <w:caps/>
          <w:sz w:val="20"/>
          <w:szCs w:val="16"/>
        </w:rPr>
        <w:lastRenderedPageBreak/>
        <w:t>TABLE A5-2 (</w:t>
      </w:r>
      <w:r w:rsidRPr="001771EC">
        <w:rPr>
          <w:i/>
          <w:iCs/>
          <w:sz w:val="20"/>
          <w:szCs w:val="16"/>
        </w:rPr>
        <w:t>continued</w:t>
      </w:r>
      <w:r w:rsidRPr="001771EC">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B730B9" w:rsidRPr="001771EC" w14:paraId="39FDB0DC" w14:textId="77777777" w:rsidTr="00883648">
        <w:trPr>
          <w:jc w:val="center"/>
        </w:trPr>
        <w:tc>
          <w:tcPr>
            <w:tcW w:w="2127" w:type="dxa"/>
            <w:vMerge w:val="restart"/>
            <w:vAlign w:val="center"/>
          </w:tcPr>
          <w:p w14:paraId="5B68ED33" w14:textId="77777777" w:rsidR="00B730B9" w:rsidRPr="001771EC" w:rsidRDefault="00B730B9" w:rsidP="00B730B9">
            <w:pPr>
              <w:keepNext/>
              <w:spacing w:before="80" w:after="80"/>
              <w:jc w:val="center"/>
              <w:rPr>
                <w:rFonts w:ascii="Times New Roman Bold" w:hAnsi="Times New Roman Bold" w:cs="Times New Roman Bold"/>
                <w:b/>
                <w:sz w:val="21"/>
                <w:szCs w:val="21"/>
              </w:rPr>
            </w:pPr>
            <w:r w:rsidRPr="001771EC">
              <w:rPr>
                <w:rFonts w:ascii="Times New Roman Bold" w:hAnsi="Times New Roman Bold" w:cs="Times New Roman Bold"/>
                <w:b/>
                <w:sz w:val="21"/>
                <w:szCs w:val="21"/>
              </w:rPr>
              <w:t>Technical Requirement</w:t>
            </w:r>
          </w:p>
        </w:tc>
        <w:tc>
          <w:tcPr>
            <w:tcW w:w="5840" w:type="dxa"/>
            <w:vMerge w:val="restart"/>
            <w:vAlign w:val="center"/>
          </w:tcPr>
          <w:p w14:paraId="6360A860" w14:textId="77777777" w:rsidR="00B730B9" w:rsidRPr="001771EC" w:rsidRDefault="00B730B9" w:rsidP="00B730B9">
            <w:pPr>
              <w:keepNext/>
              <w:spacing w:before="80" w:after="80"/>
              <w:jc w:val="center"/>
              <w:rPr>
                <w:rFonts w:ascii="Times New Roman Bold" w:hAnsi="Times New Roman Bold" w:cs="Times New Roman Bold"/>
                <w:b/>
                <w:sz w:val="21"/>
                <w:szCs w:val="21"/>
              </w:rPr>
            </w:pPr>
            <w:r w:rsidRPr="001771EC">
              <w:rPr>
                <w:rFonts w:ascii="Times New Roman Bold" w:hAnsi="Times New Roman Bold" w:cs="Times New Roman Bold"/>
                <w:b/>
                <w:sz w:val="21"/>
                <w:szCs w:val="21"/>
              </w:rPr>
              <w:t>Specifics</w:t>
            </w:r>
          </w:p>
        </w:tc>
        <w:tc>
          <w:tcPr>
            <w:tcW w:w="1843" w:type="dxa"/>
            <w:gridSpan w:val="3"/>
            <w:vAlign w:val="center"/>
          </w:tcPr>
          <w:p w14:paraId="0E284577" w14:textId="77777777" w:rsidR="00B730B9" w:rsidRPr="001771EC" w:rsidRDefault="00B730B9" w:rsidP="00B730B9">
            <w:pPr>
              <w:keepNext/>
              <w:spacing w:before="80" w:after="80"/>
              <w:jc w:val="center"/>
              <w:rPr>
                <w:rFonts w:ascii="Times New Roman Bold" w:hAnsi="Times New Roman Bold" w:cs="Times New Roman Bold"/>
                <w:b/>
                <w:sz w:val="21"/>
                <w:szCs w:val="21"/>
              </w:rPr>
            </w:pPr>
            <w:r w:rsidRPr="001771EC">
              <w:rPr>
                <w:rFonts w:ascii="Times New Roman Bold" w:hAnsi="Times New Roman Bold" w:cs="Times New Roman Bold"/>
                <w:b/>
                <w:sz w:val="21"/>
                <w:szCs w:val="21"/>
              </w:rPr>
              <w:t>Importance</w:t>
            </w:r>
            <w:r w:rsidRPr="001771EC">
              <w:rPr>
                <w:rFonts w:ascii="Times New Roman Bold" w:hAnsi="Times New Roman Bold" w:cs="Times New Roman Bold"/>
                <w:b/>
                <w:sz w:val="21"/>
                <w:szCs w:val="21"/>
                <w:vertAlign w:val="superscript"/>
              </w:rPr>
              <w:t>1</w:t>
            </w:r>
          </w:p>
        </w:tc>
      </w:tr>
      <w:tr w:rsidR="00B730B9" w:rsidRPr="001771EC" w14:paraId="098F0AA7" w14:textId="77777777" w:rsidTr="00883648">
        <w:trPr>
          <w:jc w:val="center"/>
        </w:trPr>
        <w:tc>
          <w:tcPr>
            <w:tcW w:w="2127" w:type="dxa"/>
            <w:vMerge/>
          </w:tcPr>
          <w:p w14:paraId="5476BE77" w14:textId="77777777" w:rsidR="00B730B9" w:rsidRPr="001771EC" w:rsidRDefault="00B730B9" w:rsidP="00B730B9">
            <w:pPr>
              <w:keepNext/>
              <w:spacing w:before="80" w:after="80"/>
              <w:jc w:val="center"/>
              <w:rPr>
                <w:rFonts w:ascii="Times New Roman Bold" w:hAnsi="Times New Roman Bold" w:cs="Times New Roman Bold"/>
                <w:b/>
                <w:sz w:val="21"/>
                <w:szCs w:val="21"/>
              </w:rPr>
            </w:pPr>
          </w:p>
        </w:tc>
        <w:tc>
          <w:tcPr>
            <w:tcW w:w="5840" w:type="dxa"/>
            <w:vMerge/>
          </w:tcPr>
          <w:p w14:paraId="6A75AD33" w14:textId="77777777" w:rsidR="00B730B9" w:rsidRPr="001771EC" w:rsidRDefault="00B730B9" w:rsidP="00B730B9">
            <w:pPr>
              <w:keepNext/>
              <w:spacing w:before="80" w:after="80"/>
              <w:jc w:val="center"/>
              <w:rPr>
                <w:rFonts w:ascii="Times New Roman Bold" w:hAnsi="Times New Roman Bold" w:cs="Times New Roman Bold"/>
                <w:b/>
                <w:sz w:val="21"/>
                <w:szCs w:val="21"/>
              </w:rPr>
            </w:pPr>
          </w:p>
        </w:tc>
        <w:tc>
          <w:tcPr>
            <w:tcW w:w="567" w:type="dxa"/>
            <w:vAlign w:val="center"/>
          </w:tcPr>
          <w:p w14:paraId="3F8272CA" w14:textId="77777777" w:rsidR="00B730B9" w:rsidRPr="001771EC" w:rsidRDefault="00B730B9" w:rsidP="00B730B9">
            <w:pPr>
              <w:keepNext/>
              <w:spacing w:before="80" w:after="80"/>
              <w:jc w:val="center"/>
              <w:rPr>
                <w:rFonts w:ascii="Times New Roman Bold" w:hAnsi="Times New Roman Bold" w:cs="Times New Roman Bold"/>
                <w:b/>
                <w:sz w:val="21"/>
                <w:szCs w:val="21"/>
              </w:rPr>
            </w:pPr>
            <w:r w:rsidRPr="001771EC">
              <w:rPr>
                <w:rFonts w:ascii="Times New Roman Bold" w:hAnsi="Times New Roman Bold" w:cs="Times New Roman Bold"/>
                <w:b/>
                <w:sz w:val="21"/>
                <w:szCs w:val="21"/>
              </w:rPr>
              <w:t>PP</w:t>
            </w:r>
            <w:r w:rsidRPr="001771EC">
              <w:rPr>
                <w:rFonts w:ascii="Times New Roman Bold" w:hAnsi="Times New Roman Bold" w:cs="Times New Roman Bold"/>
                <w:b/>
                <w:sz w:val="21"/>
                <w:szCs w:val="21"/>
              </w:rPr>
              <w:br/>
              <w:t>(1)</w:t>
            </w:r>
          </w:p>
        </w:tc>
        <w:tc>
          <w:tcPr>
            <w:tcW w:w="632" w:type="dxa"/>
            <w:vAlign w:val="center"/>
          </w:tcPr>
          <w:p w14:paraId="0A7A937E" w14:textId="77777777" w:rsidR="00B730B9" w:rsidRPr="001771EC" w:rsidRDefault="00B730B9" w:rsidP="00B730B9">
            <w:pPr>
              <w:keepNext/>
              <w:spacing w:before="80" w:after="80"/>
              <w:jc w:val="center"/>
              <w:rPr>
                <w:rFonts w:ascii="Times New Roman Bold" w:hAnsi="Times New Roman Bold" w:cs="Times New Roman Bold"/>
                <w:b/>
                <w:sz w:val="21"/>
                <w:szCs w:val="21"/>
              </w:rPr>
            </w:pPr>
            <w:r w:rsidRPr="001771EC">
              <w:rPr>
                <w:rFonts w:ascii="Times New Roman Bold" w:hAnsi="Times New Roman Bold" w:cs="Times New Roman Bold"/>
                <w:b/>
                <w:sz w:val="21"/>
                <w:szCs w:val="21"/>
              </w:rPr>
              <w:t>PP</w:t>
            </w:r>
            <w:r w:rsidRPr="001771EC">
              <w:rPr>
                <w:rFonts w:ascii="Times New Roman Bold" w:hAnsi="Times New Roman Bold" w:cs="Times New Roman Bold"/>
                <w:b/>
                <w:sz w:val="21"/>
                <w:szCs w:val="21"/>
              </w:rPr>
              <w:br/>
              <w:t>(2)</w:t>
            </w:r>
          </w:p>
        </w:tc>
        <w:tc>
          <w:tcPr>
            <w:tcW w:w="644" w:type="dxa"/>
          </w:tcPr>
          <w:p w14:paraId="1B78EFAA" w14:textId="77777777" w:rsidR="00B730B9" w:rsidRPr="001771EC" w:rsidRDefault="00B730B9" w:rsidP="00B730B9">
            <w:pPr>
              <w:keepNext/>
              <w:spacing w:before="80" w:after="80"/>
              <w:jc w:val="center"/>
              <w:rPr>
                <w:rFonts w:ascii="Times New Roman Bold" w:hAnsi="Times New Roman Bold" w:cs="Times New Roman Bold"/>
                <w:b/>
                <w:sz w:val="21"/>
                <w:szCs w:val="21"/>
              </w:rPr>
            </w:pPr>
            <w:r w:rsidRPr="001771EC">
              <w:rPr>
                <w:rFonts w:ascii="Times New Roman Bold" w:hAnsi="Times New Roman Bold" w:cs="Times New Roman Bold"/>
                <w:b/>
                <w:sz w:val="21"/>
                <w:szCs w:val="21"/>
              </w:rPr>
              <w:t>DR</w:t>
            </w:r>
          </w:p>
        </w:tc>
      </w:tr>
      <w:tr w:rsidR="00B730B9" w:rsidRPr="001771EC" w14:paraId="0E6B2394" w14:textId="77777777" w:rsidTr="00883648">
        <w:trPr>
          <w:trHeight w:val="771"/>
          <w:jc w:val="center"/>
        </w:trPr>
        <w:tc>
          <w:tcPr>
            <w:tcW w:w="2127" w:type="dxa"/>
            <w:vMerge w:val="restart"/>
          </w:tcPr>
          <w:p w14:paraId="4F985D7E" w14:textId="77777777" w:rsidR="00B730B9" w:rsidRPr="001771EC" w:rsidRDefault="00B730B9" w:rsidP="000B7990">
            <w:pPr>
              <w:pStyle w:val="Tabletext"/>
            </w:pPr>
            <w:r w:rsidRPr="001771EC">
              <w:t xml:space="preserve">Reliability and adaptability </w:t>
            </w:r>
          </w:p>
        </w:tc>
        <w:tc>
          <w:tcPr>
            <w:tcW w:w="5840" w:type="dxa"/>
          </w:tcPr>
          <w:p w14:paraId="234786CA" w14:textId="77777777" w:rsidR="00B730B9" w:rsidRPr="001771EC" w:rsidRDefault="00B730B9" w:rsidP="000B7990">
            <w:pPr>
              <w:pStyle w:val="Tabletext"/>
            </w:pPr>
            <w:r w:rsidRPr="001771EC">
              <w:t>Adaptable to extreme natural and electromagnetic environments. No functional network failure during climate events, operational vibration, earthquake, EMI/ESD, and supplied power events.</w:t>
            </w:r>
          </w:p>
        </w:tc>
        <w:tc>
          <w:tcPr>
            <w:tcW w:w="567" w:type="dxa"/>
          </w:tcPr>
          <w:p w14:paraId="0A0AA8F6" w14:textId="77777777" w:rsidR="00B730B9" w:rsidRPr="001771EC" w:rsidRDefault="00B730B9" w:rsidP="000B7990">
            <w:pPr>
              <w:pStyle w:val="Tabletext"/>
              <w:jc w:val="center"/>
            </w:pPr>
            <w:r w:rsidRPr="001771EC">
              <w:t>H</w:t>
            </w:r>
          </w:p>
        </w:tc>
        <w:tc>
          <w:tcPr>
            <w:tcW w:w="632" w:type="dxa"/>
          </w:tcPr>
          <w:p w14:paraId="560093F9" w14:textId="77777777" w:rsidR="00B730B9" w:rsidRPr="001771EC" w:rsidRDefault="00B730B9" w:rsidP="000B7990">
            <w:pPr>
              <w:pStyle w:val="Tabletext"/>
              <w:jc w:val="center"/>
            </w:pPr>
            <w:r w:rsidRPr="001771EC">
              <w:t>M</w:t>
            </w:r>
          </w:p>
        </w:tc>
        <w:tc>
          <w:tcPr>
            <w:tcW w:w="644" w:type="dxa"/>
          </w:tcPr>
          <w:p w14:paraId="6F39908B" w14:textId="77777777" w:rsidR="00B730B9" w:rsidRPr="001771EC" w:rsidRDefault="00B730B9" w:rsidP="000B7990">
            <w:pPr>
              <w:pStyle w:val="Tabletext"/>
              <w:jc w:val="center"/>
            </w:pPr>
            <w:r w:rsidRPr="001771EC">
              <w:t>L</w:t>
            </w:r>
          </w:p>
        </w:tc>
      </w:tr>
      <w:tr w:rsidR="00B730B9" w:rsidRPr="001771EC" w14:paraId="20E2CB69" w14:textId="77777777" w:rsidTr="00883648">
        <w:trPr>
          <w:trHeight w:val="966"/>
          <w:jc w:val="center"/>
        </w:trPr>
        <w:tc>
          <w:tcPr>
            <w:tcW w:w="2127" w:type="dxa"/>
            <w:vMerge/>
          </w:tcPr>
          <w:p w14:paraId="3F409AA4" w14:textId="77777777" w:rsidR="00B730B9" w:rsidRPr="001771EC" w:rsidRDefault="00B730B9" w:rsidP="000B7990">
            <w:pPr>
              <w:pStyle w:val="Tabletext"/>
            </w:pPr>
          </w:p>
        </w:tc>
        <w:tc>
          <w:tcPr>
            <w:tcW w:w="5840" w:type="dxa"/>
          </w:tcPr>
          <w:p w14:paraId="2C79500F" w14:textId="77777777" w:rsidR="00B730B9" w:rsidRPr="001771EC" w:rsidRDefault="00B730B9" w:rsidP="000B7990">
            <w:pPr>
              <w:pStyle w:val="Tabletext"/>
            </w:pPr>
            <w:r w:rsidRPr="001771EC">
              <w:t>Fixed, mobile and terminal equipment adaptable to a wide range of natural environments, with any physical facilities supporting network equipment meeting contemporary standards for electric surge suppression, grounding and EMP Protection</w:t>
            </w:r>
          </w:p>
        </w:tc>
        <w:tc>
          <w:tcPr>
            <w:tcW w:w="567" w:type="dxa"/>
          </w:tcPr>
          <w:p w14:paraId="4501180E" w14:textId="77777777" w:rsidR="00B730B9" w:rsidRPr="001771EC" w:rsidRDefault="00B730B9" w:rsidP="000B7990">
            <w:pPr>
              <w:pStyle w:val="Tabletext"/>
              <w:jc w:val="center"/>
            </w:pPr>
            <w:r w:rsidRPr="001771EC">
              <w:t>H</w:t>
            </w:r>
          </w:p>
        </w:tc>
        <w:tc>
          <w:tcPr>
            <w:tcW w:w="632" w:type="dxa"/>
          </w:tcPr>
          <w:p w14:paraId="5604AB4C" w14:textId="77777777" w:rsidR="00B730B9" w:rsidRPr="001771EC" w:rsidRDefault="00B730B9" w:rsidP="000B7990">
            <w:pPr>
              <w:pStyle w:val="Tabletext"/>
              <w:jc w:val="center"/>
            </w:pPr>
            <w:r w:rsidRPr="001771EC">
              <w:t>H</w:t>
            </w:r>
          </w:p>
        </w:tc>
        <w:tc>
          <w:tcPr>
            <w:tcW w:w="644" w:type="dxa"/>
          </w:tcPr>
          <w:p w14:paraId="0C2C7720" w14:textId="77777777" w:rsidR="00B730B9" w:rsidRPr="001771EC" w:rsidRDefault="00B730B9" w:rsidP="000B7990">
            <w:pPr>
              <w:pStyle w:val="Tabletext"/>
              <w:jc w:val="center"/>
            </w:pPr>
            <w:r w:rsidRPr="001771EC">
              <w:t>H</w:t>
            </w:r>
          </w:p>
        </w:tc>
      </w:tr>
      <w:tr w:rsidR="00B730B9" w:rsidRPr="001771EC" w14:paraId="1067B88B" w14:textId="77777777" w:rsidTr="00883648">
        <w:trPr>
          <w:trHeight w:val="329"/>
          <w:jc w:val="center"/>
        </w:trPr>
        <w:tc>
          <w:tcPr>
            <w:tcW w:w="2127" w:type="dxa"/>
            <w:vMerge/>
          </w:tcPr>
          <w:p w14:paraId="37A24B3E" w14:textId="77777777" w:rsidR="00B730B9" w:rsidRPr="001771EC" w:rsidRDefault="00B730B9" w:rsidP="000B7990">
            <w:pPr>
              <w:pStyle w:val="Tabletext"/>
            </w:pPr>
          </w:p>
        </w:tc>
        <w:tc>
          <w:tcPr>
            <w:tcW w:w="5840" w:type="dxa"/>
          </w:tcPr>
          <w:p w14:paraId="682D6A07" w14:textId="77777777" w:rsidR="00B730B9" w:rsidRPr="001771EC" w:rsidRDefault="00B730B9" w:rsidP="000B7990">
            <w:pPr>
              <w:pStyle w:val="Tabletext"/>
            </w:pPr>
            <w:r w:rsidRPr="001771EC">
              <w:t>Robust network</w:t>
            </w:r>
          </w:p>
        </w:tc>
        <w:tc>
          <w:tcPr>
            <w:tcW w:w="567" w:type="dxa"/>
          </w:tcPr>
          <w:p w14:paraId="31498CF3" w14:textId="77777777" w:rsidR="00B730B9" w:rsidRPr="001771EC" w:rsidRDefault="00B730B9" w:rsidP="000B7990">
            <w:pPr>
              <w:pStyle w:val="Tabletext"/>
              <w:jc w:val="center"/>
            </w:pPr>
            <w:r w:rsidRPr="001771EC">
              <w:t>H</w:t>
            </w:r>
          </w:p>
        </w:tc>
        <w:tc>
          <w:tcPr>
            <w:tcW w:w="632" w:type="dxa"/>
          </w:tcPr>
          <w:p w14:paraId="6DB10A29" w14:textId="77777777" w:rsidR="00B730B9" w:rsidRPr="001771EC" w:rsidRDefault="00B730B9" w:rsidP="000B7990">
            <w:pPr>
              <w:pStyle w:val="Tabletext"/>
              <w:jc w:val="center"/>
            </w:pPr>
            <w:r w:rsidRPr="001771EC">
              <w:t>H</w:t>
            </w:r>
          </w:p>
        </w:tc>
        <w:tc>
          <w:tcPr>
            <w:tcW w:w="644" w:type="dxa"/>
          </w:tcPr>
          <w:p w14:paraId="3BDFB677" w14:textId="77777777" w:rsidR="00B730B9" w:rsidRPr="001771EC" w:rsidRDefault="00B730B9" w:rsidP="000B7990">
            <w:pPr>
              <w:pStyle w:val="Tabletext"/>
              <w:jc w:val="center"/>
            </w:pPr>
            <w:r w:rsidRPr="001771EC">
              <w:t>H</w:t>
            </w:r>
          </w:p>
        </w:tc>
      </w:tr>
      <w:tr w:rsidR="00B730B9" w:rsidRPr="001771EC" w14:paraId="460554E3" w14:textId="77777777" w:rsidTr="00883648">
        <w:trPr>
          <w:jc w:val="center"/>
        </w:trPr>
        <w:tc>
          <w:tcPr>
            <w:tcW w:w="2127" w:type="dxa"/>
            <w:vMerge/>
          </w:tcPr>
          <w:p w14:paraId="761F60A5" w14:textId="77777777" w:rsidR="00B730B9" w:rsidRPr="001771EC" w:rsidRDefault="00B730B9" w:rsidP="000B7990">
            <w:pPr>
              <w:pStyle w:val="Tabletext"/>
            </w:pPr>
          </w:p>
        </w:tc>
        <w:tc>
          <w:tcPr>
            <w:tcW w:w="5840" w:type="dxa"/>
          </w:tcPr>
          <w:p w14:paraId="2CCB83F7" w14:textId="77777777" w:rsidR="00B730B9" w:rsidRPr="001771EC" w:rsidRDefault="00B730B9" w:rsidP="000B7990">
            <w:pPr>
              <w:pStyle w:val="Tabletext"/>
            </w:pPr>
            <w:r w:rsidRPr="001771EC">
              <w:t>Self-managed network</w:t>
            </w:r>
          </w:p>
        </w:tc>
        <w:tc>
          <w:tcPr>
            <w:tcW w:w="567" w:type="dxa"/>
          </w:tcPr>
          <w:p w14:paraId="16927579" w14:textId="77777777" w:rsidR="00B730B9" w:rsidRPr="001771EC" w:rsidRDefault="00B730B9" w:rsidP="000B7990">
            <w:pPr>
              <w:pStyle w:val="Tabletext"/>
              <w:jc w:val="center"/>
            </w:pPr>
            <w:r w:rsidRPr="001771EC">
              <w:t>H</w:t>
            </w:r>
          </w:p>
        </w:tc>
        <w:tc>
          <w:tcPr>
            <w:tcW w:w="632" w:type="dxa"/>
          </w:tcPr>
          <w:p w14:paraId="0BB1552A" w14:textId="77777777" w:rsidR="00B730B9" w:rsidRPr="001771EC" w:rsidRDefault="00B730B9" w:rsidP="000B7990">
            <w:pPr>
              <w:pStyle w:val="Tabletext"/>
              <w:jc w:val="center"/>
            </w:pPr>
            <w:r w:rsidRPr="001771EC">
              <w:t>H</w:t>
            </w:r>
          </w:p>
        </w:tc>
        <w:tc>
          <w:tcPr>
            <w:tcW w:w="644" w:type="dxa"/>
          </w:tcPr>
          <w:p w14:paraId="2D1CD432" w14:textId="77777777" w:rsidR="00B730B9" w:rsidRPr="001771EC" w:rsidRDefault="00B730B9" w:rsidP="000B7990">
            <w:pPr>
              <w:pStyle w:val="Tabletext"/>
              <w:jc w:val="center"/>
            </w:pPr>
            <w:r w:rsidRPr="001771EC">
              <w:t>H</w:t>
            </w:r>
          </w:p>
        </w:tc>
      </w:tr>
      <w:tr w:rsidR="00B730B9" w:rsidRPr="001771EC" w14:paraId="4C5DA1FE" w14:textId="77777777" w:rsidTr="00883648">
        <w:trPr>
          <w:jc w:val="center"/>
        </w:trPr>
        <w:tc>
          <w:tcPr>
            <w:tcW w:w="2127" w:type="dxa"/>
            <w:vMerge/>
          </w:tcPr>
          <w:p w14:paraId="55965052" w14:textId="77777777" w:rsidR="00B730B9" w:rsidRPr="001771EC" w:rsidRDefault="00B730B9" w:rsidP="000B7990">
            <w:pPr>
              <w:pStyle w:val="Tabletext"/>
            </w:pPr>
          </w:p>
        </w:tc>
        <w:tc>
          <w:tcPr>
            <w:tcW w:w="5840" w:type="dxa"/>
          </w:tcPr>
          <w:p w14:paraId="02943B0D" w14:textId="77777777" w:rsidR="00B730B9" w:rsidRPr="001771EC" w:rsidRDefault="00B730B9" w:rsidP="000B7990">
            <w:pPr>
              <w:pStyle w:val="Tabletext"/>
            </w:pPr>
            <w:r w:rsidRPr="001771EC">
              <w:t>Coordinated development of business continuity plans.</w:t>
            </w:r>
          </w:p>
        </w:tc>
        <w:tc>
          <w:tcPr>
            <w:tcW w:w="567" w:type="dxa"/>
          </w:tcPr>
          <w:p w14:paraId="0BAA0C5C" w14:textId="77777777" w:rsidR="00B730B9" w:rsidRPr="001771EC" w:rsidRDefault="00B730B9" w:rsidP="000B7990">
            <w:pPr>
              <w:pStyle w:val="Tabletext"/>
              <w:jc w:val="center"/>
            </w:pPr>
            <w:r w:rsidRPr="001771EC">
              <w:t>H</w:t>
            </w:r>
          </w:p>
        </w:tc>
        <w:tc>
          <w:tcPr>
            <w:tcW w:w="632" w:type="dxa"/>
          </w:tcPr>
          <w:p w14:paraId="15A8E677" w14:textId="77777777" w:rsidR="00B730B9" w:rsidRPr="001771EC" w:rsidRDefault="00B730B9" w:rsidP="000B7990">
            <w:pPr>
              <w:pStyle w:val="Tabletext"/>
              <w:jc w:val="center"/>
            </w:pPr>
            <w:r w:rsidRPr="001771EC">
              <w:t>H</w:t>
            </w:r>
          </w:p>
        </w:tc>
        <w:tc>
          <w:tcPr>
            <w:tcW w:w="644" w:type="dxa"/>
          </w:tcPr>
          <w:p w14:paraId="0B9E20D1" w14:textId="77777777" w:rsidR="00B730B9" w:rsidRPr="001771EC" w:rsidRDefault="00B730B9" w:rsidP="000B7990">
            <w:pPr>
              <w:pStyle w:val="Tabletext"/>
              <w:jc w:val="center"/>
            </w:pPr>
            <w:r w:rsidRPr="001771EC">
              <w:t>H</w:t>
            </w:r>
          </w:p>
        </w:tc>
      </w:tr>
      <w:tr w:rsidR="00B730B9" w:rsidRPr="001771EC" w14:paraId="5CFF23F6" w14:textId="77777777" w:rsidTr="00883648">
        <w:trPr>
          <w:jc w:val="center"/>
        </w:trPr>
        <w:tc>
          <w:tcPr>
            <w:tcW w:w="2127" w:type="dxa"/>
            <w:vMerge/>
          </w:tcPr>
          <w:p w14:paraId="3F1C67F9" w14:textId="77777777" w:rsidR="00B730B9" w:rsidRPr="001771EC" w:rsidRDefault="00B730B9" w:rsidP="000B7990">
            <w:pPr>
              <w:pStyle w:val="Tabletext"/>
            </w:pPr>
          </w:p>
        </w:tc>
        <w:tc>
          <w:tcPr>
            <w:tcW w:w="5840" w:type="dxa"/>
          </w:tcPr>
          <w:p w14:paraId="3FCDA3C2" w14:textId="77777777" w:rsidR="00B730B9" w:rsidRPr="001771EC" w:rsidRDefault="00B730B9" w:rsidP="000B7990">
            <w:pPr>
              <w:pStyle w:val="Tabletext"/>
            </w:pPr>
            <w:r w:rsidRPr="001771EC">
              <w:t>Resilient service delivery</w:t>
            </w:r>
          </w:p>
        </w:tc>
        <w:tc>
          <w:tcPr>
            <w:tcW w:w="567" w:type="dxa"/>
          </w:tcPr>
          <w:p w14:paraId="4F101D52" w14:textId="77777777" w:rsidR="00B730B9" w:rsidRPr="001771EC" w:rsidRDefault="00B730B9" w:rsidP="000B7990">
            <w:pPr>
              <w:pStyle w:val="Tabletext"/>
              <w:jc w:val="center"/>
            </w:pPr>
            <w:r w:rsidRPr="001771EC">
              <w:t>H</w:t>
            </w:r>
          </w:p>
        </w:tc>
        <w:tc>
          <w:tcPr>
            <w:tcW w:w="632" w:type="dxa"/>
          </w:tcPr>
          <w:p w14:paraId="3841B672" w14:textId="77777777" w:rsidR="00B730B9" w:rsidRPr="001771EC" w:rsidRDefault="00B730B9" w:rsidP="000B7990">
            <w:pPr>
              <w:pStyle w:val="Tabletext"/>
              <w:jc w:val="center"/>
            </w:pPr>
            <w:r w:rsidRPr="001771EC">
              <w:t>H</w:t>
            </w:r>
          </w:p>
        </w:tc>
        <w:tc>
          <w:tcPr>
            <w:tcW w:w="644" w:type="dxa"/>
          </w:tcPr>
          <w:p w14:paraId="4C00FD38" w14:textId="77777777" w:rsidR="00B730B9" w:rsidRPr="001771EC" w:rsidRDefault="00B730B9" w:rsidP="000B7990">
            <w:pPr>
              <w:pStyle w:val="Tabletext"/>
              <w:jc w:val="center"/>
            </w:pPr>
            <w:r w:rsidRPr="001771EC">
              <w:t>H</w:t>
            </w:r>
          </w:p>
        </w:tc>
      </w:tr>
      <w:tr w:rsidR="00B730B9" w:rsidRPr="001771EC" w14:paraId="3382C545" w14:textId="77777777" w:rsidTr="00883648">
        <w:trPr>
          <w:trHeight w:val="405"/>
          <w:jc w:val="center"/>
        </w:trPr>
        <w:tc>
          <w:tcPr>
            <w:tcW w:w="2127" w:type="dxa"/>
            <w:vMerge/>
          </w:tcPr>
          <w:p w14:paraId="43136D4F" w14:textId="77777777" w:rsidR="00B730B9" w:rsidRPr="001771EC" w:rsidRDefault="00B730B9" w:rsidP="000B7990">
            <w:pPr>
              <w:pStyle w:val="Tabletext"/>
            </w:pPr>
          </w:p>
        </w:tc>
        <w:tc>
          <w:tcPr>
            <w:tcW w:w="5840" w:type="dxa"/>
          </w:tcPr>
          <w:p w14:paraId="5B553A7A" w14:textId="77777777" w:rsidR="00B730B9" w:rsidRPr="001771EC" w:rsidRDefault="00B730B9" w:rsidP="000B7990">
            <w:pPr>
              <w:pStyle w:val="Tabletext"/>
            </w:pPr>
            <w:r w:rsidRPr="001771EC">
              <w:t>High availability design e.g. Diversity, redundancy, automated failover protection, backup operational processes.</w:t>
            </w:r>
          </w:p>
        </w:tc>
        <w:tc>
          <w:tcPr>
            <w:tcW w:w="567" w:type="dxa"/>
          </w:tcPr>
          <w:p w14:paraId="6FB13ECC" w14:textId="77777777" w:rsidR="00B730B9" w:rsidRPr="001771EC" w:rsidRDefault="00B730B9" w:rsidP="000B7990">
            <w:pPr>
              <w:pStyle w:val="Tabletext"/>
              <w:jc w:val="center"/>
            </w:pPr>
            <w:r w:rsidRPr="001771EC">
              <w:t>H</w:t>
            </w:r>
          </w:p>
        </w:tc>
        <w:tc>
          <w:tcPr>
            <w:tcW w:w="632" w:type="dxa"/>
          </w:tcPr>
          <w:p w14:paraId="7DC30833" w14:textId="77777777" w:rsidR="00B730B9" w:rsidRPr="001771EC" w:rsidRDefault="00B730B9" w:rsidP="000B7990">
            <w:pPr>
              <w:pStyle w:val="Tabletext"/>
              <w:jc w:val="center"/>
            </w:pPr>
            <w:r w:rsidRPr="001771EC">
              <w:t>H</w:t>
            </w:r>
          </w:p>
        </w:tc>
        <w:tc>
          <w:tcPr>
            <w:tcW w:w="644" w:type="dxa"/>
          </w:tcPr>
          <w:p w14:paraId="3E1E828A" w14:textId="77777777" w:rsidR="00B730B9" w:rsidRPr="001771EC" w:rsidRDefault="00B730B9" w:rsidP="000B7990">
            <w:pPr>
              <w:pStyle w:val="Tabletext"/>
              <w:jc w:val="center"/>
            </w:pPr>
            <w:r w:rsidRPr="001771EC">
              <w:t>H</w:t>
            </w:r>
          </w:p>
        </w:tc>
      </w:tr>
      <w:tr w:rsidR="00B730B9" w:rsidRPr="001771EC" w14:paraId="31B7B1F3" w14:textId="77777777" w:rsidTr="00883648">
        <w:trPr>
          <w:trHeight w:val="405"/>
          <w:jc w:val="center"/>
        </w:trPr>
        <w:tc>
          <w:tcPr>
            <w:tcW w:w="2127" w:type="dxa"/>
            <w:vMerge/>
          </w:tcPr>
          <w:p w14:paraId="3AD6B970" w14:textId="77777777" w:rsidR="00B730B9" w:rsidRPr="001771EC" w:rsidRDefault="00B730B9" w:rsidP="000B7990">
            <w:pPr>
              <w:pStyle w:val="Tabletext"/>
            </w:pPr>
          </w:p>
        </w:tc>
        <w:tc>
          <w:tcPr>
            <w:tcW w:w="5840" w:type="dxa"/>
          </w:tcPr>
          <w:p w14:paraId="5A94E191" w14:textId="77777777" w:rsidR="00B730B9" w:rsidRPr="001771EC" w:rsidRDefault="00B730B9" w:rsidP="000B7990">
            <w:pPr>
              <w:pStyle w:val="Tabletext"/>
            </w:pPr>
            <w:r w:rsidRPr="001771EC">
              <w:t xml:space="preserve">Network and operational testing to ensure data/call processing functionality is restored within </w:t>
            </w:r>
          </w:p>
          <w:p w14:paraId="1C9E5663" w14:textId="77777777" w:rsidR="00B730B9" w:rsidRPr="001771EC" w:rsidRDefault="00B730B9" w:rsidP="000B7990">
            <w:pPr>
              <w:pStyle w:val="Tabletext"/>
            </w:pPr>
            <w:r w:rsidRPr="001771EC">
              <w:t>predetermined and guaranteed time period following an outage</w:t>
            </w:r>
          </w:p>
        </w:tc>
        <w:tc>
          <w:tcPr>
            <w:tcW w:w="567" w:type="dxa"/>
          </w:tcPr>
          <w:p w14:paraId="0164DE39" w14:textId="77777777" w:rsidR="00B730B9" w:rsidRPr="001771EC" w:rsidRDefault="00B730B9" w:rsidP="000B7990">
            <w:pPr>
              <w:pStyle w:val="Tabletext"/>
              <w:jc w:val="center"/>
            </w:pPr>
            <w:r w:rsidRPr="001771EC">
              <w:t>H</w:t>
            </w:r>
          </w:p>
        </w:tc>
        <w:tc>
          <w:tcPr>
            <w:tcW w:w="632" w:type="dxa"/>
          </w:tcPr>
          <w:p w14:paraId="15ADE469" w14:textId="77777777" w:rsidR="00B730B9" w:rsidRPr="001771EC" w:rsidRDefault="00B730B9" w:rsidP="000B7990">
            <w:pPr>
              <w:pStyle w:val="Tabletext"/>
              <w:jc w:val="center"/>
            </w:pPr>
            <w:r w:rsidRPr="001771EC">
              <w:t>H</w:t>
            </w:r>
          </w:p>
        </w:tc>
        <w:tc>
          <w:tcPr>
            <w:tcW w:w="644" w:type="dxa"/>
          </w:tcPr>
          <w:p w14:paraId="4B20505C" w14:textId="77777777" w:rsidR="00B730B9" w:rsidRPr="001771EC" w:rsidRDefault="00B730B9" w:rsidP="000B7990">
            <w:pPr>
              <w:pStyle w:val="Tabletext"/>
              <w:jc w:val="center"/>
            </w:pPr>
            <w:r w:rsidRPr="001771EC">
              <w:t>H</w:t>
            </w:r>
          </w:p>
        </w:tc>
      </w:tr>
      <w:tr w:rsidR="00B730B9" w:rsidRPr="001771EC" w14:paraId="46D9221F" w14:textId="77777777" w:rsidTr="00883648">
        <w:trPr>
          <w:trHeight w:val="405"/>
          <w:jc w:val="center"/>
        </w:trPr>
        <w:tc>
          <w:tcPr>
            <w:tcW w:w="2127" w:type="dxa"/>
            <w:vMerge/>
          </w:tcPr>
          <w:p w14:paraId="6F32953C" w14:textId="77777777" w:rsidR="00B730B9" w:rsidRPr="001771EC" w:rsidRDefault="00B730B9" w:rsidP="000B7990">
            <w:pPr>
              <w:pStyle w:val="Tabletext"/>
            </w:pPr>
          </w:p>
        </w:tc>
        <w:tc>
          <w:tcPr>
            <w:tcW w:w="5840" w:type="dxa"/>
          </w:tcPr>
          <w:p w14:paraId="02941676" w14:textId="77777777" w:rsidR="00B730B9" w:rsidRPr="001771EC" w:rsidRDefault="00B730B9" w:rsidP="000B7990">
            <w:pPr>
              <w:pStyle w:val="Tabletext"/>
            </w:pPr>
            <w:r w:rsidRPr="001771EC">
              <w:t>The above should result in PPDR broadband networks at least matching the level of robustness displayed by the current public safety land mobile radio (i.e. P-25 or TETRA).</w:t>
            </w:r>
          </w:p>
        </w:tc>
        <w:tc>
          <w:tcPr>
            <w:tcW w:w="567" w:type="dxa"/>
          </w:tcPr>
          <w:p w14:paraId="062E637E" w14:textId="77777777" w:rsidR="00B730B9" w:rsidRPr="001771EC" w:rsidRDefault="00B730B9" w:rsidP="000B7990">
            <w:pPr>
              <w:pStyle w:val="Tabletext"/>
              <w:jc w:val="center"/>
            </w:pPr>
            <w:r w:rsidRPr="001771EC">
              <w:t>H</w:t>
            </w:r>
          </w:p>
        </w:tc>
        <w:tc>
          <w:tcPr>
            <w:tcW w:w="632" w:type="dxa"/>
          </w:tcPr>
          <w:p w14:paraId="3CAB9C36" w14:textId="77777777" w:rsidR="00B730B9" w:rsidRPr="001771EC" w:rsidRDefault="00B730B9" w:rsidP="000B7990">
            <w:pPr>
              <w:pStyle w:val="Tabletext"/>
              <w:jc w:val="center"/>
            </w:pPr>
            <w:r w:rsidRPr="001771EC">
              <w:t>H</w:t>
            </w:r>
          </w:p>
        </w:tc>
        <w:tc>
          <w:tcPr>
            <w:tcW w:w="644" w:type="dxa"/>
          </w:tcPr>
          <w:p w14:paraId="1E94A05F" w14:textId="77777777" w:rsidR="00B730B9" w:rsidRPr="001771EC" w:rsidRDefault="00B730B9" w:rsidP="000B7990">
            <w:pPr>
              <w:pStyle w:val="Tabletext"/>
              <w:jc w:val="center"/>
            </w:pPr>
            <w:r w:rsidRPr="001771EC">
              <w:t>H</w:t>
            </w:r>
          </w:p>
        </w:tc>
      </w:tr>
      <w:tr w:rsidR="00B730B9" w:rsidRPr="001771EC" w14:paraId="3814AD34" w14:textId="77777777" w:rsidTr="00883648">
        <w:trPr>
          <w:trHeight w:val="90"/>
          <w:jc w:val="center"/>
        </w:trPr>
        <w:tc>
          <w:tcPr>
            <w:tcW w:w="2127" w:type="dxa"/>
            <w:vMerge w:val="restart"/>
          </w:tcPr>
          <w:p w14:paraId="12FECF4A" w14:textId="77777777" w:rsidR="00B730B9" w:rsidRPr="001771EC" w:rsidRDefault="00B730B9" w:rsidP="000B7990">
            <w:pPr>
              <w:pStyle w:val="Tabletext"/>
            </w:pPr>
            <w:r w:rsidRPr="001771EC">
              <w:t>Availability</w:t>
            </w:r>
          </w:p>
        </w:tc>
        <w:tc>
          <w:tcPr>
            <w:tcW w:w="5840" w:type="dxa"/>
          </w:tcPr>
          <w:p w14:paraId="5462FD0F" w14:textId="77777777" w:rsidR="00B730B9" w:rsidRPr="001771EC" w:rsidRDefault="00B730B9" w:rsidP="000B7990">
            <w:pPr>
              <w:pStyle w:val="Tabletext"/>
            </w:pPr>
            <w:r w:rsidRPr="001771EC">
              <w:t>Service availability shall not be calculated to allow a prolonged outage even in one service area.</w:t>
            </w:r>
          </w:p>
        </w:tc>
        <w:tc>
          <w:tcPr>
            <w:tcW w:w="567" w:type="dxa"/>
          </w:tcPr>
          <w:p w14:paraId="7493049C" w14:textId="77777777" w:rsidR="00B730B9" w:rsidRPr="001771EC" w:rsidRDefault="00B730B9" w:rsidP="000B7990">
            <w:pPr>
              <w:pStyle w:val="Tabletext"/>
              <w:jc w:val="center"/>
            </w:pPr>
            <w:r w:rsidRPr="001771EC">
              <w:t>H</w:t>
            </w:r>
          </w:p>
        </w:tc>
        <w:tc>
          <w:tcPr>
            <w:tcW w:w="632" w:type="dxa"/>
          </w:tcPr>
          <w:p w14:paraId="4724BE8C" w14:textId="77777777" w:rsidR="00B730B9" w:rsidRPr="001771EC" w:rsidRDefault="00B730B9" w:rsidP="000B7990">
            <w:pPr>
              <w:pStyle w:val="Tabletext"/>
              <w:jc w:val="center"/>
            </w:pPr>
            <w:r w:rsidRPr="001771EC">
              <w:t>H</w:t>
            </w:r>
          </w:p>
        </w:tc>
        <w:tc>
          <w:tcPr>
            <w:tcW w:w="644" w:type="dxa"/>
          </w:tcPr>
          <w:p w14:paraId="67AECDA9" w14:textId="77777777" w:rsidR="00B730B9" w:rsidRPr="001771EC" w:rsidRDefault="00B730B9" w:rsidP="000B7990">
            <w:pPr>
              <w:pStyle w:val="Tabletext"/>
              <w:jc w:val="center"/>
            </w:pPr>
            <w:r w:rsidRPr="001771EC">
              <w:t>H</w:t>
            </w:r>
          </w:p>
        </w:tc>
      </w:tr>
      <w:tr w:rsidR="00B730B9" w:rsidRPr="001771EC" w14:paraId="509DD278" w14:textId="77777777" w:rsidTr="00883648">
        <w:trPr>
          <w:trHeight w:val="90"/>
          <w:jc w:val="center"/>
        </w:trPr>
        <w:tc>
          <w:tcPr>
            <w:tcW w:w="2127" w:type="dxa"/>
            <w:vMerge/>
          </w:tcPr>
          <w:p w14:paraId="0C457172" w14:textId="77777777" w:rsidR="00B730B9" w:rsidRPr="001771EC" w:rsidRDefault="00B730B9" w:rsidP="000B7990">
            <w:pPr>
              <w:pStyle w:val="Tabletext"/>
            </w:pPr>
          </w:p>
        </w:tc>
        <w:tc>
          <w:tcPr>
            <w:tcW w:w="5840" w:type="dxa"/>
          </w:tcPr>
          <w:p w14:paraId="5F1DD5D0" w14:textId="77777777" w:rsidR="00B730B9" w:rsidRPr="001771EC" w:rsidRDefault="00B730B9" w:rsidP="000B7990">
            <w:pPr>
              <w:pStyle w:val="Tabletext"/>
            </w:pPr>
            <w:r w:rsidRPr="001771EC">
              <w:t>Power backup using battery backup and /or power generation. Redundant backhaul circuits from the RAN to the core and to the base stations. High wind loading for the cell towers (Availability 99.995% at year 10)</w:t>
            </w:r>
          </w:p>
        </w:tc>
        <w:tc>
          <w:tcPr>
            <w:tcW w:w="567" w:type="dxa"/>
          </w:tcPr>
          <w:p w14:paraId="16A07DA2" w14:textId="77777777" w:rsidR="00B730B9" w:rsidRPr="001771EC" w:rsidRDefault="00B730B9" w:rsidP="000B7990">
            <w:pPr>
              <w:pStyle w:val="Tabletext"/>
              <w:jc w:val="center"/>
            </w:pPr>
            <w:r w:rsidRPr="001771EC">
              <w:t>H</w:t>
            </w:r>
          </w:p>
        </w:tc>
        <w:tc>
          <w:tcPr>
            <w:tcW w:w="632" w:type="dxa"/>
          </w:tcPr>
          <w:p w14:paraId="26006700" w14:textId="77777777" w:rsidR="00B730B9" w:rsidRPr="001771EC" w:rsidRDefault="00B730B9" w:rsidP="000B7990">
            <w:pPr>
              <w:pStyle w:val="Tabletext"/>
              <w:jc w:val="center"/>
            </w:pPr>
            <w:r w:rsidRPr="001771EC">
              <w:t>H</w:t>
            </w:r>
          </w:p>
        </w:tc>
        <w:tc>
          <w:tcPr>
            <w:tcW w:w="644" w:type="dxa"/>
          </w:tcPr>
          <w:p w14:paraId="787C38D9" w14:textId="77777777" w:rsidR="00B730B9" w:rsidRPr="001771EC" w:rsidRDefault="00B730B9" w:rsidP="000B7990">
            <w:pPr>
              <w:pStyle w:val="Tabletext"/>
              <w:jc w:val="center"/>
            </w:pPr>
            <w:r w:rsidRPr="001771EC">
              <w:t>H</w:t>
            </w:r>
          </w:p>
        </w:tc>
      </w:tr>
      <w:tr w:rsidR="00B730B9" w:rsidRPr="001771EC" w14:paraId="16E09E29" w14:textId="77777777" w:rsidTr="00883648">
        <w:trPr>
          <w:trHeight w:val="90"/>
          <w:jc w:val="center"/>
        </w:trPr>
        <w:tc>
          <w:tcPr>
            <w:tcW w:w="2127" w:type="dxa"/>
            <w:vMerge/>
          </w:tcPr>
          <w:p w14:paraId="51A02653" w14:textId="77777777" w:rsidR="00B730B9" w:rsidRPr="001771EC" w:rsidRDefault="00B730B9" w:rsidP="000B7990">
            <w:pPr>
              <w:pStyle w:val="Tabletext"/>
            </w:pPr>
          </w:p>
        </w:tc>
        <w:tc>
          <w:tcPr>
            <w:tcW w:w="5840" w:type="dxa"/>
          </w:tcPr>
          <w:p w14:paraId="07EB2B1A" w14:textId="77777777" w:rsidR="00B730B9" w:rsidRPr="001771EC" w:rsidRDefault="00B730B9" w:rsidP="000B7990">
            <w:pPr>
              <w:pStyle w:val="Tabletext"/>
            </w:pPr>
            <w:r w:rsidRPr="001771EC">
              <w:t>Highly reliable (99.999%) individual network elements. Ensuring adequate supply and easy access to spares to reduce Mean Time To Repair (MTTR). Operational readiness assured even in a maintenance window.</w:t>
            </w:r>
          </w:p>
        </w:tc>
        <w:tc>
          <w:tcPr>
            <w:tcW w:w="567" w:type="dxa"/>
          </w:tcPr>
          <w:p w14:paraId="63E13BF7" w14:textId="77777777" w:rsidR="00B730B9" w:rsidRPr="001771EC" w:rsidRDefault="00B730B9" w:rsidP="000B7990">
            <w:pPr>
              <w:pStyle w:val="Tabletext"/>
              <w:jc w:val="center"/>
            </w:pPr>
            <w:r w:rsidRPr="001771EC">
              <w:t>H</w:t>
            </w:r>
          </w:p>
        </w:tc>
        <w:tc>
          <w:tcPr>
            <w:tcW w:w="632" w:type="dxa"/>
          </w:tcPr>
          <w:p w14:paraId="52C6636C" w14:textId="77777777" w:rsidR="00B730B9" w:rsidRPr="001771EC" w:rsidRDefault="00B730B9" w:rsidP="000B7990">
            <w:pPr>
              <w:pStyle w:val="Tabletext"/>
              <w:jc w:val="center"/>
            </w:pPr>
            <w:r w:rsidRPr="001771EC">
              <w:t>H</w:t>
            </w:r>
          </w:p>
        </w:tc>
        <w:tc>
          <w:tcPr>
            <w:tcW w:w="644" w:type="dxa"/>
          </w:tcPr>
          <w:p w14:paraId="1FE10745" w14:textId="77777777" w:rsidR="00B730B9" w:rsidRPr="001771EC" w:rsidRDefault="00B730B9" w:rsidP="000B7990">
            <w:pPr>
              <w:pStyle w:val="Tabletext"/>
              <w:jc w:val="center"/>
            </w:pPr>
            <w:r w:rsidRPr="001771EC">
              <w:t>H</w:t>
            </w:r>
          </w:p>
        </w:tc>
      </w:tr>
      <w:tr w:rsidR="00B730B9" w:rsidRPr="001771EC" w14:paraId="0F152E59" w14:textId="77777777" w:rsidTr="00883648">
        <w:trPr>
          <w:trHeight w:val="90"/>
          <w:jc w:val="center"/>
        </w:trPr>
        <w:tc>
          <w:tcPr>
            <w:tcW w:w="2127" w:type="dxa"/>
            <w:vMerge/>
          </w:tcPr>
          <w:p w14:paraId="4220584C" w14:textId="77777777" w:rsidR="00B730B9" w:rsidRPr="001771EC" w:rsidRDefault="00B730B9" w:rsidP="000B7990">
            <w:pPr>
              <w:pStyle w:val="Tabletext"/>
            </w:pPr>
          </w:p>
        </w:tc>
        <w:tc>
          <w:tcPr>
            <w:tcW w:w="5840" w:type="dxa"/>
          </w:tcPr>
          <w:p w14:paraId="6DE8276F" w14:textId="77777777" w:rsidR="00B730B9" w:rsidRPr="001771EC" w:rsidRDefault="00B730B9" w:rsidP="000B7990">
            <w:pPr>
              <w:pStyle w:val="Tabletext"/>
            </w:pPr>
            <w:r w:rsidRPr="001771EC">
              <w:t>Redundant elements should automatically detect failure and activate to provide service upon failures of primary network components</w:t>
            </w:r>
          </w:p>
        </w:tc>
        <w:tc>
          <w:tcPr>
            <w:tcW w:w="567" w:type="dxa"/>
          </w:tcPr>
          <w:p w14:paraId="7E3DC6A1" w14:textId="77777777" w:rsidR="00B730B9" w:rsidRPr="001771EC" w:rsidRDefault="00B730B9" w:rsidP="000B7990">
            <w:pPr>
              <w:pStyle w:val="Tabletext"/>
              <w:jc w:val="center"/>
            </w:pPr>
            <w:r w:rsidRPr="001771EC">
              <w:t>H</w:t>
            </w:r>
          </w:p>
        </w:tc>
        <w:tc>
          <w:tcPr>
            <w:tcW w:w="632" w:type="dxa"/>
          </w:tcPr>
          <w:p w14:paraId="22FA11B1" w14:textId="77777777" w:rsidR="00B730B9" w:rsidRPr="001771EC" w:rsidRDefault="00B730B9" w:rsidP="000B7990">
            <w:pPr>
              <w:pStyle w:val="Tabletext"/>
              <w:jc w:val="center"/>
            </w:pPr>
            <w:r w:rsidRPr="001771EC">
              <w:t>H</w:t>
            </w:r>
          </w:p>
        </w:tc>
        <w:tc>
          <w:tcPr>
            <w:tcW w:w="644" w:type="dxa"/>
          </w:tcPr>
          <w:p w14:paraId="6E8568DF" w14:textId="77777777" w:rsidR="00B730B9" w:rsidRPr="001771EC" w:rsidRDefault="00B730B9" w:rsidP="000B7990">
            <w:pPr>
              <w:pStyle w:val="Tabletext"/>
              <w:jc w:val="center"/>
            </w:pPr>
            <w:r w:rsidRPr="001771EC">
              <w:t>H</w:t>
            </w:r>
          </w:p>
        </w:tc>
      </w:tr>
      <w:tr w:rsidR="00B730B9" w:rsidRPr="001771EC" w14:paraId="1E9C8B65" w14:textId="77777777" w:rsidTr="00883648">
        <w:trPr>
          <w:jc w:val="center"/>
        </w:trPr>
        <w:tc>
          <w:tcPr>
            <w:tcW w:w="2127" w:type="dxa"/>
            <w:vMerge w:val="restart"/>
          </w:tcPr>
          <w:p w14:paraId="3A9FBF36" w14:textId="77777777" w:rsidR="00B730B9" w:rsidRPr="001771EC" w:rsidRDefault="00B730B9" w:rsidP="000B7990">
            <w:pPr>
              <w:pStyle w:val="Tabletext"/>
            </w:pPr>
            <w:r w:rsidRPr="001771EC">
              <w:br w:type="page"/>
              <w:t xml:space="preserve">Security </w:t>
            </w:r>
          </w:p>
        </w:tc>
        <w:tc>
          <w:tcPr>
            <w:tcW w:w="5840" w:type="dxa"/>
          </w:tcPr>
          <w:p w14:paraId="1D773AE8" w14:textId="77777777" w:rsidR="00B730B9" w:rsidRPr="001771EC" w:rsidRDefault="00B730B9" w:rsidP="000B7990">
            <w:pPr>
              <w:pStyle w:val="Tabletext"/>
            </w:pPr>
            <w:r w:rsidRPr="001771EC">
              <w:t xml:space="preserve">End to end encryption. The network shall provide cryptographic controls to ensure that transmissions can only be decoded by the intended recipient. This must include data encryption over all wireless links. </w:t>
            </w:r>
          </w:p>
        </w:tc>
        <w:tc>
          <w:tcPr>
            <w:tcW w:w="567" w:type="dxa"/>
          </w:tcPr>
          <w:p w14:paraId="021BAA48" w14:textId="77777777" w:rsidR="00B730B9" w:rsidRPr="001771EC" w:rsidRDefault="00B730B9" w:rsidP="000B7990">
            <w:pPr>
              <w:pStyle w:val="Tabletext"/>
              <w:jc w:val="center"/>
            </w:pPr>
            <w:r w:rsidRPr="001771EC">
              <w:t>H</w:t>
            </w:r>
          </w:p>
        </w:tc>
        <w:tc>
          <w:tcPr>
            <w:tcW w:w="632" w:type="dxa"/>
          </w:tcPr>
          <w:p w14:paraId="7A603105" w14:textId="77777777" w:rsidR="00B730B9" w:rsidRPr="001771EC" w:rsidRDefault="00B730B9" w:rsidP="000B7990">
            <w:pPr>
              <w:pStyle w:val="Tabletext"/>
              <w:jc w:val="center"/>
            </w:pPr>
            <w:r w:rsidRPr="001771EC">
              <w:t>H</w:t>
            </w:r>
          </w:p>
        </w:tc>
        <w:tc>
          <w:tcPr>
            <w:tcW w:w="644" w:type="dxa"/>
          </w:tcPr>
          <w:p w14:paraId="574574BE" w14:textId="77777777" w:rsidR="00B730B9" w:rsidRPr="001771EC" w:rsidRDefault="00B730B9" w:rsidP="000B7990">
            <w:pPr>
              <w:pStyle w:val="Tabletext"/>
              <w:jc w:val="center"/>
            </w:pPr>
            <w:r w:rsidRPr="001771EC">
              <w:t>L</w:t>
            </w:r>
          </w:p>
        </w:tc>
      </w:tr>
      <w:tr w:rsidR="00B730B9" w:rsidRPr="001771EC" w14:paraId="66012E59" w14:textId="77777777" w:rsidTr="00883648">
        <w:trPr>
          <w:jc w:val="center"/>
        </w:trPr>
        <w:tc>
          <w:tcPr>
            <w:tcW w:w="2127" w:type="dxa"/>
            <w:vMerge/>
          </w:tcPr>
          <w:p w14:paraId="769C6A85" w14:textId="77777777" w:rsidR="00B730B9" w:rsidRPr="001771EC" w:rsidRDefault="00B730B9" w:rsidP="000B7990">
            <w:pPr>
              <w:pStyle w:val="Tabletext"/>
            </w:pPr>
          </w:p>
        </w:tc>
        <w:tc>
          <w:tcPr>
            <w:tcW w:w="5840" w:type="dxa"/>
          </w:tcPr>
          <w:p w14:paraId="69AF5F6F" w14:textId="77777777" w:rsidR="00B730B9" w:rsidRPr="001771EC" w:rsidRDefault="00B730B9" w:rsidP="000B7990">
            <w:pPr>
              <w:pStyle w:val="Tabletext"/>
            </w:pPr>
            <w:r w:rsidRPr="001771EC">
              <w:t>Support for domestic encryption arithmetic</w:t>
            </w:r>
          </w:p>
        </w:tc>
        <w:tc>
          <w:tcPr>
            <w:tcW w:w="567" w:type="dxa"/>
          </w:tcPr>
          <w:p w14:paraId="07ED0D8E" w14:textId="77777777" w:rsidR="00B730B9" w:rsidRPr="001771EC" w:rsidRDefault="00B730B9" w:rsidP="000B7990">
            <w:pPr>
              <w:pStyle w:val="Tabletext"/>
              <w:jc w:val="center"/>
            </w:pPr>
            <w:r w:rsidRPr="001771EC">
              <w:t>H</w:t>
            </w:r>
          </w:p>
        </w:tc>
        <w:tc>
          <w:tcPr>
            <w:tcW w:w="632" w:type="dxa"/>
          </w:tcPr>
          <w:p w14:paraId="2C2DA71A" w14:textId="77777777" w:rsidR="00B730B9" w:rsidRPr="001771EC" w:rsidRDefault="00B730B9" w:rsidP="000B7990">
            <w:pPr>
              <w:pStyle w:val="Tabletext"/>
              <w:jc w:val="center"/>
            </w:pPr>
            <w:r w:rsidRPr="001771EC">
              <w:t>H</w:t>
            </w:r>
          </w:p>
        </w:tc>
        <w:tc>
          <w:tcPr>
            <w:tcW w:w="644" w:type="dxa"/>
          </w:tcPr>
          <w:p w14:paraId="6E7051DB" w14:textId="77777777" w:rsidR="00B730B9" w:rsidRPr="001771EC" w:rsidRDefault="00B730B9" w:rsidP="000B7990">
            <w:pPr>
              <w:pStyle w:val="Tabletext"/>
              <w:jc w:val="center"/>
            </w:pPr>
            <w:r w:rsidRPr="001771EC">
              <w:t>L</w:t>
            </w:r>
          </w:p>
        </w:tc>
      </w:tr>
      <w:tr w:rsidR="00B730B9" w:rsidRPr="001771EC" w14:paraId="597F3776" w14:textId="77777777" w:rsidTr="00883648">
        <w:trPr>
          <w:jc w:val="center"/>
        </w:trPr>
        <w:tc>
          <w:tcPr>
            <w:tcW w:w="2127" w:type="dxa"/>
            <w:vMerge/>
          </w:tcPr>
          <w:p w14:paraId="565C0CD5" w14:textId="77777777" w:rsidR="00B730B9" w:rsidRPr="001771EC" w:rsidRDefault="00B730B9" w:rsidP="000B7990">
            <w:pPr>
              <w:pStyle w:val="Tabletext"/>
            </w:pPr>
          </w:p>
        </w:tc>
        <w:tc>
          <w:tcPr>
            <w:tcW w:w="5840" w:type="dxa"/>
          </w:tcPr>
          <w:p w14:paraId="246534ED" w14:textId="77777777" w:rsidR="00B730B9" w:rsidRPr="001771EC" w:rsidRDefault="00B730B9" w:rsidP="000B7990">
            <w:pPr>
              <w:pStyle w:val="Tabletext"/>
            </w:pPr>
            <w:r w:rsidRPr="001771EC">
              <w:t xml:space="preserve">The encryption should support both point-to-point traffic and point-to-multipoint traffic. </w:t>
            </w:r>
          </w:p>
        </w:tc>
        <w:tc>
          <w:tcPr>
            <w:tcW w:w="567" w:type="dxa"/>
          </w:tcPr>
          <w:p w14:paraId="59AC3100" w14:textId="77777777" w:rsidR="00B730B9" w:rsidRPr="001771EC" w:rsidRDefault="00B730B9" w:rsidP="000B7990">
            <w:pPr>
              <w:pStyle w:val="Tabletext"/>
              <w:jc w:val="center"/>
            </w:pPr>
            <w:r w:rsidRPr="001771EC">
              <w:t>H</w:t>
            </w:r>
          </w:p>
        </w:tc>
        <w:tc>
          <w:tcPr>
            <w:tcW w:w="632" w:type="dxa"/>
          </w:tcPr>
          <w:p w14:paraId="3DE0C316" w14:textId="77777777" w:rsidR="00B730B9" w:rsidRPr="001771EC" w:rsidRDefault="00B730B9" w:rsidP="000B7990">
            <w:pPr>
              <w:pStyle w:val="Tabletext"/>
              <w:jc w:val="center"/>
            </w:pPr>
            <w:r w:rsidRPr="001771EC">
              <w:t>H</w:t>
            </w:r>
          </w:p>
        </w:tc>
        <w:tc>
          <w:tcPr>
            <w:tcW w:w="644" w:type="dxa"/>
          </w:tcPr>
          <w:p w14:paraId="72A90705" w14:textId="77777777" w:rsidR="00B730B9" w:rsidRPr="001771EC" w:rsidRDefault="00B730B9" w:rsidP="000B7990">
            <w:pPr>
              <w:pStyle w:val="Tabletext"/>
              <w:jc w:val="center"/>
            </w:pPr>
            <w:r w:rsidRPr="001771EC">
              <w:t>L</w:t>
            </w:r>
          </w:p>
        </w:tc>
      </w:tr>
      <w:tr w:rsidR="00B730B9" w:rsidRPr="001771EC" w14:paraId="48885281" w14:textId="77777777" w:rsidTr="00883648">
        <w:trPr>
          <w:jc w:val="center"/>
        </w:trPr>
        <w:tc>
          <w:tcPr>
            <w:tcW w:w="2127" w:type="dxa"/>
            <w:vMerge/>
          </w:tcPr>
          <w:p w14:paraId="007F9265" w14:textId="77777777" w:rsidR="00B730B9" w:rsidRPr="001771EC" w:rsidRDefault="00B730B9" w:rsidP="000B7990">
            <w:pPr>
              <w:pStyle w:val="Tabletext"/>
            </w:pPr>
          </w:p>
        </w:tc>
        <w:tc>
          <w:tcPr>
            <w:tcW w:w="5840" w:type="dxa"/>
          </w:tcPr>
          <w:p w14:paraId="391FEF14" w14:textId="77777777" w:rsidR="00B730B9" w:rsidRPr="001771EC" w:rsidRDefault="00B730B9" w:rsidP="000B7990">
            <w:pPr>
              <w:pStyle w:val="Tabletext"/>
            </w:pPr>
            <w:r w:rsidRPr="001771EC">
              <w:t>The network shall support periodic re-keying of devices such that traffic encryption keys may be changed without re-authentication of the device and without interruption of service.</w:t>
            </w:r>
          </w:p>
        </w:tc>
        <w:tc>
          <w:tcPr>
            <w:tcW w:w="567" w:type="dxa"/>
          </w:tcPr>
          <w:p w14:paraId="1923A990" w14:textId="77777777" w:rsidR="00B730B9" w:rsidRPr="001771EC" w:rsidRDefault="00B730B9" w:rsidP="000B7990">
            <w:pPr>
              <w:pStyle w:val="Tabletext"/>
              <w:jc w:val="center"/>
            </w:pPr>
            <w:r w:rsidRPr="001771EC">
              <w:t>H</w:t>
            </w:r>
          </w:p>
        </w:tc>
        <w:tc>
          <w:tcPr>
            <w:tcW w:w="632" w:type="dxa"/>
          </w:tcPr>
          <w:p w14:paraId="082CA958" w14:textId="77777777" w:rsidR="00B730B9" w:rsidRPr="001771EC" w:rsidRDefault="00B730B9" w:rsidP="000B7990">
            <w:pPr>
              <w:pStyle w:val="Tabletext"/>
              <w:jc w:val="center"/>
            </w:pPr>
            <w:r w:rsidRPr="001771EC">
              <w:t>H</w:t>
            </w:r>
          </w:p>
        </w:tc>
        <w:tc>
          <w:tcPr>
            <w:tcW w:w="644" w:type="dxa"/>
          </w:tcPr>
          <w:p w14:paraId="34695901" w14:textId="77777777" w:rsidR="00B730B9" w:rsidRPr="001771EC" w:rsidRDefault="00B730B9" w:rsidP="000B7990">
            <w:pPr>
              <w:pStyle w:val="Tabletext"/>
              <w:jc w:val="center"/>
            </w:pPr>
            <w:r w:rsidRPr="001771EC">
              <w:t>H</w:t>
            </w:r>
          </w:p>
        </w:tc>
      </w:tr>
      <w:tr w:rsidR="00B730B9" w:rsidRPr="001771EC" w14:paraId="6B7974A2" w14:textId="77777777" w:rsidTr="00883648">
        <w:trPr>
          <w:jc w:val="center"/>
        </w:trPr>
        <w:tc>
          <w:tcPr>
            <w:tcW w:w="2127" w:type="dxa"/>
            <w:vMerge/>
          </w:tcPr>
          <w:p w14:paraId="30D20238" w14:textId="77777777" w:rsidR="00B730B9" w:rsidRPr="001771EC" w:rsidRDefault="00B730B9" w:rsidP="000B7990">
            <w:pPr>
              <w:pStyle w:val="Tabletext"/>
            </w:pPr>
          </w:p>
        </w:tc>
        <w:tc>
          <w:tcPr>
            <w:tcW w:w="5840" w:type="dxa"/>
          </w:tcPr>
          <w:p w14:paraId="03ABF2A4" w14:textId="77777777" w:rsidR="00B730B9" w:rsidRPr="001771EC" w:rsidRDefault="00B730B9" w:rsidP="000B7990">
            <w:pPr>
              <w:pStyle w:val="Tabletext"/>
            </w:pPr>
            <w:r w:rsidRPr="001771EC">
              <w:t xml:space="preserve">The network shall provide cryptographic controls to ensure that received transmissions have not been modified in transit. </w:t>
            </w:r>
          </w:p>
        </w:tc>
        <w:tc>
          <w:tcPr>
            <w:tcW w:w="567" w:type="dxa"/>
          </w:tcPr>
          <w:p w14:paraId="76883E50" w14:textId="77777777" w:rsidR="00B730B9" w:rsidRPr="001771EC" w:rsidRDefault="00B730B9" w:rsidP="000B7990">
            <w:pPr>
              <w:pStyle w:val="Tabletext"/>
              <w:jc w:val="center"/>
            </w:pPr>
            <w:r w:rsidRPr="001771EC">
              <w:t>H</w:t>
            </w:r>
          </w:p>
        </w:tc>
        <w:tc>
          <w:tcPr>
            <w:tcW w:w="632" w:type="dxa"/>
          </w:tcPr>
          <w:p w14:paraId="63CB80DE" w14:textId="77777777" w:rsidR="00B730B9" w:rsidRPr="001771EC" w:rsidRDefault="00B730B9" w:rsidP="000B7990">
            <w:pPr>
              <w:pStyle w:val="Tabletext"/>
              <w:jc w:val="center"/>
            </w:pPr>
            <w:r w:rsidRPr="001771EC">
              <w:t>H</w:t>
            </w:r>
          </w:p>
        </w:tc>
        <w:tc>
          <w:tcPr>
            <w:tcW w:w="644" w:type="dxa"/>
          </w:tcPr>
          <w:p w14:paraId="111B9D97" w14:textId="77777777" w:rsidR="00B730B9" w:rsidRPr="001771EC" w:rsidRDefault="00B730B9" w:rsidP="000B7990">
            <w:pPr>
              <w:pStyle w:val="Tabletext"/>
              <w:jc w:val="center"/>
            </w:pPr>
            <w:r w:rsidRPr="001771EC">
              <w:t>L</w:t>
            </w:r>
          </w:p>
        </w:tc>
      </w:tr>
    </w:tbl>
    <w:p w14:paraId="2D7C4F55" w14:textId="77777777" w:rsidR="00B730B9" w:rsidRPr="001771EC" w:rsidRDefault="00B730B9" w:rsidP="00B730B9">
      <w:pPr>
        <w:tabs>
          <w:tab w:val="clear" w:pos="1134"/>
          <w:tab w:val="clear" w:pos="1871"/>
          <w:tab w:val="clear" w:pos="2268"/>
        </w:tabs>
        <w:spacing w:before="0"/>
        <w:rPr>
          <w:sz w:val="20"/>
          <w:lang w:eastAsia="zh-CN"/>
        </w:rPr>
      </w:pPr>
    </w:p>
    <w:p w14:paraId="14FC39B0" w14:textId="77777777" w:rsidR="00B730B9" w:rsidRPr="001771EC" w:rsidRDefault="00B730B9" w:rsidP="00B730B9">
      <w:pPr>
        <w:keepNext/>
        <w:spacing w:before="560" w:after="120"/>
        <w:jc w:val="center"/>
        <w:rPr>
          <w:caps/>
          <w:sz w:val="20"/>
          <w:szCs w:val="16"/>
        </w:rPr>
      </w:pPr>
      <w:r w:rsidRPr="001771EC">
        <w:rPr>
          <w:caps/>
          <w:sz w:val="20"/>
          <w:szCs w:val="16"/>
        </w:rPr>
        <w:lastRenderedPageBreak/>
        <w:t>TABLE A5-2 (</w:t>
      </w:r>
      <w:r w:rsidRPr="001771EC">
        <w:rPr>
          <w:i/>
          <w:iCs/>
          <w:sz w:val="20"/>
          <w:szCs w:val="16"/>
        </w:rPr>
        <w:t>continued</w:t>
      </w:r>
      <w:r w:rsidRPr="001771EC">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B730B9" w:rsidRPr="001771EC" w14:paraId="0C817D1B" w14:textId="77777777" w:rsidTr="00883648">
        <w:trPr>
          <w:jc w:val="center"/>
        </w:trPr>
        <w:tc>
          <w:tcPr>
            <w:tcW w:w="2090" w:type="dxa"/>
            <w:vMerge w:val="restart"/>
            <w:vAlign w:val="center"/>
          </w:tcPr>
          <w:p w14:paraId="2B3DC531"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Technical Requirement</w:t>
            </w:r>
          </w:p>
        </w:tc>
        <w:tc>
          <w:tcPr>
            <w:tcW w:w="5729" w:type="dxa"/>
            <w:vMerge w:val="restart"/>
            <w:vAlign w:val="center"/>
          </w:tcPr>
          <w:p w14:paraId="7BC2C1BD"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Specifics</w:t>
            </w:r>
          </w:p>
        </w:tc>
        <w:tc>
          <w:tcPr>
            <w:tcW w:w="1820" w:type="dxa"/>
            <w:gridSpan w:val="3"/>
            <w:vAlign w:val="center"/>
          </w:tcPr>
          <w:p w14:paraId="798F60CC"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Importance</w:t>
            </w:r>
            <w:r w:rsidRPr="001771EC">
              <w:rPr>
                <w:rFonts w:ascii="Times New Roman Bold" w:hAnsi="Times New Roman Bold" w:cs="Times New Roman Bold"/>
                <w:b/>
                <w:sz w:val="20"/>
                <w:vertAlign w:val="superscript"/>
              </w:rPr>
              <w:t>1</w:t>
            </w:r>
          </w:p>
        </w:tc>
      </w:tr>
      <w:tr w:rsidR="00B730B9" w:rsidRPr="001771EC" w14:paraId="38FA8B35" w14:textId="77777777" w:rsidTr="00883648">
        <w:trPr>
          <w:jc w:val="center"/>
        </w:trPr>
        <w:tc>
          <w:tcPr>
            <w:tcW w:w="2090" w:type="dxa"/>
            <w:vMerge/>
          </w:tcPr>
          <w:p w14:paraId="5EA9262F"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729" w:type="dxa"/>
            <w:vMerge/>
          </w:tcPr>
          <w:p w14:paraId="1A2ACDD1"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60" w:type="dxa"/>
            <w:vAlign w:val="center"/>
          </w:tcPr>
          <w:p w14:paraId="77267E40"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(1)</w:t>
            </w:r>
          </w:p>
        </w:tc>
        <w:tc>
          <w:tcPr>
            <w:tcW w:w="624" w:type="dxa"/>
            <w:vAlign w:val="center"/>
          </w:tcPr>
          <w:p w14:paraId="1AC6475A"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(2)</w:t>
            </w:r>
          </w:p>
        </w:tc>
        <w:tc>
          <w:tcPr>
            <w:tcW w:w="636" w:type="dxa"/>
          </w:tcPr>
          <w:p w14:paraId="43AC02F7"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DR</w:t>
            </w:r>
          </w:p>
        </w:tc>
      </w:tr>
      <w:tr w:rsidR="00B730B9" w:rsidRPr="001771EC" w14:paraId="660A01F8" w14:textId="77777777" w:rsidTr="00883648">
        <w:trPr>
          <w:jc w:val="center"/>
        </w:trPr>
        <w:tc>
          <w:tcPr>
            <w:tcW w:w="2090" w:type="dxa"/>
            <w:vMerge w:val="restart"/>
          </w:tcPr>
          <w:p w14:paraId="7EBB430C" w14:textId="785FD68A" w:rsidR="00B730B9" w:rsidRPr="001771EC" w:rsidRDefault="00B730B9" w:rsidP="000B7990">
            <w:pPr>
              <w:pStyle w:val="Tabletext"/>
              <w:rPr>
                <w:ins w:id="769" w:author="Fernandez Jimenez, Virginia" w:date="2023-05-11T09:30:00Z"/>
              </w:rPr>
            </w:pPr>
            <w:ins w:id="770" w:author="Sanders, Amy" w:date="2022-05-25T13:54:00Z">
              <w:r w:rsidRPr="001771EC">
                <w:t>Security (continued)</w:t>
              </w:r>
            </w:ins>
          </w:p>
          <w:p w14:paraId="5EA28FFE" w14:textId="77777777" w:rsidR="00B730B9" w:rsidRPr="001771EC" w:rsidRDefault="00B730B9" w:rsidP="000B7990">
            <w:pPr>
              <w:pStyle w:val="Tabletext"/>
            </w:pPr>
            <w:ins w:id="771" w:author="iaFi" w:date="2022-05-09T12:24:00Z">
              <w:r w:rsidRPr="001771EC">
                <w:rPr>
                  <w:highlight w:val="yellow"/>
                </w:rPr>
                <w:t>[</w:t>
              </w:r>
            </w:ins>
            <w:ins w:id="772" w:author="Sanders, Amy" w:date="2022-05-25T13:52:00Z">
              <w:r w:rsidRPr="001771EC">
                <w:rPr>
                  <w:highlight w:val="yellow"/>
                </w:rPr>
                <w:t xml:space="preserve">Editorial: </w:t>
              </w:r>
            </w:ins>
            <w:ins w:id="773" w:author="iaFi" w:date="2022-05-09T12:24:00Z">
              <w:r w:rsidRPr="001771EC">
                <w:rPr>
                  <w:highlight w:val="yellow"/>
                </w:rPr>
                <w:t>Remove</w:t>
              </w:r>
            </w:ins>
            <w:ins w:id="774" w:author="Sanders, Amy" w:date="2022-05-25T13:52:00Z">
              <w:r w:rsidRPr="001771EC">
                <w:rPr>
                  <w:highlight w:val="yellow"/>
                </w:rPr>
                <w:t>d the segment separation by merging cells</w:t>
              </w:r>
            </w:ins>
            <w:ins w:id="775" w:author="iaFi" w:date="2022-05-09T12:24:00Z">
              <w:r w:rsidRPr="001771EC">
                <w:rPr>
                  <w:highlight w:val="yellow"/>
                </w:rPr>
                <w:t>]</w:t>
              </w:r>
            </w:ins>
          </w:p>
        </w:tc>
        <w:tc>
          <w:tcPr>
            <w:tcW w:w="5729" w:type="dxa"/>
          </w:tcPr>
          <w:p w14:paraId="1D7AFB16" w14:textId="77777777" w:rsidR="00B730B9" w:rsidRPr="001771EC" w:rsidRDefault="00B730B9" w:rsidP="000B7990">
            <w:pPr>
              <w:pStyle w:val="Tabletext"/>
            </w:pPr>
            <w:r w:rsidRPr="001771EC">
              <w:t>Access to public safety services and applications shall be provided only to those authenticated users and/or devices as specifically authorized by each PPDR organization.</w:t>
            </w:r>
          </w:p>
        </w:tc>
        <w:tc>
          <w:tcPr>
            <w:tcW w:w="560" w:type="dxa"/>
          </w:tcPr>
          <w:p w14:paraId="11FF3F7B" w14:textId="77777777" w:rsidR="00B730B9" w:rsidRPr="001771EC" w:rsidRDefault="00B730B9" w:rsidP="000B7990">
            <w:pPr>
              <w:pStyle w:val="Tabletext"/>
              <w:jc w:val="center"/>
            </w:pPr>
            <w:r w:rsidRPr="001771EC">
              <w:t>H</w:t>
            </w:r>
          </w:p>
        </w:tc>
        <w:tc>
          <w:tcPr>
            <w:tcW w:w="624" w:type="dxa"/>
          </w:tcPr>
          <w:p w14:paraId="083305EA" w14:textId="77777777" w:rsidR="00B730B9" w:rsidRPr="001771EC" w:rsidRDefault="00B730B9" w:rsidP="000B7990">
            <w:pPr>
              <w:pStyle w:val="Tabletext"/>
              <w:jc w:val="center"/>
            </w:pPr>
            <w:r w:rsidRPr="001771EC">
              <w:t>H</w:t>
            </w:r>
          </w:p>
        </w:tc>
        <w:tc>
          <w:tcPr>
            <w:tcW w:w="636" w:type="dxa"/>
          </w:tcPr>
          <w:p w14:paraId="28768646" w14:textId="77777777" w:rsidR="00B730B9" w:rsidRPr="001771EC" w:rsidRDefault="00B730B9" w:rsidP="000B7990">
            <w:pPr>
              <w:pStyle w:val="Tabletext"/>
              <w:jc w:val="center"/>
            </w:pPr>
            <w:r w:rsidRPr="001771EC">
              <w:t>M</w:t>
            </w:r>
          </w:p>
        </w:tc>
      </w:tr>
      <w:tr w:rsidR="00B730B9" w:rsidRPr="001771EC" w14:paraId="585D9530" w14:textId="77777777" w:rsidTr="00883648">
        <w:trPr>
          <w:jc w:val="center"/>
        </w:trPr>
        <w:tc>
          <w:tcPr>
            <w:tcW w:w="2090" w:type="dxa"/>
            <w:vMerge/>
          </w:tcPr>
          <w:p w14:paraId="28FA7F6E" w14:textId="77777777" w:rsidR="00B730B9" w:rsidRPr="001771EC" w:rsidRDefault="00B730B9" w:rsidP="000B7990">
            <w:pPr>
              <w:pStyle w:val="Tabletext"/>
            </w:pPr>
          </w:p>
        </w:tc>
        <w:tc>
          <w:tcPr>
            <w:tcW w:w="5729" w:type="dxa"/>
          </w:tcPr>
          <w:p w14:paraId="2CF76DDD" w14:textId="77777777" w:rsidR="00B730B9" w:rsidRPr="001771EC" w:rsidRDefault="00B730B9" w:rsidP="000B7990">
            <w:pPr>
              <w:pStyle w:val="Tabletext"/>
            </w:pPr>
            <w:r w:rsidRPr="001771EC">
              <w:t xml:space="preserve">The network shall require each device that attempts to connect to the network to prove its identity prior to granting access to network resources. Each device shall be assigned a unique identifier, and the authentication method must provide strong assurance (e.g. by public key cryptography) of the device’s identity in a manner that requires no user interaction. </w:t>
            </w:r>
          </w:p>
        </w:tc>
        <w:tc>
          <w:tcPr>
            <w:tcW w:w="560" w:type="dxa"/>
          </w:tcPr>
          <w:p w14:paraId="2B3E7507" w14:textId="77777777" w:rsidR="00B730B9" w:rsidRPr="001771EC" w:rsidRDefault="00B730B9" w:rsidP="000B7990">
            <w:pPr>
              <w:pStyle w:val="Tabletext"/>
              <w:jc w:val="center"/>
            </w:pPr>
            <w:r w:rsidRPr="001771EC">
              <w:t>H</w:t>
            </w:r>
          </w:p>
        </w:tc>
        <w:tc>
          <w:tcPr>
            <w:tcW w:w="624" w:type="dxa"/>
          </w:tcPr>
          <w:p w14:paraId="161C5ACC" w14:textId="77777777" w:rsidR="00B730B9" w:rsidRPr="001771EC" w:rsidRDefault="00B730B9" w:rsidP="000B7990">
            <w:pPr>
              <w:pStyle w:val="Tabletext"/>
              <w:jc w:val="center"/>
            </w:pPr>
            <w:r w:rsidRPr="001771EC">
              <w:t>H</w:t>
            </w:r>
          </w:p>
        </w:tc>
        <w:tc>
          <w:tcPr>
            <w:tcW w:w="636" w:type="dxa"/>
          </w:tcPr>
          <w:p w14:paraId="58D40200" w14:textId="77777777" w:rsidR="00B730B9" w:rsidRPr="001771EC" w:rsidRDefault="00B730B9" w:rsidP="000B7990">
            <w:pPr>
              <w:pStyle w:val="Tabletext"/>
              <w:jc w:val="center"/>
            </w:pPr>
            <w:r w:rsidRPr="001771EC">
              <w:t>M</w:t>
            </w:r>
          </w:p>
        </w:tc>
      </w:tr>
      <w:tr w:rsidR="00B730B9" w:rsidRPr="001771EC" w14:paraId="1F3DAB06" w14:textId="77777777" w:rsidTr="00883648">
        <w:trPr>
          <w:jc w:val="center"/>
        </w:trPr>
        <w:tc>
          <w:tcPr>
            <w:tcW w:w="2090" w:type="dxa"/>
            <w:vMerge/>
          </w:tcPr>
          <w:p w14:paraId="19312E74" w14:textId="77777777" w:rsidR="00B730B9" w:rsidRPr="001771EC" w:rsidRDefault="00B730B9" w:rsidP="000B7990">
            <w:pPr>
              <w:pStyle w:val="Tabletext"/>
            </w:pPr>
          </w:p>
        </w:tc>
        <w:tc>
          <w:tcPr>
            <w:tcW w:w="5729" w:type="dxa"/>
          </w:tcPr>
          <w:p w14:paraId="0ECFCDB8" w14:textId="77777777" w:rsidR="00B730B9" w:rsidRPr="001771EC" w:rsidRDefault="00B730B9" w:rsidP="000B7990">
            <w:pPr>
              <w:pStyle w:val="Tabletext"/>
            </w:pPr>
            <w:r w:rsidRPr="001771EC">
              <w:t xml:space="preserve">The device authentication service shall utilize an open standard protocol. </w:t>
            </w:r>
          </w:p>
        </w:tc>
        <w:tc>
          <w:tcPr>
            <w:tcW w:w="560" w:type="dxa"/>
          </w:tcPr>
          <w:p w14:paraId="5513BA73" w14:textId="77777777" w:rsidR="00B730B9" w:rsidRPr="001771EC" w:rsidRDefault="00B730B9" w:rsidP="000B7990">
            <w:pPr>
              <w:pStyle w:val="Tabletext"/>
              <w:jc w:val="center"/>
            </w:pPr>
            <w:r w:rsidRPr="001771EC">
              <w:t>H</w:t>
            </w:r>
          </w:p>
        </w:tc>
        <w:tc>
          <w:tcPr>
            <w:tcW w:w="624" w:type="dxa"/>
          </w:tcPr>
          <w:p w14:paraId="70E4A6DD" w14:textId="77777777" w:rsidR="00B730B9" w:rsidRPr="001771EC" w:rsidRDefault="00B730B9" w:rsidP="000B7990">
            <w:pPr>
              <w:pStyle w:val="Tabletext"/>
              <w:jc w:val="center"/>
            </w:pPr>
            <w:r w:rsidRPr="001771EC">
              <w:t>H</w:t>
            </w:r>
          </w:p>
        </w:tc>
        <w:tc>
          <w:tcPr>
            <w:tcW w:w="636" w:type="dxa"/>
          </w:tcPr>
          <w:p w14:paraId="0EE26B5E" w14:textId="77777777" w:rsidR="00B730B9" w:rsidRPr="001771EC" w:rsidRDefault="00B730B9" w:rsidP="000B7990">
            <w:pPr>
              <w:pStyle w:val="Tabletext"/>
              <w:jc w:val="center"/>
            </w:pPr>
            <w:r w:rsidRPr="001771EC">
              <w:t>H</w:t>
            </w:r>
          </w:p>
        </w:tc>
      </w:tr>
      <w:tr w:rsidR="00B730B9" w:rsidRPr="001771EC" w14:paraId="4F9284D0" w14:textId="77777777" w:rsidTr="00883648">
        <w:trPr>
          <w:jc w:val="center"/>
        </w:trPr>
        <w:tc>
          <w:tcPr>
            <w:tcW w:w="2090" w:type="dxa"/>
            <w:vMerge/>
          </w:tcPr>
          <w:p w14:paraId="1BD6CFA9" w14:textId="77777777" w:rsidR="00B730B9" w:rsidRPr="001771EC" w:rsidRDefault="00B730B9" w:rsidP="000B7990">
            <w:pPr>
              <w:pStyle w:val="Tabletext"/>
            </w:pPr>
          </w:p>
        </w:tc>
        <w:tc>
          <w:tcPr>
            <w:tcW w:w="5729" w:type="dxa"/>
          </w:tcPr>
          <w:p w14:paraId="1AE94F01" w14:textId="77777777" w:rsidR="00B730B9" w:rsidRPr="001771EC" w:rsidRDefault="00B730B9" w:rsidP="000B7990">
            <w:pPr>
              <w:pStyle w:val="Tabletext"/>
            </w:pPr>
            <w:r w:rsidRPr="001771EC">
              <w:t xml:space="preserve">To protect against both malicious devices and malicious network stations, the authentication must be mutual, with the device proving its identity to the network and the network proving its identity to the device. </w:t>
            </w:r>
          </w:p>
        </w:tc>
        <w:tc>
          <w:tcPr>
            <w:tcW w:w="560" w:type="dxa"/>
          </w:tcPr>
          <w:p w14:paraId="03888D38" w14:textId="77777777" w:rsidR="00B730B9" w:rsidRPr="001771EC" w:rsidRDefault="00B730B9" w:rsidP="000B7990">
            <w:pPr>
              <w:pStyle w:val="Tabletext"/>
              <w:jc w:val="center"/>
            </w:pPr>
            <w:r w:rsidRPr="001771EC">
              <w:t>H</w:t>
            </w:r>
          </w:p>
        </w:tc>
        <w:tc>
          <w:tcPr>
            <w:tcW w:w="624" w:type="dxa"/>
          </w:tcPr>
          <w:p w14:paraId="289E4522" w14:textId="77777777" w:rsidR="00B730B9" w:rsidRPr="001771EC" w:rsidRDefault="00B730B9" w:rsidP="000B7990">
            <w:pPr>
              <w:pStyle w:val="Tabletext"/>
              <w:jc w:val="center"/>
            </w:pPr>
            <w:r w:rsidRPr="001771EC">
              <w:t>H</w:t>
            </w:r>
          </w:p>
        </w:tc>
        <w:tc>
          <w:tcPr>
            <w:tcW w:w="636" w:type="dxa"/>
          </w:tcPr>
          <w:p w14:paraId="5ACEEE22" w14:textId="77777777" w:rsidR="00B730B9" w:rsidRPr="001771EC" w:rsidRDefault="00B730B9" w:rsidP="000B7990">
            <w:pPr>
              <w:pStyle w:val="Tabletext"/>
              <w:jc w:val="center"/>
            </w:pPr>
            <w:r w:rsidRPr="001771EC">
              <w:t>H</w:t>
            </w:r>
          </w:p>
        </w:tc>
      </w:tr>
      <w:tr w:rsidR="00B730B9" w:rsidRPr="001771EC" w14:paraId="3C32C009" w14:textId="77777777" w:rsidTr="00883648">
        <w:trPr>
          <w:jc w:val="center"/>
        </w:trPr>
        <w:tc>
          <w:tcPr>
            <w:tcW w:w="2090" w:type="dxa"/>
            <w:vMerge/>
          </w:tcPr>
          <w:p w14:paraId="42FE0012" w14:textId="77777777" w:rsidR="00B730B9" w:rsidRPr="001771EC" w:rsidRDefault="00B730B9" w:rsidP="000B7990">
            <w:pPr>
              <w:pStyle w:val="Tabletext"/>
            </w:pPr>
          </w:p>
        </w:tc>
        <w:tc>
          <w:tcPr>
            <w:tcW w:w="5729" w:type="dxa"/>
          </w:tcPr>
          <w:p w14:paraId="25558A95" w14:textId="77777777" w:rsidR="00B730B9" w:rsidRPr="001771EC" w:rsidRDefault="00B730B9" w:rsidP="000B7990">
            <w:pPr>
              <w:pStyle w:val="Tabletext"/>
            </w:pPr>
            <w:r w:rsidRPr="001771EC">
              <w:t>Each PPDR organization shall be granted the option to require user authentication in addition to device authentication for certain devices assigned to that organization. When user authentication has been selected as a requirement, the network shall require each of the organization’s designated devices to prove its userʼs identity prior to granting access to network resources.</w:t>
            </w:r>
          </w:p>
        </w:tc>
        <w:tc>
          <w:tcPr>
            <w:tcW w:w="560" w:type="dxa"/>
          </w:tcPr>
          <w:p w14:paraId="5DB23A03" w14:textId="77777777" w:rsidR="00B730B9" w:rsidRPr="001771EC" w:rsidRDefault="00B730B9" w:rsidP="000B7990">
            <w:pPr>
              <w:pStyle w:val="Tabletext"/>
              <w:jc w:val="center"/>
            </w:pPr>
            <w:r w:rsidRPr="001771EC">
              <w:t>H</w:t>
            </w:r>
          </w:p>
        </w:tc>
        <w:tc>
          <w:tcPr>
            <w:tcW w:w="624" w:type="dxa"/>
          </w:tcPr>
          <w:p w14:paraId="196874A9" w14:textId="77777777" w:rsidR="00B730B9" w:rsidRPr="001771EC" w:rsidRDefault="00B730B9" w:rsidP="000B7990">
            <w:pPr>
              <w:pStyle w:val="Tabletext"/>
              <w:jc w:val="center"/>
            </w:pPr>
            <w:r w:rsidRPr="001771EC">
              <w:t>H</w:t>
            </w:r>
          </w:p>
        </w:tc>
        <w:tc>
          <w:tcPr>
            <w:tcW w:w="636" w:type="dxa"/>
          </w:tcPr>
          <w:p w14:paraId="57503CA1" w14:textId="77777777" w:rsidR="00B730B9" w:rsidRPr="001771EC" w:rsidRDefault="00B730B9" w:rsidP="000B7990">
            <w:pPr>
              <w:pStyle w:val="Tabletext"/>
              <w:jc w:val="center"/>
            </w:pPr>
            <w:r w:rsidRPr="001771EC">
              <w:t>H</w:t>
            </w:r>
          </w:p>
        </w:tc>
      </w:tr>
      <w:tr w:rsidR="00B730B9" w:rsidRPr="001771EC" w14:paraId="1569D712" w14:textId="77777777" w:rsidTr="00883648">
        <w:trPr>
          <w:jc w:val="center"/>
        </w:trPr>
        <w:tc>
          <w:tcPr>
            <w:tcW w:w="2090" w:type="dxa"/>
            <w:vMerge/>
          </w:tcPr>
          <w:p w14:paraId="01FDE10E" w14:textId="77777777" w:rsidR="00B730B9" w:rsidRPr="001771EC" w:rsidRDefault="00B730B9" w:rsidP="000B7990">
            <w:pPr>
              <w:pStyle w:val="Tabletext"/>
            </w:pPr>
          </w:p>
        </w:tc>
        <w:tc>
          <w:tcPr>
            <w:tcW w:w="5729" w:type="dxa"/>
          </w:tcPr>
          <w:p w14:paraId="03AF8A04" w14:textId="77777777" w:rsidR="00B730B9" w:rsidRPr="001771EC" w:rsidRDefault="00B730B9" w:rsidP="000B7990">
            <w:pPr>
              <w:pStyle w:val="Tabletext"/>
            </w:pPr>
            <w:r w:rsidRPr="001771EC">
              <w:t xml:space="preserve">For organizations requiring user authentication, the network must facilitate sequential authentication of multiple users from a single device. </w:t>
            </w:r>
          </w:p>
        </w:tc>
        <w:tc>
          <w:tcPr>
            <w:tcW w:w="560" w:type="dxa"/>
          </w:tcPr>
          <w:p w14:paraId="004E6A37" w14:textId="77777777" w:rsidR="00B730B9" w:rsidRPr="001771EC" w:rsidRDefault="00B730B9" w:rsidP="000B7990">
            <w:pPr>
              <w:pStyle w:val="Tabletext"/>
              <w:jc w:val="center"/>
            </w:pPr>
            <w:r w:rsidRPr="001771EC">
              <w:t>H</w:t>
            </w:r>
          </w:p>
        </w:tc>
        <w:tc>
          <w:tcPr>
            <w:tcW w:w="624" w:type="dxa"/>
          </w:tcPr>
          <w:p w14:paraId="5B4D7146" w14:textId="77777777" w:rsidR="00B730B9" w:rsidRPr="001771EC" w:rsidRDefault="00B730B9" w:rsidP="000B7990">
            <w:pPr>
              <w:pStyle w:val="Tabletext"/>
              <w:jc w:val="center"/>
            </w:pPr>
            <w:r w:rsidRPr="001771EC">
              <w:t>H</w:t>
            </w:r>
          </w:p>
        </w:tc>
        <w:tc>
          <w:tcPr>
            <w:tcW w:w="636" w:type="dxa"/>
          </w:tcPr>
          <w:p w14:paraId="44FF68F2" w14:textId="77777777" w:rsidR="00B730B9" w:rsidRPr="001771EC" w:rsidRDefault="00B730B9" w:rsidP="000B7990">
            <w:pPr>
              <w:pStyle w:val="Tabletext"/>
              <w:jc w:val="center"/>
            </w:pPr>
            <w:r w:rsidRPr="001771EC">
              <w:t>H</w:t>
            </w:r>
          </w:p>
        </w:tc>
      </w:tr>
      <w:tr w:rsidR="00B730B9" w:rsidRPr="001771EC" w14:paraId="3B3929D2" w14:textId="77777777" w:rsidTr="00883648">
        <w:trPr>
          <w:jc w:val="center"/>
        </w:trPr>
        <w:tc>
          <w:tcPr>
            <w:tcW w:w="2090" w:type="dxa"/>
            <w:vMerge/>
          </w:tcPr>
          <w:p w14:paraId="186C8823" w14:textId="77777777" w:rsidR="00B730B9" w:rsidRPr="001771EC" w:rsidRDefault="00B730B9" w:rsidP="000B7990">
            <w:pPr>
              <w:pStyle w:val="Tabletext"/>
            </w:pPr>
          </w:p>
        </w:tc>
        <w:tc>
          <w:tcPr>
            <w:tcW w:w="5729" w:type="dxa"/>
          </w:tcPr>
          <w:p w14:paraId="16AF5BD8" w14:textId="77777777" w:rsidR="00B730B9" w:rsidRPr="001771EC" w:rsidRDefault="00B730B9" w:rsidP="000B7990">
            <w:pPr>
              <w:pStyle w:val="Tabletext"/>
            </w:pPr>
            <w:r w:rsidRPr="001771EC">
              <w:t>System authorization management. Each organization shall be granted control over authorization by means of an administrative interface.</w:t>
            </w:r>
          </w:p>
        </w:tc>
        <w:tc>
          <w:tcPr>
            <w:tcW w:w="560" w:type="dxa"/>
          </w:tcPr>
          <w:p w14:paraId="606318A0" w14:textId="77777777" w:rsidR="00B730B9" w:rsidRPr="001771EC" w:rsidRDefault="00B730B9" w:rsidP="000B7990">
            <w:pPr>
              <w:pStyle w:val="Tabletext"/>
              <w:jc w:val="center"/>
            </w:pPr>
            <w:r w:rsidRPr="001771EC">
              <w:t>H</w:t>
            </w:r>
          </w:p>
        </w:tc>
        <w:tc>
          <w:tcPr>
            <w:tcW w:w="624" w:type="dxa"/>
          </w:tcPr>
          <w:p w14:paraId="54B4A3F1" w14:textId="77777777" w:rsidR="00B730B9" w:rsidRPr="001771EC" w:rsidRDefault="00B730B9" w:rsidP="000B7990">
            <w:pPr>
              <w:pStyle w:val="Tabletext"/>
              <w:jc w:val="center"/>
            </w:pPr>
            <w:r w:rsidRPr="001771EC">
              <w:t>H</w:t>
            </w:r>
          </w:p>
        </w:tc>
        <w:tc>
          <w:tcPr>
            <w:tcW w:w="636" w:type="dxa"/>
          </w:tcPr>
          <w:p w14:paraId="31022B05" w14:textId="77777777" w:rsidR="00B730B9" w:rsidRPr="001771EC" w:rsidRDefault="00B730B9" w:rsidP="000B7990">
            <w:pPr>
              <w:pStyle w:val="Tabletext"/>
              <w:jc w:val="center"/>
            </w:pPr>
            <w:r w:rsidRPr="001771EC">
              <w:t>H</w:t>
            </w:r>
          </w:p>
        </w:tc>
      </w:tr>
      <w:tr w:rsidR="00B730B9" w:rsidRPr="001771EC" w14:paraId="0FAD7213" w14:textId="77777777" w:rsidTr="00883648">
        <w:trPr>
          <w:jc w:val="center"/>
        </w:trPr>
        <w:tc>
          <w:tcPr>
            <w:tcW w:w="2090" w:type="dxa"/>
            <w:vMerge/>
          </w:tcPr>
          <w:p w14:paraId="1B063050" w14:textId="77777777" w:rsidR="00B730B9" w:rsidRPr="001771EC" w:rsidRDefault="00B730B9" w:rsidP="000B7990">
            <w:pPr>
              <w:pStyle w:val="Tabletext"/>
            </w:pPr>
          </w:p>
        </w:tc>
        <w:tc>
          <w:tcPr>
            <w:tcW w:w="5729" w:type="dxa"/>
          </w:tcPr>
          <w:p w14:paraId="57782A6D" w14:textId="77777777" w:rsidR="00B730B9" w:rsidRPr="001771EC" w:rsidRDefault="00B730B9" w:rsidP="000B7990">
            <w:pPr>
              <w:pStyle w:val="Tabletext"/>
            </w:pPr>
            <w:r w:rsidRPr="001771EC">
              <w:t>For organizations requiring user authentication, the organization shall be granted via administrative interface (e.g. Web based) the ability to add, remove, and manage user accounts that are permitted to access the network.</w:t>
            </w:r>
          </w:p>
        </w:tc>
        <w:tc>
          <w:tcPr>
            <w:tcW w:w="560" w:type="dxa"/>
          </w:tcPr>
          <w:p w14:paraId="38008EBC" w14:textId="77777777" w:rsidR="00B730B9" w:rsidRPr="001771EC" w:rsidRDefault="00B730B9" w:rsidP="000B7990">
            <w:pPr>
              <w:pStyle w:val="Tabletext"/>
              <w:jc w:val="center"/>
            </w:pPr>
            <w:r w:rsidRPr="001771EC">
              <w:t>H</w:t>
            </w:r>
          </w:p>
        </w:tc>
        <w:tc>
          <w:tcPr>
            <w:tcW w:w="624" w:type="dxa"/>
          </w:tcPr>
          <w:p w14:paraId="087094CC" w14:textId="77777777" w:rsidR="00B730B9" w:rsidRPr="001771EC" w:rsidRDefault="00B730B9" w:rsidP="000B7990">
            <w:pPr>
              <w:pStyle w:val="Tabletext"/>
              <w:jc w:val="center"/>
            </w:pPr>
            <w:r w:rsidRPr="001771EC">
              <w:t>H</w:t>
            </w:r>
          </w:p>
        </w:tc>
        <w:tc>
          <w:tcPr>
            <w:tcW w:w="636" w:type="dxa"/>
          </w:tcPr>
          <w:p w14:paraId="6209090F" w14:textId="77777777" w:rsidR="00B730B9" w:rsidRPr="001771EC" w:rsidRDefault="00B730B9" w:rsidP="000B7990">
            <w:pPr>
              <w:pStyle w:val="Tabletext"/>
              <w:jc w:val="center"/>
            </w:pPr>
            <w:r w:rsidRPr="001771EC">
              <w:t>H</w:t>
            </w:r>
          </w:p>
        </w:tc>
      </w:tr>
      <w:tr w:rsidR="00B730B9" w:rsidRPr="001771EC" w14:paraId="7235863F" w14:textId="77777777" w:rsidTr="00883648">
        <w:trPr>
          <w:jc w:val="center"/>
        </w:trPr>
        <w:tc>
          <w:tcPr>
            <w:tcW w:w="2090" w:type="dxa"/>
            <w:vMerge/>
          </w:tcPr>
          <w:p w14:paraId="0BFDEC6B" w14:textId="77777777" w:rsidR="00B730B9" w:rsidRPr="001771EC" w:rsidRDefault="00B730B9" w:rsidP="000B7990">
            <w:pPr>
              <w:pStyle w:val="Tabletext"/>
            </w:pPr>
          </w:p>
        </w:tc>
        <w:tc>
          <w:tcPr>
            <w:tcW w:w="5729" w:type="dxa"/>
          </w:tcPr>
          <w:p w14:paraId="27636A1D" w14:textId="77777777" w:rsidR="00B730B9" w:rsidRPr="001771EC" w:rsidRDefault="00B730B9" w:rsidP="000B7990">
            <w:pPr>
              <w:pStyle w:val="Tabletext"/>
            </w:pPr>
            <w:r w:rsidRPr="001771EC">
              <w:t>For organizations requiring user authentication, the network must facilitate sequential authentication of multiple users from a single device</w:t>
            </w:r>
          </w:p>
        </w:tc>
        <w:tc>
          <w:tcPr>
            <w:tcW w:w="560" w:type="dxa"/>
          </w:tcPr>
          <w:p w14:paraId="2BEA9894" w14:textId="77777777" w:rsidR="00B730B9" w:rsidRPr="001771EC" w:rsidRDefault="00B730B9" w:rsidP="000B7990">
            <w:pPr>
              <w:pStyle w:val="Tabletext"/>
              <w:jc w:val="center"/>
            </w:pPr>
            <w:r w:rsidRPr="001771EC">
              <w:t>H</w:t>
            </w:r>
          </w:p>
        </w:tc>
        <w:tc>
          <w:tcPr>
            <w:tcW w:w="624" w:type="dxa"/>
          </w:tcPr>
          <w:p w14:paraId="61EC2886" w14:textId="77777777" w:rsidR="00B730B9" w:rsidRPr="001771EC" w:rsidRDefault="00B730B9" w:rsidP="000B7990">
            <w:pPr>
              <w:pStyle w:val="Tabletext"/>
              <w:jc w:val="center"/>
            </w:pPr>
            <w:r w:rsidRPr="001771EC">
              <w:t>H</w:t>
            </w:r>
          </w:p>
        </w:tc>
        <w:tc>
          <w:tcPr>
            <w:tcW w:w="636" w:type="dxa"/>
          </w:tcPr>
          <w:p w14:paraId="3BDB96D0" w14:textId="77777777" w:rsidR="00B730B9" w:rsidRPr="001771EC" w:rsidRDefault="00B730B9" w:rsidP="000B7990">
            <w:pPr>
              <w:pStyle w:val="Tabletext"/>
              <w:jc w:val="center"/>
            </w:pPr>
            <w:r w:rsidRPr="001771EC">
              <w:t>H</w:t>
            </w:r>
          </w:p>
        </w:tc>
      </w:tr>
      <w:tr w:rsidR="00B730B9" w:rsidRPr="001771EC" w14:paraId="47F7C6D3" w14:textId="77777777" w:rsidTr="00883648">
        <w:trPr>
          <w:jc w:val="center"/>
        </w:trPr>
        <w:tc>
          <w:tcPr>
            <w:tcW w:w="2090" w:type="dxa"/>
            <w:vMerge/>
          </w:tcPr>
          <w:p w14:paraId="0A6C132E" w14:textId="77777777" w:rsidR="00B730B9" w:rsidRPr="001771EC" w:rsidRDefault="00B730B9" w:rsidP="000B7990">
            <w:pPr>
              <w:pStyle w:val="Tabletext"/>
            </w:pPr>
          </w:p>
        </w:tc>
        <w:tc>
          <w:tcPr>
            <w:tcW w:w="5729" w:type="dxa"/>
          </w:tcPr>
          <w:p w14:paraId="6F287B96" w14:textId="77777777" w:rsidR="00B730B9" w:rsidRPr="001771EC" w:rsidRDefault="00B730B9" w:rsidP="000B7990">
            <w:pPr>
              <w:pStyle w:val="Tabletext"/>
            </w:pPr>
            <w:r w:rsidRPr="001771EC">
              <w:t>The network should have dedicated PPDR system core</w:t>
            </w:r>
          </w:p>
        </w:tc>
        <w:tc>
          <w:tcPr>
            <w:tcW w:w="560" w:type="dxa"/>
          </w:tcPr>
          <w:p w14:paraId="7F1A2C50" w14:textId="77777777" w:rsidR="00B730B9" w:rsidRPr="001771EC" w:rsidRDefault="00B730B9" w:rsidP="000B7990">
            <w:pPr>
              <w:pStyle w:val="Tabletext"/>
              <w:jc w:val="center"/>
            </w:pPr>
            <w:r w:rsidRPr="001771EC">
              <w:t>H</w:t>
            </w:r>
          </w:p>
        </w:tc>
        <w:tc>
          <w:tcPr>
            <w:tcW w:w="624" w:type="dxa"/>
          </w:tcPr>
          <w:p w14:paraId="2A22FEF6" w14:textId="77777777" w:rsidR="00B730B9" w:rsidRPr="001771EC" w:rsidRDefault="00B730B9" w:rsidP="000B7990">
            <w:pPr>
              <w:pStyle w:val="Tabletext"/>
              <w:jc w:val="center"/>
            </w:pPr>
            <w:r w:rsidRPr="001771EC">
              <w:t>H</w:t>
            </w:r>
          </w:p>
        </w:tc>
        <w:tc>
          <w:tcPr>
            <w:tcW w:w="636" w:type="dxa"/>
          </w:tcPr>
          <w:p w14:paraId="1B9BEDA0" w14:textId="77777777" w:rsidR="00B730B9" w:rsidRPr="001771EC" w:rsidRDefault="00B730B9" w:rsidP="000B7990">
            <w:pPr>
              <w:pStyle w:val="Tabletext"/>
              <w:jc w:val="center"/>
            </w:pPr>
            <w:r w:rsidRPr="001771EC">
              <w:t>H</w:t>
            </w:r>
          </w:p>
        </w:tc>
      </w:tr>
      <w:tr w:rsidR="00B730B9" w:rsidRPr="001771EC" w14:paraId="5BA2CDBF" w14:textId="77777777" w:rsidTr="00883648">
        <w:trPr>
          <w:jc w:val="center"/>
        </w:trPr>
        <w:tc>
          <w:tcPr>
            <w:tcW w:w="2090" w:type="dxa"/>
            <w:vMerge/>
          </w:tcPr>
          <w:p w14:paraId="0793733C" w14:textId="77777777" w:rsidR="00B730B9" w:rsidRPr="001771EC" w:rsidRDefault="00B730B9" w:rsidP="000B7990">
            <w:pPr>
              <w:pStyle w:val="Tabletext"/>
            </w:pPr>
          </w:p>
        </w:tc>
        <w:tc>
          <w:tcPr>
            <w:tcW w:w="5729" w:type="dxa"/>
          </w:tcPr>
          <w:p w14:paraId="3EB86B76" w14:textId="77777777" w:rsidR="00B730B9" w:rsidRPr="001771EC" w:rsidRDefault="00B730B9" w:rsidP="000B7990">
            <w:pPr>
              <w:pStyle w:val="Tabletext"/>
            </w:pPr>
            <w:r w:rsidRPr="001771EC">
              <w:t>3</w:t>
            </w:r>
            <w:r w:rsidRPr="001771EC">
              <w:rPr>
                <w:vertAlign w:val="superscript"/>
              </w:rPr>
              <w:t>rd</w:t>
            </w:r>
            <w:r w:rsidRPr="001771EC">
              <w:t xml:space="preserve"> party key management system</w:t>
            </w:r>
          </w:p>
        </w:tc>
        <w:tc>
          <w:tcPr>
            <w:tcW w:w="560" w:type="dxa"/>
          </w:tcPr>
          <w:p w14:paraId="43FF5D37" w14:textId="77777777" w:rsidR="00B730B9" w:rsidRPr="001771EC" w:rsidRDefault="00B730B9" w:rsidP="000B7990">
            <w:pPr>
              <w:pStyle w:val="Tabletext"/>
              <w:jc w:val="center"/>
            </w:pPr>
            <w:r w:rsidRPr="001771EC">
              <w:t>L</w:t>
            </w:r>
          </w:p>
        </w:tc>
        <w:tc>
          <w:tcPr>
            <w:tcW w:w="624" w:type="dxa"/>
          </w:tcPr>
          <w:p w14:paraId="36A7EE88" w14:textId="77777777" w:rsidR="00B730B9" w:rsidRPr="001771EC" w:rsidRDefault="00B730B9" w:rsidP="000B7990">
            <w:pPr>
              <w:pStyle w:val="Tabletext"/>
              <w:jc w:val="center"/>
            </w:pPr>
            <w:r w:rsidRPr="001771EC">
              <w:t>L</w:t>
            </w:r>
          </w:p>
        </w:tc>
        <w:tc>
          <w:tcPr>
            <w:tcW w:w="636" w:type="dxa"/>
          </w:tcPr>
          <w:p w14:paraId="6376B24B" w14:textId="77777777" w:rsidR="00B730B9" w:rsidRPr="001771EC" w:rsidRDefault="00B730B9" w:rsidP="000B7990">
            <w:pPr>
              <w:pStyle w:val="Tabletext"/>
              <w:jc w:val="center"/>
            </w:pPr>
            <w:r w:rsidRPr="001771EC">
              <w:t>L</w:t>
            </w:r>
          </w:p>
        </w:tc>
      </w:tr>
      <w:tr w:rsidR="00B730B9" w:rsidRPr="001771EC" w14:paraId="74BA9D7F" w14:textId="77777777" w:rsidTr="00883648">
        <w:trPr>
          <w:jc w:val="center"/>
        </w:trPr>
        <w:tc>
          <w:tcPr>
            <w:tcW w:w="2090" w:type="dxa"/>
            <w:vMerge/>
          </w:tcPr>
          <w:p w14:paraId="0FBC04D0" w14:textId="77777777" w:rsidR="00B730B9" w:rsidRPr="001771EC" w:rsidRDefault="00B730B9" w:rsidP="000B7990">
            <w:pPr>
              <w:pStyle w:val="Tabletext"/>
            </w:pPr>
          </w:p>
        </w:tc>
        <w:tc>
          <w:tcPr>
            <w:tcW w:w="5729" w:type="dxa"/>
          </w:tcPr>
          <w:p w14:paraId="3B114CAC" w14:textId="77777777" w:rsidR="00B730B9" w:rsidRPr="001771EC" w:rsidRDefault="00B730B9" w:rsidP="000B7990">
            <w:pPr>
              <w:pStyle w:val="Tabletext"/>
            </w:pPr>
            <w:r w:rsidRPr="001771EC">
              <w:t xml:space="preserve">The network shall maintain a record of all device and user access attempts and all authentication and authorization transactions, including changes to authentication and authorization data stores. </w:t>
            </w:r>
          </w:p>
        </w:tc>
        <w:tc>
          <w:tcPr>
            <w:tcW w:w="560" w:type="dxa"/>
          </w:tcPr>
          <w:p w14:paraId="21B7234D" w14:textId="77777777" w:rsidR="00B730B9" w:rsidRPr="001771EC" w:rsidRDefault="00B730B9" w:rsidP="000B7990">
            <w:pPr>
              <w:pStyle w:val="Tabletext"/>
              <w:jc w:val="center"/>
            </w:pPr>
            <w:r w:rsidRPr="001771EC">
              <w:t>H</w:t>
            </w:r>
          </w:p>
        </w:tc>
        <w:tc>
          <w:tcPr>
            <w:tcW w:w="624" w:type="dxa"/>
          </w:tcPr>
          <w:p w14:paraId="09D1F906" w14:textId="77777777" w:rsidR="00B730B9" w:rsidRPr="001771EC" w:rsidRDefault="00B730B9" w:rsidP="000B7990">
            <w:pPr>
              <w:pStyle w:val="Tabletext"/>
              <w:jc w:val="center"/>
            </w:pPr>
            <w:r w:rsidRPr="001771EC">
              <w:t>H</w:t>
            </w:r>
          </w:p>
        </w:tc>
        <w:tc>
          <w:tcPr>
            <w:tcW w:w="636" w:type="dxa"/>
          </w:tcPr>
          <w:p w14:paraId="574B098F" w14:textId="77777777" w:rsidR="00B730B9" w:rsidRPr="001771EC" w:rsidRDefault="00B730B9" w:rsidP="000B7990">
            <w:pPr>
              <w:pStyle w:val="Tabletext"/>
              <w:jc w:val="center"/>
            </w:pPr>
            <w:r w:rsidRPr="001771EC">
              <w:t>H</w:t>
            </w:r>
          </w:p>
        </w:tc>
      </w:tr>
      <w:tr w:rsidR="00B730B9" w:rsidRPr="001771EC" w14:paraId="7F1521C8" w14:textId="77777777" w:rsidTr="00883648">
        <w:trPr>
          <w:jc w:val="center"/>
        </w:trPr>
        <w:tc>
          <w:tcPr>
            <w:tcW w:w="2090" w:type="dxa"/>
            <w:vMerge/>
          </w:tcPr>
          <w:p w14:paraId="3638F637" w14:textId="77777777" w:rsidR="00B730B9" w:rsidRPr="001771EC" w:rsidRDefault="00B730B9" w:rsidP="000B7990">
            <w:pPr>
              <w:pStyle w:val="Tabletext"/>
            </w:pPr>
          </w:p>
        </w:tc>
        <w:tc>
          <w:tcPr>
            <w:tcW w:w="5729" w:type="dxa"/>
          </w:tcPr>
          <w:p w14:paraId="424A772B" w14:textId="77777777" w:rsidR="00B730B9" w:rsidRPr="001771EC" w:rsidRDefault="00B730B9" w:rsidP="000B7990">
            <w:pPr>
              <w:pStyle w:val="Tabletext"/>
            </w:pPr>
            <w:r w:rsidRPr="001771EC">
              <w:t>Over the air key update</w:t>
            </w:r>
          </w:p>
        </w:tc>
        <w:tc>
          <w:tcPr>
            <w:tcW w:w="560" w:type="dxa"/>
          </w:tcPr>
          <w:p w14:paraId="3DCA88A2" w14:textId="77777777" w:rsidR="00B730B9" w:rsidRPr="001771EC" w:rsidRDefault="00B730B9" w:rsidP="000B7990">
            <w:pPr>
              <w:pStyle w:val="Tabletext"/>
              <w:jc w:val="center"/>
            </w:pPr>
            <w:r w:rsidRPr="001771EC">
              <w:t>L</w:t>
            </w:r>
          </w:p>
        </w:tc>
        <w:tc>
          <w:tcPr>
            <w:tcW w:w="624" w:type="dxa"/>
          </w:tcPr>
          <w:p w14:paraId="1DE88ACA" w14:textId="77777777" w:rsidR="00B730B9" w:rsidRPr="001771EC" w:rsidRDefault="00B730B9" w:rsidP="000B7990">
            <w:pPr>
              <w:pStyle w:val="Tabletext"/>
              <w:jc w:val="center"/>
            </w:pPr>
            <w:r w:rsidRPr="001771EC">
              <w:t>L</w:t>
            </w:r>
          </w:p>
        </w:tc>
        <w:tc>
          <w:tcPr>
            <w:tcW w:w="636" w:type="dxa"/>
          </w:tcPr>
          <w:p w14:paraId="7D213C59" w14:textId="77777777" w:rsidR="00B730B9" w:rsidRPr="001771EC" w:rsidRDefault="00B730B9" w:rsidP="000B7990">
            <w:pPr>
              <w:pStyle w:val="Tabletext"/>
              <w:jc w:val="center"/>
            </w:pPr>
            <w:r w:rsidRPr="001771EC">
              <w:t>L</w:t>
            </w:r>
          </w:p>
        </w:tc>
      </w:tr>
      <w:tr w:rsidR="00B730B9" w:rsidRPr="001771EC" w14:paraId="5E575081" w14:textId="77777777" w:rsidTr="00883648">
        <w:trPr>
          <w:jc w:val="center"/>
        </w:trPr>
        <w:tc>
          <w:tcPr>
            <w:tcW w:w="2090" w:type="dxa"/>
            <w:vMerge/>
          </w:tcPr>
          <w:p w14:paraId="68BDF4CF" w14:textId="77777777" w:rsidR="00B730B9" w:rsidRPr="001771EC" w:rsidRDefault="00B730B9" w:rsidP="000B7990">
            <w:pPr>
              <w:pStyle w:val="Tabletext"/>
            </w:pPr>
          </w:p>
        </w:tc>
        <w:tc>
          <w:tcPr>
            <w:tcW w:w="5729" w:type="dxa"/>
          </w:tcPr>
          <w:p w14:paraId="5A658C7A" w14:textId="77777777" w:rsidR="00B730B9" w:rsidRPr="001771EC" w:rsidRDefault="00B730B9" w:rsidP="000B7990">
            <w:pPr>
              <w:pStyle w:val="Tabletext"/>
            </w:pPr>
            <w:r w:rsidRPr="001771EC">
              <w:t>The network shall enforce a configurable time</w:t>
            </w:r>
            <w:r w:rsidRPr="001771EC">
              <w:rPr>
                <w:rFonts w:ascii="Cambria Math" w:hAnsi="Cambria Math" w:cs="Cambria Math"/>
              </w:rPr>
              <w:t>‐</w:t>
            </w:r>
            <w:r w:rsidRPr="001771EC">
              <w:t>out, imposing a maximum time that each device may be connected to the network.</w:t>
            </w:r>
          </w:p>
        </w:tc>
        <w:tc>
          <w:tcPr>
            <w:tcW w:w="560" w:type="dxa"/>
          </w:tcPr>
          <w:p w14:paraId="04CB1803" w14:textId="77777777" w:rsidR="00B730B9" w:rsidRPr="001771EC" w:rsidRDefault="00B730B9" w:rsidP="000B7990">
            <w:pPr>
              <w:pStyle w:val="Tabletext"/>
              <w:jc w:val="center"/>
            </w:pPr>
            <w:r w:rsidRPr="001771EC">
              <w:t>H</w:t>
            </w:r>
          </w:p>
        </w:tc>
        <w:tc>
          <w:tcPr>
            <w:tcW w:w="624" w:type="dxa"/>
          </w:tcPr>
          <w:p w14:paraId="7E64EFF2" w14:textId="77777777" w:rsidR="00B730B9" w:rsidRPr="001771EC" w:rsidRDefault="00B730B9" w:rsidP="000B7990">
            <w:pPr>
              <w:pStyle w:val="Tabletext"/>
              <w:jc w:val="center"/>
            </w:pPr>
            <w:r w:rsidRPr="001771EC">
              <w:t>H</w:t>
            </w:r>
          </w:p>
        </w:tc>
        <w:tc>
          <w:tcPr>
            <w:tcW w:w="636" w:type="dxa"/>
          </w:tcPr>
          <w:p w14:paraId="01561459" w14:textId="77777777" w:rsidR="00B730B9" w:rsidRPr="001771EC" w:rsidRDefault="00B730B9" w:rsidP="000B7990">
            <w:pPr>
              <w:pStyle w:val="Tabletext"/>
              <w:jc w:val="center"/>
            </w:pPr>
            <w:r w:rsidRPr="001771EC">
              <w:t>H</w:t>
            </w:r>
          </w:p>
        </w:tc>
      </w:tr>
    </w:tbl>
    <w:p w14:paraId="56B84B37" w14:textId="77777777" w:rsidR="00B730B9" w:rsidRPr="001771EC" w:rsidRDefault="00B730B9" w:rsidP="00B730B9">
      <w:pPr>
        <w:tabs>
          <w:tab w:val="clear" w:pos="1134"/>
          <w:tab w:val="clear" w:pos="1871"/>
          <w:tab w:val="clear" w:pos="2268"/>
        </w:tabs>
        <w:spacing w:before="0"/>
        <w:rPr>
          <w:sz w:val="20"/>
          <w:lang w:eastAsia="zh-CN"/>
        </w:rPr>
      </w:pPr>
    </w:p>
    <w:p w14:paraId="772A66ED" w14:textId="77777777" w:rsidR="00B730B9" w:rsidRPr="001771EC" w:rsidRDefault="00B730B9" w:rsidP="00B730B9">
      <w:pPr>
        <w:keepNext/>
        <w:spacing w:before="560" w:after="120"/>
        <w:jc w:val="center"/>
        <w:rPr>
          <w:caps/>
          <w:sz w:val="20"/>
          <w:szCs w:val="16"/>
        </w:rPr>
      </w:pPr>
      <w:r w:rsidRPr="001771EC">
        <w:rPr>
          <w:caps/>
          <w:sz w:val="20"/>
          <w:szCs w:val="16"/>
        </w:rPr>
        <w:lastRenderedPageBreak/>
        <w:t>TABLE A5-2 (</w:t>
      </w:r>
      <w:r w:rsidRPr="001771EC">
        <w:rPr>
          <w:i/>
          <w:iCs/>
          <w:sz w:val="20"/>
          <w:szCs w:val="16"/>
        </w:rPr>
        <w:t>continued</w:t>
      </w:r>
      <w:r w:rsidRPr="001771EC">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B730B9" w:rsidRPr="001771EC" w14:paraId="656EF85E" w14:textId="77777777" w:rsidTr="00883648">
        <w:trPr>
          <w:jc w:val="center"/>
        </w:trPr>
        <w:tc>
          <w:tcPr>
            <w:tcW w:w="2127" w:type="dxa"/>
            <w:vMerge w:val="restart"/>
            <w:vAlign w:val="center"/>
          </w:tcPr>
          <w:p w14:paraId="30BB8C28"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Technical Requirement</w:t>
            </w:r>
          </w:p>
        </w:tc>
        <w:tc>
          <w:tcPr>
            <w:tcW w:w="5840" w:type="dxa"/>
            <w:vMerge w:val="restart"/>
            <w:vAlign w:val="center"/>
          </w:tcPr>
          <w:p w14:paraId="25FCB053"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Specifics</w:t>
            </w:r>
          </w:p>
        </w:tc>
        <w:tc>
          <w:tcPr>
            <w:tcW w:w="1843" w:type="dxa"/>
            <w:gridSpan w:val="3"/>
            <w:vAlign w:val="center"/>
          </w:tcPr>
          <w:p w14:paraId="6A05392A"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Importance</w:t>
            </w:r>
            <w:r w:rsidRPr="001771EC">
              <w:rPr>
                <w:rFonts w:ascii="Times New Roman Bold" w:hAnsi="Times New Roman Bold" w:cs="Times New Roman Bold"/>
                <w:b/>
                <w:sz w:val="20"/>
                <w:vertAlign w:val="superscript"/>
              </w:rPr>
              <w:t>1</w:t>
            </w:r>
          </w:p>
        </w:tc>
      </w:tr>
      <w:tr w:rsidR="00B730B9" w:rsidRPr="001771EC" w14:paraId="1FE3334B" w14:textId="77777777" w:rsidTr="00883648">
        <w:trPr>
          <w:jc w:val="center"/>
        </w:trPr>
        <w:tc>
          <w:tcPr>
            <w:tcW w:w="2127" w:type="dxa"/>
            <w:vMerge/>
          </w:tcPr>
          <w:p w14:paraId="6D3B0E81"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840" w:type="dxa"/>
            <w:vMerge/>
          </w:tcPr>
          <w:p w14:paraId="0DA85B56"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67" w:type="dxa"/>
            <w:vAlign w:val="center"/>
          </w:tcPr>
          <w:p w14:paraId="0EC49816"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(1)</w:t>
            </w:r>
          </w:p>
        </w:tc>
        <w:tc>
          <w:tcPr>
            <w:tcW w:w="632" w:type="dxa"/>
            <w:vAlign w:val="center"/>
          </w:tcPr>
          <w:p w14:paraId="270B2D0E"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(2)</w:t>
            </w:r>
          </w:p>
        </w:tc>
        <w:tc>
          <w:tcPr>
            <w:tcW w:w="644" w:type="dxa"/>
          </w:tcPr>
          <w:p w14:paraId="72CC3A3D"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DR</w:t>
            </w:r>
          </w:p>
        </w:tc>
      </w:tr>
      <w:tr w:rsidR="00B730B9" w:rsidRPr="001771EC" w14:paraId="19812480" w14:textId="77777777" w:rsidTr="00883648">
        <w:trPr>
          <w:jc w:val="center"/>
        </w:trPr>
        <w:tc>
          <w:tcPr>
            <w:tcW w:w="2127" w:type="dxa"/>
            <w:vMerge w:val="restart"/>
          </w:tcPr>
          <w:p w14:paraId="557EAF1E" w14:textId="0B5C7061"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ins w:id="776" w:author="Sanders, Amy" w:date="2022-05-25T13:54:00Z">
              <w:r w:rsidRPr="001771EC">
                <w:rPr>
                  <w:sz w:val="20"/>
                </w:rPr>
                <w:t>Security (continued)</w:t>
              </w:r>
            </w:ins>
          </w:p>
        </w:tc>
        <w:tc>
          <w:tcPr>
            <w:tcW w:w="5840" w:type="dxa"/>
          </w:tcPr>
          <w:p w14:paraId="7810EEE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The network shall enforce an inactivity time</w:t>
            </w:r>
            <w:r w:rsidRPr="001771EC">
              <w:rPr>
                <w:rFonts w:ascii="Cambria Math" w:hAnsi="Cambria Math" w:cs="Cambria Math"/>
                <w:sz w:val="20"/>
              </w:rPr>
              <w:t>‐</w:t>
            </w:r>
            <w:r w:rsidRPr="001771EC">
              <w:rPr>
                <w:sz w:val="20"/>
              </w:rPr>
              <w:t>out, imposing a maximum time that each device may be connected to the network without transmitting data.</w:t>
            </w:r>
          </w:p>
        </w:tc>
        <w:tc>
          <w:tcPr>
            <w:tcW w:w="567" w:type="dxa"/>
          </w:tcPr>
          <w:p w14:paraId="3CA93DE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43B88CA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19F9A6C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0989D066" w14:textId="77777777" w:rsidTr="00883648">
        <w:trPr>
          <w:jc w:val="center"/>
        </w:trPr>
        <w:tc>
          <w:tcPr>
            <w:tcW w:w="2127" w:type="dxa"/>
            <w:vMerge/>
          </w:tcPr>
          <w:p w14:paraId="0A61F90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6B9C243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Each PPDR organization shall be granted control of the network time out and inactivity setting for individual devices assigned to that organization.</w:t>
            </w:r>
          </w:p>
        </w:tc>
        <w:tc>
          <w:tcPr>
            <w:tcW w:w="567" w:type="dxa"/>
          </w:tcPr>
          <w:p w14:paraId="602535A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0E8931F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404DF3A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598F6016" w14:textId="77777777" w:rsidTr="00883648">
        <w:trPr>
          <w:jc w:val="center"/>
        </w:trPr>
        <w:tc>
          <w:tcPr>
            <w:tcW w:w="2127" w:type="dxa"/>
            <w:vMerge/>
          </w:tcPr>
          <w:p w14:paraId="070C946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08A5E18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Each organization shall also be granted via administrative interface the means to </w:t>
            </w:r>
            <w:proofErr w:type="gramStart"/>
            <w:r w:rsidRPr="001771EC">
              <w:rPr>
                <w:sz w:val="20"/>
              </w:rPr>
              <w:t>manually and forcibly terminate access</w:t>
            </w:r>
            <w:proofErr w:type="gramEnd"/>
            <w:r w:rsidRPr="001771EC">
              <w:rPr>
                <w:sz w:val="20"/>
              </w:rPr>
              <w:t>, including active sessions, to the network for any of its assigned devices individually.</w:t>
            </w:r>
          </w:p>
        </w:tc>
        <w:tc>
          <w:tcPr>
            <w:tcW w:w="567" w:type="dxa"/>
          </w:tcPr>
          <w:p w14:paraId="5EC8BA2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559B1F8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3B16177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2AADA599" w14:textId="77777777" w:rsidTr="00883648">
        <w:trPr>
          <w:jc w:val="center"/>
        </w:trPr>
        <w:tc>
          <w:tcPr>
            <w:tcW w:w="2127" w:type="dxa"/>
            <w:vMerge/>
          </w:tcPr>
          <w:p w14:paraId="6C6611B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22C3997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The network shall be capable of attack monitoring. </w:t>
            </w:r>
          </w:p>
        </w:tc>
        <w:tc>
          <w:tcPr>
            <w:tcW w:w="567" w:type="dxa"/>
          </w:tcPr>
          <w:p w14:paraId="44E426C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7FB170D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5543F22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14F2F837" w14:textId="77777777" w:rsidTr="00883648">
        <w:trPr>
          <w:jc w:val="center"/>
        </w:trPr>
        <w:tc>
          <w:tcPr>
            <w:tcW w:w="2127" w:type="dxa"/>
            <w:vMerge w:val="restart"/>
          </w:tcPr>
          <w:p w14:paraId="62B6B9D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Terminal Requirements for preventing unauthorized use </w:t>
            </w:r>
          </w:p>
        </w:tc>
        <w:tc>
          <w:tcPr>
            <w:tcW w:w="5840" w:type="dxa"/>
          </w:tcPr>
          <w:p w14:paraId="1704767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Devices shall support the network’s device authentication protocol. Each device shall be assigned a unique identifier, and the authentication method must provide strong assurance (e.g. by public key cryptography) of the device’s identity in a manner that requires no user interaction. </w:t>
            </w:r>
          </w:p>
        </w:tc>
        <w:tc>
          <w:tcPr>
            <w:tcW w:w="567" w:type="dxa"/>
          </w:tcPr>
          <w:p w14:paraId="2140F19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5381299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1D244EE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0F9687FE" w14:textId="77777777" w:rsidTr="00883648">
        <w:trPr>
          <w:jc w:val="center"/>
        </w:trPr>
        <w:tc>
          <w:tcPr>
            <w:tcW w:w="2127" w:type="dxa"/>
            <w:vMerge/>
          </w:tcPr>
          <w:p w14:paraId="48290DB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6A0077C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To protect against both malicious devices and malicious network stations, the authentication must be mutual, with the device proving its identity to the network and the network proving its identity to the device. The device must not permit connectivity to the PPDR network unless the network is authenticated. </w:t>
            </w:r>
          </w:p>
        </w:tc>
        <w:tc>
          <w:tcPr>
            <w:tcW w:w="567" w:type="dxa"/>
          </w:tcPr>
          <w:p w14:paraId="2F00EE8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51CAAE7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67930E3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4734EB58" w14:textId="77777777" w:rsidTr="00883648">
        <w:trPr>
          <w:jc w:val="center"/>
        </w:trPr>
        <w:tc>
          <w:tcPr>
            <w:tcW w:w="2127" w:type="dxa"/>
            <w:vMerge/>
          </w:tcPr>
          <w:p w14:paraId="1CEBCD7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1D368F9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Each PPDR organization shall have the option to require user authentication for device access. When user authentication has been selected as a requirement, the device shall require each user to prove his or her identity prior to granting access to applications or network resources. </w:t>
            </w:r>
          </w:p>
        </w:tc>
        <w:tc>
          <w:tcPr>
            <w:tcW w:w="567" w:type="dxa"/>
          </w:tcPr>
          <w:p w14:paraId="5130997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507CF1E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64590C2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07C54EB6" w14:textId="77777777" w:rsidTr="00883648">
        <w:trPr>
          <w:jc w:val="center"/>
        </w:trPr>
        <w:tc>
          <w:tcPr>
            <w:tcW w:w="2127" w:type="dxa"/>
            <w:vMerge/>
          </w:tcPr>
          <w:p w14:paraId="5435765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220AE77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Devices may support a means of erasing (via best practice multiple pass overwriting of data storage media) all data stored on the device. </w:t>
            </w:r>
          </w:p>
        </w:tc>
        <w:tc>
          <w:tcPr>
            <w:tcW w:w="567" w:type="dxa"/>
          </w:tcPr>
          <w:p w14:paraId="175E889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20ABB45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76326E7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1669679B" w14:textId="77777777" w:rsidTr="00883648">
        <w:trPr>
          <w:jc w:val="center"/>
        </w:trPr>
        <w:tc>
          <w:tcPr>
            <w:tcW w:w="2127" w:type="dxa"/>
            <w:vMerge/>
          </w:tcPr>
          <w:p w14:paraId="3769507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5E41CA5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 xml:space="preserve">Devices may support a means of encrypting data stored on the device such that user authentication is required for decryption. </w:t>
            </w:r>
          </w:p>
        </w:tc>
        <w:tc>
          <w:tcPr>
            <w:tcW w:w="567" w:type="dxa"/>
          </w:tcPr>
          <w:p w14:paraId="1CFC39E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13464C0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0ADE8A3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7FB4EC20" w14:textId="77777777" w:rsidTr="00883648">
        <w:trPr>
          <w:trHeight w:val="311"/>
          <w:jc w:val="center"/>
        </w:trPr>
        <w:tc>
          <w:tcPr>
            <w:tcW w:w="2127" w:type="dxa"/>
            <w:vMerge w:val="restart"/>
          </w:tcPr>
          <w:p w14:paraId="64B84FF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Cost</w:t>
            </w:r>
          </w:p>
        </w:tc>
        <w:tc>
          <w:tcPr>
            <w:tcW w:w="5840" w:type="dxa"/>
          </w:tcPr>
          <w:p w14:paraId="0DDFB7F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Scalable system</w:t>
            </w:r>
          </w:p>
        </w:tc>
        <w:tc>
          <w:tcPr>
            <w:tcW w:w="567" w:type="dxa"/>
          </w:tcPr>
          <w:p w14:paraId="5AA0D89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L</w:t>
            </w:r>
          </w:p>
        </w:tc>
        <w:tc>
          <w:tcPr>
            <w:tcW w:w="632" w:type="dxa"/>
          </w:tcPr>
          <w:p w14:paraId="67A2079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4E0A6441"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1DF8B31E" w14:textId="77777777" w:rsidTr="00883648">
        <w:trPr>
          <w:trHeight w:val="259"/>
          <w:jc w:val="center"/>
        </w:trPr>
        <w:tc>
          <w:tcPr>
            <w:tcW w:w="2127" w:type="dxa"/>
            <w:vMerge/>
          </w:tcPr>
          <w:p w14:paraId="5AD371A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7CBBC80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Open system architecture</w:t>
            </w:r>
          </w:p>
        </w:tc>
        <w:tc>
          <w:tcPr>
            <w:tcW w:w="567" w:type="dxa"/>
          </w:tcPr>
          <w:p w14:paraId="4AF6269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603230C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00858980"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36E15AED" w14:textId="77777777" w:rsidTr="00883648">
        <w:trPr>
          <w:trHeight w:val="363"/>
          <w:jc w:val="center"/>
        </w:trPr>
        <w:tc>
          <w:tcPr>
            <w:tcW w:w="2127" w:type="dxa"/>
            <w:vMerge/>
          </w:tcPr>
          <w:p w14:paraId="68FC418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306B46F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Implementable by public and/or private operator for PPDR applications</w:t>
            </w:r>
          </w:p>
        </w:tc>
        <w:tc>
          <w:tcPr>
            <w:tcW w:w="567" w:type="dxa"/>
          </w:tcPr>
          <w:p w14:paraId="1E8DCB85"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40C56EB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7135C55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r>
      <w:tr w:rsidR="00B730B9" w:rsidRPr="001771EC" w14:paraId="352B8D0D" w14:textId="77777777" w:rsidTr="00883648">
        <w:trPr>
          <w:jc w:val="center"/>
        </w:trPr>
        <w:tc>
          <w:tcPr>
            <w:tcW w:w="2127" w:type="dxa"/>
            <w:vMerge w:val="restart"/>
          </w:tcPr>
          <w:p w14:paraId="7E69FD5A"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Interoperability</w:t>
            </w:r>
          </w:p>
        </w:tc>
        <w:tc>
          <w:tcPr>
            <w:tcW w:w="5840" w:type="dxa"/>
          </w:tcPr>
          <w:p w14:paraId="43295BE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Interoperable/Interconnection with narrowband trunked systems. Interconnection required with:</w:t>
            </w:r>
          </w:p>
          <w:p w14:paraId="24B8AB94"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Inter RF subsystem Interface Voice service and Supplementary services</w:t>
            </w:r>
          </w:p>
          <w:p w14:paraId="5B9B18B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Console supplementary Interface Voice service and Supplementary services</w:t>
            </w:r>
          </w:p>
        </w:tc>
        <w:tc>
          <w:tcPr>
            <w:tcW w:w="567" w:type="dxa"/>
          </w:tcPr>
          <w:p w14:paraId="681111E7"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M</w:t>
            </w:r>
          </w:p>
        </w:tc>
        <w:tc>
          <w:tcPr>
            <w:tcW w:w="632" w:type="dxa"/>
          </w:tcPr>
          <w:p w14:paraId="71E8C5C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09F91F1F"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14ECAF6F" w14:textId="77777777" w:rsidTr="00883648">
        <w:trPr>
          <w:trHeight w:val="70"/>
          <w:jc w:val="center"/>
        </w:trPr>
        <w:tc>
          <w:tcPr>
            <w:tcW w:w="2127" w:type="dxa"/>
            <w:vMerge/>
          </w:tcPr>
          <w:p w14:paraId="62CF0CA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3C264AB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Interoperable/ Interconnection with other broadband systems</w:t>
            </w:r>
          </w:p>
        </w:tc>
        <w:tc>
          <w:tcPr>
            <w:tcW w:w="567" w:type="dxa"/>
          </w:tcPr>
          <w:p w14:paraId="240C868D"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0F929AA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0644B552"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r w:rsidR="00B730B9" w:rsidRPr="001771EC" w14:paraId="68D03E4D" w14:textId="77777777" w:rsidTr="00883648">
        <w:trPr>
          <w:trHeight w:val="70"/>
          <w:jc w:val="center"/>
        </w:trPr>
        <w:tc>
          <w:tcPr>
            <w:tcW w:w="2127" w:type="dxa"/>
            <w:vMerge/>
          </w:tcPr>
          <w:p w14:paraId="5712E1F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p>
        </w:tc>
        <w:tc>
          <w:tcPr>
            <w:tcW w:w="5840" w:type="dxa"/>
          </w:tcPr>
          <w:p w14:paraId="0A743DE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771EC">
              <w:rPr>
                <w:sz w:val="20"/>
              </w:rPr>
              <w:t>Interoperable/ Interconnection with satellite systems</w:t>
            </w:r>
          </w:p>
        </w:tc>
        <w:tc>
          <w:tcPr>
            <w:tcW w:w="567" w:type="dxa"/>
          </w:tcPr>
          <w:p w14:paraId="28780AC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32" w:type="dxa"/>
          </w:tcPr>
          <w:p w14:paraId="20426D28"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c>
          <w:tcPr>
            <w:tcW w:w="644" w:type="dxa"/>
          </w:tcPr>
          <w:p w14:paraId="2F624A7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771EC">
              <w:rPr>
                <w:sz w:val="20"/>
              </w:rPr>
              <w:t>H</w:t>
            </w:r>
          </w:p>
        </w:tc>
      </w:tr>
    </w:tbl>
    <w:p w14:paraId="17F30636" w14:textId="77777777" w:rsidR="00B730B9" w:rsidRPr="001771EC" w:rsidRDefault="00B730B9" w:rsidP="00B730B9">
      <w:pPr>
        <w:tabs>
          <w:tab w:val="clear" w:pos="1134"/>
          <w:tab w:val="clear" w:pos="1871"/>
          <w:tab w:val="clear" w:pos="2268"/>
        </w:tabs>
        <w:spacing w:before="0"/>
        <w:rPr>
          <w:sz w:val="20"/>
          <w:lang w:eastAsia="zh-CN"/>
        </w:rPr>
      </w:pPr>
    </w:p>
    <w:p w14:paraId="61421138" w14:textId="77777777" w:rsidR="00B730B9" w:rsidRPr="001771EC" w:rsidRDefault="00B730B9" w:rsidP="00B730B9">
      <w:pPr>
        <w:keepNext/>
        <w:spacing w:before="560" w:after="120"/>
        <w:jc w:val="center"/>
        <w:rPr>
          <w:caps/>
          <w:sz w:val="20"/>
          <w:szCs w:val="16"/>
        </w:rPr>
      </w:pPr>
      <w:r w:rsidRPr="001771EC">
        <w:rPr>
          <w:caps/>
          <w:sz w:val="20"/>
          <w:szCs w:val="16"/>
        </w:rPr>
        <w:lastRenderedPageBreak/>
        <w:t>TABLE A5-2 (</w:t>
      </w:r>
      <w:r w:rsidRPr="001771EC">
        <w:rPr>
          <w:i/>
          <w:iCs/>
          <w:sz w:val="20"/>
          <w:szCs w:val="16"/>
        </w:rPr>
        <w:t>end</w:t>
      </w:r>
      <w:r w:rsidRPr="001771EC">
        <w:rPr>
          <w:caps/>
          <w:sz w:val="20"/>
          <w:szCs w:val="16"/>
        </w:rPr>
        <w:t>)</w:t>
      </w:r>
    </w:p>
    <w:tbl>
      <w:tblPr>
        <w:tblStyle w:val="10"/>
        <w:tblW w:w="9639" w:type="dxa"/>
        <w:jc w:val="center"/>
        <w:tblLayout w:type="fixed"/>
        <w:tblLook w:val="04A0" w:firstRow="1" w:lastRow="0" w:firstColumn="1" w:lastColumn="0" w:noHBand="0" w:noVBand="1"/>
      </w:tblPr>
      <w:tblGrid>
        <w:gridCol w:w="2090"/>
        <w:gridCol w:w="5729"/>
        <w:gridCol w:w="560"/>
        <w:gridCol w:w="624"/>
        <w:gridCol w:w="636"/>
      </w:tblGrid>
      <w:tr w:rsidR="00B730B9" w:rsidRPr="001771EC" w14:paraId="57B83842" w14:textId="77777777" w:rsidTr="00883648">
        <w:trPr>
          <w:jc w:val="center"/>
        </w:trPr>
        <w:tc>
          <w:tcPr>
            <w:tcW w:w="2127" w:type="dxa"/>
            <w:vMerge w:val="restart"/>
            <w:vAlign w:val="center"/>
          </w:tcPr>
          <w:p w14:paraId="3E9B75C0"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Technical Requirement</w:t>
            </w:r>
          </w:p>
        </w:tc>
        <w:tc>
          <w:tcPr>
            <w:tcW w:w="5840" w:type="dxa"/>
            <w:vMerge w:val="restart"/>
            <w:vAlign w:val="center"/>
          </w:tcPr>
          <w:p w14:paraId="6D010982"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Specifics</w:t>
            </w:r>
          </w:p>
        </w:tc>
        <w:tc>
          <w:tcPr>
            <w:tcW w:w="1843" w:type="dxa"/>
            <w:gridSpan w:val="3"/>
            <w:vAlign w:val="center"/>
          </w:tcPr>
          <w:p w14:paraId="5BD6BA5C"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Importance</w:t>
            </w:r>
            <w:r w:rsidRPr="001771EC">
              <w:rPr>
                <w:rFonts w:ascii="Times New Roman Bold" w:hAnsi="Times New Roman Bold" w:cs="Times New Roman Bold"/>
                <w:b/>
                <w:sz w:val="20"/>
                <w:vertAlign w:val="superscript"/>
              </w:rPr>
              <w:t>1</w:t>
            </w:r>
          </w:p>
        </w:tc>
      </w:tr>
      <w:tr w:rsidR="00B730B9" w:rsidRPr="001771EC" w14:paraId="3323B21E" w14:textId="77777777" w:rsidTr="00883648">
        <w:trPr>
          <w:jc w:val="center"/>
        </w:trPr>
        <w:tc>
          <w:tcPr>
            <w:tcW w:w="2127" w:type="dxa"/>
            <w:vMerge/>
          </w:tcPr>
          <w:p w14:paraId="515317D7"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840" w:type="dxa"/>
            <w:vMerge/>
          </w:tcPr>
          <w:p w14:paraId="7BC6611A" w14:textId="77777777" w:rsidR="00B730B9" w:rsidRPr="001771EC" w:rsidRDefault="00B730B9" w:rsidP="00B730B9">
            <w:pPr>
              <w:keepNext/>
              <w:spacing w:before="80" w:after="80"/>
              <w:jc w:val="center"/>
              <w:rPr>
                <w:rFonts w:ascii="Times New Roman Bold" w:hAnsi="Times New Roman Bold" w:cs="Times New Roman Bold"/>
                <w:b/>
                <w:sz w:val="20"/>
              </w:rPr>
            </w:pPr>
          </w:p>
        </w:tc>
        <w:tc>
          <w:tcPr>
            <w:tcW w:w="567" w:type="dxa"/>
            <w:vAlign w:val="center"/>
          </w:tcPr>
          <w:p w14:paraId="04882606"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(1)</w:t>
            </w:r>
          </w:p>
        </w:tc>
        <w:tc>
          <w:tcPr>
            <w:tcW w:w="632" w:type="dxa"/>
            <w:vAlign w:val="center"/>
          </w:tcPr>
          <w:p w14:paraId="76276627"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PP</w:t>
            </w:r>
            <w:r w:rsidRPr="001771EC">
              <w:rPr>
                <w:rFonts w:ascii="Times New Roman Bold" w:hAnsi="Times New Roman Bold" w:cs="Times New Roman Bold"/>
                <w:b/>
                <w:sz w:val="20"/>
              </w:rPr>
              <w:br/>
              <w:t>(2)</w:t>
            </w:r>
          </w:p>
        </w:tc>
        <w:tc>
          <w:tcPr>
            <w:tcW w:w="644" w:type="dxa"/>
          </w:tcPr>
          <w:p w14:paraId="6086EC4A" w14:textId="77777777" w:rsidR="00B730B9" w:rsidRPr="001771EC" w:rsidRDefault="00B730B9" w:rsidP="00B730B9">
            <w:pPr>
              <w:keepNext/>
              <w:spacing w:before="80" w:after="80"/>
              <w:jc w:val="center"/>
              <w:rPr>
                <w:rFonts w:ascii="Times New Roman Bold" w:hAnsi="Times New Roman Bold" w:cs="Times New Roman Bold"/>
                <w:b/>
                <w:sz w:val="20"/>
              </w:rPr>
            </w:pPr>
            <w:r w:rsidRPr="001771EC">
              <w:rPr>
                <w:rFonts w:ascii="Times New Roman Bold" w:hAnsi="Times New Roman Bold" w:cs="Times New Roman Bold"/>
                <w:b/>
                <w:sz w:val="20"/>
              </w:rPr>
              <w:t>DR</w:t>
            </w:r>
          </w:p>
        </w:tc>
      </w:tr>
      <w:tr w:rsidR="00B730B9" w:rsidRPr="001771EC" w14:paraId="6FE491A2" w14:textId="77777777" w:rsidTr="00883648">
        <w:trPr>
          <w:jc w:val="center"/>
        </w:trPr>
        <w:tc>
          <w:tcPr>
            <w:tcW w:w="2127" w:type="dxa"/>
            <w:vMerge w:val="restart"/>
          </w:tcPr>
          <w:p w14:paraId="7B74FD90" w14:textId="77777777" w:rsidR="00B730B9" w:rsidRPr="001771EC" w:rsidRDefault="00B730B9" w:rsidP="00991DF8">
            <w:pPr>
              <w:pStyle w:val="Tabletext"/>
            </w:pPr>
          </w:p>
        </w:tc>
        <w:tc>
          <w:tcPr>
            <w:tcW w:w="5840" w:type="dxa"/>
          </w:tcPr>
          <w:p w14:paraId="52308741" w14:textId="77777777" w:rsidR="00B730B9" w:rsidRPr="001771EC" w:rsidRDefault="00B730B9" w:rsidP="00991DF8">
            <w:pPr>
              <w:pStyle w:val="Tabletext"/>
            </w:pPr>
            <w:r w:rsidRPr="001771EC">
              <w:t>Interconnection with other information systems</w:t>
            </w:r>
          </w:p>
        </w:tc>
        <w:tc>
          <w:tcPr>
            <w:tcW w:w="567" w:type="dxa"/>
          </w:tcPr>
          <w:p w14:paraId="2AC1B1E4" w14:textId="77777777" w:rsidR="00B730B9" w:rsidRPr="001771EC" w:rsidRDefault="00B730B9" w:rsidP="00991DF8">
            <w:pPr>
              <w:pStyle w:val="Tabletext"/>
              <w:jc w:val="center"/>
            </w:pPr>
            <w:r w:rsidRPr="001771EC">
              <w:t>H</w:t>
            </w:r>
          </w:p>
        </w:tc>
        <w:tc>
          <w:tcPr>
            <w:tcW w:w="632" w:type="dxa"/>
          </w:tcPr>
          <w:p w14:paraId="63D2332B" w14:textId="77777777" w:rsidR="00B730B9" w:rsidRPr="001771EC" w:rsidRDefault="00B730B9" w:rsidP="00991DF8">
            <w:pPr>
              <w:pStyle w:val="Tabletext"/>
              <w:jc w:val="center"/>
            </w:pPr>
            <w:r w:rsidRPr="001771EC">
              <w:t>H</w:t>
            </w:r>
          </w:p>
        </w:tc>
        <w:tc>
          <w:tcPr>
            <w:tcW w:w="644" w:type="dxa"/>
          </w:tcPr>
          <w:p w14:paraId="1201F36F" w14:textId="77777777" w:rsidR="00B730B9" w:rsidRPr="001771EC" w:rsidRDefault="00B730B9" w:rsidP="00991DF8">
            <w:pPr>
              <w:pStyle w:val="Tabletext"/>
              <w:jc w:val="center"/>
            </w:pPr>
            <w:r w:rsidRPr="001771EC">
              <w:t>H</w:t>
            </w:r>
          </w:p>
        </w:tc>
      </w:tr>
      <w:tr w:rsidR="00B730B9" w:rsidRPr="001771EC" w14:paraId="0E9AE8A0" w14:textId="77777777" w:rsidTr="00883648">
        <w:trPr>
          <w:jc w:val="center"/>
        </w:trPr>
        <w:tc>
          <w:tcPr>
            <w:tcW w:w="2127" w:type="dxa"/>
            <w:vMerge/>
          </w:tcPr>
          <w:p w14:paraId="2EB3E96A" w14:textId="77777777" w:rsidR="00B730B9" w:rsidRPr="001771EC" w:rsidRDefault="00B730B9" w:rsidP="00991DF8">
            <w:pPr>
              <w:pStyle w:val="Tabletext"/>
            </w:pPr>
          </w:p>
        </w:tc>
        <w:tc>
          <w:tcPr>
            <w:tcW w:w="5840" w:type="dxa"/>
          </w:tcPr>
          <w:p w14:paraId="470E6132" w14:textId="77777777" w:rsidR="00B730B9" w:rsidRPr="001771EC" w:rsidRDefault="00B730B9" w:rsidP="00991DF8">
            <w:pPr>
              <w:pStyle w:val="Tabletext"/>
            </w:pPr>
            <w:r w:rsidRPr="001771EC">
              <w:t>Interfaces that interconnect to other communication systems</w:t>
            </w:r>
          </w:p>
        </w:tc>
        <w:tc>
          <w:tcPr>
            <w:tcW w:w="567" w:type="dxa"/>
          </w:tcPr>
          <w:p w14:paraId="0DB3A544" w14:textId="77777777" w:rsidR="00B730B9" w:rsidRPr="001771EC" w:rsidRDefault="00B730B9" w:rsidP="00991DF8">
            <w:pPr>
              <w:pStyle w:val="Tabletext"/>
              <w:jc w:val="center"/>
            </w:pPr>
            <w:r w:rsidRPr="001771EC">
              <w:t>H</w:t>
            </w:r>
          </w:p>
        </w:tc>
        <w:tc>
          <w:tcPr>
            <w:tcW w:w="632" w:type="dxa"/>
          </w:tcPr>
          <w:p w14:paraId="3FD7DCF9" w14:textId="77777777" w:rsidR="00B730B9" w:rsidRPr="001771EC" w:rsidRDefault="00B730B9" w:rsidP="00991DF8">
            <w:pPr>
              <w:pStyle w:val="Tabletext"/>
              <w:jc w:val="center"/>
            </w:pPr>
            <w:r w:rsidRPr="001771EC">
              <w:t>H</w:t>
            </w:r>
          </w:p>
        </w:tc>
        <w:tc>
          <w:tcPr>
            <w:tcW w:w="644" w:type="dxa"/>
          </w:tcPr>
          <w:p w14:paraId="574509EF" w14:textId="77777777" w:rsidR="00B730B9" w:rsidRPr="001771EC" w:rsidRDefault="00B730B9" w:rsidP="00991DF8">
            <w:pPr>
              <w:pStyle w:val="Tabletext"/>
              <w:jc w:val="center"/>
            </w:pPr>
            <w:r w:rsidRPr="001771EC">
              <w:t>H</w:t>
            </w:r>
          </w:p>
        </w:tc>
      </w:tr>
      <w:tr w:rsidR="00B730B9" w:rsidRPr="001771EC" w14:paraId="4564E133" w14:textId="77777777" w:rsidTr="00883648">
        <w:trPr>
          <w:jc w:val="center"/>
        </w:trPr>
        <w:tc>
          <w:tcPr>
            <w:tcW w:w="2127" w:type="dxa"/>
            <w:vMerge/>
          </w:tcPr>
          <w:p w14:paraId="67DAEA96" w14:textId="77777777" w:rsidR="00B730B9" w:rsidRPr="001771EC" w:rsidRDefault="00B730B9" w:rsidP="00991DF8">
            <w:pPr>
              <w:pStyle w:val="Tabletext"/>
            </w:pPr>
          </w:p>
        </w:tc>
        <w:tc>
          <w:tcPr>
            <w:tcW w:w="5840" w:type="dxa"/>
          </w:tcPr>
          <w:p w14:paraId="546659A1" w14:textId="77777777" w:rsidR="00B730B9" w:rsidRPr="001771EC" w:rsidRDefault="00B730B9" w:rsidP="00991DF8">
            <w:pPr>
              <w:pStyle w:val="Tabletext"/>
            </w:pPr>
            <w:r w:rsidRPr="001771EC">
              <w:t>API compatible with standard interfaces</w:t>
            </w:r>
          </w:p>
        </w:tc>
        <w:tc>
          <w:tcPr>
            <w:tcW w:w="567" w:type="dxa"/>
          </w:tcPr>
          <w:p w14:paraId="758946DC" w14:textId="77777777" w:rsidR="00B730B9" w:rsidRPr="001771EC" w:rsidRDefault="00B730B9" w:rsidP="00991DF8">
            <w:pPr>
              <w:pStyle w:val="Tabletext"/>
              <w:jc w:val="center"/>
            </w:pPr>
            <w:r w:rsidRPr="001771EC">
              <w:t>H</w:t>
            </w:r>
          </w:p>
        </w:tc>
        <w:tc>
          <w:tcPr>
            <w:tcW w:w="632" w:type="dxa"/>
          </w:tcPr>
          <w:p w14:paraId="2E7049CD" w14:textId="77777777" w:rsidR="00B730B9" w:rsidRPr="001771EC" w:rsidRDefault="00B730B9" w:rsidP="00991DF8">
            <w:pPr>
              <w:pStyle w:val="Tabletext"/>
              <w:jc w:val="center"/>
            </w:pPr>
            <w:r w:rsidRPr="001771EC">
              <w:t>H</w:t>
            </w:r>
          </w:p>
        </w:tc>
        <w:tc>
          <w:tcPr>
            <w:tcW w:w="644" w:type="dxa"/>
          </w:tcPr>
          <w:p w14:paraId="24CC1C42" w14:textId="77777777" w:rsidR="00B730B9" w:rsidRPr="001771EC" w:rsidRDefault="00B730B9" w:rsidP="00991DF8">
            <w:pPr>
              <w:pStyle w:val="Tabletext"/>
              <w:jc w:val="center"/>
            </w:pPr>
            <w:r w:rsidRPr="001771EC">
              <w:t>H</w:t>
            </w:r>
          </w:p>
        </w:tc>
      </w:tr>
      <w:tr w:rsidR="00B730B9" w:rsidRPr="001771EC" w14:paraId="2BEA5BE5" w14:textId="77777777" w:rsidTr="00883648">
        <w:trPr>
          <w:jc w:val="center"/>
        </w:trPr>
        <w:tc>
          <w:tcPr>
            <w:tcW w:w="2127" w:type="dxa"/>
            <w:vMerge/>
            <w:tcBorders>
              <w:bottom w:val="single" w:sz="4" w:space="0" w:color="auto"/>
            </w:tcBorders>
          </w:tcPr>
          <w:p w14:paraId="4A203778" w14:textId="77777777" w:rsidR="00B730B9" w:rsidRPr="001771EC" w:rsidRDefault="00B730B9" w:rsidP="00991DF8">
            <w:pPr>
              <w:pStyle w:val="Tabletext"/>
            </w:pPr>
          </w:p>
        </w:tc>
        <w:tc>
          <w:tcPr>
            <w:tcW w:w="5840" w:type="dxa"/>
            <w:tcBorders>
              <w:bottom w:val="single" w:sz="4" w:space="0" w:color="auto"/>
            </w:tcBorders>
          </w:tcPr>
          <w:p w14:paraId="50FCDD8B" w14:textId="77777777" w:rsidR="00B730B9" w:rsidRPr="001771EC" w:rsidRDefault="00B730B9" w:rsidP="00991DF8">
            <w:pPr>
              <w:pStyle w:val="Tabletext"/>
            </w:pPr>
            <w:r w:rsidRPr="001771EC">
              <w:t>Appropriate levels of interconnection to public telecommunication network(s) – fixed and mobile</w:t>
            </w:r>
          </w:p>
        </w:tc>
        <w:tc>
          <w:tcPr>
            <w:tcW w:w="567" w:type="dxa"/>
            <w:tcBorders>
              <w:bottom w:val="single" w:sz="4" w:space="0" w:color="auto"/>
            </w:tcBorders>
          </w:tcPr>
          <w:p w14:paraId="0FCC0D5E" w14:textId="77777777" w:rsidR="00B730B9" w:rsidRPr="001771EC" w:rsidRDefault="00B730B9" w:rsidP="00991DF8">
            <w:pPr>
              <w:pStyle w:val="Tabletext"/>
              <w:jc w:val="center"/>
            </w:pPr>
            <w:r w:rsidRPr="001771EC">
              <w:t>M</w:t>
            </w:r>
          </w:p>
        </w:tc>
        <w:tc>
          <w:tcPr>
            <w:tcW w:w="632" w:type="dxa"/>
            <w:tcBorders>
              <w:bottom w:val="single" w:sz="4" w:space="0" w:color="auto"/>
            </w:tcBorders>
          </w:tcPr>
          <w:p w14:paraId="222989E5" w14:textId="77777777" w:rsidR="00B730B9" w:rsidRPr="001771EC" w:rsidRDefault="00B730B9" w:rsidP="00991DF8">
            <w:pPr>
              <w:pStyle w:val="Tabletext"/>
              <w:jc w:val="center"/>
            </w:pPr>
            <w:r w:rsidRPr="001771EC">
              <w:t>M</w:t>
            </w:r>
          </w:p>
        </w:tc>
        <w:tc>
          <w:tcPr>
            <w:tcW w:w="644" w:type="dxa"/>
            <w:tcBorders>
              <w:bottom w:val="single" w:sz="4" w:space="0" w:color="auto"/>
            </w:tcBorders>
          </w:tcPr>
          <w:p w14:paraId="2E9BD941" w14:textId="77777777" w:rsidR="00B730B9" w:rsidRPr="001771EC" w:rsidRDefault="00B730B9" w:rsidP="00991DF8">
            <w:pPr>
              <w:pStyle w:val="Tabletext"/>
              <w:jc w:val="center"/>
            </w:pPr>
            <w:r w:rsidRPr="001771EC">
              <w:t>M</w:t>
            </w:r>
          </w:p>
        </w:tc>
      </w:tr>
      <w:tr w:rsidR="00B730B9" w:rsidRPr="001771EC" w14:paraId="752FFD70" w14:textId="77777777" w:rsidTr="00883648">
        <w:trPr>
          <w:trHeight w:val="267"/>
          <w:jc w:val="center"/>
        </w:trPr>
        <w:tc>
          <w:tcPr>
            <w:tcW w:w="2127" w:type="dxa"/>
            <w:vMerge w:val="restart"/>
            <w:tcBorders>
              <w:top w:val="single" w:sz="4" w:space="0" w:color="auto"/>
            </w:tcBorders>
          </w:tcPr>
          <w:p w14:paraId="58D42C64" w14:textId="77777777" w:rsidR="00B730B9" w:rsidRPr="001771EC" w:rsidRDefault="00B730B9" w:rsidP="00991DF8">
            <w:pPr>
              <w:pStyle w:val="Tabletext"/>
            </w:pPr>
            <w:r w:rsidRPr="001771EC">
              <w:t>Spectrum usage and management</w:t>
            </w:r>
          </w:p>
        </w:tc>
        <w:tc>
          <w:tcPr>
            <w:tcW w:w="5840" w:type="dxa"/>
            <w:tcBorders>
              <w:top w:val="single" w:sz="4" w:space="0" w:color="auto"/>
            </w:tcBorders>
          </w:tcPr>
          <w:p w14:paraId="5EB7EE1D" w14:textId="77777777" w:rsidR="00B730B9" w:rsidRPr="001771EC" w:rsidRDefault="00B730B9" w:rsidP="00991DF8">
            <w:pPr>
              <w:pStyle w:val="Tabletext"/>
            </w:pPr>
            <w:r w:rsidRPr="001771EC">
              <w:t>Dynamic spectrum allocation</w:t>
            </w:r>
          </w:p>
        </w:tc>
        <w:tc>
          <w:tcPr>
            <w:tcW w:w="567" w:type="dxa"/>
            <w:tcBorders>
              <w:top w:val="single" w:sz="4" w:space="0" w:color="auto"/>
            </w:tcBorders>
          </w:tcPr>
          <w:p w14:paraId="5136BD0E" w14:textId="77777777" w:rsidR="00B730B9" w:rsidRPr="001771EC" w:rsidRDefault="00B730B9" w:rsidP="00991DF8">
            <w:pPr>
              <w:pStyle w:val="Tabletext"/>
              <w:jc w:val="center"/>
            </w:pPr>
            <w:r w:rsidRPr="001771EC">
              <w:t>H</w:t>
            </w:r>
          </w:p>
        </w:tc>
        <w:tc>
          <w:tcPr>
            <w:tcW w:w="632" w:type="dxa"/>
            <w:tcBorders>
              <w:top w:val="single" w:sz="4" w:space="0" w:color="auto"/>
            </w:tcBorders>
          </w:tcPr>
          <w:p w14:paraId="3BFF98DA" w14:textId="77777777" w:rsidR="00B730B9" w:rsidRPr="001771EC" w:rsidRDefault="00B730B9" w:rsidP="00991DF8">
            <w:pPr>
              <w:pStyle w:val="Tabletext"/>
              <w:jc w:val="center"/>
            </w:pPr>
            <w:r w:rsidRPr="001771EC">
              <w:t>H</w:t>
            </w:r>
          </w:p>
        </w:tc>
        <w:tc>
          <w:tcPr>
            <w:tcW w:w="644" w:type="dxa"/>
            <w:tcBorders>
              <w:top w:val="single" w:sz="4" w:space="0" w:color="auto"/>
            </w:tcBorders>
          </w:tcPr>
          <w:p w14:paraId="5797CA12" w14:textId="77777777" w:rsidR="00B730B9" w:rsidRPr="001771EC" w:rsidRDefault="00B730B9" w:rsidP="00991DF8">
            <w:pPr>
              <w:pStyle w:val="Tabletext"/>
              <w:jc w:val="center"/>
            </w:pPr>
            <w:r w:rsidRPr="001771EC">
              <w:t>H</w:t>
            </w:r>
          </w:p>
        </w:tc>
      </w:tr>
      <w:tr w:rsidR="00B730B9" w:rsidRPr="001771EC" w14:paraId="5D80D622" w14:textId="77777777" w:rsidTr="00883648">
        <w:trPr>
          <w:trHeight w:val="267"/>
          <w:jc w:val="center"/>
        </w:trPr>
        <w:tc>
          <w:tcPr>
            <w:tcW w:w="2127" w:type="dxa"/>
            <w:vMerge/>
          </w:tcPr>
          <w:p w14:paraId="4D1A96EA" w14:textId="77777777" w:rsidR="00B730B9" w:rsidRPr="001771EC" w:rsidRDefault="00B730B9" w:rsidP="00991DF8">
            <w:pPr>
              <w:pStyle w:val="Tabletext"/>
            </w:pPr>
          </w:p>
        </w:tc>
        <w:tc>
          <w:tcPr>
            <w:tcW w:w="5840" w:type="dxa"/>
          </w:tcPr>
          <w:p w14:paraId="101C7823" w14:textId="77777777" w:rsidR="00B730B9" w:rsidRPr="001771EC" w:rsidRDefault="00B730B9" w:rsidP="00991DF8">
            <w:pPr>
              <w:pStyle w:val="Tabletext"/>
            </w:pPr>
            <w:r w:rsidRPr="001771EC">
              <w:t>Suitable spectrum availability (Broadband channels for uploads at maximum data rates)</w:t>
            </w:r>
          </w:p>
        </w:tc>
        <w:tc>
          <w:tcPr>
            <w:tcW w:w="567" w:type="dxa"/>
          </w:tcPr>
          <w:p w14:paraId="2F39841F" w14:textId="77777777" w:rsidR="00B730B9" w:rsidRPr="001771EC" w:rsidRDefault="00B730B9" w:rsidP="00991DF8">
            <w:pPr>
              <w:pStyle w:val="Tabletext"/>
              <w:jc w:val="center"/>
            </w:pPr>
            <w:r w:rsidRPr="001771EC">
              <w:t>H</w:t>
            </w:r>
          </w:p>
        </w:tc>
        <w:tc>
          <w:tcPr>
            <w:tcW w:w="632" w:type="dxa"/>
          </w:tcPr>
          <w:p w14:paraId="4C8E75F3" w14:textId="77777777" w:rsidR="00B730B9" w:rsidRPr="001771EC" w:rsidRDefault="00B730B9" w:rsidP="00991DF8">
            <w:pPr>
              <w:pStyle w:val="Tabletext"/>
              <w:jc w:val="center"/>
            </w:pPr>
            <w:r w:rsidRPr="001771EC">
              <w:t>H</w:t>
            </w:r>
          </w:p>
        </w:tc>
        <w:tc>
          <w:tcPr>
            <w:tcW w:w="644" w:type="dxa"/>
          </w:tcPr>
          <w:p w14:paraId="104FB935" w14:textId="77777777" w:rsidR="00B730B9" w:rsidRPr="001771EC" w:rsidRDefault="00B730B9" w:rsidP="00991DF8">
            <w:pPr>
              <w:pStyle w:val="Tabletext"/>
              <w:jc w:val="center"/>
            </w:pPr>
            <w:r w:rsidRPr="001771EC">
              <w:t>H</w:t>
            </w:r>
          </w:p>
        </w:tc>
      </w:tr>
      <w:tr w:rsidR="00B730B9" w:rsidRPr="001771EC" w14:paraId="0C9613F8" w14:textId="77777777" w:rsidTr="00883648">
        <w:trPr>
          <w:trHeight w:val="357"/>
          <w:jc w:val="center"/>
        </w:trPr>
        <w:tc>
          <w:tcPr>
            <w:tcW w:w="2127" w:type="dxa"/>
            <w:vMerge/>
          </w:tcPr>
          <w:p w14:paraId="32A3B2D0" w14:textId="77777777" w:rsidR="00B730B9" w:rsidRPr="001771EC" w:rsidRDefault="00B730B9" w:rsidP="00991DF8">
            <w:pPr>
              <w:pStyle w:val="Tabletext"/>
            </w:pPr>
          </w:p>
        </w:tc>
        <w:tc>
          <w:tcPr>
            <w:tcW w:w="5840" w:type="dxa"/>
          </w:tcPr>
          <w:p w14:paraId="4D0FB4F2" w14:textId="77777777" w:rsidR="00B730B9" w:rsidRPr="001771EC" w:rsidRDefault="00B730B9" w:rsidP="00991DF8">
            <w:pPr>
              <w:pStyle w:val="Tabletext"/>
            </w:pPr>
            <w:r w:rsidRPr="001771EC">
              <w:t>Reallocation of upstream and downstream rates</w:t>
            </w:r>
          </w:p>
        </w:tc>
        <w:tc>
          <w:tcPr>
            <w:tcW w:w="567" w:type="dxa"/>
          </w:tcPr>
          <w:p w14:paraId="6E9D8A84" w14:textId="77777777" w:rsidR="00B730B9" w:rsidRPr="001771EC" w:rsidRDefault="00B730B9" w:rsidP="00991DF8">
            <w:pPr>
              <w:pStyle w:val="Tabletext"/>
              <w:jc w:val="center"/>
            </w:pPr>
            <w:r w:rsidRPr="001771EC">
              <w:t>H</w:t>
            </w:r>
          </w:p>
        </w:tc>
        <w:tc>
          <w:tcPr>
            <w:tcW w:w="632" w:type="dxa"/>
          </w:tcPr>
          <w:p w14:paraId="2CD7EBA8" w14:textId="77777777" w:rsidR="00B730B9" w:rsidRPr="001771EC" w:rsidRDefault="00B730B9" w:rsidP="00991DF8">
            <w:pPr>
              <w:pStyle w:val="Tabletext"/>
              <w:jc w:val="center"/>
            </w:pPr>
            <w:r w:rsidRPr="001771EC">
              <w:t>H</w:t>
            </w:r>
          </w:p>
        </w:tc>
        <w:tc>
          <w:tcPr>
            <w:tcW w:w="644" w:type="dxa"/>
          </w:tcPr>
          <w:p w14:paraId="72784FB0" w14:textId="77777777" w:rsidR="00B730B9" w:rsidRPr="001771EC" w:rsidRDefault="00B730B9" w:rsidP="00991DF8">
            <w:pPr>
              <w:pStyle w:val="Tabletext"/>
              <w:jc w:val="center"/>
            </w:pPr>
            <w:r w:rsidRPr="001771EC">
              <w:t>H</w:t>
            </w:r>
          </w:p>
        </w:tc>
      </w:tr>
    </w:tbl>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B730B9" w:rsidRPr="001771EC" w14:paraId="3CB374AE" w14:textId="77777777" w:rsidTr="00883648">
        <w:trPr>
          <w:cantSplit/>
          <w:trHeight w:val="298"/>
        </w:trPr>
        <w:tc>
          <w:tcPr>
            <w:tcW w:w="9639" w:type="dxa"/>
            <w:tcBorders>
              <w:top w:val="nil"/>
              <w:left w:val="nil"/>
              <w:bottom w:val="nil"/>
              <w:right w:val="nil"/>
            </w:tcBorders>
          </w:tcPr>
          <w:p w14:paraId="7488BC79" w14:textId="77777777" w:rsidR="00B730B9" w:rsidRPr="001771EC" w:rsidRDefault="00B730B9" w:rsidP="00B730B9">
            <w:pPr>
              <w:tabs>
                <w:tab w:val="left" w:pos="284"/>
                <w:tab w:val="left" w:pos="567"/>
                <w:tab w:val="left" w:pos="851"/>
              </w:tabs>
              <w:spacing w:before="40" w:after="40"/>
              <w:rPr>
                <w:sz w:val="18"/>
              </w:rPr>
            </w:pPr>
            <w:r w:rsidRPr="001771EC">
              <w:rPr>
                <w:sz w:val="18"/>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4B900177"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6E950C4B" w14:textId="77777777" w:rsidR="00B730B9" w:rsidRPr="001771EC" w:rsidRDefault="00B730B9" w:rsidP="00B730B9">
      <w:r w:rsidRPr="001771EC">
        <w:rPr>
          <w:szCs w:val="24"/>
        </w:rPr>
        <w:t>Table A5-3 summarizes capabilities to be provided under in Localized communication services modes:</w:t>
      </w:r>
    </w:p>
    <w:p w14:paraId="67057FD2" w14:textId="77777777" w:rsidR="00B730B9" w:rsidRPr="001771EC" w:rsidRDefault="00B730B9" w:rsidP="00991DF8">
      <w:pPr>
        <w:pStyle w:val="TableNo"/>
      </w:pPr>
      <w:r w:rsidRPr="001771EC">
        <w:t>TABLE A5-3</w:t>
      </w:r>
    </w:p>
    <w:p w14:paraId="59058EC1" w14:textId="77777777" w:rsidR="00B730B9" w:rsidRPr="001771EC" w:rsidRDefault="00B730B9" w:rsidP="00991DF8">
      <w:pPr>
        <w:pStyle w:val="Tabletitle"/>
      </w:pPr>
      <w:r w:rsidRPr="001771EC">
        <w:t>Capabilities provided under Localized Communication Services</w:t>
      </w:r>
    </w:p>
    <w:tbl>
      <w:tblPr>
        <w:tblW w:w="9639" w:type="dxa"/>
        <w:jc w:val="center"/>
        <w:tblLayout w:type="fixed"/>
        <w:tblLook w:val="04A0" w:firstRow="1" w:lastRow="0" w:firstColumn="1" w:lastColumn="0" w:noHBand="0" w:noVBand="1"/>
      </w:tblPr>
      <w:tblGrid>
        <w:gridCol w:w="2405"/>
        <w:gridCol w:w="1984"/>
        <w:gridCol w:w="933"/>
        <w:gridCol w:w="1263"/>
        <w:gridCol w:w="931"/>
        <w:gridCol w:w="1192"/>
        <w:gridCol w:w="931"/>
      </w:tblGrid>
      <w:tr w:rsidR="00B730B9" w:rsidRPr="001771EC" w14:paraId="6063FD4A" w14:textId="77777777" w:rsidTr="00883648">
        <w:trPr>
          <w:trHeight w:val="555"/>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2586E" w14:textId="77777777" w:rsidR="00B730B9" w:rsidRPr="001771EC" w:rsidRDefault="00B730B9" w:rsidP="00991DF8">
            <w:pPr>
              <w:pStyle w:val="Tablehead"/>
            </w:pPr>
            <w:r w:rsidRPr="001771EC">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D475765" w14:textId="77777777" w:rsidR="00B730B9" w:rsidRPr="001771EC" w:rsidRDefault="00B730B9" w:rsidP="00991DF8">
            <w:pPr>
              <w:pStyle w:val="Tablehead"/>
            </w:pPr>
            <w:r w:rsidRPr="001771EC">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54F07297" w14:textId="77777777" w:rsidR="00B730B9" w:rsidRPr="001771EC" w:rsidRDefault="00B730B9" w:rsidP="00991DF8">
            <w:pPr>
              <w:pStyle w:val="Tablehead"/>
            </w:pPr>
            <w:r w:rsidRPr="001771EC">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2768EDD6" w14:textId="77777777" w:rsidR="00B730B9" w:rsidRPr="001771EC" w:rsidRDefault="00B730B9" w:rsidP="00991DF8">
            <w:pPr>
              <w:pStyle w:val="Tablehead"/>
            </w:pPr>
            <w:r w:rsidRPr="001771EC">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7F79028E" w14:textId="77777777" w:rsidR="00B730B9" w:rsidRPr="001771EC" w:rsidRDefault="00B730B9" w:rsidP="00991DF8">
            <w:pPr>
              <w:pStyle w:val="Tablehead"/>
            </w:pPr>
            <w:r w:rsidRPr="001771EC">
              <w:t>Relayed Mode</w:t>
            </w:r>
          </w:p>
        </w:tc>
      </w:tr>
      <w:tr w:rsidR="00B730B9" w:rsidRPr="001771EC" w14:paraId="30610B7A" w14:textId="77777777" w:rsidTr="00883648">
        <w:trPr>
          <w:trHeight w:val="593"/>
          <w:jc w:val="center"/>
        </w:trPr>
        <w:tc>
          <w:tcPr>
            <w:tcW w:w="2405" w:type="dxa"/>
            <w:tcBorders>
              <w:top w:val="nil"/>
              <w:left w:val="single" w:sz="4" w:space="0" w:color="auto"/>
              <w:bottom w:val="single" w:sz="8" w:space="0" w:color="auto"/>
              <w:right w:val="single" w:sz="4" w:space="0" w:color="auto"/>
            </w:tcBorders>
            <w:shd w:val="clear" w:color="auto" w:fill="auto"/>
            <w:noWrap/>
            <w:hideMark/>
          </w:tcPr>
          <w:p w14:paraId="76F8FBE3" w14:textId="77777777" w:rsidR="00B730B9" w:rsidRPr="001771EC" w:rsidRDefault="00B730B9" w:rsidP="00991DF8">
            <w:pPr>
              <w:pStyle w:val="Tablehead"/>
            </w:pPr>
            <w:r w:rsidRPr="001771EC">
              <w:t>Topology</w:t>
            </w:r>
          </w:p>
        </w:tc>
        <w:tc>
          <w:tcPr>
            <w:tcW w:w="1984" w:type="dxa"/>
            <w:tcBorders>
              <w:top w:val="nil"/>
              <w:left w:val="nil"/>
              <w:bottom w:val="nil"/>
              <w:right w:val="single" w:sz="4" w:space="0" w:color="auto"/>
            </w:tcBorders>
            <w:shd w:val="clear" w:color="auto" w:fill="auto"/>
            <w:hideMark/>
          </w:tcPr>
          <w:p w14:paraId="48E424E8" w14:textId="77777777" w:rsidR="00B730B9" w:rsidRPr="001771EC" w:rsidRDefault="00B730B9" w:rsidP="00991DF8">
            <w:pPr>
              <w:pStyle w:val="Tablehead"/>
            </w:pPr>
          </w:p>
        </w:tc>
        <w:tc>
          <w:tcPr>
            <w:tcW w:w="933" w:type="dxa"/>
            <w:tcBorders>
              <w:top w:val="nil"/>
              <w:left w:val="nil"/>
              <w:bottom w:val="nil"/>
              <w:right w:val="single" w:sz="4" w:space="0" w:color="auto"/>
            </w:tcBorders>
            <w:shd w:val="clear" w:color="auto" w:fill="auto"/>
            <w:hideMark/>
          </w:tcPr>
          <w:p w14:paraId="7368B26B" w14:textId="77777777" w:rsidR="00B730B9" w:rsidRPr="001771EC" w:rsidRDefault="00B730B9" w:rsidP="00991DF8">
            <w:pPr>
              <w:pStyle w:val="Tablehead"/>
            </w:pPr>
            <w:r w:rsidRPr="001771EC">
              <w:t>Isolated</w:t>
            </w:r>
          </w:p>
        </w:tc>
        <w:tc>
          <w:tcPr>
            <w:tcW w:w="1263" w:type="dxa"/>
            <w:tcBorders>
              <w:top w:val="nil"/>
              <w:left w:val="nil"/>
              <w:bottom w:val="nil"/>
              <w:right w:val="single" w:sz="4" w:space="0" w:color="auto"/>
            </w:tcBorders>
            <w:shd w:val="clear" w:color="auto" w:fill="auto"/>
            <w:hideMark/>
          </w:tcPr>
          <w:p w14:paraId="1291A06B" w14:textId="77777777" w:rsidR="00B730B9" w:rsidRPr="001771EC" w:rsidRDefault="00B730B9" w:rsidP="00991DF8">
            <w:pPr>
              <w:pStyle w:val="Tablehead"/>
            </w:pPr>
            <w:r w:rsidRPr="001771EC">
              <w:t>Connected to Core</w:t>
            </w:r>
          </w:p>
        </w:tc>
        <w:tc>
          <w:tcPr>
            <w:tcW w:w="931" w:type="dxa"/>
            <w:tcBorders>
              <w:top w:val="nil"/>
              <w:left w:val="nil"/>
              <w:bottom w:val="nil"/>
              <w:right w:val="single" w:sz="4" w:space="0" w:color="auto"/>
            </w:tcBorders>
            <w:shd w:val="clear" w:color="auto" w:fill="auto"/>
            <w:hideMark/>
          </w:tcPr>
          <w:p w14:paraId="77C3F1EC" w14:textId="77777777" w:rsidR="00B730B9" w:rsidRPr="001771EC" w:rsidRDefault="00B730B9" w:rsidP="00991DF8">
            <w:pPr>
              <w:pStyle w:val="Tablehead"/>
            </w:pPr>
            <w:r w:rsidRPr="001771EC">
              <w:t>Isolated</w:t>
            </w:r>
          </w:p>
        </w:tc>
        <w:tc>
          <w:tcPr>
            <w:tcW w:w="1192" w:type="dxa"/>
            <w:tcBorders>
              <w:top w:val="nil"/>
              <w:left w:val="nil"/>
              <w:bottom w:val="nil"/>
              <w:right w:val="single" w:sz="4" w:space="0" w:color="auto"/>
            </w:tcBorders>
            <w:shd w:val="clear" w:color="auto" w:fill="auto"/>
            <w:hideMark/>
          </w:tcPr>
          <w:p w14:paraId="3324EEC2" w14:textId="77777777" w:rsidR="00B730B9" w:rsidRPr="001771EC" w:rsidRDefault="00B730B9" w:rsidP="00991DF8">
            <w:pPr>
              <w:pStyle w:val="Tablehead"/>
            </w:pPr>
            <w:r w:rsidRPr="001771EC">
              <w:t>Connected to Core</w:t>
            </w:r>
          </w:p>
        </w:tc>
        <w:tc>
          <w:tcPr>
            <w:tcW w:w="931" w:type="dxa"/>
            <w:tcBorders>
              <w:top w:val="nil"/>
              <w:left w:val="nil"/>
              <w:bottom w:val="nil"/>
              <w:right w:val="single" w:sz="4" w:space="0" w:color="auto"/>
            </w:tcBorders>
            <w:shd w:val="clear" w:color="auto" w:fill="auto"/>
            <w:hideMark/>
          </w:tcPr>
          <w:p w14:paraId="2AE8646A" w14:textId="77777777" w:rsidR="00B730B9" w:rsidRPr="001771EC" w:rsidRDefault="00B730B9" w:rsidP="00991DF8">
            <w:pPr>
              <w:pStyle w:val="Tablehead"/>
            </w:pPr>
            <w:r w:rsidRPr="001771EC">
              <w:t>Isolated</w:t>
            </w:r>
          </w:p>
        </w:tc>
      </w:tr>
      <w:tr w:rsidR="00B730B9" w:rsidRPr="001771EC" w14:paraId="0DD46C06" w14:textId="77777777" w:rsidTr="00883648">
        <w:trPr>
          <w:trHeight w:val="285"/>
          <w:jc w:val="center"/>
        </w:trPr>
        <w:tc>
          <w:tcPr>
            <w:tcW w:w="240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02206A" w14:textId="77777777" w:rsidR="00B730B9" w:rsidRPr="001771EC" w:rsidRDefault="00B730B9" w:rsidP="00991DF8">
            <w:pPr>
              <w:pStyle w:val="Tabletext"/>
              <w:rPr>
                <w:lang w:bidi="he-IL"/>
              </w:rPr>
            </w:pPr>
            <w:r w:rsidRPr="001771EC">
              <w:rPr>
                <w:lang w:bidi="he-IL"/>
              </w:rPr>
              <w:t>Voice</w:t>
            </w:r>
          </w:p>
        </w:tc>
        <w:tc>
          <w:tcPr>
            <w:tcW w:w="1984" w:type="dxa"/>
            <w:tcBorders>
              <w:top w:val="single" w:sz="8" w:space="0" w:color="auto"/>
              <w:left w:val="nil"/>
              <w:bottom w:val="single" w:sz="4" w:space="0" w:color="auto"/>
              <w:right w:val="single" w:sz="4" w:space="0" w:color="auto"/>
            </w:tcBorders>
            <w:shd w:val="clear" w:color="auto" w:fill="auto"/>
            <w:vAlign w:val="bottom"/>
            <w:hideMark/>
          </w:tcPr>
          <w:p w14:paraId="6AA234DB" w14:textId="77777777" w:rsidR="00B730B9" w:rsidRPr="001771EC" w:rsidRDefault="00B730B9" w:rsidP="00991DF8">
            <w:pPr>
              <w:pStyle w:val="Tabletext"/>
              <w:rPr>
                <w:lang w:bidi="he-IL"/>
              </w:rPr>
            </w:pPr>
            <w:r w:rsidRPr="001771EC">
              <w:rPr>
                <w:lang w:bidi="he-IL"/>
              </w:rPr>
              <w:t>Person-to-person</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6BD2B828" w14:textId="77777777" w:rsidR="00B730B9" w:rsidRPr="001771EC" w:rsidRDefault="00B730B9" w:rsidP="00991DF8">
            <w:pPr>
              <w:pStyle w:val="Tabletext"/>
              <w:jc w:val="center"/>
              <w:rPr>
                <w:lang w:bidi="he-IL"/>
              </w:rPr>
            </w:pPr>
            <w:r w:rsidRPr="001771EC">
              <w:rPr>
                <w:lang w:bidi="he-IL"/>
              </w:rPr>
              <w:t>H</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0DEFC760" w14:textId="77777777" w:rsidR="00B730B9" w:rsidRPr="001771EC" w:rsidRDefault="00B730B9" w:rsidP="00991DF8">
            <w:pPr>
              <w:pStyle w:val="Tabletext"/>
              <w:jc w:val="center"/>
              <w:rPr>
                <w:lang w:bidi="he-IL"/>
              </w:rPr>
            </w:pPr>
            <w:r w:rsidRPr="001771EC">
              <w:rPr>
                <w:lang w:bidi="he-IL"/>
              </w:rPr>
              <w:t>H</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42C076A1" w14:textId="77777777" w:rsidR="00B730B9" w:rsidRPr="001771EC" w:rsidRDefault="00B730B9" w:rsidP="00991DF8">
            <w:pPr>
              <w:pStyle w:val="Tabletext"/>
              <w:jc w:val="center"/>
              <w:rPr>
                <w:lang w:bidi="he-IL"/>
              </w:rPr>
            </w:pPr>
            <w:r w:rsidRPr="001771EC">
              <w:rPr>
                <w:lang w:bidi="he-IL"/>
              </w:rPr>
              <w:t>H</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6C93E6A3" w14:textId="77777777" w:rsidR="00B730B9" w:rsidRPr="001771EC" w:rsidRDefault="00B730B9" w:rsidP="00991DF8">
            <w:pPr>
              <w:pStyle w:val="Tabletext"/>
              <w:jc w:val="center"/>
              <w:rPr>
                <w:lang w:bidi="he-IL"/>
              </w:rPr>
            </w:pPr>
            <w:r w:rsidRPr="001771EC">
              <w:rPr>
                <w:lang w:bidi="he-IL"/>
              </w:rPr>
              <w:t>H</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0103E77E" w14:textId="77777777" w:rsidR="00B730B9" w:rsidRPr="001771EC" w:rsidRDefault="00B730B9" w:rsidP="00991DF8">
            <w:pPr>
              <w:pStyle w:val="Tabletext"/>
              <w:jc w:val="center"/>
              <w:rPr>
                <w:lang w:bidi="he-IL"/>
              </w:rPr>
            </w:pPr>
            <w:r w:rsidRPr="001771EC">
              <w:rPr>
                <w:lang w:bidi="he-IL"/>
              </w:rPr>
              <w:t>H</w:t>
            </w:r>
          </w:p>
        </w:tc>
      </w:tr>
      <w:tr w:rsidR="00B730B9" w:rsidRPr="001771EC" w14:paraId="5ACBF249"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2940CBD8"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35D8DC26" w14:textId="77777777" w:rsidR="00B730B9" w:rsidRPr="001771EC" w:rsidRDefault="00B730B9" w:rsidP="00991DF8">
            <w:pPr>
              <w:pStyle w:val="Tabletext"/>
              <w:rPr>
                <w:lang w:bidi="he-IL"/>
              </w:rPr>
            </w:pPr>
            <w:r w:rsidRPr="001771EC">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5B826240"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4001B80"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32BC6B5"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172D2FD"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6D150775" w14:textId="77777777" w:rsidR="00B730B9" w:rsidRPr="001771EC" w:rsidRDefault="00B730B9" w:rsidP="00991DF8">
            <w:pPr>
              <w:pStyle w:val="Tabletext"/>
              <w:jc w:val="center"/>
              <w:rPr>
                <w:lang w:bidi="he-IL"/>
              </w:rPr>
            </w:pPr>
            <w:r w:rsidRPr="001771EC">
              <w:rPr>
                <w:lang w:bidi="he-IL"/>
              </w:rPr>
              <w:t>H</w:t>
            </w:r>
          </w:p>
        </w:tc>
      </w:tr>
      <w:tr w:rsidR="00B730B9" w:rsidRPr="001771EC" w14:paraId="5DC0D4C0"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5D1AD22E"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68FE0B9F" w14:textId="77777777" w:rsidR="00B730B9" w:rsidRPr="001771EC" w:rsidRDefault="00B730B9" w:rsidP="00991DF8">
            <w:pPr>
              <w:pStyle w:val="Tabletext"/>
              <w:rPr>
                <w:lang w:bidi="he-IL"/>
              </w:rPr>
            </w:pPr>
            <w:r w:rsidRPr="001771EC">
              <w:rPr>
                <w:lang w:bidi="he-IL"/>
              </w:rPr>
              <w:t>Push-to-talk</w:t>
            </w:r>
          </w:p>
        </w:tc>
        <w:tc>
          <w:tcPr>
            <w:tcW w:w="933" w:type="dxa"/>
            <w:tcBorders>
              <w:top w:val="nil"/>
              <w:left w:val="nil"/>
              <w:bottom w:val="single" w:sz="4" w:space="0" w:color="auto"/>
              <w:right w:val="single" w:sz="4" w:space="0" w:color="auto"/>
            </w:tcBorders>
            <w:shd w:val="clear" w:color="auto" w:fill="auto"/>
            <w:noWrap/>
            <w:vAlign w:val="bottom"/>
            <w:hideMark/>
          </w:tcPr>
          <w:p w14:paraId="7510B597"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D13521A"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94166D2"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D1242AF"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094F67D" w14:textId="77777777" w:rsidR="00B730B9" w:rsidRPr="001771EC" w:rsidRDefault="00B730B9" w:rsidP="00991DF8">
            <w:pPr>
              <w:pStyle w:val="Tabletext"/>
              <w:jc w:val="center"/>
              <w:rPr>
                <w:lang w:bidi="he-IL"/>
              </w:rPr>
            </w:pPr>
            <w:r w:rsidRPr="001771EC">
              <w:rPr>
                <w:lang w:bidi="he-IL"/>
              </w:rPr>
              <w:t>H</w:t>
            </w:r>
          </w:p>
        </w:tc>
      </w:tr>
      <w:tr w:rsidR="00B730B9" w:rsidRPr="001771EC" w14:paraId="473067F5"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49AEC48F"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0B770A0" w14:textId="77777777" w:rsidR="00B730B9" w:rsidRPr="001771EC" w:rsidRDefault="00B730B9" w:rsidP="00991DF8">
            <w:pPr>
              <w:pStyle w:val="Tabletext"/>
              <w:rPr>
                <w:lang w:bidi="he-IL"/>
              </w:rPr>
            </w:pPr>
            <w:r w:rsidRPr="001771EC">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28687953"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B033EC4"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68BC855"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B914AA2"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FE8F5F4" w14:textId="77777777" w:rsidR="00B730B9" w:rsidRPr="001771EC" w:rsidRDefault="00B730B9" w:rsidP="00991DF8">
            <w:pPr>
              <w:pStyle w:val="Tabletext"/>
              <w:jc w:val="center"/>
              <w:rPr>
                <w:lang w:bidi="he-IL"/>
              </w:rPr>
            </w:pPr>
            <w:r w:rsidRPr="001771EC">
              <w:rPr>
                <w:lang w:bidi="he-IL"/>
              </w:rPr>
              <w:t>H</w:t>
            </w:r>
          </w:p>
        </w:tc>
      </w:tr>
      <w:tr w:rsidR="00B730B9" w:rsidRPr="001771EC" w14:paraId="57E2F448"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27110570"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tcPr>
          <w:p w14:paraId="530A4E96" w14:textId="77777777" w:rsidR="00B730B9" w:rsidRPr="001771EC" w:rsidRDefault="00B730B9" w:rsidP="00991DF8">
            <w:pPr>
              <w:pStyle w:val="Tabletext"/>
              <w:rPr>
                <w:lang w:bidi="he-IL"/>
              </w:rPr>
            </w:pPr>
            <w:r w:rsidRPr="001771EC">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tcPr>
          <w:p w14:paraId="4D75B379"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tcPr>
          <w:p w14:paraId="377300C6"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tcPr>
          <w:p w14:paraId="51F18146"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tcPr>
          <w:p w14:paraId="38F93000"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tcPr>
          <w:p w14:paraId="4AB3341C" w14:textId="77777777" w:rsidR="00B730B9" w:rsidRPr="001771EC" w:rsidRDefault="00B730B9" w:rsidP="00991DF8">
            <w:pPr>
              <w:pStyle w:val="Tabletext"/>
              <w:jc w:val="center"/>
              <w:rPr>
                <w:lang w:bidi="he-IL"/>
              </w:rPr>
            </w:pPr>
            <w:r w:rsidRPr="001771EC">
              <w:rPr>
                <w:lang w:bidi="he-IL"/>
              </w:rPr>
              <w:t>H</w:t>
            </w:r>
          </w:p>
        </w:tc>
      </w:tr>
      <w:tr w:rsidR="00B730B9" w:rsidRPr="001771EC" w14:paraId="5746D2AD"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38C24D64"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11FCA00" w14:textId="77777777" w:rsidR="00B730B9" w:rsidRPr="001771EC" w:rsidRDefault="00B730B9" w:rsidP="00991DF8">
            <w:pPr>
              <w:pStyle w:val="Tabletext"/>
              <w:rPr>
                <w:lang w:bidi="he-IL"/>
              </w:rPr>
            </w:pPr>
            <w:r w:rsidRPr="001771EC">
              <w:rPr>
                <w:lang w:bidi="he-IL"/>
              </w:rPr>
              <w:t>Emergency PTT</w:t>
            </w:r>
          </w:p>
        </w:tc>
        <w:tc>
          <w:tcPr>
            <w:tcW w:w="933" w:type="dxa"/>
            <w:tcBorders>
              <w:top w:val="nil"/>
              <w:left w:val="nil"/>
              <w:bottom w:val="single" w:sz="4" w:space="0" w:color="auto"/>
              <w:right w:val="single" w:sz="4" w:space="0" w:color="auto"/>
            </w:tcBorders>
            <w:shd w:val="clear" w:color="auto" w:fill="auto"/>
            <w:noWrap/>
            <w:vAlign w:val="bottom"/>
            <w:hideMark/>
          </w:tcPr>
          <w:p w14:paraId="0B951F38"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2DB6A2D"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6854172"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12CB16B"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A9F2B24" w14:textId="77777777" w:rsidR="00B730B9" w:rsidRPr="001771EC" w:rsidRDefault="00B730B9" w:rsidP="00991DF8">
            <w:pPr>
              <w:pStyle w:val="Tabletext"/>
              <w:jc w:val="center"/>
              <w:rPr>
                <w:lang w:bidi="he-IL"/>
              </w:rPr>
            </w:pPr>
            <w:r w:rsidRPr="001771EC">
              <w:rPr>
                <w:lang w:bidi="he-IL"/>
              </w:rPr>
              <w:t>H</w:t>
            </w:r>
          </w:p>
        </w:tc>
      </w:tr>
      <w:tr w:rsidR="00B730B9" w:rsidRPr="001771EC" w14:paraId="721EF78A" w14:textId="77777777" w:rsidTr="00883648">
        <w:trPr>
          <w:trHeight w:val="285"/>
          <w:jc w:val="center"/>
        </w:trPr>
        <w:tc>
          <w:tcPr>
            <w:tcW w:w="2405"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0D2571" w14:textId="77777777" w:rsidR="00B730B9" w:rsidRPr="001771EC" w:rsidRDefault="00B730B9" w:rsidP="00991DF8">
            <w:pPr>
              <w:pStyle w:val="Tabletext"/>
              <w:rPr>
                <w:lang w:bidi="he-IL"/>
              </w:rPr>
            </w:pPr>
            <w:r w:rsidRPr="001771EC">
              <w:rPr>
                <w:lang w:bidi="he-IL"/>
              </w:rPr>
              <w:t>Multimedia (V+V+D)</w:t>
            </w:r>
          </w:p>
        </w:tc>
        <w:tc>
          <w:tcPr>
            <w:tcW w:w="1984" w:type="dxa"/>
            <w:tcBorders>
              <w:top w:val="nil"/>
              <w:left w:val="nil"/>
              <w:right w:val="single" w:sz="4" w:space="0" w:color="auto"/>
            </w:tcBorders>
            <w:shd w:val="clear" w:color="auto" w:fill="auto"/>
            <w:vAlign w:val="bottom"/>
            <w:hideMark/>
          </w:tcPr>
          <w:p w14:paraId="3A623DC9" w14:textId="77777777" w:rsidR="00B730B9" w:rsidRPr="001771EC" w:rsidRDefault="00B730B9" w:rsidP="00991DF8">
            <w:pPr>
              <w:pStyle w:val="Tabletext"/>
              <w:rPr>
                <w:lang w:bidi="he-IL"/>
              </w:rPr>
            </w:pPr>
            <w:r w:rsidRPr="001771EC">
              <w:rPr>
                <w:lang w:bidi="he-IL"/>
              </w:rPr>
              <w:t>Person-to-person</w:t>
            </w:r>
          </w:p>
        </w:tc>
        <w:tc>
          <w:tcPr>
            <w:tcW w:w="933" w:type="dxa"/>
            <w:tcBorders>
              <w:top w:val="nil"/>
              <w:left w:val="nil"/>
              <w:right w:val="single" w:sz="4" w:space="0" w:color="auto"/>
            </w:tcBorders>
            <w:shd w:val="clear" w:color="auto" w:fill="auto"/>
            <w:noWrap/>
            <w:vAlign w:val="bottom"/>
            <w:hideMark/>
          </w:tcPr>
          <w:p w14:paraId="65E92AC6"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right w:val="single" w:sz="4" w:space="0" w:color="auto"/>
            </w:tcBorders>
            <w:shd w:val="clear" w:color="auto" w:fill="auto"/>
            <w:noWrap/>
            <w:vAlign w:val="bottom"/>
            <w:hideMark/>
          </w:tcPr>
          <w:p w14:paraId="3D1AD734"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right w:val="single" w:sz="4" w:space="0" w:color="auto"/>
            </w:tcBorders>
            <w:shd w:val="clear" w:color="auto" w:fill="auto"/>
            <w:noWrap/>
            <w:vAlign w:val="bottom"/>
            <w:hideMark/>
          </w:tcPr>
          <w:p w14:paraId="49BEC799"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right w:val="single" w:sz="4" w:space="0" w:color="auto"/>
            </w:tcBorders>
            <w:shd w:val="clear" w:color="auto" w:fill="auto"/>
            <w:noWrap/>
            <w:vAlign w:val="bottom"/>
            <w:hideMark/>
          </w:tcPr>
          <w:p w14:paraId="36FC0D07"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right w:val="single" w:sz="8" w:space="0" w:color="auto"/>
            </w:tcBorders>
            <w:shd w:val="clear" w:color="auto" w:fill="auto"/>
            <w:noWrap/>
            <w:vAlign w:val="bottom"/>
            <w:hideMark/>
          </w:tcPr>
          <w:p w14:paraId="7E8C9437" w14:textId="77777777" w:rsidR="00B730B9" w:rsidRPr="001771EC" w:rsidRDefault="00B730B9" w:rsidP="00991DF8">
            <w:pPr>
              <w:pStyle w:val="Tabletext"/>
              <w:jc w:val="center"/>
              <w:rPr>
                <w:lang w:bidi="he-IL"/>
              </w:rPr>
            </w:pPr>
            <w:r w:rsidRPr="001771EC">
              <w:rPr>
                <w:lang w:bidi="he-IL"/>
              </w:rPr>
              <w:t>H</w:t>
            </w:r>
          </w:p>
        </w:tc>
      </w:tr>
      <w:tr w:rsidR="00B730B9" w:rsidRPr="001771EC" w14:paraId="1356C1C6"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290B6930" w14:textId="77777777" w:rsidR="00B730B9" w:rsidRPr="001771EC" w:rsidRDefault="00B730B9" w:rsidP="00991DF8">
            <w:pPr>
              <w:pStyle w:val="Tabletext"/>
              <w:rPr>
                <w:lang w:bidi="he-IL"/>
              </w:rPr>
            </w:pPr>
          </w:p>
        </w:tc>
        <w:tc>
          <w:tcPr>
            <w:tcW w:w="1984" w:type="dxa"/>
            <w:tcBorders>
              <w:left w:val="nil"/>
              <w:bottom w:val="single" w:sz="4" w:space="0" w:color="auto"/>
              <w:right w:val="single" w:sz="4" w:space="0" w:color="auto"/>
            </w:tcBorders>
            <w:shd w:val="clear" w:color="auto" w:fill="auto"/>
            <w:vAlign w:val="bottom"/>
            <w:hideMark/>
          </w:tcPr>
          <w:p w14:paraId="35CF1A40" w14:textId="77777777" w:rsidR="00B730B9" w:rsidRPr="001771EC" w:rsidRDefault="00B730B9" w:rsidP="00991DF8">
            <w:pPr>
              <w:pStyle w:val="Tabletext"/>
              <w:rPr>
                <w:lang w:bidi="he-IL"/>
              </w:rPr>
            </w:pPr>
            <w:r w:rsidRPr="001771EC">
              <w:rPr>
                <w:lang w:bidi="he-IL"/>
              </w:rPr>
              <w:t>One-to-many</w:t>
            </w:r>
          </w:p>
        </w:tc>
        <w:tc>
          <w:tcPr>
            <w:tcW w:w="933" w:type="dxa"/>
            <w:tcBorders>
              <w:left w:val="nil"/>
              <w:bottom w:val="single" w:sz="4" w:space="0" w:color="auto"/>
              <w:right w:val="single" w:sz="4" w:space="0" w:color="auto"/>
            </w:tcBorders>
            <w:shd w:val="clear" w:color="auto" w:fill="auto"/>
            <w:noWrap/>
            <w:vAlign w:val="bottom"/>
            <w:hideMark/>
          </w:tcPr>
          <w:p w14:paraId="652ECB7C" w14:textId="77777777" w:rsidR="00B730B9" w:rsidRPr="001771EC" w:rsidRDefault="00B730B9" w:rsidP="00991DF8">
            <w:pPr>
              <w:pStyle w:val="Tabletext"/>
              <w:jc w:val="center"/>
              <w:rPr>
                <w:lang w:bidi="he-IL"/>
              </w:rPr>
            </w:pPr>
            <w:r w:rsidRPr="001771EC">
              <w:rPr>
                <w:lang w:bidi="he-IL"/>
              </w:rPr>
              <w:t>H</w:t>
            </w:r>
          </w:p>
        </w:tc>
        <w:tc>
          <w:tcPr>
            <w:tcW w:w="1263" w:type="dxa"/>
            <w:tcBorders>
              <w:left w:val="nil"/>
              <w:bottom w:val="single" w:sz="4" w:space="0" w:color="auto"/>
              <w:right w:val="single" w:sz="4" w:space="0" w:color="auto"/>
            </w:tcBorders>
            <w:shd w:val="clear" w:color="auto" w:fill="auto"/>
            <w:noWrap/>
            <w:vAlign w:val="bottom"/>
            <w:hideMark/>
          </w:tcPr>
          <w:p w14:paraId="4F4143C4" w14:textId="77777777" w:rsidR="00B730B9" w:rsidRPr="001771EC" w:rsidRDefault="00B730B9" w:rsidP="00991DF8">
            <w:pPr>
              <w:pStyle w:val="Tabletext"/>
              <w:jc w:val="center"/>
              <w:rPr>
                <w:lang w:bidi="he-IL"/>
              </w:rPr>
            </w:pPr>
            <w:r w:rsidRPr="001771EC">
              <w:rPr>
                <w:lang w:bidi="he-IL"/>
              </w:rPr>
              <w:t>H</w:t>
            </w:r>
          </w:p>
        </w:tc>
        <w:tc>
          <w:tcPr>
            <w:tcW w:w="931" w:type="dxa"/>
            <w:tcBorders>
              <w:left w:val="nil"/>
              <w:bottom w:val="single" w:sz="4" w:space="0" w:color="auto"/>
              <w:right w:val="single" w:sz="4" w:space="0" w:color="auto"/>
            </w:tcBorders>
            <w:shd w:val="clear" w:color="auto" w:fill="auto"/>
            <w:noWrap/>
            <w:vAlign w:val="bottom"/>
            <w:hideMark/>
          </w:tcPr>
          <w:p w14:paraId="15D18960" w14:textId="77777777" w:rsidR="00B730B9" w:rsidRPr="001771EC" w:rsidRDefault="00B730B9" w:rsidP="00991DF8">
            <w:pPr>
              <w:pStyle w:val="Tabletext"/>
              <w:jc w:val="center"/>
              <w:rPr>
                <w:lang w:bidi="he-IL"/>
              </w:rPr>
            </w:pPr>
            <w:r w:rsidRPr="001771EC">
              <w:rPr>
                <w:lang w:bidi="he-IL"/>
              </w:rPr>
              <w:t>H</w:t>
            </w:r>
          </w:p>
        </w:tc>
        <w:tc>
          <w:tcPr>
            <w:tcW w:w="1192" w:type="dxa"/>
            <w:tcBorders>
              <w:left w:val="nil"/>
              <w:bottom w:val="single" w:sz="4" w:space="0" w:color="auto"/>
              <w:right w:val="single" w:sz="4" w:space="0" w:color="auto"/>
            </w:tcBorders>
            <w:shd w:val="clear" w:color="auto" w:fill="auto"/>
            <w:noWrap/>
            <w:vAlign w:val="bottom"/>
            <w:hideMark/>
          </w:tcPr>
          <w:p w14:paraId="228FF32E" w14:textId="77777777" w:rsidR="00B730B9" w:rsidRPr="001771EC" w:rsidRDefault="00B730B9" w:rsidP="00991DF8">
            <w:pPr>
              <w:pStyle w:val="Tabletext"/>
              <w:jc w:val="center"/>
              <w:rPr>
                <w:lang w:bidi="he-IL"/>
              </w:rPr>
            </w:pPr>
            <w:r w:rsidRPr="001771EC">
              <w:rPr>
                <w:lang w:bidi="he-IL"/>
              </w:rPr>
              <w:t>H</w:t>
            </w:r>
          </w:p>
        </w:tc>
        <w:tc>
          <w:tcPr>
            <w:tcW w:w="931" w:type="dxa"/>
            <w:tcBorders>
              <w:left w:val="nil"/>
              <w:bottom w:val="single" w:sz="4" w:space="0" w:color="auto"/>
              <w:right w:val="single" w:sz="8" w:space="0" w:color="auto"/>
            </w:tcBorders>
            <w:shd w:val="clear" w:color="auto" w:fill="auto"/>
            <w:noWrap/>
            <w:vAlign w:val="bottom"/>
            <w:hideMark/>
          </w:tcPr>
          <w:p w14:paraId="0770F43F" w14:textId="77777777" w:rsidR="00B730B9" w:rsidRPr="001771EC" w:rsidRDefault="00B730B9" w:rsidP="00991DF8">
            <w:pPr>
              <w:pStyle w:val="Tabletext"/>
              <w:jc w:val="center"/>
              <w:rPr>
                <w:lang w:bidi="he-IL"/>
              </w:rPr>
            </w:pPr>
            <w:r w:rsidRPr="001771EC">
              <w:rPr>
                <w:lang w:bidi="he-IL"/>
              </w:rPr>
              <w:t>H</w:t>
            </w:r>
          </w:p>
        </w:tc>
      </w:tr>
      <w:tr w:rsidR="00B730B9" w:rsidRPr="001771EC" w14:paraId="32261202"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025474D7"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D132083" w14:textId="77777777" w:rsidR="00B730B9" w:rsidRPr="001771EC" w:rsidRDefault="00B730B9" w:rsidP="00991DF8">
            <w:pPr>
              <w:pStyle w:val="Tabletext"/>
              <w:rPr>
                <w:lang w:bidi="he-IL"/>
              </w:rPr>
            </w:pPr>
            <w:r w:rsidRPr="001771EC">
              <w:rPr>
                <w:lang w:bidi="he-IL"/>
              </w:rPr>
              <w:t>Push-to-MM</w:t>
            </w:r>
          </w:p>
        </w:tc>
        <w:tc>
          <w:tcPr>
            <w:tcW w:w="933" w:type="dxa"/>
            <w:tcBorders>
              <w:top w:val="nil"/>
              <w:left w:val="nil"/>
              <w:bottom w:val="single" w:sz="4" w:space="0" w:color="auto"/>
              <w:right w:val="single" w:sz="4" w:space="0" w:color="auto"/>
            </w:tcBorders>
            <w:shd w:val="clear" w:color="auto" w:fill="auto"/>
            <w:noWrap/>
            <w:vAlign w:val="bottom"/>
            <w:hideMark/>
          </w:tcPr>
          <w:p w14:paraId="61D33B93"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FA15C3A"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C5C1780"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3FE8236"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75D61D11" w14:textId="77777777" w:rsidR="00B730B9" w:rsidRPr="001771EC" w:rsidRDefault="00B730B9" w:rsidP="00991DF8">
            <w:pPr>
              <w:pStyle w:val="Tabletext"/>
              <w:jc w:val="center"/>
              <w:rPr>
                <w:lang w:bidi="he-IL"/>
              </w:rPr>
            </w:pPr>
            <w:r w:rsidRPr="001771EC">
              <w:rPr>
                <w:lang w:bidi="he-IL"/>
              </w:rPr>
              <w:t>H</w:t>
            </w:r>
          </w:p>
        </w:tc>
      </w:tr>
      <w:tr w:rsidR="00B730B9" w:rsidRPr="001771EC" w14:paraId="26588930"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798DA1E0"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98815B2" w14:textId="77777777" w:rsidR="00B730B9" w:rsidRPr="001771EC" w:rsidRDefault="00B730B9" w:rsidP="00991DF8">
            <w:pPr>
              <w:pStyle w:val="Tabletext"/>
              <w:rPr>
                <w:lang w:bidi="he-IL"/>
              </w:rPr>
            </w:pPr>
            <w:r w:rsidRPr="001771EC">
              <w:rPr>
                <w:lang w:bidi="he-IL"/>
              </w:rPr>
              <w:t>Priority</w:t>
            </w:r>
          </w:p>
        </w:tc>
        <w:tc>
          <w:tcPr>
            <w:tcW w:w="933" w:type="dxa"/>
            <w:tcBorders>
              <w:top w:val="nil"/>
              <w:left w:val="nil"/>
              <w:bottom w:val="single" w:sz="4" w:space="0" w:color="auto"/>
              <w:right w:val="single" w:sz="4" w:space="0" w:color="auto"/>
            </w:tcBorders>
            <w:shd w:val="clear" w:color="auto" w:fill="auto"/>
            <w:noWrap/>
            <w:vAlign w:val="bottom"/>
            <w:hideMark/>
          </w:tcPr>
          <w:p w14:paraId="04B5294E"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4FE4E6F"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B13BB8A"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F0E4DFC"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2D2A6DF" w14:textId="77777777" w:rsidR="00B730B9" w:rsidRPr="001771EC" w:rsidRDefault="00B730B9" w:rsidP="00991DF8">
            <w:pPr>
              <w:pStyle w:val="Tabletext"/>
              <w:jc w:val="center"/>
              <w:rPr>
                <w:lang w:bidi="he-IL"/>
              </w:rPr>
            </w:pPr>
            <w:r w:rsidRPr="001771EC">
              <w:rPr>
                <w:lang w:bidi="he-IL"/>
              </w:rPr>
              <w:t>H</w:t>
            </w:r>
          </w:p>
        </w:tc>
      </w:tr>
      <w:tr w:rsidR="00B730B9" w:rsidRPr="001771EC" w14:paraId="62E7AD7F"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2D93B78D"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6F57025" w14:textId="77777777" w:rsidR="00B730B9" w:rsidRPr="001771EC" w:rsidRDefault="00B730B9" w:rsidP="00991DF8">
            <w:pPr>
              <w:pStyle w:val="Tabletext"/>
              <w:rPr>
                <w:lang w:bidi="he-IL"/>
              </w:rPr>
            </w:pPr>
            <w:r w:rsidRPr="001771EC">
              <w:rPr>
                <w:lang w:bidi="he-IL"/>
              </w:rPr>
              <w:t>Encryption</w:t>
            </w:r>
          </w:p>
        </w:tc>
        <w:tc>
          <w:tcPr>
            <w:tcW w:w="933" w:type="dxa"/>
            <w:tcBorders>
              <w:top w:val="nil"/>
              <w:left w:val="nil"/>
              <w:bottom w:val="single" w:sz="4" w:space="0" w:color="auto"/>
              <w:right w:val="single" w:sz="4" w:space="0" w:color="auto"/>
            </w:tcBorders>
            <w:shd w:val="clear" w:color="auto" w:fill="auto"/>
            <w:noWrap/>
            <w:vAlign w:val="bottom"/>
            <w:hideMark/>
          </w:tcPr>
          <w:p w14:paraId="60DBFFB3"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2ED6212"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7D849E6"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F97ABAF"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8A23C14" w14:textId="77777777" w:rsidR="00B730B9" w:rsidRPr="001771EC" w:rsidRDefault="00B730B9" w:rsidP="00991DF8">
            <w:pPr>
              <w:pStyle w:val="Tabletext"/>
              <w:jc w:val="center"/>
              <w:rPr>
                <w:lang w:bidi="he-IL"/>
              </w:rPr>
            </w:pPr>
            <w:r w:rsidRPr="001771EC">
              <w:rPr>
                <w:lang w:bidi="he-IL"/>
              </w:rPr>
              <w:t>H</w:t>
            </w:r>
          </w:p>
        </w:tc>
      </w:tr>
      <w:tr w:rsidR="00B730B9" w:rsidRPr="001771EC" w14:paraId="3817060A"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tcPr>
          <w:p w14:paraId="6CF7BFFE"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778D71D3" w14:textId="77777777" w:rsidR="00B730B9" w:rsidRPr="001771EC" w:rsidRDefault="00B730B9" w:rsidP="00991DF8">
            <w:pPr>
              <w:pStyle w:val="Tabletext"/>
              <w:rPr>
                <w:lang w:bidi="he-IL"/>
              </w:rPr>
            </w:pPr>
            <w:r w:rsidRPr="001771EC">
              <w:rPr>
                <w:lang w:bidi="he-IL"/>
              </w:rPr>
              <w:t> Real time video</w:t>
            </w:r>
          </w:p>
        </w:tc>
        <w:tc>
          <w:tcPr>
            <w:tcW w:w="933" w:type="dxa"/>
            <w:tcBorders>
              <w:top w:val="nil"/>
              <w:left w:val="nil"/>
              <w:bottom w:val="single" w:sz="4" w:space="0" w:color="auto"/>
              <w:right w:val="single" w:sz="4" w:space="0" w:color="auto"/>
            </w:tcBorders>
            <w:shd w:val="clear" w:color="auto" w:fill="auto"/>
            <w:noWrap/>
            <w:vAlign w:val="bottom"/>
            <w:hideMark/>
          </w:tcPr>
          <w:p w14:paraId="0854A3EA"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2211004"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9703249"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045E347"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342CDC95" w14:textId="77777777" w:rsidR="00B730B9" w:rsidRPr="001771EC" w:rsidRDefault="00B730B9" w:rsidP="00991DF8">
            <w:pPr>
              <w:pStyle w:val="Tabletext"/>
              <w:jc w:val="center"/>
              <w:rPr>
                <w:lang w:bidi="he-IL"/>
              </w:rPr>
            </w:pPr>
            <w:r w:rsidRPr="001771EC">
              <w:rPr>
                <w:lang w:bidi="he-IL"/>
              </w:rPr>
              <w:t>H</w:t>
            </w:r>
          </w:p>
        </w:tc>
      </w:tr>
      <w:tr w:rsidR="00B730B9" w:rsidRPr="001771EC" w14:paraId="712C932B" w14:textId="77777777" w:rsidTr="00883648">
        <w:trPr>
          <w:trHeight w:val="285"/>
          <w:jc w:val="center"/>
        </w:trPr>
        <w:tc>
          <w:tcPr>
            <w:tcW w:w="2405" w:type="dxa"/>
            <w:vMerge w:val="restart"/>
            <w:tcBorders>
              <w:top w:val="single" w:sz="4" w:space="0" w:color="auto"/>
              <w:left w:val="single" w:sz="8" w:space="0" w:color="auto"/>
              <w:right w:val="single" w:sz="4" w:space="0" w:color="auto"/>
            </w:tcBorders>
            <w:shd w:val="clear" w:color="auto" w:fill="auto"/>
            <w:noWrap/>
            <w:vAlign w:val="center"/>
            <w:hideMark/>
          </w:tcPr>
          <w:p w14:paraId="664F732A" w14:textId="77777777" w:rsidR="00B730B9" w:rsidRPr="001771EC" w:rsidRDefault="00B730B9" w:rsidP="00991DF8">
            <w:pPr>
              <w:pStyle w:val="Tabletext"/>
              <w:rPr>
                <w:lang w:bidi="he-IL"/>
              </w:rPr>
            </w:pPr>
            <w:r w:rsidRPr="001771EC">
              <w:rPr>
                <w:lang w:bidi="he-IL"/>
              </w:rPr>
              <w:t>Text Message / Instant Message</w:t>
            </w:r>
          </w:p>
        </w:tc>
        <w:tc>
          <w:tcPr>
            <w:tcW w:w="1984" w:type="dxa"/>
            <w:tcBorders>
              <w:top w:val="nil"/>
              <w:left w:val="nil"/>
              <w:bottom w:val="single" w:sz="4" w:space="0" w:color="auto"/>
              <w:right w:val="single" w:sz="4" w:space="0" w:color="auto"/>
            </w:tcBorders>
            <w:shd w:val="clear" w:color="auto" w:fill="auto"/>
            <w:vAlign w:val="bottom"/>
            <w:hideMark/>
          </w:tcPr>
          <w:p w14:paraId="110201AE" w14:textId="77777777" w:rsidR="00B730B9" w:rsidRPr="001771EC" w:rsidRDefault="00B730B9" w:rsidP="00991DF8">
            <w:pPr>
              <w:pStyle w:val="Tabletext"/>
              <w:rPr>
                <w:lang w:bidi="he-IL"/>
              </w:rPr>
            </w:pPr>
            <w:r w:rsidRPr="001771EC">
              <w:rPr>
                <w:lang w:bidi="he-IL"/>
              </w:rPr>
              <w:t>Person-to-person</w:t>
            </w:r>
          </w:p>
        </w:tc>
        <w:tc>
          <w:tcPr>
            <w:tcW w:w="933" w:type="dxa"/>
            <w:tcBorders>
              <w:top w:val="nil"/>
              <w:left w:val="nil"/>
              <w:bottom w:val="single" w:sz="4" w:space="0" w:color="auto"/>
              <w:right w:val="single" w:sz="4" w:space="0" w:color="auto"/>
            </w:tcBorders>
            <w:shd w:val="clear" w:color="auto" w:fill="auto"/>
            <w:noWrap/>
            <w:vAlign w:val="bottom"/>
            <w:hideMark/>
          </w:tcPr>
          <w:p w14:paraId="15072783"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E838203"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61F9A7D"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5766861"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A8F2934" w14:textId="77777777" w:rsidR="00B730B9" w:rsidRPr="001771EC" w:rsidRDefault="00B730B9" w:rsidP="00991DF8">
            <w:pPr>
              <w:pStyle w:val="Tabletext"/>
              <w:jc w:val="center"/>
              <w:rPr>
                <w:lang w:bidi="he-IL"/>
              </w:rPr>
            </w:pPr>
            <w:r w:rsidRPr="001771EC">
              <w:rPr>
                <w:lang w:bidi="he-IL"/>
              </w:rPr>
              <w:t>H</w:t>
            </w:r>
          </w:p>
        </w:tc>
      </w:tr>
      <w:tr w:rsidR="00B730B9" w:rsidRPr="001771EC" w14:paraId="33FF458F" w14:textId="77777777" w:rsidTr="00883648">
        <w:trPr>
          <w:trHeight w:val="285"/>
          <w:jc w:val="center"/>
        </w:trPr>
        <w:tc>
          <w:tcPr>
            <w:tcW w:w="2405" w:type="dxa"/>
            <w:vMerge/>
            <w:tcBorders>
              <w:left w:val="single" w:sz="8" w:space="0" w:color="auto"/>
              <w:right w:val="single" w:sz="4" w:space="0" w:color="auto"/>
            </w:tcBorders>
            <w:shd w:val="clear" w:color="auto" w:fill="auto"/>
            <w:noWrap/>
            <w:vAlign w:val="center"/>
            <w:hideMark/>
          </w:tcPr>
          <w:p w14:paraId="5616CC4F"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3A8DDEC" w14:textId="77777777" w:rsidR="00B730B9" w:rsidRPr="001771EC" w:rsidRDefault="00B730B9" w:rsidP="00991DF8">
            <w:pPr>
              <w:pStyle w:val="Tabletext"/>
              <w:rPr>
                <w:lang w:bidi="he-IL"/>
              </w:rPr>
            </w:pPr>
            <w:r w:rsidRPr="001771EC">
              <w:rPr>
                <w:lang w:bidi="he-IL"/>
              </w:rPr>
              <w:t>Emergency alert</w:t>
            </w:r>
          </w:p>
        </w:tc>
        <w:tc>
          <w:tcPr>
            <w:tcW w:w="933" w:type="dxa"/>
            <w:tcBorders>
              <w:top w:val="nil"/>
              <w:left w:val="nil"/>
              <w:bottom w:val="single" w:sz="4" w:space="0" w:color="auto"/>
              <w:right w:val="single" w:sz="4" w:space="0" w:color="auto"/>
            </w:tcBorders>
            <w:shd w:val="clear" w:color="auto" w:fill="auto"/>
            <w:noWrap/>
            <w:vAlign w:val="bottom"/>
            <w:hideMark/>
          </w:tcPr>
          <w:p w14:paraId="40567DCD"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5124FDDC"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32BB957"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F71FEF9"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234F4B0F" w14:textId="77777777" w:rsidR="00B730B9" w:rsidRPr="001771EC" w:rsidRDefault="00B730B9" w:rsidP="00991DF8">
            <w:pPr>
              <w:pStyle w:val="Tabletext"/>
              <w:jc w:val="center"/>
              <w:rPr>
                <w:lang w:bidi="he-IL"/>
              </w:rPr>
            </w:pPr>
            <w:r w:rsidRPr="001771EC">
              <w:rPr>
                <w:lang w:bidi="he-IL"/>
              </w:rPr>
              <w:t>H</w:t>
            </w:r>
          </w:p>
        </w:tc>
      </w:tr>
      <w:tr w:rsidR="00B730B9" w:rsidRPr="001771EC" w14:paraId="71215181" w14:textId="77777777" w:rsidTr="00883648">
        <w:trPr>
          <w:trHeight w:val="285"/>
          <w:jc w:val="center"/>
        </w:trPr>
        <w:tc>
          <w:tcPr>
            <w:tcW w:w="2405" w:type="dxa"/>
            <w:vMerge/>
            <w:tcBorders>
              <w:left w:val="single" w:sz="8" w:space="0" w:color="auto"/>
              <w:bottom w:val="single" w:sz="4" w:space="0" w:color="auto"/>
              <w:right w:val="single" w:sz="4" w:space="0" w:color="auto"/>
            </w:tcBorders>
            <w:shd w:val="clear" w:color="auto" w:fill="auto"/>
            <w:noWrap/>
            <w:vAlign w:val="center"/>
            <w:hideMark/>
          </w:tcPr>
          <w:p w14:paraId="631C40E2"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4DF2184F" w14:textId="77777777" w:rsidR="00B730B9" w:rsidRPr="001771EC" w:rsidRDefault="00B730B9" w:rsidP="00991DF8">
            <w:pPr>
              <w:pStyle w:val="Tabletext"/>
              <w:rPr>
                <w:lang w:bidi="he-IL"/>
              </w:rPr>
            </w:pPr>
            <w:r w:rsidRPr="001771EC">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5B9B725A"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57ED6DC"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E05B2E8"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BAD20DB"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1BD262B4" w14:textId="77777777" w:rsidR="00B730B9" w:rsidRPr="001771EC" w:rsidRDefault="00B730B9" w:rsidP="00991DF8">
            <w:pPr>
              <w:pStyle w:val="Tabletext"/>
              <w:jc w:val="center"/>
              <w:rPr>
                <w:lang w:bidi="he-IL"/>
              </w:rPr>
            </w:pPr>
            <w:r w:rsidRPr="001771EC">
              <w:rPr>
                <w:lang w:bidi="he-IL"/>
              </w:rPr>
              <w:t>H</w:t>
            </w:r>
          </w:p>
        </w:tc>
      </w:tr>
    </w:tbl>
    <w:p w14:paraId="2640B1F5" w14:textId="77777777" w:rsidR="00B730B9" w:rsidRPr="001771EC" w:rsidRDefault="00B730B9" w:rsidP="00B730B9">
      <w:pPr>
        <w:tabs>
          <w:tab w:val="clear" w:pos="1134"/>
          <w:tab w:val="clear" w:pos="1871"/>
          <w:tab w:val="clear" w:pos="2268"/>
        </w:tabs>
        <w:spacing w:before="0"/>
        <w:rPr>
          <w:sz w:val="20"/>
          <w:lang w:eastAsia="zh-CN"/>
        </w:rPr>
      </w:pPr>
    </w:p>
    <w:p w14:paraId="1AF7D3A8" w14:textId="77777777" w:rsidR="00B730B9" w:rsidRPr="001771EC" w:rsidRDefault="00B730B9" w:rsidP="00B730B9">
      <w:pPr>
        <w:keepNext/>
        <w:spacing w:before="560" w:after="120"/>
        <w:jc w:val="center"/>
        <w:rPr>
          <w:caps/>
          <w:sz w:val="20"/>
        </w:rPr>
      </w:pPr>
      <w:r w:rsidRPr="001771EC">
        <w:rPr>
          <w:caps/>
          <w:sz w:val="20"/>
        </w:rPr>
        <w:lastRenderedPageBreak/>
        <w:t>TABLE A5-3 (</w:t>
      </w:r>
      <w:r w:rsidRPr="001771EC">
        <w:rPr>
          <w:i/>
          <w:iCs/>
          <w:sz w:val="20"/>
        </w:rPr>
        <w:t>end</w:t>
      </w:r>
      <w:r w:rsidRPr="001771EC">
        <w:rPr>
          <w:caps/>
          <w:sz w:val="20"/>
        </w:rPr>
        <w:t>)</w:t>
      </w:r>
    </w:p>
    <w:p w14:paraId="307F8ABB" w14:textId="77777777" w:rsidR="00B730B9" w:rsidRPr="001771EC" w:rsidRDefault="00B730B9" w:rsidP="00B730B9">
      <w:pPr>
        <w:keepNext/>
        <w:keepLines/>
        <w:spacing w:before="0" w:after="120"/>
        <w:jc w:val="center"/>
        <w:rPr>
          <w:rFonts w:ascii="Times New Roman Bold" w:hAnsi="Times New Roman Bold"/>
          <w:b/>
          <w:sz w:val="20"/>
        </w:rPr>
      </w:pPr>
      <w:r w:rsidRPr="001771EC">
        <w:rPr>
          <w:rFonts w:ascii="Times New Roman Bold" w:hAnsi="Times New Roman Bold"/>
          <w:b/>
          <w:sz w:val="20"/>
        </w:rPr>
        <w:t>Capabilities provided under Localized Communication Services</w:t>
      </w:r>
    </w:p>
    <w:tbl>
      <w:tblPr>
        <w:tblW w:w="9644" w:type="dxa"/>
        <w:jc w:val="center"/>
        <w:tblLayout w:type="fixed"/>
        <w:tblLook w:val="04A0" w:firstRow="1" w:lastRow="0" w:firstColumn="1" w:lastColumn="0" w:noHBand="0" w:noVBand="1"/>
      </w:tblPr>
      <w:tblGrid>
        <w:gridCol w:w="538"/>
        <w:gridCol w:w="1869"/>
        <w:gridCol w:w="1985"/>
        <w:gridCol w:w="933"/>
        <w:gridCol w:w="1264"/>
        <w:gridCol w:w="931"/>
        <w:gridCol w:w="1193"/>
        <w:gridCol w:w="931"/>
      </w:tblGrid>
      <w:tr w:rsidR="00B730B9" w:rsidRPr="001771EC" w14:paraId="31672A95" w14:textId="77777777" w:rsidTr="00883648">
        <w:trPr>
          <w:trHeight w:val="555"/>
          <w:jc w:val="center"/>
        </w:trPr>
        <w:tc>
          <w:tcPr>
            <w:tcW w:w="240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9F257" w14:textId="77777777" w:rsidR="00B730B9" w:rsidRPr="001771EC" w:rsidRDefault="00B730B9" w:rsidP="00991DF8">
            <w:pPr>
              <w:pStyle w:val="Tablehead"/>
            </w:pPr>
            <w:r w:rsidRPr="001771EC">
              <w:t>Localized Communication Services</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AD2B53E" w14:textId="77777777" w:rsidR="00B730B9" w:rsidRPr="001771EC" w:rsidRDefault="00B730B9" w:rsidP="00991DF8">
            <w:pPr>
              <w:pStyle w:val="Tablehead"/>
            </w:pPr>
            <w:r w:rsidRPr="001771EC">
              <w:t>Attributes</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407FE9DC" w14:textId="77777777" w:rsidR="00B730B9" w:rsidRPr="001771EC" w:rsidRDefault="00B730B9" w:rsidP="00991DF8">
            <w:pPr>
              <w:pStyle w:val="Tablehead"/>
            </w:pPr>
            <w:r w:rsidRPr="001771EC">
              <w:t>D2D/ DMO</w:t>
            </w:r>
          </w:p>
        </w:tc>
        <w:tc>
          <w:tcPr>
            <w:tcW w:w="2194" w:type="dxa"/>
            <w:gridSpan w:val="2"/>
            <w:tcBorders>
              <w:top w:val="single" w:sz="4" w:space="0" w:color="auto"/>
              <w:left w:val="nil"/>
              <w:bottom w:val="single" w:sz="4" w:space="0" w:color="auto"/>
              <w:right w:val="single" w:sz="4" w:space="0" w:color="auto"/>
            </w:tcBorders>
            <w:shd w:val="clear" w:color="auto" w:fill="auto"/>
            <w:vAlign w:val="center"/>
            <w:hideMark/>
          </w:tcPr>
          <w:p w14:paraId="063B6AB4" w14:textId="77777777" w:rsidR="00B730B9" w:rsidRPr="001771EC" w:rsidRDefault="00B730B9" w:rsidP="00991DF8">
            <w:pPr>
              <w:pStyle w:val="Tablehead"/>
            </w:pPr>
            <w:r w:rsidRPr="001771EC">
              <w:t>Isolated Base Station</w:t>
            </w:r>
          </w:p>
        </w:tc>
        <w:tc>
          <w:tcPr>
            <w:tcW w:w="2123" w:type="dxa"/>
            <w:gridSpan w:val="2"/>
            <w:tcBorders>
              <w:top w:val="single" w:sz="4" w:space="0" w:color="auto"/>
              <w:left w:val="nil"/>
              <w:bottom w:val="single" w:sz="4" w:space="0" w:color="auto"/>
              <w:right w:val="single" w:sz="4" w:space="0" w:color="auto"/>
            </w:tcBorders>
            <w:shd w:val="clear" w:color="auto" w:fill="auto"/>
            <w:vAlign w:val="center"/>
            <w:hideMark/>
          </w:tcPr>
          <w:p w14:paraId="30791D56" w14:textId="77777777" w:rsidR="00B730B9" w:rsidRPr="001771EC" w:rsidRDefault="00B730B9" w:rsidP="00991DF8">
            <w:pPr>
              <w:pStyle w:val="Tablehead"/>
            </w:pPr>
            <w:r w:rsidRPr="001771EC">
              <w:t>Relayed Mode</w:t>
            </w:r>
          </w:p>
        </w:tc>
      </w:tr>
      <w:tr w:rsidR="00B730B9" w:rsidRPr="001771EC" w14:paraId="0CF54079" w14:textId="77777777" w:rsidTr="00883648">
        <w:trPr>
          <w:trHeight w:val="593"/>
          <w:jc w:val="center"/>
        </w:trPr>
        <w:tc>
          <w:tcPr>
            <w:tcW w:w="2405" w:type="dxa"/>
            <w:gridSpan w:val="2"/>
            <w:tcBorders>
              <w:top w:val="nil"/>
              <w:left w:val="single" w:sz="4" w:space="0" w:color="auto"/>
              <w:bottom w:val="single" w:sz="8" w:space="0" w:color="auto"/>
              <w:right w:val="single" w:sz="4" w:space="0" w:color="auto"/>
            </w:tcBorders>
            <w:shd w:val="clear" w:color="auto" w:fill="auto"/>
            <w:noWrap/>
            <w:hideMark/>
          </w:tcPr>
          <w:p w14:paraId="5DD974C3" w14:textId="77777777" w:rsidR="00B730B9" w:rsidRPr="001771EC" w:rsidRDefault="00B730B9" w:rsidP="00991DF8">
            <w:pPr>
              <w:pStyle w:val="Tablehead"/>
            </w:pPr>
            <w:r w:rsidRPr="001771EC">
              <w:t>Topology</w:t>
            </w:r>
          </w:p>
        </w:tc>
        <w:tc>
          <w:tcPr>
            <w:tcW w:w="1984" w:type="dxa"/>
            <w:tcBorders>
              <w:top w:val="nil"/>
              <w:left w:val="nil"/>
              <w:bottom w:val="nil"/>
              <w:right w:val="single" w:sz="4" w:space="0" w:color="auto"/>
            </w:tcBorders>
            <w:shd w:val="clear" w:color="auto" w:fill="auto"/>
            <w:hideMark/>
          </w:tcPr>
          <w:p w14:paraId="7A61467C" w14:textId="77777777" w:rsidR="00B730B9" w:rsidRPr="001771EC" w:rsidRDefault="00B730B9" w:rsidP="00991DF8">
            <w:pPr>
              <w:pStyle w:val="Tablehead"/>
            </w:pPr>
          </w:p>
        </w:tc>
        <w:tc>
          <w:tcPr>
            <w:tcW w:w="933" w:type="dxa"/>
            <w:tcBorders>
              <w:top w:val="nil"/>
              <w:left w:val="nil"/>
              <w:bottom w:val="nil"/>
              <w:right w:val="single" w:sz="4" w:space="0" w:color="auto"/>
            </w:tcBorders>
            <w:shd w:val="clear" w:color="auto" w:fill="auto"/>
            <w:hideMark/>
          </w:tcPr>
          <w:p w14:paraId="00DA0799" w14:textId="77777777" w:rsidR="00B730B9" w:rsidRPr="001771EC" w:rsidRDefault="00B730B9" w:rsidP="00991DF8">
            <w:pPr>
              <w:pStyle w:val="Tablehead"/>
            </w:pPr>
            <w:r w:rsidRPr="001771EC">
              <w:t>Isolated</w:t>
            </w:r>
          </w:p>
        </w:tc>
        <w:tc>
          <w:tcPr>
            <w:tcW w:w="1263" w:type="dxa"/>
            <w:tcBorders>
              <w:top w:val="nil"/>
              <w:left w:val="nil"/>
              <w:bottom w:val="nil"/>
              <w:right w:val="single" w:sz="4" w:space="0" w:color="auto"/>
            </w:tcBorders>
            <w:shd w:val="clear" w:color="auto" w:fill="auto"/>
            <w:hideMark/>
          </w:tcPr>
          <w:p w14:paraId="4762387F" w14:textId="77777777" w:rsidR="00B730B9" w:rsidRPr="001771EC" w:rsidRDefault="00B730B9" w:rsidP="00991DF8">
            <w:pPr>
              <w:pStyle w:val="Tablehead"/>
            </w:pPr>
            <w:r w:rsidRPr="001771EC">
              <w:t>Connected to Core</w:t>
            </w:r>
          </w:p>
        </w:tc>
        <w:tc>
          <w:tcPr>
            <w:tcW w:w="931" w:type="dxa"/>
            <w:tcBorders>
              <w:top w:val="nil"/>
              <w:left w:val="nil"/>
              <w:bottom w:val="nil"/>
              <w:right w:val="single" w:sz="4" w:space="0" w:color="auto"/>
            </w:tcBorders>
            <w:shd w:val="clear" w:color="auto" w:fill="auto"/>
            <w:hideMark/>
          </w:tcPr>
          <w:p w14:paraId="1E1E37A8" w14:textId="77777777" w:rsidR="00B730B9" w:rsidRPr="001771EC" w:rsidRDefault="00B730B9" w:rsidP="00991DF8">
            <w:pPr>
              <w:pStyle w:val="Tablehead"/>
            </w:pPr>
            <w:r w:rsidRPr="001771EC">
              <w:t>Isolated</w:t>
            </w:r>
          </w:p>
        </w:tc>
        <w:tc>
          <w:tcPr>
            <w:tcW w:w="1192" w:type="dxa"/>
            <w:tcBorders>
              <w:top w:val="nil"/>
              <w:left w:val="nil"/>
              <w:bottom w:val="nil"/>
              <w:right w:val="single" w:sz="4" w:space="0" w:color="auto"/>
            </w:tcBorders>
            <w:shd w:val="clear" w:color="auto" w:fill="auto"/>
            <w:hideMark/>
          </w:tcPr>
          <w:p w14:paraId="0849ECF8" w14:textId="77777777" w:rsidR="00B730B9" w:rsidRPr="001771EC" w:rsidRDefault="00B730B9" w:rsidP="00991DF8">
            <w:pPr>
              <w:pStyle w:val="Tablehead"/>
            </w:pPr>
            <w:r w:rsidRPr="001771EC">
              <w:t>Connected to Core</w:t>
            </w:r>
          </w:p>
        </w:tc>
        <w:tc>
          <w:tcPr>
            <w:tcW w:w="931" w:type="dxa"/>
            <w:tcBorders>
              <w:top w:val="nil"/>
              <w:left w:val="nil"/>
              <w:bottom w:val="nil"/>
              <w:right w:val="single" w:sz="4" w:space="0" w:color="auto"/>
            </w:tcBorders>
            <w:shd w:val="clear" w:color="auto" w:fill="auto"/>
            <w:hideMark/>
          </w:tcPr>
          <w:p w14:paraId="17149DC5" w14:textId="77777777" w:rsidR="00B730B9" w:rsidRPr="001771EC" w:rsidRDefault="00B730B9" w:rsidP="00991DF8">
            <w:pPr>
              <w:pStyle w:val="Tablehead"/>
            </w:pPr>
            <w:r w:rsidRPr="001771EC">
              <w:t>Isolated</w:t>
            </w:r>
          </w:p>
        </w:tc>
      </w:tr>
      <w:tr w:rsidR="00B730B9" w:rsidRPr="001771EC" w14:paraId="4F36BB96" w14:textId="77777777" w:rsidTr="00883648">
        <w:trPr>
          <w:trHeight w:val="285"/>
          <w:jc w:val="center"/>
        </w:trPr>
        <w:tc>
          <w:tcPr>
            <w:tcW w:w="2405" w:type="dxa"/>
            <w:gridSpan w:val="2"/>
            <w:vMerge w:val="restart"/>
            <w:tcBorders>
              <w:top w:val="single" w:sz="4" w:space="0" w:color="auto"/>
              <w:left w:val="single" w:sz="8" w:space="0" w:color="auto"/>
              <w:right w:val="single" w:sz="4" w:space="0" w:color="auto"/>
            </w:tcBorders>
            <w:shd w:val="clear" w:color="auto" w:fill="auto"/>
            <w:noWrap/>
            <w:vAlign w:val="center"/>
            <w:hideMark/>
          </w:tcPr>
          <w:p w14:paraId="37B71462" w14:textId="77777777" w:rsidR="00B730B9" w:rsidRPr="001771EC" w:rsidRDefault="00B730B9" w:rsidP="00991DF8">
            <w:pPr>
              <w:pStyle w:val="Tabletext"/>
              <w:rPr>
                <w:lang w:bidi="he-IL"/>
              </w:rPr>
            </w:pPr>
            <w:r w:rsidRPr="001771EC">
              <w:rPr>
                <w:lang w:bidi="he-IL"/>
              </w:rPr>
              <w:t>Multi Media Message / Instant Message</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0595D6CF" w14:textId="77777777" w:rsidR="00B730B9" w:rsidRPr="001771EC" w:rsidRDefault="00B730B9" w:rsidP="00991DF8">
            <w:pPr>
              <w:pStyle w:val="Tabletext"/>
              <w:rPr>
                <w:lang w:bidi="he-IL"/>
              </w:rPr>
            </w:pPr>
            <w:r w:rsidRPr="001771EC">
              <w:rPr>
                <w:lang w:bidi="he-IL"/>
              </w:rPr>
              <w:t>Person-to-person</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605E898E" w14:textId="77777777" w:rsidR="00B730B9" w:rsidRPr="001771EC" w:rsidRDefault="00B730B9" w:rsidP="00991DF8">
            <w:pPr>
              <w:pStyle w:val="Tabletext"/>
              <w:jc w:val="center"/>
              <w:rPr>
                <w:lang w:bidi="he-IL"/>
              </w:rPr>
            </w:pPr>
            <w:r w:rsidRPr="001771EC">
              <w:rPr>
                <w:lang w:bidi="he-IL"/>
              </w:rPr>
              <w:t>H</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25CFFBEE" w14:textId="77777777" w:rsidR="00B730B9" w:rsidRPr="001771EC" w:rsidRDefault="00B730B9" w:rsidP="00991DF8">
            <w:pPr>
              <w:pStyle w:val="Tabletext"/>
              <w:jc w:val="center"/>
              <w:rPr>
                <w:lang w:bidi="he-IL"/>
              </w:rPr>
            </w:pPr>
            <w:r w:rsidRPr="001771EC">
              <w:rPr>
                <w:lang w:bidi="he-IL"/>
              </w:rPr>
              <w:t>H</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3700B027" w14:textId="77777777" w:rsidR="00B730B9" w:rsidRPr="001771EC" w:rsidRDefault="00B730B9" w:rsidP="00991DF8">
            <w:pPr>
              <w:pStyle w:val="Tabletext"/>
              <w:jc w:val="center"/>
              <w:rPr>
                <w:lang w:bidi="he-IL"/>
              </w:rPr>
            </w:pPr>
            <w:r w:rsidRPr="001771EC">
              <w:rPr>
                <w:lang w:bidi="he-IL"/>
              </w:rPr>
              <w:t>H</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3072A814" w14:textId="77777777" w:rsidR="00B730B9" w:rsidRPr="001771EC" w:rsidRDefault="00B730B9" w:rsidP="00991DF8">
            <w:pPr>
              <w:pStyle w:val="Tabletext"/>
              <w:jc w:val="center"/>
              <w:rPr>
                <w:lang w:bidi="he-IL"/>
              </w:rPr>
            </w:pPr>
            <w:r w:rsidRPr="001771EC">
              <w:rPr>
                <w:lang w:bidi="he-IL"/>
              </w:rPr>
              <w:t>H</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39A6CDEC" w14:textId="77777777" w:rsidR="00B730B9" w:rsidRPr="001771EC" w:rsidRDefault="00B730B9" w:rsidP="00991DF8">
            <w:pPr>
              <w:pStyle w:val="Tabletext"/>
              <w:jc w:val="center"/>
              <w:rPr>
                <w:lang w:bidi="he-IL"/>
              </w:rPr>
            </w:pPr>
            <w:r w:rsidRPr="001771EC">
              <w:rPr>
                <w:lang w:bidi="he-IL"/>
              </w:rPr>
              <w:t>H</w:t>
            </w:r>
          </w:p>
        </w:tc>
      </w:tr>
      <w:tr w:rsidR="00B730B9" w:rsidRPr="001771EC" w14:paraId="080D63A4" w14:textId="77777777" w:rsidTr="00883648">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01C75611"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573D8538" w14:textId="77777777" w:rsidR="00B730B9" w:rsidRPr="001771EC" w:rsidRDefault="00B730B9" w:rsidP="00991DF8">
            <w:pPr>
              <w:pStyle w:val="Tabletext"/>
              <w:rPr>
                <w:lang w:bidi="he-IL"/>
              </w:rPr>
            </w:pPr>
            <w:r w:rsidRPr="001771EC">
              <w:rPr>
                <w:lang w:bidi="he-IL"/>
              </w:rPr>
              <w:t>One-to-many</w:t>
            </w:r>
          </w:p>
        </w:tc>
        <w:tc>
          <w:tcPr>
            <w:tcW w:w="933" w:type="dxa"/>
            <w:tcBorders>
              <w:top w:val="nil"/>
              <w:left w:val="nil"/>
              <w:bottom w:val="single" w:sz="4" w:space="0" w:color="auto"/>
              <w:right w:val="single" w:sz="4" w:space="0" w:color="auto"/>
            </w:tcBorders>
            <w:shd w:val="clear" w:color="auto" w:fill="auto"/>
            <w:noWrap/>
            <w:vAlign w:val="bottom"/>
            <w:hideMark/>
          </w:tcPr>
          <w:p w14:paraId="6E2C9447"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3F415DF5"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9BE44B6"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235EE99D"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0B34EA4E" w14:textId="77777777" w:rsidR="00B730B9" w:rsidRPr="001771EC" w:rsidRDefault="00B730B9" w:rsidP="00991DF8">
            <w:pPr>
              <w:pStyle w:val="Tabletext"/>
              <w:jc w:val="center"/>
              <w:rPr>
                <w:lang w:bidi="he-IL"/>
              </w:rPr>
            </w:pPr>
            <w:r w:rsidRPr="001771EC">
              <w:rPr>
                <w:lang w:bidi="he-IL"/>
              </w:rPr>
              <w:t>H</w:t>
            </w:r>
          </w:p>
        </w:tc>
      </w:tr>
      <w:tr w:rsidR="00B730B9" w:rsidRPr="001771EC" w14:paraId="0D728DDD" w14:textId="77777777" w:rsidTr="00883648">
        <w:trPr>
          <w:trHeight w:val="285"/>
          <w:jc w:val="center"/>
        </w:trPr>
        <w:tc>
          <w:tcPr>
            <w:tcW w:w="2405" w:type="dxa"/>
            <w:gridSpan w:val="2"/>
            <w:vMerge/>
            <w:tcBorders>
              <w:left w:val="single" w:sz="8" w:space="0" w:color="auto"/>
              <w:right w:val="single" w:sz="4" w:space="0" w:color="auto"/>
            </w:tcBorders>
            <w:shd w:val="clear" w:color="auto" w:fill="auto"/>
            <w:noWrap/>
            <w:vAlign w:val="bottom"/>
            <w:hideMark/>
          </w:tcPr>
          <w:p w14:paraId="04B451FD"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4BA0E5C" w14:textId="77777777" w:rsidR="00B730B9" w:rsidRPr="001771EC" w:rsidRDefault="00B730B9" w:rsidP="00991DF8">
            <w:pPr>
              <w:pStyle w:val="Tabletext"/>
              <w:rPr>
                <w:lang w:bidi="he-IL"/>
              </w:rPr>
            </w:pPr>
            <w:r w:rsidRPr="001771EC">
              <w:rPr>
                <w:lang w:bidi="he-IL"/>
              </w:rPr>
              <w:t>SD</w:t>
            </w:r>
          </w:p>
        </w:tc>
        <w:tc>
          <w:tcPr>
            <w:tcW w:w="933" w:type="dxa"/>
            <w:tcBorders>
              <w:top w:val="nil"/>
              <w:left w:val="nil"/>
              <w:bottom w:val="single" w:sz="4" w:space="0" w:color="auto"/>
              <w:right w:val="single" w:sz="4" w:space="0" w:color="auto"/>
            </w:tcBorders>
            <w:shd w:val="clear" w:color="auto" w:fill="auto"/>
            <w:noWrap/>
            <w:vAlign w:val="bottom"/>
            <w:hideMark/>
          </w:tcPr>
          <w:p w14:paraId="40C5A2C8"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7902B7CE"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8526247"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B913528"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5CB100A4" w14:textId="77777777" w:rsidR="00B730B9" w:rsidRPr="001771EC" w:rsidRDefault="00B730B9" w:rsidP="00991DF8">
            <w:pPr>
              <w:pStyle w:val="Tabletext"/>
              <w:jc w:val="center"/>
              <w:rPr>
                <w:lang w:bidi="he-IL"/>
              </w:rPr>
            </w:pPr>
            <w:r w:rsidRPr="001771EC">
              <w:rPr>
                <w:lang w:bidi="he-IL"/>
              </w:rPr>
              <w:t>H</w:t>
            </w:r>
          </w:p>
        </w:tc>
      </w:tr>
      <w:tr w:rsidR="00B730B9" w:rsidRPr="001771EC" w14:paraId="347410FE" w14:textId="77777777" w:rsidTr="00883648">
        <w:trPr>
          <w:trHeight w:val="300"/>
          <w:jc w:val="center"/>
        </w:trPr>
        <w:tc>
          <w:tcPr>
            <w:tcW w:w="2405" w:type="dxa"/>
            <w:gridSpan w:val="2"/>
            <w:vMerge/>
            <w:tcBorders>
              <w:left w:val="single" w:sz="8" w:space="0" w:color="auto"/>
              <w:right w:val="single" w:sz="4" w:space="0" w:color="auto"/>
            </w:tcBorders>
            <w:shd w:val="clear" w:color="auto" w:fill="auto"/>
            <w:noWrap/>
            <w:vAlign w:val="bottom"/>
            <w:hideMark/>
          </w:tcPr>
          <w:p w14:paraId="7EB91B8B" w14:textId="77777777" w:rsidR="00B730B9" w:rsidRPr="001771EC" w:rsidRDefault="00B730B9" w:rsidP="00991DF8">
            <w:pPr>
              <w:pStyle w:val="Tabletext"/>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1E628F8C" w14:textId="77777777" w:rsidR="00B730B9" w:rsidRPr="001771EC" w:rsidRDefault="00B730B9" w:rsidP="00991DF8">
            <w:pPr>
              <w:pStyle w:val="Tabletext"/>
              <w:rPr>
                <w:lang w:bidi="he-IL"/>
              </w:rPr>
            </w:pPr>
            <w:r w:rsidRPr="001771EC">
              <w:rPr>
                <w:lang w:bidi="he-IL"/>
              </w:rPr>
              <w:t>HD</w:t>
            </w:r>
          </w:p>
        </w:tc>
        <w:tc>
          <w:tcPr>
            <w:tcW w:w="933" w:type="dxa"/>
            <w:tcBorders>
              <w:top w:val="nil"/>
              <w:left w:val="nil"/>
              <w:bottom w:val="single" w:sz="8" w:space="0" w:color="auto"/>
              <w:right w:val="single" w:sz="4" w:space="0" w:color="auto"/>
            </w:tcBorders>
            <w:shd w:val="clear" w:color="auto" w:fill="auto"/>
            <w:noWrap/>
            <w:vAlign w:val="bottom"/>
            <w:hideMark/>
          </w:tcPr>
          <w:p w14:paraId="46299EA3" w14:textId="77777777" w:rsidR="00B730B9" w:rsidRPr="001771EC" w:rsidRDefault="00B730B9" w:rsidP="00991DF8">
            <w:pPr>
              <w:pStyle w:val="Tabletext"/>
              <w:jc w:val="center"/>
              <w:rPr>
                <w:lang w:bidi="he-IL"/>
              </w:rPr>
            </w:pPr>
            <w:r w:rsidRPr="001771EC">
              <w:rPr>
                <w:lang w:bidi="he-IL"/>
              </w:rPr>
              <w:t>M</w:t>
            </w:r>
          </w:p>
        </w:tc>
        <w:tc>
          <w:tcPr>
            <w:tcW w:w="1263" w:type="dxa"/>
            <w:tcBorders>
              <w:top w:val="nil"/>
              <w:left w:val="nil"/>
              <w:bottom w:val="single" w:sz="8" w:space="0" w:color="auto"/>
              <w:right w:val="single" w:sz="4" w:space="0" w:color="auto"/>
            </w:tcBorders>
            <w:shd w:val="clear" w:color="auto" w:fill="auto"/>
            <w:noWrap/>
            <w:vAlign w:val="bottom"/>
            <w:hideMark/>
          </w:tcPr>
          <w:p w14:paraId="45B7B692"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33E3D356"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462F4AFB" w14:textId="77777777" w:rsidR="00B730B9" w:rsidRPr="001771EC" w:rsidRDefault="00B730B9" w:rsidP="00991DF8">
            <w:pPr>
              <w:pStyle w:val="Tabletext"/>
              <w:jc w:val="center"/>
              <w:rPr>
                <w:lang w:bidi="he-IL"/>
              </w:rPr>
            </w:pPr>
            <w:r w:rsidRPr="001771EC">
              <w:rPr>
                <w:lang w:bidi="he-IL"/>
              </w:rPr>
              <w:t>M</w:t>
            </w:r>
          </w:p>
        </w:tc>
        <w:tc>
          <w:tcPr>
            <w:tcW w:w="931" w:type="dxa"/>
            <w:tcBorders>
              <w:top w:val="nil"/>
              <w:left w:val="nil"/>
              <w:bottom w:val="single" w:sz="8" w:space="0" w:color="auto"/>
              <w:right w:val="single" w:sz="8" w:space="0" w:color="auto"/>
            </w:tcBorders>
            <w:shd w:val="clear" w:color="auto" w:fill="auto"/>
            <w:noWrap/>
            <w:vAlign w:val="bottom"/>
            <w:hideMark/>
          </w:tcPr>
          <w:p w14:paraId="1F5C56A1" w14:textId="77777777" w:rsidR="00B730B9" w:rsidRPr="001771EC" w:rsidRDefault="00B730B9" w:rsidP="00991DF8">
            <w:pPr>
              <w:pStyle w:val="Tabletext"/>
              <w:jc w:val="center"/>
              <w:rPr>
                <w:lang w:bidi="he-IL"/>
              </w:rPr>
            </w:pPr>
            <w:r w:rsidRPr="001771EC">
              <w:rPr>
                <w:lang w:bidi="he-IL"/>
              </w:rPr>
              <w:t>M</w:t>
            </w:r>
          </w:p>
        </w:tc>
      </w:tr>
      <w:tr w:rsidR="00B730B9" w:rsidRPr="001771EC" w14:paraId="4559CD65" w14:textId="77777777" w:rsidTr="00883648">
        <w:trPr>
          <w:trHeight w:val="300"/>
          <w:jc w:val="center"/>
        </w:trPr>
        <w:tc>
          <w:tcPr>
            <w:tcW w:w="2405" w:type="dxa"/>
            <w:gridSpan w:val="2"/>
            <w:vMerge/>
            <w:tcBorders>
              <w:left w:val="single" w:sz="8" w:space="0" w:color="auto"/>
              <w:bottom w:val="single" w:sz="8" w:space="0" w:color="auto"/>
              <w:right w:val="single" w:sz="4" w:space="0" w:color="auto"/>
            </w:tcBorders>
            <w:shd w:val="clear" w:color="auto" w:fill="auto"/>
            <w:noWrap/>
            <w:vAlign w:val="bottom"/>
            <w:hideMark/>
          </w:tcPr>
          <w:p w14:paraId="63BCA415" w14:textId="77777777" w:rsidR="00B730B9" w:rsidRPr="001771EC" w:rsidRDefault="00B730B9" w:rsidP="00991DF8">
            <w:pPr>
              <w:pStyle w:val="Tabletext"/>
              <w:rPr>
                <w:lang w:bidi="he-IL"/>
              </w:rPr>
            </w:pPr>
          </w:p>
        </w:tc>
        <w:tc>
          <w:tcPr>
            <w:tcW w:w="1984" w:type="dxa"/>
            <w:tcBorders>
              <w:top w:val="nil"/>
              <w:left w:val="nil"/>
              <w:bottom w:val="single" w:sz="8" w:space="0" w:color="auto"/>
              <w:right w:val="single" w:sz="4" w:space="0" w:color="auto"/>
            </w:tcBorders>
            <w:shd w:val="clear" w:color="auto" w:fill="auto"/>
            <w:vAlign w:val="bottom"/>
            <w:hideMark/>
          </w:tcPr>
          <w:p w14:paraId="56EFA23A" w14:textId="77777777" w:rsidR="00B730B9" w:rsidRPr="001771EC" w:rsidRDefault="00B730B9" w:rsidP="00991DF8">
            <w:pPr>
              <w:pStyle w:val="Tabletext"/>
              <w:rPr>
                <w:lang w:bidi="he-IL"/>
              </w:rPr>
            </w:pPr>
            <w:r w:rsidRPr="001771EC">
              <w:rPr>
                <w:lang w:bidi="he-IL"/>
              </w:rPr>
              <w:t>Presence</w:t>
            </w:r>
          </w:p>
        </w:tc>
        <w:tc>
          <w:tcPr>
            <w:tcW w:w="933" w:type="dxa"/>
            <w:tcBorders>
              <w:top w:val="nil"/>
              <w:left w:val="nil"/>
              <w:bottom w:val="single" w:sz="8" w:space="0" w:color="auto"/>
              <w:right w:val="single" w:sz="4" w:space="0" w:color="auto"/>
            </w:tcBorders>
            <w:shd w:val="clear" w:color="auto" w:fill="auto"/>
            <w:noWrap/>
            <w:vAlign w:val="bottom"/>
            <w:hideMark/>
          </w:tcPr>
          <w:p w14:paraId="422F7ACA"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8" w:space="0" w:color="auto"/>
              <w:right w:val="single" w:sz="4" w:space="0" w:color="auto"/>
            </w:tcBorders>
            <w:shd w:val="clear" w:color="auto" w:fill="auto"/>
            <w:noWrap/>
            <w:vAlign w:val="bottom"/>
            <w:hideMark/>
          </w:tcPr>
          <w:p w14:paraId="32866A8E"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8" w:space="0" w:color="auto"/>
              <w:right w:val="single" w:sz="4" w:space="0" w:color="auto"/>
            </w:tcBorders>
            <w:shd w:val="clear" w:color="auto" w:fill="auto"/>
            <w:noWrap/>
            <w:vAlign w:val="bottom"/>
            <w:hideMark/>
          </w:tcPr>
          <w:p w14:paraId="69B294E3"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8" w:space="0" w:color="auto"/>
              <w:right w:val="single" w:sz="4" w:space="0" w:color="auto"/>
            </w:tcBorders>
            <w:shd w:val="clear" w:color="auto" w:fill="auto"/>
            <w:noWrap/>
            <w:vAlign w:val="bottom"/>
            <w:hideMark/>
          </w:tcPr>
          <w:p w14:paraId="0306B75D"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8" w:space="0" w:color="auto"/>
              <w:right w:val="single" w:sz="8" w:space="0" w:color="auto"/>
            </w:tcBorders>
            <w:shd w:val="clear" w:color="auto" w:fill="auto"/>
            <w:noWrap/>
            <w:vAlign w:val="bottom"/>
            <w:hideMark/>
          </w:tcPr>
          <w:p w14:paraId="33B517AB" w14:textId="77777777" w:rsidR="00B730B9" w:rsidRPr="001771EC" w:rsidRDefault="00B730B9" w:rsidP="00991DF8">
            <w:pPr>
              <w:pStyle w:val="Tabletext"/>
              <w:jc w:val="center"/>
              <w:rPr>
                <w:lang w:bidi="he-IL"/>
              </w:rPr>
            </w:pPr>
            <w:r w:rsidRPr="001771EC">
              <w:rPr>
                <w:lang w:bidi="he-IL"/>
              </w:rPr>
              <w:t>H</w:t>
            </w:r>
          </w:p>
        </w:tc>
      </w:tr>
      <w:tr w:rsidR="00B730B9" w:rsidRPr="001771EC" w14:paraId="11E4F8F3" w14:textId="77777777" w:rsidTr="00883648">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2129771B" w14:textId="77777777" w:rsidR="00B730B9" w:rsidRPr="001771EC" w:rsidRDefault="00B730B9" w:rsidP="00991DF8">
            <w:pPr>
              <w:pStyle w:val="Tabletext"/>
              <w:rPr>
                <w:lang w:bidi="he-IL"/>
              </w:rPr>
            </w:pPr>
            <w:r w:rsidRPr="001771EC">
              <w:rPr>
                <w:lang w:bidi="he-IL"/>
              </w:rPr>
              <w:t>Data Base Interaction</w:t>
            </w:r>
          </w:p>
        </w:tc>
        <w:tc>
          <w:tcPr>
            <w:tcW w:w="1984" w:type="dxa"/>
            <w:tcBorders>
              <w:top w:val="nil"/>
              <w:left w:val="nil"/>
              <w:bottom w:val="single" w:sz="4" w:space="0" w:color="auto"/>
              <w:right w:val="single" w:sz="4" w:space="0" w:color="auto"/>
            </w:tcBorders>
            <w:shd w:val="clear" w:color="auto" w:fill="auto"/>
            <w:vAlign w:val="bottom"/>
            <w:hideMark/>
          </w:tcPr>
          <w:p w14:paraId="4ECB115D" w14:textId="77777777" w:rsidR="00B730B9" w:rsidRPr="001771EC" w:rsidRDefault="00B730B9" w:rsidP="00991DF8">
            <w:pPr>
              <w:pStyle w:val="Tabletext"/>
              <w:rPr>
                <w:lang w:bidi="he-IL"/>
              </w:rPr>
            </w:pPr>
            <w:r w:rsidRPr="001771EC">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5F65EC5B" w14:textId="77777777" w:rsidR="00B730B9" w:rsidRPr="001771EC" w:rsidRDefault="00B730B9" w:rsidP="00991DF8">
            <w:pPr>
              <w:pStyle w:val="Tabletext"/>
              <w:jc w:val="center"/>
              <w:rPr>
                <w:lang w:bidi="he-IL"/>
              </w:rPr>
            </w:pPr>
            <w:r w:rsidRPr="001771EC">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64295B83"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1A8A57B" w14:textId="77777777" w:rsidR="00B730B9" w:rsidRPr="001771EC" w:rsidRDefault="00B730B9" w:rsidP="00991DF8">
            <w:pPr>
              <w:pStyle w:val="Tabletext"/>
              <w:jc w:val="center"/>
              <w:rPr>
                <w:lang w:bidi="he-IL"/>
              </w:rPr>
            </w:pPr>
            <w:r w:rsidRPr="001771EC">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5DE120F2"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20B9C5C6" w14:textId="77777777" w:rsidR="00B730B9" w:rsidRPr="001771EC" w:rsidRDefault="00B730B9" w:rsidP="00991DF8">
            <w:pPr>
              <w:pStyle w:val="Tabletext"/>
              <w:jc w:val="center"/>
              <w:rPr>
                <w:lang w:bidi="he-IL"/>
              </w:rPr>
            </w:pPr>
            <w:r w:rsidRPr="001771EC">
              <w:rPr>
                <w:lang w:bidi="he-IL"/>
              </w:rPr>
              <w:t>N</w:t>
            </w:r>
          </w:p>
        </w:tc>
      </w:tr>
      <w:tr w:rsidR="00B730B9" w:rsidRPr="001771EC" w14:paraId="5F640AC8" w14:textId="77777777" w:rsidTr="00883648">
        <w:trPr>
          <w:trHeight w:val="285"/>
          <w:jc w:val="center"/>
        </w:trPr>
        <w:tc>
          <w:tcPr>
            <w:tcW w:w="2405" w:type="dxa"/>
            <w:gridSpan w:val="2"/>
            <w:tcBorders>
              <w:top w:val="nil"/>
              <w:left w:val="single" w:sz="8" w:space="0" w:color="auto"/>
              <w:bottom w:val="single" w:sz="4" w:space="0" w:color="auto"/>
              <w:right w:val="single" w:sz="4" w:space="0" w:color="auto"/>
            </w:tcBorders>
            <w:shd w:val="clear" w:color="auto" w:fill="auto"/>
            <w:noWrap/>
            <w:vAlign w:val="bottom"/>
            <w:hideMark/>
          </w:tcPr>
          <w:p w14:paraId="182F48B6" w14:textId="77777777" w:rsidR="00B730B9" w:rsidRPr="001771EC" w:rsidRDefault="00B730B9" w:rsidP="00991DF8">
            <w:pPr>
              <w:pStyle w:val="Tabletext"/>
              <w:rPr>
                <w:lang w:bidi="he-IL"/>
              </w:rPr>
            </w:pPr>
            <w:r w:rsidRPr="001771EC">
              <w:rPr>
                <w:lang w:bidi="he-IL"/>
              </w:rPr>
              <w:t>Location</w:t>
            </w:r>
          </w:p>
        </w:tc>
        <w:tc>
          <w:tcPr>
            <w:tcW w:w="1984" w:type="dxa"/>
            <w:tcBorders>
              <w:top w:val="nil"/>
              <w:left w:val="nil"/>
              <w:bottom w:val="single" w:sz="4" w:space="0" w:color="auto"/>
              <w:right w:val="single" w:sz="4" w:space="0" w:color="auto"/>
            </w:tcBorders>
            <w:shd w:val="clear" w:color="auto" w:fill="auto"/>
            <w:vAlign w:val="bottom"/>
            <w:hideMark/>
          </w:tcPr>
          <w:p w14:paraId="69053E10" w14:textId="77777777" w:rsidR="00B730B9" w:rsidRPr="001771EC" w:rsidRDefault="00B730B9" w:rsidP="00991DF8">
            <w:pPr>
              <w:pStyle w:val="Tabletext"/>
              <w:rPr>
                <w:lang w:bidi="he-IL"/>
              </w:rPr>
            </w:pPr>
            <w:r w:rsidRPr="001771EC">
              <w:rPr>
                <w:lang w:bidi="he-IL"/>
              </w:rPr>
              <w:t>Interactive location data</w:t>
            </w:r>
          </w:p>
        </w:tc>
        <w:tc>
          <w:tcPr>
            <w:tcW w:w="933" w:type="dxa"/>
            <w:tcBorders>
              <w:top w:val="nil"/>
              <w:left w:val="nil"/>
              <w:bottom w:val="single" w:sz="4" w:space="0" w:color="auto"/>
              <w:right w:val="single" w:sz="4" w:space="0" w:color="auto"/>
            </w:tcBorders>
            <w:shd w:val="clear" w:color="auto" w:fill="auto"/>
            <w:noWrap/>
            <w:vAlign w:val="bottom"/>
            <w:hideMark/>
          </w:tcPr>
          <w:p w14:paraId="092AE4C0"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4D9653AB"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1B14B09F"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3C89404"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8" w:space="0" w:color="auto"/>
            </w:tcBorders>
            <w:shd w:val="clear" w:color="auto" w:fill="auto"/>
            <w:noWrap/>
            <w:vAlign w:val="bottom"/>
            <w:hideMark/>
          </w:tcPr>
          <w:p w14:paraId="40E2FF2C" w14:textId="77777777" w:rsidR="00B730B9" w:rsidRPr="001771EC" w:rsidRDefault="00B730B9" w:rsidP="00991DF8">
            <w:pPr>
              <w:pStyle w:val="Tabletext"/>
              <w:jc w:val="center"/>
              <w:rPr>
                <w:lang w:bidi="he-IL"/>
              </w:rPr>
            </w:pPr>
            <w:r w:rsidRPr="001771EC">
              <w:rPr>
                <w:lang w:bidi="he-IL"/>
              </w:rPr>
              <w:t>H</w:t>
            </w:r>
          </w:p>
        </w:tc>
      </w:tr>
      <w:tr w:rsidR="00B730B9" w:rsidRPr="001771EC" w14:paraId="6748A7AD" w14:textId="77777777" w:rsidTr="00883648">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FE85A8" w14:textId="77777777" w:rsidR="00B730B9" w:rsidRPr="001771EC" w:rsidRDefault="00B730B9" w:rsidP="00991DF8">
            <w:pPr>
              <w:pStyle w:val="Tabletext"/>
              <w:rPr>
                <w:lang w:bidi="he-IL"/>
              </w:rPr>
            </w:pPr>
            <w:r w:rsidRPr="001771EC">
              <w:rPr>
                <w:lang w:bidi="he-IL"/>
              </w:rPr>
              <w:t>File Transfer</w:t>
            </w:r>
          </w:p>
        </w:tc>
        <w:tc>
          <w:tcPr>
            <w:tcW w:w="1984" w:type="dxa"/>
            <w:tcBorders>
              <w:top w:val="nil"/>
              <w:left w:val="nil"/>
              <w:bottom w:val="single" w:sz="4" w:space="0" w:color="auto"/>
              <w:right w:val="single" w:sz="4" w:space="0" w:color="auto"/>
            </w:tcBorders>
            <w:shd w:val="clear" w:color="auto" w:fill="auto"/>
            <w:vAlign w:val="bottom"/>
            <w:hideMark/>
          </w:tcPr>
          <w:p w14:paraId="0E5A4032" w14:textId="77777777" w:rsidR="00B730B9" w:rsidRPr="001771EC" w:rsidRDefault="00B730B9" w:rsidP="00991DF8">
            <w:pPr>
              <w:pStyle w:val="Tabletext"/>
              <w:rPr>
                <w:lang w:bidi="he-IL"/>
              </w:rPr>
            </w:pPr>
            <w:r w:rsidRPr="001771EC">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375D808D"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19197884"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01312AE3"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646EC27"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9DE7C04" w14:textId="77777777" w:rsidR="00B730B9" w:rsidRPr="001771EC" w:rsidRDefault="00B730B9" w:rsidP="00991DF8">
            <w:pPr>
              <w:pStyle w:val="Tabletext"/>
              <w:jc w:val="center"/>
              <w:rPr>
                <w:lang w:bidi="he-IL"/>
              </w:rPr>
            </w:pPr>
            <w:r w:rsidRPr="001771EC">
              <w:rPr>
                <w:lang w:bidi="he-IL"/>
              </w:rPr>
              <w:t>H</w:t>
            </w:r>
          </w:p>
        </w:tc>
      </w:tr>
      <w:tr w:rsidR="00B730B9" w:rsidRPr="001771EC" w14:paraId="45D44978" w14:textId="77777777" w:rsidTr="00883648">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9558C5C" w14:textId="77777777" w:rsidR="00B730B9" w:rsidRPr="001771EC" w:rsidRDefault="00B730B9" w:rsidP="00991DF8">
            <w:pPr>
              <w:pStyle w:val="Tabletext"/>
              <w:rPr>
                <w:lang w:bidi="he-IL"/>
              </w:rPr>
            </w:pPr>
            <w:r w:rsidRPr="001771EC">
              <w:rPr>
                <w:lang w:bidi="he-IL"/>
              </w:rPr>
              <w:t>Client Server App.</w:t>
            </w:r>
          </w:p>
        </w:tc>
        <w:tc>
          <w:tcPr>
            <w:tcW w:w="1984" w:type="dxa"/>
            <w:tcBorders>
              <w:top w:val="nil"/>
              <w:left w:val="nil"/>
              <w:bottom w:val="single" w:sz="4" w:space="0" w:color="auto"/>
              <w:right w:val="single" w:sz="4" w:space="0" w:color="auto"/>
            </w:tcBorders>
            <w:shd w:val="clear" w:color="auto" w:fill="auto"/>
            <w:vAlign w:val="bottom"/>
            <w:hideMark/>
          </w:tcPr>
          <w:p w14:paraId="11F69093" w14:textId="77777777" w:rsidR="00B730B9" w:rsidRPr="001771EC" w:rsidRDefault="00B730B9" w:rsidP="00991DF8">
            <w:pPr>
              <w:pStyle w:val="Tabletext"/>
              <w:rPr>
                <w:lang w:bidi="he-IL"/>
              </w:rPr>
            </w:pPr>
            <w:r w:rsidRPr="001771EC">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3B150123" w14:textId="77777777" w:rsidR="00B730B9" w:rsidRPr="001771EC" w:rsidRDefault="00B730B9" w:rsidP="00991DF8">
            <w:pPr>
              <w:pStyle w:val="Tabletext"/>
              <w:jc w:val="center"/>
              <w:rPr>
                <w:lang w:bidi="he-IL"/>
              </w:rPr>
            </w:pPr>
            <w:r w:rsidRPr="001771EC">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2FD97C39"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57F6EBF" w14:textId="77777777" w:rsidR="00B730B9" w:rsidRPr="001771EC" w:rsidRDefault="00B730B9" w:rsidP="00991DF8">
            <w:pPr>
              <w:pStyle w:val="Tabletext"/>
              <w:jc w:val="center"/>
              <w:rPr>
                <w:lang w:bidi="he-IL"/>
              </w:rPr>
            </w:pPr>
            <w:r w:rsidRPr="001771EC">
              <w:rPr>
                <w:lang w:bidi="he-IL"/>
              </w:rPr>
              <w:t>L</w:t>
            </w:r>
          </w:p>
        </w:tc>
        <w:tc>
          <w:tcPr>
            <w:tcW w:w="1192" w:type="dxa"/>
            <w:tcBorders>
              <w:top w:val="nil"/>
              <w:left w:val="nil"/>
              <w:bottom w:val="single" w:sz="4" w:space="0" w:color="auto"/>
              <w:right w:val="single" w:sz="4" w:space="0" w:color="auto"/>
            </w:tcBorders>
            <w:shd w:val="clear" w:color="auto" w:fill="auto"/>
            <w:noWrap/>
            <w:vAlign w:val="bottom"/>
            <w:hideMark/>
          </w:tcPr>
          <w:p w14:paraId="44C87FA3"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AD5596B" w14:textId="77777777" w:rsidR="00B730B9" w:rsidRPr="001771EC" w:rsidRDefault="00B730B9" w:rsidP="00991DF8">
            <w:pPr>
              <w:pStyle w:val="Tabletext"/>
              <w:jc w:val="center"/>
              <w:rPr>
                <w:lang w:bidi="he-IL"/>
              </w:rPr>
            </w:pPr>
            <w:r w:rsidRPr="001771EC">
              <w:rPr>
                <w:lang w:bidi="he-IL"/>
              </w:rPr>
              <w:t>N</w:t>
            </w:r>
          </w:p>
        </w:tc>
      </w:tr>
      <w:tr w:rsidR="00B730B9" w:rsidRPr="001771EC" w14:paraId="752F4230" w14:textId="77777777" w:rsidTr="00883648">
        <w:trPr>
          <w:trHeight w:val="285"/>
          <w:jc w:val="center"/>
        </w:trPr>
        <w:tc>
          <w:tcPr>
            <w:tcW w:w="240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135423" w14:textId="77777777" w:rsidR="00B730B9" w:rsidRPr="001771EC" w:rsidRDefault="00B730B9" w:rsidP="00991DF8">
            <w:pPr>
              <w:pStyle w:val="Tabletext"/>
              <w:rPr>
                <w:lang w:bidi="he-IL"/>
              </w:rPr>
            </w:pPr>
            <w:r w:rsidRPr="001771EC">
              <w:rPr>
                <w:lang w:bidi="he-IL"/>
              </w:rPr>
              <w:t>Peer to Peer App</w:t>
            </w:r>
          </w:p>
        </w:tc>
        <w:tc>
          <w:tcPr>
            <w:tcW w:w="1984" w:type="dxa"/>
            <w:tcBorders>
              <w:top w:val="nil"/>
              <w:left w:val="nil"/>
              <w:bottom w:val="single" w:sz="4" w:space="0" w:color="auto"/>
              <w:right w:val="single" w:sz="4" w:space="0" w:color="auto"/>
            </w:tcBorders>
            <w:shd w:val="clear" w:color="auto" w:fill="auto"/>
            <w:vAlign w:val="bottom"/>
            <w:hideMark/>
          </w:tcPr>
          <w:p w14:paraId="0C8FB0DD" w14:textId="77777777" w:rsidR="00B730B9" w:rsidRPr="001771EC" w:rsidRDefault="00B730B9" w:rsidP="00991DF8">
            <w:pPr>
              <w:pStyle w:val="Tabletext"/>
              <w:rPr>
                <w:lang w:bidi="he-IL"/>
              </w:rPr>
            </w:pPr>
            <w:r w:rsidRPr="001771EC">
              <w:rPr>
                <w:lang w:bidi="he-IL"/>
              </w:rPr>
              <w:t> </w:t>
            </w:r>
          </w:p>
        </w:tc>
        <w:tc>
          <w:tcPr>
            <w:tcW w:w="933" w:type="dxa"/>
            <w:tcBorders>
              <w:top w:val="nil"/>
              <w:left w:val="nil"/>
              <w:bottom w:val="single" w:sz="4" w:space="0" w:color="auto"/>
              <w:right w:val="single" w:sz="4" w:space="0" w:color="auto"/>
            </w:tcBorders>
            <w:shd w:val="clear" w:color="auto" w:fill="auto"/>
            <w:noWrap/>
            <w:vAlign w:val="bottom"/>
            <w:hideMark/>
          </w:tcPr>
          <w:p w14:paraId="7F80C25B"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09AD267B"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52A9F541"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5D329DC5"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79DB82A1" w14:textId="77777777" w:rsidR="00B730B9" w:rsidRPr="001771EC" w:rsidRDefault="00B730B9" w:rsidP="00991DF8">
            <w:pPr>
              <w:pStyle w:val="Tabletext"/>
              <w:jc w:val="center"/>
              <w:rPr>
                <w:lang w:bidi="he-IL"/>
              </w:rPr>
            </w:pPr>
            <w:r w:rsidRPr="001771EC">
              <w:rPr>
                <w:lang w:bidi="he-IL"/>
              </w:rPr>
              <w:t>H</w:t>
            </w:r>
          </w:p>
        </w:tc>
      </w:tr>
      <w:tr w:rsidR="00B730B9" w:rsidRPr="001771EC" w14:paraId="6B98AE35" w14:textId="77777777" w:rsidTr="00883648">
        <w:trPr>
          <w:trHeight w:val="750"/>
          <w:jc w:val="center"/>
        </w:trPr>
        <w:tc>
          <w:tcPr>
            <w:tcW w:w="2405" w:type="dxa"/>
            <w:gridSpan w:val="2"/>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10B1443" w14:textId="77777777" w:rsidR="00B730B9" w:rsidRPr="001771EC" w:rsidRDefault="00B730B9" w:rsidP="00991DF8">
            <w:pPr>
              <w:pStyle w:val="Tabletext"/>
              <w:rPr>
                <w:lang w:bidi="he-IL"/>
              </w:rPr>
            </w:pPr>
            <w:r w:rsidRPr="001771EC">
              <w:rPr>
                <w:lang w:bidi="he-IL"/>
              </w:rPr>
              <w:t>Miscellaneous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11152CAE" w14:textId="77777777" w:rsidR="00B730B9" w:rsidRPr="001771EC" w:rsidRDefault="00B730B9" w:rsidP="00991DF8">
            <w:pPr>
              <w:pStyle w:val="Tabletext"/>
              <w:rPr>
                <w:lang w:bidi="he-IL"/>
              </w:rPr>
            </w:pPr>
            <w:r w:rsidRPr="001771EC">
              <w:rPr>
                <w:lang w:bidi="he-IL"/>
              </w:rPr>
              <w:t>Software /Firmware update online</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14:paraId="745FB69F" w14:textId="77777777" w:rsidR="00B730B9" w:rsidRPr="001771EC" w:rsidRDefault="00B730B9" w:rsidP="00991DF8">
            <w:pPr>
              <w:pStyle w:val="Tabletext"/>
              <w:jc w:val="center"/>
              <w:rPr>
                <w:lang w:bidi="he-IL"/>
              </w:rPr>
            </w:pPr>
            <w:r w:rsidRPr="001771EC">
              <w:rPr>
                <w:lang w:bidi="he-IL"/>
              </w:rPr>
              <w:t>N</w:t>
            </w:r>
          </w:p>
        </w:tc>
        <w:tc>
          <w:tcPr>
            <w:tcW w:w="1263" w:type="dxa"/>
            <w:tcBorders>
              <w:top w:val="single" w:sz="4" w:space="0" w:color="auto"/>
              <w:left w:val="nil"/>
              <w:bottom w:val="single" w:sz="4" w:space="0" w:color="auto"/>
              <w:right w:val="single" w:sz="4" w:space="0" w:color="auto"/>
            </w:tcBorders>
            <w:shd w:val="clear" w:color="auto" w:fill="auto"/>
            <w:noWrap/>
            <w:vAlign w:val="bottom"/>
            <w:hideMark/>
          </w:tcPr>
          <w:p w14:paraId="16EDE06F" w14:textId="77777777" w:rsidR="00B730B9" w:rsidRPr="001771EC" w:rsidRDefault="00B730B9" w:rsidP="00991DF8">
            <w:pPr>
              <w:pStyle w:val="Tabletext"/>
              <w:jc w:val="center"/>
              <w:rPr>
                <w:lang w:bidi="he-IL"/>
              </w:rPr>
            </w:pPr>
            <w:r w:rsidRPr="001771EC">
              <w:rPr>
                <w:lang w:bidi="he-IL"/>
              </w:rPr>
              <w:t>M</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3EC7C0BD" w14:textId="77777777" w:rsidR="00B730B9" w:rsidRPr="001771EC" w:rsidRDefault="00B730B9" w:rsidP="00991DF8">
            <w:pPr>
              <w:pStyle w:val="Tabletext"/>
              <w:jc w:val="center"/>
              <w:rPr>
                <w:lang w:bidi="he-IL"/>
              </w:rPr>
            </w:pPr>
            <w:r w:rsidRPr="001771EC">
              <w:rPr>
                <w:lang w:bidi="he-IL"/>
              </w:rPr>
              <w:t>N</w:t>
            </w:r>
          </w:p>
        </w:tc>
        <w:tc>
          <w:tcPr>
            <w:tcW w:w="1192" w:type="dxa"/>
            <w:tcBorders>
              <w:top w:val="single" w:sz="4" w:space="0" w:color="auto"/>
              <w:left w:val="nil"/>
              <w:bottom w:val="single" w:sz="4" w:space="0" w:color="auto"/>
              <w:right w:val="single" w:sz="4" w:space="0" w:color="auto"/>
            </w:tcBorders>
            <w:shd w:val="clear" w:color="auto" w:fill="auto"/>
            <w:noWrap/>
            <w:vAlign w:val="bottom"/>
            <w:hideMark/>
          </w:tcPr>
          <w:p w14:paraId="1039F844" w14:textId="77777777" w:rsidR="00B730B9" w:rsidRPr="001771EC" w:rsidRDefault="00B730B9" w:rsidP="00991DF8">
            <w:pPr>
              <w:pStyle w:val="Tabletext"/>
              <w:jc w:val="center"/>
              <w:rPr>
                <w:lang w:bidi="he-IL"/>
              </w:rPr>
            </w:pPr>
            <w:r w:rsidRPr="001771EC">
              <w:rPr>
                <w:lang w:bidi="he-IL"/>
              </w:rPr>
              <w:t>M</w:t>
            </w:r>
          </w:p>
        </w:tc>
        <w:tc>
          <w:tcPr>
            <w:tcW w:w="931" w:type="dxa"/>
            <w:tcBorders>
              <w:top w:val="single" w:sz="4" w:space="0" w:color="auto"/>
              <w:left w:val="nil"/>
              <w:bottom w:val="single" w:sz="4" w:space="0" w:color="auto"/>
              <w:right w:val="single" w:sz="8" w:space="0" w:color="auto"/>
            </w:tcBorders>
            <w:shd w:val="clear" w:color="auto" w:fill="auto"/>
            <w:noWrap/>
            <w:vAlign w:val="bottom"/>
            <w:hideMark/>
          </w:tcPr>
          <w:p w14:paraId="1AF607DF" w14:textId="77777777" w:rsidR="00B730B9" w:rsidRPr="001771EC" w:rsidRDefault="00B730B9" w:rsidP="00991DF8">
            <w:pPr>
              <w:pStyle w:val="Tabletext"/>
              <w:jc w:val="center"/>
              <w:rPr>
                <w:lang w:bidi="he-IL"/>
              </w:rPr>
            </w:pPr>
            <w:r w:rsidRPr="001771EC">
              <w:rPr>
                <w:lang w:bidi="he-IL"/>
              </w:rPr>
              <w:t>N</w:t>
            </w:r>
          </w:p>
        </w:tc>
      </w:tr>
      <w:tr w:rsidR="00B730B9" w:rsidRPr="001771EC" w14:paraId="71752174" w14:textId="77777777" w:rsidTr="00883648">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5B6009EF"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0E69F835" w14:textId="77777777" w:rsidR="00B730B9" w:rsidRPr="001771EC" w:rsidRDefault="00B730B9" w:rsidP="00991DF8">
            <w:pPr>
              <w:pStyle w:val="Tabletext"/>
              <w:rPr>
                <w:lang w:bidi="he-IL"/>
              </w:rPr>
            </w:pPr>
            <w:r w:rsidRPr="001771EC">
              <w:rPr>
                <w:lang w:bidi="he-IL"/>
              </w:rPr>
              <w:t>GIS maps updates</w:t>
            </w:r>
          </w:p>
        </w:tc>
        <w:tc>
          <w:tcPr>
            <w:tcW w:w="933" w:type="dxa"/>
            <w:tcBorders>
              <w:top w:val="single" w:sz="8" w:space="0" w:color="auto"/>
              <w:left w:val="nil"/>
              <w:bottom w:val="single" w:sz="4" w:space="0" w:color="auto"/>
              <w:right w:val="single" w:sz="4" w:space="0" w:color="auto"/>
            </w:tcBorders>
            <w:shd w:val="clear" w:color="auto" w:fill="auto"/>
            <w:noWrap/>
            <w:vAlign w:val="bottom"/>
            <w:hideMark/>
          </w:tcPr>
          <w:p w14:paraId="1263CFB1" w14:textId="77777777" w:rsidR="00B730B9" w:rsidRPr="001771EC" w:rsidRDefault="00B730B9" w:rsidP="00991DF8">
            <w:pPr>
              <w:pStyle w:val="Tabletext"/>
              <w:jc w:val="center"/>
              <w:rPr>
                <w:lang w:bidi="he-IL"/>
              </w:rPr>
            </w:pPr>
            <w:r w:rsidRPr="001771EC">
              <w:rPr>
                <w:lang w:bidi="he-IL"/>
              </w:rPr>
              <w:t>N</w:t>
            </w:r>
          </w:p>
        </w:tc>
        <w:tc>
          <w:tcPr>
            <w:tcW w:w="1263" w:type="dxa"/>
            <w:tcBorders>
              <w:top w:val="single" w:sz="8" w:space="0" w:color="auto"/>
              <w:left w:val="nil"/>
              <w:bottom w:val="single" w:sz="4" w:space="0" w:color="auto"/>
              <w:right w:val="single" w:sz="4" w:space="0" w:color="auto"/>
            </w:tcBorders>
            <w:shd w:val="clear" w:color="auto" w:fill="auto"/>
            <w:noWrap/>
            <w:vAlign w:val="bottom"/>
            <w:hideMark/>
          </w:tcPr>
          <w:p w14:paraId="1A2362E3" w14:textId="77777777" w:rsidR="00B730B9" w:rsidRPr="001771EC" w:rsidRDefault="00B730B9" w:rsidP="00991DF8">
            <w:pPr>
              <w:pStyle w:val="Tabletext"/>
              <w:jc w:val="center"/>
              <w:rPr>
                <w:lang w:bidi="he-IL"/>
              </w:rPr>
            </w:pPr>
            <w:r w:rsidRPr="001771EC">
              <w:rPr>
                <w:lang w:bidi="he-IL"/>
              </w:rPr>
              <w:t>M</w:t>
            </w:r>
          </w:p>
        </w:tc>
        <w:tc>
          <w:tcPr>
            <w:tcW w:w="931" w:type="dxa"/>
            <w:tcBorders>
              <w:top w:val="single" w:sz="8" w:space="0" w:color="auto"/>
              <w:left w:val="nil"/>
              <w:bottom w:val="single" w:sz="4" w:space="0" w:color="auto"/>
              <w:right w:val="single" w:sz="4" w:space="0" w:color="auto"/>
            </w:tcBorders>
            <w:shd w:val="clear" w:color="auto" w:fill="auto"/>
            <w:noWrap/>
            <w:vAlign w:val="bottom"/>
            <w:hideMark/>
          </w:tcPr>
          <w:p w14:paraId="5A957109" w14:textId="77777777" w:rsidR="00B730B9" w:rsidRPr="001771EC" w:rsidRDefault="00B730B9" w:rsidP="00991DF8">
            <w:pPr>
              <w:pStyle w:val="Tabletext"/>
              <w:jc w:val="center"/>
              <w:rPr>
                <w:lang w:bidi="he-IL"/>
              </w:rPr>
            </w:pPr>
            <w:r w:rsidRPr="001771EC">
              <w:rPr>
                <w:lang w:bidi="he-IL"/>
              </w:rPr>
              <w:t>N</w:t>
            </w:r>
          </w:p>
        </w:tc>
        <w:tc>
          <w:tcPr>
            <w:tcW w:w="1192" w:type="dxa"/>
            <w:tcBorders>
              <w:top w:val="single" w:sz="8" w:space="0" w:color="auto"/>
              <w:left w:val="nil"/>
              <w:bottom w:val="single" w:sz="4" w:space="0" w:color="auto"/>
              <w:right w:val="single" w:sz="4" w:space="0" w:color="auto"/>
            </w:tcBorders>
            <w:shd w:val="clear" w:color="auto" w:fill="auto"/>
            <w:noWrap/>
            <w:vAlign w:val="bottom"/>
            <w:hideMark/>
          </w:tcPr>
          <w:p w14:paraId="321E468E" w14:textId="77777777" w:rsidR="00B730B9" w:rsidRPr="001771EC" w:rsidRDefault="00B730B9" w:rsidP="00991DF8">
            <w:pPr>
              <w:pStyle w:val="Tabletext"/>
              <w:jc w:val="center"/>
              <w:rPr>
                <w:lang w:bidi="he-IL"/>
              </w:rPr>
            </w:pPr>
            <w:r w:rsidRPr="001771EC">
              <w:rPr>
                <w:lang w:bidi="he-IL"/>
              </w:rPr>
              <w:t>M</w:t>
            </w:r>
          </w:p>
        </w:tc>
        <w:tc>
          <w:tcPr>
            <w:tcW w:w="931" w:type="dxa"/>
            <w:tcBorders>
              <w:top w:val="single" w:sz="8" w:space="0" w:color="auto"/>
              <w:left w:val="nil"/>
              <w:bottom w:val="single" w:sz="4" w:space="0" w:color="auto"/>
              <w:right w:val="single" w:sz="8" w:space="0" w:color="auto"/>
            </w:tcBorders>
            <w:shd w:val="clear" w:color="auto" w:fill="auto"/>
            <w:noWrap/>
            <w:vAlign w:val="bottom"/>
            <w:hideMark/>
          </w:tcPr>
          <w:p w14:paraId="4E8578B9" w14:textId="77777777" w:rsidR="00B730B9" w:rsidRPr="001771EC" w:rsidRDefault="00B730B9" w:rsidP="00991DF8">
            <w:pPr>
              <w:pStyle w:val="Tabletext"/>
              <w:jc w:val="center"/>
              <w:rPr>
                <w:lang w:bidi="he-IL"/>
              </w:rPr>
            </w:pPr>
            <w:r w:rsidRPr="001771EC">
              <w:rPr>
                <w:lang w:bidi="he-IL"/>
              </w:rPr>
              <w:t>N</w:t>
            </w:r>
          </w:p>
        </w:tc>
      </w:tr>
      <w:tr w:rsidR="00B730B9" w:rsidRPr="001771EC" w14:paraId="49824B40" w14:textId="77777777" w:rsidTr="00883648">
        <w:trPr>
          <w:trHeight w:val="285"/>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35914D96"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25A4371" w14:textId="77777777" w:rsidR="00B730B9" w:rsidRPr="001771EC" w:rsidRDefault="00B730B9" w:rsidP="00991DF8">
            <w:pPr>
              <w:pStyle w:val="Tabletext"/>
              <w:rPr>
                <w:lang w:bidi="he-IL"/>
              </w:rPr>
            </w:pPr>
            <w:r w:rsidRPr="001771EC">
              <w:rPr>
                <w:lang w:bidi="he-IL"/>
              </w:rPr>
              <w:t xml:space="preserve">Automatic telemetries </w:t>
            </w:r>
          </w:p>
        </w:tc>
        <w:tc>
          <w:tcPr>
            <w:tcW w:w="933" w:type="dxa"/>
            <w:tcBorders>
              <w:top w:val="nil"/>
              <w:left w:val="nil"/>
              <w:bottom w:val="single" w:sz="4" w:space="0" w:color="auto"/>
              <w:right w:val="single" w:sz="4" w:space="0" w:color="auto"/>
            </w:tcBorders>
            <w:shd w:val="clear" w:color="auto" w:fill="auto"/>
            <w:noWrap/>
            <w:vAlign w:val="bottom"/>
            <w:hideMark/>
          </w:tcPr>
          <w:p w14:paraId="7BDA189E" w14:textId="77777777" w:rsidR="00B730B9" w:rsidRPr="001771EC" w:rsidRDefault="00B730B9" w:rsidP="00991DF8">
            <w:pPr>
              <w:pStyle w:val="Tabletext"/>
              <w:jc w:val="center"/>
              <w:rPr>
                <w:lang w:bidi="he-IL"/>
              </w:rPr>
            </w:pPr>
            <w:r w:rsidRPr="001771EC">
              <w:rPr>
                <w:lang w:bidi="he-IL"/>
              </w:rPr>
              <w:t>N</w:t>
            </w:r>
          </w:p>
        </w:tc>
        <w:tc>
          <w:tcPr>
            <w:tcW w:w="1263" w:type="dxa"/>
            <w:tcBorders>
              <w:top w:val="nil"/>
              <w:left w:val="nil"/>
              <w:bottom w:val="single" w:sz="4" w:space="0" w:color="auto"/>
              <w:right w:val="single" w:sz="4" w:space="0" w:color="auto"/>
            </w:tcBorders>
            <w:shd w:val="clear" w:color="auto" w:fill="auto"/>
            <w:noWrap/>
            <w:vAlign w:val="bottom"/>
            <w:hideMark/>
          </w:tcPr>
          <w:p w14:paraId="78EF6C0B" w14:textId="77777777" w:rsidR="00B730B9" w:rsidRPr="001771EC" w:rsidRDefault="00B730B9" w:rsidP="00991DF8">
            <w:pPr>
              <w:pStyle w:val="Tabletext"/>
              <w:jc w:val="center"/>
              <w:rPr>
                <w:lang w:bidi="he-IL"/>
              </w:rPr>
            </w:pPr>
            <w:r w:rsidRPr="001771EC">
              <w:rPr>
                <w:lang w:bidi="he-IL"/>
              </w:rPr>
              <w:t>M</w:t>
            </w:r>
          </w:p>
        </w:tc>
        <w:tc>
          <w:tcPr>
            <w:tcW w:w="931" w:type="dxa"/>
            <w:tcBorders>
              <w:top w:val="nil"/>
              <w:left w:val="nil"/>
              <w:bottom w:val="single" w:sz="4" w:space="0" w:color="auto"/>
              <w:right w:val="single" w:sz="4" w:space="0" w:color="auto"/>
            </w:tcBorders>
            <w:shd w:val="clear" w:color="auto" w:fill="auto"/>
            <w:noWrap/>
            <w:vAlign w:val="bottom"/>
            <w:hideMark/>
          </w:tcPr>
          <w:p w14:paraId="1410CB93" w14:textId="77777777" w:rsidR="00B730B9" w:rsidRPr="001771EC" w:rsidRDefault="00B730B9" w:rsidP="00991DF8">
            <w:pPr>
              <w:pStyle w:val="Tabletext"/>
              <w:jc w:val="center"/>
              <w:rPr>
                <w:lang w:bidi="he-IL"/>
              </w:rPr>
            </w:pPr>
            <w:r w:rsidRPr="001771EC">
              <w:rPr>
                <w:lang w:bidi="he-IL"/>
              </w:rPr>
              <w:t>N</w:t>
            </w:r>
          </w:p>
        </w:tc>
        <w:tc>
          <w:tcPr>
            <w:tcW w:w="1192" w:type="dxa"/>
            <w:tcBorders>
              <w:top w:val="nil"/>
              <w:left w:val="nil"/>
              <w:bottom w:val="single" w:sz="4" w:space="0" w:color="auto"/>
              <w:right w:val="single" w:sz="4" w:space="0" w:color="auto"/>
            </w:tcBorders>
            <w:shd w:val="clear" w:color="auto" w:fill="auto"/>
            <w:noWrap/>
            <w:vAlign w:val="bottom"/>
            <w:hideMark/>
          </w:tcPr>
          <w:p w14:paraId="635E7754" w14:textId="77777777" w:rsidR="00B730B9" w:rsidRPr="001771EC" w:rsidRDefault="00B730B9" w:rsidP="00991DF8">
            <w:pPr>
              <w:pStyle w:val="Tabletext"/>
              <w:jc w:val="center"/>
              <w:rPr>
                <w:lang w:bidi="he-IL"/>
              </w:rPr>
            </w:pPr>
            <w:r w:rsidRPr="001771EC">
              <w:rPr>
                <w:lang w:bidi="he-IL"/>
              </w:rPr>
              <w:t>M</w:t>
            </w:r>
          </w:p>
        </w:tc>
        <w:tc>
          <w:tcPr>
            <w:tcW w:w="931" w:type="dxa"/>
            <w:tcBorders>
              <w:top w:val="nil"/>
              <w:left w:val="nil"/>
              <w:bottom w:val="single" w:sz="4" w:space="0" w:color="auto"/>
              <w:right w:val="single" w:sz="8" w:space="0" w:color="auto"/>
            </w:tcBorders>
            <w:shd w:val="clear" w:color="auto" w:fill="auto"/>
            <w:noWrap/>
            <w:vAlign w:val="bottom"/>
            <w:hideMark/>
          </w:tcPr>
          <w:p w14:paraId="3A14C2CF" w14:textId="77777777" w:rsidR="00B730B9" w:rsidRPr="001771EC" w:rsidRDefault="00B730B9" w:rsidP="00991DF8">
            <w:pPr>
              <w:pStyle w:val="Tabletext"/>
              <w:jc w:val="center"/>
              <w:rPr>
                <w:lang w:bidi="he-IL"/>
              </w:rPr>
            </w:pPr>
            <w:r w:rsidRPr="001771EC">
              <w:rPr>
                <w:lang w:bidi="he-IL"/>
              </w:rPr>
              <w:t>N</w:t>
            </w:r>
          </w:p>
        </w:tc>
      </w:tr>
      <w:tr w:rsidR="00B730B9" w:rsidRPr="001771EC" w14:paraId="4BDA08EA" w14:textId="77777777" w:rsidTr="00883648">
        <w:trPr>
          <w:trHeight w:val="570"/>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268DBE1A"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26C2BBD8" w14:textId="77777777" w:rsidR="00B730B9" w:rsidRPr="001771EC" w:rsidRDefault="00B730B9" w:rsidP="00991DF8">
            <w:pPr>
              <w:pStyle w:val="Tabletext"/>
              <w:rPr>
                <w:lang w:bidi="he-IL"/>
              </w:rPr>
            </w:pPr>
            <w:r w:rsidRPr="001771EC">
              <w:rPr>
                <w:lang w:bidi="he-IL"/>
              </w:rPr>
              <w:t xml:space="preserve">Hotspot on disaster or event area </w:t>
            </w:r>
          </w:p>
        </w:tc>
        <w:tc>
          <w:tcPr>
            <w:tcW w:w="933" w:type="dxa"/>
            <w:tcBorders>
              <w:top w:val="nil"/>
              <w:left w:val="nil"/>
              <w:bottom w:val="single" w:sz="4" w:space="0" w:color="auto"/>
              <w:right w:val="single" w:sz="4" w:space="0" w:color="auto"/>
            </w:tcBorders>
            <w:shd w:val="clear" w:color="auto" w:fill="auto"/>
            <w:noWrap/>
            <w:vAlign w:val="bottom"/>
            <w:hideMark/>
          </w:tcPr>
          <w:p w14:paraId="17AD237D"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683739F7"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29B7A47B"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052DBDCE"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46D74760" w14:textId="77777777" w:rsidR="00B730B9" w:rsidRPr="001771EC" w:rsidRDefault="00B730B9" w:rsidP="00991DF8">
            <w:pPr>
              <w:pStyle w:val="Tabletext"/>
              <w:jc w:val="center"/>
              <w:rPr>
                <w:lang w:bidi="he-IL"/>
              </w:rPr>
            </w:pPr>
            <w:r w:rsidRPr="001771EC">
              <w:rPr>
                <w:lang w:bidi="he-IL"/>
              </w:rPr>
              <w:t>H</w:t>
            </w:r>
          </w:p>
        </w:tc>
      </w:tr>
      <w:tr w:rsidR="00B730B9" w:rsidRPr="001771EC" w14:paraId="761C4326" w14:textId="77777777" w:rsidTr="00883648">
        <w:trPr>
          <w:trHeight w:val="563"/>
          <w:jc w:val="center"/>
        </w:trPr>
        <w:tc>
          <w:tcPr>
            <w:tcW w:w="2405" w:type="dxa"/>
            <w:gridSpan w:val="2"/>
            <w:vMerge/>
            <w:tcBorders>
              <w:left w:val="single" w:sz="8" w:space="0" w:color="auto"/>
              <w:bottom w:val="single" w:sz="4" w:space="0" w:color="auto"/>
              <w:right w:val="single" w:sz="4" w:space="0" w:color="auto"/>
            </w:tcBorders>
            <w:shd w:val="clear" w:color="auto" w:fill="auto"/>
            <w:noWrap/>
            <w:vAlign w:val="bottom"/>
            <w:hideMark/>
          </w:tcPr>
          <w:p w14:paraId="0694C716" w14:textId="77777777" w:rsidR="00B730B9" w:rsidRPr="001771EC" w:rsidRDefault="00B730B9" w:rsidP="00991DF8">
            <w:pPr>
              <w:pStyle w:val="Tabletext"/>
              <w:rPr>
                <w:lang w:bidi="he-IL"/>
              </w:rPr>
            </w:pPr>
          </w:p>
        </w:tc>
        <w:tc>
          <w:tcPr>
            <w:tcW w:w="1984" w:type="dxa"/>
            <w:tcBorders>
              <w:top w:val="nil"/>
              <w:left w:val="nil"/>
              <w:bottom w:val="single" w:sz="4" w:space="0" w:color="auto"/>
              <w:right w:val="single" w:sz="4" w:space="0" w:color="auto"/>
            </w:tcBorders>
            <w:shd w:val="clear" w:color="auto" w:fill="auto"/>
            <w:vAlign w:val="bottom"/>
            <w:hideMark/>
          </w:tcPr>
          <w:p w14:paraId="14A654D0" w14:textId="77777777" w:rsidR="00B730B9" w:rsidRPr="001771EC" w:rsidRDefault="00B730B9" w:rsidP="00991DF8">
            <w:pPr>
              <w:pStyle w:val="Tabletext"/>
              <w:rPr>
                <w:lang w:bidi="he-IL"/>
              </w:rPr>
            </w:pPr>
            <w:r w:rsidRPr="001771EC">
              <w:rPr>
                <w:lang w:bidi="he-IL"/>
              </w:rPr>
              <w:t>Alarming / paging</w:t>
            </w:r>
          </w:p>
        </w:tc>
        <w:tc>
          <w:tcPr>
            <w:tcW w:w="933" w:type="dxa"/>
            <w:tcBorders>
              <w:top w:val="nil"/>
              <w:left w:val="nil"/>
              <w:bottom w:val="single" w:sz="4" w:space="0" w:color="auto"/>
              <w:right w:val="single" w:sz="4" w:space="0" w:color="auto"/>
            </w:tcBorders>
            <w:shd w:val="clear" w:color="auto" w:fill="auto"/>
            <w:noWrap/>
            <w:vAlign w:val="bottom"/>
            <w:hideMark/>
          </w:tcPr>
          <w:p w14:paraId="4C105D6B" w14:textId="77777777" w:rsidR="00B730B9" w:rsidRPr="001771EC" w:rsidRDefault="00B730B9" w:rsidP="00991DF8">
            <w:pPr>
              <w:pStyle w:val="Tabletext"/>
              <w:jc w:val="center"/>
              <w:rPr>
                <w:lang w:bidi="he-IL"/>
              </w:rPr>
            </w:pPr>
            <w:r w:rsidRPr="001771EC">
              <w:rPr>
                <w:lang w:bidi="he-IL"/>
              </w:rPr>
              <w:t>H</w:t>
            </w:r>
          </w:p>
        </w:tc>
        <w:tc>
          <w:tcPr>
            <w:tcW w:w="1263" w:type="dxa"/>
            <w:tcBorders>
              <w:top w:val="nil"/>
              <w:left w:val="nil"/>
              <w:bottom w:val="single" w:sz="4" w:space="0" w:color="auto"/>
              <w:right w:val="single" w:sz="4" w:space="0" w:color="auto"/>
            </w:tcBorders>
            <w:shd w:val="clear" w:color="auto" w:fill="auto"/>
            <w:noWrap/>
            <w:vAlign w:val="bottom"/>
            <w:hideMark/>
          </w:tcPr>
          <w:p w14:paraId="2ADCB201"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6FA5ABEC" w14:textId="77777777" w:rsidR="00B730B9" w:rsidRPr="001771EC" w:rsidRDefault="00B730B9" w:rsidP="00991DF8">
            <w:pPr>
              <w:pStyle w:val="Tabletext"/>
              <w:jc w:val="center"/>
              <w:rPr>
                <w:lang w:bidi="he-IL"/>
              </w:rPr>
            </w:pPr>
            <w:r w:rsidRPr="001771EC">
              <w:rPr>
                <w:lang w:bidi="he-IL"/>
              </w:rPr>
              <w:t>H</w:t>
            </w:r>
          </w:p>
        </w:tc>
        <w:tc>
          <w:tcPr>
            <w:tcW w:w="1192" w:type="dxa"/>
            <w:tcBorders>
              <w:top w:val="nil"/>
              <w:left w:val="nil"/>
              <w:bottom w:val="single" w:sz="4" w:space="0" w:color="auto"/>
              <w:right w:val="single" w:sz="4" w:space="0" w:color="auto"/>
            </w:tcBorders>
            <w:shd w:val="clear" w:color="auto" w:fill="auto"/>
            <w:noWrap/>
            <w:vAlign w:val="bottom"/>
            <w:hideMark/>
          </w:tcPr>
          <w:p w14:paraId="41C17B97" w14:textId="77777777" w:rsidR="00B730B9" w:rsidRPr="001771EC" w:rsidRDefault="00B730B9" w:rsidP="00991DF8">
            <w:pPr>
              <w:pStyle w:val="Tabletext"/>
              <w:jc w:val="center"/>
              <w:rPr>
                <w:lang w:bidi="he-IL"/>
              </w:rPr>
            </w:pPr>
            <w:r w:rsidRPr="001771EC">
              <w:rPr>
                <w:lang w:bidi="he-IL"/>
              </w:rPr>
              <w:t>H</w:t>
            </w:r>
          </w:p>
        </w:tc>
        <w:tc>
          <w:tcPr>
            <w:tcW w:w="931" w:type="dxa"/>
            <w:tcBorders>
              <w:top w:val="nil"/>
              <w:left w:val="nil"/>
              <w:bottom w:val="single" w:sz="4" w:space="0" w:color="auto"/>
              <w:right w:val="single" w:sz="4" w:space="0" w:color="auto"/>
            </w:tcBorders>
            <w:shd w:val="clear" w:color="auto" w:fill="auto"/>
            <w:noWrap/>
            <w:vAlign w:val="bottom"/>
            <w:hideMark/>
          </w:tcPr>
          <w:p w14:paraId="36AF1743" w14:textId="77777777" w:rsidR="00B730B9" w:rsidRPr="001771EC" w:rsidRDefault="00B730B9" w:rsidP="00991DF8">
            <w:pPr>
              <w:pStyle w:val="Tabletext"/>
              <w:jc w:val="center"/>
              <w:rPr>
                <w:lang w:bidi="he-IL"/>
              </w:rPr>
            </w:pPr>
            <w:r w:rsidRPr="001771EC">
              <w:rPr>
                <w:lang w:bidi="he-IL"/>
              </w:rPr>
              <w:t>H</w:t>
            </w:r>
          </w:p>
        </w:tc>
      </w:tr>
      <w:tr w:rsidR="00B730B9" w:rsidRPr="001771EC" w14:paraId="1FCFE21E" w14:textId="77777777" w:rsidTr="00883648">
        <w:trPr>
          <w:trHeight w:val="285"/>
          <w:jc w:val="center"/>
        </w:trPr>
        <w:tc>
          <w:tcPr>
            <w:tcW w:w="537" w:type="dxa"/>
            <w:tcBorders>
              <w:top w:val="single" w:sz="4" w:space="0" w:color="auto"/>
            </w:tcBorders>
            <w:shd w:val="clear" w:color="auto" w:fill="auto"/>
            <w:noWrap/>
            <w:vAlign w:val="bottom"/>
            <w:hideMark/>
          </w:tcPr>
          <w:p w14:paraId="3548F288"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H</w:t>
            </w:r>
          </w:p>
        </w:tc>
        <w:tc>
          <w:tcPr>
            <w:tcW w:w="9102" w:type="dxa"/>
            <w:gridSpan w:val="7"/>
            <w:tcBorders>
              <w:top w:val="single" w:sz="4" w:space="0" w:color="auto"/>
              <w:left w:val="nil"/>
            </w:tcBorders>
            <w:shd w:val="clear" w:color="auto" w:fill="auto"/>
            <w:noWrap/>
            <w:vAlign w:val="bottom"/>
            <w:hideMark/>
          </w:tcPr>
          <w:p w14:paraId="4A8D0A45"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Highly Desired</w:t>
            </w:r>
          </w:p>
        </w:tc>
      </w:tr>
      <w:tr w:rsidR="00B730B9" w:rsidRPr="001771EC" w14:paraId="24BD334C" w14:textId="77777777" w:rsidTr="00883648">
        <w:trPr>
          <w:trHeight w:val="285"/>
          <w:jc w:val="center"/>
        </w:trPr>
        <w:tc>
          <w:tcPr>
            <w:tcW w:w="537" w:type="dxa"/>
            <w:shd w:val="clear" w:color="auto" w:fill="auto"/>
            <w:noWrap/>
            <w:vAlign w:val="bottom"/>
            <w:hideMark/>
          </w:tcPr>
          <w:p w14:paraId="052265B4"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M</w:t>
            </w:r>
          </w:p>
        </w:tc>
        <w:tc>
          <w:tcPr>
            <w:tcW w:w="9102" w:type="dxa"/>
            <w:gridSpan w:val="7"/>
            <w:tcBorders>
              <w:left w:val="nil"/>
            </w:tcBorders>
            <w:shd w:val="clear" w:color="auto" w:fill="auto"/>
            <w:noWrap/>
            <w:vAlign w:val="bottom"/>
            <w:hideMark/>
          </w:tcPr>
          <w:p w14:paraId="13A464D6"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Medium Importance</w:t>
            </w:r>
          </w:p>
        </w:tc>
      </w:tr>
      <w:tr w:rsidR="00B730B9" w:rsidRPr="001771EC" w14:paraId="2E778042" w14:textId="77777777" w:rsidTr="00883648">
        <w:trPr>
          <w:trHeight w:val="285"/>
          <w:jc w:val="center"/>
        </w:trPr>
        <w:tc>
          <w:tcPr>
            <w:tcW w:w="537" w:type="dxa"/>
            <w:shd w:val="clear" w:color="auto" w:fill="auto"/>
            <w:noWrap/>
            <w:vAlign w:val="bottom"/>
            <w:hideMark/>
          </w:tcPr>
          <w:p w14:paraId="09659E04"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L</w:t>
            </w:r>
          </w:p>
        </w:tc>
        <w:tc>
          <w:tcPr>
            <w:tcW w:w="9102" w:type="dxa"/>
            <w:gridSpan w:val="7"/>
            <w:tcBorders>
              <w:left w:val="nil"/>
            </w:tcBorders>
            <w:shd w:val="clear" w:color="auto" w:fill="auto"/>
            <w:noWrap/>
            <w:vAlign w:val="bottom"/>
            <w:hideMark/>
          </w:tcPr>
          <w:p w14:paraId="1A6BA3CC"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Low Importance</w:t>
            </w:r>
          </w:p>
        </w:tc>
      </w:tr>
      <w:tr w:rsidR="00B730B9" w:rsidRPr="001771EC" w14:paraId="71153476" w14:textId="77777777" w:rsidTr="00883648">
        <w:trPr>
          <w:trHeight w:val="285"/>
          <w:jc w:val="center"/>
        </w:trPr>
        <w:tc>
          <w:tcPr>
            <w:tcW w:w="537" w:type="dxa"/>
            <w:shd w:val="clear" w:color="auto" w:fill="auto"/>
            <w:noWrap/>
            <w:vAlign w:val="bottom"/>
            <w:hideMark/>
          </w:tcPr>
          <w:p w14:paraId="398031D4"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N</w:t>
            </w:r>
          </w:p>
        </w:tc>
        <w:tc>
          <w:tcPr>
            <w:tcW w:w="9102" w:type="dxa"/>
            <w:gridSpan w:val="7"/>
            <w:tcBorders>
              <w:left w:val="nil"/>
            </w:tcBorders>
            <w:shd w:val="clear" w:color="auto" w:fill="auto"/>
            <w:noWrap/>
            <w:vAlign w:val="bottom"/>
            <w:hideMark/>
          </w:tcPr>
          <w:p w14:paraId="0604614B" w14:textId="77777777" w:rsidR="00B730B9" w:rsidRPr="001771EC" w:rsidRDefault="00B730B9" w:rsidP="00B730B9">
            <w:pPr>
              <w:tabs>
                <w:tab w:val="left" w:pos="284"/>
                <w:tab w:val="left" w:pos="567"/>
                <w:tab w:val="left" w:pos="851"/>
              </w:tabs>
              <w:spacing w:before="40" w:after="40"/>
              <w:rPr>
                <w:sz w:val="18"/>
                <w:lang w:bidi="he-IL"/>
              </w:rPr>
            </w:pPr>
            <w:r w:rsidRPr="001771EC">
              <w:rPr>
                <w:sz w:val="18"/>
                <w:lang w:bidi="he-IL"/>
              </w:rPr>
              <w:t>Not Needed</w:t>
            </w:r>
          </w:p>
        </w:tc>
      </w:tr>
    </w:tbl>
    <w:p w14:paraId="558A983D" w14:textId="77777777" w:rsidR="00B730B9" w:rsidRPr="001771EC" w:rsidRDefault="00B730B9" w:rsidP="00B730B9">
      <w:pPr>
        <w:tabs>
          <w:tab w:val="clear" w:pos="1134"/>
          <w:tab w:val="clear" w:pos="1871"/>
          <w:tab w:val="clear" w:pos="2268"/>
        </w:tabs>
        <w:spacing w:before="0"/>
        <w:rPr>
          <w:rFonts w:eastAsiaTheme="minorEastAsia"/>
          <w:sz w:val="20"/>
          <w:lang w:eastAsia="zh-CN"/>
        </w:rPr>
      </w:pPr>
      <w:bookmarkStart w:id="777" w:name="_Toc415880189"/>
    </w:p>
    <w:p w14:paraId="40FF424A" w14:textId="77777777" w:rsidR="00B730B9" w:rsidRPr="001771EC" w:rsidRDefault="00B730B9" w:rsidP="00B730B9">
      <w:pPr>
        <w:keepNext/>
        <w:keepLines/>
        <w:spacing w:before="480" w:after="80"/>
        <w:jc w:val="center"/>
        <w:rPr>
          <w:b/>
          <w:bCs/>
          <w:sz w:val="28"/>
        </w:rPr>
      </w:pPr>
      <w:r w:rsidRPr="001771EC">
        <w:rPr>
          <w:b/>
          <w:bCs/>
          <w:sz w:val="28"/>
        </w:rPr>
        <w:br w:type="page"/>
      </w:r>
    </w:p>
    <w:p w14:paraId="1B9EDA77" w14:textId="77777777" w:rsidR="00B730B9" w:rsidRPr="001771EC" w:rsidRDefault="00B730B9" w:rsidP="00991DF8">
      <w:pPr>
        <w:pStyle w:val="AnnexNoTitle"/>
        <w:rPr>
          <w:lang w:val="en-GB"/>
        </w:rPr>
      </w:pPr>
      <w:bookmarkStart w:id="778" w:name="_Toc498421339"/>
      <w:bookmarkStart w:id="779" w:name="_Toc503794959"/>
      <w:bookmarkStart w:id="780" w:name="_Toc103606450"/>
      <w:r w:rsidRPr="001771EC">
        <w:rPr>
          <w:lang w:val="en-GB"/>
        </w:rPr>
        <w:lastRenderedPageBreak/>
        <w:t xml:space="preserve">Attachment 1 </w:t>
      </w:r>
      <w:r w:rsidRPr="001771EC">
        <w:rPr>
          <w:lang w:val="en-GB"/>
        </w:rPr>
        <w:br/>
        <w:t xml:space="preserve">to </w:t>
      </w:r>
      <w:r w:rsidRPr="001771EC">
        <w:rPr>
          <w:caps/>
          <w:lang w:val="en-GB"/>
        </w:rPr>
        <w:t>A</w:t>
      </w:r>
      <w:r w:rsidRPr="001771EC">
        <w:rPr>
          <w:lang w:val="en-GB"/>
        </w:rPr>
        <w:t>nnex 5</w:t>
      </w:r>
      <w:bookmarkEnd w:id="777"/>
      <w:r w:rsidRPr="001771EC">
        <w:rPr>
          <w:lang w:val="en-GB"/>
        </w:rPr>
        <w:br/>
      </w:r>
      <w:r w:rsidRPr="001771EC">
        <w:rPr>
          <w:lang w:val="en-GB"/>
        </w:rPr>
        <w:br/>
        <w:t>Classification of QoS</w:t>
      </w:r>
      <w:bookmarkEnd w:id="778"/>
      <w:bookmarkEnd w:id="779"/>
      <w:bookmarkEnd w:id="780"/>
    </w:p>
    <w:p w14:paraId="382FC8F2" w14:textId="77777777" w:rsidR="00B730B9" w:rsidRPr="001771EC" w:rsidRDefault="00B730B9" w:rsidP="00991DF8">
      <w:pPr>
        <w:pStyle w:val="TableNo"/>
      </w:pPr>
      <w:r w:rsidRPr="001771EC">
        <w:t>TABLE A5-4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032"/>
      </w:tblGrid>
      <w:tr w:rsidR="00B730B9" w:rsidRPr="001771EC" w14:paraId="0ACBCFAA" w14:textId="77777777" w:rsidTr="00883648">
        <w:trPr>
          <w:jc w:val="center"/>
        </w:trPr>
        <w:tc>
          <w:tcPr>
            <w:tcW w:w="2552" w:type="dxa"/>
            <w:vAlign w:val="center"/>
          </w:tcPr>
          <w:p w14:paraId="1C3CAADB" w14:textId="77777777" w:rsidR="00B730B9" w:rsidRPr="001771EC" w:rsidRDefault="00B730B9" w:rsidP="00991DF8">
            <w:pPr>
              <w:pStyle w:val="Tablehead"/>
              <w:rPr>
                <w:rFonts w:eastAsia="Malgun Gothic"/>
              </w:rPr>
            </w:pPr>
            <w:r w:rsidRPr="001771EC">
              <w:rPr>
                <w:rFonts w:eastAsia="Malgun Gothic"/>
              </w:rPr>
              <w:t>QoS Class of Service</w:t>
            </w:r>
          </w:p>
        </w:tc>
        <w:tc>
          <w:tcPr>
            <w:tcW w:w="7032" w:type="dxa"/>
            <w:vAlign w:val="center"/>
          </w:tcPr>
          <w:p w14:paraId="5E735D36" w14:textId="77777777" w:rsidR="00B730B9" w:rsidRPr="001771EC" w:rsidRDefault="00B730B9" w:rsidP="00991DF8">
            <w:pPr>
              <w:pStyle w:val="Tablehead"/>
              <w:rPr>
                <w:rFonts w:eastAsia="Malgun Gothic"/>
              </w:rPr>
            </w:pPr>
            <w:r w:rsidRPr="001771EC">
              <w:rPr>
                <w:rFonts w:eastAsia="Malgun Gothic"/>
              </w:rPr>
              <w:t>Description/Definition</w:t>
            </w:r>
          </w:p>
        </w:tc>
      </w:tr>
      <w:tr w:rsidR="00B730B9" w:rsidRPr="001771EC" w14:paraId="059EF146" w14:textId="77777777" w:rsidTr="00883648">
        <w:trPr>
          <w:jc w:val="center"/>
        </w:trPr>
        <w:tc>
          <w:tcPr>
            <w:tcW w:w="2552" w:type="dxa"/>
          </w:tcPr>
          <w:p w14:paraId="47EA6794" w14:textId="77777777" w:rsidR="00B730B9" w:rsidRPr="001771EC" w:rsidRDefault="00B730B9" w:rsidP="005E0FB0">
            <w:pPr>
              <w:pStyle w:val="Tabletext"/>
            </w:pPr>
            <w:r w:rsidRPr="001771EC">
              <w:t>QoS Class of Service 0</w:t>
            </w:r>
          </w:p>
        </w:tc>
        <w:tc>
          <w:tcPr>
            <w:tcW w:w="7032" w:type="dxa"/>
          </w:tcPr>
          <w:p w14:paraId="069462CC" w14:textId="77777777" w:rsidR="00B730B9" w:rsidRPr="001771EC" w:rsidRDefault="00B730B9" w:rsidP="005E0FB0">
            <w:pPr>
              <w:pStyle w:val="Tabletext"/>
            </w:pPr>
            <w:r w:rsidRPr="001771EC">
              <w:t>The network shall support a QoS class of service for real-time, jitter-sensitive, high interaction (cellular voice, push-to-talk voice, etc.).</w:t>
            </w:r>
          </w:p>
        </w:tc>
      </w:tr>
      <w:tr w:rsidR="00B730B9" w:rsidRPr="001771EC" w14:paraId="6BF0B961" w14:textId="77777777" w:rsidTr="00883648">
        <w:trPr>
          <w:jc w:val="center"/>
        </w:trPr>
        <w:tc>
          <w:tcPr>
            <w:tcW w:w="2552" w:type="dxa"/>
          </w:tcPr>
          <w:p w14:paraId="3D9AB0A5" w14:textId="77777777" w:rsidR="00B730B9" w:rsidRPr="001771EC" w:rsidRDefault="00B730B9" w:rsidP="005E0FB0">
            <w:pPr>
              <w:pStyle w:val="Tabletext"/>
            </w:pPr>
            <w:r w:rsidRPr="001771EC">
              <w:t>QoS Class of Service 1</w:t>
            </w:r>
          </w:p>
        </w:tc>
        <w:tc>
          <w:tcPr>
            <w:tcW w:w="7032" w:type="dxa"/>
          </w:tcPr>
          <w:p w14:paraId="727775D7" w14:textId="77777777" w:rsidR="00B730B9" w:rsidRPr="001771EC" w:rsidRDefault="00B730B9" w:rsidP="005E0FB0">
            <w:pPr>
              <w:pStyle w:val="Tabletext"/>
            </w:pPr>
            <w:r w:rsidRPr="001771EC">
              <w:t>The network shall support a QoS class of service for real-time, jitter-sensitive, interactive (cellular voice, push-to-talk voice, etc.).</w:t>
            </w:r>
          </w:p>
        </w:tc>
      </w:tr>
      <w:tr w:rsidR="00B730B9" w:rsidRPr="001771EC" w14:paraId="7612C237" w14:textId="77777777" w:rsidTr="00883648">
        <w:trPr>
          <w:jc w:val="center"/>
        </w:trPr>
        <w:tc>
          <w:tcPr>
            <w:tcW w:w="2552" w:type="dxa"/>
          </w:tcPr>
          <w:p w14:paraId="0D04BD3F" w14:textId="77777777" w:rsidR="00B730B9" w:rsidRPr="001771EC" w:rsidRDefault="00B730B9" w:rsidP="005E0FB0">
            <w:pPr>
              <w:pStyle w:val="Tabletext"/>
            </w:pPr>
            <w:r w:rsidRPr="001771EC">
              <w:t>QoS Class of Service 2</w:t>
            </w:r>
          </w:p>
        </w:tc>
        <w:tc>
          <w:tcPr>
            <w:tcW w:w="7032" w:type="dxa"/>
          </w:tcPr>
          <w:p w14:paraId="09DCC8DF" w14:textId="77777777" w:rsidR="00B730B9" w:rsidRPr="001771EC" w:rsidRDefault="00B730B9" w:rsidP="005E0FB0">
            <w:pPr>
              <w:pStyle w:val="Tabletext"/>
            </w:pPr>
            <w:r w:rsidRPr="001771EC">
              <w:t>The network shall support a QoS class of service for transaction data, highly interactive (signalling).</w:t>
            </w:r>
          </w:p>
        </w:tc>
      </w:tr>
      <w:tr w:rsidR="00B730B9" w:rsidRPr="001771EC" w14:paraId="08A8C85C" w14:textId="77777777" w:rsidTr="00883648">
        <w:trPr>
          <w:jc w:val="center"/>
        </w:trPr>
        <w:tc>
          <w:tcPr>
            <w:tcW w:w="2552" w:type="dxa"/>
          </w:tcPr>
          <w:p w14:paraId="48B1A274" w14:textId="77777777" w:rsidR="00B730B9" w:rsidRPr="001771EC" w:rsidRDefault="00B730B9" w:rsidP="005E0FB0">
            <w:pPr>
              <w:pStyle w:val="Tabletext"/>
            </w:pPr>
            <w:r w:rsidRPr="001771EC">
              <w:t>QoS Class of Service 3</w:t>
            </w:r>
          </w:p>
        </w:tc>
        <w:tc>
          <w:tcPr>
            <w:tcW w:w="7032" w:type="dxa"/>
          </w:tcPr>
          <w:p w14:paraId="61B21A53" w14:textId="77777777" w:rsidR="00B730B9" w:rsidRPr="001771EC" w:rsidRDefault="00B730B9" w:rsidP="005E0FB0">
            <w:pPr>
              <w:pStyle w:val="Tabletext"/>
            </w:pPr>
            <w:r w:rsidRPr="001771EC">
              <w:t>The network shall support a QoS class of service for transaction data, interactive.</w:t>
            </w:r>
          </w:p>
        </w:tc>
      </w:tr>
      <w:tr w:rsidR="00B730B9" w:rsidRPr="001771EC" w14:paraId="4EE10904" w14:textId="77777777" w:rsidTr="00883648">
        <w:trPr>
          <w:jc w:val="center"/>
        </w:trPr>
        <w:tc>
          <w:tcPr>
            <w:tcW w:w="2552" w:type="dxa"/>
          </w:tcPr>
          <w:p w14:paraId="4E1B1B9B" w14:textId="77777777" w:rsidR="00B730B9" w:rsidRPr="001771EC" w:rsidRDefault="00B730B9" w:rsidP="005E0FB0">
            <w:pPr>
              <w:pStyle w:val="Tabletext"/>
            </w:pPr>
            <w:r w:rsidRPr="001771EC">
              <w:t>QoS Class of Service 4</w:t>
            </w:r>
          </w:p>
        </w:tc>
        <w:tc>
          <w:tcPr>
            <w:tcW w:w="7032" w:type="dxa"/>
          </w:tcPr>
          <w:p w14:paraId="00FEED44" w14:textId="77777777" w:rsidR="00B730B9" w:rsidRPr="001771EC" w:rsidRDefault="00B730B9" w:rsidP="005E0FB0">
            <w:pPr>
              <w:pStyle w:val="Tabletext"/>
            </w:pPr>
            <w:r w:rsidRPr="001771EC">
              <w:t>The network shall support a QoS class of service for low-loss, real-time video.</w:t>
            </w:r>
          </w:p>
        </w:tc>
      </w:tr>
      <w:tr w:rsidR="00B730B9" w:rsidRPr="001771EC" w14:paraId="061969C1" w14:textId="77777777" w:rsidTr="00883648">
        <w:trPr>
          <w:jc w:val="center"/>
        </w:trPr>
        <w:tc>
          <w:tcPr>
            <w:tcW w:w="2552" w:type="dxa"/>
          </w:tcPr>
          <w:p w14:paraId="2A23CAF4" w14:textId="77777777" w:rsidR="00B730B9" w:rsidRPr="001771EC" w:rsidRDefault="00B730B9" w:rsidP="005E0FB0">
            <w:pPr>
              <w:pStyle w:val="Tabletext"/>
            </w:pPr>
            <w:r w:rsidRPr="001771EC">
              <w:t>QoS Class of Service 5</w:t>
            </w:r>
          </w:p>
        </w:tc>
        <w:tc>
          <w:tcPr>
            <w:tcW w:w="7032" w:type="dxa"/>
          </w:tcPr>
          <w:p w14:paraId="3A2DB22E" w14:textId="77777777" w:rsidR="00B730B9" w:rsidRPr="001771EC" w:rsidRDefault="00B730B9" w:rsidP="005E0FB0">
            <w:pPr>
              <w:pStyle w:val="Tabletext"/>
            </w:pPr>
            <w:r w:rsidRPr="001771EC">
              <w:t>The network shall support a QoS class of service for low-loss only (short transactions, bulk data).</w:t>
            </w:r>
          </w:p>
        </w:tc>
      </w:tr>
      <w:tr w:rsidR="00B730B9" w:rsidRPr="001771EC" w14:paraId="4B567199" w14:textId="77777777" w:rsidTr="00883648">
        <w:trPr>
          <w:jc w:val="center"/>
        </w:trPr>
        <w:tc>
          <w:tcPr>
            <w:tcW w:w="2552" w:type="dxa"/>
          </w:tcPr>
          <w:p w14:paraId="17FAB8D4" w14:textId="77777777" w:rsidR="00B730B9" w:rsidRPr="001771EC" w:rsidRDefault="00B730B9" w:rsidP="005E0FB0">
            <w:pPr>
              <w:pStyle w:val="Tabletext"/>
            </w:pPr>
            <w:r w:rsidRPr="001771EC">
              <w:t>QoS Class of Service 6</w:t>
            </w:r>
          </w:p>
        </w:tc>
        <w:tc>
          <w:tcPr>
            <w:tcW w:w="7032" w:type="dxa"/>
          </w:tcPr>
          <w:p w14:paraId="08915AD6" w14:textId="77777777" w:rsidR="00B730B9" w:rsidRPr="001771EC" w:rsidRDefault="00B730B9" w:rsidP="005E0FB0">
            <w:pPr>
              <w:pStyle w:val="Tabletext"/>
            </w:pPr>
            <w:r w:rsidRPr="001771EC">
              <w:t>The network shall support a QoS class of service for traditional applications of default IP networks.</w:t>
            </w:r>
          </w:p>
        </w:tc>
      </w:tr>
    </w:tbl>
    <w:p w14:paraId="4E50DAB7" w14:textId="77777777" w:rsidR="00B730B9" w:rsidRPr="001771EC" w:rsidRDefault="00B730B9" w:rsidP="00B730B9">
      <w:pPr>
        <w:tabs>
          <w:tab w:val="clear" w:pos="1134"/>
          <w:tab w:val="clear" w:pos="1871"/>
          <w:tab w:val="clear" w:pos="2268"/>
        </w:tabs>
        <w:spacing w:before="0"/>
        <w:rPr>
          <w:rFonts w:eastAsiaTheme="minorEastAsia"/>
          <w:sz w:val="20"/>
          <w:lang w:eastAsia="zh-CN"/>
        </w:rPr>
      </w:pPr>
      <w:bookmarkStart w:id="781" w:name="_Toc373310834"/>
    </w:p>
    <w:p w14:paraId="0EE37A0C" w14:textId="77777777" w:rsidR="00B730B9" w:rsidRPr="001771EC" w:rsidRDefault="00B730B9" w:rsidP="00B730B9">
      <w:bookmarkStart w:id="782" w:name="_Toc402955734"/>
      <w:bookmarkStart w:id="783" w:name="_Toc424664255"/>
      <w:bookmarkStart w:id="784" w:name="_Toc431978764"/>
      <w:bookmarkStart w:id="785" w:name="_Toc432165771"/>
      <w:bookmarkStart w:id="786" w:name="_Toc432166546"/>
      <w:bookmarkEnd w:id="781"/>
    </w:p>
    <w:p w14:paraId="47CDD07C" w14:textId="77777777" w:rsidR="00B730B9" w:rsidRPr="001771EC" w:rsidRDefault="00B730B9" w:rsidP="00B730B9"/>
    <w:p w14:paraId="3DC412BE" w14:textId="77777777" w:rsidR="00B730B9" w:rsidRPr="001771EC" w:rsidRDefault="00B730B9" w:rsidP="005E0FB0">
      <w:pPr>
        <w:pStyle w:val="AnnexNoTitle"/>
        <w:rPr>
          <w:lang w:val="en-GB"/>
        </w:rPr>
      </w:pPr>
      <w:bookmarkStart w:id="787" w:name="_Toc415880229"/>
      <w:bookmarkStart w:id="788" w:name="_Toc498421340"/>
      <w:bookmarkStart w:id="789" w:name="_Toc503794960"/>
      <w:bookmarkStart w:id="790" w:name="_Toc103606451"/>
      <w:bookmarkEnd w:id="782"/>
      <w:bookmarkEnd w:id="783"/>
      <w:bookmarkEnd w:id="784"/>
      <w:bookmarkEnd w:id="785"/>
      <w:bookmarkEnd w:id="786"/>
      <w:r w:rsidRPr="001771EC">
        <w:rPr>
          <w:szCs w:val="28"/>
          <w:lang w:val="en-GB" w:eastAsia="zh-CN"/>
        </w:rPr>
        <w:t xml:space="preserve">Annex </w:t>
      </w:r>
      <w:bookmarkEnd w:id="787"/>
      <w:r w:rsidRPr="001771EC">
        <w:rPr>
          <w:szCs w:val="28"/>
          <w:lang w:val="en-GB" w:eastAsia="zh-CN"/>
        </w:rPr>
        <w:t>6</w:t>
      </w:r>
      <w:r w:rsidRPr="001771EC">
        <w:rPr>
          <w:szCs w:val="28"/>
          <w:lang w:val="en-GB" w:eastAsia="zh-CN"/>
        </w:rPr>
        <w:br/>
      </w:r>
      <w:r w:rsidRPr="001771EC">
        <w:rPr>
          <w:szCs w:val="28"/>
          <w:lang w:val="en-GB" w:eastAsia="zh-CN"/>
        </w:rPr>
        <w:br/>
      </w:r>
      <w:r w:rsidRPr="001771EC">
        <w:rPr>
          <w:lang w:val="en-GB"/>
        </w:rPr>
        <w:t>Study on deployment of broadband and narrowband integrated</w:t>
      </w:r>
      <w:r w:rsidRPr="001771EC">
        <w:rPr>
          <w:lang w:val="en-GB"/>
        </w:rPr>
        <w:br/>
        <w:t>PPDR network in China</w:t>
      </w:r>
      <w:bookmarkEnd w:id="788"/>
      <w:bookmarkEnd w:id="789"/>
      <w:bookmarkEnd w:id="790"/>
    </w:p>
    <w:p w14:paraId="260FD9DE" w14:textId="77777777" w:rsidR="00B730B9" w:rsidRPr="001771EC" w:rsidRDefault="00B730B9" w:rsidP="005E0FB0">
      <w:pPr>
        <w:pStyle w:val="Heading2"/>
      </w:pPr>
      <w:bookmarkStart w:id="791" w:name="_Toc389117510"/>
      <w:bookmarkStart w:id="792" w:name="_Toc402955763"/>
      <w:bookmarkStart w:id="793" w:name="_Toc424664281"/>
      <w:bookmarkStart w:id="794" w:name="_Toc431978790"/>
      <w:bookmarkStart w:id="795" w:name="_Toc432166584"/>
      <w:bookmarkStart w:id="796" w:name="_Toc498421341"/>
      <w:bookmarkStart w:id="797" w:name="_Toc503794961"/>
      <w:bookmarkStart w:id="798" w:name="_Toc503795059"/>
      <w:bookmarkStart w:id="799" w:name="_Toc103606452"/>
      <w:r w:rsidRPr="001771EC">
        <w:t>A6.1</w:t>
      </w:r>
      <w:r w:rsidRPr="001771EC">
        <w:tab/>
        <w:t>Background</w:t>
      </w:r>
      <w:bookmarkEnd w:id="791"/>
      <w:bookmarkEnd w:id="792"/>
      <w:bookmarkEnd w:id="793"/>
      <w:bookmarkEnd w:id="794"/>
      <w:bookmarkEnd w:id="795"/>
      <w:bookmarkEnd w:id="796"/>
      <w:bookmarkEnd w:id="797"/>
      <w:bookmarkEnd w:id="798"/>
      <w:bookmarkEnd w:id="799"/>
    </w:p>
    <w:p w14:paraId="4925E121" w14:textId="77777777" w:rsidR="00B730B9" w:rsidRPr="001771EC" w:rsidRDefault="00B730B9" w:rsidP="00B730B9">
      <w:pPr>
        <w:rPr>
          <w:lang w:eastAsia="zh-CN"/>
        </w:rPr>
      </w:pPr>
      <w:r w:rsidRPr="001771EC">
        <w:t>The existing narrowband PPDR network has been deployed in many countries, which can supply mission critical voice and short message services for PPDR agency. It might be uneconomical to abandon the existing narrowband PPDR network completely</w:t>
      </w:r>
      <w:r w:rsidRPr="001771EC">
        <w:rPr>
          <w:lang w:eastAsia="zh-CN"/>
        </w:rPr>
        <w:t xml:space="preserve">. </w:t>
      </w:r>
      <w:r w:rsidRPr="001771EC">
        <w:t xml:space="preserve">Meanwhile, it will be a huge investment to build a new nationwide broadband PPDR network based on LTE technology. Therefore, the broadband and narrowband integrated network deployment solution </w:t>
      </w:r>
      <w:r w:rsidRPr="001771EC">
        <w:rPr>
          <w:lang w:eastAsia="zh-CN"/>
        </w:rPr>
        <w:t xml:space="preserve">which is a </w:t>
      </w:r>
      <w:r w:rsidRPr="001771EC">
        <w:t>cost-efficient, operable and quickly applied</w:t>
      </w:r>
      <w:r w:rsidRPr="001771EC">
        <w:rPr>
          <w:lang w:eastAsia="zh-CN"/>
        </w:rPr>
        <w:t xml:space="preserve"> deployment mode need to </w:t>
      </w:r>
      <w:r w:rsidRPr="001771EC">
        <w:t>be studied.</w:t>
      </w:r>
    </w:p>
    <w:p w14:paraId="4D3A93C4" w14:textId="77777777" w:rsidR="00B730B9" w:rsidRPr="001771EC" w:rsidRDefault="00B730B9" w:rsidP="00B730B9">
      <w:pPr>
        <w:rPr>
          <w:lang w:eastAsia="zh-CN"/>
        </w:rPr>
      </w:pPr>
      <w:r w:rsidRPr="001771EC">
        <w:t xml:space="preserve">For example, in China, 12,000 narrowband base stations have been built and well-covered the whole nationwide to provide the PPDR applications for police and fire </w:t>
      </w:r>
      <w:r w:rsidRPr="001771EC">
        <w:rPr>
          <w:lang w:eastAsia="zh-CN"/>
        </w:rPr>
        <w:t>d</w:t>
      </w:r>
      <w:r w:rsidRPr="001771EC">
        <w:t xml:space="preserve">epartment. Dedicated broadband PPDR network </w:t>
      </w:r>
      <w:r w:rsidRPr="001771EC">
        <w:rPr>
          <w:lang w:eastAsia="zh-CN"/>
        </w:rPr>
        <w:t xml:space="preserve">might </w:t>
      </w:r>
      <w:r w:rsidRPr="001771EC">
        <w:t xml:space="preserve">require </w:t>
      </w:r>
      <w:r w:rsidRPr="001771EC">
        <w:rPr>
          <w:lang w:eastAsia="zh-CN"/>
        </w:rPr>
        <w:t xml:space="preserve">several times or even more </w:t>
      </w:r>
      <w:r w:rsidRPr="001771EC">
        <w:t xml:space="preserve">of base stations </w:t>
      </w:r>
      <w:r w:rsidRPr="001771EC">
        <w:rPr>
          <w:lang w:eastAsia="zh-CN"/>
        </w:rPr>
        <w:t>than narrow band network</w:t>
      </w:r>
      <w:r w:rsidRPr="001771EC">
        <w:t>, with the approximate spectrum and</w:t>
      </w:r>
      <w:r w:rsidRPr="001771EC">
        <w:rPr>
          <w:lang w:eastAsia="zh-CN"/>
        </w:rPr>
        <w:t xml:space="preserve"> technology as IMT. I</w:t>
      </w:r>
      <w:r w:rsidRPr="001771EC">
        <w:t>n the short-term</w:t>
      </w:r>
      <w:r w:rsidRPr="001771EC">
        <w:rPr>
          <w:lang w:eastAsia="zh-CN"/>
        </w:rPr>
        <w:t>, i</w:t>
      </w:r>
      <w:r w:rsidRPr="001771EC">
        <w:t xml:space="preserve">t </w:t>
      </w:r>
      <w:r w:rsidRPr="001771EC">
        <w:rPr>
          <w:lang w:eastAsia="zh-CN"/>
        </w:rPr>
        <w:t xml:space="preserve">would </w:t>
      </w:r>
      <w:r w:rsidRPr="001771EC">
        <w:t xml:space="preserve">be </w:t>
      </w:r>
      <w:r w:rsidRPr="001771EC">
        <w:rPr>
          <w:lang w:eastAsia="zh-CN"/>
        </w:rPr>
        <w:t xml:space="preserve">a tremendous load </w:t>
      </w:r>
      <w:r w:rsidRPr="001771EC">
        <w:t>for Chinese administration and PPDR agency to afford the huge investment to achieve the full coverage of broadband PPDR network</w:t>
      </w:r>
      <w:r w:rsidRPr="001771EC">
        <w:rPr>
          <w:lang w:eastAsia="zh-CN"/>
        </w:rPr>
        <w:t xml:space="preserve"> at once</w:t>
      </w:r>
      <w:r w:rsidRPr="001771EC">
        <w:t>.</w:t>
      </w:r>
    </w:p>
    <w:p w14:paraId="5B43ABCE" w14:textId="77777777" w:rsidR="00B730B9" w:rsidRPr="001771EC" w:rsidRDefault="00B730B9" w:rsidP="00B730B9">
      <w:pPr>
        <w:rPr>
          <w:lang w:eastAsia="zh-CN"/>
        </w:rPr>
      </w:pPr>
      <w:r w:rsidRPr="001771EC">
        <w:rPr>
          <w:lang w:eastAsia="zh-CN"/>
        </w:rPr>
        <w:t xml:space="preserve">The advantages of </w:t>
      </w:r>
      <w:r w:rsidRPr="001771EC">
        <w:t xml:space="preserve">broadband and narrowband integrated network </w:t>
      </w:r>
      <w:r w:rsidRPr="001771EC">
        <w:rPr>
          <w:lang w:eastAsia="zh-CN"/>
        </w:rPr>
        <w:t>deployment solution areas following:</w:t>
      </w:r>
    </w:p>
    <w:p w14:paraId="4E22E35D" w14:textId="77777777" w:rsidR="00B730B9" w:rsidRPr="001771EC" w:rsidRDefault="00B730B9" w:rsidP="00B730B9">
      <w:r w:rsidRPr="001771EC">
        <w:rPr>
          <w:i/>
        </w:rPr>
        <w:lastRenderedPageBreak/>
        <w:t>Mak</w:t>
      </w:r>
      <w:r w:rsidRPr="001771EC">
        <w:rPr>
          <w:i/>
          <w:lang w:eastAsia="zh-CN"/>
        </w:rPr>
        <w:t xml:space="preserve">e </w:t>
      </w:r>
      <w:r w:rsidRPr="001771EC">
        <w:rPr>
          <w:i/>
        </w:rPr>
        <w:t>full use of existing backbone network</w:t>
      </w:r>
      <w:r w:rsidRPr="001771EC">
        <w:rPr>
          <w:i/>
          <w:lang w:eastAsia="zh-CN"/>
        </w:rPr>
        <w:t xml:space="preserve"> and mature technology</w:t>
      </w:r>
      <w:r w:rsidRPr="001771EC">
        <w:rPr>
          <w:i/>
        </w:rPr>
        <w:t xml:space="preserve">, protecting the original investment. </w:t>
      </w:r>
      <w:r w:rsidRPr="001771EC">
        <w:t>The existing narrowband system can still meet the needs of PPDR requirements in voice and short message</w:t>
      </w:r>
      <w:r w:rsidRPr="001771EC">
        <w:rPr>
          <w:lang w:eastAsia="zh-CN"/>
        </w:rPr>
        <w:t xml:space="preserve">. Its </w:t>
      </w:r>
      <w:r w:rsidRPr="001771EC">
        <w:t>equipment and operational mode are quite mature</w:t>
      </w:r>
      <w:r w:rsidRPr="001771EC">
        <w:rPr>
          <w:lang w:eastAsia="zh-CN"/>
        </w:rPr>
        <w:t>, which could be transplanted to the emerging broadband system. I</w:t>
      </w:r>
      <w:r w:rsidRPr="001771EC">
        <w:t>t can</w:t>
      </w:r>
      <w:r w:rsidRPr="001771EC">
        <w:rPr>
          <w:lang w:eastAsia="zh-CN"/>
        </w:rPr>
        <w:t xml:space="preserve"> still</w:t>
      </w:r>
      <w:r w:rsidRPr="001771EC">
        <w:t xml:space="preserve"> be used rather than being </w:t>
      </w:r>
      <w:r w:rsidRPr="001771EC">
        <w:rPr>
          <w:lang w:eastAsia="zh-CN"/>
        </w:rPr>
        <w:t>replaced as a whole</w:t>
      </w:r>
      <w:r w:rsidRPr="001771EC">
        <w:t xml:space="preserve">. If the integration </w:t>
      </w:r>
      <w:r w:rsidRPr="001771EC">
        <w:rPr>
          <w:lang w:eastAsia="zh-CN"/>
        </w:rPr>
        <w:t xml:space="preserve">with broadband system </w:t>
      </w:r>
      <w:r w:rsidRPr="001771EC">
        <w:t>is achieved in the core network, the existing narrowband system resources</w:t>
      </w:r>
      <w:r w:rsidRPr="001771EC">
        <w:rPr>
          <w:lang w:eastAsia="zh-CN"/>
        </w:rPr>
        <w:t xml:space="preserve"> can be reused to </w:t>
      </w:r>
      <w:r w:rsidRPr="001771EC">
        <w:t>protect the original investment.</w:t>
      </w:r>
    </w:p>
    <w:p w14:paraId="2B794559" w14:textId="77777777" w:rsidR="00B730B9" w:rsidRPr="001771EC" w:rsidRDefault="00B730B9" w:rsidP="00B730B9">
      <w:pPr>
        <w:rPr>
          <w:lang w:eastAsia="zh-CN"/>
        </w:rPr>
      </w:pPr>
      <w:r w:rsidRPr="001771EC">
        <w:rPr>
          <w:i/>
        </w:rPr>
        <w:t>Hav</w:t>
      </w:r>
      <w:r w:rsidRPr="001771EC">
        <w:rPr>
          <w:i/>
          <w:lang w:eastAsia="zh-CN"/>
        </w:rPr>
        <w:t xml:space="preserve">e </w:t>
      </w:r>
      <w:r w:rsidRPr="001771EC">
        <w:rPr>
          <w:i/>
        </w:rPr>
        <w:t xml:space="preserve">more flexible and practical investment options. </w:t>
      </w:r>
      <w:r w:rsidRPr="001771EC">
        <w:rPr>
          <w:lang w:eastAsia="zh-CN"/>
        </w:rPr>
        <w:t>With the hot spots and the key parts of the city being deployed firstly, the administration’s budget might be well met by a step-to-step investment, avoiding</w:t>
      </w:r>
      <w:r w:rsidRPr="001771EC">
        <w:t xml:space="preserve"> the large one-off cost</w:t>
      </w:r>
      <w:r w:rsidRPr="001771EC">
        <w:rPr>
          <w:lang w:eastAsia="zh-CN"/>
        </w:rPr>
        <w:t>.</w:t>
      </w:r>
    </w:p>
    <w:p w14:paraId="666623A6" w14:textId="77777777" w:rsidR="00B730B9" w:rsidRPr="001771EC" w:rsidRDefault="00B730B9" w:rsidP="00B730B9">
      <w:pPr>
        <w:rPr>
          <w:lang w:eastAsia="zh-CN"/>
        </w:rPr>
      </w:pPr>
      <w:r w:rsidRPr="001771EC">
        <w:rPr>
          <w:i/>
          <w:lang w:eastAsia="zh-CN"/>
        </w:rPr>
        <w:t>Obtain by natural</w:t>
      </w:r>
      <w:r w:rsidRPr="001771EC">
        <w:rPr>
          <w:i/>
        </w:rPr>
        <w:t xml:space="preserve"> robust invulnerability ability</w:t>
      </w:r>
      <w:r w:rsidRPr="001771EC">
        <w:rPr>
          <w:lang w:eastAsia="zh-CN"/>
        </w:rPr>
        <w:t xml:space="preserve">. </w:t>
      </w:r>
      <w:r w:rsidRPr="001771EC">
        <w:t>In the case of disaster</w:t>
      </w:r>
      <w:r w:rsidRPr="001771EC">
        <w:rPr>
          <w:lang w:eastAsia="zh-CN"/>
        </w:rPr>
        <w:t xml:space="preserve"> recovery</w:t>
      </w:r>
      <w:r w:rsidRPr="001771EC">
        <w:t xml:space="preserve">, </w:t>
      </w:r>
      <w:r w:rsidRPr="001771EC">
        <w:rPr>
          <w:lang w:eastAsia="zh-CN"/>
        </w:rPr>
        <w:t xml:space="preserve">the </w:t>
      </w:r>
      <w:r w:rsidRPr="001771EC">
        <w:t xml:space="preserve">two </w:t>
      </w:r>
      <w:r w:rsidRPr="001771EC">
        <w:rPr>
          <w:lang w:eastAsia="zh-CN"/>
        </w:rPr>
        <w:t xml:space="preserve">radio access </w:t>
      </w:r>
      <w:r w:rsidRPr="001771EC">
        <w:t xml:space="preserve">networks </w:t>
      </w:r>
      <w:r w:rsidRPr="001771EC">
        <w:rPr>
          <w:lang w:eastAsia="zh-CN"/>
        </w:rPr>
        <w:t xml:space="preserve">in parallel may </w:t>
      </w:r>
      <w:r w:rsidRPr="001771EC">
        <w:t>back up each other</w:t>
      </w:r>
      <w:r w:rsidRPr="001771EC">
        <w:rPr>
          <w:lang w:eastAsia="zh-CN"/>
        </w:rPr>
        <w:t xml:space="preserve"> and it may </w:t>
      </w:r>
      <w:r w:rsidRPr="001771EC">
        <w:t>improve the invulnerability of</w:t>
      </w:r>
      <w:r w:rsidRPr="001771EC">
        <w:rPr>
          <w:lang w:eastAsia="zh-CN"/>
        </w:rPr>
        <w:t xml:space="preserve"> one single</w:t>
      </w:r>
      <w:r w:rsidRPr="001771EC">
        <w:t xml:space="preserve"> system.</w:t>
      </w:r>
    </w:p>
    <w:p w14:paraId="7772799C" w14:textId="77777777" w:rsidR="00B730B9" w:rsidRPr="001771EC" w:rsidRDefault="00B730B9" w:rsidP="005E0FB0">
      <w:pPr>
        <w:pStyle w:val="Heading2"/>
      </w:pPr>
      <w:bookmarkStart w:id="800" w:name="_Toc389117511"/>
      <w:bookmarkStart w:id="801" w:name="_Toc402955764"/>
      <w:bookmarkStart w:id="802" w:name="_Toc424664282"/>
      <w:bookmarkStart w:id="803" w:name="_Toc431978791"/>
      <w:bookmarkStart w:id="804" w:name="_Toc432166585"/>
      <w:bookmarkStart w:id="805" w:name="_Toc498421342"/>
      <w:bookmarkStart w:id="806" w:name="_Toc503794962"/>
      <w:bookmarkStart w:id="807" w:name="_Toc503795060"/>
      <w:bookmarkStart w:id="808" w:name="_Toc103606453"/>
      <w:r w:rsidRPr="001771EC">
        <w:t>A6.2</w:t>
      </w:r>
      <w:r w:rsidRPr="001771EC">
        <w:tab/>
        <w:t>Deployment Schemes</w:t>
      </w:r>
      <w:bookmarkEnd w:id="800"/>
      <w:bookmarkEnd w:id="801"/>
      <w:bookmarkEnd w:id="802"/>
      <w:bookmarkEnd w:id="803"/>
      <w:bookmarkEnd w:id="804"/>
      <w:bookmarkEnd w:id="805"/>
      <w:bookmarkEnd w:id="806"/>
      <w:bookmarkEnd w:id="807"/>
      <w:bookmarkEnd w:id="808"/>
    </w:p>
    <w:p w14:paraId="7DB03B7F" w14:textId="77777777" w:rsidR="00B730B9" w:rsidRPr="001771EC" w:rsidRDefault="00B730B9" w:rsidP="00B730B9">
      <w:pPr>
        <w:rPr>
          <w:lang w:eastAsia="zh-CN"/>
        </w:rPr>
      </w:pPr>
      <w:r w:rsidRPr="001771EC">
        <w:rPr>
          <w:lang w:eastAsia="zh-CN"/>
        </w:rPr>
        <w:t>The unified trunking core network is adopted in the broadband and narrowband integrated network with unified service procedures, interfaces, numbering of user and multi-mode terminals, which supports the broadband and narrowband trunking services (voice, data, image, multimedia services etc.). The overall architecture is shown below as Fig. A6-1.</w:t>
      </w:r>
    </w:p>
    <w:p w14:paraId="6CE771A4" w14:textId="77777777" w:rsidR="00B730B9" w:rsidRPr="001771EC" w:rsidRDefault="00B730B9" w:rsidP="005E0FB0">
      <w:pPr>
        <w:pStyle w:val="FigureNo"/>
      </w:pPr>
      <w:r w:rsidRPr="001771EC">
        <w:t>Figure A6-1</w:t>
      </w:r>
    </w:p>
    <w:p w14:paraId="05FFA02F" w14:textId="77777777" w:rsidR="00B730B9" w:rsidRPr="001771EC" w:rsidRDefault="00B730B9" w:rsidP="005E0FB0">
      <w:pPr>
        <w:pStyle w:val="Figuretitle"/>
        <w:rPr>
          <w:lang w:eastAsia="zh-CN"/>
        </w:rPr>
      </w:pPr>
      <w:r w:rsidRPr="001771EC">
        <w:t>The architecture of broadband and narrowband integrated network</w:t>
      </w:r>
    </w:p>
    <w:p w14:paraId="3AB0EB70" w14:textId="77777777" w:rsidR="00B730B9" w:rsidRPr="001771EC" w:rsidRDefault="00B730B9" w:rsidP="005E0FB0">
      <w:pPr>
        <w:pStyle w:val="Figure"/>
        <w:rPr>
          <w:rFonts w:cs="Arial"/>
          <w:noProof w:val="0"/>
          <w:szCs w:val="21"/>
        </w:rPr>
      </w:pPr>
      <w:r w:rsidRPr="001771EC">
        <w:rPr>
          <w:noProof w:val="0"/>
        </w:rPr>
        <w:object w:dxaOrig="13128" w:dyaOrig="10831" w14:anchorId="5E66F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6.6pt;height:345.7pt;mso-width-percent:0;mso-height-percent:0;mso-width-percent:0;mso-height-percent:0" o:ole="">
            <v:imagedata r:id="rId18" o:title=""/>
          </v:shape>
          <o:OLEObject Type="Embed" ProgID="Visio.Drawing.11" ShapeID="_x0000_i1025" DrawAspect="Content" ObjectID="_1746518622" r:id="rId19"/>
        </w:object>
      </w:r>
    </w:p>
    <w:p w14:paraId="304502A7" w14:textId="77777777" w:rsidR="00B730B9" w:rsidRPr="001771EC" w:rsidRDefault="00B730B9" w:rsidP="00B730B9">
      <w:pPr>
        <w:spacing w:before="360"/>
        <w:rPr>
          <w:lang w:eastAsia="zh-CN"/>
        </w:rPr>
      </w:pPr>
      <w:r w:rsidRPr="001771EC">
        <w:rPr>
          <w:lang w:eastAsia="zh-CN"/>
        </w:rPr>
        <w:lastRenderedPageBreak/>
        <w:t>The network architecture includes four layers: Terminal, base station, Switch control platform, Dispatching and network management platform.</w:t>
      </w:r>
    </w:p>
    <w:p w14:paraId="628387C6" w14:textId="77777777" w:rsidR="00B730B9" w:rsidRPr="001771EC" w:rsidRDefault="00B730B9" w:rsidP="00B730B9">
      <w:pPr>
        <w:rPr>
          <w:lang w:eastAsia="zh-CN"/>
        </w:rPr>
      </w:pPr>
      <w:r w:rsidRPr="001771EC">
        <w:rPr>
          <w:lang w:eastAsia="zh-CN"/>
        </w:rPr>
        <w:t>Terminal layer includes various terminals, e.g. Multi-mode terminal, Single-mode terminal, Data terminal, Vehicle-carried terminal, which support the functions of video and voice codec, channel coding, modulation-demodulation, service applications, and human-machine interface.</w:t>
      </w:r>
    </w:p>
    <w:p w14:paraId="6AFC9F3A" w14:textId="77777777" w:rsidR="00B730B9" w:rsidRPr="001771EC" w:rsidRDefault="00B730B9" w:rsidP="00B730B9">
      <w:pPr>
        <w:rPr>
          <w:lang w:eastAsia="zh-CN"/>
        </w:rPr>
      </w:pPr>
      <w:r w:rsidRPr="001771EC">
        <w:rPr>
          <w:lang w:eastAsia="zh-CN"/>
        </w:rPr>
        <w:t>Base station layer includes broadband and narrowband base stations to process signalling and data of PPDR functions (radio resource management, scheduling, user access control, user authentication, etc.). It allows the access of terminals with different modes and connects to the same trunking core network.</w:t>
      </w:r>
    </w:p>
    <w:p w14:paraId="78756E46" w14:textId="77777777" w:rsidR="00B730B9" w:rsidRPr="001771EC" w:rsidRDefault="00B730B9" w:rsidP="00B730B9">
      <w:pPr>
        <w:rPr>
          <w:lang w:eastAsia="zh-CN"/>
        </w:rPr>
      </w:pPr>
      <w:r w:rsidRPr="001771EC">
        <w:rPr>
          <w:lang w:eastAsia="zh-CN"/>
        </w:rPr>
        <w:t>Switch control platform includes the unified trunking core network elements to provide the PPDR service control (service registration, service establishment and management, data routing and transmission, management of user information, etc.) and PPDR service traffic transfer including voice, video, and data. It supports the access of various base stations (e.g. narrowband base station, broadband base station), and interface with other communication systems (e.g. public network, satellite).</w:t>
      </w:r>
    </w:p>
    <w:p w14:paraId="4C147D86" w14:textId="77777777" w:rsidR="00B730B9" w:rsidRPr="001771EC" w:rsidRDefault="00B730B9" w:rsidP="00B730B9">
      <w:pPr>
        <w:rPr>
          <w:lang w:eastAsia="zh-CN"/>
        </w:rPr>
      </w:pPr>
      <w:r w:rsidRPr="001771EC">
        <w:rPr>
          <w:lang w:eastAsia="zh-CN"/>
        </w:rPr>
        <w:t>Dispatch and network management platform includes dispatch console and network management server. The major functions include dispatching and command, user service record, network management, etc. which provide the interfaces for manual operations.</w:t>
      </w:r>
    </w:p>
    <w:p w14:paraId="49204E87" w14:textId="77777777" w:rsidR="00B730B9" w:rsidRPr="001771EC" w:rsidRDefault="00B730B9" w:rsidP="005E0FB0">
      <w:pPr>
        <w:pStyle w:val="Heading2"/>
      </w:pPr>
      <w:bookmarkStart w:id="809" w:name="_Toc389117512"/>
      <w:bookmarkStart w:id="810" w:name="_Toc402955765"/>
      <w:bookmarkStart w:id="811" w:name="_Toc424664283"/>
      <w:bookmarkStart w:id="812" w:name="_Toc431978792"/>
      <w:bookmarkStart w:id="813" w:name="_Toc432166586"/>
      <w:bookmarkStart w:id="814" w:name="_Toc498421343"/>
      <w:bookmarkStart w:id="815" w:name="_Toc503794963"/>
      <w:bookmarkStart w:id="816" w:name="_Toc503795061"/>
      <w:bookmarkStart w:id="817" w:name="_Toc103606454"/>
      <w:r w:rsidRPr="001771EC">
        <w:t>A6.3</w:t>
      </w:r>
      <w:r w:rsidRPr="001771EC">
        <w:tab/>
        <w:t>Operational procedure</w:t>
      </w:r>
      <w:bookmarkEnd w:id="809"/>
      <w:bookmarkEnd w:id="810"/>
      <w:bookmarkEnd w:id="811"/>
      <w:bookmarkEnd w:id="812"/>
      <w:bookmarkEnd w:id="813"/>
      <w:bookmarkEnd w:id="814"/>
      <w:bookmarkEnd w:id="815"/>
      <w:bookmarkEnd w:id="816"/>
      <w:bookmarkEnd w:id="817"/>
    </w:p>
    <w:p w14:paraId="77716A81" w14:textId="77777777" w:rsidR="00B730B9" w:rsidRPr="001771EC" w:rsidRDefault="00B730B9" w:rsidP="00B730B9">
      <w:r w:rsidRPr="001771EC">
        <w:t xml:space="preserve">On the circumstance that narrowband PPDR network had been build and fulfilled PPDR services, the integrated network operational procedure is </w:t>
      </w:r>
      <w:r w:rsidRPr="001771EC">
        <w:rPr>
          <w:lang w:eastAsia="zh-CN"/>
        </w:rPr>
        <w:t xml:space="preserve">as </w:t>
      </w:r>
      <w:r w:rsidRPr="001771EC">
        <w:t>following.</w:t>
      </w:r>
    </w:p>
    <w:p w14:paraId="550FD26B" w14:textId="77777777" w:rsidR="00B730B9" w:rsidRPr="001771EC" w:rsidRDefault="00B730B9" w:rsidP="00B730B9">
      <w:r w:rsidRPr="001771EC">
        <w:t>Phase 1: some broadband PPDR sites are built and cover the hot spot</w:t>
      </w:r>
      <w:r w:rsidRPr="001771EC">
        <w:rPr>
          <w:lang w:eastAsia="zh-CN"/>
        </w:rPr>
        <w:t>s</w:t>
      </w:r>
      <w:r w:rsidRPr="001771EC">
        <w:t xml:space="preserve"> separately; these distributed </w:t>
      </w:r>
      <w:r w:rsidRPr="001771EC">
        <w:rPr>
          <w:lang w:eastAsia="zh-CN"/>
        </w:rPr>
        <w:t>sites</w:t>
      </w:r>
      <w:r w:rsidRPr="001771EC">
        <w:t xml:space="preserve"> only offer broadband data service</w:t>
      </w:r>
      <w:r w:rsidRPr="001771EC">
        <w:rPr>
          <w:lang w:eastAsia="zh-CN"/>
        </w:rPr>
        <w:t>s</w:t>
      </w:r>
      <w:r w:rsidRPr="001771EC">
        <w:t>.</w:t>
      </w:r>
    </w:p>
    <w:p w14:paraId="5B0840F0" w14:textId="77777777" w:rsidR="00B730B9" w:rsidRPr="001771EC" w:rsidRDefault="00B730B9" w:rsidP="00B730B9">
      <w:r w:rsidRPr="001771EC">
        <w:t xml:space="preserve">Phase 2: the broadband PPDR sites are deployed </w:t>
      </w:r>
      <w:r w:rsidRPr="001771EC">
        <w:rPr>
          <w:lang w:eastAsia="zh-CN"/>
        </w:rPr>
        <w:t xml:space="preserve">contiguously </w:t>
      </w:r>
      <w:r w:rsidRPr="001771EC">
        <w:t>and cover all hot spot</w:t>
      </w:r>
      <w:r w:rsidRPr="001771EC">
        <w:rPr>
          <w:lang w:eastAsia="zh-CN"/>
        </w:rPr>
        <w:t>s</w:t>
      </w:r>
      <w:r w:rsidRPr="001771EC">
        <w:t xml:space="preserve"> and </w:t>
      </w:r>
      <w:r w:rsidRPr="001771EC">
        <w:rPr>
          <w:lang w:eastAsia="zh-CN"/>
        </w:rPr>
        <w:t>large</w:t>
      </w:r>
      <w:r w:rsidRPr="001771EC">
        <w:t xml:space="preserve"> cities, working together with narrowband PPDR sites to offer all kinds of voice, video and data services, which play an important role in PPDR communication. But </w:t>
      </w:r>
      <w:r w:rsidRPr="001771EC">
        <w:rPr>
          <w:lang w:eastAsia="zh-CN"/>
        </w:rPr>
        <w:t xml:space="preserve">some </w:t>
      </w:r>
      <w:r w:rsidRPr="001771EC">
        <w:t>rural, mountain and undevelop</w:t>
      </w:r>
      <w:r w:rsidRPr="001771EC">
        <w:rPr>
          <w:lang w:eastAsia="zh-CN"/>
        </w:rPr>
        <w:t>ed</w:t>
      </w:r>
      <w:r w:rsidRPr="001771EC">
        <w:t xml:space="preserve"> areas </w:t>
      </w:r>
      <w:r w:rsidRPr="001771EC">
        <w:rPr>
          <w:lang w:eastAsia="zh-CN"/>
        </w:rPr>
        <w:t xml:space="preserve">may </w:t>
      </w:r>
      <w:r w:rsidRPr="001771EC">
        <w:t>only be covered by narrowband.</w:t>
      </w:r>
    </w:p>
    <w:p w14:paraId="66B030DE" w14:textId="77777777" w:rsidR="00B730B9" w:rsidRPr="001771EC" w:rsidRDefault="00B730B9" w:rsidP="00B730B9">
      <w:r w:rsidRPr="001771EC">
        <w:t>Phase 3: the broadband sites cover the whole area of the country to offer all kinds of services. However, considering the backup and disaster recovery invulnerability, the narrow communication sites would support the narrow voice and low rate service for a period of time.</w:t>
      </w:r>
    </w:p>
    <w:p w14:paraId="104FB441" w14:textId="77777777" w:rsidR="00B730B9" w:rsidRPr="001771EC" w:rsidRDefault="00B730B9" w:rsidP="00B730B9">
      <w:pPr>
        <w:rPr>
          <w:caps/>
          <w:sz w:val="28"/>
        </w:rPr>
      </w:pPr>
    </w:p>
    <w:p w14:paraId="5CC2E1E6" w14:textId="77777777" w:rsidR="00B730B9" w:rsidRPr="001771EC" w:rsidRDefault="00B730B9" w:rsidP="00B730B9">
      <w:pPr>
        <w:rPr>
          <w:caps/>
          <w:sz w:val="28"/>
        </w:rPr>
      </w:pPr>
    </w:p>
    <w:p w14:paraId="3B612EEA" w14:textId="77777777" w:rsidR="00B730B9" w:rsidRPr="001771EC" w:rsidRDefault="00B730B9" w:rsidP="005E0FB0">
      <w:pPr>
        <w:pStyle w:val="AnnexNoTitle"/>
        <w:rPr>
          <w:lang w:val="en-GB"/>
        </w:rPr>
      </w:pPr>
      <w:bookmarkStart w:id="818" w:name="_Toc373310843"/>
      <w:bookmarkStart w:id="819" w:name="_Toc415880230"/>
      <w:bookmarkStart w:id="820" w:name="_Toc498421344"/>
      <w:bookmarkStart w:id="821" w:name="_Toc503794964"/>
      <w:bookmarkStart w:id="822" w:name="_Toc103606455"/>
      <w:r w:rsidRPr="001771EC">
        <w:rPr>
          <w:szCs w:val="28"/>
          <w:lang w:val="en-GB"/>
        </w:rPr>
        <w:t xml:space="preserve">Annex </w:t>
      </w:r>
      <w:bookmarkStart w:id="823" w:name="_Toc373310844"/>
      <w:bookmarkEnd w:id="818"/>
      <w:bookmarkEnd w:id="819"/>
      <w:r w:rsidRPr="001771EC">
        <w:rPr>
          <w:szCs w:val="28"/>
          <w:lang w:val="en-GB"/>
        </w:rPr>
        <w:t>7</w:t>
      </w:r>
      <w:r w:rsidRPr="001771EC">
        <w:rPr>
          <w:szCs w:val="28"/>
          <w:lang w:val="en-GB"/>
        </w:rPr>
        <w:br/>
      </w:r>
      <w:r w:rsidRPr="001771EC">
        <w:rPr>
          <w:szCs w:val="28"/>
          <w:lang w:val="en-GB"/>
        </w:rPr>
        <w:br/>
      </w:r>
      <w:r w:rsidRPr="001771EC">
        <w:rPr>
          <w:lang w:val="en-GB"/>
        </w:rPr>
        <w:t>Information from international standardization organization on activities</w:t>
      </w:r>
      <w:r w:rsidRPr="001771EC">
        <w:rPr>
          <w:lang w:val="en-GB"/>
        </w:rPr>
        <w:br/>
        <w:t>with regards to public protection and disaster relief (PPDR)</w:t>
      </w:r>
      <w:bookmarkEnd w:id="820"/>
      <w:bookmarkEnd w:id="821"/>
      <w:bookmarkEnd w:id="822"/>
      <w:bookmarkEnd w:id="823"/>
    </w:p>
    <w:p w14:paraId="1A51923D" w14:textId="77777777" w:rsidR="00B730B9" w:rsidRPr="001771EC" w:rsidRDefault="00B730B9" w:rsidP="00B730B9">
      <w:pPr>
        <w:spacing w:before="360"/>
        <w:rPr>
          <w:lang w:eastAsia="zh-CN"/>
        </w:rPr>
      </w:pPr>
      <w:r w:rsidRPr="001771EC">
        <w:rPr>
          <w:b/>
          <w:lang w:eastAsia="zh-CN"/>
        </w:rPr>
        <w:t xml:space="preserve">ATIS </w:t>
      </w:r>
      <w:r w:rsidRPr="001771EC">
        <w:rPr>
          <w:lang w:eastAsia="zh-CN"/>
        </w:rPr>
        <w:t>would like to draw attention to two ATIS WTSC Issues (i.e. work items) concerning PPDR:</w:t>
      </w:r>
    </w:p>
    <w:p w14:paraId="4663EFB9" w14:textId="77777777" w:rsidR="00B730B9" w:rsidRPr="001771EC" w:rsidRDefault="00B730B9" w:rsidP="005E0FB0">
      <w:pPr>
        <w:pStyle w:val="enumlev1"/>
        <w:rPr>
          <w:lang w:eastAsia="zh-CN"/>
        </w:rPr>
      </w:pPr>
      <w:r w:rsidRPr="001771EC">
        <w:rPr>
          <w:lang w:eastAsia="zh-CN"/>
        </w:rPr>
        <w:t>–</w:t>
      </w:r>
      <w:r w:rsidRPr="001771EC">
        <w:rPr>
          <w:lang w:eastAsia="zh-CN"/>
        </w:rPr>
        <w:tab/>
        <w:t>Issue P0032, Support of Public Safety Requirements in LTE Networks.</w:t>
      </w:r>
    </w:p>
    <w:p w14:paraId="02F06394" w14:textId="77777777" w:rsidR="00B730B9" w:rsidRPr="001771EC" w:rsidRDefault="00B730B9" w:rsidP="005E0FB0">
      <w:pPr>
        <w:pStyle w:val="enumlev1"/>
        <w:rPr>
          <w:lang w:eastAsia="zh-CN"/>
        </w:rPr>
      </w:pPr>
      <w:r w:rsidRPr="001771EC">
        <w:rPr>
          <w:lang w:eastAsia="zh-CN"/>
        </w:rPr>
        <w:t>–</w:t>
      </w:r>
      <w:r w:rsidRPr="001771EC">
        <w:rPr>
          <w:lang w:eastAsia="zh-CN"/>
        </w:rPr>
        <w:tab/>
        <w:t>Issue P0039, Public Safety Mission Critical Push to Talk (PTT) Voice Interoperation between Land Mobile Radio (LMR) and Long Term Evolution (LTE) Systems.</w:t>
      </w:r>
    </w:p>
    <w:p w14:paraId="5B28D04C" w14:textId="77777777" w:rsidR="00B730B9" w:rsidRPr="001771EC" w:rsidRDefault="00B730B9" w:rsidP="00B730B9">
      <w:pPr>
        <w:spacing w:after="120"/>
        <w:rPr>
          <w:bCs/>
          <w:szCs w:val="24"/>
          <w:lang w:eastAsia="zh-CN"/>
        </w:rPr>
      </w:pPr>
      <w:r w:rsidRPr="001771EC">
        <w:rPr>
          <w:bCs/>
          <w:szCs w:val="24"/>
          <w:lang w:eastAsia="zh-CN"/>
        </w:rPr>
        <w:lastRenderedPageBreak/>
        <w:t>Furthermore, ATIS is working on activities related to PPDR as shown below:</w:t>
      </w:r>
    </w:p>
    <w:tbl>
      <w:tblPr>
        <w:tblW w:w="9639" w:type="dxa"/>
        <w:jc w:val="center"/>
        <w:tblCellMar>
          <w:left w:w="0" w:type="dxa"/>
          <w:right w:w="0" w:type="dxa"/>
        </w:tblCellMar>
        <w:tblLook w:val="0600" w:firstRow="0" w:lastRow="0" w:firstColumn="0" w:lastColumn="0" w:noHBand="1" w:noVBand="1"/>
      </w:tblPr>
      <w:tblGrid>
        <w:gridCol w:w="1265"/>
        <w:gridCol w:w="6319"/>
        <w:gridCol w:w="2055"/>
      </w:tblGrid>
      <w:tr w:rsidR="00B730B9" w:rsidRPr="001771EC" w14:paraId="72459AB5" w14:textId="77777777" w:rsidTr="00883648">
        <w:trPr>
          <w:cantSplit/>
          <w:trHeight w:val="20"/>
          <w:tblHeader/>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CBE1E8" w14:textId="77777777" w:rsidR="00B730B9" w:rsidRPr="001771EC" w:rsidRDefault="00B730B9" w:rsidP="005E0FB0">
            <w:pPr>
              <w:pStyle w:val="Tablehead"/>
            </w:pPr>
            <w:r w:rsidRPr="001771EC">
              <w:t>Issue #</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3A65A25" w14:textId="77777777" w:rsidR="00B730B9" w:rsidRPr="001771EC" w:rsidRDefault="00B730B9" w:rsidP="005E0FB0">
            <w:pPr>
              <w:pStyle w:val="Tablehead"/>
            </w:pPr>
            <w:r w:rsidRPr="001771EC">
              <w:t>Title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DD279D" w14:textId="77777777" w:rsidR="00B730B9" w:rsidRPr="001771EC" w:rsidRDefault="00B730B9" w:rsidP="005E0FB0">
            <w:pPr>
              <w:pStyle w:val="Tablehead"/>
            </w:pPr>
            <w:r w:rsidRPr="001771EC">
              <w:t>Output</w:t>
            </w:r>
          </w:p>
        </w:tc>
      </w:tr>
      <w:tr w:rsidR="00B730B9" w:rsidRPr="001771EC" w14:paraId="72CC1394"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34D0870" w14:textId="77777777" w:rsidR="00B730B9" w:rsidRPr="001771EC" w:rsidRDefault="00B730B9" w:rsidP="005E0FB0">
            <w:pPr>
              <w:pStyle w:val="Tabletext"/>
              <w:jc w:val="center"/>
            </w:pPr>
            <w:r w:rsidRPr="001771EC">
              <w:t>P0018</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D49A619"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Proposed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D75FF33"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J-STD-100</w:t>
            </w:r>
            <w:r w:rsidRPr="001771EC">
              <w:rPr>
                <w:rFonts w:asciiTheme="majorBidi" w:hAnsiTheme="majorBidi" w:cstheme="majorBidi"/>
                <w:color w:val="000000" w:themeColor="text1"/>
              </w:rPr>
              <w:br/>
              <w:t>J-STD-101</w:t>
            </w:r>
          </w:p>
        </w:tc>
      </w:tr>
      <w:tr w:rsidR="00B730B9" w:rsidRPr="001771EC" w14:paraId="3E1A6654"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A17FC9E" w14:textId="77777777" w:rsidR="00B730B9" w:rsidRPr="001771EC" w:rsidRDefault="001771EC" w:rsidP="005E0FB0">
            <w:pPr>
              <w:pStyle w:val="Tabletext"/>
              <w:jc w:val="center"/>
              <w:rPr>
                <w:kern w:val="24"/>
              </w:rPr>
            </w:pPr>
            <w:hyperlink r:id="rId20" w:history="1">
              <w:r w:rsidR="00B730B9" w:rsidRPr="001771EC">
                <w:t>P0019</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54309F3"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 Standard on Commercial Mobile Alerts Service (CMAS) Specification for GSM/UMTS Using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7E16CDF"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ATIS-0700006</w:t>
            </w:r>
          </w:p>
        </w:tc>
      </w:tr>
      <w:tr w:rsidR="00B730B9" w:rsidRPr="001771EC" w14:paraId="4BA5660D"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5D46AA7" w14:textId="77777777" w:rsidR="00B730B9" w:rsidRPr="001771EC" w:rsidRDefault="001771EC" w:rsidP="005E0FB0">
            <w:pPr>
              <w:pStyle w:val="Tabletext"/>
              <w:jc w:val="center"/>
              <w:rPr>
                <w:kern w:val="24"/>
              </w:rPr>
            </w:pPr>
            <w:hyperlink r:id="rId21" w:history="1">
              <w:r w:rsidR="00B730B9" w:rsidRPr="001771EC">
                <w:t>P0021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10C3CBF"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Canadian LAES Location Reporting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D832815"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ATIS-0700009</w:t>
            </w:r>
          </w:p>
        </w:tc>
      </w:tr>
      <w:tr w:rsidR="00B730B9" w:rsidRPr="001771EC" w14:paraId="5AC1F918"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348D1F2" w14:textId="77777777" w:rsidR="00B730B9" w:rsidRPr="001771EC" w:rsidRDefault="001771EC" w:rsidP="005E0FB0">
            <w:pPr>
              <w:pStyle w:val="Tabletext"/>
              <w:jc w:val="center"/>
              <w:rPr>
                <w:kern w:val="24"/>
              </w:rPr>
            </w:pPr>
            <w:hyperlink r:id="rId22" w:history="1">
              <w:r w:rsidR="00B730B9" w:rsidRPr="001771EC">
                <w:t>P0024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BAB06DB"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 Implementation Guidelines and Best Practices for GSM/UMTS Cell Broadcast Service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B32E683"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ATIS-0700007</w:t>
            </w:r>
          </w:p>
        </w:tc>
      </w:tr>
      <w:tr w:rsidR="00B730B9" w:rsidRPr="001771EC" w14:paraId="5A51DD0F"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7DEED3" w14:textId="77777777" w:rsidR="00B730B9" w:rsidRPr="001771EC" w:rsidRDefault="001771EC" w:rsidP="005E0FB0">
            <w:pPr>
              <w:pStyle w:val="Tabletext"/>
              <w:jc w:val="center"/>
              <w:rPr>
                <w:kern w:val="24"/>
              </w:rPr>
            </w:pPr>
            <w:hyperlink r:id="rId23" w:history="1">
              <w:r w:rsidR="00B730B9" w:rsidRPr="001771EC">
                <w:t>P0026</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03FFE14"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CMAS via Evolved Packet System (EPS) Public Warning System (PWS)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2030E8B"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ATIS-0700010</w:t>
            </w:r>
          </w:p>
        </w:tc>
      </w:tr>
      <w:tr w:rsidR="00B730B9" w:rsidRPr="001771EC" w14:paraId="1429D2D5"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19A7E3D" w14:textId="77777777" w:rsidR="00B730B9" w:rsidRPr="001771EC" w:rsidRDefault="001771EC" w:rsidP="005E0FB0">
            <w:pPr>
              <w:pStyle w:val="Tabletext"/>
              <w:jc w:val="center"/>
              <w:rPr>
                <w:kern w:val="24"/>
              </w:rPr>
            </w:pPr>
            <w:hyperlink r:id="rId24" w:history="1">
              <w:r w:rsidR="00B730B9" w:rsidRPr="001771EC">
                <w:t>P0027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EE9B250"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Cell Broadcast Entity (CBE) to Cell Broadcast Centre (CBC) Interface Protocol</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66AA432"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ATIS-0700008</w:t>
            </w:r>
          </w:p>
        </w:tc>
      </w:tr>
      <w:tr w:rsidR="00B730B9" w:rsidRPr="001771EC" w14:paraId="5A07B688"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389DF7E" w14:textId="77777777" w:rsidR="00B730B9" w:rsidRPr="001771EC" w:rsidRDefault="001771EC" w:rsidP="005E0FB0">
            <w:pPr>
              <w:pStyle w:val="Tabletext"/>
              <w:jc w:val="center"/>
              <w:rPr>
                <w:kern w:val="24"/>
              </w:rPr>
            </w:pPr>
            <w:hyperlink r:id="rId25" w:history="1">
              <w:r w:rsidR="00B730B9" w:rsidRPr="001771EC">
                <w:t>P0028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B4F9B65"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Certification and Testing of the CMAS C-Interface</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8095B7E"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J-STD-102</w:t>
            </w:r>
          </w:p>
        </w:tc>
      </w:tr>
      <w:tr w:rsidR="00B730B9" w:rsidRPr="001771EC" w14:paraId="2CF74CDB"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4F25D5D" w14:textId="77777777" w:rsidR="00B730B9" w:rsidRPr="001771EC" w:rsidRDefault="001771EC" w:rsidP="005E0FB0">
            <w:pPr>
              <w:pStyle w:val="Tabletext"/>
              <w:jc w:val="center"/>
              <w:rPr>
                <w:kern w:val="24"/>
              </w:rPr>
            </w:pPr>
            <w:hyperlink r:id="rId26" w:history="1">
              <w:r w:rsidR="00B730B9" w:rsidRPr="001771EC">
                <w:t>P0030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0F4B073"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Implementation of 3GPP Common IMS Emergency Procedures for IMS Origination and ESInet/Legacy Selective Router Termination</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621E267"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ATIS-0700015</w:t>
            </w:r>
          </w:p>
        </w:tc>
      </w:tr>
      <w:tr w:rsidR="00B730B9" w:rsidRPr="001771EC" w14:paraId="5AA05A40"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64C3352" w14:textId="77777777" w:rsidR="00B730B9" w:rsidRPr="001771EC" w:rsidRDefault="001771EC" w:rsidP="005E0FB0">
            <w:pPr>
              <w:pStyle w:val="Tabletext"/>
              <w:jc w:val="center"/>
              <w:rPr>
                <w:kern w:val="24"/>
              </w:rPr>
            </w:pPr>
            <w:hyperlink r:id="rId27" w:history="1">
              <w:r w:rsidR="00B730B9" w:rsidRPr="001771EC">
                <w:t>P0031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4598863"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CMAS C1 Interface between PBS and CMSP Gateway</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9D20F44"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J-STD-101.a</w:t>
            </w:r>
          </w:p>
        </w:tc>
      </w:tr>
      <w:tr w:rsidR="00B730B9" w:rsidRPr="001771EC" w14:paraId="7CD17B74"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4B32C14" w14:textId="77777777" w:rsidR="00B730B9" w:rsidRPr="001771EC" w:rsidRDefault="001771EC" w:rsidP="005E0FB0">
            <w:pPr>
              <w:pStyle w:val="Tabletext"/>
              <w:jc w:val="center"/>
              <w:rPr>
                <w:kern w:val="24"/>
              </w:rPr>
            </w:pPr>
            <w:hyperlink r:id="rId28" w:history="1">
              <w:r w:rsidR="00B730B9" w:rsidRPr="001771EC">
                <w:t>P0033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78AEEB81"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Support for Delivery of Spanish Language Commercial Mobile Alerts System (CMAS) Alerts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98DB7CF"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ATIS-0700012</w:t>
            </w:r>
            <w:r w:rsidRPr="001771EC">
              <w:rPr>
                <w:rFonts w:asciiTheme="majorBidi" w:hAnsiTheme="majorBidi" w:cstheme="majorBidi"/>
                <w:color w:val="000000" w:themeColor="text1"/>
              </w:rPr>
              <w:br/>
              <w:t>ATIS-0700013 </w:t>
            </w:r>
            <w:r w:rsidRPr="001771EC">
              <w:rPr>
                <w:rFonts w:asciiTheme="majorBidi" w:hAnsiTheme="majorBidi" w:cstheme="majorBidi"/>
                <w:color w:val="000000" w:themeColor="text1"/>
              </w:rPr>
              <w:br/>
              <w:t>ATIS-0700014</w:t>
            </w:r>
          </w:p>
        </w:tc>
      </w:tr>
      <w:tr w:rsidR="00B730B9" w:rsidRPr="001771EC" w14:paraId="04F00D70"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B7A09A1" w14:textId="77777777" w:rsidR="00B730B9" w:rsidRPr="001771EC" w:rsidRDefault="001771EC" w:rsidP="005E0FB0">
            <w:pPr>
              <w:pStyle w:val="Tabletext"/>
              <w:jc w:val="center"/>
              <w:rPr>
                <w:kern w:val="24"/>
              </w:rPr>
            </w:pPr>
            <w:hyperlink r:id="rId29" w:history="1">
              <w:r w:rsidR="00B730B9" w:rsidRPr="001771EC">
                <w:t>P0034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3D01BF6"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Automating Location Acquisition for Non-Operator-Managed Over-the-Top VoIP Emergency Services Calls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1CD883B" w14:textId="77777777" w:rsidR="00B730B9" w:rsidRPr="001771EC" w:rsidRDefault="00B730B9" w:rsidP="005E0FB0">
            <w:pPr>
              <w:pStyle w:val="Tabletext"/>
              <w:jc w:val="center"/>
              <w:rPr>
                <w:rFonts w:asciiTheme="majorBidi" w:hAnsiTheme="majorBidi" w:cstheme="majorBidi"/>
                <w:i/>
                <w:color w:val="000000" w:themeColor="text1"/>
              </w:rPr>
            </w:pPr>
            <w:r w:rsidRPr="001771EC">
              <w:rPr>
                <w:rFonts w:asciiTheme="majorBidi" w:hAnsiTheme="majorBidi" w:cstheme="majorBidi"/>
                <w:i/>
                <w:color w:val="000000" w:themeColor="text1"/>
              </w:rPr>
              <w:t>Under development</w:t>
            </w:r>
          </w:p>
        </w:tc>
      </w:tr>
      <w:tr w:rsidR="00B730B9" w:rsidRPr="001771EC" w14:paraId="06FF2E8C"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840388A" w14:textId="77777777" w:rsidR="00B730B9" w:rsidRPr="001771EC" w:rsidRDefault="001771EC" w:rsidP="005E0FB0">
            <w:pPr>
              <w:pStyle w:val="Tabletext"/>
              <w:jc w:val="center"/>
              <w:rPr>
                <w:kern w:val="24"/>
              </w:rPr>
            </w:pPr>
            <w:hyperlink r:id="rId30" w:history="1">
              <w:r w:rsidR="00B730B9" w:rsidRPr="001771EC">
                <w:t>P0037</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2C5B81D"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SMS-to-9-1-1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634E9EF"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J-STD-110</w:t>
            </w:r>
          </w:p>
        </w:tc>
      </w:tr>
      <w:tr w:rsidR="00B730B9" w:rsidRPr="001771EC" w14:paraId="585DE564"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6A97798" w14:textId="77777777" w:rsidR="00B730B9" w:rsidRPr="001771EC" w:rsidRDefault="001771EC" w:rsidP="005E0FB0">
            <w:pPr>
              <w:pStyle w:val="Tabletext"/>
              <w:jc w:val="center"/>
              <w:rPr>
                <w:kern w:val="24"/>
              </w:rPr>
            </w:pPr>
            <w:hyperlink r:id="rId31" w:history="1">
              <w:r w:rsidR="00B730B9" w:rsidRPr="001771EC">
                <w:t>P0038</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E5DC7AE"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Errata for ATIS and Joint ATIS/TIA Standards on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EC2204C"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ATIS-0700006.a</w:t>
            </w:r>
            <w:r w:rsidRPr="001771EC">
              <w:rPr>
                <w:rFonts w:asciiTheme="majorBidi" w:hAnsiTheme="majorBidi" w:cstheme="majorBidi"/>
                <w:color w:val="000000" w:themeColor="text1"/>
              </w:rPr>
              <w:br/>
              <w:t>ATIS-0700010.a</w:t>
            </w:r>
            <w:r w:rsidRPr="001771EC">
              <w:rPr>
                <w:rFonts w:asciiTheme="majorBidi" w:hAnsiTheme="majorBidi" w:cstheme="majorBidi"/>
                <w:color w:val="000000" w:themeColor="text1"/>
              </w:rPr>
              <w:br/>
              <w:t>J-STD-100.a</w:t>
            </w:r>
            <w:r w:rsidRPr="001771EC">
              <w:rPr>
                <w:rFonts w:asciiTheme="majorBidi" w:hAnsiTheme="majorBidi" w:cstheme="majorBidi"/>
                <w:color w:val="000000" w:themeColor="text1"/>
              </w:rPr>
              <w:br/>
              <w:t>J-STD-101.a</w:t>
            </w:r>
            <w:r w:rsidRPr="001771EC">
              <w:rPr>
                <w:rFonts w:asciiTheme="majorBidi" w:hAnsiTheme="majorBidi" w:cstheme="majorBidi"/>
                <w:color w:val="000000" w:themeColor="text1"/>
              </w:rPr>
              <w:br/>
              <w:t>J-STD-101.b</w:t>
            </w:r>
            <w:r w:rsidRPr="001771EC">
              <w:rPr>
                <w:rFonts w:asciiTheme="majorBidi" w:hAnsiTheme="majorBidi" w:cstheme="majorBidi"/>
                <w:color w:val="000000" w:themeColor="text1"/>
              </w:rPr>
              <w:br/>
              <w:t>J-STD-102.a</w:t>
            </w:r>
          </w:p>
        </w:tc>
      </w:tr>
      <w:tr w:rsidR="00B730B9" w:rsidRPr="001771EC" w14:paraId="77888BB2"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53608BE" w14:textId="77777777" w:rsidR="00B730B9" w:rsidRPr="001771EC" w:rsidRDefault="001771EC" w:rsidP="005E0FB0">
            <w:pPr>
              <w:pStyle w:val="Tabletext"/>
              <w:jc w:val="center"/>
              <w:rPr>
                <w:kern w:val="24"/>
              </w:rPr>
            </w:pPr>
            <w:hyperlink r:id="rId32" w:history="1">
              <w:r w:rsidR="00B730B9" w:rsidRPr="001771EC">
                <w:t>P0040</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4FA2B94"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Canadian Commercial Mobile Alerts Service (CMAS)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C669C57" w14:textId="77777777" w:rsidR="00B730B9" w:rsidRPr="001771EC" w:rsidRDefault="00B730B9" w:rsidP="005E0FB0">
            <w:pPr>
              <w:pStyle w:val="Tabletext"/>
              <w:jc w:val="center"/>
              <w:rPr>
                <w:rFonts w:asciiTheme="majorBidi" w:hAnsiTheme="majorBidi" w:cstheme="majorBidi"/>
                <w:i/>
                <w:color w:val="000000" w:themeColor="text1"/>
              </w:rPr>
            </w:pPr>
            <w:r w:rsidRPr="001771EC">
              <w:rPr>
                <w:rFonts w:asciiTheme="majorBidi" w:hAnsiTheme="majorBidi" w:cstheme="majorBidi"/>
                <w:i/>
                <w:color w:val="000000" w:themeColor="text1"/>
              </w:rPr>
              <w:t>Under development</w:t>
            </w:r>
          </w:p>
        </w:tc>
      </w:tr>
      <w:tr w:rsidR="00B730B9" w:rsidRPr="001771EC" w14:paraId="345E3852"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C64208D" w14:textId="77777777" w:rsidR="00B730B9" w:rsidRPr="001771EC" w:rsidRDefault="001771EC" w:rsidP="005E0FB0">
            <w:pPr>
              <w:pStyle w:val="Tabletext"/>
              <w:jc w:val="center"/>
              <w:rPr>
                <w:kern w:val="24"/>
              </w:rPr>
            </w:pPr>
            <w:hyperlink r:id="rId33" w:history="1">
              <w:r w:rsidR="00B730B9" w:rsidRPr="001771EC">
                <w:t>P0041</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3841A8D9"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Commercial Mobile Alerts Service (CMAS) International Roaming</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9F76EB0" w14:textId="77777777" w:rsidR="00B730B9" w:rsidRPr="001771EC" w:rsidRDefault="00B730B9" w:rsidP="005E0FB0">
            <w:pPr>
              <w:pStyle w:val="Tabletext"/>
              <w:jc w:val="center"/>
              <w:rPr>
                <w:rFonts w:asciiTheme="majorBidi" w:hAnsiTheme="majorBidi" w:cstheme="majorBidi"/>
                <w:i/>
                <w:color w:val="000000" w:themeColor="text1"/>
              </w:rPr>
            </w:pPr>
            <w:r w:rsidRPr="001771EC">
              <w:rPr>
                <w:rFonts w:asciiTheme="majorBidi" w:hAnsiTheme="majorBidi" w:cstheme="majorBidi"/>
                <w:i/>
                <w:color w:val="000000" w:themeColor="text1"/>
              </w:rPr>
              <w:t>Under development</w:t>
            </w:r>
          </w:p>
        </w:tc>
      </w:tr>
      <w:tr w:rsidR="00B730B9" w:rsidRPr="001771EC" w14:paraId="3E72493B"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DA36839" w14:textId="77777777" w:rsidR="00B730B9" w:rsidRPr="001771EC" w:rsidRDefault="001771EC" w:rsidP="005E0FB0">
            <w:pPr>
              <w:pStyle w:val="Tabletext"/>
              <w:jc w:val="center"/>
              <w:rPr>
                <w:kern w:val="24"/>
              </w:rPr>
            </w:pPr>
            <w:hyperlink r:id="rId34" w:history="1">
              <w:r w:rsidR="00B730B9" w:rsidRPr="001771EC">
                <w:t>P0042</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20E222A8"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CMRS and TCC Provider Implementation Guidelines for the Joint ATIS/TIA SMS to 911 Standard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1E58599B"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J-STD-110.01</w:t>
            </w:r>
          </w:p>
        </w:tc>
      </w:tr>
      <w:tr w:rsidR="00B730B9" w:rsidRPr="001771EC" w14:paraId="64240D87"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41701F92" w14:textId="77777777" w:rsidR="00B730B9" w:rsidRPr="001771EC" w:rsidRDefault="001771EC" w:rsidP="005E0FB0">
            <w:pPr>
              <w:pStyle w:val="Tabletext"/>
              <w:jc w:val="center"/>
              <w:rPr>
                <w:kern w:val="24"/>
              </w:rPr>
            </w:pPr>
            <w:hyperlink r:id="rId35" w:history="1">
              <w:r w:rsidR="00B730B9" w:rsidRPr="001771EC">
                <w:t>P0043</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577F44B"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Implementability Fixes for J-STD-110</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65E382F6"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J-STD-110.a</w:t>
            </w:r>
          </w:p>
        </w:tc>
      </w:tr>
      <w:tr w:rsidR="00B730B9" w:rsidRPr="001771EC" w14:paraId="5A568F72" w14:textId="77777777" w:rsidTr="00883648">
        <w:trPr>
          <w:cantSplit/>
          <w:trHeight w:val="20"/>
          <w:jc w:val="center"/>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627DF0A" w14:textId="77777777" w:rsidR="00B730B9" w:rsidRPr="001771EC" w:rsidRDefault="001771EC" w:rsidP="005E0FB0">
            <w:pPr>
              <w:pStyle w:val="Tabletext"/>
              <w:jc w:val="center"/>
              <w:rPr>
                <w:kern w:val="24"/>
              </w:rPr>
            </w:pPr>
            <w:hyperlink r:id="rId36" w:history="1">
              <w:r w:rsidR="00B730B9" w:rsidRPr="001771EC">
                <w:t>P0044</w:t>
              </w:r>
            </w:hyperlink>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52A46B28" w14:textId="77777777" w:rsidR="00B730B9" w:rsidRPr="001771EC" w:rsidRDefault="00B730B9" w:rsidP="005E0FB0">
            <w:pPr>
              <w:pStyle w:val="Tabletext"/>
              <w:jc w:val="center"/>
              <w:rPr>
                <w:rFonts w:asciiTheme="majorBidi" w:hAnsiTheme="majorBidi" w:cstheme="majorBidi"/>
                <w:color w:val="000000" w:themeColor="text1"/>
              </w:rPr>
            </w:pPr>
            <w:r w:rsidRPr="001771EC">
              <w:rPr>
                <w:rFonts w:asciiTheme="majorBidi" w:hAnsiTheme="majorBidi" w:cstheme="majorBidi"/>
                <w:color w:val="000000" w:themeColor="text1"/>
              </w:rPr>
              <w:t>Extending ATIS-0700015 to address Multimedia Emergency Services (MMES)</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29" w:type="dxa"/>
            </w:tcMar>
            <w:vAlign w:val="center"/>
            <w:hideMark/>
          </w:tcPr>
          <w:p w14:paraId="08AFC649" w14:textId="77777777" w:rsidR="00B730B9" w:rsidRPr="001771EC" w:rsidRDefault="00B730B9" w:rsidP="005E0FB0">
            <w:pPr>
              <w:pStyle w:val="Tabletext"/>
              <w:jc w:val="center"/>
              <w:rPr>
                <w:rFonts w:asciiTheme="majorBidi" w:hAnsiTheme="majorBidi" w:cstheme="majorBidi"/>
                <w:i/>
                <w:color w:val="000000" w:themeColor="text1"/>
              </w:rPr>
            </w:pPr>
            <w:r w:rsidRPr="001771EC">
              <w:rPr>
                <w:rFonts w:asciiTheme="majorBidi" w:hAnsiTheme="majorBidi" w:cstheme="majorBidi"/>
                <w:i/>
                <w:color w:val="000000" w:themeColor="text1"/>
              </w:rPr>
              <w:t>Under development</w:t>
            </w:r>
          </w:p>
        </w:tc>
      </w:tr>
    </w:tbl>
    <w:p w14:paraId="45C9F9B5"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707D60CE" w14:textId="4DAC34F2" w:rsidR="00B730B9" w:rsidRPr="001771EC" w:rsidRDefault="00B730B9" w:rsidP="00B730B9">
      <w:pPr>
        <w:rPr>
          <w:szCs w:val="24"/>
          <w:lang w:eastAsia="zh-CN"/>
        </w:rPr>
      </w:pPr>
      <w:r w:rsidRPr="001771EC">
        <w:rPr>
          <w:szCs w:val="24"/>
        </w:rPr>
        <w:t>CCSA</w:t>
      </w:r>
      <w:r w:rsidRPr="001771EC">
        <w:rPr>
          <w:szCs w:val="24"/>
          <w:lang w:eastAsia="zh-CN"/>
        </w:rPr>
        <w:t xml:space="preserve"> has approved</w:t>
      </w:r>
      <w:ins w:id="824" w:author="WG5A-3" w:date="2023-05-15T14:14:00Z">
        <w:r w:rsidR="00DC4C96" w:rsidRPr="001771EC">
          <w:rPr>
            <w:szCs w:val="24"/>
            <w:lang w:eastAsia="zh-CN"/>
          </w:rPr>
          <w:t xml:space="preserve"> </w:t>
        </w:r>
      </w:ins>
      <w:r w:rsidRPr="001771EC">
        <w:rPr>
          <w:szCs w:val="24"/>
          <w:lang w:eastAsia="zh-CN"/>
        </w:rPr>
        <w:t xml:space="preserve">4 </w:t>
      </w:r>
      <w:r w:rsidRPr="001771EC">
        <w:rPr>
          <w:szCs w:val="24"/>
        </w:rPr>
        <w:t xml:space="preserve">Technical </w:t>
      </w:r>
      <w:r w:rsidRPr="001771EC">
        <w:rPr>
          <w:szCs w:val="24"/>
          <w:lang w:eastAsia="zh-CN"/>
        </w:rPr>
        <w:t xml:space="preserve">Specifications for </w:t>
      </w:r>
      <w:r w:rsidRPr="001771EC">
        <w:rPr>
          <w:szCs w:val="24"/>
        </w:rPr>
        <w:t>B-TrunC System, which can support PPDR communications.</w:t>
      </w:r>
      <w:r w:rsidRPr="001771EC">
        <w:rPr>
          <w:szCs w:val="24"/>
          <w:lang w:eastAsia="zh-CN"/>
        </w:rPr>
        <w:t xml:space="preserve"> The Tech</w:t>
      </w:r>
      <w:r w:rsidRPr="001771EC">
        <w:rPr>
          <w:szCs w:val="24"/>
        </w:rPr>
        <w:t xml:space="preserve">nical </w:t>
      </w:r>
      <w:r w:rsidRPr="001771EC">
        <w:rPr>
          <w:szCs w:val="24"/>
          <w:lang w:eastAsia="zh-CN"/>
        </w:rPr>
        <w:t xml:space="preserve">Requirement </w:t>
      </w:r>
      <w:r w:rsidRPr="001771EC">
        <w:rPr>
          <w:szCs w:val="24"/>
        </w:rPr>
        <w:t>for B-TrunC</w:t>
      </w:r>
      <w:r w:rsidRPr="001771EC">
        <w:rPr>
          <w:szCs w:val="24"/>
          <w:lang w:eastAsia="zh-CN"/>
        </w:rPr>
        <w:t xml:space="preserve"> and </w:t>
      </w:r>
      <w:r w:rsidRPr="001771EC">
        <w:rPr>
          <w:szCs w:val="24"/>
        </w:rPr>
        <w:t xml:space="preserve">Technical </w:t>
      </w:r>
      <w:r w:rsidRPr="001771EC">
        <w:rPr>
          <w:szCs w:val="24"/>
          <w:lang w:eastAsia="zh-CN"/>
        </w:rPr>
        <w:t>Specification</w:t>
      </w:r>
      <w:r w:rsidRPr="001771EC">
        <w:rPr>
          <w:szCs w:val="24"/>
        </w:rPr>
        <w:t xml:space="preserve"> for</w:t>
      </w:r>
      <w:r w:rsidRPr="001771EC">
        <w:rPr>
          <w:szCs w:val="24"/>
          <w:lang w:eastAsia="zh-CN"/>
        </w:rPr>
        <w:t xml:space="preserve"> Radio interface have been published by Ministry of Industry and Information Technology of the People’s Republic of China.</w:t>
      </w:r>
    </w:p>
    <w:p w14:paraId="14F7A6B1" w14:textId="77777777" w:rsidR="00B730B9" w:rsidRPr="001771EC" w:rsidRDefault="00B730B9" w:rsidP="005E0FB0">
      <w:pPr>
        <w:pStyle w:val="enumlev1"/>
        <w:rPr>
          <w:lang w:eastAsia="ja-JP"/>
        </w:rPr>
      </w:pPr>
      <w:r w:rsidRPr="001771EC">
        <w:rPr>
          <w:lang w:eastAsia="ja-JP"/>
        </w:rPr>
        <w:t xml:space="preserve">1 </w:t>
      </w:r>
      <w:r w:rsidRPr="001771EC">
        <w:rPr>
          <w:lang w:eastAsia="ja-JP"/>
        </w:rPr>
        <w:tab/>
        <w:t>YD/T 2689-2014, Tech</w:t>
      </w:r>
      <w:r w:rsidRPr="001771EC">
        <w:t xml:space="preserve">nical </w:t>
      </w:r>
      <w:r w:rsidRPr="001771EC">
        <w:rPr>
          <w:lang w:eastAsia="ja-JP"/>
        </w:rPr>
        <w:t xml:space="preserve">Requirement </w:t>
      </w:r>
      <w:r w:rsidRPr="001771EC">
        <w:t xml:space="preserve">for B-TrunC System (Phase 1). The scope of the technical </w:t>
      </w:r>
      <w:r w:rsidRPr="001771EC">
        <w:rPr>
          <w:lang w:eastAsia="ja-JP"/>
        </w:rPr>
        <w:t xml:space="preserve">specification </w:t>
      </w:r>
      <w:r w:rsidRPr="001771EC">
        <w:t>is the services, scenario, functions, performance, architecture and interfaces for B-TrunC System.</w:t>
      </w:r>
      <w:r w:rsidRPr="001771EC">
        <w:rPr>
          <w:lang w:eastAsia="ja-JP"/>
        </w:rPr>
        <w:t xml:space="preserve"> The t</w:t>
      </w:r>
      <w:r w:rsidRPr="001771EC">
        <w:t xml:space="preserve">echnical </w:t>
      </w:r>
      <w:r w:rsidRPr="001771EC">
        <w:rPr>
          <w:lang w:eastAsia="ja-JP"/>
        </w:rPr>
        <w:t>specification is already approved by CCSA and published by Ministry of Industry and Information Technology of the People’s Republic of China.</w:t>
      </w:r>
    </w:p>
    <w:p w14:paraId="7BC27E7B" w14:textId="4BDFCE05" w:rsidR="00B730B9" w:rsidRPr="001771EC" w:rsidRDefault="00B730B9" w:rsidP="005E0FB0">
      <w:pPr>
        <w:pStyle w:val="enumlev1"/>
      </w:pPr>
      <w:r w:rsidRPr="001771EC">
        <w:rPr>
          <w:lang w:eastAsia="ja-JP"/>
        </w:rPr>
        <w:lastRenderedPageBreak/>
        <w:t>2</w:t>
      </w:r>
      <w:r w:rsidRPr="001771EC">
        <w:rPr>
          <w:lang w:eastAsia="ja-JP"/>
        </w:rPr>
        <w:tab/>
      </w:r>
      <w:r w:rsidRPr="001771EC">
        <w:rPr>
          <w:szCs w:val="24"/>
          <w:lang w:eastAsia="ja-JP"/>
        </w:rPr>
        <w:t>YD/T 2741-2014,</w:t>
      </w:r>
      <w:ins w:id="825" w:author="WG5A-3_" w:date="2023-05-10T17:57:00Z">
        <w:r w:rsidRPr="001771EC">
          <w:rPr>
            <w:szCs w:val="24"/>
            <w:lang w:eastAsia="ja-JP"/>
          </w:rPr>
          <w:t xml:space="preserve"> </w:t>
        </w:r>
      </w:ins>
      <w:r w:rsidRPr="001771EC">
        <w:t>Technical</w:t>
      </w:r>
      <w:ins w:id="826" w:author="WG5A-3" w:date="2023-05-15T14:14:00Z">
        <w:r w:rsidR="00DC4C96" w:rsidRPr="001771EC">
          <w:t xml:space="preserve"> </w:t>
        </w:r>
      </w:ins>
      <w:r w:rsidRPr="001771EC">
        <w:rPr>
          <w:highlight w:val="cyan"/>
          <w:lang w:eastAsia="ja-JP"/>
          <w:rPrChange w:id="827" w:author="WG5A-3" w:date="2023-05-15T14:14:00Z">
            <w:rPr>
              <w:lang w:eastAsia="ja-JP"/>
            </w:rPr>
          </w:rPrChange>
        </w:rPr>
        <w:t>S</w:t>
      </w:r>
      <w:r w:rsidRPr="001771EC">
        <w:rPr>
          <w:lang w:eastAsia="ja-JP"/>
        </w:rPr>
        <w:t>pecification</w:t>
      </w:r>
      <w:r w:rsidRPr="001771EC">
        <w:t xml:space="preserve"> for Uu-T Interface of B-TrunC System (Phase 1). The scope of the technical </w:t>
      </w:r>
      <w:r w:rsidRPr="001771EC">
        <w:rPr>
          <w:lang w:eastAsia="ja-JP"/>
        </w:rPr>
        <w:t xml:space="preserve">specification </w:t>
      </w:r>
      <w:r w:rsidRPr="001771EC">
        <w:t>is the physical layer protocol, Medium Access Control protocol, Radio Link Control protocol, Packet Data Convergence Protocol and Radio Resource Control protocol of radio interface for B</w:t>
      </w:r>
      <w:r w:rsidRPr="001771EC">
        <w:noBreakHyphen/>
        <w:t>TrunC System.</w:t>
      </w:r>
      <w:r w:rsidRPr="001771EC">
        <w:rPr>
          <w:lang w:eastAsia="ja-JP"/>
        </w:rPr>
        <w:t xml:space="preserve"> The t</w:t>
      </w:r>
      <w:r w:rsidRPr="001771EC">
        <w:t xml:space="preserve">echnical </w:t>
      </w:r>
      <w:r w:rsidRPr="001771EC">
        <w:rPr>
          <w:lang w:eastAsia="ja-JP"/>
        </w:rPr>
        <w:t>specification is already approved by CCSA and published by Ministry of Industry and Information Technology of the People’s Republic of China.</w:t>
      </w:r>
    </w:p>
    <w:p w14:paraId="6F7B3F00" w14:textId="77777777" w:rsidR="00B730B9" w:rsidRPr="001771EC" w:rsidRDefault="00B730B9" w:rsidP="005E0FB0">
      <w:pPr>
        <w:pStyle w:val="enumlev1"/>
      </w:pPr>
      <w:r w:rsidRPr="001771EC">
        <w:t>3</w:t>
      </w:r>
      <w:r w:rsidRPr="001771EC">
        <w:tab/>
      </w:r>
      <w:ins w:id="828" w:author="WG5A-3" w:date="2021-11-23T08:31:00Z">
        <w:r w:rsidRPr="001771EC">
          <w:t xml:space="preserve">YD/T 2860-2015, </w:t>
        </w:r>
      </w:ins>
      <w:r w:rsidRPr="001771EC">
        <w:t xml:space="preserve">Technical </w:t>
      </w:r>
      <w:r w:rsidRPr="001771EC">
        <w:rPr>
          <w:lang w:eastAsia="ja-JP"/>
        </w:rPr>
        <w:t>Specification</w:t>
      </w:r>
      <w:r w:rsidRPr="001771EC">
        <w:t xml:space="preserve"> for Interface between UE and Trunking Core Network of B</w:t>
      </w:r>
      <w:r w:rsidRPr="001771EC">
        <w:noBreakHyphen/>
        <w:t xml:space="preserve">TrunC System (Phase 1). The scope of the technical </w:t>
      </w:r>
      <w:r w:rsidRPr="001771EC">
        <w:rPr>
          <w:lang w:eastAsia="ja-JP"/>
        </w:rPr>
        <w:t xml:space="preserve">specification </w:t>
      </w:r>
      <w:r w:rsidRPr="001771EC">
        <w:t xml:space="preserve">is the </w:t>
      </w:r>
      <w:r w:rsidRPr="001771EC">
        <w:rPr>
          <w:lang w:eastAsia="ja-JP"/>
        </w:rPr>
        <w:t>high</w:t>
      </w:r>
      <w:r w:rsidRPr="001771EC">
        <w:t xml:space="preserve"> layer protocol of the interface between UE and Trunking Core Network.</w:t>
      </w:r>
      <w:r w:rsidRPr="001771EC">
        <w:rPr>
          <w:lang w:eastAsia="ja-JP"/>
        </w:rPr>
        <w:t xml:space="preserve"> The t</w:t>
      </w:r>
      <w:r w:rsidRPr="001771EC">
        <w:t xml:space="preserve">echnical </w:t>
      </w:r>
      <w:r w:rsidRPr="001771EC">
        <w:rPr>
          <w:lang w:eastAsia="ja-JP"/>
        </w:rPr>
        <w:t>specification is already approved by CCSA.</w:t>
      </w:r>
    </w:p>
    <w:p w14:paraId="662CC8D3" w14:textId="5C3599A8" w:rsidR="00B730B9" w:rsidRPr="001771EC" w:rsidRDefault="00B730B9" w:rsidP="005E0FB0">
      <w:pPr>
        <w:pStyle w:val="enumlev1"/>
        <w:rPr>
          <w:lang w:eastAsia="ja-JP"/>
        </w:rPr>
      </w:pPr>
      <w:r w:rsidRPr="001771EC">
        <w:t>4</w:t>
      </w:r>
      <w:r w:rsidRPr="001771EC">
        <w:tab/>
      </w:r>
      <w:ins w:id="829" w:author="WG5A-3" w:date="2021-11-23T08:32:00Z">
        <w:r w:rsidRPr="001771EC">
          <w:t xml:space="preserve">YD/T 2859-2015, </w:t>
        </w:r>
      </w:ins>
      <w:r w:rsidRPr="001771EC">
        <w:t>Technical</w:t>
      </w:r>
      <w:ins w:id="830" w:author="WG5A-3" w:date="2023-05-15T14:14:00Z">
        <w:r w:rsidR="00DC4C96" w:rsidRPr="001771EC">
          <w:t xml:space="preserve"> </w:t>
        </w:r>
      </w:ins>
      <w:r w:rsidRPr="001771EC">
        <w:rPr>
          <w:highlight w:val="cyan"/>
          <w:lang w:eastAsia="ja-JP"/>
          <w:rPrChange w:id="831" w:author="WG5A-3" w:date="2023-05-15T14:14:00Z">
            <w:rPr>
              <w:lang w:eastAsia="ja-JP"/>
            </w:rPr>
          </w:rPrChange>
        </w:rPr>
        <w:t>S</w:t>
      </w:r>
      <w:r w:rsidRPr="001771EC">
        <w:rPr>
          <w:lang w:eastAsia="ja-JP"/>
        </w:rPr>
        <w:t>pecification</w:t>
      </w:r>
      <w:r w:rsidRPr="001771EC">
        <w:t xml:space="preserve"> for Interface between Trunking Core Network and Dispa</w:t>
      </w:r>
      <w:r w:rsidRPr="001771EC">
        <w:rPr>
          <w:lang w:eastAsia="ja-JP"/>
        </w:rPr>
        <w:t>t</w:t>
      </w:r>
      <w:r w:rsidRPr="001771EC">
        <w:t xml:space="preserve">cher of B-TrunC System (Phase 1). The scope of the technical </w:t>
      </w:r>
      <w:r w:rsidRPr="001771EC">
        <w:rPr>
          <w:lang w:eastAsia="ja-JP"/>
        </w:rPr>
        <w:t xml:space="preserve">specification </w:t>
      </w:r>
      <w:r w:rsidRPr="001771EC">
        <w:t>is the application layer protocol of the interface between</w:t>
      </w:r>
      <w:ins w:id="832" w:author="WG5A-3" w:date="2023-05-15T14:14:00Z">
        <w:r w:rsidR="00DC4C96" w:rsidRPr="001771EC">
          <w:t xml:space="preserve"> </w:t>
        </w:r>
      </w:ins>
      <w:r w:rsidRPr="001771EC">
        <w:rPr>
          <w:highlight w:val="cyan"/>
          <w:rPrChange w:id="833" w:author="WG5A-3" w:date="2023-05-15T14:15:00Z">
            <w:rPr/>
          </w:rPrChange>
        </w:rPr>
        <w:t>T</w:t>
      </w:r>
      <w:r w:rsidRPr="001771EC">
        <w:t>runking Core Network and Dispa</w:t>
      </w:r>
      <w:r w:rsidRPr="001771EC">
        <w:rPr>
          <w:lang w:eastAsia="ja-JP"/>
        </w:rPr>
        <w:t>t</w:t>
      </w:r>
      <w:r w:rsidRPr="001771EC">
        <w:t>che</w:t>
      </w:r>
      <w:r w:rsidRPr="001771EC">
        <w:rPr>
          <w:lang w:eastAsia="ja-JP"/>
        </w:rPr>
        <w:t>r</w:t>
      </w:r>
      <w:r w:rsidRPr="001771EC">
        <w:t>.</w:t>
      </w:r>
      <w:r w:rsidRPr="001771EC">
        <w:rPr>
          <w:lang w:eastAsia="ja-JP"/>
        </w:rPr>
        <w:t xml:space="preserve"> The t</w:t>
      </w:r>
      <w:r w:rsidRPr="001771EC">
        <w:t xml:space="preserve">echnical </w:t>
      </w:r>
      <w:r w:rsidRPr="001771EC">
        <w:rPr>
          <w:lang w:eastAsia="ja-JP"/>
        </w:rPr>
        <w:t>specification is already approved by CCSA.</w:t>
      </w:r>
    </w:p>
    <w:p w14:paraId="5F214129" w14:textId="77777777" w:rsidR="00B730B9" w:rsidRPr="001771EC" w:rsidRDefault="00B730B9" w:rsidP="00B730B9">
      <w:pPr>
        <w:rPr>
          <w:szCs w:val="24"/>
        </w:rPr>
      </w:pPr>
      <w:r w:rsidRPr="001771EC">
        <w:rPr>
          <w:szCs w:val="24"/>
        </w:rPr>
        <w:t>For the detailed specifications, please refer to the link below:</w:t>
      </w:r>
    </w:p>
    <w:p w14:paraId="19CD9B10" w14:textId="186A78BB" w:rsidR="00B730B9" w:rsidRPr="001771EC" w:rsidRDefault="00B730B9" w:rsidP="00B730B9">
      <w:pPr>
        <w:rPr>
          <w:szCs w:val="24"/>
        </w:rPr>
      </w:pPr>
      <w:del w:id="834" w:author="iaFi" w:date="2021-11-02T22:18:00Z">
        <w:r w:rsidRPr="001771EC" w:rsidDel="00384459">
          <w:fldChar w:fldCharType="begin"/>
        </w:r>
        <w:r w:rsidRPr="001771EC" w:rsidDel="00384459">
          <w:delInstrText xml:space="preserve"> HYPERLINK "http://www.ccsa.org.cn/english/show_article.php?categories_id=737fa209-91aa-9568-4f4a-46b7e24c3a99&amp;article_id=cyzx_f8ee005b-8736-e347-4737-5365989a05f6" </w:delInstrText>
        </w:r>
        <w:r w:rsidRPr="001771EC" w:rsidDel="00384459">
          <w:rPr>
            <w:rPrChange w:id="835" w:author="iaFi" w:date="2021-11-06T21:29:00Z">
              <w:rPr>
                <w:color w:val="0000FF"/>
                <w:szCs w:val="24"/>
                <w:u w:val="single"/>
                <w:lang w:val="en-US"/>
              </w:rPr>
            </w:rPrChange>
          </w:rPr>
          <w:fldChar w:fldCharType="separate"/>
        </w:r>
        <w:r w:rsidRPr="001771EC" w:rsidDel="00384459">
          <w:rPr>
            <w:color w:val="0000FF"/>
            <w:szCs w:val="24"/>
            <w:u w:val="single"/>
          </w:rPr>
          <w:delText>www.ccsa.org.cn/english/show_article.php?categories_id=737fa209-91aa-9568-4f4a-46b7e24c3a99&amp;article_id=cyzx_f8ee005b-8736-e347-4737-5365989a05f6</w:delText>
        </w:r>
        <w:r w:rsidRPr="001771EC" w:rsidDel="00384459">
          <w:rPr>
            <w:color w:val="0000FF"/>
            <w:szCs w:val="24"/>
            <w:u w:val="single"/>
          </w:rPr>
          <w:fldChar w:fldCharType="end"/>
        </w:r>
      </w:del>
      <w:r w:rsidRPr="001771EC">
        <w:rPr>
          <w:color w:val="0000FF"/>
          <w:szCs w:val="24"/>
          <w:u w:val="single"/>
        </w:rPr>
        <w:t xml:space="preserve"> </w:t>
      </w:r>
      <w:r w:rsidRPr="001771EC">
        <w:rPr>
          <w:color w:val="0000FF"/>
          <w:szCs w:val="24"/>
          <w:u w:val="single"/>
        </w:rPr>
        <w:fldChar w:fldCharType="begin"/>
      </w:r>
      <w:r w:rsidRPr="001771EC">
        <w:rPr>
          <w:color w:val="0000FF"/>
          <w:szCs w:val="24"/>
          <w:u w:val="single"/>
        </w:rPr>
        <w:instrText xml:space="preserve"> HYPERLINK "</w:instrText>
      </w:r>
      <w:ins w:id="836" w:author="iaFi" w:date="2021-11-02T22:18:00Z">
        <w:r w:rsidRPr="001771EC">
          <w:rPr>
            <w:color w:val="0000FF"/>
            <w:szCs w:val="24"/>
            <w:u w:val="single"/>
          </w:rPr>
          <w:instrText>https://www.chinesestandard.net/List/YD.aspx</w:instrText>
        </w:r>
      </w:ins>
      <w:r w:rsidRPr="001771EC">
        <w:rPr>
          <w:color w:val="0000FF"/>
          <w:szCs w:val="24"/>
          <w:u w:val="single"/>
        </w:rPr>
        <w:instrText xml:space="preserve">" </w:instrText>
      </w:r>
      <w:r w:rsidRPr="001771EC">
        <w:rPr>
          <w:color w:val="0000FF"/>
          <w:szCs w:val="24"/>
          <w:u w:val="single"/>
        </w:rPr>
      </w:r>
      <w:r w:rsidRPr="001771EC">
        <w:rPr>
          <w:color w:val="0000FF"/>
          <w:szCs w:val="24"/>
          <w:u w:val="single"/>
        </w:rPr>
        <w:fldChar w:fldCharType="separate"/>
      </w:r>
      <w:ins w:id="837" w:author="iaFi" w:date="2021-11-02T22:18:00Z">
        <w:r w:rsidRPr="001771EC">
          <w:rPr>
            <w:color w:val="0000FF"/>
            <w:szCs w:val="24"/>
            <w:u w:val="single"/>
          </w:rPr>
          <w:t>https://www.chinesestandard.net/List/YD.aspx</w:t>
        </w:r>
      </w:ins>
      <w:r w:rsidRPr="001771EC">
        <w:rPr>
          <w:color w:val="0000FF"/>
          <w:szCs w:val="24"/>
          <w:u w:val="single"/>
        </w:rPr>
        <w:fldChar w:fldCharType="end"/>
      </w:r>
      <w:ins w:id="838" w:author="iaFi" w:date="2021-11-02T22:18:00Z">
        <w:del w:id="839" w:author="WG5A-3" w:date="2023-05-10T17:51:00Z">
          <w:r w:rsidRPr="001771EC" w:rsidDel="00B7099F">
            <w:rPr>
              <w:color w:val="0000FF"/>
              <w:szCs w:val="24"/>
              <w:u w:val="single"/>
            </w:rPr>
            <w:delText>/Page28</w:delText>
          </w:r>
        </w:del>
      </w:ins>
      <w:ins w:id="840" w:author="WG5A-3" w:date="2023-05-10T17:51:00Z">
        <w:r w:rsidRPr="001771EC">
          <w:rPr>
            <w:color w:val="0000FF"/>
            <w:szCs w:val="24"/>
            <w:u w:val="single"/>
          </w:rPr>
          <w:t xml:space="preserve"> </w:t>
        </w:r>
        <w:r w:rsidRPr="001771EC">
          <w:rPr>
            <w:szCs w:val="24"/>
            <w:rPrChange w:id="841" w:author="WG5A-3_" w:date="2023-05-10T17:53:00Z">
              <w:rPr>
                <w:color w:val="0000FF"/>
                <w:szCs w:val="24"/>
                <w:u w:val="single"/>
                <w:lang w:val="en-US"/>
              </w:rPr>
            </w:rPrChange>
          </w:rPr>
          <w:t>and enter standard number in search function</w:t>
        </w:r>
      </w:ins>
      <w:ins w:id="842" w:author="WG5A-3_" w:date="2023-05-10T17:53:00Z">
        <w:r w:rsidRPr="001771EC">
          <w:rPr>
            <w:szCs w:val="24"/>
          </w:rPr>
          <w:t>.</w:t>
        </w:r>
      </w:ins>
    </w:p>
    <w:p w14:paraId="7FC26E21" w14:textId="77777777" w:rsidR="00B730B9" w:rsidRPr="001771EC" w:rsidDel="00426A69" w:rsidRDefault="00B730B9" w:rsidP="00B730B9">
      <w:pPr>
        <w:spacing w:before="240" w:after="240"/>
        <w:rPr>
          <w:del w:id="843" w:author="WG5A-3_" w:date="2023-05-10T17:52:00Z"/>
          <w:i/>
          <w:iCs/>
        </w:rPr>
      </w:pPr>
      <w:ins w:id="844" w:author="WG5A-3" w:date="2021-11-23T08:33:00Z">
        <w:del w:id="845" w:author="WG5A-3_" w:date="2023-05-10T17:52:00Z">
          <w:r w:rsidRPr="001771EC" w:rsidDel="00426A69">
            <w:rPr>
              <w:highlight w:val="yellow"/>
              <w:rPrChange w:id="846" w:author="WG5A-3" w:date="2021-11-23T08:34:00Z">
                <w:rPr>
                  <w:i/>
                  <w:iCs/>
                  <w:color w:val="0000FF"/>
                  <w:szCs w:val="24"/>
                  <w:u w:val="single"/>
                </w:rPr>
              </w:rPrChange>
            </w:rPr>
            <w:delText>[Edito</w:delText>
          </w:r>
        </w:del>
      </w:ins>
      <w:ins w:id="847" w:author="WG5A-3" w:date="2021-11-23T08:34:00Z">
        <w:del w:id="848" w:author="WG5A-3_" w:date="2023-05-10T17:52:00Z">
          <w:r w:rsidRPr="001771EC" w:rsidDel="00426A69">
            <w:rPr>
              <w:highlight w:val="yellow"/>
              <w:rPrChange w:id="849" w:author="WG5A-3" w:date="2021-11-23T08:34:00Z">
                <w:rPr>
                  <w:i/>
                  <w:iCs/>
                  <w:color w:val="0000FF"/>
                  <w:szCs w:val="24"/>
                  <w:u w:val="single"/>
                </w:rPr>
              </w:rPrChange>
            </w:rPr>
            <w:delText>r’s Note: Check website.]</w:delText>
          </w:r>
        </w:del>
      </w:ins>
    </w:p>
    <w:p w14:paraId="6107E677" w14:textId="77777777" w:rsidR="00B730B9" w:rsidRPr="001771EC" w:rsidRDefault="00B730B9" w:rsidP="00B730B9">
      <w:pPr>
        <w:rPr>
          <w:szCs w:val="24"/>
        </w:rPr>
      </w:pPr>
    </w:p>
    <w:p w14:paraId="07215473" w14:textId="77777777" w:rsidR="00B730B9" w:rsidRPr="001771EC" w:rsidRDefault="00B730B9" w:rsidP="005E0FB0">
      <w:pPr>
        <w:pStyle w:val="AnnexNoTitle"/>
        <w:rPr>
          <w:lang w:val="en-GB"/>
        </w:rPr>
      </w:pPr>
      <w:bookmarkStart w:id="850" w:name="_Toc415880231"/>
      <w:bookmarkStart w:id="851" w:name="_Toc498421345"/>
      <w:bookmarkStart w:id="852" w:name="_Toc503794965"/>
      <w:bookmarkStart w:id="853" w:name="_Toc103606456"/>
      <w:r w:rsidRPr="001771EC">
        <w:rPr>
          <w:szCs w:val="28"/>
          <w:lang w:val="en-GB"/>
        </w:rPr>
        <w:t xml:space="preserve">Annex </w:t>
      </w:r>
      <w:bookmarkEnd w:id="850"/>
      <w:r w:rsidRPr="001771EC">
        <w:rPr>
          <w:szCs w:val="28"/>
          <w:lang w:val="en-GB"/>
        </w:rPr>
        <w:t>8</w:t>
      </w:r>
      <w:r w:rsidRPr="001771EC">
        <w:rPr>
          <w:szCs w:val="28"/>
          <w:lang w:val="en-GB"/>
        </w:rPr>
        <w:br/>
      </w:r>
      <w:r w:rsidRPr="001771EC">
        <w:rPr>
          <w:szCs w:val="28"/>
          <w:lang w:val="en-GB"/>
        </w:rPr>
        <w:br/>
      </w:r>
      <w:r w:rsidRPr="001771EC">
        <w:rPr>
          <w:lang w:val="en-GB"/>
        </w:rPr>
        <w:t>Using higher power terminals to increase cell coverage in rural areas</w:t>
      </w:r>
      <w:bookmarkEnd w:id="851"/>
      <w:bookmarkEnd w:id="852"/>
      <w:bookmarkEnd w:id="853"/>
    </w:p>
    <w:p w14:paraId="24B184DD" w14:textId="77777777" w:rsidR="00B730B9" w:rsidRPr="001771EC" w:rsidRDefault="00B730B9" w:rsidP="00B730B9">
      <w:pPr>
        <w:spacing w:before="360"/>
        <w:rPr>
          <w:szCs w:val="24"/>
          <w:lang w:eastAsia="en-GB"/>
        </w:rPr>
      </w:pPr>
      <w:r w:rsidRPr="001771EC">
        <w:rPr>
          <w:lang w:eastAsia="en-GB"/>
        </w:rPr>
        <w:t xml:space="preserve">High power user equipment (HPUE) can be deployed in rural areas for coverage extension purposes. The studies conducted for 3GPP Release 11 resulted in the development of specifications for a new power class of device (Power Class 1 UE 31 dBm) for ITU-R Region 2 in the 700 MHz Band. Coexistence studies were performed to make sure that when two systems are deployed in the same geographical area and in adjacent spectrum there would be no interference. </w:t>
      </w:r>
      <w:r w:rsidRPr="001771EC">
        <w:rPr>
          <w:szCs w:val="24"/>
          <w:lang w:eastAsia="en-GB"/>
        </w:rPr>
        <w:t>The results of this analysis can be extended to any other bands where HPUE can be potentially deployed. Intuitively, as long as the absolute OOBE of the HPUE is kept the same as the power class 3 UE 23 dBm, the victim receiver does not see any difference in terms of the interference between a HPUE and a power class 3 UE.</w:t>
      </w:r>
    </w:p>
    <w:p w14:paraId="4942D7E5" w14:textId="77777777" w:rsidR="00B730B9" w:rsidRPr="001771EC" w:rsidRDefault="00B730B9" w:rsidP="00B730B9">
      <w:pPr>
        <w:rPr>
          <w:lang w:eastAsia="en-GB"/>
        </w:rPr>
      </w:pPr>
      <w:r w:rsidRPr="001771EC">
        <w:rPr>
          <w:lang w:eastAsia="en-GB"/>
        </w:rPr>
        <w:t xml:space="preserve">In a PPDR network, it is possible that in urban areas, the system is designed for power class 3 UE and in rural areas; the system is designed for HPUE. In this case, the cost can be reduced significantly while still providing necessary area/population coverage. It is calculated that the coverage of an LTE eNodeB could be increased by 300% through the use of HPUE. </w:t>
      </w:r>
    </w:p>
    <w:p w14:paraId="24613C38" w14:textId="77777777" w:rsidR="00B730B9" w:rsidRPr="001771EC" w:rsidRDefault="00B730B9" w:rsidP="00B730B9">
      <w:pPr>
        <w:rPr>
          <w:lang w:eastAsia="en-GB"/>
        </w:rPr>
      </w:pPr>
      <w:r w:rsidRPr="001771EC">
        <w:rPr>
          <w:lang w:eastAsia="en-GB"/>
        </w:rPr>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414FE385" w14:textId="77777777" w:rsidR="00B730B9" w:rsidRPr="001771EC" w:rsidRDefault="00B730B9" w:rsidP="005E0FB0">
      <w:pPr>
        <w:pStyle w:val="Heading2"/>
      </w:pPr>
      <w:bookmarkStart w:id="854" w:name="_Toc424664284"/>
      <w:bookmarkStart w:id="855" w:name="_Toc431978793"/>
      <w:bookmarkStart w:id="856" w:name="_Toc432166589"/>
      <w:bookmarkStart w:id="857" w:name="_Toc498421346"/>
      <w:bookmarkStart w:id="858" w:name="_Toc503794966"/>
      <w:bookmarkStart w:id="859" w:name="_Toc503795062"/>
      <w:bookmarkStart w:id="860" w:name="_Toc103606457"/>
      <w:r w:rsidRPr="001771EC">
        <w:lastRenderedPageBreak/>
        <w:t>A8.1</w:t>
      </w:r>
      <w:r w:rsidRPr="001771EC">
        <w:tab/>
        <w:t>Link budget calculations for higher power LTE UE to meet PPDR broadband requirements of developing countries</w:t>
      </w:r>
      <w:bookmarkEnd w:id="854"/>
      <w:bookmarkEnd w:id="855"/>
      <w:bookmarkEnd w:id="856"/>
      <w:bookmarkEnd w:id="857"/>
      <w:bookmarkEnd w:id="858"/>
      <w:bookmarkEnd w:id="859"/>
      <w:bookmarkEnd w:id="860"/>
    </w:p>
    <w:p w14:paraId="30D8417B" w14:textId="77777777" w:rsidR="00B730B9" w:rsidRPr="001771EC" w:rsidRDefault="00B730B9" w:rsidP="00B730B9">
      <w:pPr>
        <w:rPr>
          <w:lang w:eastAsia="en-GB"/>
        </w:rPr>
      </w:pPr>
      <w:r w:rsidRPr="001771EC">
        <w:rPr>
          <w:lang w:eastAsia="en-GB"/>
        </w:rPr>
        <w:t>The estimated increase in coverage using a higher transmit power is shown below assuming the maximum LTE cell radius to support a required 256 kbit/s UL throughput. The required SINR from this service is chosen from 3GPP TS36.104 specification. The RF environmental assumptions are for a rural forested environment which is mapped to a Hata suburban propagation model used for the cell radius calculation.</w:t>
      </w:r>
    </w:p>
    <w:p w14:paraId="7354CF31" w14:textId="77777777" w:rsidR="00B730B9" w:rsidRPr="001771EC" w:rsidRDefault="00B730B9" w:rsidP="00B730B9">
      <w:pPr>
        <w:rPr>
          <w:lang w:eastAsia="en-GB"/>
        </w:rPr>
      </w:pPr>
      <w:r w:rsidRPr="001771EC">
        <w:rPr>
          <w:lang w:eastAsia="en-GB"/>
        </w:rPr>
        <w:t>Note that we have assumed the vehicular antenna gain to be –1 dBd as indicated in TIA TSB</w:t>
      </w:r>
      <w:r w:rsidRPr="001771EC">
        <w:rPr>
          <w:lang w:eastAsia="en-GB"/>
        </w:rPr>
        <w:noBreakHyphen/>
        <w:t>88.1</w:t>
      </w:r>
      <w:r w:rsidRPr="001771EC">
        <w:rPr>
          <w:lang w:eastAsia="en-GB"/>
        </w:rPr>
        <w:noBreakHyphen/>
        <w:t>C. Typical mobile cable loss is 2 dB and therefore the aggregate gain is (–1 dBd + 2.1-2) = –0.9 dBi.</w:t>
      </w:r>
    </w:p>
    <w:p w14:paraId="179D7DE5" w14:textId="77777777" w:rsidR="00B730B9" w:rsidRPr="001771EC" w:rsidRDefault="00B730B9" w:rsidP="00B730B9">
      <w:pPr>
        <w:rPr>
          <w:caps/>
          <w:sz w:val="20"/>
          <w:lang w:eastAsia="en-GB"/>
        </w:rPr>
      </w:pPr>
      <w:r w:rsidRPr="001771EC">
        <w:rPr>
          <w:lang w:eastAsia="en-GB"/>
        </w:rPr>
        <w:t>So using a HPUE will provide 300% increase in coverage area and will also reduce the number of sites required by roughly 66%. Additionally this would provide the ability to re-use existing high tower rural antenna sites. This analysis on link budget is similar to the other contributions in 3GPP that shows the benefit of a higher UE power class in terms of increase cell radius and higher cell throughput.</w:t>
      </w:r>
    </w:p>
    <w:p w14:paraId="0FF36DAC" w14:textId="77777777" w:rsidR="00B730B9" w:rsidRPr="001771EC" w:rsidRDefault="00B730B9" w:rsidP="005E0FB0">
      <w:pPr>
        <w:pStyle w:val="TableNo"/>
        <w:rPr>
          <w:lang w:eastAsia="en-GB"/>
        </w:rPr>
      </w:pPr>
      <w:r w:rsidRPr="001771EC">
        <w:rPr>
          <w:lang w:eastAsia="en-GB"/>
        </w:rPr>
        <w:t>TABLE A8-1</w:t>
      </w:r>
    </w:p>
    <w:p w14:paraId="08C30ACC" w14:textId="77777777" w:rsidR="00B730B9" w:rsidRPr="001771EC" w:rsidRDefault="00B730B9" w:rsidP="005E0FB0">
      <w:pPr>
        <w:pStyle w:val="Tabletitle"/>
        <w:rPr>
          <w:lang w:eastAsia="en-GB"/>
        </w:rPr>
      </w:pPr>
      <w:r w:rsidRPr="001771EC">
        <w:rPr>
          <w:lang w:eastAsia="en-GB"/>
        </w:rPr>
        <w:t>Example link budget to show impact of higher UE transmit power (23 dBm vs. 31 dBm)</w:t>
      </w:r>
    </w:p>
    <w:tbl>
      <w:tblPr>
        <w:tblStyle w:val="TableGrid"/>
        <w:tblW w:w="9639" w:type="dxa"/>
        <w:jc w:val="center"/>
        <w:tblLook w:val="04A0" w:firstRow="1" w:lastRow="0" w:firstColumn="1" w:lastColumn="0" w:noHBand="0" w:noVBand="1"/>
      </w:tblPr>
      <w:tblGrid>
        <w:gridCol w:w="5163"/>
        <w:gridCol w:w="2238"/>
        <w:gridCol w:w="2238"/>
      </w:tblGrid>
      <w:tr w:rsidR="00B730B9" w:rsidRPr="001771EC" w14:paraId="5B7C1050" w14:textId="77777777" w:rsidTr="00883648">
        <w:trPr>
          <w:jc w:val="center"/>
        </w:trPr>
        <w:tc>
          <w:tcPr>
            <w:tcW w:w="3923" w:type="dxa"/>
          </w:tcPr>
          <w:p w14:paraId="3D81E723" w14:textId="77777777" w:rsidR="00B730B9" w:rsidRPr="001771EC" w:rsidRDefault="00B730B9" w:rsidP="005E0FB0">
            <w:pPr>
              <w:pStyle w:val="Tablehead"/>
              <w:rPr>
                <w:lang w:eastAsia="en-GB"/>
              </w:rPr>
            </w:pPr>
            <w:r w:rsidRPr="001771EC">
              <w:rPr>
                <w:lang w:eastAsia="en-GB"/>
              </w:rPr>
              <w:t>UE Power class</w:t>
            </w:r>
          </w:p>
        </w:tc>
        <w:tc>
          <w:tcPr>
            <w:tcW w:w="1701" w:type="dxa"/>
          </w:tcPr>
          <w:p w14:paraId="3B8CF7F1" w14:textId="77777777" w:rsidR="00B730B9" w:rsidRPr="001771EC" w:rsidRDefault="00B730B9" w:rsidP="005E0FB0">
            <w:pPr>
              <w:pStyle w:val="Tablehead"/>
              <w:rPr>
                <w:lang w:eastAsia="en-GB"/>
              </w:rPr>
            </w:pPr>
            <w:r w:rsidRPr="001771EC">
              <w:rPr>
                <w:lang w:eastAsia="en-GB"/>
              </w:rPr>
              <w:t>23 dBm</w:t>
            </w:r>
          </w:p>
        </w:tc>
        <w:tc>
          <w:tcPr>
            <w:tcW w:w="1701" w:type="dxa"/>
          </w:tcPr>
          <w:p w14:paraId="2A10A44E" w14:textId="77777777" w:rsidR="00B730B9" w:rsidRPr="001771EC" w:rsidRDefault="00B730B9" w:rsidP="005E0FB0">
            <w:pPr>
              <w:pStyle w:val="Tablehead"/>
              <w:rPr>
                <w:lang w:eastAsia="en-GB"/>
              </w:rPr>
            </w:pPr>
            <w:r w:rsidRPr="001771EC">
              <w:rPr>
                <w:lang w:eastAsia="en-GB"/>
              </w:rPr>
              <w:t>31dBm</w:t>
            </w:r>
          </w:p>
        </w:tc>
      </w:tr>
      <w:tr w:rsidR="00B730B9" w:rsidRPr="001771EC" w14:paraId="0AB1692D" w14:textId="77777777" w:rsidTr="00883648">
        <w:trPr>
          <w:jc w:val="center"/>
        </w:trPr>
        <w:tc>
          <w:tcPr>
            <w:tcW w:w="3923" w:type="dxa"/>
          </w:tcPr>
          <w:p w14:paraId="418AADF2" w14:textId="77777777" w:rsidR="00B730B9" w:rsidRPr="001771EC" w:rsidRDefault="00B730B9" w:rsidP="005E0FB0">
            <w:pPr>
              <w:pStyle w:val="Tabletext"/>
              <w:rPr>
                <w:lang w:eastAsia="en-GB"/>
              </w:rPr>
            </w:pPr>
            <w:r w:rsidRPr="001771EC">
              <w:rPr>
                <w:lang w:eastAsia="en-GB"/>
              </w:rPr>
              <w:t>UL Transmission configuration</w:t>
            </w:r>
          </w:p>
        </w:tc>
        <w:tc>
          <w:tcPr>
            <w:tcW w:w="1701" w:type="dxa"/>
          </w:tcPr>
          <w:p w14:paraId="003FF170" w14:textId="77777777" w:rsidR="00B730B9" w:rsidRPr="001771EC" w:rsidRDefault="00B730B9" w:rsidP="005E0FB0">
            <w:pPr>
              <w:pStyle w:val="Tabletext"/>
              <w:jc w:val="center"/>
              <w:rPr>
                <w:lang w:eastAsia="en-GB"/>
              </w:rPr>
            </w:pPr>
            <w:r w:rsidRPr="001771EC">
              <w:rPr>
                <w:lang w:eastAsia="en-GB"/>
              </w:rPr>
              <w:t>256 kbit/s</w:t>
            </w:r>
          </w:p>
        </w:tc>
        <w:tc>
          <w:tcPr>
            <w:tcW w:w="1701" w:type="dxa"/>
          </w:tcPr>
          <w:p w14:paraId="301E04F8" w14:textId="77777777" w:rsidR="00B730B9" w:rsidRPr="001771EC" w:rsidRDefault="00B730B9" w:rsidP="005E0FB0">
            <w:pPr>
              <w:pStyle w:val="Tabletext"/>
              <w:jc w:val="center"/>
              <w:rPr>
                <w:lang w:eastAsia="en-GB"/>
              </w:rPr>
            </w:pPr>
            <w:r w:rsidRPr="001771EC">
              <w:rPr>
                <w:lang w:eastAsia="en-GB"/>
              </w:rPr>
              <w:t>256 kbit/s</w:t>
            </w:r>
          </w:p>
        </w:tc>
      </w:tr>
      <w:tr w:rsidR="00B730B9" w:rsidRPr="001771EC" w14:paraId="7F4ECD0E" w14:textId="77777777" w:rsidTr="00883648">
        <w:trPr>
          <w:jc w:val="center"/>
        </w:trPr>
        <w:tc>
          <w:tcPr>
            <w:tcW w:w="3923" w:type="dxa"/>
          </w:tcPr>
          <w:p w14:paraId="531CA55C" w14:textId="77777777" w:rsidR="00B730B9" w:rsidRPr="001771EC" w:rsidRDefault="00B730B9" w:rsidP="005E0FB0">
            <w:pPr>
              <w:pStyle w:val="Tabletext"/>
              <w:rPr>
                <w:lang w:eastAsia="en-GB"/>
              </w:rPr>
            </w:pPr>
            <w:r w:rsidRPr="001771EC">
              <w:rPr>
                <w:lang w:eastAsia="en-GB"/>
              </w:rPr>
              <w:t>RB allocation</w:t>
            </w:r>
          </w:p>
        </w:tc>
        <w:tc>
          <w:tcPr>
            <w:tcW w:w="1701" w:type="dxa"/>
          </w:tcPr>
          <w:p w14:paraId="0D00953D" w14:textId="77777777" w:rsidR="00B730B9" w:rsidRPr="001771EC" w:rsidRDefault="00B730B9" w:rsidP="005E0FB0">
            <w:pPr>
              <w:pStyle w:val="Tabletext"/>
              <w:jc w:val="center"/>
              <w:rPr>
                <w:lang w:eastAsia="en-GB"/>
              </w:rPr>
            </w:pPr>
            <w:r w:rsidRPr="001771EC">
              <w:rPr>
                <w:lang w:eastAsia="en-GB"/>
              </w:rPr>
              <w:t>10</w:t>
            </w:r>
          </w:p>
        </w:tc>
        <w:tc>
          <w:tcPr>
            <w:tcW w:w="1701" w:type="dxa"/>
          </w:tcPr>
          <w:p w14:paraId="6A69FE54" w14:textId="77777777" w:rsidR="00B730B9" w:rsidRPr="001771EC" w:rsidRDefault="00B730B9" w:rsidP="005E0FB0">
            <w:pPr>
              <w:pStyle w:val="Tabletext"/>
              <w:jc w:val="center"/>
              <w:rPr>
                <w:lang w:eastAsia="en-GB"/>
              </w:rPr>
            </w:pPr>
            <w:r w:rsidRPr="001771EC">
              <w:rPr>
                <w:lang w:eastAsia="en-GB"/>
              </w:rPr>
              <w:t>10</w:t>
            </w:r>
          </w:p>
        </w:tc>
      </w:tr>
      <w:tr w:rsidR="00B730B9" w:rsidRPr="001771EC" w14:paraId="027B1EB1" w14:textId="77777777" w:rsidTr="00883648">
        <w:trPr>
          <w:jc w:val="center"/>
        </w:trPr>
        <w:tc>
          <w:tcPr>
            <w:tcW w:w="3923" w:type="dxa"/>
          </w:tcPr>
          <w:p w14:paraId="0D1D8B8C" w14:textId="77777777" w:rsidR="00B730B9" w:rsidRPr="001771EC" w:rsidRDefault="00B730B9" w:rsidP="005E0FB0">
            <w:pPr>
              <w:pStyle w:val="Tabletext"/>
              <w:rPr>
                <w:lang w:eastAsia="en-GB"/>
              </w:rPr>
            </w:pPr>
            <w:r w:rsidRPr="001771EC">
              <w:rPr>
                <w:lang w:eastAsia="en-GB"/>
              </w:rPr>
              <w:t>Channel model</w:t>
            </w:r>
          </w:p>
        </w:tc>
        <w:tc>
          <w:tcPr>
            <w:tcW w:w="1701" w:type="dxa"/>
          </w:tcPr>
          <w:p w14:paraId="417F3E45" w14:textId="77777777" w:rsidR="00B730B9" w:rsidRPr="001771EC" w:rsidRDefault="00B730B9" w:rsidP="005E0FB0">
            <w:pPr>
              <w:pStyle w:val="Tabletext"/>
              <w:jc w:val="center"/>
              <w:rPr>
                <w:lang w:eastAsia="en-GB"/>
              </w:rPr>
            </w:pPr>
            <w:r w:rsidRPr="001771EC">
              <w:rPr>
                <w:lang w:eastAsia="en-GB"/>
              </w:rPr>
              <w:t>EVA 70 Hz</w:t>
            </w:r>
          </w:p>
        </w:tc>
        <w:tc>
          <w:tcPr>
            <w:tcW w:w="1701" w:type="dxa"/>
          </w:tcPr>
          <w:p w14:paraId="4984B0B0" w14:textId="77777777" w:rsidR="00B730B9" w:rsidRPr="001771EC" w:rsidRDefault="00B730B9" w:rsidP="005E0FB0">
            <w:pPr>
              <w:pStyle w:val="Tabletext"/>
              <w:jc w:val="center"/>
              <w:rPr>
                <w:lang w:eastAsia="en-GB"/>
              </w:rPr>
            </w:pPr>
            <w:r w:rsidRPr="001771EC">
              <w:rPr>
                <w:lang w:eastAsia="en-GB"/>
              </w:rPr>
              <w:t>EVA 70 Hz</w:t>
            </w:r>
          </w:p>
        </w:tc>
      </w:tr>
      <w:tr w:rsidR="00B730B9" w:rsidRPr="001771EC" w14:paraId="278670DA" w14:textId="77777777" w:rsidTr="00883648">
        <w:trPr>
          <w:jc w:val="center"/>
        </w:trPr>
        <w:tc>
          <w:tcPr>
            <w:tcW w:w="3923" w:type="dxa"/>
          </w:tcPr>
          <w:p w14:paraId="48551C1B" w14:textId="77777777" w:rsidR="00B730B9" w:rsidRPr="001771EC" w:rsidRDefault="00B730B9" w:rsidP="005E0FB0">
            <w:pPr>
              <w:pStyle w:val="Tabletext"/>
              <w:rPr>
                <w:lang w:eastAsia="en-GB"/>
              </w:rPr>
            </w:pPr>
            <w:r w:rsidRPr="001771EC">
              <w:rPr>
                <w:lang w:eastAsia="en-GB"/>
              </w:rPr>
              <w:t>36.104 SINR (dB) @ 30% TPUT</w:t>
            </w:r>
          </w:p>
        </w:tc>
        <w:tc>
          <w:tcPr>
            <w:tcW w:w="1701" w:type="dxa"/>
          </w:tcPr>
          <w:p w14:paraId="04240D4F" w14:textId="77777777" w:rsidR="00B730B9" w:rsidRPr="001771EC" w:rsidRDefault="00B730B9" w:rsidP="005E0FB0">
            <w:pPr>
              <w:pStyle w:val="Tabletext"/>
              <w:jc w:val="center"/>
              <w:rPr>
                <w:lang w:eastAsia="en-GB"/>
              </w:rPr>
            </w:pPr>
            <w:r w:rsidRPr="001771EC">
              <w:rPr>
                <w:lang w:eastAsia="en-GB"/>
              </w:rPr>
              <w:t>‒4.5</w:t>
            </w:r>
          </w:p>
        </w:tc>
        <w:tc>
          <w:tcPr>
            <w:tcW w:w="1701" w:type="dxa"/>
          </w:tcPr>
          <w:p w14:paraId="761F3D7A" w14:textId="77777777" w:rsidR="00B730B9" w:rsidRPr="001771EC" w:rsidRDefault="00B730B9" w:rsidP="005E0FB0">
            <w:pPr>
              <w:pStyle w:val="Tabletext"/>
              <w:jc w:val="center"/>
              <w:rPr>
                <w:lang w:eastAsia="en-GB"/>
              </w:rPr>
            </w:pPr>
            <w:r w:rsidRPr="001771EC">
              <w:rPr>
                <w:lang w:eastAsia="en-GB"/>
              </w:rPr>
              <w:t>‒4.5</w:t>
            </w:r>
          </w:p>
        </w:tc>
      </w:tr>
      <w:tr w:rsidR="00B730B9" w:rsidRPr="001771EC" w14:paraId="4B7AB4EC" w14:textId="77777777" w:rsidTr="00883648">
        <w:trPr>
          <w:jc w:val="center"/>
        </w:trPr>
        <w:tc>
          <w:tcPr>
            <w:tcW w:w="3923" w:type="dxa"/>
          </w:tcPr>
          <w:p w14:paraId="6BA414AA" w14:textId="77777777" w:rsidR="00B730B9" w:rsidRPr="001771EC" w:rsidRDefault="00B730B9" w:rsidP="005E0FB0">
            <w:pPr>
              <w:pStyle w:val="Tabletext"/>
              <w:rPr>
                <w:lang w:eastAsia="en-GB"/>
              </w:rPr>
            </w:pPr>
            <w:r w:rsidRPr="001771EC">
              <w:rPr>
                <w:lang w:eastAsia="en-GB"/>
              </w:rPr>
              <w:t>IoT (dB)</w:t>
            </w:r>
          </w:p>
        </w:tc>
        <w:tc>
          <w:tcPr>
            <w:tcW w:w="1701" w:type="dxa"/>
          </w:tcPr>
          <w:p w14:paraId="10B9A3D0" w14:textId="77777777" w:rsidR="00B730B9" w:rsidRPr="001771EC" w:rsidRDefault="00B730B9" w:rsidP="005E0FB0">
            <w:pPr>
              <w:pStyle w:val="Tabletext"/>
              <w:jc w:val="center"/>
              <w:rPr>
                <w:lang w:eastAsia="en-GB"/>
              </w:rPr>
            </w:pPr>
            <w:r w:rsidRPr="001771EC">
              <w:rPr>
                <w:lang w:eastAsia="en-GB"/>
              </w:rPr>
              <w:t>4</w:t>
            </w:r>
          </w:p>
        </w:tc>
        <w:tc>
          <w:tcPr>
            <w:tcW w:w="1701" w:type="dxa"/>
          </w:tcPr>
          <w:p w14:paraId="3CCE2553" w14:textId="77777777" w:rsidR="00B730B9" w:rsidRPr="001771EC" w:rsidRDefault="00B730B9" w:rsidP="005E0FB0">
            <w:pPr>
              <w:pStyle w:val="Tabletext"/>
              <w:jc w:val="center"/>
              <w:rPr>
                <w:lang w:eastAsia="en-GB"/>
              </w:rPr>
            </w:pPr>
            <w:r w:rsidRPr="001771EC">
              <w:rPr>
                <w:lang w:eastAsia="en-GB"/>
              </w:rPr>
              <w:t>4</w:t>
            </w:r>
          </w:p>
        </w:tc>
      </w:tr>
      <w:tr w:rsidR="00B730B9" w:rsidRPr="001771EC" w14:paraId="369F052D" w14:textId="77777777" w:rsidTr="00883648">
        <w:trPr>
          <w:jc w:val="center"/>
        </w:trPr>
        <w:tc>
          <w:tcPr>
            <w:tcW w:w="3923" w:type="dxa"/>
          </w:tcPr>
          <w:p w14:paraId="3D7B9E6C" w14:textId="77777777" w:rsidR="00B730B9" w:rsidRPr="001771EC" w:rsidRDefault="00B730B9" w:rsidP="005E0FB0">
            <w:pPr>
              <w:pStyle w:val="Tabletext"/>
              <w:rPr>
                <w:lang w:eastAsia="en-GB"/>
              </w:rPr>
            </w:pPr>
            <w:r w:rsidRPr="001771EC">
              <w:rPr>
                <w:lang w:eastAsia="en-GB"/>
              </w:rPr>
              <w:t>eNB NF (dB)</w:t>
            </w:r>
          </w:p>
        </w:tc>
        <w:tc>
          <w:tcPr>
            <w:tcW w:w="1701" w:type="dxa"/>
          </w:tcPr>
          <w:p w14:paraId="4A796329" w14:textId="77777777" w:rsidR="00B730B9" w:rsidRPr="001771EC" w:rsidRDefault="00B730B9" w:rsidP="005E0FB0">
            <w:pPr>
              <w:pStyle w:val="Tabletext"/>
              <w:jc w:val="center"/>
              <w:rPr>
                <w:lang w:eastAsia="en-GB"/>
              </w:rPr>
            </w:pPr>
            <w:r w:rsidRPr="001771EC">
              <w:rPr>
                <w:lang w:eastAsia="en-GB"/>
              </w:rPr>
              <w:t>3</w:t>
            </w:r>
          </w:p>
        </w:tc>
        <w:tc>
          <w:tcPr>
            <w:tcW w:w="1701" w:type="dxa"/>
          </w:tcPr>
          <w:p w14:paraId="2DDDF223" w14:textId="77777777" w:rsidR="00B730B9" w:rsidRPr="001771EC" w:rsidRDefault="00B730B9" w:rsidP="005E0FB0">
            <w:pPr>
              <w:pStyle w:val="Tabletext"/>
              <w:jc w:val="center"/>
              <w:rPr>
                <w:lang w:eastAsia="en-GB"/>
              </w:rPr>
            </w:pPr>
            <w:r w:rsidRPr="001771EC">
              <w:rPr>
                <w:lang w:eastAsia="en-GB"/>
              </w:rPr>
              <w:t>3</w:t>
            </w:r>
          </w:p>
        </w:tc>
      </w:tr>
      <w:tr w:rsidR="00B730B9" w:rsidRPr="001771EC" w14:paraId="02E9F88C" w14:textId="77777777" w:rsidTr="00883648">
        <w:trPr>
          <w:jc w:val="center"/>
        </w:trPr>
        <w:tc>
          <w:tcPr>
            <w:tcW w:w="3923" w:type="dxa"/>
          </w:tcPr>
          <w:p w14:paraId="0D966EBC" w14:textId="77777777" w:rsidR="00B730B9" w:rsidRPr="001771EC" w:rsidRDefault="00B730B9" w:rsidP="005E0FB0">
            <w:pPr>
              <w:pStyle w:val="Tabletext"/>
              <w:rPr>
                <w:lang w:eastAsia="en-GB"/>
              </w:rPr>
            </w:pPr>
            <w:r w:rsidRPr="001771EC">
              <w:rPr>
                <w:lang w:eastAsia="en-GB"/>
              </w:rPr>
              <w:t>eNB sensitivity (dBm)</w:t>
            </w:r>
          </w:p>
        </w:tc>
        <w:tc>
          <w:tcPr>
            <w:tcW w:w="1701" w:type="dxa"/>
          </w:tcPr>
          <w:p w14:paraId="5F22DE8A" w14:textId="77777777" w:rsidR="00B730B9" w:rsidRPr="001771EC" w:rsidRDefault="00B730B9" w:rsidP="005E0FB0">
            <w:pPr>
              <w:pStyle w:val="Tabletext"/>
              <w:jc w:val="center"/>
              <w:rPr>
                <w:lang w:eastAsia="en-GB"/>
              </w:rPr>
            </w:pPr>
            <w:r w:rsidRPr="001771EC">
              <w:rPr>
                <w:lang w:eastAsia="en-GB"/>
              </w:rPr>
              <w:t>‒108.9</w:t>
            </w:r>
          </w:p>
        </w:tc>
        <w:tc>
          <w:tcPr>
            <w:tcW w:w="1701" w:type="dxa"/>
          </w:tcPr>
          <w:p w14:paraId="57C02F78" w14:textId="77777777" w:rsidR="00B730B9" w:rsidRPr="001771EC" w:rsidRDefault="00B730B9" w:rsidP="005E0FB0">
            <w:pPr>
              <w:pStyle w:val="Tabletext"/>
              <w:jc w:val="center"/>
              <w:rPr>
                <w:lang w:eastAsia="en-GB"/>
              </w:rPr>
            </w:pPr>
            <w:r w:rsidRPr="001771EC">
              <w:rPr>
                <w:lang w:eastAsia="en-GB"/>
              </w:rPr>
              <w:t>‒108.9</w:t>
            </w:r>
          </w:p>
        </w:tc>
      </w:tr>
      <w:tr w:rsidR="00B730B9" w:rsidRPr="001771EC" w14:paraId="5FB712F3" w14:textId="77777777" w:rsidTr="00883648">
        <w:trPr>
          <w:jc w:val="center"/>
        </w:trPr>
        <w:tc>
          <w:tcPr>
            <w:tcW w:w="3923" w:type="dxa"/>
          </w:tcPr>
          <w:p w14:paraId="64F0C030" w14:textId="77777777" w:rsidR="00B730B9" w:rsidRPr="001771EC" w:rsidRDefault="00B730B9" w:rsidP="005E0FB0">
            <w:pPr>
              <w:pStyle w:val="Tabletext"/>
              <w:rPr>
                <w:lang w:eastAsia="en-GB"/>
              </w:rPr>
            </w:pPr>
            <w:r w:rsidRPr="001771EC">
              <w:rPr>
                <w:lang w:eastAsia="en-GB"/>
              </w:rPr>
              <w:t>UE Pc max after MPR (dBm)</w:t>
            </w:r>
          </w:p>
        </w:tc>
        <w:tc>
          <w:tcPr>
            <w:tcW w:w="1701" w:type="dxa"/>
          </w:tcPr>
          <w:p w14:paraId="0309ED86" w14:textId="77777777" w:rsidR="00B730B9" w:rsidRPr="001771EC" w:rsidRDefault="00B730B9" w:rsidP="005E0FB0">
            <w:pPr>
              <w:pStyle w:val="Tabletext"/>
              <w:jc w:val="center"/>
              <w:rPr>
                <w:lang w:eastAsia="en-GB"/>
              </w:rPr>
            </w:pPr>
            <w:r w:rsidRPr="001771EC">
              <w:rPr>
                <w:lang w:eastAsia="en-GB"/>
              </w:rPr>
              <w:t>22</w:t>
            </w:r>
          </w:p>
        </w:tc>
        <w:tc>
          <w:tcPr>
            <w:tcW w:w="1701" w:type="dxa"/>
          </w:tcPr>
          <w:p w14:paraId="2EE9F05E" w14:textId="77777777" w:rsidR="00B730B9" w:rsidRPr="001771EC" w:rsidRDefault="00B730B9" w:rsidP="005E0FB0">
            <w:pPr>
              <w:pStyle w:val="Tabletext"/>
              <w:jc w:val="center"/>
              <w:rPr>
                <w:lang w:eastAsia="en-GB"/>
              </w:rPr>
            </w:pPr>
            <w:r w:rsidRPr="001771EC">
              <w:rPr>
                <w:lang w:eastAsia="en-GB"/>
              </w:rPr>
              <w:t>30</w:t>
            </w:r>
          </w:p>
        </w:tc>
      </w:tr>
      <w:tr w:rsidR="00B730B9" w:rsidRPr="001771EC" w14:paraId="1C06034C" w14:textId="77777777" w:rsidTr="00883648">
        <w:trPr>
          <w:jc w:val="center"/>
        </w:trPr>
        <w:tc>
          <w:tcPr>
            <w:tcW w:w="3923" w:type="dxa"/>
          </w:tcPr>
          <w:p w14:paraId="0D5EEC17" w14:textId="77777777" w:rsidR="00B730B9" w:rsidRPr="001771EC" w:rsidRDefault="00B730B9" w:rsidP="005E0FB0">
            <w:pPr>
              <w:pStyle w:val="Tabletext"/>
              <w:rPr>
                <w:lang w:eastAsia="en-GB"/>
              </w:rPr>
            </w:pPr>
            <w:r w:rsidRPr="001771EC">
              <w:rPr>
                <w:lang w:eastAsia="en-GB"/>
              </w:rPr>
              <w:t>Vehicular antenna gain - cable loss (dBi)</w:t>
            </w:r>
          </w:p>
        </w:tc>
        <w:tc>
          <w:tcPr>
            <w:tcW w:w="1701" w:type="dxa"/>
          </w:tcPr>
          <w:p w14:paraId="0D93F2D8" w14:textId="77777777" w:rsidR="00B730B9" w:rsidRPr="001771EC" w:rsidRDefault="00B730B9" w:rsidP="005E0FB0">
            <w:pPr>
              <w:pStyle w:val="Tabletext"/>
              <w:jc w:val="center"/>
              <w:rPr>
                <w:lang w:eastAsia="en-GB"/>
              </w:rPr>
            </w:pPr>
            <w:r w:rsidRPr="001771EC">
              <w:rPr>
                <w:lang w:eastAsia="en-GB"/>
              </w:rPr>
              <w:t>‒0.9</w:t>
            </w:r>
          </w:p>
        </w:tc>
        <w:tc>
          <w:tcPr>
            <w:tcW w:w="1701" w:type="dxa"/>
          </w:tcPr>
          <w:p w14:paraId="7FD7FCB1" w14:textId="77777777" w:rsidR="00B730B9" w:rsidRPr="001771EC" w:rsidRDefault="00B730B9" w:rsidP="005E0FB0">
            <w:pPr>
              <w:pStyle w:val="Tabletext"/>
              <w:jc w:val="center"/>
              <w:rPr>
                <w:lang w:eastAsia="en-GB"/>
              </w:rPr>
            </w:pPr>
            <w:r w:rsidRPr="001771EC">
              <w:rPr>
                <w:lang w:eastAsia="en-GB"/>
              </w:rPr>
              <w:t>‒0.9</w:t>
            </w:r>
          </w:p>
        </w:tc>
      </w:tr>
      <w:tr w:rsidR="00B730B9" w:rsidRPr="001771EC" w14:paraId="59D0891B" w14:textId="77777777" w:rsidTr="00883648">
        <w:trPr>
          <w:jc w:val="center"/>
        </w:trPr>
        <w:tc>
          <w:tcPr>
            <w:tcW w:w="3923" w:type="dxa"/>
          </w:tcPr>
          <w:p w14:paraId="2DB92ACA" w14:textId="77777777" w:rsidR="00B730B9" w:rsidRPr="001771EC" w:rsidRDefault="00B730B9" w:rsidP="005E0FB0">
            <w:pPr>
              <w:pStyle w:val="Tabletext"/>
              <w:rPr>
                <w:lang w:eastAsia="en-GB"/>
              </w:rPr>
            </w:pPr>
            <w:r w:rsidRPr="001771EC">
              <w:rPr>
                <w:lang w:eastAsia="en-GB"/>
              </w:rPr>
              <w:t>eNB antenna gain (dBi)</w:t>
            </w:r>
          </w:p>
        </w:tc>
        <w:tc>
          <w:tcPr>
            <w:tcW w:w="1701" w:type="dxa"/>
          </w:tcPr>
          <w:p w14:paraId="33AB595B" w14:textId="77777777" w:rsidR="00B730B9" w:rsidRPr="001771EC" w:rsidRDefault="00B730B9" w:rsidP="005E0FB0">
            <w:pPr>
              <w:pStyle w:val="Tabletext"/>
              <w:jc w:val="center"/>
              <w:rPr>
                <w:lang w:eastAsia="en-GB"/>
              </w:rPr>
            </w:pPr>
            <w:r w:rsidRPr="001771EC">
              <w:rPr>
                <w:lang w:eastAsia="en-GB"/>
              </w:rPr>
              <w:t>15</w:t>
            </w:r>
          </w:p>
        </w:tc>
        <w:tc>
          <w:tcPr>
            <w:tcW w:w="1701" w:type="dxa"/>
          </w:tcPr>
          <w:p w14:paraId="4F8FC6F5" w14:textId="77777777" w:rsidR="00B730B9" w:rsidRPr="001771EC" w:rsidRDefault="00B730B9" w:rsidP="005E0FB0">
            <w:pPr>
              <w:pStyle w:val="Tabletext"/>
              <w:jc w:val="center"/>
              <w:rPr>
                <w:lang w:eastAsia="en-GB"/>
              </w:rPr>
            </w:pPr>
            <w:r w:rsidRPr="001771EC">
              <w:rPr>
                <w:lang w:eastAsia="en-GB"/>
              </w:rPr>
              <w:t>15</w:t>
            </w:r>
          </w:p>
        </w:tc>
      </w:tr>
      <w:tr w:rsidR="00B730B9" w:rsidRPr="001771EC" w14:paraId="69A80697" w14:textId="77777777" w:rsidTr="00883648">
        <w:trPr>
          <w:jc w:val="center"/>
        </w:trPr>
        <w:tc>
          <w:tcPr>
            <w:tcW w:w="3923" w:type="dxa"/>
          </w:tcPr>
          <w:p w14:paraId="3028C46D" w14:textId="77777777" w:rsidR="00B730B9" w:rsidRPr="001771EC" w:rsidRDefault="00B730B9" w:rsidP="005E0FB0">
            <w:pPr>
              <w:pStyle w:val="Tabletext"/>
              <w:rPr>
                <w:lang w:eastAsia="en-GB"/>
              </w:rPr>
            </w:pPr>
            <w:r w:rsidRPr="001771EC">
              <w:rPr>
                <w:lang w:eastAsia="en-GB"/>
              </w:rPr>
              <w:t>eNB cable loss (dB)</w:t>
            </w:r>
          </w:p>
        </w:tc>
        <w:tc>
          <w:tcPr>
            <w:tcW w:w="1701" w:type="dxa"/>
          </w:tcPr>
          <w:p w14:paraId="2704477E" w14:textId="77777777" w:rsidR="00B730B9" w:rsidRPr="001771EC" w:rsidRDefault="00B730B9" w:rsidP="005E0FB0">
            <w:pPr>
              <w:pStyle w:val="Tabletext"/>
              <w:jc w:val="center"/>
              <w:rPr>
                <w:lang w:eastAsia="en-GB"/>
              </w:rPr>
            </w:pPr>
            <w:r w:rsidRPr="001771EC">
              <w:rPr>
                <w:lang w:eastAsia="en-GB"/>
              </w:rPr>
              <w:t>3</w:t>
            </w:r>
          </w:p>
        </w:tc>
        <w:tc>
          <w:tcPr>
            <w:tcW w:w="1701" w:type="dxa"/>
          </w:tcPr>
          <w:p w14:paraId="6A376198" w14:textId="77777777" w:rsidR="00B730B9" w:rsidRPr="001771EC" w:rsidRDefault="00B730B9" w:rsidP="005E0FB0">
            <w:pPr>
              <w:pStyle w:val="Tabletext"/>
              <w:jc w:val="center"/>
              <w:rPr>
                <w:lang w:eastAsia="en-GB"/>
              </w:rPr>
            </w:pPr>
            <w:r w:rsidRPr="001771EC">
              <w:rPr>
                <w:lang w:eastAsia="en-GB"/>
              </w:rPr>
              <w:t>3</w:t>
            </w:r>
          </w:p>
        </w:tc>
      </w:tr>
      <w:tr w:rsidR="00B730B9" w:rsidRPr="001771EC" w14:paraId="20058450" w14:textId="77777777" w:rsidTr="00883648">
        <w:trPr>
          <w:jc w:val="center"/>
        </w:trPr>
        <w:tc>
          <w:tcPr>
            <w:tcW w:w="3923" w:type="dxa"/>
          </w:tcPr>
          <w:p w14:paraId="6E11D127" w14:textId="77777777" w:rsidR="00B730B9" w:rsidRPr="001771EC" w:rsidRDefault="00B730B9" w:rsidP="005E0FB0">
            <w:pPr>
              <w:pStyle w:val="Tabletext"/>
              <w:rPr>
                <w:lang w:eastAsia="en-GB"/>
              </w:rPr>
            </w:pPr>
            <w:r w:rsidRPr="001771EC">
              <w:rPr>
                <w:lang w:eastAsia="en-GB"/>
              </w:rPr>
              <w:t>TMA gain (dB)</w:t>
            </w:r>
          </w:p>
        </w:tc>
        <w:tc>
          <w:tcPr>
            <w:tcW w:w="1701" w:type="dxa"/>
          </w:tcPr>
          <w:p w14:paraId="3C91C080" w14:textId="77777777" w:rsidR="00B730B9" w:rsidRPr="001771EC" w:rsidRDefault="00B730B9" w:rsidP="005E0FB0">
            <w:pPr>
              <w:pStyle w:val="Tabletext"/>
              <w:jc w:val="center"/>
              <w:rPr>
                <w:lang w:eastAsia="en-GB"/>
              </w:rPr>
            </w:pPr>
            <w:r w:rsidRPr="001771EC">
              <w:rPr>
                <w:lang w:eastAsia="en-GB"/>
              </w:rPr>
              <w:t>3</w:t>
            </w:r>
          </w:p>
        </w:tc>
        <w:tc>
          <w:tcPr>
            <w:tcW w:w="1701" w:type="dxa"/>
          </w:tcPr>
          <w:p w14:paraId="3E92C7BD" w14:textId="77777777" w:rsidR="00B730B9" w:rsidRPr="001771EC" w:rsidRDefault="00B730B9" w:rsidP="005E0FB0">
            <w:pPr>
              <w:pStyle w:val="Tabletext"/>
              <w:jc w:val="center"/>
              <w:rPr>
                <w:lang w:eastAsia="en-GB"/>
              </w:rPr>
            </w:pPr>
            <w:r w:rsidRPr="001771EC">
              <w:rPr>
                <w:lang w:eastAsia="en-GB"/>
              </w:rPr>
              <w:t>3</w:t>
            </w:r>
          </w:p>
        </w:tc>
      </w:tr>
      <w:tr w:rsidR="00B730B9" w:rsidRPr="001771EC" w14:paraId="154F3A4D" w14:textId="77777777" w:rsidTr="00883648">
        <w:trPr>
          <w:jc w:val="center"/>
        </w:trPr>
        <w:tc>
          <w:tcPr>
            <w:tcW w:w="3923" w:type="dxa"/>
          </w:tcPr>
          <w:p w14:paraId="0EB1C50F" w14:textId="77777777" w:rsidR="00B730B9" w:rsidRPr="001771EC" w:rsidRDefault="00B730B9" w:rsidP="005E0FB0">
            <w:pPr>
              <w:pStyle w:val="Tabletext"/>
              <w:rPr>
                <w:lang w:eastAsia="en-GB"/>
              </w:rPr>
            </w:pPr>
            <w:r w:rsidRPr="001771EC">
              <w:rPr>
                <w:lang w:eastAsia="en-GB"/>
              </w:rPr>
              <w:t>Shadowing margin (dB)</w:t>
            </w:r>
          </w:p>
        </w:tc>
        <w:tc>
          <w:tcPr>
            <w:tcW w:w="1701" w:type="dxa"/>
          </w:tcPr>
          <w:p w14:paraId="54E19BAD" w14:textId="77777777" w:rsidR="00B730B9" w:rsidRPr="001771EC" w:rsidRDefault="00B730B9" w:rsidP="005E0FB0">
            <w:pPr>
              <w:pStyle w:val="Tabletext"/>
              <w:jc w:val="center"/>
              <w:rPr>
                <w:lang w:eastAsia="en-GB"/>
              </w:rPr>
            </w:pPr>
            <w:r w:rsidRPr="001771EC">
              <w:rPr>
                <w:lang w:eastAsia="en-GB"/>
              </w:rPr>
              <w:t>8.1</w:t>
            </w:r>
          </w:p>
        </w:tc>
        <w:tc>
          <w:tcPr>
            <w:tcW w:w="1701" w:type="dxa"/>
          </w:tcPr>
          <w:p w14:paraId="6E1E23C5" w14:textId="77777777" w:rsidR="00B730B9" w:rsidRPr="001771EC" w:rsidRDefault="00B730B9" w:rsidP="005E0FB0">
            <w:pPr>
              <w:pStyle w:val="Tabletext"/>
              <w:jc w:val="center"/>
              <w:rPr>
                <w:lang w:eastAsia="en-GB"/>
              </w:rPr>
            </w:pPr>
            <w:r w:rsidRPr="001771EC">
              <w:rPr>
                <w:lang w:eastAsia="en-GB"/>
              </w:rPr>
              <w:t>8.1</w:t>
            </w:r>
          </w:p>
        </w:tc>
      </w:tr>
      <w:tr w:rsidR="00B730B9" w:rsidRPr="001771EC" w14:paraId="06750BC3" w14:textId="77777777" w:rsidTr="00883648">
        <w:trPr>
          <w:jc w:val="center"/>
        </w:trPr>
        <w:tc>
          <w:tcPr>
            <w:tcW w:w="3923" w:type="dxa"/>
          </w:tcPr>
          <w:p w14:paraId="1B7C47A9" w14:textId="77777777" w:rsidR="00B730B9" w:rsidRPr="001771EC" w:rsidRDefault="00B730B9" w:rsidP="005E0FB0">
            <w:pPr>
              <w:pStyle w:val="Tabletext"/>
              <w:rPr>
                <w:lang w:eastAsia="en-GB"/>
              </w:rPr>
            </w:pPr>
            <w:r w:rsidRPr="001771EC">
              <w:rPr>
                <w:lang w:eastAsia="en-GB"/>
              </w:rPr>
              <w:t>Maximum allowed path loss (dB)</w:t>
            </w:r>
          </w:p>
        </w:tc>
        <w:tc>
          <w:tcPr>
            <w:tcW w:w="1701" w:type="dxa"/>
          </w:tcPr>
          <w:p w14:paraId="09D5CDE7" w14:textId="77777777" w:rsidR="00B730B9" w:rsidRPr="001771EC" w:rsidRDefault="00B730B9" w:rsidP="005E0FB0">
            <w:pPr>
              <w:pStyle w:val="Tabletext"/>
              <w:jc w:val="center"/>
              <w:rPr>
                <w:lang w:eastAsia="en-GB"/>
              </w:rPr>
            </w:pPr>
            <w:r w:rsidRPr="001771EC">
              <w:rPr>
                <w:lang w:eastAsia="en-GB"/>
              </w:rPr>
              <w:t>137.0</w:t>
            </w:r>
          </w:p>
        </w:tc>
        <w:tc>
          <w:tcPr>
            <w:tcW w:w="1701" w:type="dxa"/>
          </w:tcPr>
          <w:p w14:paraId="6A48D089" w14:textId="77777777" w:rsidR="00B730B9" w:rsidRPr="001771EC" w:rsidRDefault="00B730B9" w:rsidP="005E0FB0">
            <w:pPr>
              <w:pStyle w:val="Tabletext"/>
              <w:jc w:val="center"/>
              <w:rPr>
                <w:lang w:eastAsia="en-GB"/>
              </w:rPr>
            </w:pPr>
            <w:r w:rsidRPr="001771EC">
              <w:rPr>
                <w:lang w:eastAsia="en-GB"/>
              </w:rPr>
              <w:t>145.0</w:t>
            </w:r>
          </w:p>
        </w:tc>
      </w:tr>
      <w:tr w:rsidR="00B730B9" w:rsidRPr="001771EC" w14:paraId="1DC8EED7" w14:textId="77777777" w:rsidTr="00883648">
        <w:trPr>
          <w:jc w:val="center"/>
        </w:trPr>
        <w:tc>
          <w:tcPr>
            <w:tcW w:w="3923" w:type="dxa"/>
          </w:tcPr>
          <w:p w14:paraId="5350F235" w14:textId="77777777" w:rsidR="00B730B9" w:rsidRPr="001771EC" w:rsidRDefault="00B730B9" w:rsidP="005E0FB0">
            <w:pPr>
              <w:pStyle w:val="Tabletext"/>
              <w:rPr>
                <w:lang w:eastAsia="en-GB"/>
              </w:rPr>
            </w:pPr>
            <w:r w:rsidRPr="001771EC">
              <w:rPr>
                <w:lang w:eastAsia="en-GB"/>
              </w:rPr>
              <w:t>UL transmission frequency (MHz)</w:t>
            </w:r>
          </w:p>
        </w:tc>
        <w:tc>
          <w:tcPr>
            <w:tcW w:w="1701" w:type="dxa"/>
          </w:tcPr>
          <w:p w14:paraId="6368C833" w14:textId="77777777" w:rsidR="00B730B9" w:rsidRPr="001771EC" w:rsidRDefault="00B730B9" w:rsidP="005E0FB0">
            <w:pPr>
              <w:pStyle w:val="Tabletext"/>
              <w:jc w:val="center"/>
              <w:rPr>
                <w:lang w:eastAsia="en-GB"/>
              </w:rPr>
            </w:pPr>
            <w:r w:rsidRPr="001771EC">
              <w:rPr>
                <w:lang w:eastAsia="en-GB"/>
              </w:rPr>
              <w:t>790</w:t>
            </w:r>
          </w:p>
        </w:tc>
        <w:tc>
          <w:tcPr>
            <w:tcW w:w="1701" w:type="dxa"/>
          </w:tcPr>
          <w:p w14:paraId="45D52A6A" w14:textId="77777777" w:rsidR="00B730B9" w:rsidRPr="001771EC" w:rsidRDefault="00B730B9" w:rsidP="005E0FB0">
            <w:pPr>
              <w:pStyle w:val="Tabletext"/>
              <w:jc w:val="center"/>
              <w:rPr>
                <w:lang w:eastAsia="en-GB"/>
              </w:rPr>
            </w:pPr>
            <w:r w:rsidRPr="001771EC">
              <w:rPr>
                <w:lang w:eastAsia="en-GB"/>
              </w:rPr>
              <w:t>790</w:t>
            </w:r>
          </w:p>
        </w:tc>
      </w:tr>
      <w:tr w:rsidR="00B730B9" w:rsidRPr="001771EC" w14:paraId="43539F0D" w14:textId="77777777" w:rsidTr="00883648">
        <w:trPr>
          <w:jc w:val="center"/>
        </w:trPr>
        <w:tc>
          <w:tcPr>
            <w:tcW w:w="3923" w:type="dxa"/>
          </w:tcPr>
          <w:p w14:paraId="407F68C6" w14:textId="77777777" w:rsidR="00B730B9" w:rsidRPr="001771EC" w:rsidRDefault="00B730B9" w:rsidP="005E0FB0">
            <w:pPr>
              <w:pStyle w:val="Tabletext"/>
              <w:rPr>
                <w:lang w:eastAsia="en-GB"/>
              </w:rPr>
            </w:pPr>
            <w:r w:rsidRPr="001771EC">
              <w:rPr>
                <w:lang w:eastAsia="en-GB"/>
              </w:rPr>
              <w:t>eNB antenna height (m)</w:t>
            </w:r>
          </w:p>
        </w:tc>
        <w:tc>
          <w:tcPr>
            <w:tcW w:w="1701" w:type="dxa"/>
          </w:tcPr>
          <w:p w14:paraId="72E35662" w14:textId="77777777" w:rsidR="00B730B9" w:rsidRPr="001771EC" w:rsidRDefault="00B730B9" w:rsidP="005E0FB0">
            <w:pPr>
              <w:pStyle w:val="Tabletext"/>
              <w:jc w:val="center"/>
              <w:rPr>
                <w:lang w:eastAsia="en-GB"/>
              </w:rPr>
            </w:pPr>
            <w:r w:rsidRPr="001771EC">
              <w:rPr>
                <w:lang w:eastAsia="en-GB"/>
              </w:rPr>
              <w:t>80</w:t>
            </w:r>
          </w:p>
        </w:tc>
        <w:tc>
          <w:tcPr>
            <w:tcW w:w="1701" w:type="dxa"/>
          </w:tcPr>
          <w:p w14:paraId="1675E15E" w14:textId="77777777" w:rsidR="00B730B9" w:rsidRPr="001771EC" w:rsidRDefault="00B730B9" w:rsidP="005E0FB0">
            <w:pPr>
              <w:pStyle w:val="Tabletext"/>
              <w:jc w:val="center"/>
              <w:rPr>
                <w:lang w:eastAsia="en-GB"/>
              </w:rPr>
            </w:pPr>
            <w:r w:rsidRPr="001771EC">
              <w:rPr>
                <w:lang w:eastAsia="en-GB"/>
              </w:rPr>
              <w:t>80</w:t>
            </w:r>
          </w:p>
        </w:tc>
      </w:tr>
      <w:tr w:rsidR="00B730B9" w:rsidRPr="001771EC" w14:paraId="4784B97C" w14:textId="77777777" w:rsidTr="00883648">
        <w:trPr>
          <w:jc w:val="center"/>
        </w:trPr>
        <w:tc>
          <w:tcPr>
            <w:tcW w:w="3923" w:type="dxa"/>
          </w:tcPr>
          <w:p w14:paraId="7A098FA2" w14:textId="77777777" w:rsidR="00B730B9" w:rsidRPr="001771EC" w:rsidRDefault="00B730B9" w:rsidP="005E0FB0">
            <w:pPr>
              <w:pStyle w:val="Tabletext"/>
              <w:rPr>
                <w:lang w:eastAsia="en-GB"/>
              </w:rPr>
            </w:pPr>
            <w:r w:rsidRPr="001771EC">
              <w:rPr>
                <w:lang w:eastAsia="en-GB"/>
              </w:rPr>
              <w:t>Vehicle antenna height (m)</w:t>
            </w:r>
          </w:p>
        </w:tc>
        <w:tc>
          <w:tcPr>
            <w:tcW w:w="1701" w:type="dxa"/>
          </w:tcPr>
          <w:p w14:paraId="5BD838DB" w14:textId="77777777" w:rsidR="00B730B9" w:rsidRPr="001771EC" w:rsidRDefault="00B730B9" w:rsidP="005E0FB0">
            <w:pPr>
              <w:pStyle w:val="Tabletext"/>
              <w:jc w:val="center"/>
              <w:rPr>
                <w:lang w:eastAsia="en-GB"/>
              </w:rPr>
            </w:pPr>
            <w:r w:rsidRPr="001771EC">
              <w:rPr>
                <w:lang w:eastAsia="en-GB"/>
              </w:rPr>
              <w:t>1.5</w:t>
            </w:r>
          </w:p>
        </w:tc>
        <w:tc>
          <w:tcPr>
            <w:tcW w:w="1701" w:type="dxa"/>
          </w:tcPr>
          <w:p w14:paraId="1109FEE8" w14:textId="77777777" w:rsidR="00B730B9" w:rsidRPr="001771EC" w:rsidRDefault="00B730B9" w:rsidP="005E0FB0">
            <w:pPr>
              <w:pStyle w:val="Tabletext"/>
              <w:jc w:val="center"/>
              <w:rPr>
                <w:lang w:eastAsia="en-GB"/>
              </w:rPr>
            </w:pPr>
            <w:r w:rsidRPr="001771EC">
              <w:rPr>
                <w:lang w:eastAsia="en-GB"/>
              </w:rPr>
              <w:t>1.5</w:t>
            </w:r>
          </w:p>
        </w:tc>
      </w:tr>
      <w:tr w:rsidR="00B730B9" w:rsidRPr="001771EC" w14:paraId="3B7C540C" w14:textId="77777777" w:rsidTr="00883648">
        <w:trPr>
          <w:jc w:val="center"/>
        </w:trPr>
        <w:tc>
          <w:tcPr>
            <w:tcW w:w="3923" w:type="dxa"/>
          </w:tcPr>
          <w:p w14:paraId="49CCB485" w14:textId="77777777" w:rsidR="00B730B9" w:rsidRPr="001771EC" w:rsidRDefault="00B730B9" w:rsidP="005E0FB0">
            <w:pPr>
              <w:pStyle w:val="Tabletext"/>
              <w:rPr>
                <w:lang w:eastAsia="en-GB"/>
              </w:rPr>
            </w:pPr>
            <w:r w:rsidRPr="001771EC">
              <w:rPr>
                <w:lang w:eastAsia="en-GB"/>
              </w:rPr>
              <w:t>RF environment</w:t>
            </w:r>
          </w:p>
        </w:tc>
        <w:tc>
          <w:tcPr>
            <w:tcW w:w="1701" w:type="dxa"/>
          </w:tcPr>
          <w:p w14:paraId="4D36306D" w14:textId="0B35B4AD" w:rsidR="00B730B9" w:rsidRPr="001771EC" w:rsidRDefault="00B730B9" w:rsidP="005E0FB0">
            <w:pPr>
              <w:pStyle w:val="Tabletext"/>
              <w:jc w:val="center"/>
              <w:rPr>
                <w:lang w:eastAsia="en-GB"/>
              </w:rPr>
            </w:pPr>
            <w:r w:rsidRPr="001771EC">
              <w:rPr>
                <w:lang w:eastAsia="en-GB"/>
              </w:rPr>
              <w:t>Fo</w:t>
            </w:r>
            <w:r w:rsidRPr="001771EC">
              <w:rPr>
                <w:highlight w:val="cyan"/>
                <w:lang w:eastAsia="en-GB"/>
                <w:rPrChange w:id="861" w:author="WG5A-3" w:date="2023-05-15T14:16:00Z">
                  <w:rPr>
                    <w:lang w:eastAsia="en-GB"/>
                  </w:rPr>
                </w:rPrChange>
              </w:rPr>
              <w:t>r</w:t>
            </w:r>
            <w:del w:id="862" w:author="WG5A-3" w:date="2023-05-15T14:16:00Z">
              <w:r w:rsidRPr="001771EC" w:rsidDel="00AD0784">
                <w:rPr>
                  <w:highlight w:val="cyan"/>
                  <w:lang w:eastAsia="en-GB"/>
                  <w:rPrChange w:id="863" w:author="WG5A-3" w:date="2023-05-15T14:16:00Z">
                    <w:rPr>
                      <w:lang w:eastAsia="en-GB"/>
                    </w:rPr>
                  </w:rPrChange>
                </w:rPr>
                <w:delText>r</w:delText>
              </w:r>
            </w:del>
            <w:r w:rsidRPr="001771EC">
              <w:rPr>
                <w:lang w:eastAsia="en-GB"/>
              </w:rPr>
              <w:t>ested</w:t>
            </w:r>
          </w:p>
        </w:tc>
        <w:tc>
          <w:tcPr>
            <w:tcW w:w="1701" w:type="dxa"/>
          </w:tcPr>
          <w:p w14:paraId="32ECA4D5" w14:textId="77777777" w:rsidR="00B730B9" w:rsidRPr="001771EC" w:rsidRDefault="00B730B9" w:rsidP="005E0FB0">
            <w:pPr>
              <w:pStyle w:val="Tabletext"/>
              <w:jc w:val="center"/>
              <w:rPr>
                <w:lang w:eastAsia="en-GB"/>
              </w:rPr>
            </w:pPr>
            <w:r w:rsidRPr="001771EC">
              <w:rPr>
                <w:lang w:eastAsia="en-GB"/>
              </w:rPr>
              <w:t>Fo</w:t>
            </w:r>
            <w:r w:rsidRPr="001771EC">
              <w:rPr>
                <w:highlight w:val="cyan"/>
                <w:lang w:eastAsia="en-GB"/>
                <w:rPrChange w:id="864" w:author="WG5A-3" w:date="2023-05-15T14:16:00Z">
                  <w:rPr>
                    <w:lang w:eastAsia="en-GB"/>
                  </w:rPr>
                </w:rPrChange>
              </w:rPr>
              <w:t>r</w:t>
            </w:r>
            <w:del w:id="865" w:author="WG5A-3" w:date="2023-05-15T14:16:00Z">
              <w:r w:rsidRPr="001771EC" w:rsidDel="00AD0784">
                <w:rPr>
                  <w:highlight w:val="cyan"/>
                  <w:lang w:eastAsia="en-GB"/>
                  <w:rPrChange w:id="866" w:author="WG5A-3" w:date="2023-05-15T14:16:00Z">
                    <w:rPr>
                      <w:lang w:eastAsia="en-GB"/>
                    </w:rPr>
                  </w:rPrChange>
                </w:rPr>
                <w:delText>r</w:delText>
              </w:r>
            </w:del>
            <w:r w:rsidRPr="001771EC">
              <w:rPr>
                <w:lang w:eastAsia="en-GB"/>
              </w:rPr>
              <w:t>ested</w:t>
            </w:r>
          </w:p>
        </w:tc>
      </w:tr>
      <w:tr w:rsidR="00B730B9" w:rsidRPr="001771EC" w14:paraId="7264A0F4" w14:textId="77777777" w:rsidTr="00883648">
        <w:trPr>
          <w:jc w:val="center"/>
        </w:trPr>
        <w:tc>
          <w:tcPr>
            <w:tcW w:w="3923" w:type="dxa"/>
          </w:tcPr>
          <w:p w14:paraId="2BB133F1" w14:textId="77777777" w:rsidR="00B730B9" w:rsidRPr="001771EC" w:rsidRDefault="00B730B9" w:rsidP="005E0FB0">
            <w:pPr>
              <w:pStyle w:val="Tabletext"/>
              <w:rPr>
                <w:lang w:eastAsia="en-GB"/>
              </w:rPr>
            </w:pPr>
            <w:r w:rsidRPr="001771EC">
              <w:rPr>
                <w:lang w:eastAsia="en-GB"/>
              </w:rPr>
              <w:t>Maximum cell radius (km)</w:t>
            </w:r>
          </w:p>
        </w:tc>
        <w:tc>
          <w:tcPr>
            <w:tcW w:w="1701" w:type="dxa"/>
          </w:tcPr>
          <w:p w14:paraId="48226763" w14:textId="77777777" w:rsidR="00B730B9" w:rsidRPr="001771EC" w:rsidRDefault="00B730B9" w:rsidP="005E0FB0">
            <w:pPr>
              <w:pStyle w:val="Tabletext"/>
              <w:jc w:val="center"/>
              <w:rPr>
                <w:lang w:eastAsia="en-GB"/>
              </w:rPr>
            </w:pPr>
            <w:r w:rsidRPr="001771EC">
              <w:rPr>
                <w:lang w:eastAsia="en-GB"/>
              </w:rPr>
              <w:t>7.9</w:t>
            </w:r>
          </w:p>
        </w:tc>
        <w:tc>
          <w:tcPr>
            <w:tcW w:w="1701" w:type="dxa"/>
          </w:tcPr>
          <w:p w14:paraId="6AE51BB3" w14:textId="77777777" w:rsidR="00B730B9" w:rsidRPr="001771EC" w:rsidRDefault="00B730B9" w:rsidP="005E0FB0">
            <w:pPr>
              <w:pStyle w:val="Tabletext"/>
              <w:jc w:val="center"/>
              <w:rPr>
                <w:lang w:eastAsia="en-GB"/>
              </w:rPr>
            </w:pPr>
            <w:r w:rsidRPr="001771EC">
              <w:rPr>
                <w:lang w:eastAsia="en-GB"/>
              </w:rPr>
              <w:t>13.7</w:t>
            </w:r>
          </w:p>
        </w:tc>
      </w:tr>
    </w:tbl>
    <w:p w14:paraId="197FA575" w14:textId="77777777" w:rsidR="00B730B9" w:rsidRPr="001771EC" w:rsidRDefault="00B730B9" w:rsidP="00B730B9">
      <w:pPr>
        <w:tabs>
          <w:tab w:val="clear" w:pos="1134"/>
          <w:tab w:val="clear" w:pos="1871"/>
          <w:tab w:val="clear" w:pos="2268"/>
        </w:tabs>
        <w:spacing w:before="0"/>
        <w:rPr>
          <w:sz w:val="20"/>
          <w:lang w:eastAsia="zh-CN"/>
        </w:rPr>
      </w:pPr>
    </w:p>
    <w:p w14:paraId="50FB33DF" w14:textId="77777777" w:rsidR="00B730B9" w:rsidRPr="001771EC" w:rsidRDefault="00B730B9" w:rsidP="005E0FB0">
      <w:pPr>
        <w:pStyle w:val="Heading2"/>
      </w:pPr>
      <w:bookmarkStart w:id="867" w:name="_Toc424664285"/>
      <w:bookmarkStart w:id="868" w:name="_Toc431978794"/>
      <w:bookmarkStart w:id="869" w:name="_Toc432166590"/>
      <w:bookmarkStart w:id="870" w:name="_Toc498421347"/>
      <w:bookmarkStart w:id="871" w:name="_Toc503794967"/>
      <w:bookmarkStart w:id="872" w:name="_Toc503795063"/>
      <w:bookmarkStart w:id="873" w:name="_Toc103606458"/>
      <w:r w:rsidRPr="001771EC">
        <w:lastRenderedPageBreak/>
        <w:t>A8.2</w:t>
      </w:r>
      <w:r w:rsidRPr="001771EC">
        <w:tab/>
        <w:t>Coexistence issues for high power LTE systems</w:t>
      </w:r>
      <w:bookmarkEnd w:id="867"/>
      <w:bookmarkEnd w:id="868"/>
      <w:bookmarkEnd w:id="869"/>
      <w:bookmarkEnd w:id="870"/>
      <w:bookmarkEnd w:id="871"/>
      <w:bookmarkEnd w:id="872"/>
      <w:bookmarkEnd w:id="873"/>
    </w:p>
    <w:p w14:paraId="5001DEF5" w14:textId="77777777" w:rsidR="00B730B9" w:rsidRPr="001771EC" w:rsidRDefault="00B730B9" w:rsidP="005E0FB0">
      <w:pPr>
        <w:pStyle w:val="Headingb"/>
      </w:pPr>
      <w:r w:rsidRPr="001771EC">
        <w:t>Co-existence of HPUE with adjacent system</w:t>
      </w:r>
    </w:p>
    <w:p w14:paraId="72D33AE3" w14:textId="77777777" w:rsidR="00B730B9" w:rsidRPr="001771EC" w:rsidRDefault="00B730B9" w:rsidP="00B730B9">
      <w:pPr>
        <w:rPr>
          <w:szCs w:val="24"/>
          <w:lang w:eastAsia="zh-CN"/>
        </w:rPr>
      </w:pPr>
      <w:r w:rsidRPr="001771EC">
        <w:rPr>
          <w:lang w:eastAsia="en-GB"/>
        </w:rPr>
        <w:t xml:space="preserve">When two systems are deployed in the same geographical area and in adjacent spectrum, coexistence issues needs to be studied to make sure both systems are not causing harmful interference to each other. Typical interference </w:t>
      </w:r>
      <w:r w:rsidRPr="001771EC">
        <w:t>mechanisms considered are Transmitter Out</w:t>
      </w:r>
      <w:r w:rsidRPr="001771EC">
        <w:noBreakHyphen/>
        <w:t>Of</w:t>
      </w:r>
      <w:r w:rsidRPr="001771EC">
        <w:noBreakHyphen/>
        <w:t>Band emission (OOBE), Receiver Blocking.</w:t>
      </w:r>
    </w:p>
    <w:p w14:paraId="2C870729" w14:textId="77777777" w:rsidR="00B730B9" w:rsidRPr="001771EC" w:rsidRDefault="00B730B9" w:rsidP="005E0FB0">
      <w:pPr>
        <w:pStyle w:val="enumlev1"/>
        <w:rPr>
          <w:lang w:eastAsia="en-GB"/>
        </w:rPr>
      </w:pPr>
      <w:r w:rsidRPr="001771EC">
        <w:rPr>
          <w:lang w:eastAsia="en-GB"/>
        </w:rPr>
        <w:t>–</w:t>
      </w:r>
      <w:r w:rsidRPr="001771EC">
        <w:rPr>
          <w:lang w:eastAsia="en-GB"/>
        </w:rPr>
        <w:tab/>
        <w:t>Interfering Transmitter OOBE: The OOBE sums with the thermal noise floor of the victim receiver. The increase in noise power in the receiver requires an equal increase in desired signal power to maintain equivalent signal-to-noise ratio (SNR) and thus causes a reduction in the sensitivity of the victim receiver. The interference is due to noise that is on-channel to the victim receiver and there is nothing that can be done at the victim receiver to mitigate interference due to OOBE.</w:t>
      </w:r>
    </w:p>
    <w:p w14:paraId="532A6A90" w14:textId="77777777" w:rsidR="00B730B9" w:rsidRPr="001771EC" w:rsidRDefault="00B730B9" w:rsidP="005E0FB0">
      <w:pPr>
        <w:pStyle w:val="enumlev1"/>
        <w:rPr>
          <w:lang w:eastAsia="en-GB"/>
        </w:rPr>
      </w:pPr>
      <w:r w:rsidRPr="001771EC">
        <w:rPr>
          <w:lang w:eastAsia="en-GB"/>
        </w:rPr>
        <w:t>–</w:t>
      </w:r>
      <w:r w:rsidRPr="001771EC">
        <w:rPr>
          <w:lang w:eastAsia="en-GB"/>
        </w:rPr>
        <w:tab/>
        <w:t>Victim Receiver Blocking: The interfering in-band Tx power itself can block reception of the desired signal or degrade sensitivity of the victim handsets or base stations.</w:t>
      </w:r>
    </w:p>
    <w:p w14:paraId="1D46F8C5" w14:textId="77777777" w:rsidR="00B730B9" w:rsidRPr="001771EC" w:rsidRDefault="00B730B9" w:rsidP="005E0FB0">
      <w:pPr>
        <w:pStyle w:val="FigureNo"/>
        <w:rPr>
          <w:lang w:eastAsia="en-GB"/>
        </w:rPr>
      </w:pPr>
      <w:r w:rsidRPr="001771EC">
        <w:rPr>
          <w:lang w:eastAsia="en-GB"/>
        </w:rPr>
        <w:t>Figure A8-1</w:t>
      </w:r>
    </w:p>
    <w:p w14:paraId="46C26AF8" w14:textId="77777777" w:rsidR="00B730B9" w:rsidRPr="001771EC" w:rsidRDefault="00B730B9" w:rsidP="005E0FB0">
      <w:pPr>
        <w:pStyle w:val="Figuretitle"/>
        <w:rPr>
          <w:lang w:eastAsia="en-GB"/>
        </w:rPr>
      </w:pPr>
      <w:r w:rsidRPr="001771EC">
        <w:rPr>
          <w:lang w:eastAsia="en-GB"/>
        </w:rPr>
        <w:t>Coexistence of HPUE with adjacent system</w:t>
      </w:r>
    </w:p>
    <w:p w14:paraId="2B8E77EC" w14:textId="6AEDA92F" w:rsidR="00B730B9" w:rsidRPr="001771EC" w:rsidRDefault="00076B04" w:rsidP="00B730B9">
      <w:pPr>
        <w:keepNext/>
        <w:keepLines/>
        <w:jc w:val="center"/>
        <w:rPr>
          <w:lang w:eastAsia="en-GB"/>
        </w:rPr>
      </w:pPr>
      <w:r w:rsidRPr="001771EC">
        <mc:AlternateContent>
          <mc:Choice Requires="wpc">
            <w:drawing>
              <wp:inline distT="0" distB="0" distL="0" distR="0" wp14:anchorId="3A80505C" wp14:editId="67979CA1">
                <wp:extent cx="4182745" cy="2549525"/>
                <wp:effectExtent l="7620" t="1905" r="635" b="1270"/>
                <wp:docPr id="872" name="Canvas 2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33" name="Group 8"/>
                        <wpg:cNvGrpSpPr>
                          <a:grpSpLocks/>
                        </wpg:cNvGrpSpPr>
                        <wpg:grpSpPr bwMode="auto">
                          <a:xfrm>
                            <a:off x="1900" y="1434414"/>
                            <a:ext cx="1598317" cy="845208"/>
                            <a:chOff x="2517" y="13778"/>
                            <a:chExt cx="2602" cy="1382"/>
                          </a:xfrm>
                        </wpg:grpSpPr>
                        <wps:wsp>
                          <wps:cNvPr id="734" name="Freeform 9"/>
                          <wps:cNvSpPr>
                            <a:spLocks/>
                          </wps:cNvSpPr>
                          <wps:spPr bwMode="auto">
                            <a:xfrm>
                              <a:off x="2517" y="13778"/>
                              <a:ext cx="2602" cy="1382"/>
                            </a:xfrm>
                            <a:custGeom>
                              <a:avLst/>
                              <a:gdLst>
                                <a:gd name="T0" fmla="*/ 1 w 9033"/>
                                <a:gd name="T1" fmla="*/ 1 h 4792"/>
                                <a:gd name="T2" fmla="*/ 0 w 9033"/>
                                <a:gd name="T3" fmla="*/ 1 h 4792"/>
                                <a:gd name="T4" fmla="*/ 0 w 9033"/>
                                <a:gd name="T5" fmla="*/ 1 h 4792"/>
                                <a:gd name="T6" fmla="*/ 0 w 9033"/>
                                <a:gd name="T7" fmla="*/ 2 h 4792"/>
                                <a:gd name="T8" fmla="*/ 1 w 9033"/>
                                <a:gd name="T9" fmla="*/ 3 h 4792"/>
                                <a:gd name="T10" fmla="*/ 3 w 9033"/>
                                <a:gd name="T11" fmla="*/ 3 h 4792"/>
                                <a:gd name="T12" fmla="*/ 4 w 9033"/>
                                <a:gd name="T13" fmla="*/ 3 h 4792"/>
                                <a:gd name="T14" fmla="*/ 5 w 9033"/>
                                <a:gd name="T15" fmla="*/ 2 h 4792"/>
                                <a:gd name="T16" fmla="*/ 5 w 9033"/>
                                <a:gd name="T17" fmla="*/ 1 h 4792"/>
                                <a:gd name="T18" fmla="*/ 5 w 9033"/>
                                <a:gd name="T19" fmla="*/ 1 h 4792"/>
                                <a:gd name="T20" fmla="*/ 4 w 9033"/>
                                <a:gd name="T21" fmla="*/ 1 h 4792"/>
                                <a:gd name="T22" fmla="*/ 5 w 9033"/>
                                <a:gd name="T23" fmla="*/ 0 h 4792"/>
                                <a:gd name="T24" fmla="*/ 3 w 9033"/>
                                <a:gd name="T25" fmla="*/ 1 h 4792"/>
                                <a:gd name="T26" fmla="*/ 1 w 9033"/>
                                <a:gd name="T27" fmla="*/ 1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735" name="Freeform 10"/>
                          <wps:cNvSpPr>
                            <a:spLocks/>
                          </wps:cNvSpPr>
                          <wps:spPr bwMode="auto">
                            <a:xfrm>
                              <a:off x="2517" y="13778"/>
                              <a:ext cx="2602" cy="1382"/>
                            </a:xfrm>
                            <a:custGeom>
                              <a:avLst/>
                              <a:gdLst>
                                <a:gd name="T0" fmla="*/ 1 w 9033"/>
                                <a:gd name="T1" fmla="*/ 1 h 4792"/>
                                <a:gd name="T2" fmla="*/ 0 w 9033"/>
                                <a:gd name="T3" fmla="*/ 1 h 4792"/>
                                <a:gd name="T4" fmla="*/ 0 w 9033"/>
                                <a:gd name="T5" fmla="*/ 1 h 4792"/>
                                <a:gd name="T6" fmla="*/ 0 w 9033"/>
                                <a:gd name="T7" fmla="*/ 2 h 4792"/>
                                <a:gd name="T8" fmla="*/ 1 w 9033"/>
                                <a:gd name="T9" fmla="*/ 3 h 4792"/>
                                <a:gd name="T10" fmla="*/ 3 w 9033"/>
                                <a:gd name="T11" fmla="*/ 3 h 4792"/>
                                <a:gd name="T12" fmla="*/ 4 w 9033"/>
                                <a:gd name="T13" fmla="*/ 3 h 4792"/>
                                <a:gd name="T14" fmla="*/ 5 w 9033"/>
                                <a:gd name="T15" fmla="*/ 2 h 4792"/>
                                <a:gd name="T16" fmla="*/ 5 w 9033"/>
                                <a:gd name="T17" fmla="*/ 1 h 4792"/>
                                <a:gd name="T18" fmla="*/ 5 w 9033"/>
                                <a:gd name="T19" fmla="*/ 1 h 4792"/>
                                <a:gd name="T20" fmla="*/ 4 w 9033"/>
                                <a:gd name="T21" fmla="*/ 1 h 4792"/>
                                <a:gd name="T22" fmla="*/ 5 w 9033"/>
                                <a:gd name="T23" fmla="*/ 0 h 4792"/>
                                <a:gd name="T24" fmla="*/ 3 w 9033"/>
                                <a:gd name="T25" fmla="*/ 1 h 4792"/>
                                <a:gd name="T26" fmla="*/ 1 w 9033"/>
                                <a:gd name="T27" fmla="*/ 1 h 479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792">
                                  <a:moveTo>
                                    <a:pt x="1506" y="1025"/>
                                  </a:moveTo>
                                  <a:cubicBezTo>
                                    <a:pt x="674" y="1025"/>
                                    <a:pt x="0" y="1306"/>
                                    <a:pt x="0" y="1653"/>
                                  </a:cubicBezTo>
                                  <a:lnTo>
                                    <a:pt x="0" y="2594"/>
                                  </a:lnTo>
                                  <a:lnTo>
                                    <a:pt x="0" y="4164"/>
                                  </a:lnTo>
                                  <a:cubicBezTo>
                                    <a:pt x="0" y="4511"/>
                                    <a:pt x="674" y="4792"/>
                                    <a:pt x="1506" y="4792"/>
                                  </a:cubicBezTo>
                                  <a:lnTo>
                                    <a:pt x="5270" y="4792"/>
                                  </a:lnTo>
                                  <a:lnTo>
                                    <a:pt x="7528" y="4792"/>
                                  </a:lnTo>
                                  <a:cubicBezTo>
                                    <a:pt x="8359" y="4792"/>
                                    <a:pt x="9033" y="4511"/>
                                    <a:pt x="9033" y="4164"/>
                                  </a:cubicBezTo>
                                  <a:lnTo>
                                    <a:pt x="9033" y="2594"/>
                                  </a:lnTo>
                                  <a:lnTo>
                                    <a:pt x="9033" y="1653"/>
                                  </a:lnTo>
                                  <a:cubicBezTo>
                                    <a:pt x="9033" y="1306"/>
                                    <a:pt x="8359" y="1025"/>
                                    <a:pt x="7528" y="1025"/>
                                  </a:cubicBezTo>
                                  <a:lnTo>
                                    <a:pt x="7796" y="0"/>
                                  </a:lnTo>
                                  <a:lnTo>
                                    <a:pt x="5270" y="1025"/>
                                  </a:lnTo>
                                  <a:lnTo>
                                    <a:pt x="1506" y="10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36" name="Rectangle 11"/>
                        <wps:cNvSpPr>
                          <a:spLocks noChangeArrowheads="1"/>
                        </wps:cNvSpPr>
                        <wps:spPr bwMode="auto">
                          <a:xfrm>
                            <a:off x="105301" y="1675516"/>
                            <a:ext cx="142871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9D23" w14:textId="77777777" w:rsidR="00076B04" w:rsidRDefault="00076B04" w:rsidP="00076B04">
                              <w:r>
                                <w:rPr>
                                  <w:rFonts w:ascii="Arial" w:hAnsi="Arial" w:cs="Arial"/>
                                  <w:b/>
                                  <w:bCs/>
                                  <w:color w:val="000000"/>
                                  <w:sz w:val="16"/>
                                  <w:szCs w:val="16"/>
                                </w:rPr>
                                <w:t xml:space="preserve">Energy the Receiver captures </w:t>
                              </w:r>
                            </w:p>
                          </w:txbxContent>
                        </wps:txbx>
                        <wps:bodyPr rot="0" vert="horz" wrap="none" lIns="0" tIns="0" rIns="0" bIns="0" anchor="t" anchorCtr="0" upright="1">
                          <a:spAutoFit/>
                        </wps:bodyPr>
                      </wps:wsp>
                      <wps:wsp>
                        <wps:cNvPr id="737" name="Rectangle 12"/>
                        <wps:cNvSpPr>
                          <a:spLocks noChangeArrowheads="1"/>
                        </wps:cNvSpPr>
                        <wps:spPr bwMode="auto">
                          <a:xfrm>
                            <a:off x="105301" y="1793018"/>
                            <a:ext cx="136651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358F" w14:textId="77777777" w:rsidR="00076B04" w:rsidRDefault="00076B04" w:rsidP="00076B04">
                              <w:r>
                                <w:rPr>
                                  <w:rFonts w:ascii="Arial" w:hAnsi="Arial" w:cs="Arial"/>
                                  <w:b/>
                                  <w:bCs/>
                                  <w:color w:val="000000"/>
                                  <w:sz w:val="16"/>
                                  <w:szCs w:val="16"/>
                                </w:rPr>
                                <w:t xml:space="preserve">from channels other than its </w:t>
                              </w:r>
                            </w:p>
                          </w:txbxContent>
                        </wps:txbx>
                        <wps:bodyPr rot="0" vert="horz" wrap="none" lIns="0" tIns="0" rIns="0" bIns="0" anchor="t" anchorCtr="0" upright="1">
                          <a:spAutoFit/>
                        </wps:bodyPr>
                      </wps:wsp>
                      <wps:wsp>
                        <wps:cNvPr id="738" name="Rectangle 13"/>
                        <wps:cNvSpPr>
                          <a:spLocks noChangeArrowheads="1"/>
                        </wps:cNvSpPr>
                        <wps:spPr bwMode="auto">
                          <a:xfrm>
                            <a:off x="105301" y="1911119"/>
                            <a:ext cx="1174713"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193BA" w14:textId="77777777" w:rsidR="00076B04" w:rsidRDefault="00076B04" w:rsidP="00076B04">
                              <w:r>
                                <w:rPr>
                                  <w:rFonts w:ascii="Arial" w:hAnsi="Arial" w:cs="Arial"/>
                                  <w:b/>
                                  <w:bCs/>
                                  <w:color w:val="000000"/>
                                  <w:sz w:val="16"/>
                                  <w:szCs w:val="16"/>
                                </w:rPr>
                                <w:t xml:space="preserve">own can cause overload </w:t>
                              </w:r>
                            </w:p>
                          </w:txbxContent>
                        </wps:txbx>
                        <wps:bodyPr rot="0" vert="horz" wrap="none" lIns="0" tIns="0" rIns="0" bIns="0" anchor="t" anchorCtr="0" upright="1">
                          <a:spAutoFit/>
                        </wps:bodyPr>
                      </wps:wsp>
                      <wps:wsp>
                        <wps:cNvPr id="739" name="Rectangle 14"/>
                        <wps:cNvSpPr>
                          <a:spLocks noChangeArrowheads="1"/>
                        </wps:cNvSpPr>
                        <wps:spPr bwMode="auto">
                          <a:xfrm>
                            <a:off x="105301" y="2027920"/>
                            <a:ext cx="734608"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2C2C" w14:textId="77777777" w:rsidR="00076B04" w:rsidRDefault="00076B04" w:rsidP="00076B04">
                              <w:r>
                                <w:rPr>
                                  <w:rFonts w:ascii="Arial" w:hAnsi="Arial" w:cs="Arial"/>
                                  <w:b/>
                                  <w:bCs/>
                                  <w:color w:val="000000"/>
                                  <w:sz w:val="16"/>
                                  <w:szCs w:val="16"/>
                                </w:rPr>
                                <w:t xml:space="preserve">effects such as </w:t>
                              </w:r>
                            </w:p>
                          </w:txbxContent>
                        </wps:txbx>
                        <wps:bodyPr rot="0" vert="horz" wrap="none" lIns="0" tIns="0" rIns="0" bIns="0" anchor="t" anchorCtr="0" upright="1">
                          <a:spAutoFit/>
                        </wps:bodyPr>
                      </wps:wsp>
                      <wps:wsp>
                        <wps:cNvPr id="740" name="Rectangle 15"/>
                        <wps:cNvSpPr>
                          <a:spLocks noChangeArrowheads="1"/>
                        </wps:cNvSpPr>
                        <wps:spPr bwMode="auto">
                          <a:xfrm>
                            <a:off x="838009" y="2027420"/>
                            <a:ext cx="457805" cy="19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7984" w14:textId="77777777" w:rsidR="00076B04" w:rsidRPr="00C1543F" w:rsidRDefault="00076B04" w:rsidP="00076B04">
                              <w:r w:rsidRPr="00C1543F">
                                <w:rPr>
                                  <w:rFonts w:ascii="Arial" w:hAnsi="Arial" w:cs="Arial"/>
                                  <w:b/>
                                  <w:bCs/>
                                  <w:sz w:val="16"/>
                                  <w:szCs w:val="16"/>
                                </w:rPr>
                                <w:t xml:space="preserve"> Blocking</w:t>
                              </w:r>
                            </w:p>
                          </w:txbxContent>
                        </wps:txbx>
                        <wps:bodyPr rot="0" vert="horz" wrap="none" lIns="0" tIns="0" rIns="0" bIns="0" anchor="t" anchorCtr="0" upright="1">
                          <a:spAutoFit/>
                        </wps:bodyPr>
                      </wps:wsp>
                      <wps:wsp>
                        <wps:cNvPr id="741" name="Rectangle 16"/>
                        <wps:cNvSpPr>
                          <a:spLocks noChangeArrowheads="1"/>
                        </wps:cNvSpPr>
                        <wps:spPr bwMode="auto">
                          <a:xfrm>
                            <a:off x="1276414" y="2027820"/>
                            <a:ext cx="69201"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67539" w14:textId="77777777" w:rsidR="00076B04" w:rsidRDefault="00076B04" w:rsidP="00076B04"/>
                          </w:txbxContent>
                        </wps:txbx>
                        <wps:bodyPr rot="0" vert="horz" wrap="none" lIns="0" tIns="0" rIns="0" bIns="0" anchor="t" anchorCtr="0" upright="1">
                          <a:spAutoFit/>
                        </wps:bodyPr>
                      </wps:wsp>
                      <wps:wsp>
                        <wps:cNvPr id="742" name="Rectangle 17"/>
                        <wps:cNvSpPr>
                          <a:spLocks noChangeArrowheads="1"/>
                        </wps:cNvSpPr>
                        <wps:spPr bwMode="auto">
                          <a:xfrm>
                            <a:off x="843309" y="2145721"/>
                            <a:ext cx="69201"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BF55B" w14:textId="77777777" w:rsidR="00076B04" w:rsidRDefault="00076B04" w:rsidP="00076B04"/>
                          </w:txbxContent>
                        </wps:txbx>
                        <wps:bodyPr rot="0" vert="horz" wrap="none" lIns="0" tIns="0" rIns="0" bIns="0" anchor="t" anchorCtr="0" upright="1">
                          <a:spAutoFit/>
                        </wps:bodyPr>
                      </wps:wsp>
                      <wpg:wgp>
                        <wpg:cNvPr id="743" name="Group 18"/>
                        <wpg:cNvGrpSpPr>
                          <a:grpSpLocks/>
                        </wpg:cNvGrpSpPr>
                        <wpg:grpSpPr bwMode="auto">
                          <a:xfrm>
                            <a:off x="2392026" y="1553815"/>
                            <a:ext cx="1600217" cy="815308"/>
                            <a:chOff x="6378" y="13758"/>
                            <a:chExt cx="2603" cy="1345"/>
                          </a:xfrm>
                        </wpg:grpSpPr>
                        <wps:wsp>
                          <wps:cNvPr id="744" name="Freeform 19"/>
                          <wps:cNvSpPr>
                            <a:spLocks/>
                          </wps:cNvSpPr>
                          <wps:spPr bwMode="auto">
                            <a:xfrm>
                              <a:off x="6378" y="13758"/>
                              <a:ext cx="2603" cy="1345"/>
                            </a:xfrm>
                            <a:custGeom>
                              <a:avLst/>
                              <a:gdLst>
                                <a:gd name="T0" fmla="*/ 1 w 9033"/>
                                <a:gd name="T1" fmla="*/ 1 h 4659"/>
                                <a:gd name="T2" fmla="*/ 0 w 9033"/>
                                <a:gd name="T3" fmla="*/ 1 h 4659"/>
                                <a:gd name="T4" fmla="*/ 0 w 9033"/>
                                <a:gd name="T5" fmla="*/ 2 h 4659"/>
                                <a:gd name="T6" fmla="*/ 0 w 9033"/>
                                <a:gd name="T7" fmla="*/ 2 h 4659"/>
                                <a:gd name="T8" fmla="*/ 1 w 9033"/>
                                <a:gd name="T9" fmla="*/ 3 h 4659"/>
                                <a:gd name="T10" fmla="*/ 2 w 9033"/>
                                <a:gd name="T11" fmla="*/ 3 h 4659"/>
                                <a:gd name="T12" fmla="*/ 4 w 9033"/>
                                <a:gd name="T13" fmla="*/ 3 h 4659"/>
                                <a:gd name="T14" fmla="*/ 5 w 9033"/>
                                <a:gd name="T15" fmla="*/ 2 h 4659"/>
                                <a:gd name="T16" fmla="*/ 5 w 9033"/>
                                <a:gd name="T17" fmla="*/ 2 h 4659"/>
                                <a:gd name="T18" fmla="*/ 5 w 9033"/>
                                <a:gd name="T19" fmla="*/ 1 h 4659"/>
                                <a:gd name="T20" fmla="*/ 4 w 9033"/>
                                <a:gd name="T21" fmla="*/ 1 h 4659"/>
                                <a:gd name="T22" fmla="*/ 2 w 9033"/>
                                <a:gd name="T23" fmla="*/ 1 h 4659"/>
                                <a:gd name="T24" fmla="*/ 0 w 9033"/>
                                <a:gd name="T25" fmla="*/ 0 h 4659"/>
                                <a:gd name="T26" fmla="*/ 1 w 9033"/>
                                <a:gd name="T27" fmla="*/ 1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745" name="Freeform 20"/>
                          <wps:cNvSpPr>
                            <a:spLocks/>
                          </wps:cNvSpPr>
                          <wps:spPr bwMode="auto">
                            <a:xfrm>
                              <a:off x="6378" y="13758"/>
                              <a:ext cx="2603" cy="1345"/>
                            </a:xfrm>
                            <a:custGeom>
                              <a:avLst/>
                              <a:gdLst>
                                <a:gd name="T0" fmla="*/ 1 w 9033"/>
                                <a:gd name="T1" fmla="*/ 1 h 4659"/>
                                <a:gd name="T2" fmla="*/ 0 w 9033"/>
                                <a:gd name="T3" fmla="*/ 1 h 4659"/>
                                <a:gd name="T4" fmla="*/ 0 w 9033"/>
                                <a:gd name="T5" fmla="*/ 2 h 4659"/>
                                <a:gd name="T6" fmla="*/ 0 w 9033"/>
                                <a:gd name="T7" fmla="*/ 2 h 4659"/>
                                <a:gd name="T8" fmla="*/ 1 w 9033"/>
                                <a:gd name="T9" fmla="*/ 3 h 4659"/>
                                <a:gd name="T10" fmla="*/ 2 w 9033"/>
                                <a:gd name="T11" fmla="*/ 3 h 4659"/>
                                <a:gd name="T12" fmla="*/ 4 w 9033"/>
                                <a:gd name="T13" fmla="*/ 3 h 4659"/>
                                <a:gd name="T14" fmla="*/ 5 w 9033"/>
                                <a:gd name="T15" fmla="*/ 2 h 4659"/>
                                <a:gd name="T16" fmla="*/ 5 w 9033"/>
                                <a:gd name="T17" fmla="*/ 2 h 4659"/>
                                <a:gd name="T18" fmla="*/ 5 w 9033"/>
                                <a:gd name="T19" fmla="*/ 1 h 4659"/>
                                <a:gd name="T20" fmla="*/ 4 w 9033"/>
                                <a:gd name="T21" fmla="*/ 1 h 4659"/>
                                <a:gd name="T22" fmla="*/ 2 w 9033"/>
                                <a:gd name="T23" fmla="*/ 1 h 4659"/>
                                <a:gd name="T24" fmla="*/ 0 w 9033"/>
                                <a:gd name="T25" fmla="*/ 0 h 4659"/>
                                <a:gd name="T26" fmla="*/ 1 w 9033"/>
                                <a:gd name="T27" fmla="*/ 1 h 465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9033" h="4659">
                                  <a:moveTo>
                                    <a:pt x="1506" y="1925"/>
                                  </a:moveTo>
                                  <a:cubicBezTo>
                                    <a:pt x="674" y="1925"/>
                                    <a:pt x="0" y="2129"/>
                                    <a:pt x="0" y="2381"/>
                                  </a:cubicBezTo>
                                  <a:lnTo>
                                    <a:pt x="0" y="3064"/>
                                  </a:lnTo>
                                  <a:lnTo>
                                    <a:pt x="0" y="4203"/>
                                  </a:lnTo>
                                  <a:cubicBezTo>
                                    <a:pt x="0" y="4455"/>
                                    <a:pt x="674" y="4659"/>
                                    <a:pt x="1506" y="4659"/>
                                  </a:cubicBezTo>
                                  <a:lnTo>
                                    <a:pt x="3764" y="4659"/>
                                  </a:lnTo>
                                  <a:lnTo>
                                    <a:pt x="7528" y="4659"/>
                                  </a:lnTo>
                                  <a:cubicBezTo>
                                    <a:pt x="8359" y="4659"/>
                                    <a:pt x="9033" y="4455"/>
                                    <a:pt x="9033" y="4203"/>
                                  </a:cubicBezTo>
                                  <a:lnTo>
                                    <a:pt x="9033" y="3064"/>
                                  </a:lnTo>
                                  <a:lnTo>
                                    <a:pt x="9033" y="2381"/>
                                  </a:lnTo>
                                  <a:cubicBezTo>
                                    <a:pt x="9033" y="2129"/>
                                    <a:pt x="8359" y="1925"/>
                                    <a:pt x="7528" y="1925"/>
                                  </a:cubicBezTo>
                                  <a:lnTo>
                                    <a:pt x="3764" y="1925"/>
                                  </a:lnTo>
                                  <a:lnTo>
                                    <a:pt x="62" y="0"/>
                                  </a:lnTo>
                                  <a:lnTo>
                                    <a:pt x="1506" y="1925"/>
                                  </a:lnTo>
                                  <a:close/>
                                </a:path>
                              </a:pathLst>
                            </a:custGeom>
                            <a:noFill/>
                            <a:ln w="508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46" name="Rectangle 21"/>
                        <wps:cNvSpPr>
                          <a:spLocks noChangeArrowheads="1"/>
                        </wps:cNvSpPr>
                        <wps:spPr bwMode="auto">
                          <a:xfrm>
                            <a:off x="2556728" y="1821518"/>
                            <a:ext cx="1298614" cy="19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0823F" w14:textId="77777777" w:rsidR="00076B04" w:rsidRDefault="00076B04" w:rsidP="00076B04">
                              <w:r>
                                <w:rPr>
                                  <w:rFonts w:ascii="Arial" w:hAnsi="Arial" w:cs="Arial"/>
                                  <w:b/>
                                  <w:bCs/>
                                  <w:color w:val="000000"/>
                                  <w:sz w:val="16"/>
                                  <w:szCs w:val="16"/>
                                </w:rPr>
                                <w:t xml:space="preserve">Transmitter emissions into </w:t>
                              </w:r>
                            </w:p>
                          </w:txbxContent>
                        </wps:txbx>
                        <wps:bodyPr rot="0" vert="horz" wrap="none" lIns="0" tIns="0" rIns="0" bIns="0" anchor="t" anchorCtr="0" upright="1">
                          <a:spAutoFit/>
                        </wps:bodyPr>
                      </wps:wsp>
                      <wps:wsp>
                        <wps:cNvPr id="747" name="Rectangle 22"/>
                        <wps:cNvSpPr>
                          <a:spLocks noChangeArrowheads="1"/>
                        </wps:cNvSpPr>
                        <wps:spPr bwMode="auto">
                          <a:xfrm>
                            <a:off x="2557128" y="1986219"/>
                            <a:ext cx="1358915" cy="31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6AB9" w14:textId="77777777" w:rsidR="00076B04" w:rsidRPr="00455140" w:rsidRDefault="00076B04" w:rsidP="00076B04">
                              <w:pPr>
                                <w:rPr>
                                  <w:lang w:val="en-US"/>
                                </w:rPr>
                              </w:pPr>
                              <w:r w:rsidRPr="00455140">
                                <w:rPr>
                                  <w:rFonts w:ascii="Arial" w:hAnsi="Arial" w:cs="Arial"/>
                                  <w:b/>
                                  <w:bCs/>
                                  <w:sz w:val="16"/>
                                  <w:szCs w:val="16"/>
                                  <w:lang w:val="en-US"/>
                                </w:rPr>
                                <w:t>other channels are out of Band Emissions (OOBE)</w:t>
                              </w:r>
                            </w:p>
                          </w:txbxContent>
                        </wps:txbx>
                        <wps:bodyPr rot="0" vert="horz" wrap="square" lIns="0" tIns="0" rIns="0" bIns="0" anchor="t" anchorCtr="0" upright="1">
                          <a:noAutofit/>
                        </wps:bodyPr>
                      </wps:wsp>
                      <wps:wsp>
                        <wps:cNvPr id="748" name="Rectangle 28"/>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8321F" w14:textId="77777777" w:rsidR="00076B04" w:rsidRDefault="00076B04" w:rsidP="00076B04">
                              <w:r>
                                <w:rPr>
                                  <w:rFonts w:ascii="Arial" w:hAnsi="Arial" w:cs="Arial"/>
                                  <w:color w:val="000000"/>
                                </w:rPr>
                                <w:t xml:space="preserve">Out of Band </w:t>
                              </w:r>
                            </w:p>
                          </w:txbxContent>
                        </wps:txbx>
                        <wps:bodyPr rot="0" vert="horz" wrap="none" lIns="0" tIns="0" rIns="0" bIns="0" anchor="t" anchorCtr="0" upright="1">
                          <a:spAutoFit/>
                        </wps:bodyPr>
                      </wps:wsp>
                      <wps:wsp>
                        <wps:cNvPr id="749" name="Rectangle 29"/>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78CDB" w14:textId="77777777" w:rsidR="00076B04" w:rsidRDefault="00076B04" w:rsidP="00076B04">
                              <w:r>
                                <w:rPr>
                                  <w:rFonts w:ascii="Arial" w:hAnsi="Arial" w:cs="Arial"/>
                                  <w:color w:val="000000"/>
                                </w:rPr>
                                <w:t>Emission</w:t>
                              </w:r>
                            </w:p>
                          </w:txbxContent>
                        </wps:txbx>
                        <wps:bodyPr rot="0" vert="horz" wrap="none" lIns="0" tIns="0" rIns="0" bIns="0" anchor="t" anchorCtr="0" upright="1">
                          <a:spAutoFit/>
                        </wps:bodyPr>
                      </wps:wsp>
                      <wps:wsp>
                        <wps:cNvPr id="750" name="Freeform 3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31"/>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32"/>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33"/>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34"/>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55" name="Line 35"/>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g:cNvPr id="756" name="Group 36"/>
                        <wpg:cNvGrpSpPr>
                          <a:grpSpLocks/>
                        </wpg:cNvGrpSpPr>
                        <wpg:grpSpPr bwMode="auto">
                          <a:xfrm>
                            <a:off x="1612217" y="462905"/>
                            <a:ext cx="1567217" cy="621606"/>
                            <a:chOff x="5053" y="12248"/>
                            <a:chExt cx="2468" cy="979"/>
                          </a:xfrm>
                        </wpg:grpSpPr>
                        <wps:wsp>
                          <wps:cNvPr id="757" name="Freeform 37"/>
                          <wps:cNvSpPr>
                            <a:spLocks/>
                          </wps:cNvSpPr>
                          <wps:spPr bwMode="auto">
                            <a:xfrm>
                              <a:off x="5053" y="12331"/>
                              <a:ext cx="1276" cy="896"/>
                            </a:xfrm>
                            <a:custGeom>
                              <a:avLst/>
                              <a:gdLst>
                                <a:gd name="T0" fmla="*/ 0 w 1276"/>
                                <a:gd name="T1" fmla="*/ 896 h 896"/>
                                <a:gd name="T2" fmla="*/ 147 w 1276"/>
                                <a:gd name="T3" fmla="*/ 836 h 896"/>
                                <a:gd name="T4" fmla="*/ 379 w 1276"/>
                                <a:gd name="T5" fmla="*/ 896 h 896"/>
                                <a:gd name="T6" fmla="*/ 452 w 1276"/>
                                <a:gd name="T7" fmla="*/ 777 h 896"/>
                                <a:gd name="T8" fmla="*/ 601 w 1276"/>
                                <a:gd name="T9" fmla="*/ 896 h 896"/>
                                <a:gd name="T10" fmla="*/ 749 w 1276"/>
                                <a:gd name="T11" fmla="*/ 118 h 896"/>
                                <a:gd name="T12" fmla="*/ 821 w 1276"/>
                                <a:gd name="T13" fmla="*/ 0 h 896"/>
                                <a:gd name="T14" fmla="*/ 127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38"/>
                          <wps:cNvSpPr>
                            <a:spLocks/>
                          </wps:cNvSpPr>
                          <wps:spPr bwMode="auto">
                            <a:xfrm>
                              <a:off x="6255" y="12331"/>
                              <a:ext cx="1266" cy="896"/>
                            </a:xfrm>
                            <a:custGeom>
                              <a:avLst/>
                              <a:gdLst>
                                <a:gd name="T0" fmla="*/ 1266 w 1266"/>
                                <a:gd name="T1" fmla="*/ 896 h 896"/>
                                <a:gd name="T2" fmla="*/ 1118 w 1266"/>
                                <a:gd name="T3" fmla="*/ 836 h 896"/>
                                <a:gd name="T4" fmla="*/ 896 w 1266"/>
                                <a:gd name="T5" fmla="*/ 896 h 896"/>
                                <a:gd name="T6" fmla="*/ 822 w 1266"/>
                                <a:gd name="T7" fmla="*/ 777 h 896"/>
                                <a:gd name="T8" fmla="*/ 674 w 1266"/>
                                <a:gd name="T9" fmla="*/ 896 h 896"/>
                                <a:gd name="T10" fmla="*/ 517 w 1266"/>
                                <a:gd name="T11" fmla="*/ 118 h 896"/>
                                <a:gd name="T12" fmla="*/ 442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39"/>
                          <wps:cNvCnPr>
                            <a:cxnSpLocks noChangeShapeType="1"/>
                          </wps:cNvCnPr>
                          <wps:spPr bwMode="auto">
                            <a:xfrm>
                              <a:off x="6857" y="12248"/>
                              <a:ext cx="1" cy="979"/>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g:wgp>
                      <wps:wsp>
                        <wps:cNvPr id="760" name="Freeform 4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41"/>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42"/>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43"/>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Line 44"/>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5" name="Line 45"/>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6" name="Freeform 46"/>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47"/>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48"/>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69" name="Freeform 49"/>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50"/>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51"/>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52"/>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6CE1" w14:textId="77777777" w:rsidR="00076B04" w:rsidRDefault="00076B04" w:rsidP="00076B04">
                              <w:r>
                                <w:rPr>
                                  <w:rFonts w:ascii="Arial" w:hAnsi="Arial" w:cs="Arial"/>
                                  <w:color w:val="000000"/>
                                </w:rPr>
                                <w:t xml:space="preserve">Receiver </w:t>
                              </w:r>
                            </w:p>
                          </w:txbxContent>
                        </wps:txbx>
                        <wps:bodyPr rot="0" vert="horz" wrap="none" lIns="0" tIns="0" rIns="0" bIns="0" anchor="t" anchorCtr="0" upright="1">
                          <a:spAutoFit/>
                        </wps:bodyPr>
                      </wps:wsp>
                      <wps:wsp>
                        <wps:cNvPr id="773" name="Rectangle 53"/>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AA83" w14:textId="77777777" w:rsidR="00076B04" w:rsidRDefault="00076B04" w:rsidP="00076B04">
                              <w:r>
                                <w:rPr>
                                  <w:rFonts w:ascii="Arial" w:hAnsi="Arial" w:cs="Arial"/>
                                  <w:color w:val="000000"/>
                                </w:rPr>
                                <w:t>Overload</w:t>
                              </w:r>
                            </w:p>
                          </w:txbxContent>
                        </wps:txbx>
                        <wps:bodyPr rot="0" vert="horz" wrap="none" lIns="0" tIns="0" rIns="0" bIns="0" anchor="t" anchorCtr="0" upright="1">
                          <a:spAutoFit/>
                        </wps:bodyPr>
                      </wps:wsp>
                      <wps:wsp>
                        <wps:cNvPr id="774" name="Rectangle 54"/>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E34F6" w14:textId="77777777" w:rsidR="00076B04" w:rsidRDefault="00076B04" w:rsidP="00076B04">
                              <w:r>
                                <w:rPr>
                                  <w:rFonts w:ascii="Arial" w:hAnsi="Arial" w:cs="Arial"/>
                                  <w:color w:val="000000"/>
                                </w:rPr>
                                <w:t xml:space="preserve">Out of Band </w:t>
                              </w:r>
                            </w:p>
                          </w:txbxContent>
                        </wps:txbx>
                        <wps:bodyPr rot="0" vert="horz" wrap="none" lIns="0" tIns="0" rIns="0" bIns="0" anchor="t" anchorCtr="0" upright="1">
                          <a:spAutoFit/>
                        </wps:bodyPr>
                      </wps:wsp>
                      <wps:wsp>
                        <wps:cNvPr id="775" name="Rectangle 55"/>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A53F" w14:textId="77777777" w:rsidR="00076B04" w:rsidRDefault="00076B04" w:rsidP="00076B04">
                              <w:r>
                                <w:rPr>
                                  <w:rFonts w:ascii="Arial" w:hAnsi="Arial" w:cs="Arial"/>
                                  <w:color w:val="000000"/>
                                </w:rPr>
                                <w:t>Emission</w:t>
                              </w:r>
                            </w:p>
                          </w:txbxContent>
                        </wps:txbx>
                        <wps:bodyPr rot="0" vert="horz" wrap="none" lIns="0" tIns="0" rIns="0" bIns="0" anchor="t" anchorCtr="0" upright="1">
                          <a:spAutoFit/>
                        </wps:bodyPr>
                      </wps:wsp>
                      <wps:wsp>
                        <wps:cNvPr id="776" name="Freeform 56"/>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Freeform 57"/>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Freeform 58"/>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59"/>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Line 60"/>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1" name="Line 61"/>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2" name="Freeform 62"/>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63"/>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64"/>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5" name="Freeform 65"/>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66"/>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67"/>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88" name="Freeform 68"/>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69"/>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70"/>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71"/>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Line 72"/>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93" name="Line 73"/>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74"/>
                        <wps:cNvSpPr>
                          <a:spLocks noChangeArrowheads="1"/>
                        </wps:cNvSpPr>
                        <wps:spPr bwMode="auto">
                          <a:xfrm>
                            <a:off x="1309014" y="4400"/>
                            <a:ext cx="753708"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A409A" w14:textId="77777777" w:rsidR="00076B04" w:rsidRDefault="00076B04" w:rsidP="00076B04">
                              <w:r>
                                <w:rPr>
                                  <w:rFonts w:ascii="Arial" w:hAnsi="Arial" w:cs="Arial"/>
                                  <w:b/>
                                  <w:bCs/>
                                  <w:color w:val="000000"/>
                                </w:rPr>
                                <w:t>Interfering</w:t>
                              </w:r>
                            </w:p>
                          </w:txbxContent>
                        </wps:txbx>
                        <wps:bodyPr rot="0" vert="horz" wrap="none" lIns="0" tIns="0" rIns="0" bIns="0" anchor="t" anchorCtr="0" upright="1">
                          <a:spAutoFit/>
                        </wps:bodyPr>
                      </wps:wsp>
                      <wps:wsp>
                        <wps:cNvPr id="795" name="Rectangle 75"/>
                        <wps:cNvSpPr>
                          <a:spLocks noChangeArrowheads="1"/>
                        </wps:cNvSpPr>
                        <wps:spPr bwMode="auto">
                          <a:xfrm>
                            <a:off x="1239813" y="150401"/>
                            <a:ext cx="8388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CF7D6" w14:textId="77777777" w:rsidR="00076B04" w:rsidRDefault="00076B04" w:rsidP="00076B04">
                              <w:r>
                                <w:rPr>
                                  <w:rFonts w:ascii="Arial" w:hAnsi="Arial" w:cs="Arial"/>
                                  <w:b/>
                                  <w:bCs/>
                                  <w:color w:val="000000"/>
                                </w:rPr>
                                <w:t>Transmitter</w:t>
                              </w:r>
                            </w:p>
                          </w:txbxContent>
                        </wps:txbx>
                        <wps:bodyPr rot="0" vert="horz" wrap="none" lIns="0" tIns="0" rIns="0" bIns="0" anchor="t" anchorCtr="0" upright="1">
                          <a:spAutoFit/>
                        </wps:bodyPr>
                      </wps:wsp>
                      <wps:wsp>
                        <wps:cNvPr id="796" name="Rectangle 76"/>
                        <wps:cNvSpPr>
                          <a:spLocks noChangeArrowheads="1"/>
                        </wps:cNvSpPr>
                        <wps:spPr bwMode="auto">
                          <a:xfrm>
                            <a:off x="1265214" y="261503"/>
                            <a:ext cx="7963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CA6CF" w14:textId="77777777" w:rsidR="00076B04" w:rsidRDefault="00076B04" w:rsidP="00076B04">
                              <w:r>
                                <w:rPr>
                                  <w:rFonts w:ascii="Arial" w:hAnsi="Arial" w:cs="Arial"/>
                                  <w:b/>
                                  <w:bCs/>
                                  <w:color w:val="000000"/>
                                </w:rPr>
                                <w:t>(System A)</w:t>
                              </w:r>
                            </w:p>
                          </w:txbxContent>
                        </wps:txbx>
                        <wps:bodyPr rot="0" vert="horz" wrap="none" lIns="0" tIns="0" rIns="0" bIns="0" anchor="t" anchorCtr="0" upright="1">
                          <a:spAutoFit/>
                        </wps:bodyPr>
                      </wps:wsp>
                      <wps:wsp>
                        <wps:cNvPr id="797" name="Freeform 77"/>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Freeform 78"/>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 name="Line 79"/>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00" name="Rectangle 80"/>
                        <wps:cNvSpPr>
                          <a:spLocks noChangeArrowheads="1"/>
                        </wps:cNvSpPr>
                        <wps:spPr bwMode="auto">
                          <a:xfrm>
                            <a:off x="2233224" y="0"/>
                            <a:ext cx="457805"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8136A" w14:textId="77777777" w:rsidR="00076B04" w:rsidRDefault="00076B04" w:rsidP="00076B04">
                              <w:r>
                                <w:rPr>
                                  <w:rFonts w:ascii="Arial" w:hAnsi="Arial" w:cs="Arial"/>
                                  <w:b/>
                                  <w:bCs/>
                                  <w:color w:val="000000"/>
                                </w:rPr>
                                <w:t>Victim</w:t>
                              </w:r>
                            </w:p>
                          </w:txbxContent>
                        </wps:txbx>
                        <wps:bodyPr rot="0" vert="horz" wrap="none" lIns="0" tIns="0" rIns="0" bIns="0" anchor="t" anchorCtr="0" upright="1">
                          <a:spAutoFit/>
                        </wps:bodyPr>
                      </wps:wsp>
                      <wps:wsp>
                        <wps:cNvPr id="801" name="Rectangle 81"/>
                        <wps:cNvSpPr>
                          <a:spLocks noChangeArrowheads="1"/>
                        </wps:cNvSpPr>
                        <wps:spPr bwMode="auto">
                          <a:xfrm>
                            <a:off x="2144323" y="146601"/>
                            <a:ext cx="6356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9688" w14:textId="77777777" w:rsidR="00076B04" w:rsidRDefault="00076B04" w:rsidP="00076B04">
                              <w:r>
                                <w:rPr>
                                  <w:rFonts w:ascii="Arial" w:hAnsi="Arial" w:cs="Arial"/>
                                  <w:b/>
                                  <w:bCs/>
                                  <w:color w:val="000000"/>
                                </w:rPr>
                                <w:t xml:space="preserve">Receiver </w:t>
                              </w:r>
                            </w:p>
                          </w:txbxContent>
                        </wps:txbx>
                        <wps:bodyPr rot="0" vert="horz" wrap="none" lIns="0" tIns="0" rIns="0" bIns="0" anchor="t" anchorCtr="0" upright="1">
                          <a:spAutoFit/>
                        </wps:bodyPr>
                      </wps:wsp>
                      <wps:wsp>
                        <wps:cNvPr id="802" name="Rectangle 82"/>
                        <wps:cNvSpPr>
                          <a:spLocks noChangeArrowheads="1"/>
                        </wps:cNvSpPr>
                        <wps:spPr bwMode="auto">
                          <a:xfrm>
                            <a:off x="2096823" y="292603"/>
                            <a:ext cx="796309"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4D51F" w14:textId="77777777" w:rsidR="00076B04" w:rsidRDefault="00076B04" w:rsidP="00076B04">
                              <w:r>
                                <w:rPr>
                                  <w:rFonts w:ascii="Arial" w:hAnsi="Arial" w:cs="Arial"/>
                                  <w:b/>
                                  <w:bCs/>
                                  <w:color w:val="000000"/>
                                </w:rPr>
                                <w:t>(System B)</w:t>
                              </w:r>
                            </w:p>
                          </w:txbxContent>
                        </wps:txbx>
                        <wps:bodyPr rot="0" vert="horz" wrap="none" lIns="0" tIns="0" rIns="0" bIns="0" anchor="t" anchorCtr="0" upright="1">
                          <a:spAutoFit/>
                        </wps:bodyPr>
                      </wps:wsp>
                      <wps:wsp>
                        <wps:cNvPr id="803" name="Freeform 8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8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8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6"/>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C772" w14:textId="77777777" w:rsidR="00076B04" w:rsidRDefault="00076B04" w:rsidP="00076B04">
                              <w:r>
                                <w:rPr>
                                  <w:rFonts w:ascii="Arial" w:hAnsi="Arial" w:cs="Arial"/>
                                  <w:color w:val="000000"/>
                                </w:rPr>
                                <w:t xml:space="preserve">Receiver </w:t>
                              </w:r>
                            </w:p>
                          </w:txbxContent>
                        </wps:txbx>
                        <wps:bodyPr rot="0" vert="horz" wrap="none" lIns="0" tIns="0" rIns="0" bIns="0" anchor="t" anchorCtr="0" upright="1">
                          <a:spAutoFit/>
                        </wps:bodyPr>
                      </wps:wsp>
                      <wps:wsp>
                        <wps:cNvPr id="807" name="Rectangle 87"/>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061AA" w14:textId="77777777" w:rsidR="00076B04" w:rsidRDefault="00076B04" w:rsidP="00076B04">
                              <w:r>
                                <w:rPr>
                                  <w:rFonts w:ascii="Arial" w:hAnsi="Arial" w:cs="Arial"/>
                                  <w:color w:val="000000"/>
                                </w:rPr>
                                <w:t>Overload</w:t>
                              </w:r>
                            </w:p>
                          </w:txbxContent>
                        </wps:txbx>
                        <wps:bodyPr rot="0" vert="horz" wrap="none" lIns="0" tIns="0" rIns="0" bIns="0" anchor="t" anchorCtr="0" upright="1">
                          <a:spAutoFit/>
                        </wps:bodyPr>
                      </wps:wsp>
                      <wps:wsp>
                        <wps:cNvPr id="808" name="Rectangle 88"/>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9D57" w14:textId="77777777" w:rsidR="00076B04" w:rsidRDefault="00076B04" w:rsidP="00076B04">
                              <w:r>
                                <w:rPr>
                                  <w:rFonts w:ascii="Arial" w:hAnsi="Arial" w:cs="Arial"/>
                                  <w:color w:val="000000"/>
                                </w:rPr>
                                <w:t xml:space="preserve">Out of Band </w:t>
                              </w:r>
                            </w:p>
                          </w:txbxContent>
                        </wps:txbx>
                        <wps:bodyPr rot="0" vert="horz" wrap="none" lIns="0" tIns="0" rIns="0" bIns="0" anchor="t" anchorCtr="0" upright="1">
                          <a:spAutoFit/>
                        </wps:bodyPr>
                      </wps:wsp>
                      <wps:wsp>
                        <wps:cNvPr id="809" name="Rectangle 89"/>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3B944" w14:textId="77777777" w:rsidR="00076B04" w:rsidRDefault="00076B04" w:rsidP="00076B04">
                              <w:r>
                                <w:rPr>
                                  <w:rFonts w:ascii="Arial" w:hAnsi="Arial" w:cs="Arial"/>
                                  <w:color w:val="000000"/>
                                </w:rPr>
                                <w:t>Emission</w:t>
                              </w:r>
                            </w:p>
                          </w:txbxContent>
                        </wps:txbx>
                        <wps:bodyPr rot="0" vert="horz" wrap="none" lIns="0" tIns="0" rIns="0" bIns="0" anchor="t" anchorCtr="0" upright="1">
                          <a:spAutoFit/>
                        </wps:bodyPr>
                      </wps:wsp>
                      <wps:wsp>
                        <wps:cNvPr id="810" name="Freeform 90"/>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Freeform 91"/>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92"/>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93"/>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94"/>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95"/>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96"/>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17" name="Line 97"/>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18" name="Freeform 98"/>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Freeform 99"/>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00"/>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21" name="Freeform 101"/>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102"/>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103"/>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24" name="Freeform 104"/>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Freeform 105"/>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106"/>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Freeform 107"/>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Freeform 108"/>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Freeform 109"/>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110"/>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1" name="Line 111"/>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2" name="Freeform 112"/>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Freeform 113"/>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Line 114"/>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5" name="Freeform 115"/>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116"/>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117"/>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18"/>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75B6B" w14:textId="77777777" w:rsidR="00076B04" w:rsidRDefault="00076B04" w:rsidP="00076B04">
                              <w:r>
                                <w:rPr>
                                  <w:rFonts w:ascii="Arial" w:hAnsi="Arial" w:cs="Arial"/>
                                  <w:color w:val="000000"/>
                                </w:rPr>
                                <w:t xml:space="preserve">Receiver </w:t>
                              </w:r>
                            </w:p>
                          </w:txbxContent>
                        </wps:txbx>
                        <wps:bodyPr rot="0" vert="horz" wrap="none" lIns="0" tIns="0" rIns="0" bIns="0" anchor="t" anchorCtr="0" upright="1">
                          <a:spAutoFit/>
                        </wps:bodyPr>
                      </wps:wsp>
                      <wps:wsp>
                        <wps:cNvPr id="839" name="Rectangle 119"/>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AD922" w14:textId="77777777" w:rsidR="00076B04" w:rsidRDefault="00076B04" w:rsidP="00076B04">
                              <w:r>
                                <w:rPr>
                                  <w:rFonts w:ascii="Arial" w:hAnsi="Arial" w:cs="Arial"/>
                                  <w:color w:val="000000"/>
                                </w:rPr>
                                <w:t>Overload</w:t>
                              </w:r>
                            </w:p>
                          </w:txbxContent>
                        </wps:txbx>
                        <wps:bodyPr rot="0" vert="horz" wrap="none" lIns="0" tIns="0" rIns="0" bIns="0" anchor="t" anchorCtr="0" upright="1">
                          <a:spAutoFit/>
                        </wps:bodyPr>
                      </wps:wsp>
                      <wps:wsp>
                        <wps:cNvPr id="840" name="Rectangle 120"/>
                        <wps:cNvSpPr>
                          <a:spLocks noChangeArrowheads="1"/>
                        </wps:cNvSpPr>
                        <wps:spPr bwMode="auto">
                          <a:xfrm>
                            <a:off x="2286625" y="1157411"/>
                            <a:ext cx="813409"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8CF35" w14:textId="77777777" w:rsidR="00076B04" w:rsidRDefault="00076B04" w:rsidP="00076B04">
                              <w:r>
                                <w:rPr>
                                  <w:rFonts w:ascii="Arial" w:hAnsi="Arial" w:cs="Arial"/>
                                  <w:color w:val="000000"/>
                                </w:rPr>
                                <w:t xml:space="preserve">Out of Band </w:t>
                              </w:r>
                            </w:p>
                          </w:txbxContent>
                        </wps:txbx>
                        <wps:bodyPr rot="0" vert="horz" wrap="none" lIns="0" tIns="0" rIns="0" bIns="0" anchor="t" anchorCtr="0" upright="1">
                          <a:spAutoFit/>
                        </wps:bodyPr>
                      </wps:wsp>
                      <wps:wsp>
                        <wps:cNvPr id="841" name="Rectangle 121"/>
                        <wps:cNvSpPr>
                          <a:spLocks noChangeArrowheads="1"/>
                        </wps:cNvSpPr>
                        <wps:spPr bwMode="auto">
                          <a:xfrm>
                            <a:off x="2286625" y="13021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206A3" w14:textId="77777777" w:rsidR="00076B04" w:rsidRDefault="00076B04" w:rsidP="00076B04">
                              <w:r>
                                <w:rPr>
                                  <w:rFonts w:ascii="Arial" w:hAnsi="Arial" w:cs="Arial"/>
                                  <w:color w:val="000000"/>
                                </w:rPr>
                                <w:t>Emission</w:t>
                              </w:r>
                            </w:p>
                          </w:txbxContent>
                        </wps:txbx>
                        <wps:bodyPr rot="0" vert="horz" wrap="none" lIns="0" tIns="0" rIns="0" bIns="0" anchor="t" anchorCtr="0" upright="1">
                          <a:spAutoFit/>
                        </wps:bodyPr>
                      </wps:wsp>
                      <wps:wsp>
                        <wps:cNvPr id="842" name="Freeform 122"/>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Freeform 123"/>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Freeform 124"/>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Freeform 125"/>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Freeform 126"/>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Freeform 127"/>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8"/>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9"/>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0" name="Freeform 130"/>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Freeform 131"/>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 name="Line 132"/>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3" name="Freeform 13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3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Line 13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56" name="Freeform 136"/>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Freeform 137"/>
                        <wps:cNvSpPr>
                          <a:spLocks/>
                        </wps:cNvSpPr>
                        <wps:spPr bwMode="auto">
                          <a:xfrm>
                            <a:off x="1612217" y="894709"/>
                            <a:ext cx="421005" cy="197502"/>
                          </a:xfrm>
                          <a:custGeom>
                            <a:avLst/>
                            <a:gdLst>
                              <a:gd name="T0" fmla="*/ 0 w 663"/>
                              <a:gd name="T1" fmla="*/ 2147483646 h 311"/>
                              <a:gd name="T2" fmla="*/ 2147483646 w 663"/>
                              <a:gd name="T3" fmla="*/ 2147483646 h 311"/>
                              <a:gd name="T4" fmla="*/ 2147483646 w 663"/>
                              <a:gd name="T5" fmla="*/ 2147483646 h 311"/>
                              <a:gd name="T6" fmla="*/ 2147483646 w 663"/>
                              <a:gd name="T7" fmla="*/ 2147483646 h 311"/>
                              <a:gd name="T8" fmla="*/ 2147483646 w 663"/>
                              <a:gd name="T9" fmla="*/ 2147483646 h 311"/>
                              <a:gd name="T10" fmla="*/ 2147483646 w 663"/>
                              <a:gd name="T11" fmla="*/ 0 h 311"/>
                              <a:gd name="T12" fmla="*/ 2147483646 w 663"/>
                              <a:gd name="T13" fmla="*/ 2147483646 h 311"/>
                              <a:gd name="T14" fmla="*/ 0 w 66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63" h="311">
                                <a:moveTo>
                                  <a:pt x="0" y="311"/>
                                </a:moveTo>
                                <a:lnTo>
                                  <a:pt x="147" y="228"/>
                                </a:lnTo>
                                <a:lnTo>
                                  <a:pt x="369" y="311"/>
                                </a:lnTo>
                                <a:lnTo>
                                  <a:pt x="484" y="132"/>
                                </a:lnTo>
                                <a:lnTo>
                                  <a:pt x="589" y="275"/>
                                </a:lnTo>
                                <a:lnTo>
                                  <a:pt x="663" y="0"/>
                                </a:lnTo>
                                <a:lnTo>
                                  <a:pt x="663" y="311"/>
                                </a:lnTo>
                                <a:lnTo>
                                  <a:pt x="0" y="311"/>
                                </a:lnTo>
                                <a:close/>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38"/>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39"/>
                        <wps:cNvSpPr>
                          <a:spLocks/>
                        </wps:cNvSpPr>
                        <wps:spPr bwMode="auto">
                          <a:xfrm>
                            <a:off x="2040222" y="894709"/>
                            <a:ext cx="414704" cy="197502"/>
                          </a:xfrm>
                          <a:custGeom>
                            <a:avLst/>
                            <a:gdLst>
                              <a:gd name="T0" fmla="*/ 2147483646 w 653"/>
                              <a:gd name="T1" fmla="*/ 2147483646 h 311"/>
                              <a:gd name="T2" fmla="*/ 2147483646 w 653"/>
                              <a:gd name="T3" fmla="*/ 2147483646 h 311"/>
                              <a:gd name="T4" fmla="*/ 2147483646 w 653"/>
                              <a:gd name="T5" fmla="*/ 2147483646 h 311"/>
                              <a:gd name="T6" fmla="*/ 2147483646 w 653"/>
                              <a:gd name="T7" fmla="*/ 2147483646 h 311"/>
                              <a:gd name="T8" fmla="*/ 2147483646 w 653"/>
                              <a:gd name="T9" fmla="*/ 2147483646 h 311"/>
                              <a:gd name="T10" fmla="*/ 0 w 653"/>
                              <a:gd name="T11" fmla="*/ 0 h 311"/>
                              <a:gd name="T12" fmla="*/ 0 w 653"/>
                              <a:gd name="T13" fmla="*/ 2147483646 h 311"/>
                              <a:gd name="T14" fmla="*/ 2147483646 w 653"/>
                              <a:gd name="T15" fmla="*/ 2147483646 h 3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53" h="311">
                                <a:moveTo>
                                  <a:pt x="653" y="311"/>
                                </a:moveTo>
                                <a:lnTo>
                                  <a:pt x="516" y="228"/>
                                </a:lnTo>
                                <a:lnTo>
                                  <a:pt x="297" y="311"/>
                                </a:lnTo>
                                <a:lnTo>
                                  <a:pt x="180" y="132"/>
                                </a:lnTo>
                                <a:lnTo>
                                  <a:pt x="75" y="275"/>
                                </a:lnTo>
                                <a:lnTo>
                                  <a:pt x="0" y="0"/>
                                </a:lnTo>
                                <a:lnTo>
                                  <a:pt x="0" y="311"/>
                                </a:lnTo>
                                <a:lnTo>
                                  <a:pt x="653" y="311"/>
                                </a:lnTo>
                                <a:close/>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140"/>
                        <wps:cNvSpPr>
                          <a:spLocks/>
                        </wps:cNvSpPr>
                        <wps:spPr bwMode="auto">
                          <a:xfrm>
                            <a:off x="888310" y="515605"/>
                            <a:ext cx="810909" cy="568906"/>
                          </a:xfrm>
                          <a:custGeom>
                            <a:avLst/>
                            <a:gdLst>
                              <a:gd name="T0" fmla="*/ 0 w 1277"/>
                              <a:gd name="T1" fmla="*/ 2147483646 h 896"/>
                              <a:gd name="T2" fmla="*/ 2147483646 w 1277"/>
                              <a:gd name="T3" fmla="*/ 2147483646 h 896"/>
                              <a:gd name="T4" fmla="*/ 2147483646 w 1277"/>
                              <a:gd name="T5" fmla="*/ 2147483646 h 896"/>
                              <a:gd name="T6" fmla="*/ 2147483646 w 1277"/>
                              <a:gd name="T7" fmla="*/ 2147483646 h 896"/>
                              <a:gd name="T8" fmla="*/ 2147483646 w 1277"/>
                              <a:gd name="T9" fmla="*/ 2147483646 h 896"/>
                              <a:gd name="T10" fmla="*/ 2147483646 w 1277"/>
                              <a:gd name="T11" fmla="*/ 2147483646 h 896"/>
                              <a:gd name="T12" fmla="*/ 2147483646 w 1277"/>
                              <a:gd name="T13" fmla="*/ 0 h 896"/>
                              <a:gd name="T14" fmla="*/ 2147483646 w 1277"/>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7" h="896">
                                <a:moveTo>
                                  <a:pt x="0" y="896"/>
                                </a:moveTo>
                                <a:lnTo>
                                  <a:pt x="147" y="836"/>
                                </a:lnTo>
                                <a:lnTo>
                                  <a:pt x="370" y="896"/>
                                </a:lnTo>
                                <a:lnTo>
                                  <a:pt x="454" y="777"/>
                                </a:lnTo>
                                <a:lnTo>
                                  <a:pt x="601" y="896"/>
                                </a:lnTo>
                                <a:lnTo>
                                  <a:pt x="749" y="118"/>
                                </a:lnTo>
                                <a:lnTo>
                                  <a:pt x="822" y="0"/>
                                </a:lnTo>
                                <a:lnTo>
                                  <a:pt x="1277"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141"/>
                        <wps:cNvSpPr>
                          <a:spLocks/>
                        </wps:cNvSpPr>
                        <wps:spPr bwMode="auto">
                          <a:xfrm>
                            <a:off x="1645218" y="515605"/>
                            <a:ext cx="809709" cy="568906"/>
                          </a:xfrm>
                          <a:custGeom>
                            <a:avLst/>
                            <a:gdLst>
                              <a:gd name="T0" fmla="*/ 2147483646 w 1275"/>
                              <a:gd name="T1" fmla="*/ 2147483646 h 896"/>
                              <a:gd name="T2" fmla="*/ 2147483646 w 1275"/>
                              <a:gd name="T3" fmla="*/ 2147483646 h 896"/>
                              <a:gd name="T4" fmla="*/ 2147483646 w 1275"/>
                              <a:gd name="T5" fmla="*/ 2147483646 h 896"/>
                              <a:gd name="T6" fmla="*/ 2147483646 w 1275"/>
                              <a:gd name="T7" fmla="*/ 2147483646 h 896"/>
                              <a:gd name="T8" fmla="*/ 2147483646 w 1275"/>
                              <a:gd name="T9" fmla="*/ 2147483646 h 896"/>
                              <a:gd name="T10" fmla="*/ 2147483646 w 1275"/>
                              <a:gd name="T11" fmla="*/ 2147483646 h 896"/>
                              <a:gd name="T12" fmla="*/ 2147483646 w 1275"/>
                              <a:gd name="T13" fmla="*/ 0 h 896"/>
                              <a:gd name="T14" fmla="*/ 0 w 1275"/>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5" h="896">
                                <a:moveTo>
                                  <a:pt x="1275" y="896"/>
                                </a:moveTo>
                                <a:lnTo>
                                  <a:pt x="1129" y="836"/>
                                </a:lnTo>
                                <a:lnTo>
                                  <a:pt x="907" y="896"/>
                                </a:lnTo>
                                <a:lnTo>
                                  <a:pt x="833" y="777"/>
                                </a:lnTo>
                                <a:lnTo>
                                  <a:pt x="675" y="896"/>
                                </a:lnTo>
                                <a:lnTo>
                                  <a:pt x="527" y="118"/>
                                </a:lnTo>
                                <a:lnTo>
                                  <a:pt x="454" y="0"/>
                                </a:lnTo>
                                <a:lnTo>
                                  <a:pt x="0" y="0"/>
                                </a:lnTo>
                              </a:path>
                            </a:pathLst>
                          </a:custGeom>
                          <a:noFill/>
                          <a:ln w="6985" cap="rnd">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42"/>
                        <wps:cNvCnPr>
                          <a:cxnSpLocks noChangeShapeType="1"/>
                        </wps:cNvCnPr>
                        <wps:spPr bwMode="auto">
                          <a:xfrm>
                            <a:off x="2033222" y="462905"/>
                            <a:ext cx="7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3" name="Line 143"/>
                        <wps:cNvCnPr>
                          <a:cxnSpLocks noChangeShapeType="1"/>
                        </wps:cNvCnPr>
                        <wps:spPr bwMode="auto">
                          <a:xfrm>
                            <a:off x="1310614"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4" name="Freeform 147"/>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Freeform 148"/>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Line 149"/>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67" name="Freeform 153"/>
                        <wps:cNvSpPr>
                          <a:spLocks/>
                        </wps:cNvSpPr>
                        <wps:spPr bwMode="auto">
                          <a:xfrm>
                            <a:off x="1612217" y="515605"/>
                            <a:ext cx="810309" cy="568906"/>
                          </a:xfrm>
                          <a:custGeom>
                            <a:avLst/>
                            <a:gdLst>
                              <a:gd name="T0" fmla="*/ 0 w 1276"/>
                              <a:gd name="T1" fmla="*/ 2147483646 h 896"/>
                              <a:gd name="T2" fmla="*/ 2147483646 w 1276"/>
                              <a:gd name="T3" fmla="*/ 2147483646 h 896"/>
                              <a:gd name="T4" fmla="*/ 2147483646 w 1276"/>
                              <a:gd name="T5" fmla="*/ 2147483646 h 896"/>
                              <a:gd name="T6" fmla="*/ 2147483646 w 1276"/>
                              <a:gd name="T7" fmla="*/ 2147483646 h 896"/>
                              <a:gd name="T8" fmla="*/ 2147483646 w 1276"/>
                              <a:gd name="T9" fmla="*/ 2147483646 h 896"/>
                              <a:gd name="T10" fmla="*/ 2147483646 w 1276"/>
                              <a:gd name="T11" fmla="*/ 2147483646 h 896"/>
                              <a:gd name="T12" fmla="*/ 2147483646 w 1276"/>
                              <a:gd name="T13" fmla="*/ 0 h 896"/>
                              <a:gd name="T14" fmla="*/ 2147483646 w 127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76" h="896">
                                <a:moveTo>
                                  <a:pt x="0" y="896"/>
                                </a:moveTo>
                                <a:lnTo>
                                  <a:pt x="147" y="836"/>
                                </a:lnTo>
                                <a:lnTo>
                                  <a:pt x="379" y="896"/>
                                </a:lnTo>
                                <a:lnTo>
                                  <a:pt x="452" y="777"/>
                                </a:lnTo>
                                <a:lnTo>
                                  <a:pt x="601" y="896"/>
                                </a:lnTo>
                                <a:lnTo>
                                  <a:pt x="749" y="118"/>
                                </a:lnTo>
                                <a:lnTo>
                                  <a:pt x="821" y="0"/>
                                </a:lnTo>
                                <a:lnTo>
                                  <a:pt x="1276"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Freeform 154"/>
                        <wps:cNvSpPr>
                          <a:spLocks/>
                        </wps:cNvSpPr>
                        <wps:spPr bwMode="auto">
                          <a:xfrm>
                            <a:off x="2375526" y="515605"/>
                            <a:ext cx="803909" cy="568906"/>
                          </a:xfrm>
                          <a:custGeom>
                            <a:avLst/>
                            <a:gdLst>
                              <a:gd name="T0" fmla="*/ 2147483646 w 1266"/>
                              <a:gd name="T1" fmla="*/ 2147483646 h 896"/>
                              <a:gd name="T2" fmla="*/ 2147483646 w 1266"/>
                              <a:gd name="T3" fmla="*/ 2147483646 h 896"/>
                              <a:gd name="T4" fmla="*/ 2147483646 w 1266"/>
                              <a:gd name="T5" fmla="*/ 2147483646 h 896"/>
                              <a:gd name="T6" fmla="*/ 2147483646 w 1266"/>
                              <a:gd name="T7" fmla="*/ 2147483646 h 896"/>
                              <a:gd name="T8" fmla="*/ 2147483646 w 1266"/>
                              <a:gd name="T9" fmla="*/ 2147483646 h 896"/>
                              <a:gd name="T10" fmla="*/ 2147483646 w 1266"/>
                              <a:gd name="T11" fmla="*/ 2147483646 h 896"/>
                              <a:gd name="T12" fmla="*/ 2147483646 w 1266"/>
                              <a:gd name="T13" fmla="*/ 0 h 896"/>
                              <a:gd name="T14" fmla="*/ 0 w 1266"/>
                              <a:gd name="T15" fmla="*/ 0 h 89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66" h="896">
                                <a:moveTo>
                                  <a:pt x="1266" y="896"/>
                                </a:moveTo>
                                <a:lnTo>
                                  <a:pt x="1118" y="836"/>
                                </a:lnTo>
                                <a:lnTo>
                                  <a:pt x="896" y="896"/>
                                </a:lnTo>
                                <a:lnTo>
                                  <a:pt x="822" y="777"/>
                                </a:lnTo>
                                <a:lnTo>
                                  <a:pt x="674" y="896"/>
                                </a:lnTo>
                                <a:lnTo>
                                  <a:pt x="517" y="118"/>
                                </a:lnTo>
                                <a:lnTo>
                                  <a:pt x="442" y="0"/>
                                </a:lnTo>
                                <a:lnTo>
                                  <a:pt x="0" y="0"/>
                                </a:lnTo>
                              </a:path>
                            </a:pathLst>
                          </a:custGeom>
                          <a:noFill/>
                          <a:ln w="698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155"/>
                        <wps:cNvCnPr>
                          <a:cxnSpLocks noChangeShapeType="1"/>
                        </wps:cNvCnPr>
                        <wps:spPr bwMode="auto">
                          <a:xfrm>
                            <a:off x="2757830" y="462905"/>
                            <a:ext cx="600" cy="621606"/>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156"/>
                        <wps:cNvSpPr>
                          <a:spLocks noChangeArrowheads="1"/>
                        </wps:cNvSpPr>
                        <wps:spPr bwMode="auto">
                          <a:xfrm>
                            <a:off x="1398515" y="1189112"/>
                            <a:ext cx="601306" cy="25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561A5" w14:textId="77777777" w:rsidR="00076B04" w:rsidRDefault="00076B04" w:rsidP="00076B04">
                              <w:r>
                                <w:rPr>
                                  <w:rFonts w:ascii="Arial" w:hAnsi="Arial" w:cs="Arial"/>
                                  <w:color w:val="000000"/>
                                </w:rPr>
                                <w:t xml:space="preserve">Receiver </w:t>
                              </w:r>
                            </w:p>
                          </w:txbxContent>
                        </wps:txbx>
                        <wps:bodyPr rot="0" vert="horz" wrap="none" lIns="0" tIns="0" rIns="0" bIns="0" anchor="t" anchorCtr="0" upright="1">
                          <a:spAutoFit/>
                        </wps:bodyPr>
                      </wps:wsp>
                      <wps:wsp>
                        <wps:cNvPr id="871" name="Rectangle 157"/>
                        <wps:cNvSpPr>
                          <a:spLocks noChangeArrowheads="1"/>
                        </wps:cNvSpPr>
                        <wps:spPr bwMode="auto">
                          <a:xfrm>
                            <a:off x="1398515" y="1334413"/>
                            <a:ext cx="618507" cy="25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FED42" w14:textId="77777777" w:rsidR="00076B04" w:rsidRDefault="00076B04" w:rsidP="00076B04">
                              <w:r>
                                <w:rPr>
                                  <w:rFonts w:ascii="Arial" w:hAnsi="Arial" w:cs="Arial"/>
                                  <w:color w:val="000000"/>
                                </w:rPr>
                                <w:t>Overload</w:t>
                              </w:r>
                            </w:p>
                          </w:txbxContent>
                        </wps:txbx>
                        <wps:bodyPr rot="0" vert="horz" wrap="none" lIns="0" tIns="0" rIns="0" bIns="0" anchor="t" anchorCtr="0" upright="1">
                          <a:spAutoFit/>
                        </wps:bodyPr>
                      </wps:wsp>
                    </wpc:wpc>
                  </a:graphicData>
                </a:graphic>
              </wp:inline>
            </w:drawing>
          </mc:Choice>
          <mc:Fallback>
            <w:pict>
              <v:group w14:anchorId="3A80505C" id="Canvas 296" o:spid="_x0000_s1026" editas="canvas" style="width:329.35pt;height:200.75pt;mso-position-horizontal-relative:char;mso-position-vertical-relative:line" coordsize="41827,2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">
                <v:shape id="_x0000_s1027" type="#_x0000_t75" style="position:absolute;width:41827;height:25495;visibility:visible;mso-wrap-style:square">
                  <v:fill o:detectmouseclick="t"/>
                  <v:path o:connecttype="none"/>
                </v:shape>
                <v:group id="Group 8" o:spid="_x0000_s1028" style="position:absolute;left:19;top:14344;width:15983;height:8452" coordorigin="2517,13778" coordsize="2602,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9" o:spid="_x0000_s1029"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" path="m1506,1025c674,1025,,1306,,1653r,941l,4164v,347,674,628,1506,628l5270,4792r2258,c8359,4792,9033,4511,9033,4164r,-1570l9033,1653v,-347,-674,-628,-1505,-628l7796,,5270,1025r-3764,xe" fillcolor="#4f81bd" strokeweight="0">
                    <v:path arrowok="t" o:connecttype="custom" o:connectlocs="0,0;0,0;0,0;0,1;0,1;1,1;1,1;1,1;1,0;1,0;1,0;1,0;1,0;0,0" o:connectangles="0,0,0,0,0,0,0,0,0,0,0,0,0,0"/>
                  </v:shape>
                  <v:shape id="Freeform 10" o:spid="_x0000_s1030" style="position:absolute;left:2517;top:13778;width:2602;height:1382;visibility:visible;mso-wrap-style:square;v-text-anchor:top" coordsize="903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" path="m1506,1025c674,1025,,1306,,1653r,941l,4164v,347,674,628,1506,628l5270,4792r2258,c8359,4792,9033,4511,9033,4164r,-1570l9033,1653v,-347,-674,-628,-1505,-628l7796,,5270,1025r-3764,xe" filled="f" strokeweight=".4pt">
                    <v:stroke endcap="round"/>
                    <v:path arrowok="t" o:connecttype="custom" o:connectlocs="0,0;0,0;0,0;0,1;0,1;1,1;1,1;1,1;1,0;1,0;1,0;1,0;1,0;0,0" o:connectangles="0,0,0,0,0,0,0,0,0,0,0,0,0,0"/>
                  </v:shape>
                </v:group>
                <v:rect id="Rectangle 11" o:spid="_x0000_s1031" style="position:absolute;left:1053;top:16755;width:1428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pEwgAAANwAAAAPAAAAZHJzL2Rvd25yZXYueG1sRI/NigIx&#10;EITvgu8QWtibZlRw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DwmYpEwgAAANwAAAAPAAAA&#10;AAAAAAAAAAAAAAcCAABkcnMvZG93bnJldi54bWxQSwUGAAAAAAMAAwC3AAAA9gIAAAAA&#10;" filled="f" stroked="f">
                  <v:textbox style="mso-fit-shape-to-text:t" inset="0,0,0,0">
                    <w:txbxContent>
                      <w:p w14:paraId="57619D23" w14:textId="77777777" w:rsidR="00076B04" w:rsidRDefault="00076B04" w:rsidP="00076B04">
                        <w:r>
                          <w:rPr>
                            <w:rFonts w:ascii="Arial" w:hAnsi="Arial" w:cs="Arial"/>
                            <w:b/>
                            <w:bCs/>
                            <w:color w:val="000000"/>
                            <w:sz w:val="16"/>
                            <w:szCs w:val="16"/>
                          </w:rPr>
                          <w:t xml:space="preserve">Energy the Receiver captures </w:t>
                        </w:r>
                      </w:p>
                    </w:txbxContent>
                  </v:textbox>
                </v:rect>
                <v:rect id="Rectangle 12" o:spid="_x0000_s1032" style="position:absolute;left:1053;top:17930;width:13665;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fwgAAANwAAAAPAAAAZHJzL2Rvd25yZXYueG1sRI/NigIx&#10;EITvgu8QWvCmGRVW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Cf1S/fwgAAANwAAAAPAAAA&#10;AAAAAAAAAAAAAAcCAABkcnMvZG93bnJldi54bWxQSwUGAAAAAAMAAwC3AAAA9gIAAAAA&#10;" filled="f" stroked="f">
                  <v:textbox style="mso-fit-shape-to-text:t" inset="0,0,0,0">
                    <w:txbxContent>
                      <w:p w14:paraId="56D6358F" w14:textId="77777777" w:rsidR="00076B04" w:rsidRDefault="00076B04" w:rsidP="00076B04">
                        <w:r>
                          <w:rPr>
                            <w:rFonts w:ascii="Arial" w:hAnsi="Arial" w:cs="Arial"/>
                            <w:b/>
                            <w:bCs/>
                            <w:color w:val="000000"/>
                            <w:sz w:val="16"/>
                            <w:szCs w:val="16"/>
                          </w:rPr>
                          <w:t xml:space="preserve">from channels other than its </w:t>
                        </w:r>
                      </w:p>
                    </w:txbxContent>
                  </v:textbox>
                </v:rect>
                <v:rect id="Rectangle 13" o:spid="_x0000_s1033" style="position:absolute;left:1053;top:19111;width:11747;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utvwAAANwAAAAPAAAAZHJzL2Rvd25yZXYueG1sRE/LisIw&#10;FN0L8w/hDsxO01FQ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DuSrutvwAAANwAAAAPAAAAAAAA&#10;AAAAAAAAAAcCAABkcnMvZG93bnJldi54bWxQSwUGAAAAAAMAAwC3AAAA8wIAAAAA&#10;" filled="f" stroked="f">
                  <v:textbox style="mso-fit-shape-to-text:t" inset="0,0,0,0">
                    <w:txbxContent>
                      <w:p w14:paraId="72D193BA" w14:textId="77777777" w:rsidR="00076B04" w:rsidRDefault="00076B04" w:rsidP="00076B04">
                        <w:r>
                          <w:rPr>
                            <w:rFonts w:ascii="Arial" w:hAnsi="Arial" w:cs="Arial"/>
                            <w:b/>
                            <w:bCs/>
                            <w:color w:val="000000"/>
                            <w:sz w:val="16"/>
                            <w:szCs w:val="16"/>
                          </w:rPr>
                          <w:t xml:space="preserve">own can cause overload </w:t>
                        </w:r>
                      </w:p>
                    </w:txbxContent>
                  </v:textbox>
                </v:rect>
                <v:rect id="Rectangle 14" o:spid="_x0000_s1034" style="position:absolute;left:1053;top:20279;width:734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h42wgAAANwAAAAPAAAAZHJzL2Rvd25yZXYueG1sRI/dagIx&#10;FITvC75DOIJ3NatC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CBBh42wgAAANwAAAAPAAAA&#10;AAAAAAAAAAAAAAcCAABkcnMvZG93bnJldi54bWxQSwUGAAAAAAMAAwC3AAAA9gIAAAAA&#10;" filled="f" stroked="f">
                  <v:textbox style="mso-fit-shape-to-text:t" inset="0,0,0,0">
                    <w:txbxContent>
                      <w:p w14:paraId="6D1D2C2C" w14:textId="77777777" w:rsidR="00076B04" w:rsidRDefault="00076B04" w:rsidP="00076B04">
                        <w:r>
                          <w:rPr>
                            <w:rFonts w:ascii="Arial" w:hAnsi="Arial" w:cs="Arial"/>
                            <w:b/>
                            <w:bCs/>
                            <w:color w:val="000000"/>
                            <w:sz w:val="16"/>
                            <w:szCs w:val="16"/>
                          </w:rPr>
                          <w:t xml:space="preserve">effects such as </w:t>
                        </w:r>
                      </w:p>
                    </w:txbxContent>
                  </v:textbox>
                </v:rect>
                <v:rect id="Rectangle 15" o:spid="_x0000_s1035" style="position:absolute;left:8380;top:20274;width:4578;height:19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" filled="f" stroked="f">
                  <v:textbox style="mso-fit-shape-to-text:t" inset="0,0,0,0">
                    <w:txbxContent>
                      <w:p w14:paraId="13347984" w14:textId="77777777" w:rsidR="00076B04" w:rsidRPr="00C1543F" w:rsidRDefault="00076B04" w:rsidP="00076B04">
                        <w:r w:rsidRPr="00C1543F">
                          <w:rPr>
                            <w:rFonts w:ascii="Arial" w:hAnsi="Arial" w:cs="Arial"/>
                            <w:b/>
                            <w:bCs/>
                            <w:sz w:val="16"/>
                            <w:szCs w:val="16"/>
                          </w:rPr>
                          <w:t xml:space="preserve"> Blocking</w:t>
                        </w:r>
                      </w:p>
                    </w:txbxContent>
                  </v:textbox>
                </v:rect>
                <v:rect id="Rectangle 16" o:spid="_x0000_s1036" style="position:absolute;left:12764;top:20278;width:69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" filled="f" stroked="f">
                  <v:textbox style="mso-fit-shape-to-text:t" inset="0,0,0,0">
                    <w:txbxContent>
                      <w:p w14:paraId="5F267539" w14:textId="77777777" w:rsidR="00076B04" w:rsidRDefault="00076B04" w:rsidP="00076B04"/>
                    </w:txbxContent>
                  </v:textbox>
                </v:rect>
                <v:rect id="Rectangle 17" o:spid="_x0000_s1037" style="position:absolute;left:8433;top:21457;width:69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86wgAAANwAAAAPAAAAZHJzL2Rvd25yZXYueG1sRI/dagIx&#10;FITvBd8hHME7zbpI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DXpP86wgAAANwAAAAPAAAA&#10;AAAAAAAAAAAAAAcCAABkcnMvZG93bnJldi54bWxQSwUGAAAAAAMAAwC3AAAA9gIAAAAA&#10;" filled="f" stroked="f">
                  <v:textbox style="mso-fit-shape-to-text:t" inset="0,0,0,0">
                    <w:txbxContent>
                      <w:p w14:paraId="616BF55B" w14:textId="77777777" w:rsidR="00076B04" w:rsidRDefault="00076B04" w:rsidP="00076B04"/>
                    </w:txbxContent>
                  </v:textbox>
                </v:rect>
                <v:group id="Group 18" o:spid="_x0000_s1038" style="position:absolute;left:23920;top:15538;width:16002;height:8153" coordorigin="6378,13758" coordsize="260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9" o:spid="_x0000_s1039"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" path="m1506,1925c674,1925,,2129,,2381r,683l,4203v,252,674,456,1506,456l3764,4659r3764,c8359,4659,9033,4455,9033,4203r,-1139l9033,2381v,-252,-674,-456,-1505,-456l3764,1925,62,,1506,1925xe" fillcolor="#4f81bd" strokeweight="0">
                    <v:path arrowok="t" o:connecttype="custom" o:connectlocs="0,0;0,0;0,1;0,1;0,1;1,1;1,1;1,1;1,1;1,0;1,0;1,0;0,0;0,0" o:connectangles="0,0,0,0,0,0,0,0,0,0,0,0,0,0"/>
                  </v:shape>
                  <v:shape id="Freeform 20" o:spid="_x0000_s1040" style="position:absolute;left:6378;top:13758;width:2603;height:1345;visibility:visible;mso-wrap-style:square;v-text-anchor:top" coordsize="9033,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" path="m1506,1925c674,1925,,2129,,2381r,683l,4203v,252,674,456,1506,456l3764,4659r3764,c8359,4659,9033,4455,9033,4203r,-1139l9033,2381v,-252,-674,-456,-1505,-456l3764,1925,62,,1506,1925xe" filled="f" strokeweight=".4pt">
                    <v:stroke endcap="round"/>
                    <v:path arrowok="t" o:connecttype="custom" o:connectlocs="0,0;0,0;0,1;0,1;0,1;1,1;1,1;1,1;1,1;1,0;1,0;1,0;0,0;0,0" o:connectangles="0,0,0,0,0,0,0,0,0,0,0,0,0,0"/>
                  </v:shape>
                </v:group>
                <v:rect id="Rectangle 21" o:spid="_x0000_s1041" style="position:absolute;left:25567;top:18215;width:12986;height:19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5wgAAANwAAAAPAAAAZHJzL2Rvd25yZXYueG1sRI/NigIx&#10;EITvgu8QWtibZhRx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Con/k5wgAAANwAAAAPAAAA&#10;AAAAAAAAAAAAAAcCAABkcnMvZG93bnJldi54bWxQSwUGAAAAAAMAAwC3AAAA9gIAAAAA&#10;" filled="f" stroked="f">
                  <v:textbox style="mso-fit-shape-to-text:t" inset="0,0,0,0">
                    <w:txbxContent>
                      <w:p w14:paraId="05B0823F" w14:textId="77777777" w:rsidR="00076B04" w:rsidRDefault="00076B04" w:rsidP="00076B04">
                        <w:r>
                          <w:rPr>
                            <w:rFonts w:ascii="Arial" w:hAnsi="Arial" w:cs="Arial"/>
                            <w:b/>
                            <w:bCs/>
                            <w:color w:val="000000"/>
                            <w:sz w:val="16"/>
                            <w:szCs w:val="16"/>
                          </w:rPr>
                          <w:t xml:space="preserve">Transmitter emissions into </w:t>
                        </w:r>
                      </w:p>
                    </w:txbxContent>
                  </v:textbox>
                </v:rect>
                <v:rect id="Rectangle 22" o:spid="_x0000_s1042" style="position:absolute;left:25571;top:19862;width:1358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5F816AB9" w14:textId="77777777" w:rsidR="00076B04" w:rsidRPr="00455140" w:rsidRDefault="00076B04" w:rsidP="00076B04">
                        <w:pPr>
                          <w:rPr>
                            <w:lang w:val="en-US"/>
                          </w:rPr>
                        </w:pPr>
                        <w:r w:rsidRPr="00455140">
                          <w:rPr>
                            <w:rFonts w:ascii="Arial" w:hAnsi="Arial" w:cs="Arial"/>
                            <w:b/>
                            <w:bCs/>
                            <w:sz w:val="16"/>
                            <w:szCs w:val="16"/>
                            <w:lang w:val="en-US"/>
                          </w:rPr>
                          <w:t>other channels are out of Band Emissions (OOBE)</w:t>
                        </w:r>
                      </w:p>
                    </w:txbxContent>
                  </v:textbox>
                </v:rect>
                <v:rect id="Rectangle 28" o:spid="_x0000_s104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" filled="f" stroked="f">
                  <v:textbox style="mso-fit-shape-to-text:t" inset="0,0,0,0">
                    <w:txbxContent>
                      <w:p w14:paraId="02E8321F" w14:textId="77777777" w:rsidR="00076B04" w:rsidRDefault="00076B04" w:rsidP="00076B04">
                        <w:r>
                          <w:rPr>
                            <w:rFonts w:ascii="Arial" w:hAnsi="Arial" w:cs="Arial"/>
                            <w:color w:val="000000"/>
                          </w:rPr>
                          <w:t xml:space="preserve">Out of Band </w:t>
                        </w:r>
                      </w:p>
                    </w:txbxContent>
                  </v:textbox>
                </v:rect>
                <v:rect id="Rectangle 29" o:spid="_x0000_s104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1LwgAAANwAAAAPAAAAZHJzL2Rvd25yZXYueG1sRI/dagIx&#10;FITvC75DOIJ3NatI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DZAG1LwgAAANwAAAAPAAAA&#10;AAAAAAAAAAAAAAcCAABkcnMvZG93bnJldi54bWxQSwUGAAAAAAMAAwC3AAAA9gIAAAAA&#10;" filled="f" stroked="f">
                  <v:textbox style="mso-fit-shape-to-text:t" inset="0,0,0,0">
                    <w:txbxContent>
                      <w:p w14:paraId="20D78CDB" w14:textId="77777777" w:rsidR="00076B04" w:rsidRDefault="00076B04" w:rsidP="00076B04">
                        <w:r>
                          <w:rPr>
                            <w:rFonts w:ascii="Arial" w:hAnsi="Arial" w:cs="Arial"/>
                            <w:color w:val="000000"/>
                          </w:rPr>
                          <w:t>Emission</w:t>
                        </w:r>
                      </w:p>
                    </w:txbxContent>
                  </v:textbox>
                </v:rect>
                <v:shape id="Freeform 30" o:spid="_x0000_s104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31" o:spid="_x0000_s104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32" o:spid="_x0000_s104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33" o:spid="_x0000_s104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34" o:spid="_x0000_s104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" strokeweight=".55pt">
                  <v:stroke endcap="round"/>
                </v:line>
                <v:line id="Line 35" o:spid="_x0000_s105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" strokeweight=".55pt">
                  <v:stroke endcap="round"/>
                </v:line>
                <v:group id="Group 36" o:spid="_x0000_s1051" style="position:absolute;left:16122;top:4629;width:15672;height:6216" coordorigin="5053,12248" coordsize="2468,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37" o:spid="_x0000_s1052" style="position:absolute;left:5053;top:12331;width:1276;height:896;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" path="m,896l147,836r232,60l452,777,601,896,749,118,821,r455,e" filled="f" strokecolor="red" strokeweight=".55pt">
                    <v:stroke endcap="round"/>
                    <v:path arrowok="t" o:connecttype="custom" o:connectlocs="0,896;147,836;379,896;452,777;601,896;749,118;821,0;1276,0" o:connectangles="0,0,0,0,0,0,0,0"/>
                  </v:shape>
                  <v:shape id="Freeform 38" o:spid="_x0000_s1053" style="position:absolute;left:6255;top:12331;width:1266;height:896;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" path="m1266,896l1118,836,896,896,822,777,674,896,517,118,442,,,e" filled="f" strokecolor="red" strokeweight=".55pt">
                    <v:stroke endcap="round"/>
                    <v:path arrowok="t" o:connecttype="custom" o:connectlocs="1266,896;1118,836;896,896;822,777;674,896;517,118;442,0;0,0" o:connectangles="0,0,0,0,0,0,0,0"/>
                  </v:shape>
                  <v:line id="Line 39" o:spid="_x0000_s1054" style="position:absolute;visibility:visible;mso-wrap-style:square" from="6857,12248" to="6858,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" strokeweight=".55pt">
                    <v:stroke endcap="round"/>
                  </v:line>
                </v:group>
                <v:shape id="Freeform 40" o:spid="_x0000_s105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41" o:spid="_x0000_s1056"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42" o:spid="_x0000_s1057"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43" o:spid="_x0000_s1058"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44" o:spid="_x0000_s1059"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" strokeweight=".55pt">
                  <v:stroke endcap="round"/>
                </v:line>
                <v:line id="Line 45" o:spid="_x0000_s1060"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" strokeweight=".55pt">
                  <v:stroke endcap="round"/>
                </v:line>
                <v:shape id="Freeform 46" o:spid="_x0000_s1061"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47" o:spid="_x0000_s1062"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48" o:spid="_x0000_s1063"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" strokeweight=".55pt">
                  <v:stroke endcap="round"/>
                </v:line>
                <v:shape id="Freeform 49" o:spid="_x0000_s1064"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50" o:spid="_x0000_s1065"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51" o:spid="_x0000_s1066"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" strokeweight=".55pt">
                  <v:stroke endcap="round"/>
                </v:line>
                <v:rect id="Rectangle 52" o:spid="_x0000_s1067"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" filled="f" stroked="f">
                  <v:textbox style="mso-fit-shape-to-text:t" inset="0,0,0,0">
                    <w:txbxContent>
                      <w:p w14:paraId="08436CE1" w14:textId="77777777" w:rsidR="00076B04" w:rsidRDefault="00076B04" w:rsidP="00076B04">
                        <w:r>
                          <w:rPr>
                            <w:rFonts w:ascii="Arial" w:hAnsi="Arial" w:cs="Arial"/>
                            <w:color w:val="000000"/>
                          </w:rPr>
                          <w:t xml:space="preserve">Receiver </w:t>
                        </w:r>
                      </w:p>
                    </w:txbxContent>
                  </v:textbox>
                </v:rect>
                <v:rect id="Rectangle 53" o:spid="_x0000_s1068"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AcwgAAANwAAAAPAAAAZHJzL2Rvd25yZXYueG1sRI/NigIx&#10;EITvgu8QWvCmGR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B2hJAcwgAAANwAAAAPAAAA&#10;AAAAAAAAAAAAAAcCAABkcnMvZG93bnJldi54bWxQSwUGAAAAAAMAAwC3AAAA9gIAAAAA&#10;" filled="f" stroked="f">
                  <v:textbox style="mso-fit-shape-to-text:t" inset="0,0,0,0">
                    <w:txbxContent>
                      <w:p w14:paraId="1DB4AA83" w14:textId="77777777" w:rsidR="00076B04" w:rsidRDefault="00076B04" w:rsidP="00076B04">
                        <w:r>
                          <w:rPr>
                            <w:rFonts w:ascii="Arial" w:hAnsi="Arial" w:cs="Arial"/>
                            <w:color w:val="000000"/>
                          </w:rPr>
                          <w:t>Overload</w:t>
                        </w:r>
                      </w:p>
                    </w:txbxContent>
                  </v:textbox>
                </v:rect>
                <v:rect id="Rectangle 54" o:spid="_x0000_s1069"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QhowgAAANwAAAAPAAAAZHJzL2Rvd25yZXYueG1sRI/NigIx&#10;EITvgu8QWvCmGUVW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D5bQhowgAAANwAAAAPAAAA&#10;AAAAAAAAAAAAAAcCAABkcnMvZG93bnJldi54bWxQSwUGAAAAAAMAAwC3AAAA9gIAAAAA&#10;" filled="f" stroked="f">
                  <v:textbox style="mso-fit-shape-to-text:t" inset="0,0,0,0">
                    <w:txbxContent>
                      <w:p w14:paraId="36FE34F6" w14:textId="77777777" w:rsidR="00076B04" w:rsidRDefault="00076B04" w:rsidP="00076B04">
                        <w:r>
                          <w:rPr>
                            <w:rFonts w:ascii="Arial" w:hAnsi="Arial" w:cs="Arial"/>
                            <w:color w:val="000000"/>
                          </w:rPr>
                          <w:t xml:space="preserve">Out of Band </w:t>
                        </w:r>
                      </w:p>
                    </w:txbxContent>
                  </v:textbox>
                </v:rect>
                <v:rect id="Rectangle 55" o:spid="_x0000_s1070"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" filled="f" stroked="f">
                  <v:textbox style="mso-fit-shape-to-text:t" inset="0,0,0,0">
                    <w:txbxContent>
                      <w:p w14:paraId="5142A53F" w14:textId="77777777" w:rsidR="00076B04" w:rsidRDefault="00076B04" w:rsidP="00076B04">
                        <w:r>
                          <w:rPr>
                            <w:rFonts w:ascii="Arial" w:hAnsi="Arial" w:cs="Arial"/>
                            <w:color w:val="000000"/>
                          </w:rPr>
                          <w:t>Emission</w:t>
                        </w:r>
                      </w:p>
                    </w:txbxContent>
                  </v:textbox>
                </v:rect>
                <v:shape id="Freeform 56" o:spid="_x0000_s107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57" o:spid="_x0000_s107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58" o:spid="_x0000_s107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59" o:spid="_x0000_s107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60" o:spid="_x0000_s107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" strokeweight=".55pt">
                  <v:stroke endcap="round"/>
                </v:line>
                <v:line id="Line 61" o:spid="_x0000_s107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" strokeweight=".55pt">
                  <v:stroke endcap="round"/>
                </v:line>
                <v:shape id="Freeform 62" o:spid="_x0000_s107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3" o:spid="_x0000_s107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4" o:spid="_x0000_s107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" strokeweight=".55pt">
                  <v:stroke endcap="round"/>
                </v:line>
                <v:shape id="Freeform 65" o:spid="_x0000_s108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66" o:spid="_x0000_s108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67" o:spid="_x0000_s108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" strokeweight=".55pt">
                  <v:stroke endcap="round"/>
                </v:line>
                <v:shape id="Freeform 68" o:spid="_x0000_s1083"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69" o:spid="_x0000_s108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70" o:spid="_x0000_s108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71" o:spid="_x0000_s108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72" o:spid="_x0000_s108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" strokeweight=".55pt">
                  <v:stroke endcap="round"/>
                </v:line>
                <v:line id="Line 73" o:spid="_x0000_s108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" strokeweight=".55pt">
                  <v:stroke endcap="round"/>
                </v:line>
                <v:rect id="Rectangle 74" o:spid="_x0000_s1089" style="position:absolute;left:13090;top:44;width:7537;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6SwgAAANwAAAAPAAAAZHJzL2Rvd25yZXYueG1sRI/dagIx&#10;FITvC75DOIJ3NatI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BJYe6SwgAAANwAAAAPAAAA&#10;AAAAAAAAAAAAAAcCAABkcnMvZG93bnJldi54bWxQSwUGAAAAAAMAAwC3AAAA9gIAAAAA&#10;" filled="f" stroked="f">
                  <v:textbox style="mso-fit-shape-to-text:t" inset="0,0,0,0">
                    <w:txbxContent>
                      <w:p w14:paraId="04CA409A" w14:textId="77777777" w:rsidR="00076B04" w:rsidRDefault="00076B04" w:rsidP="00076B04">
                        <w:r>
                          <w:rPr>
                            <w:rFonts w:ascii="Arial" w:hAnsi="Arial" w:cs="Arial"/>
                            <w:b/>
                            <w:bCs/>
                            <w:color w:val="000000"/>
                          </w:rPr>
                          <w:t>Interfering</w:t>
                        </w:r>
                      </w:p>
                    </w:txbxContent>
                  </v:textbox>
                </v:rect>
                <v:rect id="Rectangle 75" o:spid="_x0000_s1090" style="position:absolute;left:12398;top:1504;width:838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" filled="f" stroked="f">
                  <v:textbox style="mso-fit-shape-to-text:t" inset="0,0,0,0">
                    <w:txbxContent>
                      <w:p w14:paraId="5E1CF7D6" w14:textId="77777777" w:rsidR="00076B04" w:rsidRDefault="00076B04" w:rsidP="00076B04">
                        <w:r>
                          <w:rPr>
                            <w:rFonts w:ascii="Arial" w:hAnsi="Arial" w:cs="Arial"/>
                            <w:b/>
                            <w:bCs/>
                            <w:color w:val="000000"/>
                          </w:rPr>
                          <w:t>Transmitter</w:t>
                        </w:r>
                      </w:p>
                    </w:txbxContent>
                  </v:textbox>
                </v:rect>
                <v:rect id="Rectangle 76" o:spid="_x0000_s1091" style="position:absolute;left:12652;top:2615;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" filled="f" stroked="f">
                  <v:textbox style="mso-fit-shape-to-text:t" inset="0,0,0,0">
                    <w:txbxContent>
                      <w:p w14:paraId="185CA6CF" w14:textId="77777777" w:rsidR="00076B04" w:rsidRDefault="00076B04" w:rsidP="00076B04">
                        <w:r>
                          <w:rPr>
                            <w:rFonts w:ascii="Arial" w:hAnsi="Arial" w:cs="Arial"/>
                            <w:b/>
                            <w:bCs/>
                            <w:color w:val="000000"/>
                          </w:rPr>
                          <w:t>(System A)</w:t>
                        </w:r>
                      </w:p>
                    </w:txbxContent>
                  </v:textbox>
                </v:rect>
                <v:shape id="Freeform 77" o:spid="_x0000_s109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78" o:spid="_x0000_s109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79" o:spid="_x0000_s109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" strokeweight=".55pt">
                  <v:stroke endcap="round"/>
                </v:line>
                <v:rect id="Rectangle 80" o:spid="_x0000_s1095" style="position:absolute;left:22332;width:4578;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" filled="f" stroked="f">
                  <v:textbox style="mso-fit-shape-to-text:t" inset="0,0,0,0">
                    <w:txbxContent>
                      <w:p w14:paraId="3578136A" w14:textId="77777777" w:rsidR="00076B04" w:rsidRDefault="00076B04" w:rsidP="00076B04">
                        <w:r>
                          <w:rPr>
                            <w:rFonts w:ascii="Arial" w:hAnsi="Arial" w:cs="Arial"/>
                            <w:b/>
                            <w:bCs/>
                            <w:color w:val="000000"/>
                          </w:rPr>
                          <w:t>Victim</w:t>
                        </w:r>
                      </w:p>
                    </w:txbxContent>
                  </v:textbox>
                </v:rect>
                <v:rect id="Rectangle 81" o:spid="_x0000_s1096" style="position:absolute;left:21443;top:1466;width:6356;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" filled="f" stroked="f">
                  <v:textbox style="mso-fit-shape-to-text:t" inset="0,0,0,0">
                    <w:txbxContent>
                      <w:p w14:paraId="5A8D9688" w14:textId="77777777" w:rsidR="00076B04" w:rsidRDefault="00076B04" w:rsidP="00076B04">
                        <w:r>
                          <w:rPr>
                            <w:rFonts w:ascii="Arial" w:hAnsi="Arial" w:cs="Arial"/>
                            <w:b/>
                            <w:bCs/>
                            <w:color w:val="000000"/>
                          </w:rPr>
                          <w:t xml:space="preserve">Receiver </w:t>
                        </w:r>
                      </w:p>
                    </w:txbxContent>
                  </v:textbox>
                </v:rect>
                <v:rect id="Rectangle 82" o:spid="_x0000_s1097" style="position:absolute;left:20968;top:2926;width:7963;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" filled="f" stroked="f">
                  <v:textbox style="mso-fit-shape-to-text:t" inset="0,0,0,0">
                    <w:txbxContent>
                      <w:p w14:paraId="04D4D51F" w14:textId="77777777" w:rsidR="00076B04" w:rsidRDefault="00076B04" w:rsidP="00076B04">
                        <w:r>
                          <w:rPr>
                            <w:rFonts w:ascii="Arial" w:hAnsi="Arial" w:cs="Arial"/>
                            <w:b/>
                            <w:bCs/>
                            <w:color w:val="000000"/>
                          </w:rPr>
                          <w:t>(System B)</w:t>
                        </w:r>
                      </w:p>
                    </w:txbxContent>
                  </v:textbox>
                </v:rect>
                <v:shape id="Freeform 83" o:spid="_x0000_s109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84" o:spid="_x0000_s109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85" o:spid="_x0000_s110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" strokeweight=".55pt">
                  <v:stroke endcap="round"/>
                </v:line>
                <v:rect id="Rectangle 86" o:spid="_x0000_s1101"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" filled="f" stroked="f">
                  <v:textbox style="mso-fit-shape-to-text:t" inset="0,0,0,0">
                    <w:txbxContent>
                      <w:p w14:paraId="7400C772" w14:textId="77777777" w:rsidR="00076B04" w:rsidRDefault="00076B04" w:rsidP="00076B04">
                        <w:r>
                          <w:rPr>
                            <w:rFonts w:ascii="Arial" w:hAnsi="Arial" w:cs="Arial"/>
                            <w:color w:val="000000"/>
                          </w:rPr>
                          <w:t xml:space="preserve">Receiver </w:t>
                        </w:r>
                      </w:p>
                    </w:txbxContent>
                  </v:textbox>
                </v:rect>
                <v:rect id="Rectangle 87" o:spid="_x0000_s1102"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E0wgAAANwAAAAPAAAAZHJzL2Rvd25yZXYueG1sRI/dagIx&#10;FITvC32HcAq9q4le1G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nDXE0wgAAANwAAAAPAAAA&#10;AAAAAAAAAAAAAAcCAABkcnMvZG93bnJldi54bWxQSwUGAAAAAAMAAwC3AAAA9gIAAAAA&#10;" filled="f" stroked="f">
                  <v:textbox style="mso-fit-shape-to-text:t" inset="0,0,0,0">
                    <w:txbxContent>
                      <w:p w14:paraId="5CF061AA" w14:textId="77777777" w:rsidR="00076B04" w:rsidRDefault="00076B04" w:rsidP="00076B04">
                        <w:r>
                          <w:rPr>
                            <w:rFonts w:ascii="Arial" w:hAnsi="Arial" w:cs="Arial"/>
                            <w:color w:val="000000"/>
                          </w:rPr>
                          <w:t>Overload</w:t>
                        </w:r>
                      </w:p>
                    </w:txbxContent>
                  </v:textbox>
                </v:rect>
                <v:rect id="Rectangle 88" o:spid="_x0000_s1103"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" filled="f" stroked="f">
                  <v:textbox style="mso-fit-shape-to-text:t" inset="0,0,0,0">
                    <w:txbxContent>
                      <w:p w14:paraId="0CDF9D57" w14:textId="77777777" w:rsidR="00076B04" w:rsidRDefault="00076B04" w:rsidP="00076B04">
                        <w:r>
                          <w:rPr>
                            <w:rFonts w:ascii="Arial" w:hAnsi="Arial" w:cs="Arial"/>
                            <w:color w:val="000000"/>
                          </w:rPr>
                          <w:t xml:space="preserve">Out of Band </w:t>
                        </w:r>
                      </w:p>
                    </w:txbxContent>
                  </v:textbox>
                </v:rect>
                <v:rect id="Rectangle 89" o:spid="_x0000_s1104"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" filled="f" stroked="f">
                  <v:textbox style="mso-fit-shape-to-text:t" inset="0,0,0,0">
                    <w:txbxContent>
                      <w:p w14:paraId="79A3B944" w14:textId="77777777" w:rsidR="00076B04" w:rsidRDefault="00076B04" w:rsidP="00076B04">
                        <w:r>
                          <w:rPr>
                            <w:rFonts w:ascii="Arial" w:hAnsi="Arial" w:cs="Arial"/>
                            <w:color w:val="000000"/>
                          </w:rPr>
                          <w:t>Emission</w:t>
                        </w:r>
                      </w:p>
                    </w:txbxContent>
                  </v:textbox>
                </v:rect>
                <v:shape id="Freeform 90" o:spid="_x0000_s1105"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1" o:spid="_x0000_s1106"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92" o:spid="_x0000_s1107"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3" o:spid="_x0000_s1108"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94" o:spid="_x0000_s1109"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95" o:spid="_x0000_s1110"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96" o:spid="_x0000_s1111"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" strokeweight=".55pt">
                  <v:stroke endcap="round"/>
                </v:line>
                <v:line id="Line 97" o:spid="_x0000_s1112"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" strokeweight=".55pt">
                  <v:stroke endcap="round"/>
                </v:line>
                <v:shape id="Freeform 98" o:spid="_x0000_s1113"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99" o:spid="_x0000_s1114"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0" o:spid="_x0000_s1115"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" strokeweight=".55pt">
                  <v:stroke endcap="round"/>
                </v:line>
                <v:shape id="Freeform 101" o:spid="_x0000_s1116"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02" o:spid="_x0000_s1117"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03" o:spid="_x0000_s1118"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" strokeweight=".55pt">
                  <v:stroke endcap="round"/>
                </v:line>
                <v:shape id="Freeform 104" o:spid="_x0000_s1119"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5" o:spid="_x0000_s1120"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06" o:spid="_x0000_s1121"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7" o:spid="_x0000_s1122"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08" o:spid="_x0000_s1123"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09" o:spid="_x0000_s1124"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10" o:spid="_x0000_s1125"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" strokeweight=".55pt">
                  <v:stroke endcap="round"/>
                </v:line>
                <v:line id="Line 111" o:spid="_x0000_s1126"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" strokeweight=".55pt">
                  <v:stroke endcap="round"/>
                </v:line>
                <v:shape id="Freeform 112" o:spid="_x0000_s1127"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3" o:spid="_x0000_s1128"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4" o:spid="_x0000_s1129"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" strokeweight=".55pt">
                  <v:stroke endcap="round"/>
                </v:line>
                <v:shape id="Freeform 115" o:spid="_x0000_s1130"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16" o:spid="_x0000_s1131"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17" o:spid="_x0000_s1132"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" strokeweight=".55pt">
                  <v:stroke endcap="round"/>
                </v:line>
                <v:rect id="Rectangle 118" o:spid="_x0000_s1133"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" filled="f" stroked="f">
                  <v:textbox style="mso-fit-shape-to-text:t" inset="0,0,0,0">
                    <w:txbxContent>
                      <w:p w14:paraId="19075B6B" w14:textId="77777777" w:rsidR="00076B04" w:rsidRDefault="00076B04" w:rsidP="00076B04">
                        <w:r>
                          <w:rPr>
                            <w:rFonts w:ascii="Arial" w:hAnsi="Arial" w:cs="Arial"/>
                            <w:color w:val="000000"/>
                          </w:rPr>
                          <w:t xml:space="preserve">Receiver </w:t>
                        </w:r>
                      </w:p>
                    </w:txbxContent>
                  </v:textbox>
                </v:rect>
                <v:rect id="Rectangle 119" o:spid="_x0000_s1134"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" filled="f" stroked="f">
                  <v:textbox style="mso-fit-shape-to-text:t" inset="0,0,0,0">
                    <w:txbxContent>
                      <w:p w14:paraId="4A4AD922" w14:textId="77777777" w:rsidR="00076B04" w:rsidRDefault="00076B04" w:rsidP="00076B04">
                        <w:r>
                          <w:rPr>
                            <w:rFonts w:ascii="Arial" w:hAnsi="Arial" w:cs="Arial"/>
                            <w:color w:val="000000"/>
                          </w:rPr>
                          <w:t>Overload</w:t>
                        </w:r>
                      </w:p>
                    </w:txbxContent>
                  </v:textbox>
                </v:rect>
                <v:rect id="Rectangle 120" o:spid="_x0000_s1135" style="position:absolute;left:22866;top:11574;width:8134;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" filled="f" stroked="f">
                  <v:textbox style="mso-fit-shape-to-text:t" inset="0,0,0,0">
                    <w:txbxContent>
                      <w:p w14:paraId="3478CF35" w14:textId="77777777" w:rsidR="00076B04" w:rsidRDefault="00076B04" w:rsidP="00076B04">
                        <w:r>
                          <w:rPr>
                            <w:rFonts w:ascii="Arial" w:hAnsi="Arial" w:cs="Arial"/>
                            <w:color w:val="000000"/>
                          </w:rPr>
                          <w:t xml:space="preserve">Out of Band </w:t>
                        </w:r>
                      </w:p>
                    </w:txbxContent>
                  </v:textbox>
                </v:rect>
                <v:rect id="Rectangle 121" o:spid="_x0000_s1136" style="position:absolute;left:22866;top:13021;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" filled="f" stroked="f">
                  <v:textbox style="mso-fit-shape-to-text:t" inset="0,0,0,0">
                    <w:txbxContent>
                      <w:p w14:paraId="19B206A3" w14:textId="77777777" w:rsidR="00076B04" w:rsidRDefault="00076B04" w:rsidP="00076B04">
                        <w:r>
                          <w:rPr>
                            <w:rFonts w:ascii="Arial" w:hAnsi="Arial" w:cs="Arial"/>
                            <w:color w:val="000000"/>
                          </w:rPr>
                          <w:t>Emission</w:t>
                        </w:r>
                      </w:p>
                    </w:txbxContent>
                  </v:textbox>
                </v:rect>
                <v:shape id="Freeform 122" o:spid="_x0000_s1137"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3" o:spid="_x0000_s1138"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24" o:spid="_x0000_s1139"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5" o:spid="_x0000_s1140"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26" o:spid="_x0000_s1141"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27" o:spid="_x0000_s1142"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28" o:spid="_x0000_s1143"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" strokeweight=".55pt">
                  <v:stroke endcap="round"/>
                </v:line>
                <v:line id="Line 129" o:spid="_x0000_s1144"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" strokeweight=".55pt">
                  <v:stroke endcap="round"/>
                </v:line>
                <v:shape id="Freeform 130" o:spid="_x0000_s1145"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1" o:spid="_x0000_s1146"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2" o:spid="_x0000_s1147"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" strokeweight=".55pt">
                  <v:stroke endcap="round"/>
                </v:line>
                <v:shape id="Freeform 133" o:spid="_x0000_s1148"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34" o:spid="_x0000_s1149"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35" o:spid="_x0000_s1150"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" strokeweight=".55pt">
                  <v:stroke endcap="round"/>
                </v:line>
                <v:shape id="Freeform 136" o:spid="_x0000_s1151"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7" o:spid="_x0000_s1152" style="position:absolute;left:16122;top:8947;width:4210;height:1975;visibility:visible;mso-wrap-style:square;v-text-anchor:top" coordsize="66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" path="m,311l147,228r222,83l484,132,589,275,663,r,311l,311xe" filled="f" strokecolor="red" strokeweight=".55pt">
                  <v:stroke endcap="round"/>
                  <v:path arrowok="t" o:connecttype="custom" o:connectlocs="0,2147483646;2147483646,2147483646;2147483646,2147483646;2147483646,2147483646;2147483646,2147483646;2147483646,0;2147483646,2147483646;0,2147483646" o:connectangles="0,0,0,0,0,0,0,0"/>
                </v:shape>
                <v:shape id="Freeform 138" o:spid="_x0000_s1153"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39" o:spid="_x0000_s1154" style="position:absolute;left:20402;top:8947;width:4147;height:1975;visibility:visible;mso-wrap-style:square;v-text-anchor:top" coordsize="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" path="m653,311l516,228,297,311,180,132,75,275,,,,311r653,xe" filled="f" strokecolor="#009" strokeweight=".55pt">
                  <v:stroke endcap="round"/>
                  <v:path arrowok="t" o:connecttype="custom" o:connectlocs="2147483646,2147483646;2147483646,2147483646;2147483646,2147483646;2147483646,2147483646;2147483646,2147483646;0,0;0,2147483646;2147483646,2147483646" o:connectangles="0,0,0,0,0,0,0,0"/>
                </v:shape>
                <v:shape id="Freeform 140" o:spid="_x0000_s1155" style="position:absolute;left:8883;top:5156;width:8109;height:5689;visibility:visible;mso-wrap-style:square;v-text-anchor:top" coordsize="127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" path="m,896l147,836r223,60l454,777,601,896,749,118,822,r455,e" filled="f" strokecolor="#009" strokeweight=".55pt">
                  <v:stroke endcap="round"/>
                  <v:path arrowok="t" o:connecttype="custom" o:connectlocs="0,2147483646;2147483646,2147483646;2147483646,2147483646;2147483646,2147483646;2147483646,2147483646;2147483646,2147483646;2147483646,0;2147483646,0" o:connectangles="0,0,0,0,0,0,0,0"/>
                </v:shape>
                <v:shape id="Freeform 141" o:spid="_x0000_s1156" style="position:absolute;left:16452;top:5156;width:8097;height:5689;visibility:visible;mso-wrap-style:square;v-text-anchor:top" coordsize="127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" path="m1275,896l1129,836,907,896,833,777,675,896,527,118,454,,,e" filled="f" strokecolor="#009" strokeweight=".55pt">
                  <v:stroke endcap="round"/>
                  <v:path arrowok="t" o:connecttype="custom" o:connectlocs="2147483646,2147483646;2147483646,2147483646;2147483646,2147483646;2147483646,2147483646;2147483646,2147483646;2147483646,2147483646;2147483646,0;0,0" o:connectangles="0,0,0,0,0,0,0,0"/>
                </v:shape>
                <v:line id="Line 142" o:spid="_x0000_s1157" style="position:absolute;visibility:visible;mso-wrap-style:square" from="20332,4629" to="20339,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" strokeweight=".55pt">
                  <v:stroke endcap="round"/>
                </v:line>
                <v:line id="Line 143" o:spid="_x0000_s1158" style="position:absolute;visibility:visible;mso-wrap-style:square" from="13106,4629" to="1311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" strokeweight=".55pt">
                  <v:stroke endcap="round"/>
                </v:line>
                <v:shape id="Freeform 147" o:spid="_x0000_s1159"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48" o:spid="_x0000_s1160"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49" o:spid="_x0000_s1161"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" strokeweight=".55pt">
                  <v:stroke endcap="round"/>
                </v:line>
                <v:shape id="Freeform 153" o:spid="_x0000_s1162" style="position:absolute;left:16122;top:5156;width:8103;height:5689;visibility:visible;mso-wrap-style:square;v-text-anchor:top" coordsize="127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" path="m,896l147,836r232,60l452,777,601,896,749,118,821,r455,e" filled="f" strokecolor="red" strokeweight=".55pt">
                  <v:stroke endcap="round"/>
                  <v:path arrowok="t" o:connecttype="custom" o:connectlocs="0,2147483646;2147483646,2147483646;2147483646,2147483646;2147483646,2147483646;2147483646,2147483646;2147483646,2147483646;2147483646,0;2147483646,0" o:connectangles="0,0,0,0,0,0,0,0"/>
                </v:shape>
                <v:shape id="Freeform 154" o:spid="_x0000_s1163" style="position:absolute;left:23755;top:5156;width:8039;height:5689;visibility:visible;mso-wrap-style:square;v-text-anchor:top" coordsize="126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" path="m1266,896l1118,836,896,896,822,777,674,896,517,118,442,,,e" filled="f" strokecolor="red" strokeweight=".55pt">
                  <v:stroke endcap="round"/>
                  <v:path arrowok="t" o:connecttype="custom" o:connectlocs="2147483646,2147483646;2147483646,2147483646;2147483646,2147483646;2147483646,2147483646;2147483646,2147483646;2147483646,2147483646;2147483646,0;0,0" o:connectangles="0,0,0,0,0,0,0,0"/>
                </v:shape>
                <v:line id="Line 155" o:spid="_x0000_s1164" style="position:absolute;visibility:visible;mso-wrap-style:square" from="27578,4629" to="27584,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" strokeweight=".55pt">
                  <v:stroke endcap="round"/>
                </v:line>
                <v:rect id="Rectangle 156" o:spid="_x0000_s1165" style="position:absolute;left:13985;top:11891;width:6013;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" filled="f" stroked="f">
                  <v:textbox style="mso-fit-shape-to-text:t" inset="0,0,0,0">
                    <w:txbxContent>
                      <w:p w14:paraId="5DB561A5" w14:textId="77777777" w:rsidR="00076B04" w:rsidRDefault="00076B04" w:rsidP="00076B04">
                        <w:r>
                          <w:rPr>
                            <w:rFonts w:ascii="Arial" w:hAnsi="Arial" w:cs="Arial"/>
                            <w:color w:val="000000"/>
                          </w:rPr>
                          <w:t xml:space="preserve">Receiver </w:t>
                        </w:r>
                      </w:p>
                    </w:txbxContent>
                  </v:textbox>
                </v:rect>
                <v:rect id="Rectangle 157" o:spid="_x0000_s1166" style="position:absolute;left:13985;top:13344;width:618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" filled="f" stroked="f">
                  <v:textbox style="mso-fit-shape-to-text:t" inset="0,0,0,0">
                    <w:txbxContent>
                      <w:p w14:paraId="126FED42" w14:textId="77777777" w:rsidR="00076B04" w:rsidRDefault="00076B04" w:rsidP="00076B04">
                        <w:r>
                          <w:rPr>
                            <w:rFonts w:ascii="Arial" w:hAnsi="Arial" w:cs="Arial"/>
                            <w:color w:val="000000"/>
                          </w:rPr>
                          <w:t>Overload</w:t>
                        </w:r>
                      </w:p>
                    </w:txbxContent>
                  </v:textbox>
                </v:rect>
                <w10:anchorlock/>
              </v:group>
            </w:pict>
          </mc:Fallback>
        </mc:AlternateContent>
      </w:r>
    </w:p>
    <w:p w14:paraId="139B6BAF" w14:textId="77777777" w:rsidR="00B730B9" w:rsidRPr="001771EC" w:rsidRDefault="00B730B9" w:rsidP="00B730B9">
      <w:pPr>
        <w:spacing w:before="360"/>
        <w:rPr>
          <w:lang w:eastAsia="en-GB"/>
        </w:rPr>
      </w:pPr>
      <w:r w:rsidRPr="001771EC">
        <w:rPr>
          <w:lang w:eastAsia="en-GB"/>
        </w:rPr>
        <w:t>To analyse the system impact of the victim system due to adjacent system interference, complex simulations are usually employed. In 3GPP, extensive studies have been conducted for various system coexistence issues, the results were used to derive RF requirements. The simulation methodology is described in 3GPP TR 36.942(Radio Frequency (RF) system scenarios).</w:t>
      </w:r>
    </w:p>
    <w:p w14:paraId="4C7ECEF9" w14:textId="77777777" w:rsidR="00B730B9" w:rsidRPr="001771EC" w:rsidRDefault="00B730B9" w:rsidP="00B730B9">
      <w:pPr>
        <w:rPr>
          <w:lang w:eastAsia="en-GB"/>
        </w:rPr>
      </w:pPr>
      <w:r w:rsidRPr="001771EC">
        <w:rPr>
          <w:lang w:eastAsia="en-GB"/>
        </w:rPr>
        <w:t>During the B14 LTE HPUE WI study phase, comprehensive simulations have been conducted by the industry to study the interference issue between B14 HPUE and adjacent LTE system’s eNBs, both due to OOBE and due to Rx blocking. Four companies have run the Monte-Carlo simulations to analyse the interference impact from HPUE to adjacent LTE systems and the results are shown in Fig. below (based on the results reported in 3GPP TR36.837).</w:t>
      </w:r>
    </w:p>
    <w:p w14:paraId="37D6FB5A" w14:textId="77777777" w:rsidR="00B730B9" w:rsidRPr="001771EC" w:rsidRDefault="00B730B9" w:rsidP="00B730B9">
      <w:pPr>
        <w:rPr>
          <w:lang w:eastAsia="en-GB"/>
        </w:rPr>
      </w:pPr>
      <w:r w:rsidRPr="001771EC">
        <w:rPr>
          <w:lang w:eastAsia="en-GB"/>
        </w:rPr>
        <w:t xml:space="preserve">Both the average throughput degradation and cell edge user (5-percentile) throughput degradation were simulated, and results are compared with the impact from a baseline system with 23 dBm UEs. Table below shows the delta ACLR needed for HPUE in order to achieve the similar impact to B13 700 MHz systems from power class 3 (23 dBm) UEs. </w:t>
      </w:r>
    </w:p>
    <w:p w14:paraId="4D757DD1" w14:textId="77777777" w:rsidR="00B730B9" w:rsidRPr="001771EC" w:rsidRDefault="00B730B9" w:rsidP="00B730B9">
      <w:pPr>
        <w:rPr>
          <w:lang w:eastAsia="en-GB"/>
        </w:rPr>
      </w:pPr>
      <w:r w:rsidRPr="001771EC">
        <w:rPr>
          <w:lang w:eastAsia="en-GB"/>
        </w:rPr>
        <w:lastRenderedPageBreak/>
        <w:t>It can be seen that due to the deployment difference (HPUE are mainly deployed in rural area with bigger cell radius), an ACLR value increase of up to 6 dB is enough for HPUE to co-exist with adjacent LTE system for different type of network power control algorithms. However, it was eventually decided that the ACLR of HPUE should be 7 dB higher (37 dB) than the power class 3 UE (30 dB). In the meantime, HPUE shall have the same absolute output RF spectrum emission requirement as a power class 3 UE (see 3GPP TS 36.101 subclause 6.6).</w:t>
      </w:r>
    </w:p>
    <w:p w14:paraId="2F6897C3" w14:textId="77777777" w:rsidR="00B730B9" w:rsidRPr="001771EC" w:rsidRDefault="00B730B9" w:rsidP="005E0FB0">
      <w:pPr>
        <w:pStyle w:val="FigureNo"/>
        <w:rPr>
          <w:lang w:eastAsia="en-GB"/>
        </w:rPr>
      </w:pPr>
      <w:r w:rsidRPr="001771EC">
        <w:rPr>
          <w:lang w:eastAsia="en-GB"/>
        </w:rPr>
        <w:t>Figure A8-2</w:t>
      </w:r>
    </w:p>
    <w:p w14:paraId="5A92EFB3" w14:textId="77777777" w:rsidR="00B730B9" w:rsidRPr="001771EC" w:rsidRDefault="00B730B9" w:rsidP="005E0FB0">
      <w:pPr>
        <w:pStyle w:val="Figuretitle"/>
        <w:rPr>
          <w:lang w:eastAsia="en-GB"/>
        </w:rPr>
      </w:pPr>
      <w:r w:rsidRPr="001771EC">
        <w:rPr>
          <w:lang w:eastAsia="en-GB"/>
        </w:rPr>
        <w:t>Impact of HPUE to adjacent systems (based on results reported in TR36.837)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0"/>
        <w:gridCol w:w="4789"/>
      </w:tblGrid>
      <w:tr w:rsidR="00B730B9" w:rsidRPr="001771EC" w14:paraId="4C324579" w14:textId="77777777" w:rsidTr="00883648">
        <w:trPr>
          <w:jc w:val="center"/>
        </w:trPr>
        <w:tc>
          <w:tcPr>
            <w:tcW w:w="4814" w:type="dxa"/>
          </w:tcPr>
          <w:p w14:paraId="52029A64" w14:textId="77777777" w:rsidR="00B730B9" w:rsidRPr="001771EC" w:rsidRDefault="00B730B9" w:rsidP="005E0FB0">
            <w:pPr>
              <w:pStyle w:val="Figure"/>
              <w:rPr>
                <w:noProof w:val="0"/>
                <w:lang w:eastAsia="en-GB"/>
              </w:rPr>
            </w:pPr>
            <w:r w:rsidRPr="001771EC">
              <w:rPr>
                <w:noProof w:val="0"/>
              </w:rPr>
              <w:drawing>
                <wp:inline distT="0" distB="0" distL="0" distR="0" wp14:anchorId="4D5BD5BE" wp14:editId="5723C9F7">
                  <wp:extent cx="2960884" cy="22225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958437" cy="2220663"/>
                          </a:xfrm>
                          <a:prstGeom prst="rect">
                            <a:avLst/>
                          </a:prstGeom>
                          <a:noFill/>
                          <a:ln w="9525">
                            <a:noFill/>
                            <a:miter lim="800000"/>
                            <a:headEnd/>
                            <a:tailEnd/>
                          </a:ln>
                        </pic:spPr>
                      </pic:pic>
                    </a:graphicData>
                  </a:graphic>
                </wp:inline>
              </w:drawing>
            </w:r>
          </w:p>
        </w:tc>
        <w:tc>
          <w:tcPr>
            <w:tcW w:w="4815" w:type="dxa"/>
          </w:tcPr>
          <w:p w14:paraId="48E9CB8A" w14:textId="77777777" w:rsidR="00B730B9" w:rsidRPr="001771EC" w:rsidRDefault="00B730B9" w:rsidP="005E0FB0">
            <w:pPr>
              <w:pStyle w:val="Figure"/>
              <w:rPr>
                <w:noProof w:val="0"/>
                <w:lang w:eastAsia="en-GB"/>
              </w:rPr>
            </w:pPr>
            <w:r w:rsidRPr="001771EC">
              <w:rPr>
                <w:noProof w:val="0"/>
              </w:rPr>
              <w:drawing>
                <wp:inline distT="0" distB="0" distL="0" distR="0" wp14:anchorId="1307F0CF" wp14:editId="32ADF424">
                  <wp:extent cx="2921000" cy="2192563"/>
                  <wp:effectExtent l="0" t="0" r="0" b="0"/>
                  <wp:docPr id="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2922462" cy="2193660"/>
                          </a:xfrm>
                          <a:prstGeom prst="rect">
                            <a:avLst/>
                          </a:prstGeom>
                          <a:noFill/>
                          <a:ln w="9525">
                            <a:noFill/>
                            <a:miter lim="800000"/>
                            <a:headEnd/>
                            <a:tailEnd/>
                          </a:ln>
                        </pic:spPr>
                      </pic:pic>
                    </a:graphicData>
                  </a:graphic>
                </wp:inline>
              </w:drawing>
            </w:r>
          </w:p>
        </w:tc>
      </w:tr>
    </w:tbl>
    <w:p w14:paraId="3FA012B7" w14:textId="77777777" w:rsidR="00B730B9" w:rsidRPr="001771EC" w:rsidRDefault="00B730B9" w:rsidP="005E0FB0">
      <w:pPr>
        <w:pStyle w:val="TableNo"/>
        <w:rPr>
          <w:lang w:eastAsia="en-GB"/>
        </w:rPr>
      </w:pPr>
      <w:r w:rsidRPr="001771EC">
        <w:t>TABLE</w:t>
      </w:r>
      <w:r w:rsidRPr="001771EC">
        <w:rPr>
          <w:lang w:eastAsia="en-GB"/>
        </w:rPr>
        <w:t xml:space="preserve"> A8-2</w:t>
      </w:r>
    </w:p>
    <w:p w14:paraId="7AFAD590" w14:textId="77777777" w:rsidR="00B730B9" w:rsidRPr="001771EC" w:rsidRDefault="00B730B9" w:rsidP="005E0FB0">
      <w:pPr>
        <w:pStyle w:val="Tabletitle"/>
        <w:rPr>
          <w:lang w:eastAsia="en-GB"/>
        </w:rPr>
      </w:pPr>
      <w:r w:rsidRPr="001771EC">
        <w:rPr>
          <w:lang w:eastAsia="en-GB"/>
        </w:rPr>
        <w:t xml:space="preserve">B14 HPUE (+31 dBm) ACLR offset value (dB) to achieve similar interference as the baseline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2747"/>
        <w:gridCol w:w="1341"/>
        <w:gridCol w:w="1022"/>
        <w:gridCol w:w="1499"/>
        <w:gridCol w:w="1505"/>
      </w:tblGrid>
      <w:tr w:rsidR="00B730B9" w:rsidRPr="001771EC" w14:paraId="1E3D545F" w14:textId="77777777" w:rsidTr="00883648">
        <w:trPr>
          <w:trHeight w:val="248"/>
          <w:jc w:val="center"/>
        </w:trPr>
        <w:tc>
          <w:tcPr>
            <w:tcW w:w="1359" w:type="dxa"/>
            <w:vMerge w:val="restart"/>
          </w:tcPr>
          <w:p w14:paraId="03DFE269" w14:textId="77777777" w:rsidR="00B730B9" w:rsidRPr="001771EC" w:rsidRDefault="00B730B9" w:rsidP="005E0FB0">
            <w:pPr>
              <w:pStyle w:val="Tablehead"/>
              <w:rPr>
                <w:lang w:eastAsia="en-GB"/>
              </w:rPr>
            </w:pPr>
            <w:r w:rsidRPr="001771EC">
              <w:rPr>
                <w:lang w:eastAsia="en-GB"/>
              </w:rPr>
              <w:t>Power control Parameters</w:t>
            </w:r>
          </w:p>
        </w:tc>
        <w:tc>
          <w:tcPr>
            <w:tcW w:w="2448" w:type="dxa"/>
            <w:vMerge w:val="restart"/>
          </w:tcPr>
          <w:p w14:paraId="3EFD9B9A" w14:textId="77777777" w:rsidR="00B730B9" w:rsidRPr="001771EC" w:rsidRDefault="00B730B9" w:rsidP="005E0FB0">
            <w:pPr>
              <w:pStyle w:val="Tablehead"/>
              <w:rPr>
                <w:lang w:eastAsia="en-GB"/>
              </w:rPr>
            </w:pPr>
            <w:r w:rsidRPr="001771EC">
              <w:rPr>
                <w:lang w:eastAsia="en-GB"/>
              </w:rPr>
              <w:t>Company</w:t>
            </w:r>
          </w:p>
        </w:tc>
        <w:tc>
          <w:tcPr>
            <w:tcW w:w="2106" w:type="dxa"/>
            <w:gridSpan w:val="2"/>
          </w:tcPr>
          <w:p w14:paraId="22474B66" w14:textId="77777777" w:rsidR="00B730B9" w:rsidRPr="001771EC" w:rsidRDefault="00B730B9" w:rsidP="005E0FB0">
            <w:pPr>
              <w:pStyle w:val="Tablehead"/>
              <w:rPr>
                <w:lang w:eastAsia="en-GB"/>
              </w:rPr>
            </w:pPr>
            <w:r w:rsidRPr="001771EC">
              <w:rPr>
                <w:lang w:eastAsia="en-GB"/>
              </w:rPr>
              <w:t>Power control set 1A</w:t>
            </w:r>
          </w:p>
        </w:tc>
        <w:tc>
          <w:tcPr>
            <w:tcW w:w="2677" w:type="dxa"/>
            <w:gridSpan w:val="2"/>
          </w:tcPr>
          <w:p w14:paraId="2424437A" w14:textId="77777777" w:rsidR="00B730B9" w:rsidRPr="001771EC" w:rsidRDefault="00B730B9" w:rsidP="005E0FB0">
            <w:pPr>
              <w:pStyle w:val="Tablehead"/>
              <w:rPr>
                <w:lang w:eastAsia="en-GB"/>
              </w:rPr>
            </w:pPr>
            <w:r w:rsidRPr="001771EC">
              <w:rPr>
                <w:lang w:eastAsia="en-GB"/>
              </w:rPr>
              <w:t>Power control set 2A</w:t>
            </w:r>
          </w:p>
        </w:tc>
      </w:tr>
      <w:tr w:rsidR="00B730B9" w:rsidRPr="001771EC" w14:paraId="7BCE1B86" w14:textId="77777777" w:rsidTr="00883648">
        <w:trPr>
          <w:trHeight w:val="437"/>
          <w:jc w:val="center"/>
        </w:trPr>
        <w:tc>
          <w:tcPr>
            <w:tcW w:w="1359" w:type="dxa"/>
            <w:vMerge/>
          </w:tcPr>
          <w:p w14:paraId="31DA8B11" w14:textId="77777777" w:rsidR="00B730B9" w:rsidRPr="001771EC" w:rsidRDefault="00B730B9" w:rsidP="005E0FB0">
            <w:pPr>
              <w:pStyle w:val="Tablehead"/>
              <w:rPr>
                <w:lang w:eastAsia="en-GB"/>
              </w:rPr>
            </w:pPr>
          </w:p>
        </w:tc>
        <w:tc>
          <w:tcPr>
            <w:tcW w:w="2448" w:type="dxa"/>
            <w:vMerge/>
          </w:tcPr>
          <w:p w14:paraId="2815DAC0" w14:textId="77777777" w:rsidR="00B730B9" w:rsidRPr="001771EC" w:rsidRDefault="00B730B9" w:rsidP="005E0FB0">
            <w:pPr>
              <w:pStyle w:val="Tablehead"/>
              <w:rPr>
                <w:lang w:eastAsia="en-GB"/>
              </w:rPr>
            </w:pPr>
          </w:p>
        </w:tc>
        <w:tc>
          <w:tcPr>
            <w:tcW w:w="1195" w:type="dxa"/>
          </w:tcPr>
          <w:p w14:paraId="6975CDD7" w14:textId="77777777" w:rsidR="00B730B9" w:rsidRPr="001771EC" w:rsidRDefault="00B730B9" w:rsidP="005E0FB0">
            <w:pPr>
              <w:pStyle w:val="Tablehead"/>
              <w:rPr>
                <w:lang w:eastAsia="en-GB"/>
              </w:rPr>
            </w:pPr>
            <w:r w:rsidRPr="001771EC">
              <w:rPr>
                <w:lang w:eastAsia="en-GB"/>
              </w:rPr>
              <w:t>Average throughput</w:t>
            </w:r>
          </w:p>
        </w:tc>
        <w:tc>
          <w:tcPr>
            <w:tcW w:w="911" w:type="dxa"/>
          </w:tcPr>
          <w:p w14:paraId="6766A5FE" w14:textId="77777777" w:rsidR="00B730B9" w:rsidRPr="001771EC" w:rsidRDefault="00B730B9" w:rsidP="005E0FB0">
            <w:pPr>
              <w:pStyle w:val="Tablehead"/>
              <w:rPr>
                <w:lang w:eastAsia="en-GB"/>
              </w:rPr>
            </w:pPr>
            <w:r w:rsidRPr="001771EC">
              <w:rPr>
                <w:lang w:eastAsia="en-GB"/>
              </w:rPr>
              <w:t>5% CDF</w:t>
            </w:r>
          </w:p>
        </w:tc>
        <w:tc>
          <w:tcPr>
            <w:tcW w:w="1336" w:type="dxa"/>
          </w:tcPr>
          <w:p w14:paraId="67FAE8E6" w14:textId="77777777" w:rsidR="00B730B9" w:rsidRPr="001771EC" w:rsidRDefault="00B730B9" w:rsidP="005E0FB0">
            <w:pPr>
              <w:pStyle w:val="Tablehead"/>
              <w:rPr>
                <w:lang w:eastAsia="en-GB"/>
              </w:rPr>
            </w:pPr>
            <w:r w:rsidRPr="001771EC">
              <w:rPr>
                <w:lang w:eastAsia="en-GB"/>
              </w:rPr>
              <w:t>Average throughput</w:t>
            </w:r>
          </w:p>
        </w:tc>
        <w:tc>
          <w:tcPr>
            <w:tcW w:w="1341" w:type="dxa"/>
          </w:tcPr>
          <w:p w14:paraId="1FC5A16A" w14:textId="77777777" w:rsidR="00B730B9" w:rsidRPr="001771EC" w:rsidRDefault="00B730B9" w:rsidP="005E0FB0">
            <w:pPr>
              <w:pStyle w:val="Tablehead"/>
              <w:rPr>
                <w:lang w:eastAsia="en-GB"/>
              </w:rPr>
            </w:pPr>
            <w:r w:rsidRPr="001771EC">
              <w:rPr>
                <w:lang w:eastAsia="en-GB"/>
              </w:rPr>
              <w:t>5% CDF</w:t>
            </w:r>
          </w:p>
        </w:tc>
      </w:tr>
      <w:tr w:rsidR="00B730B9" w:rsidRPr="001771EC" w14:paraId="60AE8162" w14:textId="77777777" w:rsidTr="00883648">
        <w:trPr>
          <w:jc w:val="center"/>
        </w:trPr>
        <w:tc>
          <w:tcPr>
            <w:tcW w:w="1359" w:type="dxa"/>
          </w:tcPr>
          <w:p w14:paraId="2D02D07A"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1A/2A</w:t>
            </w:r>
          </w:p>
        </w:tc>
        <w:tc>
          <w:tcPr>
            <w:tcW w:w="2448" w:type="dxa"/>
          </w:tcPr>
          <w:p w14:paraId="6004A844"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Ericsson/ST-Ericsson</w:t>
            </w:r>
          </w:p>
        </w:tc>
        <w:tc>
          <w:tcPr>
            <w:tcW w:w="1195" w:type="dxa"/>
          </w:tcPr>
          <w:p w14:paraId="2DB831A4"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&lt;5</w:t>
            </w:r>
          </w:p>
        </w:tc>
        <w:tc>
          <w:tcPr>
            <w:tcW w:w="911" w:type="dxa"/>
          </w:tcPr>
          <w:p w14:paraId="0E551A80"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&lt;5</w:t>
            </w:r>
          </w:p>
        </w:tc>
        <w:tc>
          <w:tcPr>
            <w:tcW w:w="1336" w:type="dxa"/>
          </w:tcPr>
          <w:p w14:paraId="71E663A2"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&lt;5</w:t>
            </w:r>
          </w:p>
        </w:tc>
        <w:tc>
          <w:tcPr>
            <w:tcW w:w="1341" w:type="dxa"/>
          </w:tcPr>
          <w:p w14:paraId="2E893477"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&lt;5</w:t>
            </w:r>
          </w:p>
        </w:tc>
      </w:tr>
      <w:tr w:rsidR="00B730B9" w:rsidRPr="001771EC" w14:paraId="60316207" w14:textId="77777777" w:rsidTr="00883648">
        <w:trPr>
          <w:jc w:val="center"/>
        </w:trPr>
        <w:tc>
          <w:tcPr>
            <w:tcW w:w="1359" w:type="dxa"/>
          </w:tcPr>
          <w:p w14:paraId="21A689BC"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1A/2A</w:t>
            </w:r>
          </w:p>
        </w:tc>
        <w:tc>
          <w:tcPr>
            <w:tcW w:w="2448" w:type="dxa"/>
          </w:tcPr>
          <w:p w14:paraId="0CFEB1D0"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EADS</w:t>
            </w:r>
          </w:p>
        </w:tc>
        <w:tc>
          <w:tcPr>
            <w:tcW w:w="1195" w:type="dxa"/>
          </w:tcPr>
          <w:p w14:paraId="21F83B1A"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5</w:t>
            </w:r>
          </w:p>
        </w:tc>
        <w:tc>
          <w:tcPr>
            <w:tcW w:w="911" w:type="dxa"/>
          </w:tcPr>
          <w:p w14:paraId="4B00134F"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3.6</w:t>
            </w:r>
          </w:p>
        </w:tc>
        <w:tc>
          <w:tcPr>
            <w:tcW w:w="1336" w:type="dxa"/>
          </w:tcPr>
          <w:p w14:paraId="5CF1A6BF"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2</w:t>
            </w:r>
          </w:p>
        </w:tc>
        <w:tc>
          <w:tcPr>
            <w:tcW w:w="1341" w:type="dxa"/>
          </w:tcPr>
          <w:p w14:paraId="3D96E08D"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4</w:t>
            </w:r>
          </w:p>
        </w:tc>
      </w:tr>
      <w:tr w:rsidR="00B730B9" w:rsidRPr="001771EC" w14:paraId="55C867B7" w14:textId="77777777" w:rsidTr="00883648">
        <w:trPr>
          <w:jc w:val="center"/>
        </w:trPr>
        <w:tc>
          <w:tcPr>
            <w:tcW w:w="1359" w:type="dxa"/>
          </w:tcPr>
          <w:p w14:paraId="618A9A75"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1A/2A</w:t>
            </w:r>
          </w:p>
        </w:tc>
        <w:tc>
          <w:tcPr>
            <w:tcW w:w="2448" w:type="dxa"/>
          </w:tcPr>
          <w:p w14:paraId="1D545445"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General Dynamics Broadband</w:t>
            </w:r>
          </w:p>
        </w:tc>
        <w:tc>
          <w:tcPr>
            <w:tcW w:w="1195" w:type="dxa"/>
          </w:tcPr>
          <w:p w14:paraId="4731A5C5"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4.6</w:t>
            </w:r>
          </w:p>
        </w:tc>
        <w:tc>
          <w:tcPr>
            <w:tcW w:w="911" w:type="dxa"/>
          </w:tcPr>
          <w:p w14:paraId="56B15413"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5.4</w:t>
            </w:r>
          </w:p>
        </w:tc>
        <w:tc>
          <w:tcPr>
            <w:tcW w:w="1336" w:type="dxa"/>
          </w:tcPr>
          <w:p w14:paraId="6BF3511D"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2.9</w:t>
            </w:r>
          </w:p>
        </w:tc>
        <w:tc>
          <w:tcPr>
            <w:tcW w:w="1341" w:type="dxa"/>
          </w:tcPr>
          <w:p w14:paraId="707BBB2C"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3.3</w:t>
            </w:r>
          </w:p>
        </w:tc>
      </w:tr>
      <w:tr w:rsidR="00B730B9" w:rsidRPr="001771EC" w14:paraId="627B00AA" w14:textId="77777777" w:rsidTr="00883648">
        <w:trPr>
          <w:jc w:val="center"/>
        </w:trPr>
        <w:tc>
          <w:tcPr>
            <w:tcW w:w="1359" w:type="dxa"/>
          </w:tcPr>
          <w:p w14:paraId="043FC481"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1A/2A</w:t>
            </w:r>
          </w:p>
        </w:tc>
        <w:tc>
          <w:tcPr>
            <w:tcW w:w="2448" w:type="dxa"/>
          </w:tcPr>
          <w:p w14:paraId="1D62475B"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Motorola Solutions</w:t>
            </w:r>
          </w:p>
        </w:tc>
        <w:tc>
          <w:tcPr>
            <w:tcW w:w="1195" w:type="dxa"/>
          </w:tcPr>
          <w:p w14:paraId="5E583444"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4.5</w:t>
            </w:r>
          </w:p>
        </w:tc>
        <w:tc>
          <w:tcPr>
            <w:tcW w:w="911" w:type="dxa"/>
          </w:tcPr>
          <w:p w14:paraId="78D9F61B"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3.5</w:t>
            </w:r>
          </w:p>
        </w:tc>
        <w:tc>
          <w:tcPr>
            <w:tcW w:w="1336" w:type="dxa"/>
          </w:tcPr>
          <w:p w14:paraId="5CC36F1B"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3</w:t>
            </w:r>
          </w:p>
        </w:tc>
        <w:tc>
          <w:tcPr>
            <w:tcW w:w="1341" w:type="dxa"/>
          </w:tcPr>
          <w:p w14:paraId="508A3E0B" w14:textId="77777777" w:rsidR="00B730B9" w:rsidRPr="001771EC" w:rsidRDefault="00B730B9" w:rsidP="005E0FB0">
            <w:pPr>
              <w:pStyle w:val="Tabletext"/>
              <w:jc w:val="center"/>
              <w:rPr>
                <w:rFonts w:eastAsia="SimSun"/>
                <w:snapToGrid w:val="0"/>
                <w:lang w:eastAsia="zh-CN"/>
              </w:rPr>
            </w:pPr>
            <w:r w:rsidRPr="001771EC">
              <w:rPr>
                <w:rFonts w:eastAsia="SimSun"/>
                <w:snapToGrid w:val="0"/>
                <w:lang w:eastAsia="zh-CN"/>
              </w:rPr>
              <w:t>3</w:t>
            </w:r>
          </w:p>
        </w:tc>
      </w:tr>
    </w:tbl>
    <w:p w14:paraId="23D55D57" w14:textId="77777777" w:rsidR="00B730B9" w:rsidRPr="001771EC" w:rsidRDefault="00B730B9" w:rsidP="00B730B9">
      <w:pPr>
        <w:tabs>
          <w:tab w:val="left" w:pos="284"/>
          <w:tab w:val="left" w:pos="567"/>
          <w:tab w:val="left" w:pos="851"/>
        </w:tabs>
        <w:spacing w:before="40" w:after="40"/>
        <w:rPr>
          <w:sz w:val="18"/>
          <w:lang w:eastAsia="en-GB"/>
        </w:rPr>
      </w:pPr>
      <w:r w:rsidRPr="001771EC">
        <w:rPr>
          <w:sz w:val="18"/>
          <w:lang w:eastAsia="en-GB"/>
        </w:rPr>
        <w:t>(Table 5.4.2.6-2 from 3GPP TR 36.837)</w:t>
      </w:r>
    </w:p>
    <w:p w14:paraId="4B6A9571" w14:textId="77777777" w:rsidR="00B730B9" w:rsidRPr="001771EC" w:rsidRDefault="00B730B9" w:rsidP="00B730B9">
      <w:pPr>
        <w:tabs>
          <w:tab w:val="clear" w:pos="1134"/>
          <w:tab w:val="clear" w:pos="1871"/>
          <w:tab w:val="clear" w:pos="2268"/>
        </w:tabs>
        <w:spacing w:before="0"/>
        <w:rPr>
          <w:rFonts w:eastAsiaTheme="minorEastAsia"/>
          <w:sz w:val="20"/>
          <w:lang w:eastAsia="zh-CN"/>
        </w:rPr>
      </w:pPr>
    </w:p>
    <w:p w14:paraId="52F3EACA" w14:textId="77777777" w:rsidR="00B730B9" w:rsidRPr="001771EC" w:rsidRDefault="00B730B9" w:rsidP="00B730B9">
      <w:pPr>
        <w:rPr>
          <w:lang w:eastAsia="en-GB"/>
        </w:rPr>
      </w:pPr>
      <w:r w:rsidRPr="001771EC">
        <w:rPr>
          <w:lang w:eastAsia="en-GB"/>
        </w:rPr>
        <w:t>The results of this analysis can be extended to any other bands where HPUE can be potentially deployed. Intuitively, as long as the absolute OOBE of the HPUE is kept the same as the power class 3 UE, the victim receiver does not see any difference in terms of the interference between a HPUE and a power class 3 UE. The blocking level at the victim receiver is higher for HPUE; however, it is still well under the tolerance of LTE eNBs.</w:t>
      </w:r>
    </w:p>
    <w:p w14:paraId="72831FF2" w14:textId="77777777" w:rsidR="00B730B9" w:rsidRPr="001771EC" w:rsidRDefault="00B730B9" w:rsidP="005E0FB0">
      <w:pPr>
        <w:pStyle w:val="Headingb"/>
        <w:rPr>
          <w:rFonts w:eastAsia="Calibri"/>
        </w:rPr>
      </w:pPr>
      <w:r w:rsidRPr="001771EC">
        <w:rPr>
          <w:rFonts w:eastAsia="Calibri"/>
        </w:rPr>
        <w:t>Co-existence of HPUE in the same system</w:t>
      </w:r>
    </w:p>
    <w:p w14:paraId="2B6D7B94" w14:textId="77777777" w:rsidR="00B730B9" w:rsidRPr="001771EC" w:rsidRDefault="00B730B9" w:rsidP="00B730B9">
      <w:pPr>
        <w:rPr>
          <w:lang w:eastAsia="en-GB"/>
        </w:rPr>
      </w:pPr>
      <w:r w:rsidRPr="001771EC">
        <w:rPr>
          <w:lang w:eastAsia="en-GB"/>
        </w:rPr>
        <w:t>HPUE is usually deployed in rural areas for coverage extension purpose. In a PPDR network, it is possible that in urban areas, the system is designed for power class 3 UE and in rural areas; the system is designed for HPUE. In this case, the cost can be reduced significantly while still providing necessary area/population coverage.</w:t>
      </w:r>
    </w:p>
    <w:p w14:paraId="222AAF90" w14:textId="77777777" w:rsidR="00B730B9" w:rsidRPr="001771EC" w:rsidRDefault="00B730B9" w:rsidP="00B730B9">
      <w:pPr>
        <w:rPr>
          <w:lang w:eastAsia="en-GB"/>
        </w:rPr>
      </w:pPr>
      <w:r w:rsidRPr="001771EC">
        <w:rPr>
          <w:lang w:eastAsia="en-GB"/>
        </w:rPr>
        <w:lastRenderedPageBreak/>
        <w:t>This deployment scenario creates a system that has mixed power class UEs. However, this will not cause any problems and is well under the scope of 3GPP EUTRAN specification due to power control. Power control implies for a given service or throughput the network will set the maximum transmit power. So for a similar that service/throughput the network will define the same transmit power irrespective if the device is a higher power (31 dBm) or standard power (23 dBm).</w:t>
      </w:r>
    </w:p>
    <w:p w14:paraId="5A9DF623" w14:textId="77777777" w:rsidR="00B730B9" w:rsidRPr="001771EC" w:rsidRDefault="00B730B9" w:rsidP="00B730B9">
      <w:pPr>
        <w:rPr>
          <w:lang w:eastAsia="en-GB"/>
        </w:rPr>
      </w:pPr>
      <w:r w:rsidRPr="001771EC">
        <w:rPr>
          <w:lang w:eastAsia="en-GB"/>
        </w:rPr>
        <w:t>In this case higher power &gt; 23 dBm would only be used at the edge of the cell to provide an increase in coverage/throughput.</w:t>
      </w:r>
    </w:p>
    <w:p w14:paraId="78F879D9" w14:textId="77777777" w:rsidR="00B730B9" w:rsidRPr="001771EC" w:rsidRDefault="00B730B9" w:rsidP="00B730B9">
      <w:pPr>
        <w:rPr>
          <w:lang w:eastAsia="en-GB"/>
        </w:rPr>
      </w:pPr>
      <w:r w:rsidRPr="001771EC">
        <w:rPr>
          <w:lang w:eastAsia="en-GB"/>
        </w:rPr>
        <w:t>Additionally, the maximum transmit power of a UE is always under the control of the network in a per cell basis, i.e. the network can signal different maximum allowed transmit power of the UE for each cell irrespective of the Power Class of the device. When a HPUE move from rural into urban area, it will obey the max power rule set by the urban cell. Similarly, if a power class 3 UE move to rural areas, it can switch to power class 1 mode if the network allows. So in this case the network can limit the maximum power of any device in its network on a per cell bases.</w:t>
      </w:r>
    </w:p>
    <w:p w14:paraId="6F677191" w14:textId="77777777" w:rsidR="00B730B9" w:rsidRPr="001771EC" w:rsidRDefault="00B730B9" w:rsidP="00B730B9">
      <w:pPr>
        <w:rPr>
          <w:lang w:eastAsia="en-GB"/>
        </w:rPr>
      </w:pPr>
    </w:p>
    <w:p w14:paraId="6E7CABB4" w14:textId="77777777" w:rsidR="00B730B9" w:rsidRPr="001771EC" w:rsidRDefault="00B730B9" w:rsidP="00B730B9">
      <w:pPr>
        <w:rPr>
          <w:lang w:eastAsia="en-GB"/>
        </w:rPr>
      </w:pPr>
    </w:p>
    <w:p w14:paraId="3FD4051D" w14:textId="77777777" w:rsidR="00B730B9" w:rsidRPr="001771EC" w:rsidRDefault="00B730B9" w:rsidP="005E0FB0">
      <w:pPr>
        <w:pStyle w:val="AnnexNoTitle"/>
        <w:rPr>
          <w:lang w:val="en-GB" w:eastAsia="ko-KR"/>
        </w:rPr>
      </w:pPr>
      <w:bookmarkStart w:id="874" w:name="_Toc415880232"/>
      <w:bookmarkStart w:id="875" w:name="_Toc498421348"/>
      <w:bookmarkStart w:id="876" w:name="_Toc503794968"/>
      <w:bookmarkStart w:id="877" w:name="_Toc103606459"/>
      <w:r w:rsidRPr="001771EC">
        <w:rPr>
          <w:szCs w:val="28"/>
          <w:lang w:val="en-GB"/>
        </w:rPr>
        <w:t xml:space="preserve">Annex </w:t>
      </w:r>
      <w:bookmarkEnd w:id="874"/>
      <w:r w:rsidRPr="001771EC">
        <w:rPr>
          <w:szCs w:val="28"/>
          <w:lang w:val="en-GB"/>
        </w:rPr>
        <w:t>9</w:t>
      </w:r>
      <w:r w:rsidRPr="001771EC">
        <w:rPr>
          <w:szCs w:val="28"/>
          <w:lang w:val="en-GB"/>
        </w:rPr>
        <w:br/>
      </w:r>
      <w:r w:rsidRPr="001771EC">
        <w:rPr>
          <w:szCs w:val="28"/>
          <w:lang w:val="en-GB"/>
        </w:rPr>
        <w:br/>
      </w:r>
      <w:r w:rsidRPr="001771EC">
        <w:rPr>
          <w:lang w:val="en-GB" w:eastAsia="ko-KR"/>
        </w:rPr>
        <w:t>37 functional requirements for the nationwide mission critical PPDR</w:t>
      </w:r>
      <w:r w:rsidRPr="001771EC">
        <w:rPr>
          <w:lang w:val="en-GB" w:eastAsia="ko-KR"/>
        </w:rPr>
        <w:br/>
        <w:t>wireless communication system</w:t>
      </w:r>
      <w:bookmarkEnd w:id="875"/>
      <w:bookmarkEnd w:id="876"/>
      <w:bookmarkEnd w:id="877"/>
    </w:p>
    <w:p w14:paraId="43D4F297" w14:textId="77777777" w:rsidR="00B730B9" w:rsidRPr="001771EC" w:rsidRDefault="00B730B9" w:rsidP="005E0FB0">
      <w:pPr>
        <w:pStyle w:val="TableNo"/>
        <w:rPr>
          <w:rFonts w:eastAsia="Malgun Gothic"/>
          <w:szCs w:val="16"/>
          <w:lang w:eastAsia="ko-KR"/>
        </w:rPr>
      </w:pPr>
      <w:r w:rsidRPr="001771EC">
        <w:rPr>
          <w:rFonts w:eastAsia="Malgun Gothic"/>
        </w:rPr>
        <w:t xml:space="preserve">TABLE </w:t>
      </w:r>
      <w:r w:rsidRPr="001771EC">
        <w:rPr>
          <w:rFonts w:eastAsia="Malgun Gothic"/>
          <w:szCs w:val="16"/>
          <w:lang w:eastAsia="ko-KR"/>
        </w:rPr>
        <w:t>A9-1</w:t>
      </w:r>
    </w:p>
    <w:p w14:paraId="5B6B6884" w14:textId="77777777" w:rsidR="00B730B9" w:rsidRPr="001771EC" w:rsidRDefault="00B730B9" w:rsidP="005E0FB0">
      <w:pPr>
        <w:pStyle w:val="Tabletitle"/>
        <w:rPr>
          <w:rFonts w:eastAsia="Malgun Gothic"/>
          <w:lang w:eastAsia="ko-KR"/>
        </w:rPr>
      </w:pPr>
      <w:r w:rsidRPr="001771EC">
        <w:rPr>
          <w:rFonts w:eastAsia="Malgun Gothic"/>
        </w:rPr>
        <w:t xml:space="preserve">Table of </w:t>
      </w:r>
      <w:r w:rsidRPr="001771EC">
        <w:rPr>
          <w:rFonts w:eastAsia="Malgun Gothic"/>
          <w:lang w:eastAsia="ko-KR"/>
        </w:rPr>
        <w:t xml:space="preserve">functional </w:t>
      </w:r>
      <w:r w:rsidRPr="001771EC">
        <w:rPr>
          <w:rFonts w:eastAsia="Malgun Gothic"/>
        </w:rPr>
        <w:t xml:space="preserve">requirements for </w:t>
      </w:r>
      <w:r w:rsidRPr="001771EC">
        <w:rPr>
          <w:rFonts w:eastAsia="Malgun Gothic"/>
          <w:lang w:eastAsia="ko-KR"/>
        </w:rPr>
        <w:t xml:space="preserve">the nationwide mission critical </w:t>
      </w:r>
      <w:r w:rsidRPr="001771EC">
        <w:rPr>
          <w:rFonts w:eastAsia="Malgun Gothic"/>
        </w:rPr>
        <w:t>PPDR broadband</w:t>
      </w:r>
      <w:r w:rsidRPr="001771EC">
        <w:rPr>
          <w:rFonts w:eastAsia="Malgun Gothic"/>
        </w:rPr>
        <w:br/>
      </w:r>
      <w:r w:rsidRPr="001771EC">
        <w:rPr>
          <w:rFonts w:eastAsia="Malgun Gothic"/>
          <w:lang w:eastAsia="ko-KR"/>
        </w:rPr>
        <w:t>wireless communication system</w:t>
      </w:r>
    </w:p>
    <w:p w14:paraId="42956BBE" w14:textId="77777777" w:rsidR="00B730B9" w:rsidRPr="001771EC" w:rsidRDefault="00B730B9" w:rsidP="00B730B9">
      <w:pPr>
        <w:tabs>
          <w:tab w:val="left" w:pos="284"/>
        </w:tabs>
        <w:spacing w:before="80"/>
        <w:rPr>
          <w:lang w:eastAsia="ko-KR"/>
        </w:rPr>
      </w:pPr>
      <w:r w:rsidRPr="001771EC">
        <w:rPr>
          <w:lang w:eastAsia="ko-KR"/>
        </w:rPr>
        <w:t xml:space="preserve">Note: 37 functional requirements are generated from five Generic Requirements: Survivability and Resilience (7), Capability to Respond Disaster (10), Security (5), Interoperability (3) and Operational Efficiency (12) </w:t>
      </w:r>
    </w:p>
    <w:p w14:paraId="79531F0D" w14:textId="77777777" w:rsidR="00B730B9" w:rsidRPr="001771EC" w:rsidRDefault="00B730B9" w:rsidP="00B730B9">
      <w:pPr>
        <w:tabs>
          <w:tab w:val="left" w:pos="284"/>
        </w:tabs>
        <w:spacing w:before="80"/>
        <w:rPr>
          <w:lang w:eastAsia="ko-KR"/>
        </w:rPr>
      </w:pP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B730B9" w:rsidRPr="001771EC" w14:paraId="77032F65" w14:textId="77777777" w:rsidTr="00883648">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DB3D6C" w14:textId="77777777" w:rsidR="00B730B9" w:rsidRPr="001771EC" w:rsidRDefault="00B730B9" w:rsidP="005E0FB0">
            <w:pPr>
              <w:pStyle w:val="Tablehead"/>
              <w:rPr>
                <w:rFonts w:eastAsia="Malgun Gothic"/>
                <w:lang w:eastAsia="ko-KR"/>
              </w:rPr>
            </w:pPr>
            <w:r w:rsidRPr="001771EC">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D009E9" w14:textId="77777777" w:rsidR="00B730B9" w:rsidRPr="001771EC" w:rsidRDefault="00B730B9" w:rsidP="005E0FB0">
            <w:pPr>
              <w:pStyle w:val="Tablehead"/>
              <w:rPr>
                <w:rFonts w:eastAsia="Malgun Gothic"/>
                <w:lang w:eastAsia="ko-KR"/>
              </w:rPr>
            </w:pPr>
            <w:r w:rsidRPr="001771EC">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6D1919E4" w14:textId="77777777" w:rsidR="00B730B9" w:rsidRPr="001771EC" w:rsidRDefault="00B730B9" w:rsidP="005E0FB0">
            <w:pPr>
              <w:pStyle w:val="Tablehead"/>
              <w:rPr>
                <w:rFonts w:eastAsia="Malgun Gothic"/>
                <w:lang w:eastAsia="ko-KR"/>
              </w:rPr>
            </w:pPr>
            <w:r w:rsidRPr="001771EC">
              <w:rPr>
                <w:rFonts w:eastAsia="Malgun Gothic"/>
                <w:lang w:eastAsia="ko-KR"/>
              </w:rPr>
              <w:t>Importance</w:t>
            </w:r>
            <w:r w:rsidRPr="001771EC">
              <w:rPr>
                <w:vertAlign w:val="superscript"/>
                <w:lang w:eastAsia="ko-KR"/>
              </w:rPr>
              <w:t>(1)</w:t>
            </w:r>
          </w:p>
        </w:tc>
      </w:tr>
      <w:tr w:rsidR="00B730B9" w:rsidRPr="001771EC" w14:paraId="68C63F9E" w14:textId="77777777" w:rsidTr="00883648">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03E215D" w14:textId="77777777" w:rsidR="00B730B9" w:rsidRPr="001771EC" w:rsidRDefault="00B730B9" w:rsidP="005E0FB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A92C75F" w14:textId="77777777" w:rsidR="00B730B9" w:rsidRPr="001771EC" w:rsidRDefault="00B730B9" w:rsidP="005E0FB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6BF77880"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0FD6C369" w14:textId="77777777" w:rsidR="00B730B9" w:rsidRPr="001771EC" w:rsidRDefault="00B730B9" w:rsidP="005E0FB0">
            <w:pPr>
              <w:pStyle w:val="Tablehead"/>
              <w:rPr>
                <w:rFonts w:eastAsia="Malgun Gothic"/>
                <w:lang w:eastAsia="ko-KR"/>
              </w:rPr>
            </w:pPr>
            <w:r w:rsidRPr="001771EC">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3D133ED4"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265E20E3" w14:textId="77777777" w:rsidR="00B730B9" w:rsidRPr="001771EC" w:rsidRDefault="00B730B9" w:rsidP="005E0FB0">
            <w:pPr>
              <w:pStyle w:val="Tablehead"/>
              <w:rPr>
                <w:rFonts w:eastAsia="Malgun Gothic"/>
                <w:lang w:eastAsia="ko-KR"/>
              </w:rPr>
            </w:pPr>
            <w:r w:rsidRPr="001771EC">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04205E17" w14:textId="77777777" w:rsidR="00B730B9" w:rsidRPr="001771EC" w:rsidRDefault="00B730B9" w:rsidP="005E0FB0">
            <w:pPr>
              <w:pStyle w:val="Tablehead"/>
              <w:rPr>
                <w:rFonts w:eastAsia="Malgun Gothic"/>
                <w:lang w:eastAsia="ko-KR"/>
              </w:rPr>
            </w:pPr>
            <w:r w:rsidRPr="001771EC">
              <w:rPr>
                <w:rFonts w:eastAsia="Malgun Gothic"/>
                <w:lang w:eastAsia="ko-KR"/>
              </w:rPr>
              <w:t>DR</w:t>
            </w:r>
          </w:p>
        </w:tc>
      </w:tr>
      <w:tr w:rsidR="00B730B9" w:rsidRPr="001771EC" w14:paraId="0597EBF0" w14:textId="77777777" w:rsidTr="00883648">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837122"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1. Survivability and Resilience </w:t>
            </w:r>
          </w:p>
        </w:tc>
      </w:tr>
      <w:tr w:rsidR="00B730B9" w:rsidRPr="001771EC" w14:paraId="47A2F357"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0430DB6" w14:textId="77777777" w:rsidR="00B730B9" w:rsidRPr="001771EC" w:rsidRDefault="00B730B9" w:rsidP="005E0FB0">
            <w:pPr>
              <w:pStyle w:val="Tabletext"/>
              <w:rPr>
                <w:rFonts w:eastAsia="Malgun Gothic"/>
                <w:lang w:eastAsia="ko-KR"/>
              </w:rPr>
            </w:pPr>
            <w:r w:rsidRPr="001771EC">
              <w:rPr>
                <w:rFonts w:eastAsia="Malgun Gothic"/>
                <w:lang w:eastAsia="ko-KR"/>
              </w:rPr>
              <w:t>Direct mode Operation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771C973" w14:textId="77777777" w:rsidR="00B730B9" w:rsidRPr="001771EC" w:rsidRDefault="00B730B9" w:rsidP="005E0FB0">
            <w:pPr>
              <w:pStyle w:val="Tabletext"/>
              <w:rPr>
                <w:rFonts w:eastAsia="Malgun Gothic"/>
                <w:lang w:eastAsia="ko-KR"/>
              </w:rPr>
            </w:pPr>
            <w:r w:rsidRPr="001771EC">
              <w:rPr>
                <w:rFonts w:eastAsia="Malgun Gothic"/>
                <w:lang w:eastAsia="ko-KR"/>
              </w:rPr>
              <w:t>Function for Direct mode operation between mobile terminals/ Repeater and gateway Functions in order to achieve survivability of mobile terminal in any unexpected circumstances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349FB7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84026D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020066A"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671B4D78" w14:textId="77777777" w:rsidTr="00883648">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515E1A7C"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22AE4A2"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291EFAB"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3A464A4"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4B5A22D" w14:textId="77777777" w:rsidR="00B730B9" w:rsidRPr="001771EC" w:rsidRDefault="00B730B9" w:rsidP="005E0FB0">
            <w:pPr>
              <w:pStyle w:val="Tabletext"/>
              <w:jc w:val="center"/>
              <w:rPr>
                <w:rFonts w:eastAsia="Malgun Gothic"/>
                <w:lang w:eastAsia="ko-KR"/>
              </w:rPr>
            </w:pPr>
          </w:p>
        </w:tc>
      </w:tr>
      <w:tr w:rsidR="00B730B9" w:rsidRPr="001771EC" w14:paraId="07806341"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D77EC7B"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CB7F624"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86A732E"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6D19D15"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283DB4A" w14:textId="77777777" w:rsidR="00B730B9" w:rsidRPr="001771EC" w:rsidRDefault="00B730B9" w:rsidP="005E0FB0">
            <w:pPr>
              <w:pStyle w:val="Tabletext"/>
              <w:jc w:val="center"/>
              <w:rPr>
                <w:rFonts w:eastAsia="Malgun Gothic"/>
                <w:lang w:eastAsia="ko-KR"/>
              </w:rPr>
            </w:pPr>
          </w:p>
        </w:tc>
      </w:tr>
      <w:tr w:rsidR="00B730B9" w:rsidRPr="001771EC" w14:paraId="6378767D"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636C5F05"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Mobility Support </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F863BAD" w14:textId="77777777" w:rsidR="00B730B9" w:rsidRPr="001771EC" w:rsidRDefault="00B730B9" w:rsidP="005E0FB0">
            <w:pPr>
              <w:pStyle w:val="Tabletext"/>
              <w:rPr>
                <w:rFonts w:eastAsia="Malgun Gothic"/>
                <w:lang w:eastAsia="ko-KR"/>
              </w:rPr>
            </w:pPr>
            <w:r w:rsidRPr="001771EC">
              <w:rPr>
                <w:rFonts w:eastAsia="Malgun Gothic"/>
                <w:lang w:eastAsia="ko-KR"/>
              </w:rPr>
              <w:t>Function that enables mobile terminal to sustain established bearer path in order to sustain service continuity thus to maintain stable service status in any system coverage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BAC3529"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880538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E10BEE6"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247EA706"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F6679D8"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95D248B"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54FB081"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D330DB2"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AA12E6B" w14:textId="77777777" w:rsidR="00B730B9" w:rsidRPr="001771EC" w:rsidRDefault="00B730B9" w:rsidP="005E0FB0">
            <w:pPr>
              <w:pStyle w:val="Tabletext"/>
              <w:jc w:val="center"/>
              <w:rPr>
                <w:rFonts w:eastAsia="Malgun Gothic"/>
                <w:lang w:eastAsia="ko-KR"/>
              </w:rPr>
            </w:pPr>
          </w:p>
        </w:tc>
      </w:tr>
      <w:tr w:rsidR="00B730B9" w:rsidRPr="001771EC" w14:paraId="4B4D2F85"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9DA5717" w14:textId="77777777" w:rsidR="00B730B9" w:rsidRPr="001771EC" w:rsidRDefault="00B730B9" w:rsidP="005E0FB0">
            <w:pPr>
              <w:pStyle w:val="Tabletext"/>
              <w:rPr>
                <w:rFonts w:eastAsia="Malgun Gothic"/>
                <w:lang w:eastAsia="ko-KR"/>
              </w:rPr>
            </w:pPr>
            <w:r w:rsidRPr="001771EC">
              <w:rPr>
                <w:rFonts w:eastAsia="Malgun Gothic"/>
                <w:lang w:eastAsia="ko-KR"/>
              </w:rPr>
              <w:t>Capability to respond to burst call attempt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84BD2E4"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Function that provides capability to respond to burst call attempt in order to support stable system operation thus ultimately to prepare the unexpected highest demand of call situation, i.e. disaster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FE63DE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EE0E4C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4B4E8A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0CE0383D"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6B24E2A5"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117D246"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9EA8480"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4E9D768"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9F9528A" w14:textId="77777777" w:rsidR="00B730B9" w:rsidRPr="001771EC" w:rsidRDefault="00B730B9" w:rsidP="005E0FB0">
            <w:pPr>
              <w:pStyle w:val="Tabletext"/>
              <w:jc w:val="center"/>
              <w:rPr>
                <w:rFonts w:eastAsia="Malgun Gothic"/>
                <w:lang w:eastAsia="ko-KR"/>
              </w:rPr>
            </w:pPr>
          </w:p>
        </w:tc>
      </w:tr>
      <w:tr w:rsidR="00B730B9" w:rsidRPr="001771EC" w14:paraId="0C591493"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0DA2B8E" w14:textId="77777777" w:rsidR="00B730B9" w:rsidRPr="001771EC" w:rsidRDefault="00B730B9" w:rsidP="005E0FB0">
            <w:pPr>
              <w:pStyle w:val="Tabletext"/>
              <w:rPr>
                <w:rFonts w:eastAsia="Malgun Gothic"/>
                <w:lang w:eastAsia="ko-KR"/>
              </w:rPr>
            </w:pPr>
            <w:r w:rsidRPr="001771EC">
              <w:rPr>
                <w:rFonts w:eastAsia="Malgun Gothic"/>
                <w:lang w:eastAsia="ko-KR"/>
              </w:rPr>
              <w:t>Standalone mode operation of base station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1CC5A8F0"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base station with stand-alone operation mode in which base station provides communication bearer path in case of any possible failure in mobile backhaul and switching centre in order to support group communication function in corresponding area</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5EEBFD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16EB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041EE2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25ED24F2" w14:textId="77777777" w:rsidTr="00883648">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507701CD"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08CEA5F"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907EA45"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FB335E6" w14:textId="77777777" w:rsidR="00B730B9" w:rsidRPr="001771EC" w:rsidRDefault="00B730B9" w:rsidP="005E0FB0">
            <w:pPr>
              <w:pStyle w:val="Tabletext"/>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927C63F" w14:textId="77777777" w:rsidR="00B730B9" w:rsidRPr="001771EC" w:rsidRDefault="00B730B9" w:rsidP="005E0FB0">
            <w:pPr>
              <w:pStyle w:val="Tabletext"/>
              <w:rPr>
                <w:rFonts w:eastAsia="Malgun Gothic"/>
                <w:lang w:eastAsia="ko-KR"/>
              </w:rPr>
            </w:pPr>
          </w:p>
        </w:tc>
      </w:tr>
      <w:tr w:rsidR="00B730B9" w:rsidRPr="001771EC" w14:paraId="61536980"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5AF2B6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C2035C6"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ABBF1B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7345B2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E9911F9"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580350DB" w14:textId="77777777" w:rsidR="00B730B9" w:rsidRPr="001771EC" w:rsidRDefault="00B730B9" w:rsidP="00B730B9">
      <w:pPr>
        <w:tabs>
          <w:tab w:val="clear" w:pos="1134"/>
          <w:tab w:val="clear" w:pos="1871"/>
          <w:tab w:val="clear" w:pos="2268"/>
        </w:tabs>
        <w:spacing w:before="0"/>
        <w:rPr>
          <w:sz w:val="20"/>
          <w:lang w:eastAsia="zh-CN"/>
        </w:rPr>
      </w:pPr>
    </w:p>
    <w:p w14:paraId="17AA966A" w14:textId="3F0D8BED" w:rsidR="00B730B9" w:rsidRPr="001771EC" w:rsidRDefault="00B730B9" w:rsidP="005E0FB0">
      <w:pPr>
        <w:pStyle w:val="TableNo"/>
        <w:rPr>
          <w:rFonts w:eastAsia="Malgun Gothic"/>
          <w:lang w:eastAsia="ko-KR"/>
        </w:rPr>
      </w:pPr>
      <w:r w:rsidRPr="001771EC">
        <w:rPr>
          <w:rFonts w:eastAsia="Malgun Gothic"/>
        </w:rPr>
        <w:t xml:space="preserve">TABLE </w:t>
      </w:r>
      <w:r w:rsidRPr="001771EC">
        <w:rPr>
          <w:rFonts w:eastAsia="Malgun Gothic"/>
          <w:lang w:eastAsia="ko-KR"/>
        </w:rPr>
        <w:t>A9-1(</w:t>
      </w:r>
      <w:r w:rsidR="005E0FB0" w:rsidRPr="001771EC">
        <w:rPr>
          <w:rFonts w:eastAsia="Malgun Gothic"/>
          <w:i/>
          <w:iCs/>
          <w:caps w:val="0"/>
          <w:lang w:eastAsia="ko-KR"/>
        </w:rPr>
        <w:t>continued</w:t>
      </w:r>
      <w:r w:rsidRPr="001771EC">
        <w:rPr>
          <w:rFonts w:eastAsia="Malgun Gothic"/>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B730B9" w:rsidRPr="001771EC" w14:paraId="294F8C80" w14:textId="77777777" w:rsidTr="00883648">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5918C8" w14:textId="77777777" w:rsidR="00B730B9" w:rsidRPr="001771EC" w:rsidRDefault="00B730B9" w:rsidP="005E0FB0">
            <w:pPr>
              <w:pStyle w:val="Tablehead"/>
              <w:rPr>
                <w:rFonts w:eastAsia="Malgun Gothic"/>
                <w:lang w:eastAsia="ko-KR"/>
              </w:rPr>
            </w:pPr>
            <w:r w:rsidRPr="001771EC">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31873F2" w14:textId="77777777" w:rsidR="00B730B9" w:rsidRPr="001771EC" w:rsidRDefault="00B730B9" w:rsidP="005E0FB0">
            <w:pPr>
              <w:pStyle w:val="Tablehead"/>
              <w:rPr>
                <w:rFonts w:eastAsia="Malgun Gothic"/>
                <w:lang w:eastAsia="ko-KR"/>
              </w:rPr>
            </w:pPr>
            <w:r w:rsidRPr="001771EC">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7C24C2BB" w14:textId="77777777" w:rsidR="00B730B9" w:rsidRPr="001771EC" w:rsidRDefault="00B730B9" w:rsidP="005E0FB0">
            <w:pPr>
              <w:pStyle w:val="Tablehead"/>
              <w:rPr>
                <w:rFonts w:eastAsia="Malgun Gothic"/>
                <w:lang w:eastAsia="ko-KR"/>
              </w:rPr>
            </w:pPr>
            <w:r w:rsidRPr="001771EC">
              <w:rPr>
                <w:rFonts w:eastAsia="Malgun Gothic"/>
                <w:lang w:eastAsia="ko-KR"/>
              </w:rPr>
              <w:t>Importance</w:t>
            </w:r>
            <w:r w:rsidRPr="001771EC">
              <w:rPr>
                <w:vertAlign w:val="superscript"/>
                <w:lang w:eastAsia="ko-KR"/>
              </w:rPr>
              <w:t>(1)</w:t>
            </w:r>
          </w:p>
        </w:tc>
      </w:tr>
      <w:tr w:rsidR="00B730B9" w:rsidRPr="001771EC" w14:paraId="7948CEA6" w14:textId="77777777" w:rsidTr="00883648">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BCDDB0C" w14:textId="77777777" w:rsidR="00B730B9" w:rsidRPr="001771EC" w:rsidRDefault="00B730B9" w:rsidP="005E0FB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3593F50" w14:textId="77777777" w:rsidR="00B730B9" w:rsidRPr="001771EC" w:rsidRDefault="00B730B9" w:rsidP="005E0FB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21DEC5E4"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7A5A8FE5" w14:textId="77777777" w:rsidR="00B730B9" w:rsidRPr="001771EC" w:rsidRDefault="00B730B9" w:rsidP="005E0FB0">
            <w:pPr>
              <w:pStyle w:val="Tablehead"/>
              <w:rPr>
                <w:rFonts w:eastAsia="Malgun Gothic"/>
                <w:lang w:eastAsia="ko-KR"/>
              </w:rPr>
            </w:pPr>
            <w:r w:rsidRPr="001771EC">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7F4F3CBF"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1DDA75A2" w14:textId="77777777" w:rsidR="00B730B9" w:rsidRPr="001771EC" w:rsidRDefault="00B730B9" w:rsidP="005E0FB0">
            <w:pPr>
              <w:pStyle w:val="Tablehead"/>
              <w:rPr>
                <w:rFonts w:eastAsia="Malgun Gothic"/>
                <w:lang w:eastAsia="ko-KR"/>
              </w:rPr>
            </w:pPr>
            <w:r w:rsidRPr="001771EC">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60DF8045" w14:textId="77777777" w:rsidR="00B730B9" w:rsidRPr="001771EC" w:rsidRDefault="00B730B9" w:rsidP="005E0FB0">
            <w:pPr>
              <w:pStyle w:val="Tablehead"/>
              <w:rPr>
                <w:rFonts w:eastAsia="Malgun Gothic"/>
                <w:lang w:eastAsia="ko-KR"/>
              </w:rPr>
            </w:pPr>
            <w:r w:rsidRPr="001771EC">
              <w:rPr>
                <w:rFonts w:eastAsia="Malgun Gothic"/>
                <w:lang w:eastAsia="ko-KR"/>
              </w:rPr>
              <w:t>DR</w:t>
            </w:r>
          </w:p>
        </w:tc>
      </w:tr>
      <w:tr w:rsidR="00B730B9" w:rsidRPr="001771EC" w14:paraId="454BF3CB"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92CB29C" w14:textId="77777777" w:rsidR="00B730B9" w:rsidRPr="001771EC" w:rsidRDefault="00B730B9" w:rsidP="005E0FB0">
            <w:pPr>
              <w:pStyle w:val="Tabletext"/>
              <w:rPr>
                <w:rFonts w:eastAsia="Malgun Gothic"/>
                <w:lang w:eastAsia="ko-KR"/>
              </w:rPr>
            </w:pPr>
            <w:r w:rsidRPr="001771EC">
              <w:rPr>
                <w:rFonts w:eastAsia="Malgun Gothic"/>
                <w:lang w:eastAsia="ko-KR"/>
              </w:rPr>
              <w:t>Duplication/transport media management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2CCF1B3"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automatic switch-over of transport network media (Microwave, satellite and other IP networks) for switching centre, base station and access network in case of any failure and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B61309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A915B5B"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56A97B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29865B20" w14:textId="77777777" w:rsidTr="00883648">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0DD48D30"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E392721"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19EFBC5"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B2DAC27"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2322A1D" w14:textId="77777777" w:rsidR="00B730B9" w:rsidRPr="001771EC" w:rsidRDefault="00B730B9" w:rsidP="005E0FB0">
            <w:pPr>
              <w:pStyle w:val="Tabletext"/>
              <w:jc w:val="center"/>
              <w:rPr>
                <w:rFonts w:eastAsia="Malgun Gothic"/>
                <w:lang w:eastAsia="ko-KR"/>
              </w:rPr>
            </w:pPr>
          </w:p>
        </w:tc>
      </w:tr>
      <w:tr w:rsidR="00B730B9" w:rsidRPr="001771EC" w14:paraId="68117191"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2262A422"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D3F6719"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462ED25"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2306DB9"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6EE1E69" w14:textId="77777777" w:rsidR="00B730B9" w:rsidRPr="001771EC" w:rsidRDefault="00B730B9" w:rsidP="005E0FB0">
            <w:pPr>
              <w:pStyle w:val="Tabletext"/>
              <w:jc w:val="center"/>
              <w:rPr>
                <w:rFonts w:eastAsia="Malgun Gothic"/>
                <w:lang w:eastAsia="ko-KR"/>
              </w:rPr>
            </w:pPr>
          </w:p>
        </w:tc>
      </w:tr>
      <w:tr w:rsidR="00B730B9" w:rsidRPr="001771EC" w14:paraId="11C7D3B3"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03EB633" w14:textId="77777777" w:rsidR="00B730B9" w:rsidRPr="001771EC" w:rsidRDefault="00B730B9" w:rsidP="005E0FB0">
            <w:pPr>
              <w:pStyle w:val="Tabletext"/>
              <w:rPr>
                <w:rFonts w:eastAsia="Malgun Gothic"/>
                <w:lang w:eastAsia="ko-KR"/>
              </w:rPr>
            </w:pPr>
            <w:r w:rsidRPr="001771EC">
              <w:rPr>
                <w:rFonts w:eastAsia="Malgun Gothic"/>
                <w:lang w:eastAsia="ko-KR"/>
              </w:rPr>
              <w:t>Communication service quality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0E072EF" w14:textId="77777777" w:rsidR="00B730B9" w:rsidRPr="001771EC" w:rsidRDefault="00B730B9" w:rsidP="005E0FB0">
            <w:pPr>
              <w:pStyle w:val="Tabletext"/>
              <w:rPr>
                <w:rFonts w:eastAsia="Malgun Gothic"/>
                <w:lang w:eastAsia="ko-KR"/>
              </w:rPr>
            </w:pPr>
            <w:r w:rsidRPr="001771EC">
              <w:rPr>
                <w:rFonts w:eastAsia="Malgun Gothic"/>
                <w:lang w:eastAsia="ko-KR"/>
              </w:rPr>
              <w:t>Function that satisfies voice, video and data service provided by domestic professional technical group under the stable provision of seamless communication service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DA5FB57"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3A8098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081E20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573360E3" w14:textId="77777777" w:rsidTr="00883648">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3A112843"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F425417"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EA0CBEC"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9BC0736"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D6D5A71" w14:textId="77777777" w:rsidR="00B730B9" w:rsidRPr="001771EC" w:rsidRDefault="00B730B9" w:rsidP="005E0FB0">
            <w:pPr>
              <w:pStyle w:val="Tabletext"/>
              <w:jc w:val="center"/>
              <w:rPr>
                <w:rFonts w:eastAsia="Malgun Gothic"/>
                <w:lang w:eastAsia="ko-KR"/>
              </w:rPr>
            </w:pPr>
          </w:p>
        </w:tc>
      </w:tr>
      <w:tr w:rsidR="00B730B9" w:rsidRPr="001771EC" w14:paraId="254D3CCF"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918DB60"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9A4D5D3"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3AC0BB2"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A4971DF"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EA2596B" w14:textId="77777777" w:rsidR="00B730B9" w:rsidRPr="001771EC" w:rsidRDefault="00B730B9" w:rsidP="005E0FB0">
            <w:pPr>
              <w:pStyle w:val="Tabletext"/>
              <w:jc w:val="center"/>
              <w:rPr>
                <w:rFonts w:eastAsia="Malgun Gothic"/>
                <w:lang w:eastAsia="ko-KR"/>
              </w:rPr>
            </w:pPr>
          </w:p>
        </w:tc>
      </w:tr>
      <w:tr w:rsidR="00B730B9" w:rsidRPr="001771EC" w14:paraId="38B26386"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F2289FF" w14:textId="77777777" w:rsidR="00B730B9" w:rsidRPr="001771EC" w:rsidRDefault="00B730B9" w:rsidP="005E0FB0">
            <w:pPr>
              <w:pStyle w:val="Tabletext"/>
              <w:rPr>
                <w:rFonts w:eastAsia="Malgun Gothic"/>
                <w:lang w:eastAsia="ko-KR"/>
              </w:rPr>
            </w:pPr>
            <w:r w:rsidRPr="001771EC">
              <w:rPr>
                <w:rFonts w:eastAsia="Malgun Gothic"/>
                <w:lang w:eastAsia="ko-KR"/>
              </w:rPr>
              <w:t>Backup Restoration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B14C957"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automatic back-ups and restoration of important data in management system (Group management information, call attempt history and failure logs ) in order to support remote situation recognition around mobile terminal e.g. hijacking by system management node (Dispatcher)</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77CCFF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A42396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99FF62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33530889" w14:textId="77777777" w:rsidTr="00883648">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2EA0D81C"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B8F6823"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79AE8DE"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CE48B0E"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6B75C0C" w14:textId="77777777" w:rsidR="00B730B9" w:rsidRPr="001771EC" w:rsidRDefault="00B730B9" w:rsidP="005E0FB0">
            <w:pPr>
              <w:pStyle w:val="Tabletext"/>
              <w:jc w:val="center"/>
              <w:rPr>
                <w:rFonts w:eastAsia="Malgun Gothic"/>
                <w:lang w:eastAsia="ko-KR"/>
              </w:rPr>
            </w:pPr>
          </w:p>
        </w:tc>
      </w:tr>
      <w:tr w:rsidR="00B730B9" w:rsidRPr="001771EC" w14:paraId="2F0CB510"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137B30E3"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80F2205"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7990470"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44C28CF"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8C66B3C" w14:textId="77777777" w:rsidR="00B730B9" w:rsidRPr="001771EC" w:rsidRDefault="00B730B9" w:rsidP="005E0FB0">
            <w:pPr>
              <w:pStyle w:val="Tabletext"/>
              <w:jc w:val="center"/>
              <w:rPr>
                <w:rFonts w:eastAsia="Malgun Gothic"/>
                <w:lang w:eastAsia="ko-KR"/>
              </w:rPr>
            </w:pPr>
          </w:p>
        </w:tc>
      </w:tr>
      <w:tr w:rsidR="00B730B9" w:rsidRPr="001771EC" w14:paraId="107C9A27" w14:textId="77777777" w:rsidTr="00883648">
        <w:trPr>
          <w:trHeight w:val="350"/>
          <w:jc w:val="center"/>
        </w:trPr>
        <w:tc>
          <w:tcPr>
            <w:tcW w:w="9639" w:type="dxa"/>
            <w:gridSpan w:val="5"/>
            <w:tcBorders>
              <w:top w:val="single" w:sz="8" w:space="0" w:color="auto"/>
              <w:left w:val="single" w:sz="8" w:space="0" w:color="auto"/>
              <w:bottom w:val="single" w:sz="2" w:space="0" w:color="auto"/>
              <w:right w:val="single" w:sz="8" w:space="0" w:color="000000"/>
            </w:tcBorders>
            <w:shd w:val="clear" w:color="auto" w:fill="auto"/>
            <w:vAlign w:val="center"/>
            <w:hideMark/>
          </w:tcPr>
          <w:p w14:paraId="158AFF9B" w14:textId="77777777" w:rsidR="00B730B9" w:rsidRPr="001771EC" w:rsidRDefault="00B730B9" w:rsidP="005E0FB0">
            <w:pPr>
              <w:pStyle w:val="Tabletext"/>
              <w:rPr>
                <w:rFonts w:eastAsia="Malgun Gothic"/>
                <w:lang w:eastAsia="ko-KR"/>
              </w:rPr>
            </w:pPr>
            <w:r w:rsidRPr="001771EC">
              <w:rPr>
                <w:rFonts w:eastAsia="Malgun Gothic"/>
                <w:lang w:eastAsia="ko-KR"/>
              </w:rPr>
              <w:t>2. Capability to respond disaster</w:t>
            </w:r>
          </w:p>
        </w:tc>
      </w:tr>
      <w:tr w:rsidR="00B730B9" w:rsidRPr="001771EC" w14:paraId="7B2F4F2E" w14:textId="77777777" w:rsidTr="00883648">
        <w:trPr>
          <w:trHeight w:val="340"/>
          <w:jc w:val="center"/>
        </w:trPr>
        <w:tc>
          <w:tcPr>
            <w:tcW w:w="208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17329087" w14:textId="77777777" w:rsidR="00B730B9" w:rsidRPr="001771EC" w:rsidRDefault="00B730B9" w:rsidP="005E0FB0">
            <w:pPr>
              <w:pStyle w:val="Tabletext"/>
              <w:rPr>
                <w:rFonts w:eastAsia="Malgun Gothic"/>
                <w:lang w:eastAsia="ko-KR"/>
              </w:rPr>
            </w:pPr>
            <w:r w:rsidRPr="001771EC">
              <w:rPr>
                <w:rFonts w:eastAsia="Malgun Gothic"/>
                <w:lang w:eastAsia="ko-KR"/>
              </w:rPr>
              <w:t>Individual Call</w:t>
            </w:r>
          </w:p>
        </w:tc>
        <w:tc>
          <w:tcPr>
            <w:tcW w:w="5844"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09DF5407"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one-to-one communication by using of caller ID in order to give a call to a specific person</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57A740D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46708AEB"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single" w:sz="2" w:space="0" w:color="auto"/>
              <w:left w:val="single" w:sz="8" w:space="0" w:color="auto"/>
              <w:bottom w:val="single" w:sz="2" w:space="0" w:color="auto"/>
              <w:right w:val="single" w:sz="8" w:space="0" w:color="auto"/>
            </w:tcBorders>
            <w:shd w:val="clear" w:color="auto" w:fill="auto"/>
            <w:vAlign w:val="center"/>
            <w:hideMark/>
          </w:tcPr>
          <w:p w14:paraId="668E466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7CB5CE84" w14:textId="77777777" w:rsidTr="00883648">
        <w:trPr>
          <w:trHeight w:val="340"/>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60FD8448" w14:textId="77777777" w:rsidR="00B730B9" w:rsidRPr="001771EC" w:rsidRDefault="00B730B9" w:rsidP="005E0FB0">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78C89FA3" w14:textId="77777777" w:rsidR="00B730B9" w:rsidRPr="001771EC" w:rsidRDefault="00B730B9" w:rsidP="005E0FB0">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43A1161E" w14:textId="77777777" w:rsidR="00B730B9" w:rsidRPr="001771EC" w:rsidRDefault="00B730B9" w:rsidP="005E0FB0">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15DA57F0" w14:textId="77777777" w:rsidR="00B730B9" w:rsidRPr="001771EC" w:rsidRDefault="00B730B9" w:rsidP="005E0FB0">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746C6043" w14:textId="77777777" w:rsidR="00B730B9" w:rsidRPr="001771EC" w:rsidRDefault="00B730B9" w:rsidP="005E0FB0">
            <w:pPr>
              <w:pStyle w:val="Tabletext"/>
              <w:jc w:val="center"/>
              <w:rPr>
                <w:rFonts w:eastAsia="Malgun Gothic"/>
                <w:lang w:eastAsia="ko-KR"/>
              </w:rPr>
            </w:pPr>
          </w:p>
        </w:tc>
      </w:tr>
      <w:tr w:rsidR="00B730B9" w:rsidRPr="001771EC" w14:paraId="45154054" w14:textId="77777777" w:rsidTr="00883648">
        <w:trPr>
          <w:trHeight w:val="333"/>
          <w:jc w:val="center"/>
        </w:trPr>
        <w:tc>
          <w:tcPr>
            <w:tcW w:w="2084" w:type="dxa"/>
            <w:vMerge/>
            <w:tcBorders>
              <w:top w:val="single" w:sz="8" w:space="0" w:color="auto"/>
              <w:left w:val="single" w:sz="8" w:space="0" w:color="auto"/>
              <w:bottom w:val="single" w:sz="2" w:space="0" w:color="auto"/>
              <w:right w:val="single" w:sz="8" w:space="0" w:color="auto"/>
            </w:tcBorders>
            <w:vAlign w:val="center"/>
            <w:hideMark/>
          </w:tcPr>
          <w:p w14:paraId="65C0989C" w14:textId="77777777" w:rsidR="00B730B9" w:rsidRPr="001771EC" w:rsidRDefault="00B730B9" w:rsidP="005E0FB0">
            <w:pPr>
              <w:pStyle w:val="Tabletext"/>
              <w:rPr>
                <w:rFonts w:eastAsia="Malgun Gothic"/>
                <w:lang w:eastAsia="ko-KR"/>
              </w:rPr>
            </w:pPr>
          </w:p>
        </w:tc>
        <w:tc>
          <w:tcPr>
            <w:tcW w:w="5844" w:type="dxa"/>
            <w:vMerge/>
            <w:tcBorders>
              <w:top w:val="single" w:sz="8" w:space="0" w:color="auto"/>
              <w:left w:val="single" w:sz="8" w:space="0" w:color="auto"/>
              <w:bottom w:val="single" w:sz="2" w:space="0" w:color="auto"/>
              <w:right w:val="single" w:sz="8" w:space="0" w:color="auto"/>
            </w:tcBorders>
            <w:vAlign w:val="center"/>
            <w:hideMark/>
          </w:tcPr>
          <w:p w14:paraId="28AB7FDA" w14:textId="77777777" w:rsidR="00B730B9" w:rsidRPr="001771EC" w:rsidRDefault="00B730B9" w:rsidP="005E0FB0">
            <w:pPr>
              <w:pStyle w:val="Tabletext"/>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5654863E" w14:textId="77777777" w:rsidR="00B730B9" w:rsidRPr="001771EC" w:rsidRDefault="00B730B9" w:rsidP="005E0FB0">
            <w:pPr>
              <w:pStyle w:val="Tabletext"/>
              <w:jc w:val="center"/>
              <w:rPr>
                <w:rFonts w:eastAsia="Malgun Gothic"/>
                <w:lang w:eastAsia="ko-KR"/>
              </w:rPr>
            </w:pPr>
          </w:p>
        </w:tc>
        <w:tc>
          <w:tcPr>
            <w:tcW w:w="567" w:type="dxa"/>
            <w:vMerge/>
            <w:tcBorders>
              <w:top w:val="single" w:sz="8" w:space="0" w:color="auto"/>
              <w:left w:val="single" w:sz="8" w:space="0" w:color="auto"/>
              <w:bottom w:val="single" w:sz="2" w:space="0" w:color="auto"/>
              <w:right w:val="single" w:sz="8" w:space="0" w:color="auto"/>
            </w:tcBorders>
            <w:vAlign w:val="center"/>
            <w:hideMark/>
          </w:tcPr>
          <w:p w14:paraId="03AECD45" w14:textId="77777777" w:rsidR="00B730B9" w:rsidRPr="001771EC" w:rsidRDefault="00B730B9" w:rsidP="005E0FB0">
            <w:pPr>
              <w:pStyle w:val="Tabletext"/>
              <w:jc w:val="center"/>
              <w:rPr>
                <w:rFonts w:eastAsia="Malgun Gothic"/>
                <w:lang w:eastAsia="ko-KR"/>
              </w:rPr>
            </w:pPr>
          </w:p>
        </w:tc>
        <w:tc>
          <w:tcPr>
            <w:tcW w:w="577" w:type="dxa"/>
            <w:vMerge/>
            <w:tcBorders>
              <w:top w:val="single" w:sz="8" w:space="0" w:color="auto"/>
              <w:left w:val="single" w:sz="8" w:space="0" w:color="auto"/>
              <w:bottom w:val="single" w:sz="2" w:space="0" w:color="auto"/>
              <w:right w:val="single" w:sz="8" w:space="0" w:color="auto"/>
            </w:tcBorders>
            <w:vAlign w:val="center"/>
            <w:hideMark/>
          </w:tcPr>
          <w:p w14:paraId="64059440" w14:textId="77777777" w:rsidR="00B730B9" w:rsidRPr="001771EC" w:rsidRDefault="00B730B9" w:rsidP="005E0FB0">
            <w:pPr>
              <w:pStyle w:val="Tabletext"/>
              <w:jc w:val="center"/>
              <w:rPr>
                <w:rFonts w:eastAsia="Malgun Gothic"/>
                <w:lang w:eastAsia="ko-KR"/>
              </w:rPr>
            </w:pPr>
          </w:p>
        </w:tc>
      </w:tr>
      <w:tr w:rsidR="00B730B9" w:rsidRPr="001771EC" w14:paraId="2D237EA9" w14:textId="77777777" w:rsidTr="00883648">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51B1A1" w14:textId="77777777" w:rsidR="00B730B9" w:rsidRPr="001771EC" w:rsidRDefault="00B730B9" w:rsidP="005E0FB0">
            <w:pPr>
              <w:pStyle w:val="Tabletext"/>
              <w:rPr>
                <w:rFonts w:eastAsia="Malgun Gothic"/>
                <w:lang w:eastAsia="ko-KR"/>
              </w:rPr>
            </w:pPr>
            <w:r w:rsidRPr="001771EC">
              <w:br w:type="page"/>
            </w:r>
            <w:r w:rsidRPr="001771EC">
              <w:rPr>
                <w:rFonts w:eastAsia="Malgun Gothic"/>
                <w:lang w:eastAsia="ko-KR"/>
              </w:rPr>
              <w:t>Group call</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184288"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one-to-many communication. This function provides effective communication capability that enable group based communication in order to provide effective communication service in specific circumstances e.g. mutual cooperation or assessing situation</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BD3B7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9F18D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88334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335707E6" w14:textId="77777777" w:rsidTr="00883648">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5BEF3C2" w14:textId="77777777" w:rsidR="00B730B9" w:rsidRPr="001771EC" w:rsidRDefault="00B730B9" w:rsidP="005E0FB0">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499A3590" w14:textId="77777777" w:rsidR="00B730B9" w:rsidRPr="001771EC" w:rsidRDefault="00B730B9" w:rsidP="005E0FB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C05B838" w14:textId="77777777" w:rsidR="00B730B9" w:rsidRPr="001771EC" w:rsidRDefault="00B730B9" w:rsidP="005E0FB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42790D31" w14:textId="77777777" w:rsidR="00B730B9" w:rsidRPr="001771EC" w:rsidRDefault="00B730B9" w:rsidP="005E0FB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38FBEA44" w14:textId="77777777" w:rsidR="00B730B9" w:rsidRPr="001771EC" w:rsidRDefault="00B730B9" w:rsidP="005E0FB0">
            <w:pPr>
              <w:pStyle w:val="Tabletext"/>
              <w:jc w:val="center"/>
              <w:rPr>
                <w:rFonts w:eastAsia="Malgun Gothic"/>
                <w:lang w:eastAsia="ko-KR"/>
              </w:rPr>
            </w:pPr>
          </w:p>
        </w:tc>
      </w:tr>
      <w:tr w:rsidR="00B730B9" w:rsidRPr="001771EC" w14:paraId="62B4A83E"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CD6CA30" w14:textId="77777777" w:rsidR="00B730B9" w:rsidRPr="001771EC" w:rsidRDefault="00B730B9" w:rsidP="005E0FB0">
            <w:pPr>
              <w:pStyle w:val="Tabletext"/>
              <w:rPr>
                <w:rFonts w:eastAsia="Malgun Gothic"/>
                <w:lang w:eastAsia="ko-KR"/>
              </w:rPr>
            </w:pPr>
            <w:r w:rsidRPr="001771EC">
              <w:rPr>
                <w:rFonts w:eastAsia="Malgun Gothic"/>
                <w:lang w:eastAsia="ko-KR"/>
              </w:rPr>
              <w:t>Area selection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7175FCA" w14:textId="77777777" w:rsidR="00B730B9" w:rsidRPr="001771EC" w:rsidRDefault="00B730B9" w:rsidP="005E0FB0">
            <w:pPr>
              <w:pStyle w:val="Tabletext"/>
              <w:rPr>
                <w:rFonts w:eastAsia="Malgun Gothic"/>
                <w:lang w:eastAsia="ko-KR"/>
              </w:rPr>
            </w:pPr>
            <w:r w:rsidRPr="001771EC">
              <w:rPr>
                <w:rFonts w:eastAsia="Malgun Gothic"/>
                <w:lang w:eastAsia="ko-KR"/>
              </w:rPr>
              <w:t>Function that all mobile terminals registered in specific area (single or multiple base stations) shall be selected and called by use of system management interface in order to respond fast in specific regional catastrophe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6C2A5BE"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45D504D"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ADE717E"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5506ECDA"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7A73893"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5324860"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50F7713"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D57D277"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D3212C6" w14:textId="77777777" w:rsidR="00B730B9" w:rsidRPr="001771EC" w:rsidRDefault="00B730B9" w:rsidP="005E0FB0">
            <w:pPr>
              <w:pStyle w:val="Tabletext"/>
              <w:jc w:val="center"/>
              <w:rPr>
                <w:rFonts w:eastAsia="Malgun Gothic"/>
                <w:lang w:eastAsia="ko-KR"/>
              </w:rPr>
            </w:pPr>
          </w:p>
        </w:tc>
      </w:tr>
      <w:tr w:rsidR="00B730B9" w:rsidRPr="001771EC" w14:paraId="57E6DA81"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5B94682" w14:textId="77777777" w:rsidR="00B730B9" w:rsidRPr="001771EC" w:rsidRDefault="00B730B9" w:rsidP="005E0FB0">
            <w:pPr>
              <w:pStyle w:val="Tabletext"/>
              <w:rPr>
                <w:rFonts w:eastAsia="Malgun Gothic"/>
                <w:lang w:eastAsia="ko-KR"/>
              </w:rPr>
            </w:pPr>
            <w:r w:rsidRPr="001771EC">
              <w:rPr>
                <w:rFonts w:eastAsia="Malgun Gothic"/>
                <w:lang w:eastAsia="ko-KR"/>
              </w:rPr>
              <w:t>Dynamic Group Number Assignment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FD29E80" w14:textId="77777777" w:rsidR="00B730B9" w:rsidRPr="001771EC" w:rsidRDefault="00B730B9" w:rsidP="005E0FB0">
            <w:pPr>
              <w:pStyle w:val="Tabletext"/>
              <w:rPr>
                <w:rFonts w:eastAsia="Malgun Gothic"/>
                <w:lang w:eastAsia="ko-KR"/>
              </w:rPr>
            </w:pPr>
            <w:r w:rsidRPr="001771EC">
              <w:rPr>
                <w:rFonts w:eastAsia="Malgun Gothic"/>
                <w:lang w:eastAsia="ko-KR"/>
              </w:rPr>
              <w:t>Function that creates new communication group, delete communication group and re-program existing communication group remotely according to situational change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E1773F6"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4C8679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73A6FF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4877A4AF"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4E597D66"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A2C9988"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C0ACA53"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500BCC6"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856E40D" w14:textId="77777777" w:rsidR="00B730B9" w:rsidRPr="001771EC" w:rsidRDefault="00B730B9" w:rsidP="005E0FB0">
            <w:pPr>
              <w:pStyle w:val="Tabletext"/>
              <w:jc w:val="center"/>
              <w:rPr>
                <w:rFonts w:eastAsia="Malgun Gothic"/>
                <w:lang w:eastAsia="ko-KR"/>
              </w:rPr>
            </w:pPr>
          </w:p>
        </w:tc>
      </w:tr>
      <w:tr w:rsidR="00B730B9" w:rsidRPr="001771EC" w14:paraId="0E3C15CF"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0F59EDF" w14:textId="77777777" w:rsidR="00B730B9" w:rsidRPr="001771EC" w:rsidRDefault="00B730B9" w:rsidP="005E0FB0">
            <w:pPr>
              <w:pStyle w:val="Tabletext"/>
              <w:rPr>
                <w:rFonts w:eastAsia="Malgun Gothic"/>
                <w:lang w:eastAsia="ko-KR"/>
              </w:rPr>
            </w:pPr>
            <w:r w:rsidRPr="001771EC">
              <w:rPr>
                <w:rFonts w:eastAsia="Malgun Gothic"/>
                <w:lang w:eastAsia="ko-KR"/>
              </w:rPr>
              <w:t>Call Interruption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9DCADEC"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Function that suspend on-going group call to join the conversation in order to enable high priority intervention call by dispatcher </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209199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226998E"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DDDBA2D"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56DDFCEB"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321D684A"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D369A4D"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2CA5763"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7873B85"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2A032CE4" w14:textId="77777777" w:rsidR="00B730B9" w:rsidRPr="001771EC" w:rsidRDefault="00B730B9" w:rsidP="005E0FB0">
            <w:pPr>
              <w:pStyle w:val="Tabletext"/>
              <w:jc w:val="center"/>
              <w:rPr>
                <w:rFonts w:eastAsia="Malgun Gothic"/>
                <w:lang w:eastAsia="ko-KR"/>
              </w:rPr>
            </w:pPr>
          </w:p>
        </w:tc>
      </w:tr>
      <w:tr w:rsidR="00B730B9" w:rsidRPr="001771EC" w14:paraId="1AD58139"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D3CB843" w14:textId="77777777" w:rsidR="00B730B9" w:rsidRPr="001771EC" w:rsidRDefault="00B730B9" w:rsidP="005E0FB0">
            <w:pPr>
              <w:pStyle w:val="Tabletext"/>
              <w:rPr>
                <w:rFonts w:eastAsia="Malgun Gothic"/>
                <w:lang w:eastAsia="ko-KR"/>
              </w:rPr>
            </w:pPr>
            <w:r w:rsidRPr="001771EC">
              <w:rPr>
                <w:rFonts w:eastAsia="Malgun Gothic"/>
                <w:lang w:eastAsia="ko-KR"/>
              </w:rPr>
              <w:t>Emergency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3D75A39A"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prioritized network access by use of special UI on mobile terminal e.g. pushing emergency button in order to provide immediate communication service without waiting time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5122CCD"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54D96DB"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0CA115F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371330B1"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0BCB3A48"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E879614"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2954068"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2D47FAB"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D328B35" w14:textId="77777777" w:rsidR="00B730B9" w:rsidRPr="001771EC" w:rsidRDefault="00B730B9" w:rsidP="005E0FB0">
            <w:pPr>
              <w:pStyle w:val="Tabletext"/>
              <w:jc w:val="center"/>
              <w:rPr>
                <w:rFonts w:eastAsia="Malgun Gothic"/>
                <w:lang w:eastAsia="ko-KR"/>
              </w:rPr>
            </w:pPr>
          </w:p>
        </w:tc>
      </w:tr>
      <w:tr w:rsidR="00B730B9" w:rsidRPr="001771EC" w14:paraId="617EF0A2"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63FD83B" w14:textId="77777777" w:rsidR="00B730B9" w:rsidRPr="001771EC" w:rsidRDefault="00B730B9" w:rsidP="005E0FB0">
            <w:pPr>
              <w:pStyle w:val="Tabletext"/>
              <w:rPr>
                <w:rFonts w:eastAsia="Malgun Gothic"/>
                <w:lang w:eastAsia="ko-KR"/>
              </w:rPr>
            </w:pPr>
            <w:r w:rsidRPr="001771EC">
              <w:rPr>
                <w:rFonts w:eastAsia="Malgun Gothic"/>
                <w:lang w:eastAsia="ko-KR"/>
              </w:rPr>
              <w:t>Identification of mobile terminal location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A5738C9"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location of mobile terminal by use of satellite or base station location measurement technology in order to identify the location of mobile terminal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F2A397B"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1EC01F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61367B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5C5D3BC5"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DE25B2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FD0D5DE"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9A97D8B"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641F373"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B252DDC" w14:textId="77777777" w:rsidR="00B730B9" w:rsidRPr="001771EC" w:rsidRDefault="00B730B9" w:rsidP="00B730B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Malgun Gothic"/>
                <w:sz w:val="20"/>
                <w:lang w:eastAsia="ko-KR"/>
              </w:rPr>
            </w:pPr>
          </w:p>
        </w:tc>
      </w:tr>
    </w:tbl>
    <w:p w14:paraId="7FCACF4D" w14:textId="77777777" w:rsidR="00B730B9" w:rsidRPr="001771EC" w:rsidRDefault="00B730B9" w:rsidP="00B730B9">
      <w:pPr>
        <w:tabs>
          <w:tab w:val="clear" w:pos="1134"/>
          <w:tab w:val="clear" w:pos="1871"/>
          <w:tab w:val="clear" w:pos="2268"/>
        </w:tabs>
        <w:spacing w:before="0"/>
        <w:rPr>
          <w:sz w:val="20"/>
          <w:lang w:eastAsia="zh-CN"/>
        </w:rPr>
      </w:pPr>
    </w:p>
    <w:p w14:paraId="19585B5F" w14:textId="77777777" w:rsidR="00B730B9" w:rsidRPr="001771EC" w:rsidRDefault="00B730B9" w:rsidP="00B730B9">
      <w:pPr>
        <w:keepNext/>
        <w:spacing w:before="560" w:after="120"/>
        <w:jc w:val="center"/>
        <w:rPr>
          <w:rFonts w:eastAsia="Malgun Gothic"/>
          <w:caps/>
          <w:sz w:val="20"/>
          <w:szCs w:val="16"/>
          <w:lang w:eastAsia="ko-KR"/>
        </w:rPr>
      </w:pPr>
      <w:r w:rsidRPr="001771EC">
        <w:rPr>
          <w:rFonts w:eastAsia="Malgun Gothic"/>
          <w:caps/>
          <w:sz w:val="20"/>
        </w:rPr>
        <w:lastRenderedPageBreak/>
        <w:t xml:space="preserve">TABLE </w:t>
      </w:r>
      <w:r w:rsidRPr="001771EC">
        <w:rPr>
          <w:rFonts w:eastAsia="Malgun Gothic"/>
          <w:caps/>
          <w:sz w:val="20"/>
          <w:szCs w:val="16"/>
          <w:lang w:eastAsia="ko-KR"/>
        </w:rPr>
        <w:t>A9-1</w:t>
      </w:r>
      <w:r w:rsidRPr="001771EC">
        <w:rPr>
          <w:rFonts w:eastAsia="Malgun Gothic"/>
          <w:i/>
          <w:iCs/>
          <w:caps/>
          <w:sz w:val="20"/>
          <w:szCs w:val="16"/>
          <w:lang w:eastAsia="ko-KR"/>
        </w:rPr>
        <w:t>(</w:t>
      </w:r>
      <w:r w:rsidRPr="001771EC">
        <w:rPr>
          <w:rFonts w:eastAsia="Malgun Gothic"/>
          <w:i/>
          <w:iCs/>
          <w:sz w:val="20"/>
          <w:szCs w:val="16"/>
          <w:lang w:eastAsia="ko-KR"/>
        </w:rPr>
        <w:t>continued</w:t>
      </w:r>
      <w:r w:rsidRPr="001771EC">
        <w:rPr>
          <w:rFonts w:eastAsia="Malgun Gothic"/>
          <w:i/>
          <w:iCs/>
          <w:caps/>
          <w:sz w:val="20"/>
          <w:szCs w:val="16"/>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B730B9" w:rsidRPr="001771EC" w14:paraId="5C9B40F0" w14:textId="77777777" w:rsidTr="00883648">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B605CE" w14:textId="77777777" w:rsidR="00B730B9" w:rsidRPr="001771EC" w:rsidRDefault="00B730B9" w:rsidP="005E0FB0">
            <w:pPr>
              <w:pStyle w:val="Tablehead"/>
              <w:rPr>
                <w:rFonts w:eastAsia="Malgun Gothic"/>
                <w:lang w:eastAsia="ko-KR"/>
              </w:rPr>
            </w:pPr>
            <w:r w:rsidRPr="001771EC">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0995CF" w14:textId="77777777" w:rsidR="00B730B9" w:rsidRPr="001771EC" w:rsidRDefault="00B730B9" w:rsidP="005E0FB0">
            <w:pPr>
              <w:pStyle w:val="Tablehead"/>
              <w:rPr>
                <w:rFonts w:eastAsia="Malgun Gothic"/>
                <w:lang w:eastAsia="ko-KR"/>
              </w:rPr>
            </w:pPr>
            <w:r w:rsidRPr="001771EC">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39C52EA5" w14:textId="77777777" w:rsidR="00B730B9" w:rsidRPr="001771EC" w:rsidRDefault="00B730B9" w:rsidP="005E0FB0">
            <w:pPr>
              <w:pStyle w:val="Tablehead"/>
              <w:rPr>
                <w:rFonts w:eastAsia="Malgun Gothic"/>
                <w:lang w:eastAsia="ko-KR"/>
              </w:rPr>
            </w:pPr>
            <w:r w:rsidRPr="001771EC">
              <w:rPr>
                <w:rFonts w:eastAsia="Malgun Gothic"/>
                <w:lang w:eastAsia="ko-KR"/>
              </w:rPr>
              <w:t>Importance</w:t>
            </w:r>
            <w:r w:rsidRPr="001771EC">
              <w:rPr>
                <w:vertAlign w:val="superscript"/>
                <w:lang w:eastAsia="ko-KR"/>
              </w:rPr>
              <w:t>(1)</w:t>
            </w:r>
          </w:p>
        </w:tc>
      </w:tr>
      <w:tr w:rsidR="00B730B9" w:rsidRPr="001771EC" w14:paraId="55AAFF10" w14:textId="77777777" w:rsidTr="00883648">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B171E97" w14:textId="77777777" w:rsidR="00B730B9" w:rsidRPr="001771EC" w:rsidRDefault="00B730B9" w:rsidP="005E0FB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50FD53CE" w14:textId="77777777" w:rsidR="00B730B9" w:rsidRPr="001771EC" w:rsidRDefault="00B730B9" w:rsidP="005E0FB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2184F495"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04A7BD71" w14:textId="77777777" w:rsidR="00B730B9" w:rsidRPr="001771EC" w:rsidRDefault="00B730B9" w:rsidP="005E0FB0">
            <w:pPr>
              <w:pStyle w:val="Tablehead"/>
              <w:rPr>
                <w:rFonts w:eastAsia="Malgun Gothic"/>
                <w:lang w:eastAsia="ko-KR"/>
              </w:rPr>
            </w:pPr>
            <w:r w:rsidRPr="001771EC">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321B4C34"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5C472A8D" w14:textId="77777777" w:rsidR="00B730B9" w:rsidRPr="001771EC" w:rsidRDefault="00B730B9" w:rsidP="005E0FB0">
            <w:pPr>
              <w:pStyle w:val="Tablehead"/>
              <w:rPr>
                <w:rFonts w:eastAsia="Malgun Gothic"/>
                <w:lang w:eastAsia="ko-KR"/>
              </w:rPr>
            </w:pPr>
            <w:r w:rsidRPr="001771EC">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1383DE3" w14:textId="77777777" w:rsidR="00B730B9" w:rsidRPr="001771EC" w:rsidRDefault="00B730B9" w:rsidP="005E0FB0">
            <w:pPr>
              <w:pStyle w:val="Tablehead"/>
              <w:rPr>
                <w:rFonts w:eastAsia="Malgun Gothic"/>
                <w:lang w:eastAsia="ko-KR"/>
              </w:rPr>
            </w:pPr>
            <w:r w:rsidRPr="001771EC">
              <w:rPr>
                <w:rFonts w:eastAsia="Malgun Gothic"/>
                <w:lang w:eastAsia="ko-KR"/>
              </w:rPr>
              <w:t>DR</w:t>
            </w:r>
          </w:p>
        </w:tc>
      </w:tr>
      <w:tr w:rsidR="00B730B9" w:rsidRPr="001771EC" w14:paraId="6C9E61A7"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C07DB3C" w14:textId="77777777" w:rsidR="00B730B9" w:rsidRPr="001771EC" w:rsidRDefault="00B730B9" w:rsidP="005E0FB0">
            <w:pPr>
              <w:pStyle w:val="Tabletext"/>
              <w:rPr>
                <w:rFonts w:eastAsia="Malgun Gothic"/>
                <w:lang w:eastAsia="ko-KR"/>
              </w:rPr>
            </w:pPr>
            <w:r w:rsidRPr="001771EC">
              <w:rPr>
                <w:rFonts w:eastAsia="Malgun Gothic"/>
                <w:lang w:eastAsia="ko-KR"/>
              </w:rPr>
              <w:t>Video call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4725F24"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one-to-one or one-to-many video call for the rapid situation recognition and response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2B8D9D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8891CF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F28003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5C763E19"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3152BBF"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E3BFD67"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E75290A"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FB44F8D"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35CDC25" w14:textId="77777777" w:rsidR="00B730B9" w:rsidRPr="001771EC" w:rsidRDefault="00B730B9" w:rsidP="005E0FB0">
            <w:pPr>
              <w:pStyle w:val="Tabletext"/>
              <w:jc w:val="center"/>
              <w:rPr>
                <w:rFonts w:eastAsia="Malgun Gothic"/>
                <w:lang w:eastAsia="ko-KR"/>
              </w:rPr>
            </w:pPr>
          </w:p>
        </w:tc>
      </w:tr>
      <w:tr w:rsidR="00B730B9" w:rsidRPr="001771EC" w14:paraId="5B1350BC" w14:textId="77777777" w:rsidTr="00883648">
        <w:trPr>
          <w:trHeight w:val="980"/>
          <w:jc w:val="center"/>
        </w:trPr>
        <w:tc>
          <w:tcPr>
            <w:tcW w:w="2084" w:type="dxa"/>
            <w:tcBorders>
              <w:top w:val="nil"/>
              <w:left w:val="single" w:sz="8" w:space="0" w:color="auto"/>
              <w:right w:val="single" w:sz="8" w:space="0" w:color="auto"/>
            </w:tcBorders>
            <w:shd w:val="clear" w:color="auto" w:fill="auto"/>
            <w:vAlign w:val="center"/>
            <w:hideMark/>
          </w:tcPr>
          <w:p w14:paraId="3F3929F0"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Ambient Listening </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0F0AA266"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remote listening of mobile terminals whose transmitter was turned on by remote system manager (or dispatcher) in order to support remote situation recognition around mobile terminal e.g. hijacking by system management node (or dispatcher)</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2604DE1A"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23C9440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7B432C9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71D1C401"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F0D2413" w14:textId="77777777" w:rsidR="00B730B9" w:rsidRPr="001771EC" w:rsidRDefault="00B730B9" w:rsidP="005E0FB0">
            <w:pPr>
              <w:pStyle w:val="Tabletext"/>
              <w:rPr>
                <w:rFonts w:eastAsia="Malgun Gothic"/>
                <w:lang w:eastAsia="ko-KR"/>
              </w:rPr>
            </w:pPr>
            <w:r w:rsidRPr="001771EC">
              <w:rPr>
                <w:rFonts w:eastAsia="Malgun Gothic"/>
                <w:lang w:eastAsia="ko-KR"/>
              </w:rPr>
              <w:t>Multiple group communication reception by single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062DB656"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single mobile terminal with reception of multiple group communication in order to support situation monitoring function for multiple group communications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2B8B50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305480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CA7F0E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2993DBCB" w14:textId="77777777" w:rsidTr="00883648">
        <w:trPr>
          <w:trHeight w:val="512"/>
          <w:jc w:val="center"/>
        </w:trPr>
        <w:tc>
          <w:tcPr>
            <w:tcW w:w="2084" w:type="dxa"/>
            <w:vMerge/>
            <w:tcBorders>
              <w:top w:val="nil"/>
              <w:left w:val="single" w:sz="8" w:space="0" w:color="auto"/>
              <w:bottom w:val="single" w:sz="8" w:space="0" w:color="000000"/>
              <w:right w:val="single" w:sz="8" w:space="0" w:color="auto"/>
            </w:tcBorders>
            <w:vAlign w:val="center"/>
            <w:hideMark/>
          </w:tcPr>
          <w:p w14:paraId="17593E65"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55BB6F0C"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2A00EB5"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160E616"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D67938A" w14:textId="77777777" w:rsidR="00B730B9" w:rsidRPr="001771EC" w:rsidRDefault="00B730B9" w:rsidP="005E0FB0">
            <w:pPr>
              <w:pStyle w:val="Tabletext"/>
              <w:jc w:val="center"/>
              <w:rPr>
                <w:rFonts w:eastAsia="Malgun Gothic"/>
                <w:lang w:eastAsia="ko-KR"/>
              </w:rPr>
            </w:pPr>
          </w:p>
        </w:tc>
      </w:tr>
      <w:tr w:rsidR="00B730B9" w:rsidRPr="001771EC" w14:paraId="14C61F5F" w14:textId="77777777" w:rsidTr="00883648">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863B93D" w14:textId="77777777" w:rsidR="00B730B9" w:rsidRPr="001771EC" w:rsidRDefault="00B730B9" w:rsidP="005E0FB0">
            <w:pPr>
              <w:pStyle w:val="Tabletext"/>
              <w:rPr>
                <w:rFonts w:eastAsia="Malgun Gothic"/>
                <w:lang w:eastAsia="ko-KR"/>
              </w:rPr>
            </w:pPr>
            <w:r w:rsidRPr="001771EC">
              <w:rPr>
                <w:rFonts w:eastAsia="Malgun Gothic"/>
                <w:lang w:eastAsia="ko-KR"/>
              </w:rPr>
              <w:t>3. Security</w:t>
            </w:r>
          </w:p>
        </w:tc>
      </w:tr>
      <w:tr w:rsidR="00B730B9" w:rsidRPr="001771EC" w14:paraId="44615AC7" w14:textId="77777777" w:rsidTr="00883648">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FAE3A8F" w14:textId="77777777" w:rsidR="00B730B9" w:rsidRPr="001771EC" w:rsidRDefault="00B730B9" w:rsidP="005E0FB0">
            <w:pPr>
              <w:pStyle w:val="Tabletext"/>
              <w:rPr>
                <w:rFonts w:eastAsia="Malgun Gothic"/>
                <w:lang w:eastAsia="ko-KR"/>
              </w:rPr>
            </w:pPr>
            <w:r w:rsidRPr="001771EC">
              <w:rPr>
                <w:rFonts w:eastAsia="Malgun Gothic"/>
                <w:lang w:eastAsia="ko-KR"/>
              </w:rPr>
              <w:t>Validation or barring the use of mobile terminal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A093886" w14:textId="77777777" w:rsidR="00B730B9" w:rsidRPr="001771EC" w:rsidRDefault="00B730B9" w:rsidP="005E0FB0">
            <w:pPr>
              <w:pStyle w:val="Tabletext"/>
              <w:rPr>
                <w:rFonts w:eastAsia="Malgun Gothic"/>
                <w:lang w:eastAsia="ko-KR"/>
              </w:rPr>
            </w:pPr>
            <w:r w:rsidRPr="001771EC">
              <w:rPr>
                <w:rFonts w:eastAsia="Malgun Gothic"/>
                <w:lang w:eastAsia="ko-KR"/>
              </w:rPr>
              <w:t>Function that authenticates or invalidates the use of mobile terminal in order to sustain security in case of stolen/missing terminals)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ECA257A"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C0C870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37A4B28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33957DF6" w14:textId="77777777" w:rsidTr="00883648">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65E4628D"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5A5A866"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F39F71E"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DCA1E3B"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DF6793A" w14:textId="77777777" w:rsidR="00B730B9" w:rsidRPr="001771EC" w:rsidRDefault="00B730B9" w:rsidP="005E0FB0">
            <w:pPr>
              <w:pStyle w:val="Tabletext"/>
              <w:jc w:val="center"/>
              <w:rPr>
                <w:rFonts w:eastAsia="Malgun Gothic"/>
                <w:lang w:eastAsia="ko-KR"/>
              </w:rPr>
            </w:pPr>
          </w:p>
        </w:tc>
      </w:tr>
      <w:tr w:rsidR="00B730B9" w:rsidRPr="001771EC" w14:paraId="29D825C5" w14:textId="77777777" w:rsidTr="00883648">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90E22AF" w14:textId="77777777" w:rsidR="00B730B9" w:rsidRPr="001771EC" w:rsidRDefault="00B730B9" w:rsidP="005E0FB0">
            <w:pPr>
              <w:pStyle w:val="Tabletext"/>
              <w:rPr>
                <w:rFonts w:eastAsia="Malgun Gothic"/>
                <w:lang w:eastAsia="ko-KR"/>
              </w:rPr>
            </w:pPr>
            <w:r w:rsidRPr="001771EC">
              <w:rPr>
                <w:rFonts w:eastAsia="Malgun Gothic"/>
                <w:lang w:eastAsia="ko-KR"/>
              </w:rPr>
              <w:t>Encryption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7E553EA8" w14:textId="77777777" w:rsidR="00B730B9" w:rsidRPr="001771EC" w:rsidRDefault="00B730B9" w:rsidP="005E0FB0">
            <w:pPr>
              <w:pStyle w:val="Tabletext"/>
              <w:rPr>
                <w:rFonts w:eastAsia="Malgun Gothic"/>
                <w:lang w:eastAsia="ko-KR"/>
              </w:rPr>
            </w:pPr>
            <w:r w:rsidRPr="001771EC">
              <w:rPr>
                <w:rFonts w:eastAsia="Malgun Gothic"/>
                <w:lang w:eastAsia="ko-KR"/>
              </w:rPr>
              <w:t>Function that eavesdrops or wiretaps by encrypting the bearer path in order to achieve communication security in case of specific events and talks between major commanders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7519DE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1229B7B"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27B36FE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5003C730"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642DAE6C"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789621A"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C856126"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3ECE99D"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2CAFAC9" w14:textId="77777777" w:rsidR="00B730B9" w:rsidRPr="001771EC" w:rsidRDefault="00B730B9" w:rsidP="005E0FB0">
            <w:pPr>
              <w:pStyle w:val="Tabletext"/>
              <w:jc w:val="center"/>
              <w:rPr>
                <w:rFonts w:eastAsia="Malgun Gothic"/>
                <w:lang w:eastAsia="ko-KR"/>
              </w:rPr>
            </w:pPr>
          </w:p>
        </w:tc>
      </w:tr>
      <w:tr w:rsidR="00B730B9" w:rsidRPr="001771EC" w14:paraId="387FB755"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3BFD51EE"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03CFAF8"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E74B7F6"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EC2373B"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1BCD92A6" w14:textId="77777777" w:rsidR="00B730B9" w:rsidRPr="001771EC" w:rsidRDefault="00B730B9" w:rsidP="005E0FB0">
            <w:pPr>
              <w:pStyle w:val="Tabletext"/>
              <w:jc w:val="center"/>
              <w:rPr>
                <w:rFonts w:eastAsia="Malgun Gothic"/>
                <w:lang w:eastAsia="ko-KR"/>
              </w:rPr>
            </w:pPr>
          </w:p>
        </w:tc>
      </w:tr>
      <w:tr w:rsidR="00B730B9" w:rsidRPr="001771EC" w14:paraId="1A512F36" w14:textId="77777777" w:rsidTr="00883648">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6A9073B" w14:textId="77777777" w:rsidR="00B730B9" w:rsidRPr="001771EC" w:rsidRDefault="00B730B9" w:rsidP="005E0FB0">
            <w:pPr>
              <w:pStyle w:val="Tabletext"/>
              <w:rPr>
                <w:rFonts w:eastAsia="Malgun Gothic"/>
                <w:lang w:eastAsia="ko-KR"/>
              </w:rPr>
            </w:pPr>
            <w:r w:rsidRPr="001771EC">
              <w:rPr>
                <w:rFonts w:eastAsia="Malgun Gothic"/>
                <w:lang w:eastAsia="ko-KR"/>
              </w:rPr>
              <w:t>Authentication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D87239E"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valid communication service to authenticated users with registration of mobile terminal/users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46E65A6"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A3E77E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989E63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7D50A53F"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378CE7AF"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33A0FFD7"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28397B9"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D606C06"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71CF787" w14:textId="77777777" w:rsidR="00B730B9" w:rsidRPr="001771EC" w:rsidRDefault="00B730B9" w:rsidP="005E0FB0">
            <w:pPr>
              <w:pStyle w:val="Tabletext"/>
              <w:jc w:val="center"/>
              <w:rPr>
                <w:rFonts w:eastAsia="Malgun Gothic"/>
                <w:lang w:eastAsia="ko-KR"/>
              </w:rPr>
            </w:pPr>
          </w:p>
        </w:tc>
      </w:tr>
      <w:tr w:rsidR="00B730B9" w:rsidRPr="001771EC" w14:paraId="1F8AB4CD"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9E04C5D"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CDE439B"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5D47784"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42F9AD23"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F73FBAA" w14:textId="77777777" w:rsidR="00B730B9" w:rsidRPr="001771EC" w:rsidRDefault="00B730B9" w:rsidP="005E0FB0">
            <w:pPr>
              <w:pStyle w:val="Tabletext"/>
              <w:jc w:val="center"/>
              <w:rPr>
                <w:rFonts w:eastAsia="Malgun Gothic"/>
                <w:lang w:eastAsia="ko-KR"/>
              </w:rPr>
            </w:pPr>
          </w:p>
        </w:tc>
      </w:tr>
      <w:tr w:rsidR="00B730B9" w:rsidRPr="001771EC" w14:paraId="78A843A7" w14:textId="77777777" w:rsidTr="00883648">
        <w:trPr>
          <w:trHeight w:val="293"/>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46E2AF" w14:textId="77777777" w:rsidR="00B730B9" w:rsidRPr="001771EC" w:rsidRDefault="00B730B9" w:rsidP="005E0FB0">
            <w:pPr>
              <w:pStyle w:val="Tabletext"/>
              <w:rPr>
                <w:rFonts w:eastAsia="Malgun Gothic"/>
                <w:lang w:eastAsia="ko-KR"/>
              </w:rPr>
            </w:pPr>
            <w:r w:rsidRPr="001771EC">
              <w:rPr>
                <w:rFonts w:eastAsia="Malgun Gothic"/>
                <w:lang w:eastAsia="ko-KR"/>
              </w:rPr>
              <w:t>Provision of security enforcement interface</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730E9E"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Function that provides standardized interface to inter-work with external security equipment in order to conform the security standard of law and institution </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04A256"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ED47609"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C12B5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159163F2" w14:textId="77777777" w:rsidTr="00883648">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6A384D75" w14:textId="77777777" w:rsidR="00B730B9" w:rsidRPr="001771EC" w:rsidRDefault="00B730B9" w:rsidP="005E0FB0">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0D008202" w14:textId="77777777" w:rsidR="00B730B9" w:rsidRPr="001771EC" w:rsidRDefault="00B730B9" w:rsidP="005E0FB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7884DE8" w14:textId="77777777" w:rsidR="00B730B9" w:rsidRPr="001771EC" w:rsidRDefault="00B730B9" w:rsidP="005E0FB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7321AC8C" w14:textId="77777777" w:rsidR="00B730B9" w:rsidRPr="001771EC" w:rsidRDefault="00B730B9" w:rsidP="005E0FB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6DE56CF2" w14:textId="77777777" w:rsidR="00B730B9" w:rsidRPr="001771EC" w:rsidRDefault="00B730B9" w:rsidP="005E0FB0">
            <w:pPr>
              <w:pStyle w:val="Tabletext"/>
              <w:jc w:val="center"/>
              <w:rPr>
                <w:rFonts w:eastAsia="Malgun Gothic"/>
                <w:lang w:eastAsia="ko-KR"/>
              </w:rPr>
            </w:pPr>
          </w:p>
        </w:tc>
      </w:tr>
      <w:tr w:rsidR="00B730B9" w:rsidRPr="001771EC" w14:paraId="78A2F414" w14:textId="77777777" w:rsidTr="00883648">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05B40147" w14:textId="77777777" w:rsidR="00B730B9" w:rsidRPr="001771EC" w:rsidRDefault="00B730B9" w:rsidP="005E0FB0">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65A1A368" w14:textId="77777777" w:rsidR="00B730B9" w:rsidRPr="001771EC" w:rsidRDefault="00B730B9" w:rsidP="005E0FB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506C9D7" w14:textId="77777777" w:rsidR="00B730B9" w:rsidRPr="001771EC" w:rsidRDefault="00B730B9" w:rsidP="005E0FB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7079F6A6" w14:textId="77777777" w:rsidR="00B730B9" w:rsidRPr="001771EC" w:rsidRDefault="00B730B9" w:rsidP="005E0FB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11F82B54" w14:textId="77777777" w:rsidR="00B730B9" w:rsidRPr="001771EC" w:rsidRDefault="00B730B9" w:rsidP="005E0FB0">
            <w:pPr>
              <w:pStyle w:val="Tabletext"/>
              <w:jc w:val="center"/>
              <w:rPr>
                <w:rFonts w:eastAsia="Malgun Gothic"/>
                <w:lang w:eastAsia="ko-KR"/>
              </w:rPr>
            </w:pPr>
          </w:p>
        </w:tc>
      </w:tr>
      <w:tr w:rsidR="00B730B9" w:rsidRPr="001771EC" w14:paraId="7A40EEA5" w14:textId="77777777" w:rsidTr="00883648">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E7A96CF" w14:textId="77777777" w:rsidR="00B730B9" w:rsidRPr="001771EC" w:rsidRDefault="00B730B9" w:rsidP="005E0FB0">
            <w:pPr>
              <w:pStyle w:val="Tabletext"/>
              <w:rPr>
                <w:rFonts w:eastAsia="Malgun Gothic"/>
                <w:lang w:eastAsia="ko-KR"/>
              </w:rPr>
            </w:pPr>
            <w:r w:rsidRPr="001771EC">
              <w:rPr>
                <w:rFonts w:eastAsia="Malgun Gothic"/>
                <w:lang w:eastAsia="ko-KR"/>
              </w:rPr>
              <w:t>Integrated Security Control</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FF83A45"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integrated security control e.g. intrusion detection, prevention against security attack in order to protect from possible hacking attack in order to provide integrated security monitoring system to respond to any security issues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0E0565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95C0E7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6BA37EB6"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1FB7B95E" w14:textId="77777777" w:rsidTr="00883648">
        <w:trPr>
          <w:trHeight w:val="580"/>
          <w:jc w:val="center"/>
        </w:trPr>
        <w:tc>
          <w:tcPr>
            <w:tcW w:w="2084" w:type="dxa"/>
            <w:vMerge/>
            <w:tcBorders>
              <w:top w:val="nil"/>
              <w:left w:val="single" w:sz="8" w:space="0" w:color="auto"/>
              <w:bottom w:val="single" w:sz="8" w:space="0" w:color="000000"/>
              <w:right w:val="single" w:sz="8" w:space="0" w:color="auto"/>
            </w:tcBorders>
            <w:vAlign w:val="center"/>
            <w:hideMark/>
          </w:tcPr>
          <w:p w14:paraId="28102AC0"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F44D681"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EE5C2AA"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F69EF9E"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E1A3D8B" w14:textId="77777777" w:rsidR="00B730B9" w:rsidRPr="001771EC" w:rsidRDefault="00B730B9" w:rsidP="005E0FB0">
            <w:pPr>
              <w:pStyle w:val="Tabletext"/>
              <w:jc w:val="center"/>
              <w:rPr>
                <w:rFonts w:eastAsia="Malgun Gothic"/>
                <w:lang w:eastAsia="ko-KR"/>
              </w:rPr>
            </w:pPr>
          </w:p>
        </w:tc>
      </w:tr>
      <w:tr w:rsidR="00B730B9" w:rsidRPr="001771EC" w14:paraId="004BA923" w14:textId="77777777" w:rsidTr="00883648">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64F03A4" w14:textId="77777777" w:rsidR="00B730B9" w:rsidRPr="001771EC" w:rsidRDefault="00B730B9" w:rsidP="005E0FB0">
            <w:pPr>
              <w:pStyle w:val="Tabletext"/>
              <w:rPr>
                <w:rFonts w:eastAsia="Malgun Gothic"/>
                <w:lang w:eastAsia="ko-KR"/>
              </w:rPr>
            </w:pPr>
            <w:r w:rsidRPr="001771EC">
              <w:rPr>
                <w:rFonts w:eastAsia="Malgun Gothic"/>
                <w:lang w:eastAsia="ko-KR"/>
              </w:rPr>
              <w:t>4. Interoperability</w:t>
            </w:r>
          </w:p>
        </w:tc>
      </w:tr>
      <w:tr w:rsidR="00B730B9" w:rsidRPr="001771EC" w14:paraId="30A12984"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71A44F2C" w14:textId="77777777" w:rsidR="00B730B9" w:rsidRPr="001771EC" w:rsidRDefault="00B730B9" w:rsidP="005E0FB0">
            <w:pPr>
              <w:pStyle w:val="Tabletext"/>
              <w:rPr>
                <w:rFonts w:eastAsia="Malgun Gothic"/>
                <w:lang w:eastAsia="ko-KR"/>
              </w:rPr>
            </w:pPr>
            <w:r w:rsidRPr="001771EC">
              <w:rPr>
                <w:rFonts w:eastAsia="Malgun Gothic"/>
                <w:lang w:eastAsia="ko-KR"/>
              </w:rPr>
              <w:t>Openness/conformity of standards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77E3250"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inter-working interface specification and conform domestic/international standards to achieve interoperability between different vendor’s system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F5CFB8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D2978E7"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B10051D"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376C6B3D"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1C269B9"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0A5E9D9A"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AD0C3AE"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5EFE6E4"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F799C42" w14:textId="77777777" w:rsidR="00B730B9" w:rsidRPr="001771EC" w:rsidRDefault="00B730B9" w:rsidP="005E0FB0">
            <w:pPr>
              <w:pStyle w:val="Tabletext"/>
              <w:jc w:val="center"/>
              <w:rPr>
                <w:rFonts w:eastAsia="Malgun Gothic"/>
                <w:lang w:eastAsia="ko-KR"/>
              </w:rPr>
            </w:pPr>
          </w:p>
        </w:tc>
      </w:tr>
      <w:tr w:rsidR="00B730B9" w:rsidRPr="001771EC" w14:paraId="53827097" w14:textId="77777777" w:rsidTr="00883648">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55AE624" w14:textId="77777777" w:rsidR="00B730B9" w:rsidRPr="001771EC" w:rsidRDefault="00B730B9" w:rsidP="005E0FB0">
            <w:pPr>
              <w:pStyle w:val="Tabletext"/>
              <w:rPr>
                <w:rFonts w:eastAsia="Malgun Gothic"/>
                <w:lang w:eastAsia="ko-KR"/>
              </w:rPr>
            </w:pPr>
            <w:r w:rsidRPr="001771EC">
              <w:rPr>
                <w:rFonts w:eastAsia="Malgun Gothic"/>
                <w:lang w:eastAsia="ko-KR"/>
              </w:rPr>
              <w:t>Call establishment</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B3BCAE6"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minimal call establishment and delay time to support interoperability between different vendor’s systems</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FE3888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6F9C557"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27145EB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51CB050F" w14:textId="77777777" w:rsidTr="00883648">
        <w:trPr>
          <w:trHeight w:val="333"/>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4E263017" w14:textId="77777777" w:rsidR="00B730B9" w:rsidRPr="001771EC" w:rsidRDefault="00B730B9" w:rsidP="005E0FB0">
            <w:pPr>
              <w:pStyle w:val="Tabletext"/>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2A0FB707" w14:textId="77777777" w:rsidR="00B730B9" w:rsidRPr="001771EC" w:rsidRDefault="00B730B9" w:rsidP="005E0FB0">
            <w:pPr>
              <w:pStyle w:val="Tabletext"/>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7ED44C3" w14:textId="77777777" w:rsidR="00B730B9" w:rsidRPr="001771EC" w:rsidRDefault="00B730B9" w:rsidP="005E0FB0">
            <w:pPr>
              <w:pStyle w:val="Tabletext"/>
              <w:jc w:val="center"/>
              <w:rPr>
                <w:rFonts w:eastAsia="Malgun Gothic"/>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473AFAE" w14:textId="77777777" w:rsidR="00B730B9" w:rsidRPr="001771EC" w:rsidRDefault="00B730B9" w:rsidP="005E0FB0">
            <w:pPr>
              <w:pStyle w:val="Tabletext"/>
              <w:jc w:val="center"/>
              <w:rPr>
                <w:rFonts w:eastAsia="Malgun Gothic"/>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05275A97" w14:textId="77777777" w:rsidR="00B730B9" w:rsidRPr="001771EC" w:rsidRDefault="00B730B9" w:rsidP="005E0FB0">
            <w:pPr>
              <w:pStyle w:val="Tabletext"/>
              <w:jc w:val="center"/>
              <w:rPr>
                <w:rFonts w:eastAsia="Malgun Gothic"/>
                <w:lang w:eastAsia="ko-KR"/>
              </w:rPr>
            </w:pPr>
          </w:p>
        </w:tc>
      </w:tr>
      <w:tr w:rsidR="00B730B9" w:rsidRPr="001771EC" w14:paraId="2139EFDE" w14:textId="77777777" w:rsidTr="00883648">
        <w:trPr>
          <w:trHeight w:val="525"/>
          <w:jc w:val="center"/>
        </w:trPr>
        <w:tc>
          <w:tcPr>
            <w:tcW w:w="2084" w:type="dxa"/>
            <w:tcBorders>
              <w:top w:val="single" w:sz="8" w:space="0" w:color="000000"/>
              <w:left w:val="single" w:sz="8" w:space="0" w:color="auto"/>
              <w:bottom w:val="single" w:sz="4" w:space="0" w:color="auto"/>
              <w:right w:val="single" w:sz="8" w:space="0" w:color="auto"/>
            </w:tcBorders>
            <w:shd w:val="clear" w:color="auto" w:fill="auto"/>
            <w:vAlign w:val="center"/>
            <w:hideMark/>
          </w:tcPr>
          <w:p w14:paraId="748DDEBF"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Network </w:t>
            </w:r>
          </w:p>
          <w:p w14:paraId="01A73E7A" w14:textId="77777777" w:rsidR="00B730B9" w:rsidRPr="001771EC" w:rsidRDefault="00B730B9" w:rsidP="005E0FB0">
            <w:pPr>
              <w:pStyle w:val="Tabletext"/>
              <w:rPr>
                <w:rFonts w:eastAsia="Malgun Gothic"/>
                <w:lang w:eastAsia="ko-KR"/>
              </w:rPr>
            </w:pPr>
            <w:r w:rsidRPr="001771EC">
              <w:rPr>
                <w:rFonts w:eastAsia="Malgun Gothic"/>
                <w:lang w:eastAsia="ko-KR"/>
              </w:rPr>
              <w:t>interconnectivity</w:t>
            </w:r>
          </w:p>
        </w:tc>
        <w:tc>
          <w:tcPr>
            <w:tcW w:w="5844" w:type="dxa"/>
            <w:tcBorders>
              <w:top w:val="nil"/>
              <w:left w:val="single" w:sz="8" w:space="0" w:color="auto"/>
              <w:bottom w:val="single" w:sz="8" w:space="0" w:color="000000"/>
              <w:right w:val="single" w:sz="8" w:space="0" w:color="auto"/>
            </w:tcBorders>
            <w:shd w:val="clear" w:color="auto" w:fill="auto"/>
            <w:vAlign w:val="center"/>
            <w:hideMark/>
          </w:tcPr>
          <w:p w14:paraId="08146FD1"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interoperability with legacy PPDR network (UHF/VHF/TRS …) and public network (PSTN, PSDN and Internet) in order to support information sharing</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13125FD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tcBorders>
              <w:top w:val="nil"/>
              <w:left w:val="single" w:sz="8" w:space="0" w:color="auto"/>
              <w:bottom w:val="single" w:sz="8" w:space="0" w:color="000000"/>
              <w:right w:val="single" w:sz="8" w:space="0" w:color="auto"/>
            </w:tcBorders>
            <w:shd w:val="clear" w:color="auto" w:fill="auto"/>
            <w:vAlign w:val="center"/>
            <w:hideMark/>
          </w:tcPr>
          <w:p w14:paraId="42F2D7CA"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794D301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bl>
    <w:p w14:paraId="46B3DC82" w14:textId="77777777" w:rsidR="00B730B9" w:rsidRPr="001771EC" w:rsidRDefault="00B730B9" w:rsidP="00B730B9">
      <w:pPr>
        <w:tabs>
          <w:tab w:val="clear" w:pos="1134"/>
          <w:tab w:val="clear" w:pos="1871"/>
          <w:tab w:val="clear" w:pos="2268"/>
        </w:tabs>
        <w:spacing w:before="0"/>
        <w:rPr>
          <w:sz w:val="20"/>
          <w:lang w:eastAsia="zh-CN"/>
        </w:rPr>
      </w:pPr>
    </w:p>
    <w:p w14:paraId="32A59FA2" w14:textId="6F4E8A9D" w:rsidR="00B730B9" w:rsidRPr="001771EC" w:rsidRDefault="00B730B9" w:rsidP="005E0FB0">
      <w:pPr>
        <w:pStyle w:val="TableNo"/>
        <w:rPr>
          <w:rFonts w:eastAsia="Malgun Gothic"/>
          <w:lang w:eastAsia="ko-KR"/>
        </w:rPr>
      </w:pPr>
      <w:r w:rsidRPr="001771EC">
        <w:rPr>
          <w:rFonts w:eastAsia="Malgun Gothic"/>
        </w:rPr>
        <w:lastRenderedPageBreak/>
        <w:t xml:space="preserve">TABLE </w:t>
      </w:r>
      <w:r w:rsidRPr="001771EC">
        <w:rPr>
          <w:rFonts w:eastAsia="Malgun Gothic"/>
          <w:lang w:eastAsia="ko-KR"/>
        </w:rPr>
        <w:t>A9-1</w:t>
      </w:r>
      <w:r w:rsidRPr="001771EC">
        <w:rPr>
          <w:rFonts w:eastAsia="Malgun Gothic"/>
          <w:i/>
          <w:iCs/>
          <w:lang w:eastAsia="ko-KR"/>
        </w:rPr>
        <w:t>(</w:t>
      </w:r>
      <w:r w:rsidR="005E0FB0" w:rsidRPr="001771EC">
        <w:rPr>
          <w:rFonts w:eastAsia="Malgun Gothic"/>
          <w:i/>
          <w:iCs/>
          <w:caps w:val="0"/>
          <w:lang w:eastAsia="ko-KR"/>
        </w:rPr>
        <w:t>end</w:t>
      </w:r>
      <w:r w:rsidRPr="001771EC">
        <w:rPr>
          <w:rFonts w:eastAsia="Malgun Gothic"/>
          <w:i/>
          <w:iCs/>
          <w:lang w:eastAsia="ko-KR"/>
        </w:rPr>
        <w:t>)</w:t>
      </w:r>
    </w:p>
    <w:tbl>
      <w:tblPr>
        <w:tblW w:w="9639" w:type="dxa"/>
        <w:jc w:val="center"/>
        <w:tblLayout w:type="fixed"/>
        <w:tblCellMar>
          <w:left w:w="99" w:type="dxa"/>
          <w:right w:w="99" w:type="dxa"/>
        </w:tblCellMar>
        <w:tblLook w:val="04A0" w:firstRow="1" w:lastRow="0" w:firstColumn="1" w:lastColumn="0" w:noHBand="0" w:noVBand="1"/>
      </w:tblPr>
      <w:tblGrid>
        <w:gridCol w:w="2084"/>
        <w:gridCol w:w="5844"/>
        <w:gridCol w:w="567"/>
        <w:gridCol w:w="567"/>
        <w:gridCol w:w="577"/>
      </w:tblGrid>
      <w:tr w:rsidR="00B730B9" w:rsidRPr="001771EC" w14:paraId="3E265268" w14:textId="77777777" w:rsidTr="00883648">
        <w:trPr>
          <w:trHeight w:val="35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E9E258" w14:textId="77777777" w:rsidR="00B730B9" w:rsidRPr="001771EC" w:rsidRDefault="00B730B9" w:rsidP="005E0FB0">
            <w:pPr>
              <w:pStyle w:val="Tablehead"/>
              <w:rPr>
                <w:rFonts w:eastAsia="Malgun Gothic"/>
                <w:lang w:eastAsia="ko-KR"/>
              </w:rPr>
            </w:pPr>
            <w:r w:rsidRPr="001771EC">
              <w:rPr>
                <w:rFonts w:eastAsia="Malgun Gothic"/>
                <w:lang w:eastAsia="ko-KR"/>
              </w:rPr>
              <w:t>Functional Requirements)</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59D114D" w14:textId="77777777" w:rsidR="00B730B9" w:rsidRPr="001771EC" w:rsidRDefault="00B730B9" w:rsidP="005E0FB0">
            <w:pPr>
              <w:pStyle w:val="Tablehead"/>
              <w:rPr>
                <w:rFonts w:eastAsia="Malgun Gothic"/>
                <w:lang w:eastAsia="ko-KR"/>
              </w:rPr>
            </w:pPr>
            <w:r w:rsidRPr="001771EC">
              <w:rPr>
                <w:rFonts w:eastAsia="Malgun Gothic"/>
                <w:lang w:eastAsia="ko-KR"/>
              </w:rPr>
              <w:t>Specifics</w:t>
            </w:r>
          </w:p>
        </w:tc>
        <w:tc>
          <w:tcPr>
            <w:tcW w:w="1711" w:type="dxa"/>
            <w:gridSpan w:val="3"/>
            <w:tcBorders>
              <w:top w:val="single" w:sz="8" w:space="0" w:color="auto"/>
              <w:left w:val="nil"/>
              <w:bottom w:val="single" w:sz="8" w:space="0" w:color="auto"/>
              <w:right w:val="single" w:sz="8" w:space="0" w:color="000000"/>
            </w:tcBorders>
            <w:shd w:val="clear" w:color="auto" w:fill="auto"/>
            <w:vAlign w:val="center"/>
            <w:hideMark/>
          </w:tcPr>
          <w:p w14:paraId="15AD8DD1" w14:textId="77777777" w:rsidR="00B730B9" w:rsidRPr="001771EC" w:rsidRDefault="00B730B9" w:rsidP="005E0FB0">
            <w:pPr>
              <w:pStyle w:val="Tablehead"/>
              <w:rPr>
                <w:rFonts w:eastAsia="Malgun Gothic"/>
                <w:lang w:eastAsia="ko-KR"/>
              </w:rPr>
            </w:pPr>
            <w:r w:rsidRPr="001771EC">
              <w:rPr>
                <w:rFonts w:eastAsia="Malgun Gothic"/>
                <w:lang w:eastAsia="ko-KR"/>
              </w:rPr>
              <w:t>Importance</w:t>
            </w:r>
            <w:r w:rsidRPr="001771EC">
              <w:rPr>
                <w:vertAlign w:val="superscript"/>
                <w:lang w:eastAsia="ko-KR"/>
              </w:rPr>
              <w:t>(1)</w:t>
            </w:r>
          </w:p>
        </w:tc>
      </w:tr>
      <w:tr w:rsidR="00B730B9" w:rsidRPr="001771EC" w14:paraId="63126E97" w14:textId="77777777" w:rsidTr="00883648">
        <w:trPr>
          <w:trHeight w:val="80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5F34448F" w14:textId="77777777" w:rsidR="00B730B9" w:rsidRPr="001771EC" w:rsidRDefault="00B730B9" w:rsidP="005E0FB0">
            <w:pPr>
              <w:pStyle w:val="Tablehead"/>
              <w:rPr>
                <w:rFonts w:eastAsia="Malgun Gothic"/>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7337078D" w14:textId="77777777" w:rsidR="00B730B9" w:rsidRPr="001771EC" w:rsidRDefault="00B730B9" w:rsidP="005E0FB0">
            <w:pPr>
              <w:pStyle w:val="Tablehead"/>
              <w:rPr>
                <w:rFonts w:eastAsia="Malgun Gothic"/>
                <w:lang w:eastAsia="ko-KR"/>
              </w:rPr>
            </w:pPr>
          </w:p>
        </w:tc>
        <w:tc>
          <w:tcPr>
            <w:tcW w:w="567" w:type="dxa"/>
            <w:tcBorders>
              <w:top w:val="nil"/>
              <w:left w:val="nil"/>
              <w:right w:val="single" w:sz="8" w:space="0" w:color="auto"/>
            </w:tcBorders>
            <w:shd w:val="clear" w:color="auto" w:fill="auto"/>
            <w:vAlign w:val="center"/>
            <w:hideMark/>
          </w:tcPr>
          <w:p w14:paraId="212991C1"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52C95162" w14:textId="77777777" w:rsidR="00B730B9" w:rsidRPr="001771EC" w:rsidRDefault="00B730B9" w:rsidP="005E0FB0">
            <w:pPr>
              <w:pStyle w:val="Tablehead"/>
              <w:rPr>
                <w:rFonts w:eastAsia="Malgun Gothic"/>
                <w:lang w:eastAsia="ko-KR"/>
              </w:rPr>
            </w:pPr>
            <w:r w:rsidRPr="001771EC">
              <w:rPr>
                <w:rFonts w:eastAsia="Malgun Gothic"/>
                <w:lang w:eastAsia="ko-KR"/>
              </w:rPr>
              <w:t>(1)</w:t>
            </w:r>
          </w:p>
        </w:tc>
        <w:tc>
          <w:tcPr>
            <w:tcW w:w="567" w:type="dxa"/>
            <w:tcBorders>
              <w:top w:val="nil"/>
              <w:left w:val="nil"/>
              <w:right w:val="single" w:sz="8" w:space="0" w:color="auto"/>
            </w:tcBorders>
            <w:shd w:val="clear" w:color="auto" w:fill="auto"/>
            <w:vAlign w:val="center"/>
            <w:hideMark/>
          </w:tcPr>
          <w:p w14:paraId="10440641" w14:textId="77777777" w:rsidR="00B730B9" w:rsidRPr="001771EC" w:rsidRDefault="00B730B9" w:rsidP="005E0FB0">
            <w:pPr>
              <w:pStyle w:val="Tablehead"/>
              <w:rPr>
                <w:rFonts w:eastAsia="Malgun Gothic"/>
                <w:lang w:eastAsia="ko-KR"/>
              </w:rPr>
            </w:pPr>
            <w:r w:rsidRPr="001771EC">
              <w:rPr>
                <w:rFonts w:eastAsia="Malgun Gothic"/>
                <w:lang w:eastAsia="ko-KR"/>
              </w:rPr>
              <w:t>PP</w:t>
            </w:r>
          </w:p>
          <w:p w14:paraId="1CB0A370" w14:textId="77777777" w:rsidR="00B730B9" w:rsidRPr="001771EC" w:rsidRDefault="00B730B9" w:rsidP="005E0FB0">
            <w:pPr>
              <w:pStyle w:val="Tablehead"/>
              <w:rPr>
                <w:rFonts w:eastAsia="Malgun Gothic"/>
                <w:lang w:eastAsia="ko-KR"/>
              </w:rPr>
            </w:pPr>
            <w:r w:rsidRPr="001771EC">
              <w:rPr>
                <w:rFonts w:eastAsia="Malgun Gothic"/>
                <w:lang w:eastAsia="ko-KR"/>
              </w:rPr>
              <w:t>(2)</w:t>
            </w:r>
          </w:p>
        </w:tc>
        <w:tc>
          <w:tcPr>
            <w:tcW w:w="577" w:type="dxa"/>
            <w:tcBorders>
              <w:top w:val="nil"/>
              <w:left w:val="single" w:sz="8" w:space="0" w:color="auto"/>
              <w:bottom w:val="single" w:sz="8" w:space="0" w:color="000000"/>
              <w:right w:val="single" w:sz="8" w:space="0" w:color="auto"/>
            </w:tcBorders>
            <w:shd w:val="clear" w:color="auto" w:fill="auto"/>
            <w:vAlign w:val="center"/>
            <w:hideMark/>
          </w:tcPr>
          <w:p w14:paraId="3F7ABF87" w14:textId="77777777" w:rsidR="00B730B9" w:rsidRPr="001771EC" w:rsidRDefault="00B730B9" w:rsidP="005E0FB0">
            <w:pPr>
              <w:pStyle w:val="Tablehead"/>
              <w:rPr>
                <w:rFonts w:eastAsia="Malgun Gothic"/>
                <w:lang w:eastAsia="ko-KR"/>
              </w:rPr>
            </w:pPr>
            <w:r w:rsidRPr="001771EC">
              <w:rPr>
                <w:rFonts w:eastAsia="Malgun Gothic"/>
                <w:lang w:eastAsia="ko-KR"/>
              </w:rPr>
              <w:t>DR</w:t>
            </w:r>
          </w:p>
        </w:tc>
      </w:tr>
      <w:tr w:rsidR="00B730B9" w:rsidRPr="001771EC" w14:paraId="33593CE1" w14:textId="77777777" w:rsidTr="00883648">
        <w:trPr>
          <w:trHeight w:val="350"/>
          <w:jc w:val="center"/>
        </w:trPr>
        <w:tc>
          <w:tcPr>
            <w:tcW w:w="9639"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5297ACF" w14:textId="77777777" w:rsidR="00B730B9" w:rsidRPr="001771EC" w:rsidRDefault="00B730B9" w:rsidP="005E0FB0">
            <w:pPr>
              <w:pStyle w:val="Tabletext"/>
              <w:rPr>
                <w:rFonts w:eastAsia="Malgun Gothic"/>
                <w:lang w:eastAsia="ko-KR"/>
              </w:rPr>
            </w:pPr>
            <w:r w:rsidRPr="001771EC">
              <w:rPr>
                <w:rFonts w:eastAsia="Malgun Gothic"/>
                <w:lang w:eastAsia="ko-KR"/>
              </w:rPr>
              <w:t>5. Operational efficiency</w:t>
            </w:r>
          </w:p>
        </w:tc>
      </w:tr>
      <w:tr w:rsidR="00B730B9" w:rsidRPr="001771EC" w14:paraId="787C93A3"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18149E0" w14:textId="77777777" w:rsidR="00B730B9" w:rsidRPr="001771EC" w:rsidRDefault="00B730B9" w:rsidP="005E0FB0">
            <w:pPr>
              <w:pStyle w:val="Tabletext"/>
              <w:rPr>
                <w:rFonts w:eastAsia="Malgun Gothic"/>
                <w:lang w:eastAsia="ko-KR"/>
              </w:rPr>
            </w:pPr>
            <w:r w:rsidRPr="001771EC">
              <w:rPr>
                <w:rFonts w:eastAsia="Malgun Gothic"/>
                <w:lang w:eastAsia="ko-KR"/>
              </w:rPr>
              <w:t>Rapid propagation of situation messages</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7FBCA73"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message ( included data) broadcasting by system management (dispatcher) or mobile terminal for rapid propagation of situation status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19280D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1C6555A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692CAD7"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199FD966"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E38C608"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311F773"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34EC8C0"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0783CA7"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FBB9069" w14:textId="77777777" w:rsidR="00B730B9" w:rsidRPr="001771EC" w:rsidRDefault="00B730B9" w:rsidP="005E0FB0">
            <w:pPr>
              <w:pStyle w:val="Tabletext"/>
              <w:jc w:val="center"/>
              <w:rPr>
                <w:rFonts w:eastAsia="Malgun Gothic"/>
                <w:lang w:eastAsia="ko-KR"/>
              </w:rPr>
            </w:pPr>
          </w:p>
        </w:tc>
      </w:tr>
      <w:tr w:rsidR="00B730B9" w:rsidRPr="001771EC" w14:paraId="1D9E03C7"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2463DBF3" w14:textId="77777777" w:rsidR="00B730B9" w:rsidRPr="001771EC" w:rsidRDefault="00B730B9" w:rsidP="005E0FB0">
            <w:pPr>
              <w:pStyle w:val="Tabletext"/>
              <w:rPr>
                <w:rFonts w:eastAsia="Malgun Gothic"/>
                <w:lang w:eastAsia="ko-KR"/>
              </w:rPr>
            </w:pPr>
            <w:r w:rsidRPr="001771EC">
              <w:rPr>
                <w:rFonts w:eastAsia="Malgun Gothic"/>
                <w:lang w:eastAsia="ko-KR"/>
              </w:rPr>
              <w:t>Security of communication capacity</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5F9AE1B"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security of subscriber capacity required for stable PPDR operation of telecommunication network in various situations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7698F77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55A1F70"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D75071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H</w:t>
            </w:r>
          </w:p>
        </w:tc>
      </w:tr>
      <w:tr w:rsidR="00B730B9" w:rsidRPr="001771EC" w14:paraId="7390B1EB"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5203BDE3"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74988A13"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AF5E83A"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6DAAD25"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6E31477E" w14:textId="77777777" w:rsidR="00B730B9" w:rsidRPr="001771EC" w:rsidRDefault="00B730B9" w:rsidP="005E0FB0">
            <w:pPr>
              <w:pStyle w:val="Tabletext"/>
              <w:jc w:val="center"/>
              <w:rPr>
                <w:rFonts w:eastAsia="Malgun Gothic"/>
                <w:lang w:eastAsia="ko-KR"/>
              </w:rPr>
            </w:pPr>
          </w:p>
        </w:tc>
      </w:tr>
      <w:tr w:rsidR="00B730B9" w:rsidRPr="001771EC" w14:paraId="21C1B122"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1067C09" w14:textId="77777777" w:rsidR="00B730B9" w:rsidRPr="001771EC" w:rsidRDefault="00B730B9" w:rsidP="005E0FB0">
            <w:pPr>
              <w:pStyle w:val="Tabletext"/>
              <w:rPr>
                <w:rFonts w:eastAsia="Malgun Gothic"/>
                <w:lang w:eastAsia="ko-KR"/>
              </w:rPr>
            </w:pPr>
            <w:r w:rsidRPr="001771EC">
              <w:rPr>
                <w:rFonts w:eastAsia="Malgun Gothic"/>
                <w:lang w:eastAsia="ko-KR"/>
              </w:rPr>
              <w:t>Full duplex multi group communication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40D11BE4"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simultaneous calls with different multiple mobile terminals in order to support conference call in any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127E3A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2545D3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598A17D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15BB384F" w14:textId="77777777" w:rsidTr="00883648">
        <w:trPr>
          <w:trHeight w:val="333"/>
          <w:jc w:val="center"/>
        </w:trPr>
        <w:tc>
          <w:tcPr>
            <w:tcW w:w="2084" w:type="dxa"/>
            <w:vMerge/>
            <w:tcBorders>
              <w:top w:val="nil"/>
              <w:left w:val="single" w:sz="8" w:space="0" w:color="auto"/>
              <w:bottom w:val="single" w:sz="8" w:space="0" w:color="000000"/>
              <w:right w:val="single" w:sz="8" w:space="0" w:color="auto"/>
            </w:tcBorders>
            <w:vAlign w:val="center"/>
            <w:hideMark/>
          </w:tcPr>
          <w:p w14:paraId="1EB51BE7"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24FC2963"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8CC84D7"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911300E"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036D5DFC" w14:textId="77777777" w:rsidR="00B730B9" w:rsidRPr="001771EC" w:rsidRDefault="00B730B9" w:rsidP="005E0FB0">
            <w:pPr>
              <w:pStyle w:val="Tabletext"/>
              <w:jc w:val="center"/>
              <w:rPr>
                <w:rFonts w:eastAsia="Malgun Gothic"/>
                <w:lang w:eastAsia="ko-KR"/>
              </w:rPr>
            </w:pPr>
          </w:p>
        </w:tc>
      </w:tr>
      <w:tr w:rsidR="00B730B9" w:rsidRPr="001771EC" w14:paraId="74E5D8EB" w14:textId="77777777" w:rsidTr="00883648">
        <w:trPr>
          <w:trHeight w:hRule="exact" w:val="851"/>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4A6BE52C" w14:textId="77777777" w:rsidR="00B730B9" w:rsidRPr="001771EC" w:rsidRDefault="00B730B9" w:rsidP="005E0FB0">
            <w:pPr>
              <w:pStyle w:val="Tabletext"/>
              <w:rPr>
                <w:rFonts w:eastAsia="Malgun Gothic"/>
                <w:lang w:eastAsia="ko-KR"/>
              </w:rPr>
            </w:pPr>
            <w:r w:rsidRPr="001771EC">
              <w:rPr>
                <w:rFonts w:eastAsia="Malgun Gothic"/>
                <w:lang w:eastAsia="ko-KR"/>
              </w:rPr>
              <w:t xml:space="preserve">Data service </w:t>
            </w:r>
          </w:p>
        </w:tc>
        <w:tc>
          <w:tcPr>
            <w:tcW w:w="5844" w:type="dxa"/>
            <w:tcBorders>
              <w:top w:val="nil"/>
              <w:left w:val="nil"/>
              <w:bottom w:val="single" w:sz="8" w:space="0" w:color="auto"/>
              <w:right w:val="single" w:sz="8" w:space="0" w:color="auto"/>
            </w:tcBorders>
            <w:shd w:val="clear" w:color="auto" w:fill="auto"/>
            <w:vAlign w:val="center"/>
            <w:hideMark/>
          </w:tcPr>
          <w:p w14:paraId="2843A4D9" w14:textId="77777777" w:rsidR="00B730B9" w:rsidRPr="001771EC" w:rsidRDefault="00B730B9" w:rsidP="005E0FB0">
            <w:pPr>
              <w:pStyle w:val="Tabletext"/>
              <w:rPr>
                <w:rFonts w:eastAsia="Malgun Gothic"/>
                <w:lang w:eastAsia="ko-KR"/>
              </w:rPr>
            </w:pPr>
            <w:r w:rsidRPr="001771EC">
              <w:rPr>
                <w:rFonts w:eastAsia="Malgun Gothic"/>
                <w:lang w:eastAsia="ko-KR"/>
              </w:rPr>
              <w:t>Function that supports data communication service while in single/multiple calls in order to support seamless communication capability</w:t>
            </w:r>
          </w:p>
        </w:tc>
        <w:tc>
          <w:tcPr>
            <w:tcW w:w="567" w:type="dxa"/>
            <w:tcBorders>
              <w:top w:val="nil"/>
              <w:left w:val="nil"/>
              <w:bottom w:val="single" w:sz="8" w:space="0" w:color="auto"/>
              <w:right w:val="single" w:sz="8" w:space="0" w:color="auto"/>
            </w:tcBorders>
            <w:shd w:val="clear" w:color="auto" w:fill="auto"/>
            <w:vAlign w:val="center"/>
            <w:hideMark/>
          </w:tcPr>
          <w:p w14:paraId="4617E6D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1DFF569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67A9B732"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3F429711" w14:textId="77777777" w:rsidTr="00883648">
        <w:trPr>
          <w:trHeight w:val="620"/>
          <w:jc w:val="center"/>
        </w:trPr>
        <w:tc>
          <w:tcPr>
            <w:tcW w:w="208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BFB4D2" w14:textId="77777777" w:rsidR="00B730B9" w:rsidRPr="001771EC" w:rsidRDefault="00B730B9" w:rsidP="005E0FB0">
            <w:pPr>
              <w:pStyle w:val="Tabletext"/>
              <w:rPr>
                <w:rFonts w:eastAsia="Malgun Gothic"/>
                <w:lang w:eastAsia="ko-KR"/>
              </w:rPr>
            </w:pPr>
            <w:r w:rsidRPr="001771EC">
              <w:rPr>
                <w:rFonts w:eastAsia="Malgun Gothic"/>
                <w:lang w:eastAsia="ko-KR"/>
              </w:rPr>
              <w:t>Recording of voice/video call</w:t>
            </w:r>
          </w:p>
        </w:tc>
        <w:tc>
          <w:tcPr>
            <w:tcW w:w="584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88A319"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recording of specific voice/video call in order to secure the evidence in any cases of incident/accident</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E5C28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63D98D"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9DFEBD"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75B2D252" w14:textId="77777777" w:rsidTr="00883648">
        <w:trPr>
          <w:trHeight w:val="340"/>
          <w:jc w:val="center"/>
        </w:trPr>
        <w:tc>
          <w:tcPr>
            <w:tcW w:w="208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AA2B0F" w14:textId="77777777" w:rsidR="00B730B9" w:rsidRPr="001771EC" w:rsidRDefault="00B730B9" w:rsidP="005E0FB0">
            <w:pPr>
              <w:pStyle w:val="Tabletext"/>
              <w:rPr>
                <w:rFonts w:eastAsia="Malgun Gothic"/>
                <w:lang w:eastAsia="ko-KR"/>
              </w:rPr>
            </w:pPr>
            <w:r w:rsidRPr="001771EC">
              <w:rPr>
                <w:rFonts w:eastAsia="Malgun Gothic"/>
                <w:lang w:eastAsia="ko-KR"/>
              </w:rPr>
              <w:t>Caller ID representation</w:t>
            </w:r>
          </w:p>
        </w:tc>
        <w:tc>
          <w:tcPr>
            <w:tcW w:w="58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342CE05"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caller identification by use of ID appearing on any display unit in order to identify any communication-protocol-related offense case by use of caller ID</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E65B2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42B52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2BE9B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2D531CA1" w14:textId="77777777" w:rsidTr="00883648">
        <w:trPr>
          <w:trHeight w:val="420"/>
          <w:jc w:val="center"/>
        </w:trPr>
        <w:tc>
          <w:tcPr>
            <w:tcW w:w="2084" w:type="dxa"/>
            <w:vMerge/>
            <w:tcBorders>
              <w:top w:val="nil"/>
              <w:left w:val="single" w:sz="8" w:space="0" w:color="auto"/>
              <w:bottom w:val="single" w:sz="8" w:space="0" w:color="000000"/>
              <w:right w:val="single" w:sz="8" w:space="0" w:color="auto"/>
            </w:tcBorders>
            <w:vAlign w:val="center"/>
            <w:hideMark/>
          </w:tcPr>
          <w:p w14:paraId="683B8BE6"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F72D6FD"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3AE78FD"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764238D"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7B4C76B" w14:textId="77777777" w:rsidR="00B730B9" w:rsidRPr="001771EC" w:rsidRDefault="00B730B9" w:rsidP="005E0FB0">
            <w:pPr>
              <w:pStyle w:val="Tabletext"/>
              <w:jc w:val="center"/>
              <w:rPr>
                <w:rFonts w:eastAsia="Malgun Gothic"/>
                <w:lang w:eastAsia="ko-KR"/>
              </w:rPr>
            </w:pPr>
          </w:p>
        </w:tc>
      </w:tr>
      <w:tr w:rsidR="00B730B9" w:rsidRPr="001771EC" w14:paraId="572C1BAC" w14:textId="77777777" w:rsidTr="00883648">
        <w:trPr>
          <w:trHeight w:val="880"/>
          <w:jc w:val="center"/>
        </w:trPr>
        <w:tc>
          <w:tcPr>
            <w:tcW w:w="2084" w:type="dxa"/>
            <w:tcBorders>
              <w:top w:val="nil"/>
              <w:left w:val="single" w:sz="8" w:space="0" w:color="auto"/>
              <w:bottom w:val="single" w:sz="8" w:space="0" w:color="auto"/>
              <w:right w:val="single" w:sz="8" w:space="0" w:color="auto"/>
            </w:tcBorders>
            <w:shd w:val="clear" w:color="auto" w:fill="auto"/>
            <w:vAlign w:val="center"/>
            <w:hideMark/>
          </w:tcPr>
          <w:p w14:paraId="687E0E46" w14:textId="77777777" w:rsidR="00B730B9" w:rsidRPr="001771EC" w:rsidRDefault="00B730B9" w:rsidP="005E0FB0">
            <w:pPr>
              <w:pStyle w:val="Tabletext"/>
              <w:rPr>
                <w:rFonts w:eastAsia="Malgun Gothic"/>
                <w:lang w:eastAsia="ko-KR"/>
              </w:rPr>
            </w:pPr>
            <w:r w:rsidRPr="001771EC">
              <w:rPr>
                <w:rFonts w:eastAsia="Malgun Gothic"/>
                <w:lang w:eastAsia="ko-KR"/>
              </w:rPr>
              <w:t>Remote network management</w:t>
            </w:r>
          </w:p>
        </w:tc>
        <w:tc>
          <w:tcPr>
            <w:tcW w:w="5844" w:type="dxa"/>
            <w:tcBorders>
              <w:top w:val="nil"/>
              <w:left w:val="nil"/>
              <w:bottom w:val="single" w:sz="8" w:space="0" w:color="auto"/>
              <w:right w:val="single" w:sz="8" w:space="0" w:color="auto"/>
            </w:tcBorders>
            <w:shd w:val="clear" w:color="auto" w:fill="auto"/>
            <w:vAlign w:val="center"/>
            <w:hideMark/>
          </w:tcPr>
          <w:p w14:paraId="46F67FB3"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remote management function to authenticate/register mobile terminal as well as network O&amp;M in order to provide efficient network management function e.g. remote programming of mobile terminal</w:t>
            </w:r>
          </w:p>
        </w:tc>
        <w:tc>
          <w:tcPr>
            <w:tcW w:w="567" w:type="dxa"/>
            <w:tcBorders>
              <w:top w:val="nil"/>
              <w:left w:val="nil"/>
              <w:bottom w:val="single" w:sz="8" w:space="0" w:color="auto"/>
              <w:right w:val="single" w:sz="8" w:space="0" w:color="auto"/>
            </w:tcBorders>
            <w:shd w:val="clear" w:color="auto" w:fill="auto"/>
            <w:vAlign w:val="center"/>
            <w:hideMark/>
          </w:tcPr>
          <w:p w14:paraId="798DE1E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tcBorders>
              <w:top w:val="nil"/>
              <w:left w:val="nil"/>
              <w:bottom w:val="single" w:sz="8" w:space="0" w:color="auto"/>
              <w:right w:val="single" w:sz="8" w:space="0" w:color="auto"/>
            </w:tcBorders>
            <w:shd w:val="clear" w:color="auto" w:fill="auto"/>
            <w:vAlign w:val="center"/>
            <w:hideMark/>
          </w:tcPr>
          <w:p w14:paraId="53210A27"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tcBorders>
              <w:top w:val="nil"/>
              <w:left w:val="nil"/>
              <w:bottom w:val="single" w:sz="8" w:space="0" w:color="auto"/>
              <w:right w:val="single" w:sz="8" w:space="0" w:color="auto"/>
            </w:tcBorders>
            <w:shd w:val="clear" w:color="auto" w:fill="auto"/>
            <w:vAlign w:val="center"/>
            <w:hideMark/>
          </w:tcPr>
          <w:p w14:paraId="358F57E7"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0BCDCF93"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522E7EC2" w14:textId="77777777" w:rsidR="00B730B9" w:rsidRPr="001771EC" w:rsidRDefault="00B730B9" w:rsidP="005E0FB0">
            <w:pPr>
              <w:pStyle w:val="Tabletext"/>
              <w:rPr>
                <w:rFonts w:eastAsia="Malgun Gothic"/>
                <w:lang w:eastAsia="ko-KR"/>
              </w:rPr>
            </w:pPr>
            <w:r w:rsidRPr="001771EC">
              <w:rPr>
                <w:rFonts w:eastAsia="Malgun Gothic"/>
                <w:lang w:eastAsia="ko-KR"/>
              </w:rPr>
              <w:t>Network Management system</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CC1BA2E"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centralized network management systems which give the overall information of network operation in order to provide the management functions e.g. system control, securing of account and security, resolve of obstacle and performance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F107186"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04DFC9F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1854E47A"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26187330" w14:textId="77777777" w:rsidTr="00883648">
        <w:trPr>
          <w:trHeight w:val="630"/>
          <w:jc w:val="center"/>
        </w:trPr>
        <w:tc>
          <w:tcPr>
            <w:tcW w:w="2084" w:type="dxa"/>
            <w:vMerge/>
            <w:tcBorders>
              <w:top w:val="nil"/>
              <w:left w:val="single" w:sz="8" w:space="0" w:color="auto"/>
              <w:bottom w:val="single" w:sz="8" w:space="0" w:color="000000"/>
              <w:right w:val="single" w:sz="8" w:space="0" w:color="auto"/>
            </w:tcBorders>
            <w:vAlign w:val="center"/>
            <w:hideMark/>
          </w:tcPr>
          <w:p w14:paraId="71A0F72B"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7371260"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6C8BA21"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D9941E0"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7B812FEC" w14:textId="77777777" w:rsidR="00B730B9" w:rsidRPr="001771EC" w:rsidRDefault="00B730B9" w:rsidP="005E0FB0">
            <w:pPr>
              <w:pStyle w:val="Tabletext"/>
              <w:jc w:val="center"/>
              <w:rPr>
                <w:rFonts w:eastAsia="Malgun Gothic"/>
                <w:lang w:eastAsia="ko-KR"/>
              </w:rPr>
            </w:pPr>
          </w:p>
        </w:tc>
      </w:tr>
      <w:tr w:rsidR="00B730B9" w:rsidRPr="001771EC" w14:paraId="617DD74C"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1307B50F" w14:textId="77777777" w:rsidR="00B730B9" w:rsidRPr="001771EC" w:rsidRDefault="00B730B9" w:rsidP="005E0FB0">
            <w:pPr>
              <w:pStyle w:val="Tabletext"/>
              <w:rPr>
                <w:rFonts w:eastAsia="Malgun Gothic"/>
                <w:lang w:eastAsia="ko-KR"/>
              </w:rPr>
            </w:pPr>
            <w:r w:rsidRPr="001771EC">
              <w:rPr>
                <w:rFonts w:eastAsia="Malgun Gothic"/>
                <w:lang w:eastAsia="ko-KR"/>
              </w:rPr>
              <w:t>Reporting function</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29B9B1E7"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automatic report generation function about subscriber information, traffic statistics and alarm history in order to provide systematic response to any cases</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3EAC043"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6FDE9FE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AA971C1"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57FA6B08"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33B964D0"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A5D501C"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8D72621"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10DE7F4E"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2C69978" w14:textId="77777777" w:rsidR="00B730B9" w:rsidRPr="001771EC" w:rsidRDefault="00B730B9" w:rsidP="005E0FB0">
            <w:pPr>
              <w:pStyle w:val="Tabletext"/>
              <w:jc w:val="center"/>
              <w:rPr>
                <w:rFonts w:eastAsia="Malgun Gothic"/>
                <w:lang w:eastAsia="ko-KR"/>
              </w:rPr>
            </w:pPr>
          </w:p>
        </w:tc>
      </w:tr>
      <w:tr w:rsidR="00B730B9" w:rsidRPr="001771EC" w14:paraId="52129E52" w14:textId="77777777" w:rsidTr="00883648">
        <w:trPr>
          <w:trHeight w:val="340"/>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3CE8F4F6" w14:textId="77777777" w:rsidR="00B730B9" w:rsidRPr="001771EC" w:rsidRDefault="00B730B9" w:rsidP="005E0FB0">
            <w:pPr>
              <w:pStyle w:val="Tabletext"/>
              <w:rPr>
                <w:rFonts w:eastAsia="Malgun Gothic"/>
                <w:lang w:eastAsia="ko-KR"/>
              </w:rPr>
            </w:pPr>
            <w:r w:rsidRPr="001771EC">
              <w:rPr>
                <w:rFonts w:eastAsia="Malgun Gothic"/>
                <w:lang w:eastAsia="ko-KR"/>
              </w:rPr>
              <w:t>Call capacity enhancement</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500A6027"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the enhancement communication capacity in the system and base stations when insufficient communication capacity issue arises in specific area in disaster situation</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3917896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6FE9745"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7FFE1904"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7396F7B3" w14:textId="77777777" w:rsidTr="00883648">
        <w:trPr>
          <w:trHeight w:val="350"/>
          <w:jc w:val="center"/>
        </w:trPr>
        <w:tc>
          <w:tcPr>
            <w:tcW w:w="2084" w:type="dxa"/>
            <w:vMerge/>
            <w:tcBorders>
              <w:top w:val="nil"/>
              <w:left w:val="single" w:sz="8" w:space="0" w:color="auto"/>
              <w:bottom w:val="single" w:sz="8" w:space="0" w:color="000000"/>
              <w:right w:val="single" w:sz="8" w:space="0" w:color="auto"/>
            </w:tcBorders>
            <w:vAlign w:val="center"/>
            <w:hideMark/>
          </w:tcPr>
          <w:p w14:paraId="2F5090F9"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40D66A7D"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7CC00291"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6D2F679D"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4EA6E473" w14:textId="77777777" w:rsidR="00B730B9" w:rsidRPr="001771EC" w:rsidRDefault="00B730B9" w:rsidP="005E0FB0">
            <w:pPr>
              <w:pStyle w:val="Tabletext"/>
              <w:jc w:val="center"/>
              <w:rPr>
                <w:rFonts w:eastAsia="Malgun Gothic"/>
                <w:lang w:eastAsia="ko-KR"/>
              </w:rPr>
            </w:pPr>
          </w:p>
        </w:tc>
      </w:tr>
      <w:tr w:rsidR="00B730B9" w:rsidRPr="001771EC" w14:paraId="330A4DB9" w14:textId="77777777" w:rsidTr="00883648">
        <w:trPr>
          <w:trHeight w:val="293"/>
          <w:jc w:val="center"/>
        </w:trPr>
        <w:tc>
          <w:tcPr>
            <w:tcW w:w="2084" w:type="dxa"/>
            <w:vMerge w:val="restart"/>
            <w:tcBorders>
              <w:top w:val="nil"/>
              <w:left w:val="single" w:sz="8" w:space="0" w:color="auto"/>
              <w:bottom w:val="single" w:sz="8" w:space="0" w:color="000000"/>
              <w:right w:val="single" w:sz="8" w:space="0" w:color="auto"/>
            </w:tcBorders>
            <w:shd w:val="clear" w:color="auto" w:fill="auto"/>
            <w:vAlign w:val="center"/>
            <w:hideMark/>
          </w:tcPr>
          <w:p w14:paraId="01A98BC3" w14:textId="77777777" w:rsidR="00B730B9" w:rsidRPr="001771EC" w:rsidRDefault="00B730B9" w:rsidP="005E0FB0">
            <w:pPr>
              <w:pStyle w:val="Tabletext"/>
              <w:rPr>
                <w:rFonts w:eastAsia="Malgun Gothic"/>
                <w:lang w:eastAsia="ko-KR"/>
              </w:rPr>
            </w:pPr>
            <w:r w:rsidRPr="001771EC">
              <w:rPr>
                <w:rFonts w:eastAsia="Malgun Gothic"/>
                <w:lang w:eastAsia="ko-KR"/>
              </w:rPr>
              <w:t>Broadband/Network coverage</w:t>
            </w:r>
          </w:p>
        </w:tc>
        <w:tc>
          <w:tcPr>
            <w:tcW w:w="5844" w:type="dxa"/>
            <w:vMerge w:val="restart"/>
            <w:tcBorders>
              <w:top w:val="nil"/>
              <w:left w:val="single" w:sz="8" w:space="0" w:color="auto"/>
              <w:bottom w:val="single" w:sz="8" w:space="0" w:color="000000"/>
              <w:right w:val="single" w:sz="8" w:space="0" w:color="auto"/>
            </w:tcBorders>
            <w:shd w:val="clear" w:color="auto" w:fill="auto"/>
            <w:vAlign w:val="center"/>
            <w:hideMark/>
          </w:tcPr>
          <w:p w14:paraId="60636385"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enhanced throughput speed and nationwide network coverage in order to establish mobile broadband and secure nationwide network coverage</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5FEDE18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43F2A34E"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nil"/>
              <w:left w:val="single" w:sz="8" w:space="0" w:color="auto"/>
              <w:bottom w:val="single" w:sz="8" w:space="0" w:color="000000"/>
              <w:right w:val="single" w:sz="8" w:space="0" w:color="auto"/>
            </w:tcBorders>
            <w:shd w:val="clear" w:color="auto" w:fill="auto"/>
            <w:vAlign w:val="center"/>
            <w:hideMark/>
          </w:tcPr>
          <w:p w14:paraId="4E6FD34F"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0609607E" w14:textId="77777777" w:rsidTr="00883648">
        <w:trPr>
          <w:trHeight w:val="340"/>
          <w:jc w:val="center"/>
        </w:trPr>
        <w:tc>
          <w:tcPr>
            <w:tcW w:w="2084" w:type="dxa"/>
            <w:vMerge/>
            <w:tcBorders>
              <w:top w:val="nil"/>
              <w:left w:val="single" w:sz="8" w:space="0" w:color="auto"/>
              <w:bottom w:val="single" w:sz="8" w:space="0" w:color="000000"/>
              <w:right w:val="single" w:sz="8" w:space="0" w:color="auto"/>
            </w:tcBorders>
            <w:vAlign w:val="center"/>
            <w:hideMark/>
          </w:tcPr>
          <w:p w14:paraId="2D548BBF"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1F81FA8D"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5875B6BB"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36F01706"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33B01B05" w14:textId="77777777" w:rsidR="00B730B9" w:rsidRPr="001771EC" w:rsidRDefault="00B730B9" w:rsidP="005E0FB0">
            <w:pPr>
              <w:pStyle w:val="Tabletext"/>
              <w:jc w:val="center"/>
              <w:rPr>
                <w:rFonts w:eastAsia="Malgun Gothic"/>
                <w:lang w:eastAsia="ko-KR"/>
              </w:rPr>
            </w:pPr>
          </w:p>
        </w:tc>
      </w:tr>
      <w:tr w:rsidR="00B730B9" w:rsidRPr="001771EC" w14:paraId="2D7F59B5" w14:textId="77777777" w:rsidTr="00883648">
        <w:trPr>
          <w:trHeight w:val="310"/>
          <w:jc w:val="center"/>
        </w:trPr>
        <w:tc>
          <w:tcPr>
            <w:tcW w:w="2084" w:type="dxa"/>
            <w:vMerge/>
            <w:tcBorders>
              <w:top w:val="nil"/>
              <w:left w:val="single" w:sz="8" w:space="0" w:color="auto"/>
              <w:bottom w:val="single" w:sz="8" w:space="0" w:color="000000"/>
              <w:right w:val="single" w:sz="8" w:space="0" w:color="auto"/>
            </w:tcBorders>
            <w:vAlign w:val="center"/>
            <w:hideMark/>
          </w:tcPr>
          <w:p w14:paraId="30C774CD" w14:textId="77777777" w:rsidR="00B730B9" w:rsidRPr="001771EC" w:rsidRDefault="00B730B9" w:rsidP="005E0FB0">
            <w:pPr>
              <w:pStyle w:val="Tabletext"/>
              <w:rPr>
                <w:rFonts w:eastAsia="Malgun Gothic"/>
                <w:lang w:eastAsia="ko-KR"/>
              </w:rPr>
            </w:pPr>
          </w:p>
        </w:tc>
        <w:tc>
          <w:tcPr>
            <w:tcW w:w="5844" w:type="dxa"/>
            <w:vMerge/>
            <w:tcBorders>
              <w:top w:val="nil"/>
              <w:left w:val="single" w:sz="8" w:space="0" w:color="auto"/>
              <w:bottom w:val="single" w:sz="8" w:space="0" w:color="000000"/>
              <w:right w:val="single" w:sz="8" w:space="0" w:color="auto"/>
            </w:tcBorders>
            <w:vAlign w:val="center"/>
            <w:hideMark/>
          </w:tcPr>
          <w:p w14:paraId="6ED8AAB2" w14:textId="77777777" w:rsidR="00B730B9" w:rsidRPr="001771EC" w:rsidRDefault="00B730B9" w:rsidP="005E0FB0">
            <w:pPr>
              <w:pStyle w:val="Tabletext"/>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091960C9" w14:textId="77777777" w:rsidR="00B730B9" w:rsidRPr="001771EC" w:rsidRDefault="00B730B9" w:rsidP="005E0FB0">
            <w:pPr>
              <w:pStyle w:val="Tabletext"/>
              <w:jc w:val="center"/>
              <w:rPr>
                <w:rFonts w:eastAsia="Malgun Gothic"/>
                <w:lang w:eastAsia="ko-KR"/>
              </w:rPr>
            </w:pPr>
          </w:p>
        </w:tc>
        <w:tc>
          <w:tcPr>
            <w:tcW w:w="567" w:type="dxa"/>
            <w:vMerge/>
            <w:tcBorders>
              <w:top w:val="nil"/>
              <w:left w:val="single" w:sz="8" w:space="0" w:color="auto"/>
              <w:bottom w:val="single" w:sz="8" w:space="0" w:color="000000"/>
              <w:right w:val="single" w:sz="8" w:space="0" w:color="auto"/>
            </w:tcBorders>
            <w:vAlign w:val="center"/>
            <w:hideMark/>
          </w:tcPr>
          <w:p w14:paraId="2DA2A4B6" w14:textId="77777777" w:rsidR="00B730B9" w:rsidRPr="001771EC" w:rsidRDefault="00B730B9" w:rsidP="005E0FB0">
            <w:pPr>
              <w:pStyle w:val="Tabletext"/>
              <w:jc w:val="center"/>
              <w:rPr>
                <w:rFonts w:eastAsia="Malgun Gothic"/>
                <w:lang w:eastAsia="ko-KR"/>
              </w:rPr>
            </w:pPr>
          </w:p>
        </w:tc>
        <w:tc>
          <w:tcPr>
            <w:tcW w:w="577" w:type="dxa"/>
            <w:vMerge/>
            <w:tcBorders>
              <w:top w:val="nil"/>
              <w:left w:val="single" w:sz="8" w:space="0" w:color="auto"/>
              <w:bottom w:val="single" w:sz="8" w:space="0" w:color="000000"/>
              <w:right w:val="single" w:sz="8" w:space="0" w:color="auto"/>
            </w:tcBorders>
            <w:vAlign w:val="center"/>
            <w:hideMark/>
          </w:tcPr>
          <w:p w14:paraId="53959B9B" w14:textId="77777777" w:rsidR="00B730B9" w:rsidRPr="001771EC" w:rsidRDefault="00B730B9" w:rsidP="005E0FB0">
            <w:pPr>
              <w:pStyle w:val="Tabletext"/>
              <w:jc w:val="center"/>
              <w:rPr>
                <w:rFonts w:eastAsia="Malgun Gothic"/>
                <w:lang w:eastAsia="ko-KR"/>
              </w:rPr>
            </w:pPr>
          </w:p>
        </w:tc>
      </w:tr>
      <w:tr w:rsidR="00B730B9" w:rsidRPr="001771EC" w14:paraId="545A037E" w14:textId="77777777" w:rsidTr="00883648">
        <w:trPr>
          <w:trHeight w:val="340"/>
          <w:jc w:val="center"/>
        </w:trPr>
        <w:tc>
          <w:tcPr>
            <w:tcW w:w="208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9A14AC6" w14:textId="77777777" w:rsidR="00B730B9" w:rsidRPr="001771EC" w:rsidRDefault="00B730B9" w:rsidP="005E0FB0">
            <w:pPr>
              <w:pStyle w:val="Tabletext"/>
              <w:rPr>
                <w:rFonts w:eastAsia="Malgun Gothic"/>
                <w:lang w:eastAsia="ko-KR"/>
              </w:rPr>
            </w:pPr>
            <w:r w:rsidRPr="001771EC">
              <w:rPr>
                <w:rFonts w:eastAsia="Malgun Gothic"/>
                <w:lang w:eastAsia="ko-KR"/>
              </w:rPr>
              <w:t>Frequency Multiplexing</w:t>
            </w:r>
          </w:p>
        </w:tc>
        <w:tc>
          <w:tcPr>
            <w:tcW w:w="584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BBE557D" w14:textId="77777777" w:rsidR="00B730B9" w:rsidRPr="001771EC" w:rsidRDefault="00B730B9" w:rsidP="005E0FB0">
            <w:pPr>
              <w:pStyle w:val="Tabletext"/>
              <w:rPr>
                <w:rFonts w:eastAsia="Malgun Gothic"/>
                <w:lang w:eastAsia="ko-KR"/>
              </w:rPr>
            </w:pPr>
            <w:r w:rsidRPr="001771EC">
              <w:rPr>
                <w:rFonts w:eastAsia="Malgun Gothic"/>
                <w:lang w:eastAsia="ko-KR"/>
              </w:rPr>
              <w:t>Function that provides high communication capacity in a single frequency band in order to support efficient management of limited radio frequency resource</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FE261CC"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6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ACE8A3A"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c>
          <w:tcPr>
            <w:tcW w:w="577"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099B8F8" w14:textId="77777777" w:rsidR="00B730B9" w:rsidRPr="001771EC" w:rsidRDefault="00B730B9" w:rsidP="005E0FB0">
            <w:pPr>
              <w:pStyle w:val="Tabletext"/>
              <w:jc w:val="center"/>
              <w:rPr>
                <w:rFonts w:eastAsia="Malgun Gothic"/>
                <w:lang w:eastAsia="ko-KR"/>
              </w:rPr>
            </w:pPr>
            <w:r w:rsidRPr="001771EC">
              <w:rPr>
                <w:rFonts w:eastAsia="Malgun Gothic"/>
                <w:lang w:eastAsia="ko-KR"/>
              </w:rPr>
              <w:t>M</w:t>
            </w:r>
          </w:p>
        </w:tc>
      </w:tr>
      <w:tr w:rsidR="00B730B9" w:rsidRPr="001771EC" w14:paraId="45A9470C" w14:textId="77777777" w:rsidTr="00883648">
        <w:trPr>
          <w:trHeight w:val="350"/>
          <w:jc w:val="center"/>
        </w:trPr>
        <w:tc>
          <w:tcPr>
            <w:tcW w:w="2084" w:type="dxa"/>
            <w:vMerge/>
            <w:tcBorders>
              <w:top w:val="single" w:sz="8" w:space="0" w:color="auto"/>
              <w:left w:val="single" w:sz="8" w:space="0" w:color="auto"/>
              <w:bottom w:val="single" w:sz="8" w:space="0" w:color="000000"/>
              <w:right w:val="single" w:sz="8" w:space="0" w:color="auto"/>
            </w:tcBorders>
            <w:vAlign w:val="center"/>
            <w:hideMark/>
          </w:tcPr>
          <w:p w14:paraId="1C44ED4A" w14:textId="77777777" w:rsidR="00B730B9" w:rsidRPr="001771EC" w:rsidRDefault="00B730B9" w:rsidP="00B730B9">
            <w:pPr>
              <w:overflowPunct/>
              <w:autoSpaceDE/>
              <w:autoSpaceDN/>
              <w:adjustRightInd/>
              <w:spacing w:before="0"/>
              <w:textAlignment w:val="auto"/>
              <w:rPr>
                <w:rFonts w:eastAsia="Malgun Gothic"/>
                <w:color w:val="000000"/>
                <w:sz w:val="20"/>
                <w:lang w:eastAsia="ko-KR"/>
              </w:rPr>
            </w:pPr>
          </w:p>
        </w:tc>
        <w:tc>
          <w:tcPr>
            <w:tcW w:w="5844" w:type="dxa"/>
            <w:vMerge/>
            <w:tcBorders>
              <w:top w:val="single" w:sz="8" w:space="0" w:color="auto"/>
              <w:left w:val="single" w:sz="8" w:space="0" w:color="auto"/>
              <w:bottom w:val="single" w:sz="8" w:space="0" w:color="000000"/>
              <w:right w:val="single" w:sz="8" w:space="0" w:color="auto"/>
            </w:tcBorders>
            <w:vAlign w:val="center"/>
            <w:hideMark/>
          </w:tcPr>
          <w:p w14:paraId="1B4FF4AB" w14:textId="77777777" w:rsidR="00B730B9" w:rsidRPr="001771EC" w:rsidRDefault="00B730B9" w:rsidP="00B730B9">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656A1438" w14:textId="77777777" w:rsidR="00B730B9" w:rsidRPr="001771EC" w:rsidRDefault="00B730B9" w:rsidP="00B730B9">
            <w:pPr>
              <w:overflowPunct/>
              <w:autoSpaceDE/>
              <w:autoSpaceDN/>
              <w:adjustRightInd/>
              <w:spacing w:before="0"/>
              <w:textAlignment w:val="auto"/>
              <w:rPr>
                <w:rFonts w:eastAsia="Malgun Gothic"/>
                <w:color w:val="000000"/>
                <w:sz w:val="20"/>
                <w:lang w:eastAsia="ko-KR"/>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19688DA" w14:textId="77777777" w:rsidR="00B730B9" w:rsidRPr="001771EC" w:rsidRDefault="00B730B9" w:rsidP="00B730B9">
            <w:pPr>
              <w:overflowPunct/>
              <w:autoSpaceDE/>
              <w:autoSpaceDN/>
              <w:adjustRightInd/>
              <w:spacing w:before="0"/>
              <w:textAlignment w:val="auto"/>
              <w:rPr>
                <w:rFonts w:eastAsia="Malgun Gothic"/>
                <w:color w:val="000000"/>
                <w:sz w:val="20"/>
                <w:lang w:eastAsia="ko-KR"/>
              </w:rPr>
            </w:pPr>
          </w:p>
        </w:tc>
        <w:tc>
          <w:tcPr>
            <w:tcW w:w="577" w:type="dxa"/>
            <w:vMerge/>
            <w:tcBorders>
              <w:top w:val="single" w:sz="8" w:space="0" w:color="auto"/>
              <w:left w:val="single" w:sz="8" w:space="0" w:color="auto"/>
              <w:bottom w:val="single" w:sz="8" w:space="0" w:color="000000"/>
              <w:right w:val="single" w:sz="8" w:space="0" w:color="auto"/>
            </w:tcBorders>
            <w:vAlign w:val="center"/>
            <w:hideMark/>
          </w:tcPr>
          <w:p w14:paraId="770CEB3C" w14:textId="77777777" w:rsidR="00B730B9" w:rsidRPr="001771EC" w:rsidRDefault="00B730B9" w:rsidP="00B730B9">
            <w:pPr>
              <w:overflowPunct/>
              <w:autoSpaceDE/>
              <w:autoSpaceDN/>
              <w:adjustRightInd/>
              <w:spacing w:before="0"/>
              <w:textAlignment w:val="auto"/>
              <w:rPr>
                <w:rFonts w:eastAsia="Malgun Gothic"/>
                <w:color w:val="000000"/>
                <w:sz w:val="20"/>
                <w:lang w:eastAsia="ko-KR"/>
              </w:rPr>
            </w:pPr>
          </w:p>
        </w:tc>
      </w:tr>
      <w:tr w:rsidR="00B730B9" w:rsidRPr="001771EC" w14:paraId="3DE61FA7" w14:textId="77777777" w:rsidTr="00883648">
        <w:trPr>
          <w:trHeight w:val="350"/>
          <w:jc w:val="center"/>
        </w:trPr>
        <w:tc>
          <w:tcPr>
            <w:tcW w:w="9639" w:type="dxa"/>
            <w:gridSpan w:val="5"/>
            <w:tcBorders>
              <w:top w:val="single" w:sz="8" w:space="0" w:color="000000"/>
            </w:tcBorders>
            <w:vAlign w:val="center"/>
          </w:tcPr>
          <w:p w14:paraId="0A1760B8" w14:textId="77777777" w:rsidR="00B730B9" w:rsidRPr="001771EC" w:rsidRDefault="00B730B9" w:rsidP="00B730B9">
            <w:pPr>
              <w:tabs>
                <w:tab w:val="left" w:pos="284"/>
                <w:tab w:val="left" w:pos="567"/>
                <w:tab w:val="left" w:pos="851"/>
              </w:tabs>
              <w:spacing w:before="40" w:after="40"/>
              <w:rPr>
                <w:rFonts w:eastAsia="Malgun Gothic"/>
                <w:color w:val="000000"/>
                <w:sz w:val="18"/>
                <w:lang w:eastAsia="ko-KR"/>
              </w:rPr>
            </w:pPr>
            <w:r w:rsidRPr="001771EC">
              <w:rPr>
                <w:sz w:val="18"/>
                <w:vertAlign w:val="superscript"/>
                <w:lang w:eastAsia="ko-KR"/>
              </w:rPr>
              <w:t>(1)</w:t>
            </w:r>
            <w:r w:rsidRPr="001771EC">
              <w:rPr>
                <w:sz w:val="18"/>
                <w:lang w:eastAsia="ko-KR"/>
              </w:rPr>
              <w:tab/>
            </w:r>
            <w:r w:rsidRPr="001771EC">
              <w:rPr>
                <w:sz w:val="18"/>
              </w:rPr>
              <w:t>The importance of that particular requirement to PPDR is indicated as high (H), medium (M), or low (L). This importance factor is listed for the three radio operating environments: "Day-to-day operations", "Large emergency and/or public events", and "Disasters", represented by PP (1), PP (2) and DR, respectively.</w:t>
            </w:r>
          </w:p>
        </w:tc>
      </w:tr>
    </w:tbl>
    <w:p w14:paraId="405914F9" w14:textId="77777777" w:rsidR="00B730B9" w:rsidRPr="001771EC" w:rsidRDefault="00B730B9" w:rsidP="00B730B9">
      <w:pPr>
        <w:tabs>
          <w:tab w:val="clear" w:pos="1134"/>
          <w:tab w:val="clear" w:pos="1871"/>
          <w:tab w:val="clear" w:pos="2268"/>
        </w:tabs>
        <w:spacing w:before="0"/>
        <w:rPr>
          <w:sz w:val="20"/>
          <w:lang w:eastAsia="zh-CN"/>
        </w:rPr>
      </w:pPr>
      <w:bookmarkStart w:id="878" w:name="_Toc498421349"/>
      <w:bookmarkStart w:id="879" w:name="_Toc503794969"/>
    </w:p>
    <w:p w14:paraId="16B3D420" w14:textId="77777777" w:rsidR="00B730B9" w:rsidRPr="001771EC" w:rsidRDefault="00B730B9" w:rsidP="00B730B9">
      <w:pPr>
        <w:rPr>
          <w:rFonts w:eastAsiaTheme="minorEastAsia"/>
        </w:rPr>
      </w:pPr>
      <w:bookmarkStart w:id="880" w:name="_Toc103606460"/>
    </w:p>
    <w:p w14:paraId="34865CFD" w14:textId="631E2665" w:rsidR="00B730B9" w:rsidRPr="001771EC" w:rsidRDefault="00B730B9" w:rsidP="005E0FB0">
      <w:pPr>
        <w:pStyle w:val="AnnexNoTitle"/>
        <w:rPr>
          <w:lang w:val="en-GB"/>
        </w:rPr>
      </w:pPr>
      <w:r w:rsidRPr="001771EC">
        <w:rPr>
          <w:szCs w:val="28"/>
          <w:lang w:val="en-GB"/>
        </w:rPr>
        <w:lastRenderedPageBreak/>
        <w:t>Annex 10</w:t>
      </w:r>
      <w:r w:rsidRPr="001771EC">
        <w:rPr>
          <w:szCs w:val="28"/>
          <w:lang w:val="en-GB"/>
        </w:rPr>
        <w:br/>
      </w:r>
      <w:r w:rsidRPr="001771EC">
        <w:rPr>
          <w:szCs w:val="28"/>
          <w:lang w:val="en-GB"/>
        </w:rPr>
        <w:br/>
      </w:r>
      <w:r w:rsidRPr="001771EC">
        <w:rPr>
          <w:lang w:val="en-GB"/>
        </w:rPr>
        <w:t>Requirements and example scenario of PPDR use by agencies in India</w:t>
      </w:r>
      <w:bookmarkEnd w:id="878"/>
      <w:bookmarkEnd w:id="879"/>
      <w:bookmarkEnd w:id="880"/>
    </w:p>
    <w:p w14:paraId="21AA2928" w14:textId="77777777" w:rsidR="00B730B9" w:rsidRPr="001771EC" w:rsidRDefault="00B730B9" w:rsidP="00B730B9">
      <w:pPr>
        <w:spacing w:before="240"/>
      </w:pPr>
      <w:r w:rsidRPr="001771EC">
        <w:t>It is observed that the day to day requirements of Police Organizations and Security agencies are often overlooked due to use of the peak requirements for disaster relief communication taking precedence over day to day requirements, which in any case is part and parcel of the functions of Police and Public Protection Agencies. In some developing countries, the Telecommunication networks belonging to Police and Public Protection agencies are separate, distinct and dedicated. And, this requirement flows from the day- to- day functions carried out by these agencies which are not only administrative but are highly operational and deals with all sorts of emergencies.</w:t>
      </w:r>
    </w:p>
    <w:p w14:paraId="17F9B5CE" w14:textId="77777777" w:rsidR="00B730B9" w:rsidRPr="001771EC" w:rsidRDefault="00B730B9" w:rsidP="005E0FB0">
      <w:pPr>
        <w:pStyle w:val="enumlev1"/>
      </w:pPr>
      <w:r w:rsidRPr="001771EC">
        <w:t>1</w:t>
      </w:r>
      <w:r w:rsidRPr="001771EC">
        <w:tab/>
        <w:t>The day-to-day operations of Public Protection agencies involving maintenance of law and order activities encompass the routine operations that these agencies conduct within their jurisdiction. These operations are within national borders. The Public Protection (PP) telecommunication infrastructure is planned to cover unspecified emergency events also. During large emergencies and/or public events Public Protection and potentially Disaster Relief agencies respond to in a particular area of their jurisdiction; however public protection agencies are still required to perform their routine operations during rescue and relief activities;</w:t>
      </w:r>
    </w:p>
    <w:p w14:paraId="61C0643E" w14:textId="77777777" w:rsidR="00B730B9" w:rsidRPr="001771EC" w:rsidRDefault="00B730B9" w:rsidP="005E0FB0">
      <w:pPr>
        <w:pStyle w:val="enumlev1"/>
      </w:pPr>
      <w:r w:rsidRPr="001771EC">
        <w:t>2</w:t>
      </w:r>
      <w:r w:rsidRPr="001771EC">
        <w:tab/>
        <w:t>The public protection agencies have installed telecommunication infrastructure within their geographical boundaries to meet their day to day requirements and also to cater for the disaster activities. In an event of any disaster both the existing Public Protection communications systems and special on-scene communications equipment brought by Disaster Relief organizations are employed.</w:t>
      </w:r>
    </w:p>
    <w:p w14:paraId="2CD29882" w14:textId="77777777" w:rsidR="00B730B9" w:rsidRPr="001771EC" w:rsidRDefault="00B730B9" w:rsidP="005E0FB0">
      <w:pPr>
        <w:pStyle w:val="enumlev1"/>
      </w:pPr>
      <w:r w:rsidRPr="001771EC">
        <w:t>3</w:t>
      </w:r>
      <w:r w:rsidRPr="001771EC">
        <w:tab/>
        <w:t>The disaster management uses different mode of communication during each phase of disaster. The telecommunication used during pre-disaster phase is (and can be) entirely dependent on commercial networks while post disaster phase ad-hoc telecommunication/radio communication is established at disaster site. Moreover the network of PP agencies is to provide security, including end-to-end encryption, and secure terminal/network authentication. Efficient and reliable communications within a Public Protection organization also needs to be secured by use of appropriate encryption techniques to meet their own security requirement.</w:t>
      </w:r>
    </w:p>
    <w:p w14:paraId="263181FA" w14:textId="77777777" w:rsidR="00B730B9" w:rsidRPr="001771EC" w:rsidRDefault="00B730B9" w:rsidP="005E0FB0">
      <w:pPr>
        <w:pStyle w:val="enumlev1"/>
      </w:pPr>
      <w:r w:rsidRPr="001771EC">
        <w:tab/>
        <w:t>Since the public protection telecommunications are wide spread, their communication requirement are secured and reliable communication as compared to disaster relief telecommunication which are concerned with the specific zone of disaster only. Moreover there is no stringent requirement of secure communication for disaster relief activities.</w:t>
      </w:r>
    </w:p>
    <w:p w14:paraId="545429FD" w14:textId="77777777" w:rsidR="00B730B9" w:rsidRPr="001771EC" w:rsidRDefault="00B730B9" w:rsidP="005E0FB0">
      <w:pPr>
        <w:pStyle w:val="enumlev1"/>
      </w:pPr>
      <w:r w:rsidRPr="001771EC">
        <w:t>4</w:t>
      </w:r>
      <w:r w:rsidRPr="001771EC">
        <w:tab/>
        <w:t>So, the telecommunication requirement of public protection agencies is paramount and encompass the communication requirement of disaster relief agencies so the requirement of PP and DR must be looked in reference to some commonalities wherein DR can only be a subset of PP radio communications.</w:t>
      </w:r>
    </w:p>
    <w:p w14:paraId="3BDBA467" w14:textId="77777777" w:rsidR="00B730B9" w:rsidRPr="001771EC" w:rsidRDefault="00B730B9" w:rsidP="005E0FB0">
      <w:pPr>
        <w:pStyle w:val="enumlev1"/>
      </w:pPr>
      <w:r w:rsidRPr="001771EC">
        <w:t>5</w:t>
      </w:r>
      <w:r w:rsidRPr="001771EC">
        <w:tab/>
        <w:t>Another issue that needs attention is the suggestion of intermingling of commercial network with the PP Network. It is seen that during the emergency/disaster events which requires immediate response and actions, the Public/Commercial Network get overloaded due to excessive calling by the public during a short span of time. Due to vulnerability of commercial network getting choked at the time of emergency/disaster event it is not possible to rely on this mode of communication by agencies involved in emergency/disaster relief and response.</w:t>
      </w:r>
    </w:p>
    <w:p w14:paraId="743EE6EB" w14:textId="77777777" w:rsidR="00B730B9" w:rsidRPr="001771EC" w:rsidRDefault="00B730B9" w:rsidP="005E0FB0">
      <w:pPr>
        <w:pStyle w:val="enumlev1"/>
      </w:pPr>
      <w:r w:rsidRPr="001771EC">
        <w:lastRenderedPageBreak/>
        <w:t>6</w:t>
      </w:r>
      <w:r w:rsidRPr="001771EC">
        <w:tab/>
        <w:t xml:space="preserve">On the other hand the initial response for such emergency situations by PP agencies is very critical and any delay in response may lead to greater loss of life and property. </w:t>
      </w:r>
      <w:r w:rsidRPr="001771EC">
        <w:br/>
        <w:t>In the event of common networks/ shared network resources between the PP Agencies and the commercial network it is likely that the network of PP agencies get affected/ hampered due to the excessive loading in the commercial network. Therefore, it is recommended that the common/shared network resources with the commercial network by PP agencies are not required.</w:t>
      </w:r>
    </w:p>
    <w:p w14:paraId="2C2DCDF8" w14:textId="77777777" w:rsidR="00B730B9" w:rsidRPr="001771EC" w:rsidRDefault="00B730B9" w:rsidP="005E0FB0">
      <w:pPr>
        <w:pStyle w:val="FigureNo"/>
      </w:pPr>
      <w:r w:rsidRPr="001771EC">
        <w:t>Figure A10.1</w:t>
      </w:r>
    </w:p>
    <w:p w14:paraId="74435BA9" w14:textId="77777777" w:rsidR="00B730B9" w:rsidRPr="001771EC" w:rsidRDefault="00B730B9" w:rsidP="005E0FB0">
      <w:pPr>
        <w:pStyle w:val="Figuretitle"/>
      </w:pPr>
      <w:r w:rsidRPr="001771EC">
        <w:t>Simplified Representation of Practical deployments</w:t>
      </w:r>
    </w:p>
    <w:p w14:paraId="572067EA" w14:textId="77777777" w:rsidR="00B730B9" w:rsidRPr="001771EC" w:rsidRDefault="00B730B9" w:rsidP="00B730B9">
      <w:pPr>
        <w:keepNext/>
        <w:keepLines/>
        <w:jc w:val="center"/>
      </w:pPr>
      <w:r w:rsidRPr="001771EC">
        <mc:AlternateContent>
          <mc:Choice Requires="wpg">
            <w:drawing>
              <wp:inline distT="0" distB="0" distL="0" distR="0" wp14:anchorId="567BD2BB" wp14:editId="1F6313AE">
                <wp:extent cx="6322695" cy="4848225"/>
                <wp:effectExtent l="19050" t="19050" r="20955" b="28575"/>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4848225"/>
                          <a:chOff x="0" y="0"/>
                          <a:chExt cx="53543" cy="48480"/>
                        </a:xfrm>
                      </wpg:grpSpPr>
                      <wpg:grpSp>
                        <wpg:cNvPr id="3" name="Group 140"/>
                        <wpg:cNvGrpSpPr>
                          <a:grpSpLocks/>
                        </wpg:cNvGrpSpPr>
                        <wpg:grpSpPr bwMode="auto">
                          <a:xfrm>
                            <a:off x="0" y="3524"/>
                            <a:ext cx="26206" cy="17970"/>
                            <a:chOff x="2370" y="4777"/>
                            <a:chExt cx="4127" cy="2830"/>
                          </a:xfrm>
                        </wpg:grpSpPr>
                        <wpg:grpSp>
                          <wpg:cNvPr id="4" name="Group 3"/>
                          <wpg:cNvGrpSpPr>
                            <a:grpSpLocks/>
                          </wpg:cNvGrpSpPr>
                          <wpg:grpSpPr bwMode="auto">
                            <a:xfrm>
                              <a:off x="2370" y="4777"/>
                              <a:ext cx="4127" cy="1298"/>
                              <a:chOff x="2370" y="4777"/>
                              <a:chExt cx="4127" cy="1298"/>
                            </a:xfrm>
                          </wpg:grpSpPr>
                          <wpg:grpSp>
                            <wpg:cNvPr id="6" name="Group 253"/>
                            <wpg:cNvGrpSpPr>
                              <a:grpSpLocks/>
                            </wpg:cNvGrpSpPr>
                            <wpg:grpSpPr bwMode="auto">
                              <a:xfrm>
                                <a:off x="2370" y="4831"/>
                                <a:ext cx="4127" cy="1228"/>
                                <a:chOff x="2370" y="4561"/>
                                <a:chExt cx="4127" cy="1228"/>
                              </a:xfrm>
                            </wpg:grpSpPr>
                            <wps:wsp>
                              <wps:cNvPr id="7"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8"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9"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0"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1"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2"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3"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4"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5"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6"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7"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8"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19"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0"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1"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2"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3"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4"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5"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6"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7"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1"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2"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3"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4"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s:wsp>
                            <wps:cNvPr id="35" name="Oval 33"/>
                            <wps:cNvSpPr>
                              <a:spLocks noChangeArrowheads="1"/>
                            </wps:cNvSpPr>
                            <wps:spPr bwMode="auto">
                              <a:xfrm>
                                <a:off x="2578" y="4777"/>
                                <a:ext cx="3917" cy="1298"/>
                              </a:xfrm>
                              <a:prstGeom prst="ellipse">
                                <a:avLst/>
                              </a:prstGeom>
                              <a:noFill/>
                              <a:ln w="38100">
                                <a:solidFill>
                                  <a:srgbClr val="40404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6" name="Text Box 34"/>
                          <wps:cNvSpPr txBox="1">
                            <a:spLocks noChangeArrowheads="1"/>
                          </wps:cNvSpPr>
                          <wps:spPr bwMode="auto">
                            <a:xfrm>
                              <a:off x="3095" y="6154"/>
                              <a:ext cx="3260" cy="1453"/>
                            </a:xfrm>
                            <a:prstGeom prst="rect">
                              <a:avLst/>
                            </a:prstGeom>
                            <a:solidFill>
                              <a:srgbClr val="FFFFFF"/>
                            </a:solidFill>
                            <a:ln w="9525">
                              <a:solidFill>
                                <a:srgbClr val="000000"/>
                              </a:solidFill>
                              <a:miter lim="800000"/>
                              <a:headEnd/>
                              <a:tailEnd/>
                            </a:ln>
                          </wps:spPr>
                          <wps:txbx>
                            <w:txbxContent>
                              <w:p w14:paraId="52F91E35" w14:textId="77777777" w:rsidR="00B730B9" w:rsidRPr="00455140" w:rsidRDefault="00B730B9" w:rsidP="005E0FB0">
                                <w:pPr>
                                  <w:pStyle w:val="Figure"/>
                                  <w:rPr>
                                    <w:lang w:val="en-US"/>
                                  </w:rPr>
                                </w:pPr>
                                <w:r w:rsidRPr="00455140">
                                  <w:rPr>
                                    <w:lang w:val="en-US"/>
                                  </w:rPr>
                                  <w:t>Geographic Areas of City/State /Country is covered by Commercial Mobile Cellular Networks</w:t>
                                </w:r>
                              </w:p>
                            </w:txbxContent>
                          </wps:txbx>
                          <wps:bodyPr rot="0" vert="horz" wrap="square" lIns="91440" tIns="45720" rIns="91440" bIns="45720" anchor="t" anchorCtr="0" upright="1">
                            <a:noAutofit/>
                          </wps:bodyPr>
                        </wps:wsp>
                      </wpg:grpSp>
                      <wpg:grpSp>
                        <wpg:cNvPr id="37" name="Group 173"/>
                        <wpg:cNvGrpSpPr>
                          <a:grpSpLocks/>
                        </wpg:cNvGrpSpPr>
                        <wpg:grpSpPr bwMode="auto">
                          <a:xfrm>
                            <a:off x="28289" y="0"/>
                            <a:ext cx="25254" cy="22072"/>
                            <a:chOff x="7048" y="4176"/>
                            <a:chExt cx="3977" cy="3476"/>
                          </a:xfrm>
                        </wpg:grpSpPr>
                        <wpg:grpSp>
                          <wpg:cNvPr id="38" name="Group 36"/>
                          <wpg:cNvGrpSpPr>
                            <a:grpSpLocks/>
                          </wpg:cNvGrpSpPr>
                          <wpg:grpSpPr bwMode="auto">
                            <a:xfrm>
                              <a:off x="7048" y="4176"/>
                              <a:ext cx="3917" cy="1779"/>
                              <a:chOff x="7048" y="4176"/>
                              <a:chExt cx="3917" cy="1779"/>
                            </a:xfrm>
                          </wpg:grpSpPr>
                          <wps:wsp>
                            <wps:cNvPr id="39" name="Oval 37"/>
                            <wps:cNvSpPr>
                              <a:spLocks noChangeArrowheads="1"/>
                            </wps:cNvSpPr>
                            <wps:spPr bwMode="auto">
                              <a:xfrm>
                                <a:off x="7048" y="465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40" name="Group 297"/>
                            <wpg:cNvGrpSpPr>
                              <a:grpSpLocks/>
                            </wpg:cNvGrpSpPr>
                            <wpg:grpSpPr bwMode="auto">
                              <a:xfrm>
                                <a:off x="8534" y="4986"/>
                                <a:ext cx="448" cy="818"/>
                                <a:chOff x="0" y="0"/>
                                <a:chExt cx="19678" cy="29337"/>
                              </a:xfrm>
                            </wpg:grpSpPr>
                            <wps:wsp>
                              <wps:cNvPr id="41"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42"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43"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4"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5"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6"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7"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48"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49"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0"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1"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2"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3"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4"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5"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6"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6"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77"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578" name="Group 297"/>
                            <wpg:cNvGrpSpPr>
                              <a:grpSpLocks/>
                            </wpg:cNvGrpSpPr>
                            <wpg:grpSpPr bwMode="auto">
                              <a:xfrm>
                                <a:off x="9089" y="4176"/>
                                <a:ext cx="448" cy="818"/>
                                <a:chOff x="0" y="0"/>
                                <a:chExt cx="19678" cy="29337"/>
                              </a:xfrm>
                            </wpg:grpSpPr>
                            <wps:wsp>
                              <wps:cNvPr id="579"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580"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581"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2"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3"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4"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5"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6"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7"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88"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89"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90"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1"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92"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593"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4"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5"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6"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7"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8"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599"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0"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1"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2"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3"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604" name="Group 297"/>
                            <wpg:cNvGrpSpPr>
                              <a:grpSpLocks/>
                            </wpg:cNvGrpSpPr>
                            <wpg:grpSpPr bwMode="auto">
                              <a:xfrm>
                                <a:off x="10259" y="4506"/>
                                <a:ext cx="448" cy="818"/>
                                <a:chOff x="0" y="0"/>
                                <a:chExt cx="19678" cy="29337"/>
                              </a:xfrm>
                            </wpg:grpSpPr>
                            <wps:wsp>
                              <wps:cNvPr id="605"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06"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07"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08"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09"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0"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1"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2"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3"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4"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5"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6"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18"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19"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20"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1"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2"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3"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4"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5"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6"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7"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8"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29"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0"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g:cNvPr id="631" name="Group 297"/>
                            <wpg:cNvGrpSpPr>
                              <a:grpSpLocks/>
                            </wpg:cNvGrpSpPr>
                            <wpg:grpSpPr bwMode="auto">
                              <a:xfrm>
                                <a:off x="7844" y="4326"/>
                                <a:ext cx="448" cy="818"/>
                                <a:chOff x="0" y="0"/>
                                <a:chExt cx="19678" cy="29337"/>
                              </a:xfrm>
                            </wpg:grpSpPr>
                            <wps:wsp>
                              <wps:cNvPr id="632" name="Straight Connector 265"/>
                              <wps:cNvCnPr>
                                <a:cxnSpLocks noChangeShapeType="1"/>
                              </wps:cNvCnPr>
                              <wps:spPr bwMode="auto">
                                <a:xfrm flipH="1">
                                  <a:off x="5524" y="5238"/>
                                  <a:ext cx="4382" cy="23337"/>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33" name="Straight Connector 266"/>
                              <wps:cNvCnPr>
                                <a:cxnSpLocks noChangeShapeType="1"/>
                              </wps:cNvCnPr>
                              <wps:spPr bwMode="auto">
                                <a:xfrm>
                                  <a:off x="10096" y="5334"/>
                                  <a:ext cx="4667" cy="24003"/>
                                </a:xfrm>
                                <a:prstGeom prst="line">
                                  <a:avLst/>
                                </a:prstGeom>
                                <a:noFill/>
                                <a:ln w="38100">
                                  <a:solidFill>
                                    <a:srgbClr val="404040"/>
                                  </a:solidFill>
                                  <a:miter lim="800000"/>
                                  <a:headEnd/>
                                  <a:tailEnd/>
                                </a:ln>
                                <a:extLst>
                                  <a:ext uri="{909E8E84-426E-40DD-AFC4-6F175D3DCCD1}">
                                    <a14:hiddenFill xmlns:a14="http://schemas.microsoft.com/office/drawing/2010/main">
                                      <a:noFill/>
                                    </a14:hiddenFill>
                                  </a:ext>
                                </a:extLst>
                              </wps:spPr>
                              <wps:bodyPr/>
                            </wps:wsp>
                            <wps:wsp>
                              <wps:cNvPr id="634" name="Straight Connector 267"/>
                              <wps:cNvCnPr>
                                <a:cxnSpLocks noChangeShapeType="1"/>
                              </wps:cNvCnPr>
                              <wps:spPr bwMode="auto">
                                <a:xfrm flipV="1">
                                  <a:off x="5619" y="23145"/>
                                  <a:ext cx="7716" cy="533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35" name="Straight Connector 268"/>
                              <wps:cNvCnPr>
                                <a:cxnSpLocks noChangeShapeType="1"/>
                              </wps:cNvCnPr>
                              <wps:spPr bwMode="auto">
                                <a:xfrm>
                                  <a:off x="6572" y="23050"/>
                                  <a:ext cx="8001" cy="5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6" name="Straight Connector 269"/>
                              <wps:cNvCnPr>
                                <a:cxnSpLocks noChangeShapeType="1"/>
                              </wps:cNvCnPr>
                              <wps:spPr bwMode="auto">
                                <a:xfrm flipV="1">
                                  <a:off x="6667" y="19812"/>
                                  <a:ext cx="6001" cy="3238"/>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37" name="Straight Connector 270"/>
                              <wps:cNvCnPr>
                                <a:cxnSpLocks noChangeShapeType="1"/>
                              </wps:cNvCnPr>
                              <wps:spPr bwMode="auto">
                                <a:xfrm flipH="1" flipV="1">
                                  <a:off x="7239" y="20193"/>
                                  <a:ext cx="6096" cy="2762"/>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638" name="Straight Connector 271"/>
                              <wps:cNvCnPr>
                                <a:cxnSpLocks noChangeShapeType="1"/>
                              </wps:cNvCnPr>
                              <wps:spPr bwMode="auto">
                                <a:xfrm flipV="1">
                                  <a:off x="7048" y="17240"/>
                                  <a:ext cx="5307" cy="2762"/>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639" name="Straight Connector 272"/>
                              <wps:cNvCnPr>
                                <a:cxnSpLocks noChangeShapeType="1"/>
                              </wps:cNvCnPr>
                              <wps:spPr bwMode="auto">
                                <a:xfrm flipH="1" flipV="1">
                                  <a:off x="7715" y="17621"/>
                                  <a:ext cx="5048" cy="200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56" name="Straight Connector 273"/>
                              <wps:cNvCnPr>
                                <a:cxnSpLocks noChangeShapeType="1"/>
                              </wps:cNvCnPr>
                              <wps:spPr bwMode="auto">
                                <a:xfrm flipV="1">
                                  <a:off x="7620" y="15144"/>
                                  <a:ext cx="4093" cy="2191"/>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57" name="Straight Connector 274"/>
                              <wps:cNvCnPr>
                                <a:cxnSpLocks noChangeShapeType="1"/>
                              </wps:cNvCnPr>
                              <wps:spPr bwMode="auto">
                                <a:xfrm flipH="1" flipV="1">
                                  <a:off x="8096" y="15430"/>
                                  <a:ext cx="4307"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58" name="Straight Connector 275"/>
                              <wps:cNvCnPr>
                                <a:cxnSpLocks noChangeShapeType="1"/>
                              </wps:cNvCnPr>
                              <wps:spPr bwMode="auto">
                                <a:xfrm flipH="1" flipV="1">
                                  <a:off x="8382" y="13620"/>
                                  <a:ext cx="3257" cy="114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59" name="Straight Connector 276"/>
                              <wps:cNvCnPr>
                                <a:cxnSpLocks noChangeShapeType="1"/>
                              </wps:cNvCnPr>
                              <wps:spPr bwMode="auto">
                                <a:xfrm flipV="1">
                                  <a:off x="8001" y="13144"/>
                                  <a:ext cx="3638" cy="1905"/>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0" name="Straight Connector 277"/>
                              <wps:cNvCnPr>
                                <a:cxnSpLocks noChangeShapeType="1"/>
                              </wps:cNvCnPr>
                              <wps:spPr bwMode="auto">
                                <a:xfrm flipV="1">
                                  <a:off x="8382" y="11811"/>
                                  <a:ext cx="2667" cy="1714"/>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1" name="Straight Connector 278"/>
                              <wps:cNvCnPr>
                                <a:cxnSpLocks noChangeShapeType="1"/>
                              </wps:cNvCnPr>
                              <wps:spPr bwMode="auto">
                                <a:xfrm flipH="1" flipV="1">
                                  <a:off x="8667" y="11906"/>
                                  <a:ext cx="2794" cy="1333"/>
                                </a:xfrm>
                                <a:prstGeom prst="line">
                                  <a:avLst/>
                                </a:prstGeom>
                                <a:noFill/>
                                <a:ln w="19050">
                                  <a:solidFill>
                                    <a:srgbClr val="404040"/>
                                  </a:solidFill>
                                  <a:miter lim="800000"/>
                                  <a:headEnd/>
                                  <a:tailEnd/>
                                </a:ln>
                                <a:extLst>
                                  <a:ext uri="{909E8E84-426E-40DD-AFC4-6F175D3DCCD1}">
                                    <a14:hiddenFill xmlns:a14="http://schemas.microsoft.com/office/drawing/2010/main">
                                      <a:noFill/>
                                    </a14:hiddenFill>
                                  </a:ext>
                                </a:extLst>
                              </wps:spPr>
                              <wps:bodyPr/>
                            </wps:wsp>
                            <wps:wsp>
                              <wps:cNvPr id="262" name="Straight Connector 281"/>
                              <wps:cNvCnPr>
                                <a:cxnSpLocks noChangeShapeType="1"/>
                              </wps:cNvCnPr>
                              <wps:spPr bwMode="auto">
                                <a:xfrm flipV="1">
                                  <a:off x="10668" y="2000"/>
                                  <a:ext cx="4457" cy="3048"/>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3" name="Straight Connector 283"/>
                              <wps:cNvCnPr>
                                <a:cxnSpLocks noChangeShapeType="1"/>
                              </wps:cNvCnPr>
                              <wps:spPr bwMode="auto">
                                <a:xfrm flipV="1">
                                  <a:off x="15335" y="0"/>
                                  <a:ext cx="4343" cy="3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4" name="Straight Connector 284"/>
                              <wps:cNvCnPr>
                                <a:cxnSpLocks noChangeShapeType="1"/>
                              </wps:cNvCnPr>
                              <wps:spPr bwMode="auto">
                                <a:xfrm flipH="1" flipV="1">
                                  <a:off x="5143" y="2381"/>
                                  <a:ext cx="3715"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5" name="Straight Connector 285"/>
                              <wps:cNvCnPr>
                                <a:cxnSpLocks noChangeShapeType="1"/>
                              </wps:cNvCnPr>
                              <wps:spPr bwMode="auto">
                                <a:xfrm flipH="1">
                                  <a:off x="4857" y="2476"/>
                                  <a:ext cx="286" cy="1334"/>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6" name="Straight Connector 286"/>
                              <wps:cNvCnPr>
                                <a:cxnSpLocks noChangeShapeType="1"/>
                              </wps:cNvCnPr>
                              <wps:spPr bwMode="auto">
                                <a:xfrm flipH="1" flipV="1">
                                  <a:off x="0" y="952"/>
                                  <a:ext cx="4953" cy="295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7" name="Straight Connector 287"/>
                              <wps:cNvCnPr>
                                <a:cxnSpLocks noChangeShapeType="1"/>
                              </wps:cNvCnPr>
                              <wps:spPr bwMode="auto">
                                <a:xfrm>
                                  <a:off x="11239" y="5619"/>
                                  <a:ext cx="3486" cy="1810"/>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8" name="Straight Connector 288"/>
                              <wps:cNvCnPr>
                                <a:cxnSpLocks noChangeShapeType="1"/>
                              </wps:cNvCnPr>
                              <wps:spPr bwMode="auto">
                                <a:xfrm flipH="1">
                                  <a:off x="5524" y="5715"/>
                                  <a:ext cx="3143" cy="1619"/>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69" name="Straight Connector 289"/>
                              <wps:cNvCnPr>
                                <a:cxnSpLocks noChangeShapeType="1"/>
                              </wps:cNvCnPr>
                              <wps:spPr bwMode="auto">
                                <a:xfrm>
                                  <a:off x="5429" y="7429"/>
                                  <a:ext cx="857" cy="114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0" name="Straight Connector 290"/>
                              <wps:cNvCnPr>
                                <a:cxnSpLocks noChangeShapeType="1"/>
                              </wps:cNvCnPr>
                              <wps:spPr bwMode="auto">
                                <a:xfrm flipH="1">
                                  <a:off x="1524" y="8667"/>
                                  <a:ext cx="4857"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1" name="Straight Connector 293"/>
                              <wps:cNvCnPr>
                                <a:cxnSpLocks noChangeShapeType="1"/>
                              </wps:cNvCnPr>
                              <wps:spPr bwMode="auto">
                                <a:xfrm flipH="1">
                                  <a:off x="13716" y="7334"/>
                                  <a:ext cx="770" cy="1333"/>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s:wsp>
                              <wps:cNvPr id="272" name="Straight Connector 294"/>
                              <wps:cNvCnPr>
                                <a:cxnSpLocks noChangeShapeType="1"/>
                              </wps:cNvCnPr>
                              <wps:spPr bwMode="auto">
                                <a:xfrm>
                                  <a:off x="13716" y="8572"/>
                                  <a:ext cx="5143" cy="2286"/>
                                </a:xfrm>
                                <a:prstGeom prst="line">
                                  <a:avLst/>
                                </a:prstGeom>
                                <a:noFill/>
                                <a:ln w="28575">
                                  <a:solidFill>
                                    <a:srgbClr val="404040"/>
                                  </a:solidFill>
                                  <a:miter lim="800000"/>
                                  <a:headEnd/>
                                  <a:tailEnd/>
                                </a:ln>
                                <a:extLst>
                                  <a:ext uri="{909E8E84-426E-40DD-AFC4-6F175D3DCCD1}">
                                    <a14:hiddenFill xmlns:a14="http://schemas.microsoft.com/office/drawing/2010/main">
                                      <a:noFill/>
                                    </a14:hiddenFill>
                                  </a:ext>
                                </a:extLst>
                              </wps:spPr>
                              <wps:bodyPr/>
                            </wps:wsp>
                          </wpg:grpSp>
                        </wpg:grpSp>
                        <wps:wsp>
                          <wps:cNvPr id="273" name="Text Box 142"/>
                          <wps:cNvSpPr txBox="1">
                            <a:spLocks noChangeArrowheads="1"/>
                          </wps:cNvSpPr>
                          <wps:spPr bwMode="auto">
                            <a:xfrm>
                              <a:off x="7175" y="6199"/>
                              <a:ext cx="3850" cy="1453"/>
                            </a:xfrm>
                            <a:prstGeom prst="rect">
                              <a:avLst/>
                            </a:prstGeom>
                            <a:solidFill>
                              <a:srgbClr val="FFFFFF"/>
                            </a:solidFill>
                            <a:ln w="9525">
                              <a:solidFill>
                                <a:srgbClr val="000000"/>
                              </a:solidFill>
                              <a:miter lim="800000"/>
                              <a:headEnd/>
                              <a:tailEnd/>
                            </a:ln>
                          </wps:spPr>
                          <wps:txbx>
                            <w:txbxContent>
                              <w:p w14:paraId="3A08C314" w14:textId="77777777" w:rsidR="00B730B9" w:rsidRPr="00455140" w:rsidRDefault="00B730B9" w:rsidP="005E0FB0">
                                <w:pPr>
                                  <w:pStyle w:val="Figure"/>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wps:txbx>
                          <wps:bodyPr rot="0" vert="horz" wrap="square" lIns="91440" tIns="45720" rIns="91440" bIns="45720" anchor="t" anchorCtr="0" upright="1">
                            <a:noAutofit/>
                          </wps:bodyPr>
                        </wps:wsp>
                      </wpg:grpSp>
                      <wpg:grpSp>
                        <wpg:cNvPr id="274" name="Group 1"/>
                        <wpg:cNvGrpSpPr>
                          <a:grpSpLocks/>
                        </wpg:cNvGrpSpPr>
                        <wpg:grpSpPr bwMode="auto">
                          <a:xfrm>
                            <a:off x="13239" y="23716"/>
                            <a:ext cx="29636" cy="24764"/>
                            <a:chOff x="2565" y="8525"/>
                            <a:chExt cx="4667" cy="3900"/>
                          </a:xfrm>
                        </wpg:grpSpPr>
                        <wps:wsp>
                          <wps:cNvPr id="275" name="Text Box 280"/>
                          <wps:cNvSpPr txBox="1">
                            <a:spLocks noChangeArrowheads="1"/>
                          </wps:cNvSpPr>
                          <wps:spPr bwMode="auto">
                            <a:xfrm>
                              <a:off x="2921" y="10969"/>
                              <a:ext cx="4311" cy="1456"/>
                            </a:xfrm>
                            <a:prstGeom prst="rect">
                              <a:avLst/>
                            </a:prstGeom>
                            <a:solidFill>
                              <a:srgbClr val="FFFFFF"/>
                            </a:solidFill>
                            <a:ln w="9525">
                              <a:solidFill>
                                <a:srgbClr val="000000"/>
                              </a:solidFill>
                              <a:miter lim="800000"/>
                              <a:headEnd/>
                              <a:tailEnd/>
                            </a:ln>
                          </wps:spPr>
                          <wps:txbx>
                            <w:txbxContent>
                              <w:p w14:paraId="7D309859" w14:textId="77777777" w:rsidR="00B730B9" w:rsidRPr="00455140" w:rsidRDefault="00B730B9" w:rsidP="005E0FB0">
                                <w:pPr>
                                  <w:pStyle w:val="Figure"/>
                                  <w:rPr>
                                    <w:lang w:val="en-US"/>
                                  </w:rPr>
                                </w:pPr>
                                <w:r w:rsidRPr="00455140">
                                  <w:rPr>
                                    <w:lang w:val="en-US"/>
                                  </w:rPr>
                                  <w:t>Disaster Relief (DR) Radio communication is restricted to disaster site and for a limited time till normal communication networks restore.</w:t>
                                </w:r>
                              </w:p>
                            </w:txbxContent>
                          </wps:txbx>
                          <wps:bodyPr rot="0" vert="horz" wrap="square" lIns="91440" tIns="45720" rIns="91440" bIns="45720" anchor="t" anchorCtr="0" upright="1">
                            <a:noAutofit/>
                          </wps:bodyPr>
                        </wps:wsp>
                        <wpg:grpSp>
                          <wpg:cNvPr id="276" name="Group 144"/>
                          <wpg:cNvGrpSpPr>
                            <a:grpSpLocks/>
                          </wpg:cNvGrpSpPr>
                          <wpg:grpSpPr bwMode="auto">
                            <a:xfrm>
                              <a:off x="2565" y="8525"/>
                              <a:ext cx="4127" cy="2445"/>
                              <a:chOff x="2565" y="6800"/>
                              <a:chExt cx="4127" cy="2445"/>
                            </a:xfrm>
                          </wpg:grpSpPr>
                          <wps:wsp>
                            <wps:cNvPr id="277" name="Oval 145"/>
                            <wps:cNvSpPr>
                              <a:spLocks noChangeArrowheads="1"/>
                            </wps:cNvSpPr>
                            <wps:spPr bwMode="auto">
                              <a:xfrm>
                                <a:off x="2728" y="7387"/>
                                <a:ext cx="3917" cy="1298"/>
                              </a:xfrm>
                              <a:prstGeom prst="ellipse">
                                <a:avLst/>
                              </a:prstGeom>
                              <a:solidFill>
                                <a:srgbClr val="DDDDDD">
                                  <a:alpha val="49019"/>
                                </a:srgbClr>
                              </a:solidFill>
                              <a:ln w="38100">
                                <a:solidFill>
                                  <a:srgbClr val="404040"/>
                                </a:solidFill>
                                <a:prstDash val="sysDot"/>
                                <a:round/>
                                <a:headEnd/>
                                <a:tailEnd/>
                              </a:ln>
                            </wps:spPr>
                            <wps:bodyPr rot="0" vert="horz" wrap="square" lIns="91440" tIns="45720" rIns="91440" bIns="45720" anchor="t" anchorCtr="0" upright="1">
                              <a:noAutofit/>
                            </wps:bodyPr>
                          </wps:wsp>
                          <wpg:grpSp>
                            <wpg:cNvPr id="278" name="Group 146"/>
                            <wpg:cNvGrpSpPr>
                              <a:grpSpLocks/>
                            </wpg:cNvGrpSpPr>
                            <wpg:grpSpPr bwMode="auto">
                              <a:xfrm>
                                <a:off x="2565" y="7381"/>
                                <a:ext cx="4127" cy="1228"/>
                                <a:chOff x="2370" y="4561"/>
                                <a:chExt cx="4127" cy="1228"/>
                              </a:xfrm>
                            </wpg:grpSpPr>
                            <wps:wsp>
                              <wps:cNvPr id="279" name="Hexagon 11"/>
                              <wps:cNvSpPr>
                                <a:spLocks noChangeArrowheads="1"/>
                              </wps:cNvSpPr>
                              <wps:spPr bwMode="auto">
                                <a:xfrm>
                                  <a:off x="2370" y="5087"/>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0" name="Hexagon 11"/>
                              <wps:cNvSpPr>
                                <a:spLocks noChangeArrowheads="1"/>
                              </wps:cNvSpPr>
                              <wps:spPr bwMode="auto">
                                <a:xfrm>
                                  <a:off x="3510" y="5482"/>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1" name="Hexagon 11"/>
                              <wps:cNvSpPr>
                                <a:spLocks noChangeArrowheads="1"/>
                              </wps:cNvSpPr>
                              <wps:spPr bwMode="auto">
                                <a:xfrm>
                                  <a:off x="5223" y="4991"/>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2" name="Hexagon 12"/>
                              <wps:cNvSpPr>
                                <a:spLocks noChangeArrowheads="1"/>
                              </wps:cNvSpPr>
                              <wps:spPr bwMode="auto">
                                <a:xfrm>
                                  <a:off x="5165" y="5194"/>
                                  <a:ext cx="706" cy="192"/>
                                </a:xfrm>
                                <a:prstGeom prst="hexagon">
                                  <a:avLst>
                                    <a:gd name="adj" fmla="val 9192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3" name="Hexagon 13"/>
                              <wps:cNvSpPr>
                                <a:spLocks noChangeArrowheads="1"/>
                              </wps:cNvSpPr>
                              <wps:spPr bwMode="auto">
                                <a:xfrm>
                                  <a:off x="4628" y="4879"/>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4" name="Hexagon 14"/>
                              <wps:cNvSpPr>
                                <a:spLocks noChangeArrowheads="1"/>
                              </wps:cNvSpPr>
                              <wps:spPr bwMode="auto">
                                <a:xfrm>
                                  <a:off x="3442" y="4869"/>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5" name="Hexagon 11"/>
                              <wps:cNvSpPr>
                                <a:spLocks noChangeArrowheads="1"/>
                              </wps:cNvSpPr>
                              <wps:spPr bwMode="auto">
                                <a:xfrm>
                                  <a:off x="5775" y="5100"/>
                                  <a:ext cx="703" cy="193"/>
                                </a:xfrm>
                                <a:prstGeom prst="hexagon">
                                  <a:avLst>
                                    <a:gd name="adj" fmla="val 9106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6" name="Hexagon 11"/>
                              <wps:cNvSpPr>
                                <a:spLocks noChangeArrowheads="1"/>
                              </wps:cNvSpPr>
                              <wps:spPr bwMode="auto">
                                <a:xfrm>
                                  <a:off x="5793" y="489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7" name="Hexagon 11"/>
                              <wps:cNvSpPr>
                                <a:spLocks noChangeArrowheads="1"/>
                              </wps:cNvSpPr>
                              <wps:spPr bwMode="auto">
                                <a:xfrm>
                                  <a:off x="5223" y="4798"/>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89" name="Hexagon 11"/>
                              <wps:cNvSpPr>
                                <a:spLocks noChangeArrowheads="1"/>
                              </wps:cNvSpPr>
                              <wps:spPr bwMode="auto">
                                <a:xfrm>
                                  <a:off x="5185" y="5398"/>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0" name="Hexagon 11"/>
                              <wps:cNvSpPr>
                                <a:spLocks noChangeArrowheads="1"/>
                              </wps:cNvSpPr>
                              <wps:spPr bwMode="auto">
                                <a:xfrm>
                                  <a:off x="5719" y="5302"/>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1" name="Hexagon 11"/>
                              <wps:cNvSpPr>
                                <a:spLocks noChangeArrowheads="1"/>
                              </wps:cNvSpPr>
                              <wps:spPr bwMode="auto">
                                <a:xfrm>
                                  <a:off x="4026" y="47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2" name="Hexagon 11"/>
                              <wps:cNvSpPr>
                                <a:spLocks noChangeArrowheads="1"/>
                              </wps:cNvSpPr>
                              <wps:spPr bwMode="auto">
                                <a:xfrm>
                                  <a:off x="2903" y="4982"/>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3" name="Hexagon 11"/>
                              <wps:cNvSpPr>
                                <a:spLocks noChangeArrowheads="1"/>
                              </wps:cNvSpPr>
                              <wps:spPr bwMode="auto">
                                <a:xfrm>
                                  <a:off x="4615" y="4688"/>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4" name="Hexagon 11"/>
                              <wps:cNvSpPr>
                                <a:spLocks noChangeArrowheads="1"/>
                              </wps:cNvSpPr>
                              <wps:spPr bwMode="auto">
                                <a:xfrm>
                                  <a:off x="2848" y="477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5" name="Hexagon 11"/>
                              <wps:cNvSpPr>
                                <a:spLocks noChangeArrowheads="1"/>
                              </wps:cNvSpPr>
                              <wps:spPr bwMode="auto">
                                <a:xfrm>
                                  <a:off x="4615" y="5486"/>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6" name="Hexagon 11"/>
                              <wps:cNvSpPr>
                                <a:spLocks noChangeArrowheads="1"/>
                              </wps:cNvSpPr>
                              <wps:spPr bwMode="auto">
                                <a:xfrm>
                                  <a:off x="2941" y="5184"/>
                                  <a:ext cx="703" cy="192"/>
                                </a:xfrm>
                                <a:prstGeom prst="hexagon">
                                  <a:avLst>
                                    <a:gd name="adj" fmla="val 91536"/>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7" name="Hexagon 11"/>
                              <wps:cNvSpPr>
                                <a:spLocks noChangeArrowheads="1"/>
                              </wps:cNvSpPr>
                              <wps:spPr bwMode="auto">
                                <a:xfrm>
                                  <a:off x="2977" y="5386"/>
                                  <a:ext cx="705" cy="192"/>
                                </a:xfrm>
                                <a:prstGeom prst="hexagon">
                                  <a:avLst>
                                    <a:gd name="adj" fmla="val 91797"/>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8" name="Hexagon 11"/>
                              <wps:cNvSpPr>
                                <a:spLocks noChangeArrowheads="1"/>
                              </wps:cNvSpPr>
                              <wps:spPr bwMode="auto">
                                <a:xfrm>
                                  <a:off x="3433" y="465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299" name="Hexagon 11"/>
                              <wps:cNvSpPr>
                                <a:spLocks noChangeArrowheads="1"/>
                              </wps:cNvSpPr>
                              <wps:spPr bwMode="auto">
                                <a:xfrm>
                                  <a:off x="4033" y="456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0" name="Hexagon 11"/>
                              <wps:cNvSpPr>
                                <a:spLocks noChangeArrowheads="1"/>
                              </wps:cNvSpPr>
                              <wps:spPr bwMode="auto">
                                <a:xfrm>
                                  <a:off x="4063" y="559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1" name="Hexagon 3"/>
                              <wps:cNvSpPr>
                                <a:spLocks noChangeArrowheads="1"/>
                              </wps:cNvSpPr>
                              <wps:spPr bwMode="auto">
                                <a:xfrm>
                                  <a:off x="4035" y="4980"/>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2" name="Hexagon 4"/>
                              <wps:cNvSpPr>
                                <a:spLocks noChangeArrowheads="1"/>
                              </wps:cNvSpPr>
                              <wps:spPr bwMode="auto">
                                <a:xfrm>
                                  <a:off x="3479" y="5071"/>
                                  <a:ext cx="704" cy="193"/>
                                </a:xfrm>
                                <a:prstGeom prst="hexagon">
                                  <a:avLst>
                                    <a:gd name="adj" fmla="val 91192"/>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3" name="Hexagon 5"/>
                              <wps:cNvSpPr>
                                <a:spLocks noChangeArrowheads="1"/>
                              </wps:cNvSpPr>
                              <wps:spPr bwMode="auto">
                                <a:xfrm>
                                  <a:off x="4035" y="5183"/>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4" name="Hexagon 6"/>
                              <wps:cNvSpPr>
                                <a:spLocks noChangeArrowheads="1"/>
                              </wps:cNvSpPr>
                              <wps:spPr bwMode="auto">
                                <a:xfrm>
                                  <a:off x="3516" y="5274"/>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5" name="Hexagon 7"/>
                              <wps:cNvSpPr>
                                <a:spLocks noChangeArrowheads="1"/>
                              </wps:cNvSpPr>
                              <wps:spPr bwMode="auto">
                                <a:xfrm>
                                  <a:off x="4628" y="5285"/>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6" name="Hexagon 8"/>
                              <wps:cNvSpPr>
                                <a:spLocks noChangeArrowheads="1"/>
                              </wps:cNvSpPr>
                              <wps:spPr bwMode="auto">
                                <a:xfrm>
                                  <a:off x="4628" y="5081"/>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s:wsp>
                              <wps:cNvPr id="307" name="Hexagon 9"/>
                              <wps:cNvSpPr>
                                <a:spLocks noChangeArrowheads="1"/>
                              </wps:cNvSpPr>
                              <wps:spPr bwMode="auto">
                                <a:xfrm>
                                  <a:off x="4035" y="5386"/>
                                  <a:ext cx="705" cy="193"/>
                                </a:xfrm>
                                <a:prstGeom prst="hexagon">
                                  <a:avLst>
                                    <a:gd name="adj" fmla="val 91321"/>
                                    <a:gd name="vf" fmla="val 115470"/>
                                  </a:avLst>
                                </a:prstGeom>
                                <a:solidFill>
                                  <a:srgbClr val="FFFFFF"/>
                                </a:solidFill>
                                <a:ln w="12700">
                                  <a:solidFill>
                                    <a:srgbClr val="BFBFBF"/>
                                  </a:solidFill>
                                  <a:miter lim="800000"/>
                                  <a:headEnd/>
                                  <a:tailEnd/>
                                </a:ln>
                              </wps:spPr>
                              <wps:bodyPr rot="0" vert="horz" wrap="square" lIns="91440" tIns="45720" rIns="91440" bIns="45720" anchor="ctr" anchorCtr="0" upright="1">
                                <a:noAutofit/>
                              </wps:bodyPr>
                            </wps:wsp>
                          </wpg:grpSp>
                          <wpg:grpSp>
                            <wpg:cNvPr id="308" name="Group 297"/>
                            <wpg:cNvGrpSpPr>
                              <a:grpSpLocks/>
                            </wpg:cNvGrpSpPr>
                            <wpg:grpSpPr bwMode="auto">
                              <a:xfrm>
                                <a:off x="3356" y="6890"/>
                                <a:ext cx="483" cy="821"/>
                                <a:chOff x="0" y="0"/>
                                <a:chExt cx="19678" cy="29337"/>
                              </a:xfrm>
                            </wpg:grpSpPr>
                            <wps:wsp>
                              <wps:cNvPr id="309"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10"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311"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2"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3"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4"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5"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6"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7"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318"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319"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40"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1"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42"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43"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4"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5"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6"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7"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8"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49"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0"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1"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2"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3"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654" name="Group 297"/>
                            <wpg:cNvGrpSpPr>
                              <a:grpSpLocks/>
                            </wpg:cNvGrpSpPr>
                            <wpg:grpSpPr bwMode="auto">
                              <a:xfrm>
                                <a:off x="5786" y="6980"/>
                                <a:ext cx="483" cy="821"/>
                                <a:chOff x="0" y="0"/>
                                <a:chExt cx="19678" cy="29337"/>
                              </a:xfrm>
                            </wpg:grpSpPr>
                            <wps:wsp>
                              <wps:cNvPr id="655"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56"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57"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58"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59"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0"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1"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2"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3"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4"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5"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6"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67"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8"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69"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0"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1"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2"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3"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4"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5"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6"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7"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8"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79"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680" name="Group 297"/>
                            <wpg:cNvGrpSpPr>
                              <a:grpSpLocks/>
                            </wpg:cNvGrpSpPr>
                            <wpg:grpSpPr bwMode="auto">
                              <a:xfrm>
                                <a:off x="4151" y="7700"/>
                                <a:ext cx="483" cy="821"/>
                                <a:chOff x="0" y="0"/>
                                <a:chExt cx="19678" cy="29337"/>
                              </a:xfrm>
                            </wpg:grpSpPr>
                            <wps:wsp>
                              <wps:cNvPr id="681"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82"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683"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84"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5"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86"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7"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88"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89"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0"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1"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2"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3"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4"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695"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6"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7"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8"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699"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0"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1"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2"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3"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4"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05"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g:grpSp>
                            <wpg:cNvPr id="706" name="Group 297"/>
                            <wpg:cNvGrpSpPr>
                              <a:grpSpLocks/>
                            </wpg:cNvGrpSpPr>
                            <wpg:grpSpPr bwMode="auto">
                              <a:xfrm>
                                <a:off x="4601" y="6800"/>
                                <a:ext cx="483" cy="821"/>
                                <a:chOff x="0" y="0"/>
                                <a:chExt cx="19678" cy="29337"/>
                              </a:xfrm>
                            </wpg:grpSpPr>
                            <wps:wsp>
                              <wps:cNvPr id="707" name="Straight Connector 265"/>
                              <wps:cNvCnPr>
                                <a:cxnSpLocks noChangeShapeType="1"/>
                              </wps:cNvCnPr>
                              <wps:spPr bwMode="auto">
                                <a:xfrm flipH="1">
                                  <a:off x="5524" y="5238"/>
                                  <a:ext cx="4382" cy="23337"/>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708" name="Straight Connector 266"/>
                              <wps:cNvCnPr>
                                <a:cxnSpLocks noChangeShapeType="1"/>
                              </wps:cNvCnPr>
                              <wps:spPr bwMode="auto">
                                <a:xfrm>
                                  <a:off x="10096" y="5334"/>
                                  <a:ext cx="4667" cy="24003"/>
                                </a:xfrm>
                                <a:prstGeom prst="line">
                                  <a:avLst/>
                                </a:prstGeom>
                                <a:noFill/>
                                <a:ln w="38100">
                                  <a:solidFill>
                                    <a:srgbClr val="A6A6A6"/>
                                  </a:solidFill>
                                  <a:miter lim="800000"/>
                                  <a:headEnd/>
                                  <a:tailEnd/>
                                </a:ln>
                                <a:extLst>
                                  <a:ext uri="{909E8E84-426E-40DD-AFC4-6F175D3DCCD1}">
                                    <a14:hiddenFill xmlns:a14="http://schemas.microsoft.com/office/drawing/2010/main">
                                      <a:noFill/>
                                    </a14:hiddenFill>
                                  </a:ext>
                                </a:extLst>
                              </wps:spPr>
                              <wps:bodyPr/>
                            </wps:wsp>
                            <wps:wsp>
                              <wps:cNvPr id="709" name="Straight Connector 267"/>
                              <wps:cNvCnPr>
                                <a:cxnSpLocks noChangeShapeType="1"/>
                              </wps:cNvCnPr>
                              <wps:spPr bwMode="auto">
                                <a:xfrm flipV="1">
                                  <a:off x="5619" y="23145"/>
                                  <a:ext cx="7716" cy="533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0" name="Straight Connector 268"/>
                              <wps:cNvCnPr>
                                <a:cxnSpLocks noChangeShapeType="1"/>
                              </wps:cNvCnPr>
                              <wps:spPr bwMode="auto">
                                <a:xfrm>
                                  <a:off x="6572" y="23050"/>
                                  <a:ext cx="8001" cy="5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1" name="Straight Connector 269"/>
                              <wps:cNvCnPr>
                                <a:cxnSpLocks noChangeShapeType="1"/>
                              </wps:cNvCnPr>
                              <wps:spPr bwMode="auto">
                                <a:xfrm flipV="1">
                                  <a:off x="6667" y="19812"/>
                                  <a:ext cx="6001" cy="3238"/>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2" name="Straight Connector 270"/>
                              <wps:cNvCnPr>
                                <a:cxnSpLocks noChangeShapeType="1"/>
                              </wps:cNvCnPr>
                              <wps:spPr bwMode="auto">
                                <a:xfrm flipH="1" flipV="1">
                                  <a:off x="7239" y="20193"/>
                                  <a:ext cx="6096" cy="2762"/>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3" name="Straight Connector 271"/>
                              <wps:cNvCnPr>
                                <a:cxnSpLocks noChangeShapeType="1"/>
                              </wps:cNvCnPr>
                              <wps:spPr bwMode="auto">
                                <a:xfrm flipV="1">
                                  <a:off x="7048" y="17240"/>
                                  <a:ext cx="5307" cy="2762"/>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4" name="Straight Connector 272"/>
                              <wps:cNvCnPr>
                                <a:cxnSpLocks noChangeShapeType="1"/>
                              </wps:cNvCnPr>
                              <wps:spPr bwMode="auto">
                                <a:xfrm flipH="1" flipV="1">
                                  <a:off x="7715" y="17621"/>
                                  <a:ext cx="5048" cy="200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5" name="Straight Connector 273"/>
                              <wps:cNvCnPr>
                                <a:cxnSpLocks noChangeShapeType="1"/>
                              </wps:cNvCnPr>
                              <wps:spPr bwMode="auto">
                                <a:xfrm flipV="1">
                                  <a:off x="7620" y="15144"/>
                                  <a:ext cx="4093" cy="2191"/>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6" name="Straight Connector 274"/>
                              <wps:cNvCnPr>
                                <a:cxnSpLocks noChangeShapeType="1"/>
                              </wps:cNvCnPr>
                              <wps:spPr bwMode="auto">
                                <a:xfrm flipH="1" flipV="1">
                                  <a:off x="8096" y="15430"/>
                                  <a:ext cx="4307"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7" name="Straight Connector 275"/>
                              <wps:cNvCnPr>
                                <a:cxnSpLocks noChangeShapeType="1"/>
                              </wps:cNvCnPr>
                              <wps:spPr bwMode="auto">
                                <a:xfrm flipH="1" flipV="1">
                                  <a:off x="8382" y="13620"/>
                                  <a:ext cx="3257" cy="114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18" name="Straight Connector 276"/>
                              <wps:cNvCnPr>
                                <a:cxnSpLocks noChangeShapeType="1"/>
                              </wps:cNvCnPr>
                              <wps:spPr bwMode="auto">
                                <a:xfrm flipV="1">
                                  <a:off x="8001" y="13144"/>
                                  <a:ext cx="3638" cy="1905"/>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19" name="Straight Connector 277"/>
                              <wps:cNvCnPr>
                                <a:cxnSpLocks noChangeShapeType="1"/>
                              </wps:cNvCnPr>
                              <wps:spPr bwMode="auto">
                                <a:xfrm flipV="1">
                                  <a:off x="8382" y="11811"/>
                                  <a:ext cx="2667" cy="1714"/>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20" name="Straight Connector 278"/>
                              <wps:cNvCnPr>
                                <a:cxnSpLocks noChangeShapeType="1"/>
                              </wps:cNvCnPr>
                              <wps:spPr bwMode="auto">
                                <a:xfrm flipH="1" flipV="1">
                                  <a:off x="8667" y="11906"/>
                                  <a:ext cx="2794" cy="1333"/>
                                </a:xfrm>
                                <a:prstGeom prst="line">
                                  <a:avLst/>
                                </a:prstGeom>
                                <a:noFill/>
                                <a:ln w="19050">
                                  <a:solidFill>
                                    <a:srgbClr val="A6A6A6"/>
                                  </a:solidFill>
                                  <a:miter lim="800000"/>
                                  <a:headEnd/>
                                  <a:tailEnd/>
                                </a:ln>
                                <a:extLst>
                                  <a:ext uri="{909E8E84-426E-40DD-AFC4-6F175D3DCCD1}">
                                    <a14:hiddenFill xmlns:a14="http://schemas.microsoft.com/office/drawing/2010/main">
                                      <a:noFill/>
                                    </a14:hiddenFill>
                                  </a:ext>
                                </a:extLst>
                              </wps:spPr>
                              <wps:bodyPr/>
                            </wps:wsp>
                            <wps:wsp>
                              <wps:cNvPr id="721" name="Straight Connector 281"/>
                              <wps:cNvCnPr>
                                <a:cxnSpLocks noChangeShapeType="1"/>
                              </wps:cNvCnPr>
                              <wps:spPr bwMode="auto">
                                <a:xfrm flipV="1">
                                  <a:off x="10668" y="2000"/>
                                  <a:ext cx="4457" cy="3048"/>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2" name="Straight Connector 283"/>
                              <wps:cNvCnPr>
                                <a:cxnSpLocks noChangeShapeType="1"/>
                              </wps:cNvCnPr>
                              <wps:spPr bwMode="auto">
                                <a:xfrm flipV="1">
                                  <a:off x="15335" y="0"/>
                                  <a:ext cx="4343" cy="3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3" name="Straight Connector 284"/>
                              <wps:cNvCnPr>
                                <a:cxnSpLocks noChangeShapeType="1"/>
                              </wps:cNvCnPr>
                              <wps:spPr bwMode="auto">
                                <a:xfrm flipH="1" flipV="1">
                                  <a:off x="5143" y="2381"/>
                                  <a:ext cx="3715"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4" name="Straight Connector 285"/>
                              <wps:cNvCnPr>
                                <a:cxnSpLocks noChangeShapeType="1"/>
                              </wps:cNvCnPr>
                              <wps:spPr bwMode="auto">
                                <a:xfrm flipH="1">
                                  <a:off x="4857" y="2476"/>
                                  <a:ext cx="286" cy="1334"/>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5" name="Straight Connector 286"/>
                              <wps:cNvCnPr>
                                <a:cxnSpLocks noChangeShapeType="1"/>
                              </wps:cNvCnPr>
                              <wps:spPr bwMode="auto">
                                <a:xfrm flipH="1" flipV="1">
                                  <a:off x="0" y="952"/>
                                  <a:ext cx="4953" cy="295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6" name="Straight Connector 287"/>
                              <wps:cNvCnPr>
                                <a:cxnSpLocks noChangeShapeType="1"/>
                              </wps:cNvCnPr>
                              <wps:spPr bwMode="auto">
                                <a:xfrm>
                                  <a:off x="11239" y="5619"/>
                                  <a:ext cx="3486" cy="1810"/>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7" name="Straight Connector 288"/>
                              <wps:cNvCnPr>
                                <a:cxnSpLocks noChangeShapeType="1"/>
                              </wps:cNvCnPr>
                              <wps:spPr bwMode="auto">
                                <a:xfrm flipH="1">
                                  <a:off x="5524" y="5715"/>
                                  <a:ext cx="3143" cy="1619"/>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8" name="Straight Connector 289"/>
                              <wps:cNvCnPr>
                                <a:cxnSpLocks noChangeShapeType="1"/>
                              </wps:cNvCnPr>
                              <wps:spPr bwMode="auto">
                                <a:xfrm>
                                  <a:off x="5429" y="7429"/>
                                  <a:ext cx="857" cy="114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29" name="Straight Connector 290"/>
                              <wps:cNvCnPr>
                                <a:cxnSpLocks noChangeShapeType="1"/>
                              </wps:cNvCnPr>
                              <wps:spPr bwMode="auto">
                                <a:xfrm flipH="1">
                                  <a:off x="1524" y="8667"/>
                                  <a:ext cx="4857"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30" name="Straight Connector 293"/>
                              <wps:cNvCnPr>
                                <a:cxnSpLocks noChangeShapeType="1"/>
                              </wps:cNvCnPr>
                              <wps:spPr bwMode="auto">
                                <a:xfrm flipH="1">
                                  <a:off x="13716" y="7334"/>
                                  <a:ext cx="770" cy="1333"/>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s:wsp>
                              <wps:cNvPr id="731" name="Straight Connector 294"/>
                              <wps:cNvCnPr>
                                <a:cxnSpLocks noChangeShapeType="1"/>
                              </wps:cNvCnPr>
                              <wps:spPr bwMode="auto">
                                <a:xfrm>
                                  <a:off x="13716" y="8572"/>
                                  <a:ext cx="5143" cy="2286"/>
                                </a:xfrm>
                                <a:prstGeom prst="line">
                                  <a:avLst/>
                                </a:prstGeom>
                                <a:noFill/>
                                <a:ln w="28575">
                                  <a:solidFill>
                                    <a:srgbClr val="A6A6A6"/>
                                  </a:solidFill>
                                  <a:miter lim="800000"/>
                                  <a:headEnd/>
                                  <a:tailEnd/>
                                </a:ln>
                                <a:extLst>
                                  <a:ext uri="{909E8E84-426E-40DD-AFC4-6F175D3DCCD1}">
                                    <a14:hiddenFill xmlns:a14="http://schemas.microsoft.com/office/drawing/2010/main">
                                      <a:noFill/>
                                    </a14:hiddenFill>
                                  </a:ext>
                                </a:extLst>
                              </wps:spPr>
                              <wps:bodyPr/>
                            </wps:wsp>
                          </wpg:grpSp>
                          <wps:wsp>
                            <wps:cNvPr id="732" name="AutoShape 279"/>
                            <wps:cNvSpPr>
                              <a:spLocks noChangeArrowheads="1"/>
                            </wps:cNvSpPr>
                            <wps:spPr bwMode="auto">
                              <a:xfrm>
                                <a:off x="4588" y="7477"/>
                                <a:ext cx="1710" cy="1768"/>
                              </a:xfrm>
                              <a:prstGeom prst="irregularSeal1">
                                <a:avLst/>
                              </a:prstGeom>
                              <a:solidFill>
                                <a:srgbClr val="FFFFFF"/>
                              </a:solidFill>
                              <a:ln w="19050">
                                <a:solidFill>
                                  <a:srgbClr val="000000"/>
                                </a:solidFill>
                                <a:miter lim="800000"/>
                                <a:headEnd/>
                                <a:tailEnd/>
                              </a:ln>
                            </wps:spPr>
                            <wps:txbx>
                              <w:txbxContent>
                                <w:p w14:paraId="4C51967A" w14:textId="42509AB5" w:rsidR="00B730B9" w:rsidRPr="005842F5" w:rsidRDefault="00B730B9" w:rsidP="005E0FB0">
                                  <w:pPr>
                                    <w:pStyle w:val="Figure"/>
                                  </w:pPr>
                                  <w:r w:rsidRPr="005842F5">
                                    <w:t>Disast</w:t>
                                  </w:r>
                                  <w:ins w:id="881" w:author="WG5A-3" w:date="2023-05-15T14:16:00Z">
                                    <w:r w:rsidR="00810A10" w:rsidRPr="00563850">
                                      <w:rPr>
                                        <w:highlight w:val="cyan"/>
                                      </w:rPr>
                                      <w:t>e</w:t>
                                    </w:r>
                                  </w:ins>
                                  <w:ins w:id="882" w:author="WG5A-3" w:date="2023-05-15T14:17:00Z">
                                    <w:r w:rsidR="00810A10" w:rsidRPr="00563850">
                                      <w:rPr>
                                        <w:highlight w:val="cyan"/>
                                      </w:rPr>
                                      <w:t>r</w:t>
                                    </w:r>
                                  </w:ins>
                                  <w:r w:rsidRPr="005842F5">
                                    <w:t>er Site</w:t>
                                  </w:r>
                                </w:p>
                              </w:txbxContent>
                            </wps:txbx>
                            <wps:bodyPr rot="0" vert="horz" wrap="square" lIns="91440" tIns="45720" rIns="91440" bIns="45720" anchor="t" anchorCtr="0" upright="1">
                              <a:noAutofit/>
                            </wps:bodyPr>
                          </wps:wsp>
                        </wpg:grpSp>
                      </wpg:grpSp>
                    </wpg:wgp>
                  </a:graphicData>
                </a:graphic>
              </wp:inline>
            </w:drawing>
          </mc:Choice>
          <mc:Fallback>
            <w:pict>
              <v:group w14:anchorId="567BD2BB" id="Group 4" o:spid="_x0000_s1167" style="width:497.85pt;height:381.75pt;mso-position-horizontal-relative:char;mso-position-vertical-relative:line" coordsize="53543,4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">
                <v:group id="Group 140" o:spid="_x0000_s1168" style="position:absolute;top:3524;width:26206;height:17970" coordorigin="2370,4777" coordsize="4127,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3" o:spid="_x0000_s1169" style="position:absolute;left:2370;top:4777;width:4127;height:1298" coordorigin="2370,4777" coordsize="4127,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253" o:spid="_x0000_s1170" style="position:absolute;left:2370;top:483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1" o:spid="_x0000_s1171"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" strokecolor="#bfbfbf" strokeweight="1pt"/>
                      <v:shape id="Hexagon 11" o:spid="_x0000_s1172"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" strokecolor="#bfbfbf" strokeweight="1pt"/>
                      <v:shape id="Hexagon 11" o:spid="_x0000_s1173"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" strokecolor="#bfbfbf" strokeweight="1pt"/>
                      <v:shape id="Hexagon 12" o:spid="_x0000_s1174"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" strokecolor="#bfbfbf" strokeweight="1pt"/>
                      <v:shape id="Hexagon 13" o:spid="_x0000_s1175"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" strokecolor="#bfbfbf" strokeweight="1pt"/>
                      <v:shape id="Hexagon 14" o:spid="_x0000_s1176"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" strokecolor="#bfbfbf" strokeweight="1pt"/>
                      <v:shape id="Hexagon 11" o:spid="_x0000_s1177"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" strokecolor="#bfbfbf" strokeweight="1pt"/>
                      <v:shape id="Hexagon 11" o:spid="_x0000_s1178"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" strokecolor="#bfbfbf" strokeweight="1pt"/>
                      <v:shape id="Hexagon 11" o:spid="_x0000_s1179"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" strokecolor="#bfbfbf" strokeweight="1pt"/>
                      <v:shape id="Hexagon 11" o:spid="_x0000_s1180"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" strokecolor="#bfbfbf" strokeweight="1pt"/>
                      <v:shape id="Hexagon 11" o:spid="_x0000_s1181"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" strokecolor="#bfbfbf" strokeweight="1pt"/>
                      <v:shape id="Hexagon 11" o:spid="_x0000_s1182"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" strokecolor="#bfbfbf" strokeweight="1pt"/>
                      <v:shape id="Hexagon 11" o:spid="_x0000_s1183"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" strokecolor="#bfbfbf" strokeweight="1pt"/>
                      <v:shape id="Hexagon 11" o:spid="_x0000_s1184"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" strokecolor="#bfbfbf" strokeweight="1pt"/>
                      <v:shape id="Hexagon 11" o:spid="_x0000_s1185"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" strokecolor="#bfbfbf" strokeweight="1pt"/>
                      <v:shape id="Hexagon 11" o:spid="_x0000_s1186"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" strokecolor="#bfbfbf" strokeweight="1pt"/>
                      <v:shape id="Hexagon 11" o:spid="_x0000_s1187"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" strokecolor="#bfbfbf" strokeweight="1pt"/>
                      <v:shape id="Hexagon 11" o:spid="_x0000_s1188"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" strokecolor="#bfbfbf" strokeweight="1pt"/>
                      <v:shape id="Hexagon 11" o:spid="_x0000_s1189"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" strokecolor="#bfbfbf" strokeweight="1pt"/>
                      <v:shape id="Hexagon 11" o:spid="_x0000_s1190"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" strokecolor="#bfbfbf" strokeweight="1pt"/>
                      <v:shape id="Hexagon 11" o:spid="_x0000_s1191"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" strokecolor="#bfbfbf" strokeweight="1pt"/>
                      <v:shape id="Hexagon 3" o:spid="_x0000_s1192"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" strokecolor="#bfbfbf" strokeweight="1pt"/>
                      <v:shape id="Hexagon 4" o:spid="_x0000_s1193"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" strokecolor="#bfbfbf" strokeweight="1pt"/>
                      <v:shape id="Hexagon 5" o:spid="_x0000_s1194"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" strokecolor="#bfbfbf" strokeweight="1pt"/>
                      <v:shape id="Hexagon 6" o:spid="_x0000_s1195"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" strokecolor="#bfbfbf" strokeweight="1pt"/>
                      <v:shape id="Hexagon 7" o:spid="_x0000_s1196"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" strokecolor="#bfbfbf" strokeweight="1pt"/>
                      <v:shape id="Hexagon 8" o:spid="_x0000_s1197"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" strokecolor="#bfbfbf" strokeweight="1pt"/>
                      <v:shape id="Hexagon 9" o:spid="_x0000_s1198"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" strokecolor="#bfbfbf" strokeweight="1pt"/>
                    </v:group>
                    <v:oval id="Oval 33" o:spid="_x0000_s1199" style="position:absolute;left:2578;top:477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" filled="f" strokecolor="#404040" strokeweight="3pt">
                      <v:stroke dashstyle="1 1"/>
                    </v:oval>
                  </v:group>
                  <v:shapetype id="_x0000_t202" coordsize="21600,21600" o:spt="202" path="m,l,21600r21600,l21600,xe">
                    <v:stroke joinstyle="miter"/>
                    <v:path gradientshapeok="t" o:connecttype="rect"/>
                  </v:shapetype>
                  <v:shape id="Text Box 34" o:spid="_x0000_s1200" type="#_x0000_t202" style="position:absolute;left:3095;top:6154;width:326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52F91E35" w14:textId="77777777" w:rsidR="00B730B9" w:rsidRPr="00455140" w:rsidRDefault="00B730B9" w:rsidP="005E0FB0">
                          <w:pPr>
                            <w:pStyle w:val="Figure"/>
                            <w:rPr>
                              <w:lang w:val="en-US"/>
                            </w:rPr>
                          </w:pPr>
                          <w:r w:rsidRPr="00455140">
                            <w:rPr>
                              <w:lang w:val="en-US"/>
                            </w:rPr>
                            <w:t>Geographic Areas of City/State /Country is covered by Commercial Mobile Cellular Networks</w:t>
                          </w:r>
                        </w:p>
                      </w:txbxContent>
                    </v:textbox>
                  </v:shape>
                </v:group>
                <v:group id="Group 173" o:spid="_x0000_s1201" style="position:absolute;left:28289;width:25254;height:22072" coordorigin="7048,4176" coordsize="3977,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6" o:spid="_x0000_s1202" style="position:absolute;left:7048;top:4176;width:3917;height:1779" coordorigin="7048,4176" coordsize="3917,1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7" o:spid="_x0000_s1203" style="position:absolute;left:7048;top:465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" fillcolor="#ddd" strokecolor="#404040" strokeweight="3pt">
                      <v:fill opacity="32125f"/>
                      <v:stroke dashstyle="1 1"/>
                    </v:oval>
                    <v:group id="Group 297" o:spid="_x0000_s1204" style="position:absolute;left:8534;top:498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265" o:spid="_x0000_s120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" strokecolor="#404040" strokeweight="3pt">
                        <v:stroke joinstyle="miter"/>
                      </v:line>
                      <v:line id="Straight Connector 266" o:spid="_x0000_s120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" strokecolor="#404040" strokeweight="3pt">
                        <v:stroke joinstyle="miter"/>
                      </v:line>
                      <v:line id="Straight Connector 267" o:spid="_x0000_s120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" strokecolor="#404040" strokeweight="1.5pt">
                        <v:stroke joinstyle="miter"/>
                      </v:line>
                      <v:line id="Straight Connector 268" o:spid="_x0000_s120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" strokecolor="#404040" strokeweight="2.25pt">
                        <v:stroke joinstyle="miter"/>
                      </v:line>
                      <v:line id="Straight Connector 269" o:spid="_x0000_s120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" strokecolor="#404040" strokeweight="1.5pt">
                        <v:stroke joinstyle="miter"/>
                      </v:line>
                      <v:line id="Straight Connector 270" o:spid="_x0000_s121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" strokecolor="#404040" strokeweight="2.25pt">
                        <v:stroke joinstyle="miter"/>
                      </v:line>
                      <v:line id="Straight Connector 271" o:spid="_x0000_s121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" strokecolor="#404040" strokeweight="1.5pt">
                        <v:stroke joinstyle="miter"/>
                      </v:line>
                      <v:line id="Straight Connector 272" o:spid="_x0000_s121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" strokecolor="#404040" strokeweight="2.25pt">
                        <v:stroke joinstyle="miter"/>
                      </v:line>
                      <v:line id="Straight Connector 273" o:spid="_x0000_s121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" strokecolor="#404040" strokeweight="1.5pt">
                        <v:stroke joinstyle="miter"/>
                      </v:line>
                      <v:line id="Straight Connector 274" o:spid="_x0000_s121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" strokecolor="#404040" strokeweight="2.25pt">
                        <v:stroke joinstyle="miter"/>
                      </v:line>
                      <v:line id="Straight Connector 275" o:spid="_x0000_s121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" strokecolor="#404040" strokeweight="1.5pt">
                        <v:stroke joinstyle="miter"/>
                      </v:line>
                      <v:line id="Straight Connector 276" o:spid="_x0000_s121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" strokecolor="#404040" strokeweight="2.25pt">
                        <v:stroke joinstyle="miter"/>
                      </v:line>
                      <v:line id="Straight Connector 277" o:spid="_x0000_s121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" strokecolor="#404040" strokeweight="1.5pt">
                        <v:stroke joinstyle="miter"/>
                      </v:line>
                      <v:line id="Straight Connector 278" o:spid="_x0000_s121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" strokecolor="#404040" strokeweight="1.5pt">
                        <v:stroke joinstyle="miter"/>
                      </v:line>
                      <v:line id="Straight Connector 281" o:spid="_x0000_s121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" strokecolor="#404040" strokeweight="2.25pt">
                        <v:stroke joinstyle="miter"/>
                      </v:line>
                      <v:line id="Straight Connector 283" o:spid="_x0000_s122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" strokecolor="#404040" strokeweight="2.25pt">
                        <v:stroke joinstyle="miter"/>
                      </v:line>
                      <v:line id="Straight Connector 284" o:spid="_x0000_s122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" strokecolor="#404040" strokeweight="2.25pt">
                        <v:stroke joinstyle="miter"/>
                      </v:line>
                      <v:line id="Straight Connector 285" o:spid="_x0000_s122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" strokecolor="#404040" strokeweight="2.25pt">
                        <v:stroke joinstyle="miter"/>
                      </v:line>
                      <v:line id="Straight Connector 286" o:spid="_x0000_s122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" strokecolor="#404040" strokeweight="2.25pt">
                        <v:stroke joinstyle="miter"/>
                      </v:line>
                      <v:line id="Straight Connector 287" o:spid="_x0000_s122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" strokecolor="#404040" strokeweight="2.25pt">
                        <v:stroke joinstyle="miter"/>
                      </v:line>
                      <v:line id="Straight Connector 288" o:spid="_x0000_s122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" strokecolor="#404040" strokeweight="2.25pt">
                        <v:stroke joinstyle="miter"/>
                      </v:line>
                      <v:line id="Straight Connector 289" o:spid="_x0000_s122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" strokecolor="#404040" strokeweight="2.25pt">
                        <v:stroke joinstyle="miter"/>
                      </v:line>
                      <v:line id="Straight Connector 290" o:spid="_x0000_s122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" strokecolor="#404040" strokeweight="2.25pt">
                        <v:stroke joinstyle="miter"/>
                      </v:line>
                      <v:line id="Straight Connector 293" o:spid="_x0000_s122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" strokecolor="#404040" strokeweight="2.25pt">
                        <v:stroke joinstyle="miter"/>
                      </v:line>
                      <v:line id="Straight Connector 294" o:spid="_x0000_s122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" strokecolor="#404040" strokeweight="2.25pt">
                        <v:stroke joinstyle="miter"/>
                      </v:line>
                    </v:group>
                    <v:group id="Group 297" o:spid="_x0000_s1230" style="position:absolute;left:9089;top:417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line id="Straight Connector 265" o:spid="_x0000_s123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" strokecolor="#404040" strokeweight="3pt">
                        <v:stroke joinstyle="miter"/>
                      </v:line>
                      <v:line id="Straight Connector 266" o:spid="_x0000_s123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" strokecolor="#404040" strokeweight="3pt">
                        <v:stroke joinstyle="miter"/>
                      </v:line>
                      <v:line id="Straight Connector 267" o:spid="_x0000_s123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" strokecolor="#404040" strokeweight="1.5pt">
                        <v:stroke joinstyle="miter"/>
                      </v:line>
                      <v:line id="Straight Connector 268" o:spid="_x0000_s123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" strokecolor="#404040" strokeweight="2.25pt">
                        <v:stroke joinstyle="miter"/>
                      </v:line>
                      <v:line id="Straight Connector 269" o:spid="_x0000_s123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" strokecolor="#404040" strokeweight="1.5pt">
                        <v:stroke joinstyle="miter"/>
                      </v:line>
                      <v:line id="Straight Connector 270" o:spid="_x0000_s123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" strokecolor="#404040" strokeweight="2.25pt">
                        <v:stroke joinstyle="miter"/>
                      </v:line>
                      <v:line id="Straight Connector 271" o:spid="_x0000_s123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" strokecolor="#404040" strokeweight="1.5pt">
                        <v:stroke joinstyle="miter"/>
                      </v:line>
                      <v:line id="Straight Connector 272" o:spid="_x0000_s123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" strokecolor="#404040" strokeweight="2.25pt">
                        <v:stroke joinstyle="miter"/>
                      </v:line>
                      <v:line id="Straight Connector 273" o:spid="_x0000_s123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" strokecolor="#404040" strokeweight="1.5pt">
                        <v:stroke joinstyle="miter"/>
                      </v:line>
                      <v:line id="Straight Connector 274" o:spid="_x0000_s124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" strokecolor="#404040" strokeweight="2.25pt">
                        <v:stroke joinstyle="miter"/>
                      </v:line>
                      <v:line id="Straight Connector 275" o:spid="_x0000_s124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" strokecolor="#404040" strokeweight="1.5pt">
                        <v:stroke joinstyle="miter"/>
                      </v:line>
                      <v:line id="Straight Connector 276" o:spid="_x0000_s124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" strokecolor="#404040" strokeweight="2.25pt">
                        <v:stroke joinstyle="miter"/>
                      </v:line>
                      <v:line id="Straight Connector 277" o:spid="_x0000_s124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" strokecolor="#404040" strokeweight="1.5pt">
                        <v:stroke joinstyle="miter"/>
                      </v:line>
                      <v:line id="Straight Connector 278" o:spid="_x0000_s124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" strokecolor="#404040" strokeweight="1.5pt">
                        <v:stroke joinstyle="miter"/>
                      </v:line>
                      <v:line id="Straight Connector 281" o:spid="_x0000_s124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" strokecolor="#404040" strokeweight="2.25pt">
                        <v:stroke joinstyle="miter"/>
                      </v:line>
                      <v:line id="Straight Connector 283" o:spid="_x0000_s124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" strokecolor="#404040" strokeweight="2.25pt">
                        <v:stroke joinstyle="miter"/>
                      </v:line>
                      <v:line id="Straight Connector 284" o:spid="_x0000_s124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" strokecolor="#404040" strokeweight="2.25pt">
                        <v:stroke joinstyle="miter"/>
                      </v:line>
                      <v:line id="Straight Connector 285" o:spid="_x0000_s124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" strokecolor="#404040" strokeweight="2.25pt">
                        <v:stroke joinstyle="miter"/>
                      </v:line>
                      <v:line id="Straight Connector 286" o:spid="_x0000_s124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" strokecolor="#404040" strokeweight="2.25pt">
                        <v:stroke joinstyle="miter"/>
                      </v:line>
                      <v:line id="Straight Connector 287" o:spid="_x0000_s125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" strokecolor="#404040" strokeweight="2.25pt">
                        <v:stroke joinstyle="miter"/>
                      </v:line>
                      <v:line id="Straight Connector 288" o:spid="_x0000_s125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" strokecolor="#404040" strokeweight="2.25pt">
                        <v:stroke joinstyle="miter"/>
                      </v:line>
                      <v:line id="Straight Connector 289" o:spid="_x0000_s125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" strokecolor="#404040" strokeweight="2.25pt">
                        <v:stroke joinstyle="miter"/>
                      </v:line>
                      <v:line id="Straight Connector 290" o:spid="_x0000_s125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" strokecolor="#404040" strokeweight="2.25pt">
                        <v:stroke joinstyle="miter"/>
                      </v:line>
                      <v:line id="Straight Connector 293" o:spid="_x0000_s125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" strokecolor="#404040" strokeweight="2.25pt">
                        <v:stroke joinstyle="miter"/>
                      </v:line>
                      <v:line id="Straight Connector 294" o:spid="_x0000_s125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" strokecolor="#404040" strokeweight="2.25pt">
                        <v:stroke joinstyle="miter"/>
                      </v:line>
                    </v:group>
                    <v:group id="Group 297" o:spid="_x0000_s1256" style="position:absolute;left:10259;top:450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Straight Connector 265" o:spid="_x0000_s1257"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" strokecolor="#404040" strokeweight="3pt">
                        <v:stroke joinstyle="miter"/>
                      </v:line>
                      <v:line id="Straight Connector 266" o:spid="_x0000_s1258"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" strokecolor="#404040" strokeweight="3pt">
                        <v:stroke joinstyle="miter"/>
                      </v:line>
                      <v:line id="Straight Connector 267" o:spid="_x0000_s1259"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" strokecolor="#404040" strokeweight="1.5pt">
                        <v:stroke joinstyle="miter"/>
                      </v:line>
                      <v:line id="Straight Connector 268" o:spid="_x0000_s1260"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" strokecolor="#404040" strokeweight="2.25pt">
                        <v:stroke joinstyle="miter"/>
                      </v:line>
                      <v:line id="Straight Connector 269" o:spid="_x0000_s1261"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" strokecolor="#404040" strokeweight="1.5pt">
                        <v:stroke joinstyle="miter"/>
                      </v:line>
                      <v:line id="Straight Connector 270" o:spid="_x0000_s1262"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" strokecolor="#404040" strokeweight="2.25pt">
                        <v:stroke joinstyle="miter"/>
                      </v:line>
                      <v:line id="Straight Connector 271" o:spid="_x0000_s1263"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" strokecolor="#404040" strokeweight="1.5pt">
                        <v:stroke joinstyle="miter"/>
                      </v:line>
                      <v:line id="Straight Connector 272" o:spid="_x0000_s1264"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" strokecolor="#404040" strokeweight="2.25pt">
                        <v:stroke joinstyle="miter"/>
                      </v:line>
                      <v:line id="Straight Connector 273" o:spid="_x0000_s1265"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" strokecolor="#404040" strokeweight="1.5pt">
                        <v:stroke joinstyle="miter"/>
                      </v:line>
                      <v:line id="Straight Connector 274" o:spid="_x0000_s1266"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" strokecolor="#404040" strokeweight="2.25pt">
                        <v:stroke joinstyle="miter"/>
                      </v:line>
                      <v:line id="Straight Connector 275" o:spid="_x0000_s1267"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" strokecolor="#404040" strokeweight="1.5pt">
                        <v:stroke joinstyle="miter"/>
                      </v:line>
                      <v:line id="Straight Connector 276" o:spid="_x0000_s1268"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" strokecolor="#404040" strokeweight="2.25pt">
                        <v:stroke joinstyle="miter"/>
                      </v:line>
                      <v:line id="Straight Connector 277" o:spid="_x0000_s1269"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" strokecolor="#404040" strokeweight="1.5pt">
                        <v:stroke joinstyle="miter"/>
                      </v:line>
                      <v:line id="Straight Connector 278" o:spid="_x0000_s1270"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" strokecolor="#404040" strokeweight="1.5pt">
                        <v:stroke joinstyle="miter"/>
                      </v:line>
                      <v:line id="Straight Connector 281" o:spid="_x0000_s1271"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" strokecolor="#404040" strokeweight="2.25pt">
                        <v:stroke joinstyle="miter"/>
                      </v:line>
                      <v:line id="Straight Connector 283" o:spid="_x0000_s1272"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" strokecolor="#404040" strokeweight="2.25pt">
                        <v:stroke joinstyle="miter"/>
                      </v:line>
                      <v:line id="Straight Connector 284" o:spid="_x0000_s1273"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" strokecolor="#404040" strokeweight="2.25pt">
                        <v:stroke joinstyle="miter"/>
                      </v:line>
                      <v:line id="Straight Connector 285" o:spid="_x0000_s1274"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" strokecolor="#404040" strokeweight="2.25pt">
                        <v:stroke joinstyle="miter"/>
                      </v:line>
                      <v:line id="Straight Connector 286" o:spid="_x0000_s1275"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" strokecolor="#404040" strokeweight="2.25pt">
                        <v:stroke joinstyle="miter"/>
                      </v:line>
                      <v:line id="Straight Connector 287" o:spid="_x0000_s1276"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" strokecolor="#404040" strokeweight="2.25pt">
                        <v:stroke joinstyle="miter"/>
                      </v:line>
                      <v:line id="Straight Connector 288" o:spid="_x0000_s1277"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" strokecolor="#404040" strokeweight="2.25pt">
                        <v:stroke joinstyle="miter"/>
                      </v:line>
                      <v:line id="Straight Connector 289" o:spid="_x0000_s1278"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" strokecolor="#404040" strokeweight="2.25pt">
                        <v:stroke joinstyle="miter"/>
                      </v:line>
                      <v:line id="Straight Connector 290" o:spid="_x0000_s1279"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" strokecolor="#404040" strokeweight="2.25pt">
                        <v:stroke joinstyle="miter"/>
                      </v:line>
                      <v:line id="Straight Connector 293" o:spid="_x0000_s1280"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" strokecolor="#404040" strokeweight="2.25pt">
                        <v:stroke joinstyle="miter"/>
                      </v:line>
                      <v:line id="Straight Connector 294" o:spid="_x0000_s1281"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" strokecolor="#404040" strokeweight="2.25pt">
                        <v:stroke joinstyle="miter"/>
                      </v:line>
                    </v:group>
                    <v:group id="Group 297" o:spid="_x0000_s1282" style="position:absolute;left:7844;top:4326;width:448;height:818"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Straight Connector 265" o:spid="_x0000_s128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" strokecolor="#404040" strokeweight="3pt">
                        <v:stroke joinstyle="miter"/>
                      </v:line>
                      <v:line id="Straight Connector 266" o:spid="_x0000_s128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" strokecolor="#404040" strokeweight="3pt">
                        <v:stroke joinstyle="miter"/>
                      </v:line>
                      <v:line id="Straight Connector 267" o:spid="_x0000_s128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" strokecolor="#404040" strokeweight="1.5pt">
                        <v:stroke joinstyle="miter"/>
                      </v:line>
                      <v:line id="Straight Connector 268" o:spid="_x0000_s128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" strokecolor="#404040" strokeweight="2.25pt">
                        <v:stroke joinstyle="miter"/>
                      </v:line>
                      <v:line id="Straight Connector 269" o:spid="_x0000_s128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" strokecolor="#404040" strokeweight="1.5pt">
                        <v:stroke joinstyle="miter"/>
                      </v:line>
                      <v:line id="Straight Connector 270" o:spid="_x0000_s128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" strokecolor="#404040" strokeweight="2.25pt">
                        <v:stroke joinstyle="miter"/>
                      </v:line>
                      <v:line id="Straight Connector 271" o:spid="_x0000_s128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" strokecolor="#404040" strokeweight="1.5pt">
                        <v:stroke joinstyle="miter"/>
                      </v:line>
                      <v:line id="Straight Connector 272" o:spid="_x0000_s129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" strokecolor="#404040" strokeweight="2.25pt">
                        <v:stroke joinstyle="miter"/>
                      </v:line>
                      <v:line id="Straight Connector 273" o:spid="_x0000_s129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" strokecolor="#404040" strokeweight="1.5pt">
                        <v:stroke joinstyle="miter"/>
                      </v:line>
                      <v:line id="Straight Connector 274" o:spid="_x0000_s129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" strokecolor="#404040" strokeweight="2.25pt">
                        <v:stroke joinstyle="miter"/>
                      </v:line>
                      <v:line id="Straight Connector 275" o:spid="_x0000_s129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" strokecolor="#404040" strokeweight="1.5pt">
                        <v:stroke joinstyle="miter"/>
                      </v:line>
                      <v:line id="Straight Connector 276" o:spid="_x0000_s129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" strokecolor="#404040" strokeweight="2.25pt">
                        <v:stroke joinstyle="miter"/>
                      </v:line>
                      <v:line id="Straight Connector 277" o:spid="_x0000_s129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" strokecolor="#404040" strokeweight="1.5pt">
                        <v:stroke joinstyle="miter"/>
                      </v:line>
                      <v:line id="Straight Connector 278" o:spid="_x0000_s129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" strokecolor="#404040" strokeweight="1.5pt">
                        <v:stroke joinstyle="miter"/>
                      </v:line>
                      <v:line id="Straight Connector 281" o:spid="_x0000_s129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" strokecolor="#404040" strokeweight="2.25pt">
                        <v:stroke joinstyle="miter"/>
                      </v:line>
                      <v:line id="Straight Connector 283" o:spid="_x0000_s129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" strokecolor="#404040" strokeweight="2.25pt">
                        <v:stroke joinstyle="miter"/>
                      </v:line>
                      <v:line id="Straight Connector 284" o:spid="_x0000_s129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" strokecolor="#404040" strokeweight="2.25pt">
                        <v:stroke joinstyle="miter"/>
                      </v:line>
                      <v:line id="Straight Connector 285" o:spid="_x0000_s130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" strokecolor="#404040" strokeweight="2.25pt">
                        <v:stroke joinstyle="miter"/>
                      </v:line>
                      <v:line id="Straight Connector 286" o:spid="_x0000_s130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" strokecolor="#404040" strokeweight="2.25pt">
                        <v:stroke joinstyle="miter"/>
                      </v:line>
                      <v:line id="Straight Connector 287" o:spid="_x0000_s130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" strokecolor="#404040" strokeweight="2.25pt">
                        <v:stroke joinstyle="miter"/>
                      </v:line>
                      <v:line id="Straight Connector 288" o:spid="_x0000_s130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" strokecolor="#404040" strokeweight="2.25pt">
                        <v:stroke joinstyle="miter"/>
                      </v:line>
                      <v:line id="Straight Connector 289" o:spid="_x0000_s130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" strokecolor="#404040" strokeweight="2.25pt">
                        <v:stroke joinstyle="miter"/>
                      </v:line>
                      <v:line id="Straight Connector 290" o:spid="_x0000_s130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" strokecolor="#404040" strokeweight="2.25pt">
                        <v:stroke joinstyle="miter"/>
                      </v:line>
                      <v:line id="Straight Connector 293" o:spid="_x0000_s130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" strokecolor="#404040" strokeweight="2.25pt">
                        <v:stroke joinstyle="miter"/>
                      </v:line>
                      <v:line id="Straight Connector 294" o:spid="_x0000_s130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" strokecolor="#404040" strokeweight="2.25pt">
                        <v:stroke joinstyle="miter"/>
                      </v:line>
                    </v:group>
                  </v:group>
                  <v:shape id="Text Box 142" o:spid="_x0000_s1308" type="#_x0000_t202" style="position:absolute;left:7175;top:6199;width:3850;height:1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">
                    <v:textbox>
                      <w:txbxContent>
                        <w:p w14:paraId="3A08C314" w14:textId="77777777" w:rsidR="00B730B9" w:rsidRPr="00455140" w:rsidRDefault="00B730B9" w:rsidP="005E0FB0">
                          <w:pPr>
                            <w:pStyle w:val="Figure"/>
                            <w:rPr>
                              <w:lang w:val="en-US"/>
                            </w:rPr>
                          </w:pPr>
                          <w:r w:rsidRPr="00455140">
                            <w:rPr>
                              <w:lang w:val="en-US"/>
                            </w:rPr>
                            <w:t xml:space="preserve">Co-existing in the same Geographic Areas is the Police </w:t>
                          </w:r>
                          <w:r>
                            <w:rPr>
                              <w:lang w:val="en-US"/>
                            </w:rPr>
                            <w:t>and</w:t>
                          </w:r>
                          <w:r w:rsidRPr="00455140">
                            <w:rPr>
                              <w:lang w:val="en-US"/>
                            </w:rPr>
                            <w:t xml:space="preserve"> Public Protection (PP) Agencies Trunking Mobile Radio Networks</w:t>
                          </w:r>
                        </w:p>
                      </w:txbxContent>
                    </v:textbox>
                  </v:shape>
                </v:group>
                <v:group id="Group 1" o:spid="_x0000_s1309" style="position:absolute;left:13239;top:23716;width:29636;height:24764" coordorigin="2565,8525" coordsize="4667,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80" o:spid="_x0000_s1310" type="#_x0000_t202" style="position:absolute;left:2921;top:10969;width:4311;height:1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">
                    <v:textbox>
                      <w:txbxContent>
                        <w:p w14:paraId="7D309859" w14:textId="77777777" w:rsidR="00B730B9" w:rsidRPr="00455140" w:rsidRDefault="00B730B9" w:rsidP="005E0FB0">
                          <w:pPr>
                            <w:pStyle w:val="Figure"/>
                            <w:rPr>
                              <w:lang w:val="en-US"/>
                            </w:rPr>
                          </w:pPr>
                          <w:r w:rsidRPr="00455140">
                            <w:rPr>
                              <w:lang w:val="en-US"/>
                            </w:rPr>
                            <w:t>Disaster Relief (DR) Radio communication is restricted to disaster site and for a limited time till normal communication networks restore.</w:t>
                          </w:r>
                        </w:p>
                      </w:txbxContent>
                    </v:textbox>
                  </v:shape>
                  <v:group id="Group 144" o:spid="_x0000_s1311" style="position:absolute;left:2565;top:8525;width:4127;height:2445" coordorigin="2565,6800" coordsize="4127,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oval id="Oval 145" o:spid="_x0000_s1312" style="position:absolute;left:2728;top:7387;width:3917;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" fillcolor="#ddd" strokecolor="#404040" strokeweight="3pt">
                      <v:fill opacity="32125f"/>
                      <v:stroke dashstyle="1 1"/>
                    </v:oval>
                    <v:group id="Group 146" o:spid="_x0000_s1313" style="position:absolute;left:2565;top:7381;width:4127;height:1228" coordorigin="2370,4561" coordsize="4127,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Hexagon 11" o:spid="_x0000_s1314" type="#_x0000_t9" style="position:absolute;left:2370;top:5087;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" strokecolor="#bfbfbf" strokeweight="1pt"/>
                      <v:shape id="Hexagon 11" o:spid="_x0000_s1315" type="#_x0000_t9" style="position:absolute;left:3510;top:5482;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" strokecolor="#bfbfbf" strokeweight="1pt"/>
                      <v:shape id="Hexagon 11" o:spid="_x0000_s1316" type="#_x0000_t9" style="position:absolute;left:5223;top:4991;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" strokecolor="#bfbfbf" strokeweight="1pt"/>
                      <v:shape id="Hexagon 12" o:spid="_x0000_s1317" type="#_x0000_t9" style="position:absolute;left:5165;top:5194;width:706;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" strokecolor="#bfbfbf" strokeweight="1pt"/>
                      <v:shape id="Hexagon 13" o:spid="_x0000_s1318" type="#_x0000_t9" style="position:absolute;left:4628;top:4879;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" strokecolor="#bfbfbf" strokeweight="1pt"/>
                      <v:shape id="Hexagon 14" o:spid="_x0000_s1319" type="#_x0000_t9" style="position:absolute;left:3442;top:4869;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" strokecolor="#bfbfbf" strokeweight="1pt"/>
                      <v:shape id="Hexagon 11" o:spid="_x0000_s1320" type="#_x0000_t9" style="position:absolute;left:5775;top:5100;width:703;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" strokecolor="#bfbfbf" strokeweight="1pt"/>
                      <v:shape id="Hexagon 11" o:spid="_x0000_s1321" type="#_x0000_t9" style="position:absolute;left:5793;top:489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" strokecolor="#bfbfbf" strokeweight="1pt"/>
                      <v:shape id="Hexagon 11" o:spid="_x0000_s1322" type="#_x0000_t9" style="position:absolute;left:5223;top:4798;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" strokecolor="#bfbfbf" strokeweight="1pt"/>
                      <v:shape id="Hexagon 11" o:spid="_x0000_s1323" type="#_x0000_t9" style="position:absolute;left:5185;top:5398;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" strokecolor="#bfbfbf" strokeweight="1pt"/>
                      <v:shape id="Hexagon 11" o:spid="_x0000_s1324" type="#_x0000_t9" style="position:absolute;left:5719;top:5302;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" strokecolor="#bfbfbf" strokeweight="1pt"/>
                      <v:shape id="Hexagon 11" o:spid="_x0000_s1325" type="#_x0000_t9" style="position:absolute;left:4026;top:47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" strokecolor="#bfbfbf" strokeweight="1pt"/>
                      <v:shape id="Hexagon 11" o:spid="_x0000_s1326" type="#_x0000_t9" style="position:absolute;left:2903;top:4982;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" strokecolor="#bfbfbf" strokeweight="1pt"/>
                      <v:shape id="Hexagon 11" o:spid="_x0000_s1327" type="#_x0000_t9" style="position:absolute;left:4615;top:4688;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" strokecolor="#bfbfbf" strokeweight="1pt"/>
                      <v:shape id="Hexagon 11" o:spid="_x0000_s1328" type="#_x0000_t9" style="position:absolute;left:2848;top:477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" strokecolor="#bfbfbf" strokeweight="1pt"/>
                      <v:shape id="Hexagon 11" o:spid="_x0000_s1329" type="#_x0000_t9" style="position:absolute;left:4615;top:5486;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" strokecolor="#bfbfbf" strokeweight="1pt"/>
                      <v:shape id="Hexagon 11" o:spid="_x0000_s1330" type="#_x0000_t9" style="position:absolute;left:2941;top:5184;width:703;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" strokecolor="#bfbfbf" strokeweight="1pt"/>
                      <v:shape id="Hexagon 11" o:spid="_x0000_s1331" type="#_x0000_t9" style="position:absolute;left:2977;top:5386;width:705;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" strokecolor="#bfbfbf" strokeweight="1pt"/>
                      <v:shape id="Hexagon 11" o:spid="_x0000_s1332" type="#_x0000_t9" style="position:absolute;left:3433;top:465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" strokecolor="#bfbfbf" strokeweight="1pt"/>
                      <v:shape id="Hexagon 11" o:spid="_x0000_s1333" type="#_x0000_t9" style="position:absolute;left:4033;top:456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" strokecolor="#bfbfbf" strokeweight="1pt"/>
                      <v:shape id="Hexagon 11" o:spid="_x0000_s1334" type="#_x0000_t9" style="position:absolute;left:4063;top:559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" strokecolor="#bfbfbf" strokeweight="1pt"/>
                      <v:shape id="Hexagon 3" o:spid="_x0000_s1335" type="#_x0000_t9" style="position:absolute;left:4035;top:4980;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" strokecolor="#bfbfbf" strokeweight="1pt"/>
                      <v:shape id="Hexagon 4" o:spid="_x0000_s1336" type="#_x0000_t9" style="position:absolute;left:3479;top:5071;width:704;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" strokecolor="#bfbfbf" strokeweight="1pt"/>
                      <v:shape id="Hexagon 5" o:spid="_x0000_s1337" type="#_x0000_t9" style="position:absolute;left:4035;top:5183;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" strokecolor="#bfbfbf" strokeweight="1pt"/>
                      <v:shape id="Hexagon 6" o:spid="_x0000_s1338" type="#_x0000_t9" style="position:absolute;left:3516;top:5274;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" strokecolor="#bfbfbf" strokeweight="1pt"/>
                      <v:shape id="Hexagon 7" o:spid="_x0000_s1339" type="#_x0000_t9" style="position:absolute;left:4628;top:5285;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" strokecolor="#bfbfbf" strokeweight="1pt"/>
                      <v:shape id="Hexagon 8" o:spid="_x0000_s1340" type="#_x0000_t9" style="position:absolute;left:4628;top:5081;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" strokecolor="#bfbfbf" strokeweight="1pt"/>
                      <v:shape id="Hexagon 9" o:spid="_x0000_s1341" type="#_x0000_t9" style="position:absolute;left:4035;top:5386;width:705;height: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" strokecolor="#bfbfbf" strokeweight="1pt"/>
                    </v:group>
                    <v:group id="Group 297" o:spid="_x0000_s1342" style="position:absolute;left:3356;top:689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line id="Straight Connector 265" o:spid="_x0000_s1343"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" strokecolor="#a6a6a6" strokeweight="3pt">
                        <v:stroke joinstyle="miter"/>
                      </v:line>
                      <v:line id="Straight Connector 266" o:spid="_x0000_s1344"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" strokecolor="#a6a6a6" strokeweight="3pt">
                        <v:stroke joinstyle="miter"/>
                      </v:line>
                      <v:line id="Straight Connector 267" o:spid="_x0000_s1345"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" strokecolor="#a6a6a6" strokeweight="1.5pt">
                        <v:stroke joinstyle="miter"/>
                      </v:line>
                      <v:line id="Straight Connector 268" o:spid="_x0000_s1346"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" strokecolor="#a6a6a6" strokeweight="2.25pt">
                        <v:stroke joinstyle="miter"/>
                      </v:line>
                      <v:line id="Straight Connector 269" o:spid="_x0000_s1347"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" strokecolor="#a6a6a6" strokeweight="1.5pt">
                        <v:stroke joinstyle="miter"/>
                      </v:line>
                      <v:line id="Straight Connector 270" o:spid="_x0000_s1348"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" strokecolor="#a6a6a6" strokeweight="2.25pt">
                        <v:stroke joinstyle="miter"/>
                      </v:line>
                      <v:line id="Straight Connector 271" o:spid="_x0000_s1349"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" strokecolor="#a6a6a6" strokeweight="1.5pt">
                        <v:stroke joinstyle="miter"/>
                      </v:line>
                      <v:line id="Straight Connector 272" o:spid="_x0000_s1350"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" strokecolor="#a6a6a6" strokeweight="2.25pt">
                        <v:stroke joinstyle="miter"/>
                      </v:line>
                      <v:line id="Straight Connector 273" o:spid="_x0000_s1351"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" strokecolor="#a6a6a6" strokeweight="1.5pt">
                        <v:stroke joinstyle="miter"/>
                      </v:line>
                      <v:line id="Straight Connector 274" o:spid="_x0000_s1352"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" strokecolor="#a6a6a6" strokeweight="2.25pt">
                        <v:stroke joinstyle="miter"/>
                      </v:line>
                      <v:line id="Straight Connector 275" o:spid="_x0000_s1353"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" strokecolor="#a6a6a6" strokeweight="1.5pt">
                        <v:stroke joinstyle="miter"/>
                      </v:line>
                      <v:line id="Straight Connector 276" o:spid="_x0000_s1354"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" strokecolor="#a6a6a6" strokeweight="2.25pt">
                        <v:stroke joinstyle="miter"/>
                      </v:line>
                      <v:line id="Straight Connector 277" o:spid="_x0000_s1355"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" strokecolor="#a6a6a6" strokeweight="1.5pt">
                        <v:stroke joinstyle="miter"/>
                      </v:line>
                      <v:line id="Straight Connector 278" o:spid="_x0000_s1356"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" strokecolor="#a6a6a6" strokeweight="1.5pt">
                        <v:stroke joinstyle="miter"/>
                      </v:line>
                      <v:line id="Straight Connector 281" o:spid="_x0000_s1357"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" strokecolor="#a6a6a6" strokeweight="2.25pt">
                        <v:stroke joinstyle="miter"/>
                      </v:line>
                      <v:line id="Straight Connector 283" o:spid="_x0000_s1358"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" strokecolor="#a6a6a6" strokeweight="2.25pt">
                        <v:stroke joinstyle="miter"/>
                      </v:line>
                      <v:line id="Straight Connector 284" o:spid="_x0000_s1359"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" strokecolor="#a6a6a6" strokeweight="2.25pt">
                        <v:stroke joinstyle="miter"/>
                      </v:line>
                      <v:line id="Straight Connector 285" o:spid="_x0000_s1360"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" strokecolor="#a6a6a6" strokeweight="2.25pt">
                        <v:stroke joinstyle="miter"/>
                      </v:line>
                      <v:line id="Straight Connector 286" o:spid="_x0000_s1361"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" strokecolor="#a6a6a6" strokeweight="2.25pt">
                        <v:stroke joinstyle="miter"/>
                      </v:line>
                      <v:line id="Straight Connector 287" o:spid="_x0000_s1362"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" strokecolor="#a6a6a6" strokeweight="2.25pt">
                        <v:stroke joinstyle="miter"/>
                      </v:line>
                      <v:line id="Straight Connector 288" o:spid="_x0000_s1363"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" strokecolor="#a6a6a6" strokeweight="2.25pt">
                        <v:stroke joinstyle="miter"/>
                      </v:line>
                      <v:line id="Straight Connector 289" o:spid="_x0000_s1364"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" strokecolor="#a6a6a6" strokeweight="2.25pt">
                        <v:stroke joinstyle="miter"/>
                      </v:line>
                      <v:line id="Straight Connector 290" o:spid="_x0000_s1365"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" strokecolor="#a6a6a6" strokeweight="2.25pt">
                        <v:stroke joinstyle="miter"/>
                      </v:line>
                      <v:line id="Straight Connector 293" o:spid="_x0000_s1366"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" strokecolor="#a6a6a6" strokeweight="2.25pt">
                        <v:stroke joinstyle="miter"/>
                      </v:line>
                      <v:line id="Straight Connector 294" o:spid="_x0000_s1367"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" strokecolor="#a6a6a6" strokeweight="2.25pt">
                        <v:stroke joinstyle="miter"/>
                      </v:line>
                    </v:group>
                    <v:group id="Group 297" o:spid="_x0000_s1368" style="position:absolute;left:5786;top:698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line id="Straight Connector 265" o:spid="_x0000_s1369"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" strokecolor="#a6a6a6" strokeweight="3pt">
                        <v:stroke joinstyle="miter"/>
                      </v:line>
                      <v:line id="Straight Connector 266" o:spid="_x0000_s1370"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" strokecolor="#a6a6a6" strokeweight="3pt">
                        <v:stroke joinstyle="miter"/>
                      </v:line>
                      <v:line id="Straight Connector 267" o:spid="_x0000_s1371"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" strokecolor="#a6a6a6" strokeweight="1.5pt">
                        <v:stroke joinstyle="miter"/>
                      </v:line>
                      <v:line id="Straight Connector 268" o:spid="_x0000_s1372"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" strokecolor="#a6a6a6" strokeweight="2.25pt">
                        <v:stroke joinstyle="miter"/>
                      </v:line>
                      <v:line id="Straight Connector 269" o:spid="_x0000_s1373"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" strokecolor="#a6a6a6" strokeweight="1.5pt">
                        <v:stroke joinstyle="miter"/>
                      </v:line>
                      <v:line id="Straight Connector 270" o:spid="_x0000_s1374"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" strokecolor="#a6a6a6" strokeweight="2.25pt">
                        <v:stroke joinstyle="miter"/>
                      </v:line>
                      <v:line id="Straight Connector 271" o:spid="_x0000_s1375"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" strokecolor="#a6a6a6" strokeweight="1.5pt">
                        <v:stroke joinstyle="miter"/>
                      </v:line>
                      <v:line id="Straight Connector 272" o:spid="_x0000_s1376"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" strokecolor="#a6a6a6" strokeweight="2.25pt">
                        <v:stroke joinstyle="miter"/>
                      </v:line>
                      <v:line id="Straight Connector 273" o:spid="_x0000_s1377"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" strokecolor="#a6a6a6" strokeweight="1.5pt">
                        <v:stroke joinstyle="miter"/>
                      </v:line>
                      <v:line id="Straight Connector 274" o:spid="_x0000_s1378"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" strokecolor="#a6a6a6" strokeweight="2.25pt">
                        <v:stroke joinstyle="miter"/>
                      </v:line>
                      <v:line id="Straight Connector 275" o:spid="_x0000_s1379"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" strokecolor="#a6a6a6" strokeweight="1.5pt">
                        <v:stroke joinstyle="miter"/>
                      </v:line>
                      <v:line id="Straight Connector 276" o:spid="_x0000_s1380"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" strokecolor="#a6a6a6" strokeweight="2.25pt">
                        <v:stroke joinstyle="miter"/>
                      </v:line>
                      <v:line id="Straight Connector 277" o:spid="_x0000_s1381"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" strokecolor="#a6a6a6" strokeweight="1.5pt">
                        <v:stroke joinstyle="miter"/>
                      </v:line>
                      <v:line id="Straight Connector 278" o:spid="_x0000_s1382"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" strokecolor="#a6a6a6" strokeweight="1.5pt">
                        <v:stroke joinstyle="miter"/>
                      </v:line>
                      <v:line id="Straight Connector 281" o:spid="_x0000_s1383"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" strokecolor="#a6a6a6" strokeweight="2.25pt">
                        <v:stroke joinstyle="miter"/>
                      </v:line>
                      <v:line id="Straight Connector 283" o:spid="_x0000_s1384"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" strokecolor="#a6a6a6" strokeweight="2.25pt">
                        <v:stroke joinstyle="miter"/>
                      </v:line>
                      <v:line id="Straight Connector 284" o:spid="_x0000_s1385"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" strokecolor="#a6a6a6" strokeweight="2.25pt">
                        <v:stroke joinstyle="miter"/>
                      </v:line>
                      <v:line id="Straight Connector 285" o:spid="_x0000_s1386"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" strokecolor="#a6a6a6" strokeweight="2.25pt">
                        <v:stroke joinstyle="miter"/>
                      </v:line>
                      <v:line id="Straight Connector 286" o:spid="_x0000_s1387"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" strokecolor="#a6a6a6" strokeweight="2.25pt">
                        <v:stroke joinstyle="miter"/>
                      </v:line>
                      <v:line id="Straight Connector 287" o:spid="_x0000_s1388"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" strokecolor="#a6a6a6" strokeweight="2.25pt">
                        <v:stroke joinstyle="miter"/>
                      </v:line>
                      <v:line id="Straight Connector 288" o:spid="_x0000_s1389"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" strokecolor="#a6a6a6" strokeweight="2.25pt">
                        <v:stroke joinstyle="miter"/>
                      </v:line>
                      <v:line id="Straight Connector 289" o:spid="_x0000_s1390"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" strokecolor="#a6a6a6" strokeweight="2.25pt">
                        <v:stroke joinstyle="miter"/>
                      </v:line>
                      <v:line id="Straight Connector 290" o:spid="_x0000_s1391"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" strokecolor="#a6a6a6" strokeweight="2.25pt">
                        <v:stroke joinstyle="miter"/>
                      </v:line>
                      <v:line id="Straight Connector 293" o:spid="_x0000_s1392"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" strokecolor="#a6a6a6" strokeweight="2.25pt">
                        <v:stroke joinstyle="miter"/>
                      </v:line>
                      <v:line id="Straight Connector 294" o:spid="_x0000_s1393"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" strokecolor="#a6a6a6" strokeweight="2.25pt">
                        <v:stroke joinstyle="miter"/>
                      </v:line>
                    </v:group>
                    <v:group id="Group 297" o:spid="_x0000_s1394" style="position:absolute;left:4151;top:77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line id="Straight Connector 265" o:spid="_x0000_s1395"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" strokecolor="#a6a6a6" strokeweight="3pt">
                        <v:stroke joinstyle="miter"/>
                      </v:line>
                      <v:line id="Straight Connector 266" o:spid="_x0000_s1396"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" strokecolor="#a6a6a6" strokeweight="3pt">
                        <v:stroke joinstyle="miter"/>
                      </v:line>
                      <v:line id="Straight Connector 267" o:spid="_x0000_s1397"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" strokecolor="#a6a6a6" strokeweight="1.5pt">
                        <v:stroke joinstyle="miter"/>
                      </v:line>
                      <v:line id="Straight Connector 268" o:spid="_x0000_s1398"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" strokecolor="#a6a6a6" strokeweight="2.25pt">
                        <v:stroke joinstyle="miter"/>
                      </v:line>
                      <v:line id="Straight Connector 269" o:spid="_x0000_s1399"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" strokecolor="#a6a6a6" strokeweight="1.5pt">
                        <v:stroke joinstyle="miter"/>
                      </v:line>
                      <v:line id="Straight Connector 270" o:spid="_x0000_s1400"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" strokecolor="#a6a6a6" strokeweight="2.25pt">
                        <v:stroke joinstyle="miter"/>
                      </v:line>
                      <v:line id="Straight Connector 271" o:spid="_x0000_s1401"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" strokecolor="#a6a6a6" strokeweight="1.5pt">
                        <v:stroke joinstyle="miter"/>
                      </v:line>
                      <v:line id="Straight Connector 272" o:spid="_x0000_s1402"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" strokecolor="#a6a6a6" strokeweight="2.25pt">
                        <v:stroke joinstyle="miter"/>
                      </v:line>
                      <v:line id="Straight Connector 273" o:spid="_x0000_s1403"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" strokecolor="#a6a6a6" strokeweight="1.5pt">
                        <v:stroke joinstyle="miter"/>
                      </v:line>
                      <v:line id="Straight Connector 274" o:spid="_x0000_s1404"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" strokecolor="#a6a6a6" strokeweight="2.25pt">
                        <v:stroke joinstyle="miter"/>
                      </v:line>
                      <v:line id="Straight Connector 275" o:spid="_x0000_s1405"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" strokecolor="#a6a6a6" strokeweight="1.5pt">
                        <v:stroke joinstyle="miter"/>
                      </v:line>
                      <v:line id="Straight Connector 276" o:spid="_x0000_s1406"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" strokecolor="#a6a6a6" strokeweight="2.25pt">
                        <v:stroke joinstyle="miter"/>
                      </v:line>
                      <v:line id="Straight Connector 277" o:spid="_x0000_s1407"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" strokecolor="#a6a6a6" strokeweight="1.5pt">
                        <v:stroke joinstyle="miter"/>
                      </v:line>
                      <v:line id="Straight Connector 278" o:spid="_x0000_s1408"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" strokecolor="#a6a6a6" strokeweight="1.5pt">
                        <v:stroke joinstyle="miter"/>
                      </v:line>
                      <v:line id="Straight Connector 281" o:spid="_x0000_s1409"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" strokecolor="#a6a6a6" strokeweight="2.25pt">
                        <v:stroke joinstyle="miter"/>
                      </v:line>
                      <v:line id="Straight Connector 283" o:spid="_x0000_s1410"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" strokecolor="#a6a6a6" strokeweight="2.25pt">
                        <v:stroke joinstyle="miter"/>
                      </v:line>
                      <v:line id="Straight Connector 284" o:spid="_x0000_s1411"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" strokecolor="#a6a6a6" strokeweight="2.25pt">
                        <v:stroke joinstyle="miter"/>
                      </v:line>
                      <v:line id="Straight Connector 285" o:spid="_x0000_s1412"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" strokecolor="#a6a6a6" strokeweight="2.25pt">
                        <v:stroke joinstyle="miter"/>
                      </v:line>
                      <v:line id="Straight Connector 286" o:spid="_x0000_s1413"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" strokecolor="#a6a6a6" strokeweight="2.25pt">
                        <v:stroke joinstyle="miter"/>
                      </v:line>
                      <v:line id="Straight Connector 287" o:spid="_x0000_s1414"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" strokecolor="#a6a6a6" strokeweight="2.25pt">
                        <v:stroke joinstyle="miter"/>
                      </v:line>
                      <v:line id="Straight Connector 288" o:spid="_x0000_s1415"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" strokecolor="#a6a6a6" strokeweight="2.25pt">
                        <v:stroke joinstyle="miter"/>
                      </v:line>
                      <v:line id="Straight Connector 289" o:spid="_x0000_s1416"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" strokecolor="#a6a6a6" strokeweight="2.25pt">
                        <v:stroke joinstyle="miter"/>
                      </v:line>
                      <v:line id="Straight Connector 290" o:spid="_x0000_s1417"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" strokecolor="#a6a6a6" strokeweight="2.25pt">
                        <v:stroke joinstyle="miter"/>
                      </v:line>
                      <v:line id="Straight Connector 293" o:spid="_x0000_s1418"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" strokecolor="#a6a6a6" strokeweight="2.25pt">
                        <v:stroke joinstyle="miter"/>
                      </v:line>
                      <v:line id="Straight Connector 294" o:spid="_x0000_s1419"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" strokecolor="#a6a6a6" strokeweight="2.25pt">
                        <v:stroke joinstyle="miter"/>
                      </v:line>
                    </v:group>
                    <v:group id="Group 297" o:spid="_x0000_s1420" style="position:absolute;left:4601;top:6800;width:483;height:821" coordsize="19678,2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line id="Straight Connector 265" o:spid="_x0000_s1421" style="position:absolute;flip:x;visibility:visible;mso-wrap-style:square" from="5524,5238" to="990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" strokecolor="#a6a6a6" strokeweight="3pt">
                        <v:stroke joinstyle="miter"/>
                      </v:line>
                      <v:line id="Straight Connector 266" o:spid="_x0000_s1422" style="position:absolute;visibility:visible;mso-wrap-style:square" from="10096,5334" to="14763,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" strokecolor="#a6a6a6" strokeweight="3pt">
                        <v:stroke joinstyle="miter"/>
                      </v:line>
                      <v:line id="Straight Connector 267" o:spid="_x0000_s1423" style="position:absolute;flip:y;visibility:visible;mso-wrap-style:square" from="5619,23145" to="13335,28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" strokecolor="#a6a6a6" strokeweight="1.5pt">
                        <v:stroke joinstyle="miter"/>
                      </v:line>
                      <v:line id="Straight Connector 268" o:spid="_x0000_s1424" style="position:absolute;visibility:visible;mso-wrap-style:square" from="6572,23050" to="14573,2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" strokecolor="#a6a6a6" strokeweight="2.25pt">
                        <v:stroke joinstyle="miter"/>
                      </v:line>
                      <v:line id="Straight Connector 269" o:spid="_x0000_s1425" style="position:absolute;flip:y;visibility:visible;mso-wrap-style:square" from="6667,19812" to="12668,2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" strokecolor="#a6a6a6" strokeweight="1.5pt">
                        <v:stroke joinstyle="miter"/>
                      </v:line>
                      <v:line id="Straight Connector 270" o:spid="_x0000_s1426" style="position:absolute;flip:x y;visibility:visible;mso-wrap-style:square" from="7239,20193" to="13335,2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" strokecolor="#a6a6a6" strokeweight="2.25pt">
                        <v:stroke joinstyle="miter"/>
                      </v:line>
                      <v:line id="Straight Connector 271" o:spid="_x0000_s1427" style="position:absolute;flip:y;visibility:visible;mso-wrap-style:square" from="7048,17240" to="12355,20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" strokecolor="#a6a6a6" strokeweight="1.5pt">
                        <v:stroke joinstyle="miter"/>
                      </v:line>
                      <v:line id="Straight Connector 272" o:spid="_x0000_s1428" style="position:absolute;flip:x y;visibility:visible;mso-wrap-style:square" from="7715,17621" to="12763,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" strokecolor="#a6a6a6" strokeweight="2.25pt">
                        <v:stroke joinstyle="miter"/>
                      </v:line>
                      <v:line id="Straight Connector 273" o:spid="_x0000_s1429" style="position:absolute;flip:y;visibility:visible;mso-wrap-style:square" from="7620,15144" to="11713,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" strokecolor="#a6a6a6" strokeweight="1.5pt">
                        <v:stroke joinstyle="miter"/>
                      </v:line>
                      <v:line id="Straight Connector 274" o:spid="_x0000_s1430" style="position:absolute;flip:x y;visibility:visible;mso-wrap-style:square" from="8096,15430" to="1240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" strokecolor="#a6a6a6" strokeweight="2.25pt">
                        <v:stroke joinstyle="miter"/>
                      </v:line>
                      <v:line id="Straight Connector 275" o:spid="_x0000_s1431" style="position:absolute;flip:x y;visibility:visible;mso-wrap-style:square" from="8382,13620" to="11639,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" strokecolor="#a6a6a6" strokeweight="1.5pt">
                        <v:stroke joinstyle="miter"/>
                      </v:line>
                      <v:line id="Straight Connector 276" o:spid="_x0000_s1432" style="position:absolute;flip:y;visibility:visible;mso-wrap-style:square" from="8001,13144" to="11639,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" strokecolor="#a6a6a6" strokeweight="2.25pt">
                        <v:stroke joinstyle="miter"/>
                      </v:line>
                      <v:line id="Straight Connector 277" o:spid="_x0000_s1433" style="position:absolute;flip:y;visibility:visible;mso-wrap-style:square" from="8382,11811" to="11049,1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" strokecolor="#a6a6a6" strokeweight="1.5pt">
                        <v:stroke joinstyle="miter"/>
                      </v:line>
                      <v:line id="Straight Connector 278" o:spid="_x0000_s1434" style="position:absolute;flip:x y;visibility:visible;mso-wrap-style:square" from="8667,11906" to="11461,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" strokecolor="#a6a6a6" strokeweight="1.5pt">
                        <v:stroke joinstyle="miter"/>
                      </v:line>
                      <v:line id="Straight Connector 281" o:spid="_x0000_s1435" style="position:absolute;flip:y;visibility:visible;mso-wrap-style:square" from="10668,2000" to="15125,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" strokecolor="#a6a6a6" strokeweight="2.25pt">
                        <v:stroke joinstyle="miter"/>
                      </v:line>
                      <v:line id="Straight Connector 283" o:spid="_x0000_s1436" style="position:absolute;flip:y;visibility:visible;mso-wrap-style:square" from="15335,0" to="19678,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" strokecolor="#a6a6a6" strokeweight="2.25pt">
                        <v:stroke joinstyle="miter"/>
                      </v:line>
                      <v:line id="Straight Connector 284" o:spid="_x0000_s1437" style="position:absolute;flip:x y;visibility:visible;mso-wrap-style:square" from="5143,2381" to="8858,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" strokecolor="#a6a6a6" strokeweight="2.25pt">
                        <v:stroke joinstyle="miter"/>
                      </v:line>
                      <v:line id="Straight Connector 285" o:spid="_x0000_s1438" style="position:absolute;flip:x;visibility:visible;mso-wrap-style:square" from="4857,2476" to="5143,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" strokecolor="#a6a6a6" strokeweight="2.25pt">
                        <v:stroke joinstyle="miter"/>
                      </v:line>
                      <v:line id="Straight Connector 286" o:spid="_x0000_s1439" style="position:absolute;flip:x y;visibility:visible;mso-wrap-style:square" from="0,952" to="4953,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" strokecolor="#a6a6a6" strokeweight="2.25pt">
                        <v:stroke joinstyle="miter"/>
                      </v:line>
                      <v:line id="Straight Connector 287" o:spid="_x0000_s1440" style="position:absolute;visibility:visible;mso-wrap-style:square" from="11239,5619" to="14725,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" strokecolor="#a6a6a6" strokeweight="2.25pt">
                        <v:stroke joinstyle="miter"/>
                      </v:line>
                      <v:line id="Straight Connector 288" o:spid="_x0000_s1441" style="position:absolute;flip:x;visibility:visible;mso-wrap-style:square" from="5524,5715" to="8667,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" strokecolor="#a6a6a6" strokeweight="2.25pt">
                        <v:stroke joinstyle="miter"/>
                      </v:line>
                      <v:line id="Straight Connector 289" o:spid="_x0000_s1442" style="position:absolute;visibility:visible;mso-wrap-style:square" from="5429,7429" to="6286,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" strokecolor="#a6a6a6" strokeweight="2.25pt">
                        <v:stroke joinstyle="miter"/>
                      </v:line>
                      <v:line id="Straight Connector 290" o:spid="_x0000_s1443" style="position:absolute;flip:x;visibility:visible;mso-wrap-style:square" from="1524,8667" to="6381,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" strokecolor="#a6a6a6" strokeweight="2.25pt">
                        <v:stroke joinstyle="miter"/>
                      </v:line>
                      <v:line id="Straight Connector 293" o:spid="_x0000_s1444" style="position:absolute;flip:x;visibility:visible;mso-wrap-style:square" from="13716,7334" to="14486,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" strokecolor="#a6a6a6" strokeweight="2.25pt">
                        <v:stroke joinstyle="miter"/>
                      </v:line>
                      <v:line id="Straight Connector 294" o:spid="_x0000_s1445" style="position:absolute;visibility:visible;mso-wrap-style:square" from="13716,8572" to="18859,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" strokecolor="#a6a6a6" strokeweight="2.25pt">
                        <v:stroke joinstyle="miter"/>
                      </v:line>
                    </v:group>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279" o:spid="_x0000_s1446" type="#_x0000_t71" style="position:absolute;left:4588;top:7477;width:1710;height: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" strokeweight="1.5pt">
                      <v:textbox>
                        <w:txbxContent>
                          <w:p w14:paraId="4C51967A" w14:textId="42509AB5" w:rsidR="00B730B9" w:rsidRPr="005842F5" w:rsidRDefault="00B730B9" w:rsidP="005E0FB0">
                            <w:pPr>
                              <w:pStyle w:val="Figure"/>
                            </w:pPr>
                            <w:r w:rsidRPr="005842F5">
                              <w:t>Disast</w:t>
                            </w:r>
                            <w:ins w:id="883" w:author="WG5A-3" w:date="2023-05-15T14:16:00Z">
                              <w:r w:rsidR="00810A10" w:rsidRPr="00563850">
                                <w:rPr>
                                  <w:highlight w:val="cyan"/>
                                </w:rPr>
                                <w:t>e</w:t>
                              </w:r>
                            </w:ins>
                            <w:ins w:id="884" w:author="WG5A-3" w:date="2023-05-15T14:17:00Z">
                              <w:r w:rsidR="00810A10" w:rsidRPr="00563850">
                                <w:rPr>
                                  <w:highlight w:val="cyan"/>
                                </w:rPr>
                                <w:t>r</w:t>
                              </w:r>
                            </w:ins>
                            <w:r w:rsidRPr="005842F5">
                              <w:t>er Site</w:t>
                            </w:r>
                          </w:p>
                        </w:txbxContent>
                      </v:textbox>
                    </v:shape>
                  </v:group>
                </v:group>
                <w10:anchorlock/>
              </v:group>
            </w:pict>
          </mc:Fallback>
        </mc:AlternateContent>
      </w:r>
    </w:p>
    <w:p w14:paraId="113F703A" w14:textId="77777777" w:rsidR="00B730B9" w:rsidRPr="001771EC" w:rsidRDefault="00B730B9" w:rsidP="00B730B9">
      <w:pPr>
        <w:tabs>
          <w:tab w:val="clear" w:pos="1871"/>
          <w:tab w:val="clear" w:pos="2268"/>
          <w:tab w:val="left" w:pos="1588"/>
          <w:tab w:val="left" w:pos="1985"/>
        </w:tabs>
      </w:pPr>
    </w:p>
    <w:p w14:paraId="49C109FB" w14:textId="77777777" w:rsidR="00B730B9" w:rsidRPr="001771EC" w:rsidRDefault="00B730B9" w:rsidP="00B730B9">
      <w:pPr>
        <w:jc w:val="center"/>
        <w:rPr>
          <w:lang w:eastAsia="zh-CN"/>
        </w:rPr>
      </w:pPr>
      <w:r w:rsidRPr="001771EC">
        <w:t>______________</w:t>
      </w:r>
    </w:p>
    <w:sectPr w:rsidR="00B730B9" w:rsidRPr="001771EC" w:rsidSect="00D02712">
      <w:headerReference w:type="default" r:id="rId39"/>
      <w:footerReference w:type="default" r:id="rId40"/>
      <w:footerReference w:type="first" r:id="rId4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769C" w14:textId="77777777" w:rsidR="00441CA1" w:rsidRDefault="00441CA1">
      <w:r>
        <w:separator/>
      </w:r>
    </w:p>
  </w:endnote>
  <w:endnote w:type="continuationSeparator" w:id="0">
    <w:p w14:paraId="7229DF82" w14:textId="77777777" w:rsidR="00441CA1" w:rsidRDefault="0044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Y각헤드라인M">
    <w:altName w:val="Batang"/>
    <w:charset w:val="81"/>
    <w:family w:val="roman"/>
    <w:pitch w:val="variable"/>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Helvetica">
    <w:panose1 w:val="020B05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한양중고딕">
    <w:altName w:val="Batang"/>
    <w:panose1 w:val="00000000000000000000"/>
    <w:charset w:val="81"/>
    <w:family w:val="roman"/>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6044" w14:textId="4903A542" w:rsidR="00FA124A" w:rsidRPr="00D00438" w:rsidRDefault="00A06C23" w:rsidP="00D00438">
    <w:pPr>
      <w:pStyle w:val="Footer"/>
    </w:pPr>
    <w:fldSimple w:instr=" FILENAME \p \* MERGEFORMAT ">
      <w:r w:rsidR="00325FCF">
        <w:t>M:\BRSGD\TEXT2019\SG05\WP5A\700\769\769N13e.docx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D36C" w14:textId="69D08E1D" w:rsidR="00FA124A" w:rsidRPr="002F7CB3" w:rsidRDefault="00A06C23" w:rsidP="00E6257C">
    <w:pPr>
      <w:pStyle w:val="Footer"/>
      <w:rPr>
        <w:lang w:val="en-US"/>
      </w:rPr>
    </w:pPr>
    <w:fldSimple w:instr=" FILENAME \p \* MERGEFORMAT ">
      <w:r w:rsidR="00D00438">
        <w:t>M:\BRSGD\TEXT2019\SG05\WP5A\DT\287Rev1e.docx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B715F" w14:textId="77777777" w:rsidR="00441CA1" w:rsidRDefault="00441CA1">
      <w:r>
        <w:t>____________________</w:t>
      </w:r>
    </w:p>
  </w:footnote>
  <w:footnote w:type="continuationSeparator" w:id="0">
    <w:p w14:paraId="126131DC" w14:textId="77777777" w:rsidR="00441CA1" w:rsidRDefault="00441CA1">
      <w:r>
        <w:continuationSeparator/>
      </w:r>
    </w:p>
  </w:footnote>
  <w:footnote w:id="1">
    <w:p w14:paraId="0C8CDE01" w14:textId="77777777" w:rsidR="00B730B9" w:rsidRPr="00455140" w:rsidRDefault="00B730B9" w:rsidP="00B730B9">
      <w:pPr>
        <w:pStyle w:val="FootnoteText"/>
        <w:rPr>
          <w:lang w:val="en-US"/>
        </w:rPr>
      </w:pPr>
      <w:r w:rsidRPr="002466C7">
        <w:rPr>
          <w:rStyle w:val="FootnoteReference"/>
        </w:rPr>
        <w:footnoteRef/>
      </w:r>
      <w:r w:rsidRPr="00455140">
        <w:rPr>
          <w:lang w:val="en-US"/>
        </w:rPr>
        <w:tab/>
        <w:t>Low Latency – very short call set up times (&lt; 500 ms) and very limited end to end voice/data transmission delay (&lt; 1 s).</w:t>
      </w:r>
    </w:p>
  </w:footnote>
  <w:footnote w:id="2">
    <w:p w14:paraId="132D9665" w14:textId="77777777" w:rsidR="00B730B9" w:rsidRPr="009C2D1E" w:rsidRDefault="00B730B9" w:rsidP="00B730B9">
      <w:pPr>
        <w:pStyle w:val="FootnoteText"/>
        <w:rPr>
          <w:lang w:val="en-US"/>
        </w:rPr>
      </w:pPr>
      <w:r w:rsidRPr="009C2D1E">
        <w:rPr>
          <w:rStyle w:val="FootnoteReference"/>
        </w:rPr>
        <w:footnoteRef/>
      </w:r>
      <w:r w:rsidRPr="00455140">
        <w:rPr>
          <w:lang w:val="en-US"/>
        </w:rPr>
        <w:tab/>
        <w:t>For example: Availability – in time (often) specified as three, or four nines or five nines of availability (e.g.,</w:t>
      </w:r>
      <w:r>
        <w:rPr>
          <w:lang w:val="en-US"/>
        </w:rPr>
        <w:t> </w:t>
      </w:r>
      <w:r w:rsidRPr="00455140">
        <w:rPr>
          <w:lang w:val="en-US"/>
        </w:rPr>
        <w:t>99.98% or better at all times).</w:t>
      </w:r>
    </w:p>
  </w:footnote>
  <w:footnote w:id="3">
    <w:p w14:paraId="56EF65D9" w14:textId="77777777" w:rsidR="00B730B9" w:rsidRPr="00DB6B4F" w:rsidRDefault="00B730B9" w:rsidP="00B730B9">
      <w:pPr>
        <w:pStyle w:val="FootnoteText"/>
        <w:rPr>
          <w:lang w:val="en-US"/>
        </w:rPr>
      </w:pPr>
      <w:r w:rsidRPr="009C2D1E">
        <w:rPr>
          <w:rStyle w:val="FootnoteReference"/>
        </w:rPr>
        <w:footnoteRef/>
      </w:r>
      <w:r w:rsidRPr="00455140">
        <w:rPr>
          <w:lang w:val="en-US"/>
        </w:rPr>
        <w:tab/>
        <w:t xml:space="preserve">For example: Coverage (national) – defined by geography rather than </w:t>
      </w:r>
      <w:r>
        <w:rPr>
          <w:lang w:val="en-US"/>
        </w:rPr>
        <w:t>population, e.g.,</w:t>
      </w:r>
      <w:r w:rsidRPr="00455140">
        <w:rPr>
          <w:lang w:val="en-US"/>
        </w:rPr>
        <w:t xml:space="preserve"> 99% of landmass. Also see 99.5% (outdoor mobile), 65% or better (indoor mobile), 99.9% (air to ground).</w:t>
      </w:r>
    </w:p>
  </w:footnote>
  <w:footnote w:id="4">
    <w:p w14:paraId="392328C6" w14:textId="4F1BC11C" w:rsidR="00B730B9" w:rsidRPr="00723603" w:rsidRDefault="00B730B9" w:rsidP="00B730B9">
      <w:pPr>
        <w:pStyle w:val="FootnoteText"/>
        <w:rPr>
          <w:lang w:val="en-US"/>
        </w:rPr>
      </w:pPr>
      <w:r>
        <w:rPr>
          <w:rStyle w:val="FootnoteReference"/>
        </w:rPr>
        <w:footnoteRef/>
      </w:r>
      <w:r>
        <w:t xml:space="preserve"> </w:t>
      </w:r>
      <w:r>
        <w:tab/>
      </w:r>
      <w:r>
        <w:rPr>
          <w:color w:val="0000FF"/>
          <w:u w:val="single"/>
          <w:lang w:val="en-US"/>
        </w:rPr>
        <w:fldChar w:fldCharType="begin"/>
      </w:r>
      <w:r>
        <w:rPr>
          <w:color w:val="0000FF"/>
          <w:u w:val="single"/>
          <w:lang w:val="en-US"/>
        </w:rPr>
        <w:instrText xml:space="preserve"> HYPERLINK "" </w:instrText>
      </w:r>
      <w:r>
        <w:rPr>
          <w:color w:val="0000FF"/>
          <w:u w:val="single"/>
          <w:lang w:val="en-US"/>
        </w:rPr>
      </w:r>
      <w:r>
        <w:rPr>
          <w:color w:val="0000FF"/>
          <w:u w:val="single"/>
          <w:lang w:val="en-US"/>
        </w:rPr>
        <w:fldChar w:fldCharType="separate"/>
      </w:r>
      <w:del w:id="185" w:author="iaFi" w:date="2021-11-01T14:12:00Z">
        <w:r w:rsidRPr="00A44086" w:rsidDel="0003532D">
          <w:rPr>
            <w:rStyle w:val="Hyperlink"/>
            <w:lang w:val="en-US"/>
          </w:rPr>
          <w:delText>http://www.erodocdb.dk/Docs/doc98/official/pdf/ECCREP199.PDF</w:delText>
        </w:r>
      </w:del>
      <w:r>
        <w:rPr>
          <w:color w:val="0000FF"/>
          <w:u w:val="single"/>
          <w:lang w:val="en-US"/>
        </w:rPr>
        <w:fldChar w:fldCharType="end"/>
      </w:r>
      <w:del w:id="186" w:author="Fernandez Jimenez, Virginia" w:date="2023-05-11T09:26:00Z">
        <w:r w:rsidRPr="002F3BB9" w:rsidDel="00B730B9">
          <w:rPr>
            <w:lang w:val="en-US"/>
          </w:rPr>
          <w:delText>.</w:delText>
        </w:r>
        <w:r w:rsidDel="00B730B9">
          <w:rPr>
            <w:lang w:val="en-US"/>
          </w:rPr>
          <w:br/>
        </w:r>
      </w:del>
      <w:ins w:id="187" w:author="iaFi" w:date="2021-11-01T14:12:00Z">
        <w:r w:rsidRPr="002F3BB9">
          <w:rPr>
            <w:lang w:val="en-US"/>
          </w:rPr>
          <w:t>https://docdb.cept.org/Docs/doc98/official/pdf/ECCREP199.PDF</w:t>
        </w:r>
      </w:ins>
    </w:p>
  </w:footnote>
  <w:footnote w:id="5">
    <w:p w14:paraId="14DFFFD6" w14:textId="3DE35C3F" w:rsidR="00B730B9" w:rsidRPr="00143B3F" w:rsidRDefault="00B730B9" w:rsidP="00B730B9">
      <w:pPr>
        <w:pStyle w:val="FootnoteText"/>
        <w:rPr>
          <w:lang w:val="en-AU"/>
        </w:rPr>
      </w:pPr>
      <w:ins w:id="409" w:author="iaFi" w:date="2022-05-03T22:52:00Z">
        <w:r w:rsidRPr="00BA5D13">
          <w:rPr>
            <w:rStyle w:val="FootnoteReference"/>
          </w:rPr>
          <w:footnoteRef/>
        </w:r>
        <w:r w:rsidRPr="00BA5D13">
          <w:t xml:space="preserve"> </w:t>
        </w:r>
      </w:ins>
      <w:ins w:id="410" w:author="Fernandez Jimenez, Virginia" w:date="2023-05-11T09:26:00Z">
        <w:r>
          <w:tab/>
        </w:r>
      </w:ins>
      <w:ins w:id="411" w:author="Sanders, Amy" w:date="2022-05-25T13:30:00Z">
        <w:r>
          <w:fldChar w:fldCharType="begin"/>
        </w:r>
        <w:r>
          <w:instrText xml:space="preserve"> HYPERLINK "https://www.itu.int/pub/publications.aspx?lang=en&amp;parent=R-RES-R.56-2-2015" </w:instrText>
        </w:r>
        <w:r>
          <w:fldChar w:fldCharType="separate"/>
        </w:r>
        <w:r w:rsidRPr="00BA5D13">
          <w:rPr>
            <w:rStyle w:val="Hyperlink"/>
          </w:rPr>
          <w:t>Resolution ITU-R 56-2</w:t>
        </w:r>
        <w:r>
          <w:fldChar w:fldCharType="end"/>
        </w:r>
      </w:ins>
      <w:ins w:id="412" w:author="iaFi" w:date="2022-05-03T22:52:00Z">
        <w:r w:rsidRPr="00BA5D13">
          <w:t>, “Naming for International Mobile Telecommunications”.</w:t>
        </w:r>
      </w:ins>
    </w:p>
  </w:footnote>
  <w:footnote w:id="6">
    <w:p w14:paraId="7066684A" w14:textId="77777777" w:rsidR="00B730B9" w:rsidRPr="00455140" w:rsidRDefault="00B730B9" w:rsidP="00B730B9">
      <w:pPr>
        <w:pStyle w:val="FootnoteText"/>
        <w:rPr>
          <w:lang w:val="en-US"/>
        </w:rPr>
      </w:pPr>
      <w:r w:rsidRPr="00455140">
        <w:rPr>
          <w:rStyle w:val="FootnoteReference"/>
          <w:sz w:val="16"/>
          <w:szCs w:val="16"/>
          <w:lang w:val="en-US"/>
        </w:rPr>
        <w:t>2</w:t>
      </w:r>
      <w:r w:rsidRPr="00455140">
        <w:rPr>
          <w:lang w:val="en-US"/>
        </w:rPr>
        <w:tab/>
        <w:t>Examples of the types of mobile systems can be found in Recommendations ITU-R M.1073, ITU</w:t>
      </w:r>
      <w:r w:rsidRPr="00455140">
        <w:rPr>
          <w:lang w:val="en-US"/>
        </w:rPr>
        <w:noBreakHyphen/>
        <w:t>R M.1457, ITU</w:t>
      </w:r>
      <w:r w:rsidRPr="00455140">
        <w:rPr>
          <w:lang w:val="en-US"/>
        </w:rPr>
        <w:noBreakHyphen/>
        <w:t>R M.1801, ITU</w:t>
      </w:r>
      <w:r w:rsidRPr="00455140">
        <w:rPr>
          <w:lang w:val="en-US"/>
        </w:rPr>
        <w:noBreakHyphen/>
        <w:t>R M.2012 and in Report ITU-R M.2014.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FD978" w14:textId="3FA0681B"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D00438">
      <w:rPr>
        <w:rStyle w:val="PageNumber"/>
        <w:noProof/>
      </w:rPr>
      <w:t>64</w:t>
    </w:r>
    <w:r w:rsidR="00D02712">
      <w:rPr>
        <w:rStyle w:val="PageNumber"/>
      </w:rPr>
      <w:fldChar w:fldCharType="end"/>
    </w:r>
    <w:r>
      <w:rPr>
        <w:rStyle w:val="PageNumber"/>
      </w:rPr>
      <w:t xml:space="preserve"> -</w:t>
    </w:r>
  </w:p>
  <w:p w14:paraId="76569EAB" w14:textId="532059E0" w:rsidR="00FA124A" w:rsidRDefault="00B730B9">
    <w:pPr>
      <w:pStyle w:val="Header"/>
      <w:rPr>
        <w:lang w:val="en-US"/>
      </w:rPr>
    </w:pPr>
    <w:r>
      <w:rPr>
        <w:lang w:val="en-US"/>
      </w:rPr>
      <w:t>5A</w:t>
    </w:r>
    <w:r w:rsidR="001A09D6">
      <w:rPr>
        <w:lang w:val="en-US"/>
      </w:rPr>
      <w:t>/</w:t>
    </w:r>
    <w:r w:rsidR="00563850">
      <w:rPr>
        <w:lang w:val="en-US"/>
      </w:rPr>
      <w:t>769 (Annex 13)</w:t>
    </w:r>
    <w:r w:rsidR="00DA70C7">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1"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85A0372"/>
    <w:multiLevelType w:val="hybridMultilevel"/>
    <w:tmpl w:val="9FB46B66"/>
    <w:lvl w:ilvl="0" w:tplc="F7A4FCAA">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18"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20" w15:restartNumberingAfterBreak="0">
    <w:nsid w:val="6D1F0080"/>
    <w:multiLevelType w:val="hybridMultilevel"/>
    <w:tmpl w:val="0A0A7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16cid:durableId="323973384">
    <w:abstractNumId w:val="9"/>
  </w:num>
  <w:num w:numId="2" w16cid:durableId="1494835304">
    <w:abstractNumId w:val="7"/>
  </w:num>
  <w:num w:numId="3" w16cid:durableId="1946186218">
    <w:abstractNumId w:val="6"/>
  </w:num>
  <w:num w:numId="4" w16cid:durableId="71246345">
    <w:abstractNumId w:val="5"/>
  </w:num>
  <w:num w:numId="5" w16cid:durableId="1567302232">
    <w:abstractNumId w:val="4"/>
  </w:num>
  <w:num w:numId="6" w16cid:durableId="618998682">
    <w:abstractNumId w:val="8"/>
  </w:num>
  <w:num w:numId="7" w16cid:durableId="167673019">
    <w:abstractNumId w:val="3"/>
  </w:num>
  <w:num w:numId="8" w16cid:durableId="360059505">
    <w:abstractNumId w:val="2"/>
  </w:num>
  <w:num w:numId="9" w16cid:durableId="1921061288">
    <w:abstractNumId w:val="1"/>
  </w:num>
  <w:num w:numId="10" w16cid:durableId="1194801898">
    <w:abstractNumId w:val="0"/>
  </w:num>
  <w:num w:numId="11" w16cid:durableId="2099329626">
    <w:abstractNumId w:val="11"/>
  </w:num>
  <w:num w:numId="12" w16cid:durableId="1972319869">
    <w:abstractNumId w:val="12"/>
  </w:num>
  <w:num w:numId="13" w16cid:durableId="558127883">
    <w:abstractNumId w:val="22"/>
  </w:num>
  <w:num w:numId="14" w16cid:durableId="1448084324">
    <w:abstractNumId w:val="18"/>
  </w:num>
  <w:num w:numId="15" w16cid:durableId="233978361">
    <w:abstractNumId w:val="10"/>
  </w:num>
  <w:num w:numId="16" w16cid:durableId="1740395232">
    <w:abstractNumId w:val="14"/>
  </w:num>
  <w:num w:numId="17" w16cid:durableId="260112818">
    <w:abstractNumId w:val="15"/>
  </w:num>
  <w:num w:numId="18" w16cid:durableId="243881172">
    <w:abstractNumId w:val="21"/>
  </w:num>
  <w:num w:numId="19" w16cid:durableId="1147168119">
    <w:abstractNumId w:val="13"/>
  </w:num>
  <w:num w:numId="20" w16cid:durableId="373583704">
    <w:abstractNumId w:val="19"/>
  </w:num>
  <w:num w:numId="21" w16cid:durableId="635372409">
    <w:abstractNumId w:val="17"/>
  </w:num>
  <w:num w:numId="22" w16cid:durableId="791247204">
    <w:abstractNumId w:val="20"/>
  </w:num>
  <w:num w:numId="23" w16cid:durableId="81992788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rnandez Jimenez, Virginia">
    <w15:presenceInfo w15:providerId="AD" w15:userId="S::virginia.fernandez@itu.int::6d460222-a6cb-4df0-8dd7-a947ce731002"/>
  </w15:person>
  <w15:person w15:author="WG5A-3">
    <w15:presenceInfo w15:providerId="None" w15:userId="WG5A-3"/>
  </w15:person>
  <w15:person w15:author="iaFi">
    <w15:presenceInfo w15:providerId="None" w15:userId="iaFi"/>
  </w15:person>
  <w15:person w15:author="Chamova, Alisa">
    <w15:presenceInfo w15:providerId="AD" w15:userId="S::alisa.chamova@itu.int::22d471ad-1704-47cb-acab-d70b801be3d5"/>
  </w15:person>
  <w15:person w15:author="Sanders, Amy">
    <w15:presenceInfo w15:providerId="AD" w15:userId="S::asanders@ntia.gov::3af81d6b-5482-40d3-a8d8-68ede1be4490"/>
  </w15:person>
  <w15:person w15:author="WG5A-3_">
    <w15:presenceInfo w15:providerId="None" w15:userId="WG5A-3_"/>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n-AU" w:vendorID="64" w:dllVersion="0" w:nlCheck="1" w:checkStyle="0"/>
  <w:activeWritingStyle w:appName="MSWord" w:lang="es-ES" w:vendorID="64" w:dllVersion="6" w:nlCheck="1" w:checkStyle="0"/>
  <w:activeWritingStyle w:appName="MSWord" w:lang="en-AU" w:vendorID="64" w:dllVersion="6" w:nlCheck="1" w:checkStyle="1"/>
  <w:activeWritingStyle w:appName="MSWord" w:lang="en-CA"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CA1"/>
    <w:rsid w:val="000069D4"/>
    <w:rsid w:val="000174AD"/>
    <w:rsid w:val="00033DA3"/>
    <w:rsid w:val="00047A1D"/>
    <w:rsid w:val="000502B4"/>
    <w:rsid w:val="000604B9"/>
    <w:rsid w:val="00076B04"/>
    <w:rsid w:val="000A7D55"/>
    <w:rsid w:val="000B3751"/>
    <w:rsid w:val="000B7990"/>
    <w:rsid w:val="000C12C8"/>
    <w:rsid w:val="000C2E8E"/>
    <w:rsid w:val="000D08C3"/>
    <w:rsid w:val="000D787F"/>
    <w:rsid w:val="000E0E7C"/>
    <w:rsid w:val="000F1B4B"/>
    <w:rsid w:val="0012744F"/>
    <w:rsid w:val="00131178"/>
    <w:rsid w:val="00156F66"/>
    <w:rsid w:val="00163271"/>
    <w:rsid w:val="00172122"/>
    <w:rsid w:val="001771EC"/>
    <w:rsid w:val="00182528"/>
    <w:rsid w:val="0018500B"/>
    <w:rsid w:val="00196A19"/>
    <w:rsid w:val="001A09D6"/>
    <w:rsid w:val="00202DC1"/>
    <w:rsid w:val="002116EE"/>
    <w:rsid w:val="002309D8"/>
    <w:rsid w:val="002501AA"/>
    <w:rsid w:val="002A7FE2"/>
    <w:rsid w:val="002E1B4F"/>
    <w:rsid w:val="002F2E67"/>
    <w:rsid w:val="002F7CB3"/>
    <w:rsid w:val="00315546"/>
    <w:rsid w:val="00320D14"/>
    <w:rsid w:val="00325FCF"/>
    <w:rsid w:val="00330567"/>
    <w:rsid w:val="00386A9D"/>
    <w:rsid w:val="00391081"/>
    <w:rsid w:val="003B2789"/>
    <w:rsid w:val="003C13CE"/>
    <w:rsid w:val="003C697E"/>
    <w:rsid w:val="003E2518"/>
    <w:rsid w:val="003E7CEF"/>
    <w:rsid w:val="004151EF"/>
    <w:rsid w:val="00441CA1"/>
    <w:rsid w:val="004B1EF7"/>
    <w:rsid w:val="004B3FAD"/>
    <w:rsid w:val="004C3A50"/>
    <w:rsid w:val="004C5749"/>
    <w:rsid w:val="004E4F7D"/>
    <w:rsid w:val="00501DCA"/>
    <w:rsid w:val="00513A47"/>
    <w:rsid w:val="005408DF"/>
    <w:rsid w:val="00560080"/>
    <w:rsid w:val="00563850"/>
    <w:rsid w:val="00573344"/>
    <w:rsid w:val="00583F9B"/>
    <w:rsid w:val="005B0D29"/>
    <w:rsid w:val="005B5062"/>
    <w:rsid w:val="005E0FB0"/>
    <w:rsid w:val="005E5C10"/>
    <w:rsid w:val="005F2C78"/>
    <w:rsid w:val="006144E4"/>
    <w:rsid w:val="00650299"/>
    <w:rsid w:val="00655FC5"/>
    <w:rsid w:val="006E67F8"/>
    <w:rsid w:val="0080538C"/>
    <w:rsid w:val="00810A10"/>
    <w:rsid w:val="00814E0A"/>
    <w:rsid w:val="00816AFE"/>
    <w:rsid w:val="00822581"/>
    <w:rsid w:val="008309DD"/>
    <w:rsid w:val="0083227A"/>
    <w:rsid w:val="0083693D"/>
    <w:rsid w:val="00866900"/>
    <w:rsid w:val="00876A8A"/>
    <w:rsid w:val="00881BA1"/>
    <w:rsid w:val="008C2302"/>
    <w:rsid w:val="008C26B8"/>
    <w:rsid w:val="008E4B74"/>
    <w:rsid w:val="008F208F"/>
    <w:rsid w:val="00953A8A"/>
    <w:rsid w:val="00982084"/>
    <w:rsid w:val="00991DF8"/>
    <w:rsid w:val="00995963"/>
    <w:rsid w:val="009B61EB"/>
    <w:rsid w:val="009C185B"/>
    <w:rsid w:val="009C2064"/>
    <w:rsid w:val="009D1697"/>
    <w:rsid w:val="009F3A46"/>
    <w:rsid w:val="009F6520"/>
    <w:rsid w:val="00A014F8"/>
    <w:rsid w:val="00A06C23"/>
    <w:rsid w:val="00A128DF"/>
    <w:rsid w:val="00A5173C"/>
    <w:rsid w:val="00A61AEF"/>
    <w:rsid w:val="00AD0784"/>
    <w:rsid w:val="00AD2345"/>
    <w:rsid w:val="00AF173A"/>
    <w:rsid w:val="00B066A4"/>
    <w:rsid w:val="00B07A13"/>
    <w:rsid w:val="00B4279B"/>
    <w:rsid w:val="00B45E20"/>
    <w:rsid w:val="00B45FC9"/>
    <w:rsid w:val="00B730B9"/>
    <w:rsid w:val="00B76F35"/>
    <w:rsid w:val="00B81138"/>
    <w:rsid w:val="00BC7CCF"/>
    <w:rsid w:val="00BD1D6A"/>
    <w:rsid w:val="00BE470B"/>
    <w:rsid w:val="00C57A91"/>
    <w:rsid w:val="00CC01C2"/>
    <w:rsid w:val="00CF21F2"/>
    <w:rsid w:val="00D00438"/>
    <w:rsid w:val="00D02712"/>
    <w:rsid w:val="00D046A7"/>
    <w:rsid w:val="00D201AB"/>
    <w:rsid w:val="00D214D0"/>
    <w:rsid w:val="00D65412"/>
    <w:rsid w:val="00D6546B"/>
    <w:rsid w:val="00D759C4"/>
    <w:rsid w:val="00DA70C7"/>
    <w:rsid w:val="00DB178B"/>
    <w:rsid w:val="00DC17D3"/>
    <w:rsid w:val="00DC4C96"/>
    <w:rsid w:val="00DD034B"/>
    <w:rsid w:val="00DD4BED"/>
    <w:rsid w:val="00DE39F0"/>
    <w:rsid w:val="00DF0AF3"/>
    <w:rsid w:val="00DF7E9F"/>
    <w:rsid w:val="00E27D7E"/>
    <w:rsid w:val="00E42E13"/>
    <w:rsid w:val="00E543A0"/>
    <w:rsid w:val="00E56D5C"/>
    <w:rsid w:val="00E6257C"/>
    <w:rsid w:val="00E63C59"/>
    <w:rsid w:val="00E94613"/>
    <w:rsid w:val="00F25662"/>
    <w:rsid w:val="00F81C80"/>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DE8EC78"/>
  <w15:docId w15:val="{60D342CE-FE7C-4FBB-B774-30C301E6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aliases w:val="H3,h3"/>
    <w:basedOn w:val="Heading1"/>
    <w:next w:val="Normal"/>
    <w:link w:val="Heading3Char"/>
    <w:qFormat/>
    <w:rsid w:val="009C185B"/>
    <w:pPr>
      <w:tabs>
        <w:tab w:val="clear" w:pos="1134"/>
      </w:tabs>
      <w:spacing w:before="200"/>
      <w:outlineLvl w:val="2"/>
    </w:pPr>
    <w:rPr>
      <w:sz w:val="24"/>
    </w:rPr>
  </w:style>
  <w:style w:type="paragraph" w:styleId="Heading4">
    <w:name w:val="heading 4"/>
    <w:aliases w:val="h4,段1.2.,H4,h41,H41,H42,h42,H43,h43,H411,h411,H421,h421,H44,h44,H412,h412,H422,h422,H431,h431,H45,h45,H413,h413,H423,h423,H432,h432,H46,h46,H47,h47,heading 4,Memo Heading 4,heading 41,heading 42,1.1.1.1 Heading 4,4,Memo Heading 5,4H,Me"/>
    <w:basedOn w:val="Heading3"/>
    <w:next w:val="Normal"/>
    <w:link w:val="Heading4Char"/>
    <w:qFormat/>
    <w:rsid w:val="009C185B"/>
    <w:pPr>
      <w:outlineLvl w:val="3"/>
    </w:pPr>
  </w:style>
  <w:style w:type="paragraph" w:styleId="Heading5">
    <w:name w:val="heading 5"/>
    <w:aliases w:val="H5,h5,heading 5 + Indent: Left 0.5 in,Heading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aliases w:val="Figure Heading,FH"/>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link w:val="ChaptitleChar"/>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aliases w:val="pie de página"/>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header21,firs"/>
    <w:basedOn w:val="Normal"/>
    <w:link w:val="HeaderChar"/>
    <w:rsid w:val="009C185B"/>
    <w:pPr>
      <w:spacing w:before="0"/>
      <w:jc w:val="center"/>
    </w:pPr>
    <w:rPr>
      <w:sz w:val="18"/>
    </w:rPr>
  </w:style>
  <w:style w:type="paragraph" w:styleId="Index1">
    <w:name w:val="index 1"/>
    <w:basedOn w:val="Normal"/>
    <w:next w:val="Normal"/>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link w:val="NormalaftertitleChar0"/>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Recdef">
    <w:name w:val="Rec_def"/>
    <w:basedOn w:val="DefaultParagraphFont"/>
    <w:rsid w:val="00B730B9"/>
    <w:rPr>
      <w:b/>
    </w:rPr>
  </w:style>
  <w:style w:type="character" w:customStyle="1" w:styleId="Resdef">
    <w:name w:val="Res_def"/>
    <w:basedOn w:val="DefaultParagraphFont"/>
    <w:rsid w:val="00B730B9"/>
    <w:rPr>
      <w:rFonts w:ascii="Times New Roman" w:hAnsi="Times New Roman"/>
      <w:b/>
    </w:rPr>
  </w:style>
  <w:style w:type="character" w:styleId="Hyperlink">
    <w:name w:val="Hyperlink"/>
    <w:basedOn w:val="DefaultParagraphFont"/>
    <w:uiPriority w:val="99"/>
    <w:rsid w:val="00B730B9"/>
    <w:rPr>
      <w:color w:val="0000FF"/>
      <w:u w:val="single"/>
    </w:rPr>
  </w:style>
  <w:style w:type="numbering" w:customStyle="1" w:styleId="NoList1">
    <w:name w:val="No List1"/>
    <w:next w:val="NoList"/>
    <w:uiPriority w:val="99"/>
    <w:semiHidden/>
    <w:unhideWhenUsed/>
    <w:rsid w:val="00B730B9"/>
  </w:style>
  <w:style w:type="paragraph" w:customStyle="1" w:styleId="Blanc">
    <w:name w:val="Blanc"/>
    <w:basedOn w:val="Normal"/>
    <w:next w:val="Tabletext"/>
    <w:rsid w:val="00B730B9"/>
    <w:pPr>
      <w:keepNext/>
      <w:keepLines/>
      <w:tabs>
        <w:tab w:val="clear" w:pos="1134"/>
        <w:tab w:val="clear" w:pos="1871"/>
        <w:tab w:val="clear" w:pos="2268"/>
      </w:tabs>
      <w:spacing w:before="0"/>
      <w:jc w:val="both"/>
    </w:pPr>
    <w:rPr>
      <w:rFonts w:eastAsiaTheme="minorEastAsia"/>
      <w:sz w:val="16"/>
    </w:rPr>
  </w:style>
  <w:style w:type="character" w:customStyle="1" w:styleId="href">
    <w:name w:val="href"/>
    <w:basedOn w:val="DefaultParagraphFont"/>
    <w:rsid w:val="00B730B9"/>
  </w:style>
  <w:style w:type="paragraph" w:customStyle="1" w:styleId="AnnexNoTitle">
    <w:name w:val="Annex_NoTitle"/>
    <w:basedOn w:val="Normal"/>
    <w:next w:val="Normalaftertitle"/>
    <w:rsid w:val="00B730B9"/>
    <w:pPr>
      <w:keepNext/>
      <w:keepLines/>
      <w:tabs>
        <w:tab w:val="clear" w:pos="1134"/>
        <w:tab w:val="clear" w:pos="1871"/>
        <w:tab w:val="clear" w:pos="2268"/>
        <w:tab w:val="left" w:pos="794"/>
        <w:tab w:val="left" w:pos="1191"/>
        <w:tab w:val="left" w:pos="1588"/>
        <w:tab w:val="left" w:pos="1985"/>
      </w:tabs>
      <w:spacing w:before="480" w:after="80"/>
      <w:jc w:val="center"/>
      <w:outlineLvl w:val="0"/>
    </w:pPr>
    <w:rPr>
      <w:rFonts w:eastAsiaTheme="minorEastAsia"/>
      <w:b/>
      <w:sz w:val="28"/>
      <w:lang w:val="fr-FR"/>
    </w:rPr>
  </w:style>
  <w:style w:type="paragraph" w:customStyle="1" w:styleId="HeadingSum">
    <w:name w:val="Heading_Sum"/>
    <w:basedOn w:val="Headingb"/>
    <w:next w:val="Normal"/>
    <w:autoRedefine/>
    <w:uiPriority w:val="99"/>
    <w:rsid w:val="00B730B9"/>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lang w:val="es-ES_tradnl" w:eastAsia="en-US"/>
    </w:rPr>
  </w:style>
  <w:style w:type="paragraph" w:customStyle="1" w:styleId="AppendixNoTitle">
    <w:name w:val="Appendix_NoTitle"/>
    <w:basedOn w:val="AnnexNoTitle"/>
    <w:next w:val="Normal"/>
    <w:rsid w:val="00B730B9"/>
  </w:style>
  <w:style w:type="paragraph" w:customStyle="1" w:styleId="tocpart">
    <w:name w:val="tocpart"/>
    <w:basedOn w:val="Normal"/>
    <w:rsid w:val="00B730B9"/>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Line">
    <w:name w:val="Line"/>
    <w:basedOn w:val="Normal"/>
    <w:next w:val="Normal"/>
    <w:rsid w:val="00B730B9"/>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rsid w:val="00B730B9"/>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rsid w:val="00B730B9"/>
    <w:pPr>
      <w:tabs>
        <w:tab w:val="clear" w:pos="1134"/>
        <w:tab w:val="clear" w:pos="1871"/>
        <w:tab w:val="clear" w:pos="2268"/>
        <w:tab w:val="left" w:pos="794"/>
        <w:tab w:val="left" w:pos="1191"/>
        <w:tab w:val="left" w:pos="1588"/>
        <w:tab w:val="left" w:pos="1985"/>
      </w:tabs>
      <w:spacing w:after="480"/>
      <w:jc w:val="both"/>
    </w:pPr>
    <w:rPr>
      <w:rFonts w:eastAsiaTheme="minorEastAsia"/>
      <w:lang w:val="es-ES_tradnl"/>
    </w:rPr>
  </w:style>
  <w:style w:type="paragraph" w:customStyle="1" w:styleId="TableLegendNote">
    <w:name w:val="Table_Legend_Note"/>
    <w:basedOn w:val="Tablelegend"/>
    <w:next w:val="Tablelegend"/>
    <w:rsid w:val="00B730B9"/>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pPr>
    <w:rPr>
      <w:rFonts w:eastAsiaTheme="minorEastAsia"/>
      <w:sz w:val="22"/>
      <w:lang w:val="en-US"/>
    </w:rPr>
  </w:style>
  <w:style w:type="character" w:customStyle="1" w:styleId="SourceChar">
    <w:name w:val="Source Char"/>
    <w:basedOn w:val="DefaultParagraphFont"/>
    <w:link w:val="Source"/>
    <w:rsid w:val="00B730B9"/>
    <w:rPr>
      <w:rFonts w:ascii="Times New Roman" w:hAnsi="Times New Roman"/>
      <w:b/>
      <w:sz w:val="28"/>
      <w:lang w:val="en-GB" w:eastAsia="en-US"/>
    </w:rPr>
  </w:style>
  <w:style w:type="character" w:customStyle="1" w:styleId="Heading1Char">
    <w:name w:val="Heading 1 Char"/>
    <w:basedOn w:val="DefaultParagraphFont"/>
    <w:link w:val="Heading1"/>
    <w:uiPriority w:val="99"/>
    <w:rsid w:val="00B730B9"/>
    <w:rPr>
      <w:rFonts w:ascii="Times New Roman" w:hAnsi="Times New Roman"/>
      <w:b/>
      <w:sz w:val="28"/>
      <w:lang w:val="en-GB" w:eastAsia="en-US"/>
    </w:rPr>
  </w:style>
  <w:style w:type="character" w:customStyle="1" w:styleId="Heading2Char">
    <w:name w:val="Heading 2 Char"/>
    <w:basedOn w:val="DefaultParagraphFont"/>
    <w:link w:val="Heading2"/>
    <w:rsid w:val="00B730B9"/>
    <w:rPr>
      <w:rFonts w:ascii="Times New Roman" w:hAnsi="Times New Roman"/>
      <w:b/>
      <w:sz w:val="24"/>
      <w:lang w:val="en-GB" w:eastAsia="en-US"/>
    </w:rPr>
  </w:style>
  <w:style w:type="character" w:customStyle="1" w:styleId="Heading3Char">
    <w:name w:val="Heading 3 Char"/>
    <w:aliases w:val="H3 Char,h3 Char"/>
    <w:basedOn w:val="DefaultParagraphFont"/>
    <w:link w:val="Heading3"/>
    <w:rsid w:val="00B730B9"/>
    <w:rPr>
      <w:rFonts w:ascii="Times New Roman" w:hAnsi="Times New Roman"/>
      <w:b/>
      <w:sz w:val="24"/>
      <w:lang w:val="en-GB" w:eastAsia="en-US"/>
    </w:rPr>
  </w:style>
  <w:style w:type="character" w:customStyle="1" w:styleId="Heading4Char">
    <w:name w:val="Heading 4 Char"/>
    <w:aliases w:val="h4 Char,段1.2. Char,H4 Char,h41 Char,H41 Char,H42 Char,h42 Char,H43 Char,h43 Char,H411 Char,h411 Char,H421 Char,h421 Char,H44 Char,h44 Char,H412 Char,h412 Char,H422 Char,h422 Char,H431 Char,h431 Char,H45 Char,h45 Char,H413 Char,h413 Char"/>
    <w:basedOn w:val="DefaultParagraphFont"/>
    <w:link w:val="Heading4"/>
    <w:rsid w:val="00B730B9"/>
    <w:rPr>
      <w:rFonts w:ascii="Times New Roman" w:hAnsi="Times New Roman"/>
      <w:b/>
      <w:sz w:val="24"/>
      <w:lang w:val="en-GB" w:eastAsia="en-US"/>
    </w:rPr>
  </w:style>
  <w:style w:type="character" w:customStyle="1" w:styleId="Heading5Char">
    <w:name w:val="Heading 5 Char"/>
    <w:aliases w:val="H5 Char,h5 Char,heading 5 + Indent: Left 0.5 in Char,Heading5 Char"/>
    <w:basedOn w:val="DefaultParagraphFont"/>
    <w:link w:val="Heading5"/>
    <w:rsid w:val="00B730B9"/>
    <w:rPr>
      <w:rFonts w:ascii="Times New Roman" w:hAnsi="Times New Roman"/>
      <w:b/>
      <w:sz w:val="24"/>
      <w:lang w:val="en-GB" w:eastAsia="en-US"/>
    </w:rPr>
  </w:style>
  <w:style w:type="character" w:customStyle="1" w:styleId="Heading6Char">
    <w:name w:val="Heading 6 Char"/>
    <w:basedOn w:val="DefaultParagraphFont"/>
    <w:link w:val="Heading6"/>
    <w:rsid w:val="00B730B9"/>
    <w:rPr>
      <w:rFonts w:ascii="Times New Roman" w:hAnsi="Times New Roman"/>
      <w:b/>
      <w:sz w:val="24"/>
      <w:lang w:val="en-GB" w:eastAsia="en-US"/>
    </w:rPr>
  </w:style>
  <w:style w:type="character" w:customStyle="1" w:styleId="Heading7Char">
    <w:name w:val="Heading 7 Char"/>
    <w:basedOn w:val="DefaultParagraphFont"/>
    <w:link w:val="Heading7"/>
    <w:rsid w:val="00B730B9"/>
    <w:rPr>
      <w:rFonts w:ascii="Times New Roman" w:hAnsi="Times New Roman"/>
      <w:b/>
      <w:sz w:val="24"/>
      <w:lang w:val="en-GB" w:eastAsia="en-US"/>
    </w:rPr>
  </w:style>
  <w:style w:type="character" w:customStyle="1" w:styleId="Heading8Char">
    <w:name w:val="Heading 8 Char"/>
    <w:basedOn w:val="DefaultParagraphFont"/>
    <w:link w:val="Heading8"/>
    <w:rsid w:val="00B730B9"/>
    <w:rPr>
      <w:rFonts w:ascii="Times New Roman" w:hAnsi="Times New Roman"/>
      <w:b/>
      <w:sz w:val="24"/>
      <w:lang w:val="en-GB" w:eastAsia="en-US"/>
    </w:rPr>
  </w:style>
  <w:style w:type="character" w:customStyle="1" w:styleId="Heading9Char">
    <w:name w:val="Heading 9 Char"/>
    <w:aliases w:val="Figure Heading Char,FH Char"/>
    <w:basedOn w:val="DefaultParagraphFont"/>
    <w:link w:val="Heading9"/>
    <w:rsid w:val="00B730B9"/>
    <w:rPr>
      <w:rFonts w:ascii="Times New Roman" w:hAnsi="Times New Roman"/>
      <w:b/>
      <w:sz w:val="24"/>
      <w:lang w:val="en-GB" w:eastAsia="en-US"/>
    </w:rPr>
  </w:style>
  <w:style w:type="character" w:customStyle="1" w:styleId="NormalaftertitleChar">
    <w:name w:val="Normal_after_title Char"/>
    <w:link w:val="Normalaftertitle"/>
    <w:locked/>
    <w:rsid w:val="00B730B9"/>
    <w:rPr>
      <w:rFonts w:ascii="Times New Roman" w:hAnsi="Times New Roman"/>
      <w:sz w:val="24"/>
      <w:lang w:val="en-GB" w:eastAsia="en-US"/>
    </w:rPr>
  </w:style>
  <w:style w:type="character" w:customStyle="1" w:styleId="CallChar">
    <w:name w:val="Call Char"/>
    <w:link w:val="Call"/>
    <w:locked/>
    <w:rsid w:val="00B730B9"/>
    <w:rPr>
      <w:rFonts w:ascii="Times New Roman" w:hAnsi="Times New Roman"/>
      <w:i/>
      <w:sz w:val="24"/>
      <w:lang w:val="en-GB" w:eastAsia="en-US"/>
    </w:rPr>
  </w:style>
  <w:style w:type="character" w:customStyle="1" w:styleId="enumlev1Char">
    <w:name w:val="enumlev1 Char"/>
    <w:link w:val="enumlev1"/>
    <w:locked/>
    <w:rsid w:val="00B730B9"/>
    <w:rPr>
      <w:rFonts w:ascii="Times New Roman" w:hAnsi="Times New Roman"/>
      <w:sz w:val="24"/>
      <w:lang w:val="en-GB" w:eastAsia="en-US"/>
    </w:rPr>
  </w:style>
  <w:style w:type="character" w:customStyle="1" w:styleId="TabletextChar">
    <w:name w:val="Table_text Char"/>
    <w:link w:val="Tabletext"/>
    <w:locked/>
    <w:rsid w:val="00B730B9"/>
    <w:rPr>
      <w:rFonts w:ascii="Times New Roman" w:hAnsi="Times New Roman"/>
      <w:lang w:val="en-GB" w:eastAsia="en-US"/>
    </w:rPr>
  </w:style>
  <w:style w:type="character" w:customStyle="1" w:styleId="FigureNoChar">
    <w:name w:val="Figure_No Char"/>
    <w:basedOn w:val="DefaultParagraphFont"/>
    <w:link w:val="FigureNo"/>
    <w:locked/>
    <w:rsid w:val="00B730B9"/>
    <w:rPr>
      <w:rFonts w:ascii="Times New Roman" w:hAnsi="Times New Roman"/>
      <w:caps/>
      <w:lang w:val="en-GB" w:eastAsia="en-US"/>
    </w:rPr>
  </w:style>
  <w:style w:type="character" w:customStyle="1" w:styleId="AnnexNoChar">
    <w:name w:val="Annex_No Char"/>
    <w:link w:val="AnnexNo"/>
    <w:locked/>
    <w:rsid w:val="00B730B9"/>
    <w:rPr>
      <w:rFonts w:ascii="Times New Roman" w:hAnsi="Times New Roman"/>
      <w:caps/>
      <w:sz w:val="28"/>
      <w:lang w:val="en-GB" w:eastAsia="en-US"/>
    </w:rPr>
  </w:style>
  <w:style w:type="character" w:customStyle="1" w:styleId="RectitleChar">
    <w:name w:val="Rec_title Char"/>
    <w:link w:val="Rectitle"/>
    <w:locked/>
    <w:rsid w:val="00B730B9"/>
    <w:rPr>
      <w:rFonts w:ascii="Times New Roman Bold" w:hAnsi="Times New Roman Bold"/>
      <w:b/>
      <w:sz w:val="28"/>
      <w:lang w:val="en-GB" w:eastAsia="en-US"/>
    </w:rPr>
  </w:style>
  <w:style w:type="character" w:customStyle="1" w:styleId="TableNoChar">
    <w:name w:val="Table_No Char"/>
    <w:link w:val="TableNo"/>
    <w:locked/>
    <w:rsid w:val="00B730B9"/>
    <w:rPr>
      <w:rFonts w:ascii="Times New Roman" w:hAnsi="Times New Roman"/>
      <w:caps/>
      <w:lang w:val="en-GB" w:eastAsia="en-US"/>
    </w:rPr>
  </w:style>
  <w:style w:type="character" w:customStyle="1" w:styleId="TabletitleChar">
    <w:name w:val="Table_title Char"/>
    <w:link w:val="Tabletitle"/>
    <w:locked/>
    <w:rsid w:val="00B730B9"/>
    <w:rPr>
      <w:rFonts w:ascii="Times New Roman Bold" w:hAnsi="Times New Roman Bold"/>
      <w:b/>
      <w:lang w:val="en-GB" w:eastAsia="en-US"/>
    </w:rPr>
  </w:style>
  <w:style w:type="character" w:customStyle="1" w:styleId="Title1Char">
    <w:name w:val="Title 1 Char"/>
    <w:link w:val="Title1"/>
    <w:locked/>
    <w:rsid w:val="00B730B9"/>
    <w:rPr>
      <w:rFonts w:ascii="Times New Roman" w:hAnsi="Times New Roman"/>
      <w:caps/>
      <w:sz w:val="28"/>
      <w:lang w:val="en-GB" w:eastAsia="en-US"/>
    </w:rPr>
  </w:style>
  <w:style w:type="paragraph" w:styleId="BalloonText">
    <w:name w:val="Balloon Text"/>
    <w:basedOn w:val="Normal"/>
    <w:link w:val="BalloonTextChar"/>
    <w:unhideWhenUsed/>
    <w:rsid w:val="00B730B9"/>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B730B9"/>
    <w:rPr>
      <w:rFonts w:asciiTheme="majorHAnsi" w:eastAsiaTheme="majorEastAsia" w:hAnsiTheme="majorHAnsi" w:cstheme="majorBidi"/>
      <w:sz w:val="18"/>
      <w:szCs w:val="18"/>
      <w:lang w:val="en-GB" w:eastAsia="en-US"/>
    </w:rPr>
  </w:style>
  <w:style w:type="table" w:styleId="TableGrid">
    <w:name w:val="Table Grid"/>
    <w:basedOn w:val="TableNormal"/>
    <w:rsid w:val="00B730B9"/>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B730B9"/>
    <w:rPr>
      <w:color w:val="800080" w:themeColor="followedHyperlink"/>
      <w:u w:val="single"/>
    </w:rPr>
  </w:style>
  <w:style w:type="paragraph" w:styleId="ListParagraph">
    <w:name w:val="List Paragraph"/>
    <w:basedOn w:val="Normal"/>
    <w:uiPriority w:val="34"/>
    <w:qFormat/>
    <w:rsid w:val="00B730B9"/>
    <w:pPr>
      <w:tabs>
        <w:tab w:val="clear" w:pos="1134"/>
        <w:tab w:val="clear" w:pos="1871"/>
        <w:tab w:val="clear" w:pos="2268"/>
        <w:tab w:val="left" w:pos="794"/>
        <w:tab w:val="left" w:pos="1191"/>
        <w:tab w:val="left" w:pos="1588"/>
        <w:tab w:val="left" w:pos="1985"/>
      </w:tabs>
      <w:ind w:left="720"/>
      <w:contextualSpacing/>
      <w:jc w:val="both"/>
    </w:pPr>
    <w:rPr>
      <w:rFonts w:eastAsiaTheme="minorEastAsia"/>
      <w:lang w:val="fr-FR"/>
    </w:rPr>
  </w:style>
  <w:style w:type="character" w:styleId="CommentReference">
    <w:name w:val="annotation reference"/>
    <w:basedOn w:val="DefaultParagraphFont"/>
    <w:unhideWhenUsed/>
    <w:rsid w:val="00B730B9"/>
    <w:rPr>
      <w:sz w:val="16"/>
      <w:szCs w:val="16"/>
    </w:rPr>
  </w:style>
  <w:style w:type="paragraph" w:styleId="CommentText">
    <w:name w:val="annotation text"/>
    <w:basedOn w:val="Normal"/>
    <w:link w:val="CommentTextChar"/>
    <w:unhideWhenUsed/>
    <w:rsid w:val="00B730B9"/>
    <w:pPr>
      <w:tabs>
        <w:tab w:val="clear" w:pos="1134"/>
        <w:tab w:val="clear" w:pos="1871"/>
        <w:tab w:val="clear" w:pos="2268"/>
        <w:tab w:val="left" w:pos="794"/>
        <w:tab w:val="left" w:pos="1191"/>
        <w:tab w:val="left" w:pos="1588"/>
        <w:tab w:val="left" w:pos="1985"/>
      </w:tabs>
      <w:jc w:val="both"/>
    </w:pPr>
    <w:rPr>
      <w:rFonts w:eastAsiaTheme="minorEastAsia"/>
      <w:sz w:val="20"/>
      <w:lang w:val="fr-FR"/>
    </w:rPr>
  </w:style>
  <w:style w:type="character" w:customStyle="1" w:styleId="CommentTextChar">
    <w:name w:val="Comment Text Char"/>
    <w:basedOn w:val="DefaultParagraphFont"/>
    <w:link w:val="CommentText"/>
    <w:rsid w:val="00B730B9"/>
    <w:rPr>
      <w:rFonts w:ascii="Times New Roman" w:eastAsiaTheme="minorEastAsia" w:hAnsi="Times New Roman"/>
      <w:lang w:val="fr-FR" w:eastAsia="en-US"/>
    </w:rPr>
  </w:style>
  <w:style w:type="paragraph" w:styleId="CommentSubject">
    <w:name w:val="annotation subject"/>
    <w:basedOn w:val="CommentText"/>
    <w:next w:val="CommentText"/>
    <w:link w:val="CommentSubjectChar"/>
    <w:unhideWhenUsed/>
    <w:rsid w:val="00B730B9"/>
    <w:rPr>
      <w:b/>
      <w:bCs/>
    </w:rPr>
  </w:style>
  <w:style w:type="character" w:customStyle="1" w:styleId="CommentSubjectChar">
    <w:name w:val="Comment Subject Char"/>
    <w:basedOn w:val="CommentTextChar"/>
    <w:link w:val="CommentSubject"/>
    <w:rsid w:val="00B730B9"/>
    <w:rPr>
      <w:rFonts w:ascii="Times New Roman" w:eastAsiaTheme="minorEastAsia" w:hAnsi="Times New Roman"/>
      <w:b/>
      <w:bCs/>
      <w:lang w:val="fr-FR" w:eastAsia="en-US"/>
    </w:rPr>
  </w:style>
  <w:style w:type="paragraph" w:styleId="Revision">
    <w:name w:val="Revision"/>
    <w:hidden/>
    <w:uiPriority w:val="99"/>
    <w:rsid w:val="00B730B9"/>
    <w:rPr>
      <w:rFonts w:ascii="Times New Roman" w:eastAsiaTheme="minorEastAsia" w:hAnsi="Times New Roman"/>
      <w:sz w:val="24"/>
      <w:lang w:val="fr-FR" w:eastAsia="en-US"/>
    </w:rPr>
  </w:style>
  <w:style w:type="paragraph" w:styleId="EndnoteText">
    <w:name w:val="endnote text"/>
    <w:basedOn w:val="Normal"/>
    <w:link w:val="EndnoteTextChar"/>
    <w:uiPriority w:val="99"/>
    <w:unhideWhenUsed/>
    <w:rsid w:val="00B730B9"/>
    <w:pPr>
      <w:tabs>
        <w:tab w:val="clear" w:pos="1134"/>
        <w:tab w:val="clear" w:pos="1871"/>
        <w:tab w:val="clear" w:pos="2268"/>
        <w:tab w:val="left" w:pos="794"/>
        <w:tab w:val="left" w:pos="1191"/>
        <w:tab w:val="left" w:pos="1588"/>
        <w:tab w:val="left" w:pos="1985"/>
      </w:tabs>
      <w:spacing w:before="0"/>
      <w:jc w:val="both"/>
    </w:pPr>
    <w:rPr>
      <w:rFonts w:eastAsiaTheme="minorEastAsia"/>
      <w:sz w:val="20"/>
      <w:lang w:val="fr-FR"/>
    </w:rPr>
  </w:style>
  <w:style w:type="character" w:customStyle="1" w:styleId="EndnoteTextChar">
    <w:name w:val="Endnote Text Char"/>
    <w:basedOn w:val="DefaultParagraphFont"/>
    <w:link w:val="EndnoteText"/>
    <w:uiPriority w:val="99"/>
    <w:rsid w:val="00B730B9"/>
    <w:rPr>
      <w:rFonts w:ascii="Times New Roman" w:eastAsiaTheme="minorEastAsia" w:hAnsi="Times New Roman"/>
      <w:lang w:val="fr-FR" w:eastAsia="en-US"/>
    </w:rPr>
  </w:style>
  <w:style w:type="table" w:customStyle="1" w:styleId="TableGridLight1">
    <w:name w:val="Table Grid Light1"/>
    <w:basedOn w:val="TableNormal"/>
    <w:uiPriority w:val="40"/>
    <w:rsid w:val="00B730B9"/>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730B9"/>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730B9"/>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730B9"/>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730B9"/>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730B9"/>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B730B9"/>
    <w:pPr>
      <w:numPr>
        <w:numId w:val="17"/>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B730B9"/>
    <w:pPr>
      <w:outlineLvl w:val="0"/>
    </w:pPr>
    <w:rPr>
      <w:rFonts w:ascii="Times New Roman" w:eastAsia="Arial Unicode MS" w:hAnsi="Times New Roman"/>
      <w:color w:val="000000"/>
      <w:sz w:val="24"/>
      <w:u w:color="000000"/>
      <w:lang w:eastAsia="en-US"/>
    </w:rPr>
  </w:style>
  <w:style w:type="numbering" w:customStyle="1" w:styleId="Style1">
    <w:name w:val="Style1"/>
    <w:rsid w:val="00B730B9"/>
    <w:pPr>
      <w:numPr>
        <w:numId w:val="11"/>
      </w:numPr>
    </w:pPr>
  </w:style>
  <w:style w:type="character" w:customStyle="1" w:styleId="HeadingbChar">
    <w:name w:val="Heading_b Char"/>
    <w:basedOn w:val="DefaultParagraphFont"/>
    <w:link w:val="Headingb"/>
    <w:locked/>
    <w:rsid w:val="00B730B9"/>
    <w:rPr>
      <w:rFonts w:ascii="Times New Roman Bold" w:hAnsi="Times New Roman Bold" w:cs="Times New Roman Bold"/>
      <w:b/>
      <w:sz w:val="24"/>
      <w:lang w:val="en-GB"/>
    </w:rPr>
  </w:style>
  <w:style w:type="character" w:customStyle="1" w:styleId="WW8Num3z0">
    <w:name w:val="WW8Num3z0"/>
    <w:rsid w:val="00B730B9"/>
    <w:rPr>
      <w:rFonts w:ascii="HY각헤드라인M" w:eastAsia="HY각헤드라인M" w:hAnsi="HY각헤드라인M" w:cs="Wingdings"/>
    </w:rPr>
  </w:style>
  <w:style w:type="character" w:customStyle="1" w:styleId="WW8Num3z1">
    <w:name w:val="WW8Num3z1"/>
    <w:rsid w:val="00B730B9"/>
    <w:rPr>
      <w:rFonts w:ascii="Wingdings" w:hAnsi="Wingdings" w:cs="Wingdings"/>
    </w:rPr>
  </w:style>
  <w:style w:type="character" w:customStyle="1" w:styleId="WW8Num4z0">
    <w:name w:val="WW8Num4z0"/>
    <w:rsid w:val="00B730B9"/>
    <w:rPr>
      <w:rFonts w:ascii="Times New Roman" w:hAnsi="Times New Roman" w:cs="Times New Roman"/>
    </w:rPr>
  </w:style>
  <w:style w:type="character" w:customStyle="1" w:styleId="WW8Num4z1">
    <w:name w:val="WW8Num4z1"/>
    <w:rsid w:val="00B730B9"/>
    <w:rPr>
      <w:rFonts w:ascii="Wingdings" w:hAnsi="Wingdings" w:cs="Wingdings"/>
    </w:rPr>
  </w:style>
  <w:style w:type="character" w:customStyle="1" w:styleId="WW8Num5z0">
    <w:name w:val="WW8Num5z0"/>
    <w:rsid w:val="00B730B9"/>
    <w:rPr>
      <w:rFonts w:ascii="Wingdings" w:hAnsi="Wingdings" w:cs="Wingdings"/>
    </w:rPr>
  </w:style>
  <w:style w:type="character" w:customStyle="1" w:styleId="WW8Num6z0">
    <w:name w:val="WW8Num6z0"/>
    <w:rsid w:val="00B730B9"/>
    <w:rPr>
      <w:rFonts w:ascii="Times New Roman" w:hAnsi="Times New Roman" w:cs="Times New Roman"/>
    </w:rPr>
  </w:style>
  <w:style w:type="character" w:customStyle="1" w:styleId="WW8Num6z1">
    <w:name w:val="WW8Num6z1"/>
    <w:rsid w:val="00B730B9"/>
    <w:rPr>
      <w:rFonts w:ascii="Wingdings" w:hAnsi="Wingdings" w:cs="Wingdings"/>
    </w:rPr>
  </w:style>
  <w:style w:type="character" w:customStyle="1" w:styleId="WW8Num8z0">
    <w:name w:val="WW8Num8z0"/>
    <w:rsid w:val="00B730B9"/>
    <w:rPr>
      <w:rFonts w:ascii="Symbol" w:hAnsi="Symbol" w:cs="Symbol"/>
    </w:rPr>
  </w:style>
  <w:style w:type="character" w:customStyle="1" w:styleId="WW8Num8z1">
    <w:name w:val="WW8Num8z1"/>
    <w:rsid w:val="00B730B9"/>
    <w:rPr>
      <w:rFonts w:ascii="Courier New" w:hAnsi="Courier New" w:cs="Courier New"/>
    </w:rPr>
  </w:style>
  <w:style w:type="character" w:customStyle="1" w:styleId="WW8Num8z2">
    <w:name w:val="WW8Num8z2"/>
    <w:rsid w:val="00B730B9"/>
    <w:rPr>
      <w:rFonts w:ascii="Wingdings" w:hAnsi="Wingdings" w:cs="Wingdings"/>
    </w:rPr>
  </w:style>
  <w:style w:type="character" w:customStyle="1" w:styleId="WW8Num10z0">
    <w:name w:val="WW8Num10z0"/>
    <w:rsid w:val="00B730B9"/>
    <w:rPr>
      <w:rFonts w:ascii="Times New Roman" w:hAnsi="Times New Roman" w:cs="Times New Roman"/>
    </w:rPr>
  </w:style>
  <w:style w:type="character" w:customStyle="1" w:styleId="WW8Num10z1">
    <w:name w:val="WW8Num10z1"/>
    <w:rsid w:val="00B730B9"/>
    <w:rPr>
      <w:rFonts w:ascii="Wingdings" w:hAnsi="Wingdings" w:cs="Wingdings"/>
    </w:rPr>
  </w:style>
  <w:style w:type="character" w:customStyle="1" w:styleId="WW8Num11z1">
    <w:name w:val="WW8Num11z1"/>
    <w:rsid w:val="00B730B9"/>
    <w:rPr>
      <w:rFonts w:ascii="Times New Roman" w:hAnsi="Times New Roman" w:cs="Times New Roman"/>
    </w:rPr>
  </w:style>
  <w:style w:type="character" w:customStyle="1" w:styleId="WW8Num12z0">
    <w:name w:val="WW8Num12z0"/>
    <w:rsid w:val="00B730B9"/>
    <w:rPr>
      <w:rFonts w:ascii="Arial" w:hAnsi="Arial" w:cs="Arial"/>
    </w:rPr>
  </w:style>
  <w:style w:type="character" w:customStyle="1" w:styleId="WW8Num19z0">
    <w:name w:val="WW8Num19z0"/>
    <w:rsid w:val="00B730B9"/>
    <w:rPr>
      <w:rFonts w:ascii="Wingdings" w:hAnsi="Wingdings" w:cs="Wingdings"/>
    </w:rPr>
  </w:style>
  <w:style w:type="character" w:customStyle="1" w:styleId="WW8Num20z0">
    <w:name w:val="WW8Num20z0"/>
    <w:rsid w:val="00B730B9"/>
    <w:rPr>
      <w:rFonts w:ascii="Times New Roman" w:hAnsi="Times New Roman" w:cs="Times New Roman"/>
    </w:rPr>
  </w:style>
  <w:style w:type="character" w:customStyle="1" w:styleId="WW8Num20z1">
    <w:name w:val="WW8Num20z1"/>
    <w:rsid w:val="00B730B9"/>
    <w:rPr>
      <w:rFonts w:ascii="Wingdings" w:hAnsi="Wingdings" w:cs="Wingdings"/>
    </w:rPr>
  </w:style>
  <w:style w:type="character" w:customStyle="1" w:styleId="WW8Num22z0">
    <w:name w:val="WW8Num22z0"/>
    <w:rsid w:val="00B730B9"/>
    <w:rPr>
      <w:rFonts w:ascii="Wingdings" w:hAnsi="Wingdings" w:cs="Wingdings"/>
    </w:rPr>
  </w:style>
  <w:style w:type="character" w:customStyle="1" w:styleId="WW8Num23z0">
    <w:name w:val="WW8Num23z0"/>
    <w:rsid w:val="00B730B9"/>
    <w:rPr>
      <w:rFonts w:ascii="Symbol" w:hAnsi="Symbol" w:cs="Symbol"/>
    </w:rPr>
  </w:style>
  <w:style w:type="character" w:customStyle="1" w:styleId="WW8Num23z1">
    <w:name w:val="WW8Num23z1"/>
    <w:rsid w:val="00B730B9"/>
    <w:rPr>
      <w:rFonts w:ascii="Courier New" w:hAnsi="Courier New" w:cs="Courier New"/>
    </w:rPr>
  </w:style>
  <w:style w:type="character" w:customStyle="1" w:styleId="WW8Num23z2">
    <w:name w:val="WW8Num23z2"/>
    <w:rsid w:val="00B730B9"/>
    <w:rPr>
      <w:rFonts w:ascii="Wingdings" w:hAnsi="Wingdings" w:cs="Wingdings"/>
    </w:rPr>
  </w:style>
  <w:style w:type="character" w:customStyle="1" w:styleId="WW8Num24z0">
    <w:name w:val="WW8Num24z0"/>
    <w:rsid w:val="00B730B9"/>
    <w:rPr>
      <w:rFonts w:ascii="Arial" w:hAnsi="Arial" w:cs="Arial"/>
    </w:rPr>
  </w:style>
  <w:style w:type="character" w:customStyle="1" w:styleId="WW8Num26z0">
    <w:name w:val="WW8Num26z0"/>
    <w:rsid w:val="00B730B9"/>
    <w:rPr>
      <w:rFonts w:ascii="Times New Roman" w:hAnsi="Times New Roman" w:cs="Times New Roman"/>
    </w:rPr>
  </w:style>
  <w:style w:type="character" w:customStyle="1" w:styleId="WW8Num26z1">
    <w:name w:val="WW8Num26z1"/>
    <w:rsid w:val="00B730B9"/>
    <w:rPr>
      <w:rFonts w:ascii="Wingdings" w:hAnsi="Wingdings" w:cs="Wingdings"/>
    </w:rPr>
  </w:style>
  <w:style w:type="character" w:customStyle="1" w:styleId="WW8Num27z0">
    <w:name w:val="WW8Num27z0"/>
    <w:rsid w:val="00B730B9"/>
    <w:rPr>
      <w:rFonts w:ascii="Times New Roman" w:eastAsia="BatangChe" w:hAnsi="Times New Roman" w:cs="Times New Roman"/>
    </w:rPr>
  </w:style>
  <w:style w:type="character" w:customStyle="1" w:styleId="WW8Num27z1">
    <w:name w:val="WW8Num27z1"/>
    <w:rsid w:val="00B730B9"/>
    <w:rPr>
      <w:rFonts w:ascii="Wingdings" w:hAnsi="Wingdings" w:cs="Wingdings"/>
    </w:rPr>
  </w:style>
  <w:style w:type="character" w:customStyle="1" w:styleId="WW8Num30z0">
    <w:name w:val="WW8Num30z0"/>
    <w:rsid w:val="00B730B9"/>
    <w:rPr>
      <w:rFonts w:ascii="Symbol" w:hAnsi="Symbol" w:cs="Symbol"/>
    </w:rPr>
  </w:style>
  <w:style w:type="character" w:customStyle="1" w:styleId="WW8Num30z1">
    <w:name w:val="WW8Num30z1"/>
    <w:rsid w:val="00B730B9"/>
    <w:rPr>
      <w:rFonts w:ascii="Wingdings" w:hAnsi="Wingdings" w:cs="Wingdings"/>
    </w:rPr>
  </w:style>
  <w:style w:type="character" w:customStyle="1" w:styleId="WW8Num31z0">
    <w:name w:val="WW8Num31z0"/>
    <w:rsid w:val="00B730B9"/>
    <w:rPr>
      <w:rFonts w:ascii="Symbol" w:hAnsi="Symbol" w:cs="Symbol"/>
    </w:rPr>
  </w:style>
  <w:style w:type="character" w:customStyle="1" w:styleId="WW8Num31z1">
    <w:name w:val="WW8Num31z1"/>
    <w:rsid w:val="00B730B9"/>
    <w:rPr>
      <w:rFonts w:ascii="Courier New" w:hAnsi="Courier New" w:cs="Courier New"/>
    </w:rPr>
  </w:style>
  <w:style w:type="character" w:customStyle="1" w:styleId="WW8Num31z2">
    <w:name w:val="WW8Num31z2"/>
    <w:rsid w:val="00B730B9"/>
    <w:rPr>
      <w:rFonts w:ascii="Wingdings" w:hAnsi="Wingdings" w:cs="Wingdings"/>
    </w:rPr>
  </w:style>
  <w:style w:type="character" w:customStyle="1" w:styleId="WW8Num32z0">
    <w:name w:val="WW8Num32z0"/>
    <w:rsid w:val="00B730B9"/>
    <w:rPr>
      <w:rFonts w:ascii="Times New Roman" w:hAnsi="Times New Roman" w:cs="Times New Roman"/>
    </w:rPr>
  </w:style>
  <w:style w:type="character" w:customStyle="1" w:styleId="WW8Num32z1">
    <w:name w:val="WW8Num32z1"/>
    <w:rsid w:val="00B730B9"/>
    <w:rPr>
      <w:rFonts w:ascii="Wingdings" w:hAnsi="Wingdings" w:cs="Wingdings"/>
    </w:rPr>
  </w:style>
  <w:style w:type="character" w:customStyle="1" w:styleId="WW8Num33z0">
    <w:name w:val="WW8Num33z0"/>
    <w:rsid w:val="00B730B9"/>
    <w:rPr>
      <w:rFonts w:ascii="Times New Roman" w:hAnsi="Times New Roman" w:cs="Times New Roman"/>
    </w:rPr>
  </w:style>
  <w:style w:type="character" w:customStyle="1" w:styleId="WW8Num34z0">
    <w:name w:val="WW8Num34z0"/>
    <w:rsid w:val="00B730B9"/>
    <w:rPr>
      <w:rFonts w:ascii="Arial" w:hAnsi="Arial" w:cs="Arial"/>
    </w:rPr>
  </w:style>
  <w:style w:type="character" w:customStyle="1" w:styleId="WW8Num36z0">
    <w:name w:val="WW8Num36z0"/>
    <w:rsid w:val="00B730B9"/>
    <w:rPr>
      <w:rFonts w:ascii="Wingdings" w:hAnsi="Wingdings" w:cs="Wingdings"/>
    </w:rPr>
  </w:style>
  <w:style w:type="character" w:customStyle="1" w:styleId="WW8Num37z0">
    <w:name w:val="WW8Num37z0"/>
    <w:rsid w:val="00B730B9"/>
    <w:rPr>
      <w:rFonts w:ascii="Wingdings" w:hAnsi="Wingdings" w:cs="Wingdings"/>
    </w:rPr>
  </w:style>
  <w:style w:type="character" w:customStyle="1" w:styleId="WW8Num38z0">
    <w:name w:val="WW8Num38z0"/>
    <w:rsid w:val="00B730B9"/>
    <w:rPr>
      <w:rFonts w:ascii="Times New Roman" w:hAnsi="Times New Roman" w:cs="Times New Roman"/>
    </w:rPr>
  </w:style>
  <w:style w:type="character" w:customStyle="1" w:styleId="WW8Num38z1">
    <w:name w:val="WW8Num38z1"/>
    <w:rsid w:val="00B730B9"/>
    <w:rPr>
      <w:rFonts w:ascii="Wingdings" w:hAnsi="Wingdings" w:cs="Wingdings"/>
    </w:rPr>
  </w:style>
  <w:style w:type="character" w:customStyle="1" w:styleId="WW8Num39z0">
    <w:name w:val="WW8Num39z0"/>
    <w:rsid w:val="00B730B9"/>
    <w:rPr>
      <w:rFonts w:ascii="Times New Roman" w:hAnsi="Times New Roman" w:cs="Times New Roman"/>
    </w:rPr>
  </w:style>
  <w:style w:type="character" w:customStyle="1" w:styleId="WW8Num39z1">
    <w:name w:val="WW8Num39z1"/>
    <w:rsid w:val="00B730B9"/>
    <w:rPr>
      <w:rFonts w:ascii="Wingdings" w:hAnsi="Wingdings" w:cs="Wingdings"/>
    </w:rPr>
  </w:style>
  <w:style w:type="character" w:customStyle="1" w:styleId="WW8Num42z0">
    <w:name w:val="WW8Num42z0"/>
    <w:rsid w:val="00B730B9"/>
    <w:rPr>
      <w:rFonts w:ascii="Wingdings" w:hAnsi="Wingdings" w:cs="Wingdings"/>
    </w:rPr>
  </w:style>
  <w:style w:type="character" w:customStyle="1" w:styleId="WW8Num45z0">
    <w:name w:val="WW8Num45z0"/>
    <w:rsid w:val="00B730B9"/>
    <w:rPr>
      <w:rFonts w:ascii="Wingdings" w:hAnsi="Wingdings" w:cs="Wingdings"/>
    </w:rPr>
  </w:style>
  <w:style w:type="character" w:customStyle="1" w:styleId="WW8Num47z0">
    <w:name w:val="WW8Num47z0"/>
    <w:rsid w:val="00B730B9"/>
    <w:rPr>
      <w:rFonts w:ascii="Symbol" w:hAnsi="Symbol" w:cs="Symbol"/>
    </w:rPr>
  </w:style>
  <w:style w:type="character" w:customStyle="1" w:styleId="WW8Num47z1">
    <w:name w:val="WW8Num47z1"/>
    <w:rsid w:val="00B730B9"/>
    <w:rPr>
      <w:rFonts w:ascii="Courier New" w:hAnsi="Courier New" w:cs="Courier New"/>
    </w:rPr>
  </w:style>
  <w:style w:type="character" w:customStyle="1" w:styleId="WW8Num47z2">
    <w:name w:val="WW8Num47z2"/>
    <w:rsid w:val="00B730B9"/>
    <w:rPr>
      <w:rFonts w:ascii="Wingdings" w:hAnsi="Wingdings" w:cs="Wingdings"/>
    </w:rPr>
  </w:style>
  <w:style w:type="character" w:customStyle="1" w:styleId="WW8Num48z0">
    <w:name w:val="WW8Num48z0"/>
    <w:rsid w:val="00B730B9"/>
    <w:rPr>
      <w:rFonts w:ascii="Wingdings" w:hAnsi="Wingdings" w:cs="Wingdings"/>
    </w:rPr>
  </w:style>
  <w:style w:type="character" w:customStyle="1" w:styleId="WW8Num49z0">
    <w:name w:val="WW8Num49z0"/>
    <w:rsid w:val="00B730B9"/>
    <w:rPr>
      <w:rFonts w:ascii="Times New Roman" w:eastAsia="MS Mincho" w:hAnsi="Times New Roman" w:cs="Times New Roman"/>
    </w:rPr>
  </w:style>
  <w:style w:type="character" w:customStyle="1" w:styleId="WW8Num49z1">
    <w:name w:val="WW8Num49z1"/>
    <w:rsid w:val="00B730B9"/>
    <w:rPr>
      <w:rFonts w:ascii="Courier New" w:hAnsi="Courier New" w:cs="Courier New"/>
    </w:rPr>
  </w:style>
  <w:style w:type="character" w:customStyle="1" w:styleId="WW8Num49z2">
    <w:name w:val="WW8Num49z2"/>
    <w:rsid w:val="00B730B9"/>
    <w:rPr>
      <w:rFonts w:ascii="Wingdings" w:hAnsi="Wingdings" w:cs="Wingdings"/>
    </w:rPr>
  </w:style>
  <w:style w:type="character" w:customStyle="1" w:styleId="WW8Num49z3">
    <w:name w:val="WW8Num49z3"/>
    <w:rsid w:val="00B730B9"/>
    <w:rPr>
      <w:rFonts w:ascii="Symbol" w:hAnsi="Symbol" w:cs="Symbol"/>
    </w:rPr>
  </w:style>
  <w:style w:type="character" w:customStyle="1" w:styleId="WW8Num50z0">
    <w:name w:val="WW8Num50z0"/>
    <w:rsid w:val="00B730B9"/>
    <w:rPr>
      <w:rFonts w:ascii="Wingdings" w:hAnsi="Wingdings" w:cs="Wingdings"/>
    </w:rPr>
  </w:style>
  <w:style w:type="character" w:customStyle="1" w:styleId="WW8Num51z0">
    <w:name w:val="WW8Num51z0"/>
    <w:rsid w:val="00B730B9"/>
    <w:rPr>
      <w:rFonts w:ascii="MS Gothic" w:eastAsia="MS Gothic" w:hAnsi="MS Gothic" w:cs="Times New Roman"/>
    </w:rPr>
  </w:style>
  <w:style w:type="character" w:customStyle="1" w:styleId="WW8Num51z1">
    <w:name w:val="WW8Num51z1"/>
    <w:rsid w:val="00B730B9"/>
    <w:rPr>
      <w:rFonts w:ascii="Wingdings" w:hAnsi="Wingdings" w:cs="Wingdings"/>
    </w:rPr>
  </w:style>
  <w:style w:type="character" w:customStyle="1" w:styleId="WW8Num52z0">
    <w:name w:val="WW8Num52z0"/>
    <w:rsid w:val="00B730B9"/>
    <w:rPr>
      <w:rFonts w:ascii="Symbol" w:hAnsi="Symbol" w:cs="Symbol"/>
    </w:rPr>
  </w:style>
  <w:style w:type="character" w:customStyle="1" w:styleId="WW8Num52z1">
    <w:name w:val="WW8Num52z1"/>
    <w:rsid w:val="00B730B9"/>
    <w:rPr>
      <w:rFonts w:ascii="Wingdings" w:hAnsi="Wingdings" w:cs="Wingdings"/>
    </w:rPr>
  </w:style>
  <w:style w:type="character" w:customStyle="1" w:styleId="WW8Num55z0">
    <w:name w:val="WW8Num55z0"/>
    <w:rsid w:val="00B730B9"/>
    <w:rPr>
      <w:rFonts w:ascii="Times New Roman" w:hAnsi="Times New Roman" w:cs="Times New Roman"/>
    </w:rPr>
  </w:style>
  <w:style w:type="character" w:customStyle="1" w:styleId="WW8Num55z1">
    <w:name w:val="WW8Num55z1"/>
    <w:rsid w:val="00B730B9"/>
    <w:rPr>
      <w:rFonts w:ascii="Wingdings" w:hAnsi="Wingdings" w:cs="Wingdings"/>
    </w:rPr>
  </w:style>
  <w:style w:type="character" w:customStyle="1" w:styleId="FootnoteCharacters">
    <w:name w:val="Footnote Characters"/>
    <w:rsid w:val="00B730B9"/>
    <w:rPr>
      <w:vertAlign w:val="superscript"/>
    </w:rPr>
  </w:style>
  <w:style w:type="character" w:customStyle="1" w:styleId="Resref0">
    <w:name w:val="Res#_ref"/>
    <w:basedOn w:val="DefaultParagraphFont"/>
    <w:rsid w:val="00B730B9"/>
  </w:style>
  <w:style w:type="character" w:customStyle="1" w:styleId="DocumentMapChar">
    <w:name w:val="Document Map Char"/>
    <w:uiPriority w:val="99"/>
    <w:rsid w:val="00B730B9"/>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B730B9"/>
    <w:rPr>
      <w:b/>
      <w:bCs/>
    </w:rPr>
  </w:style>
  <w:style w:type="paragraph" w:customStyle="1" w:styleId="ECCAnnexheading3">
    <w:name w:val="ECC Annex heading3"/>
    <w:next w:val="Normal"/>
    <w:rsid w:val="00B730B9"/>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B730B9"/>
  </w:style>
  <w:style w:type="paragraph" w:customStyle="1" w:styleId="Heading">
    <w:name w:val="Heading"/>
    <w:basedOn w:val="Normal"/>
    <w:next w:val="BodyText"/>
    <w:rsid w:val="00B730B9"/>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both"/>
      <w:textAlignment w:val="auto"/>
    </w:pPr>
    <w:rPr>
      <w:rFonts w:ascii="Arial" w:eastAsia="Lucida Sans Unicode" w:hAnsi="Arial" w:cs="Mangal"/>
      <w:kern w:val="1"/>
      <w:sz w:val="28"/>
      <w:szCs w:val="28"/>
      <w:lang w:val="en-US" w:eastAsia="ar-SA"/>
    </w:rPr>
  </w:style>
  <w:style w:type="paragraph" w:styleId="BodyText">
    <w:name w:val="Body Text"/>
    <w:aliases w:val="b"/>
    <w:basedOn w:val="Normal"/>
    <w:link w:val="BodyTextChar"/>
    <w:rsid w:val="00B730B9"/>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B730B9"/>
    <w:rPr>
      <w:rFonts w:ascii="Arial" w:eastAsia="BatangChe" w:hAnsi="Arial" w:cs="Arial"/>
      <w:kern w:val="1"/>
      <w:sz w:val="22"/>
      <w:szCs w:val="22"/>
      <w:lang w:val="en-GB" w:eastAsia="ar-SA"/>
    </w:rPr>
  </w:style>
  <w:style w:type="paragraph" w:styleId="List">
    <w:name w:val="List"/>
    <w:basedOn w:val="BodyText"/>
    <w:uiPriority w:val="99"/>
    <w:rsid w:val="00B730B9"/>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B730B9"/>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B730B9"/>
    <w:rPr>
      <w:rFonts w:ascii="Times New Roman" w:eastAsia="BatangChe" w:hAnsi="Times New Roman"/>
      <w:i/>
      <w:iCs/>
      <w:kern w:val="1"/>
      <w:sz w:val="22"/>
      <w:szCs w:val="24"/>
      <w:lang w:eastAsia="ar-SA"/>
    </w:rPr>
  </w:style>
  <w:style w:type="paragraph" w:customStyle="1" w:styleId="Index">
    <w:name w:val="Index"/>
    <w:basedOn w:val="Normal"/>
    <w:rsid w:val="00B730B9"/>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customStyle="1" w:styleId="Head">
    <w:name w:val="Head"/>
    <w:basedOn w:val="Normal"/>
    <w:rsid w:val="00B730B9"/>
    <w:pPr>
      <w:widowControl w:val="0"/>
      <w:tabs>
        <w:tab w:val="clear" w:pos="1134"/>
        <w:tab w:val="clear" w:pos="1871"/>
        <w:tab w:val="clear" w:pos="2268"/>
        <w:tab w:val="left" w:pos="567"/>
      </w:tabs>
      <w:suppressAutoHyphens/>
      <w:autoSpaceDN/>
      <w:adjustRightInd/>
      <w:spacing w:before="0"/>
      <w:ind w:left="658" w:hanging="420"/>
    </w:pPr>
    <w:rPr>
      <w:rFonts w:eastAsia="BatangChe"/>
      <w:kern w:val="1"/>
      <w:sz w:val="22"/>
      <w:szCs w:val="22"/>
      <w:lang w:eastAsia="ar-SA"/>
    </w:rPr>
  </w:style>
  <w:style w:type="paragraph" w:styleId="Title">
    <w:name w:val="Title"/>
    <w:basedOn w:val="Normal"/>
    <w:next w:val="Subtitle"/>
    <w:link w:val="TitleChar"/>
    <w:uiPriority w:val="99"/>
    <w:qFormat/>
    <w:rsid w:val="00B730B9"/>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B730B9"/>
    <w:rPr>
      <w:rFonts w:ascii="Times New Roman" w:eastAsia="BatangChe" w:hAnsi="Times New Roman"/>
      <w:b/>
      <w:kern w:val="1"/>
      <w:sz w:val="22"/>
      <w:szCs w:val="22"/>
      <w:lang w:val="en-GB" w:eastAsia="ar-SA"/>
    </w:rPr>
  </w:style>
  <w:style w:type="paragraph" w:styleId="Subtitle">
    <w:name w:val="Subtitle"/>
    <w:basedOn w:val="Heading"/>
    <w:next w:val="BodyText"/>
    <w:link w:val="SubtitleChar"/>
    <w:qFormat/>
    <w:rsid w:val="00B730B9"/>
    <w:pPr>
      <w:jc w:val="center"/>
    </w:pPr>
    <w:rPr>
      <w:i/>
      <w:iCs/>
    </w:rPr>
  </w:style>
  <w:style w:type="character" w:customStyle="1" w:styleId="SubtitleChar">
    <w:name w:val="Subtitle Char"/>
    <w:basedOn w:val="DefaultParagraphFont"/>
    <w:link w:val="Subtitle"/>
    <w:rsid w:val="00B730B9"/>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B730B9"/>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B730B9"/>
    <w:rPr>
      <w:rFonts w:ascii="Times New Roman" w:eastAsia="BatangChe" w:hAnsi="Times New Roman"/>
      <w:i/>
      <w:kern w:val="1"/>
      <w:sz w:val="22"/>
      <w:szCs w:val="22"/>
      <w:lang w:val="en-GB" w:eastAsia="ar-SA"/>
    </w:rPr>
  </w:style>
  <w:style w:type="paragraph" w:styleId="BodyText2">
    <w:name w:val="Body Text 2"/>
    <w:basedOn w:val="Normal"/>
    <w:link w:val="BodyText2Char"/>
    <w:rsid w:val="00B730B9"/>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B730B9"/>
    <w:rPr>
      <w:rFonts w:ascii="Times New Roman" w:eastAsia="BatangChe" w:hAnsi="Times New Roman"/>
      <w:b/>
      <w:kern w:val="1"/>
      <w:sz w:val="22"/>
      <w:szCs w:val="22"/>
      <w:lang w:val="en-GB" w:eastAsia="ar-SA"/>
    </w:rPr>
  </w:style>
  <w:style w:type="paragraph" w:styleId="BodyText3">
    <w:name w:val="Body Text 3"/>
    <w:basedOn w:val="Normal"/>
    <w:link w:val="BodyText3Char"/>
    <w:rsid w:val="00B730B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B730B9"/>
    <w:rPr>
      <w:rFonts w:ascii="Arial" w:eastAsia="BatangChe" w:hAnsi="Arial" w:cs="Arial"/>
      <w:kern w:val="1"/>
      <w:sz w:val="22"/>
      <w:szCs w:val="22"/>
      <w:lang w:val="en-AU" w:eastAsia="ar-SA"/>
    </w:rPr>
  </w:style>
  <w:style w:type="paragraph" w:customStyle="1" w:styleId="TableTitle0">
    <w:name w:val="Table_Title"/>
    <w:basedOn w:val="Normal"/>
    <w:next w:val="Normal"/>
    <w:rsid w:val="00B730B9"/>
    <w:pPr>
      <w:keepNext/>
      <w:widowControl w:val="0"/>
      <w:tabs>
        <w:tab w:val="clear" w:pos="1134"/>
        <w:tab w:val="clear" w:pos="1871"/>
        <w:tab w:val="clear" w:pos="2268"/>
        <w:tab w:val="left" w:pos="567"/>
      </w:tabs>
      <w:suppressAutoHyphens/>
      <w:overflowPunct/>
      <w:autoSpaceDE/>
      <w:autoSpaceDN/>
      <w:adjustRightInd/>
      <w:spacing w:before="0" w:after="120"/>
      <w:ind w:left="658" w:hanging="420"/>
      <w:jc w:val="center"/>
      <w:textAlignment w:val="auto"/>
    </w:pPr>
    <w:rPr>
      <w:rFonts w:eastAsia="BatangChe"/>
      <w:b/>
      <w:kern w:val="1"/>
      <w:sz w:val="20"/>
      <w:szCs w:val="22"/>
      <w:lang w:val="en-AU" w:eastAsia="ar-SA"/>
    </w:rPr>
  </w:style>
  <w:style w:type="character" w:customStyle="1" w:styleId="CommentTextChar1">
    <w:name w:val="Comment Text Char1"/>
    <w:basedOn w:val="DefaultParagraphFont"/>
    <w:rsid w:val="00B730B9"/>
    <w:rPr>
      <w:rFonts w:ascii="Times New Roman" w:eastAsia="BatangChe" w:hAnsi="Times New Roman"/>
      <w:kern w:val="1"/>
      <w:szCs w:val="22"/>
      <w:lang w:eastAsia="ar-SA"/>
    </w:rPr>
  </w:style>
  <w:style w:type="character" w:customStyle="1" w:styleId="CommentSubjectChar1">
    <w:name w:val="Comment Subject Char1"/>
    <w:basedOn w:val="CommentTextChar1"/>
    <w:rsid w:val="00B730B9"/>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B730B9"/>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B730B9"/>
    <w:rPr>
      <w:rFonts w:ascii="Gulim" w:eastAsia="Gulim" w:hAnsi="Gulim"/>
      <w:kern w:val="1"/>
      <w:sz w:val="18"/>
      <w:szCs w:val="18"/>
      <w:lang w:eastAsia="ar-SA"/>
    </w:rPr>
  </w:style>
  <w:style w:type="paragraph" w:customStyle="1" w:styleId="StyleJustified">
    <w:name w:val="Style Justified"/>
    <w:basedOn w:val="Normal"/>
    <w:rsid w:val="00B730B9"/>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eastAsiaTheme="minorEastAsia" w:hAnsi="Arial" w:cs="Arial"/>
      <w:kern w:val="1"/>
      <w:sz w:val="22"/>
      <w:szCs w:val="22"/>
      <w:lang w:val="en-US" w:eastAsia="ar-SA"/>
    </w:rPr>
  </w:style>
  <w:style w:type="paragraph" w:customStyle="1" w:styleId="WW-Caption">
    <w:name w:val="WW-Caption"/>
    <w:basedOn w:val="Normal"/>
    <w:next w:val="Normal"/>
    <w:rsid w:val="00B730B9"/>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1">
    <w:name w:val="リスト段落1"/>
    <w:basedOn w:val="Normal"/>
    <w:rsid w:val="00B730B9"/>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WW-Default">
    <w:name w:val="WW-Default"/>
    <w:rsid w:val="00B730B9"/>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B730B9"/>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B730B9"/>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B730B9"/>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B730B9"/>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kern w:val="1"/>
      <w:sz w:val="20"/>
      <w:szCs w:val="22"/>
      <w:lang w:val="en-US" w:eastAsia="ar-SA"/>
    </w:rPr>
  </w:style>
  <w:style w:type="paragraph" w:customStyle="1" w:styleId="TableHeading">
    <w:name w:val="Table Heading"/>
    <w:basedOn w:val="TableContents"/>
    <w:link w:val="TableHeadingChar"/>
    <w:rsid w:val="00B730B9"/>
    <w:pPr>
      <w:jc w:val="center"/>
    </w:pPr>
    <w:rPr>
      <w:b/>
      <w:bCs/>
    </w:rPr>
  </w:style>
  <w:style w:type="character" w:customStyle="1" w:styleId="TableHeadingChar">
    <w:name w:val="Table Heading Char"/>
    <w:basedOn w:val="DefaultParagraphFont"/>
    <w:link w:val="TableHeading"/>
    <w:rsid w:val="00B730B9"/>
    <w:rPr>
      <w:rFonts w:ascii="Times New Roman" w:eastAsia="BatangChe" w:hAnsi="Times New Roman"/>
      <w:b/>
      <w:bCs/>
      <w:kern w:val="1"/>
      <w:szCs w:val="22"/>
      <w:lang w:eastAsia="ar-SA"/>
    </w:rPr>
  </w:style>
  <w:style w:type="paragraph" w:customStyle="1" w:styleId="ZA">
    <w:name w:val="ZA"/>
    <w:basedOn w:val="Normal"/>
    <w:rsid w:val="00B730B9"/>
    <w:pPr>
      <w:framePr w:w="10206" w:h="794" w:wrap="notBeside" w:vAnchor="page" w:hAnchor="margin" w:y="1135"/>
      <w:tabs>
        <w:tab w:val="clear" w:pos="1134"/>
        <w:tab w:val="clear" w:pos="1871"/>
        <w:tab w:val="clear" w:pos="2268"/>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paragraph" w:customStyle="1" w:styleId="Nomal">
    <w:name w:val="Nomal"/>
    <w:basedOn w:val="Normal"/>
    <w:rsid w:val="00B730B9"/>
    <w:rPr>
      <w:rFonts w:eastAsiaTheme="minorEastAsia"/>
      <w:szCs w:val="24"/>
      <w:lang w:val="en-US"/>
    </w:rPr>
  </w:style>
  <w:style w:type="paragraph" w:customStyle="1" w:styleId="TableBody">
    <w:name w:val="Table Body"/>
    <w:basedOn w:val="Normal"/>
    <w:rsid w:val="00B730B9"/>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B730B9"/>
    <w:pPr>
      <w:tabs>
        <w:tab w:val="clear" w:pos="1134"/>
        <w:tab w:val="clear" w:pos="1871"/>
        <w:tab w:val="clear" w:pos="2268"/>
        <w:tab w:val="left" w:pos="567"/>
      </w:tabs>
      <w:overflowPunct/>
      <w:autoSpaceDE/>
      <w:autoSpaceDN/>
      <w:adjustRightInd/>
      <w:spacing w:before="100" w:beforeAutospacing="1" w:after="100" w:afterAutospacing="1"/>
      <w:textAlignment w:val="auto"/>
    </w:pPr>
    <w:rPr>
      <w:rFonts w:eastAsiaTheme="minorEastAsia"/>
      <w:sz w:val="22"/>
      <w:szCs w:val="24"/>
      <w:lang w:eastAsia="en-GB"/>
    </w:rPr>
  </w:style>
  <w:style w:type="paragraph" w:customStyle="1" w:styleId="a0">
    <w:name w:val="リスト段落"/>
    <w:basedOn w:val="Normal"/>
    <w:rsid w:val="00B730B9"/>
    <w:pPr>
      <w:widowControl w:val="0"/>
      <w:tabs>
        <w:tab w:val="clear" w:pos="1134"/>
        <w:tab w:val="clear" w:pos="1871"/>
        <w:tab w:val="clear" w:pos="2268"/>
        <w:tab w:val="left" w:pos="567"/>
      </w:tabs>
      <w:suppressAutoHyphens/>
      <w:overflowPunct/>
      <w:autoSpaceDE/>
      <w:autoSpaceDN/>
      <w:adjustRightInd/>
      <w:spacing w:before="0"/>
      <w:ind w:left="720"/>
      <w:textAlignment w:val="auto"/>
    </w:pPr>
    <w:rPr>
      <w:rFonts w:eastAsia="BatangChe"/>
      <w:kern w:val="1"/>
      <w:sz w:val="22"/>
      <w:szCs w:val="24"/>
      <w:lang w:val="en-US" w:eastAsia="ar-SA"/>
    </w:rPr>
  </w:style>
  <w:style w:type="paragraph" w:customStyle="1" w:styleId="AnnexNumbering3">
    <w:name w:val="Annex Numbering 3"/>
    <w:basedOn w:val="ECCAnnexheading3"/>
    <w:rsid w:val="00B730B9"/>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B730B9"/>
    <w:pPr>
      <w:numPr>
        <w:ilvl w:val="1"/>
        <w:numId w:val="16"/>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B730B9"/>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B730B9"/>
    <w:pPr>
      <w:keepNext/>
      <w:pageBreakBefore/>
      <w:spacing w:before="240" w:after="60"/>
    </w:pPr>
    <w:rPr>
      <w:rFonts w:ascii="Arial" w:eastAsiaTheme="minorEastAsia" w:hAnsi="Arial"/>
      <w:b/>
      <w:caps/>
      <w:color w:val="D2232A"/>
      <w:lang w:val="da-DK" w:eastAsia="en-US"/>
    </w:rPr>
  </w:style>
  <w:style w:type="paragraph" w:customStyle="1" w:styleId="ECCAnnexheading2">
    <w:name w:val="ECC Annex heading2"/>
    <w:next w:val="Normal"/>
    <w:rsid w:val="00B730B9"/>
    <w:pPr>
      <w:overflowPunct w:val="0"/>
      <w:autoSpaceDE w:val="0"/>
      <w:autoSpaceDN w:val="0"/>
      <w:adjustRightInd w:val="0"/>
      <w:spacing w:before="480" w:after="240"/>
      <w:ind w:left="576" w:hanging="576"/>
      <w:textAlignment w:val="baseline"/>
    </w:pPr>
    <w:rPr>
      <w:rFonts w:ascii="Arial" w:eastAsiaTheme="minorEastAsia" w:hAnsi="Arial"/>
      <w:b/>
      <w:caps/>
      <w:lang w:val="da-DK" w:eastAsia="en-US"/>
    </w:rPr>
  </w:style>
  <w:style w:type="paragraph" w:customStyle="1" w:styleId="a1">
    <w:name w:val="a)"/>
    <w:basedOn w:val="text"/>
    <w:rsid w:val="00B730B9"/>
    <w:pPr>
      <w:ind w:left="799" w:hangingChars="380" w:hanging="799"/>
    </w:pPr>
  </w:style>
  <w:style w:type="paragraph" w:customStyle="1" w:styleId="TAH">
    <w:name w:val="TAH"/>
    <w:basedOn w:val="TAC"/>
    <w:rsid w:val="00B730B9"/>
    <w:rPr>
      <w:b/>
    </w:rPr>
  </w:style>
  <w:style w:type="paragraph" w:customStyle="1" w:styleId="TAC">
    <w:name w:val="TAC"/>
    <w:basedOn w:val="Normal"/>
    <w:rsid w:val="00B730B9"/>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rsid w:val="00B730B9"/>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FigureDescription">
    <w:name w:val="Figure Description"/>
    <w:next w:val="Figure"/>
    <w:rsid w:val="00B730B9"/>
    <w:pPr>
      <w:keepNext/>
      <w:adjustRightInd w:val="0"/>
      <w:snapToGrid w:val="0"/>
      <w:spacing w:before="320" w:after="80" w:line="240" w:lineRule="atLeast"/>
      <w:ind w:left="1701"/>
    </w:pPr>
    <w:rPr>
      <w:rFonts w:ascii="Times New Roman" w:eastAsia="SimHei" w:hAnsi="Times New Roman" w:cs="Arial"/>
      <w:spacing w:val="-4"/>
      <w:kern w:val="2"/>
      <w:sz w:val="21"/>
      <w:szCs w:val="21"/>
    </w:rPr>
  </w:style>
  <w:style w:type="paragraph" w:customStyle="1" w:styleId="ItemList">
    <w:name w:val="Item List"/>
    <w:rsid w:val="00B730B9"/>
    <w:pPr>
      <w:numPr>
        <w:numId w:val="12"/>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B730B9"/>
    <w:pPr>
      <w:numPr>
        <w:numId w:val="13"/>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B730B9"/>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B730B9"/>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B730B9"/>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B730B9"/>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B730B9"/>
    <w:pPr>
      <w:keepNext/>
      <w:tabs>
        <w:tab w:val="clear" w:pos="1134"/>
        <w:tab w:val="clear" w:pos="1871"/>
        <w:tab w:val="clear" w:pos="2268"/>
        <w:tab w:val="left" w:pos="567"/>
      </w:tabs>
      <w:overflowPunct/>
      <w:topLinePunct/>
      <w:autoSpaceDE/>
      <w:autoSpaceDN/>
      <w:snapToGrid w:val="0"/>
      <w:spacing w:before="320" w:after="80" w:line="240" w:lineRule="atLeast"/>
      <w:ind w:left="1701"/>
      <w:textAlignment w:val="auto"/>
    </w:pPr>
    <w:rPr>
      <w:rFonts w:eastAsia="SimHei" w:cs="Arial"/>
      <w:spacing w:val="-4"/>
      <w:kern w:val="2"/>
      <w:sz w:val="21"/>
      <w:szCs w:val="21"/>
      <w:lang w:val="en-US" w:eastAsia="zh-CN"/>
    </w:rPr>
  </w:style>
  <w:style w:type="paragraph" w:customStyle="1" w:styleId="TableText0">
    <w:name w:val="Table Text"/>
    <w:basedOn w:val="Normal"/>
    <w:link w:val="TableTextChar0"/>
    <w:rsid w:val="00B730B9"/>
    <w:pPr>
      <w:widowControl w:val="0"/>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napToGrid w:val="0"/>
      <w:sz w:val="21"/>
      <w:szCs w:val="21"/>
      <w:lang w:val="en-US" w:eastAsia="zh-CN"/>
    </w:rPr>
  </w:style>
  <w:style w:type="character" w:customStyle="1" w:styleId="TableTextChar0">
    <w:name w:val="Table Text Char"/>
    <w:basedOn w:val="DefaultParagraphFont"/>
    <w:link w:val="TableText0"/>
    <w:rsid w:val="00B730B9"/>
    <w:rPr>
      <w:rFonts w:ascii="Times New Roman" w:eastAsia="SimSun" w:hAnsi="Times New Roman" w:cs="Arial"/>
      <w:snapToGrid w:val="0"/>
      <w:sz w:val="21"/>
      <w:szCs w:val="21"/>
    </w:rPr>
  </w:style>
  <w:style w:type="character" w:customStyle="1" w:styleId="keyword">
    <w:name w:val="keyword"/>
    <w:basedOn w:val="DefaultParagraphFont"/>
    <w:rsid w:val="00B730B9"/>
  </w:style>
  <w:style w:type="character" w:customStyle="1" w:styleId="figcap">
    <w:name w:val="figcap"/>
    <w:basedOn w:val="DefaultParagraphFont"/>
    <w:rsid w:val="00B730B9"/>
  </w:style>
  <w:style w:type="paragraph" w:styleId="List2">
    <w:name w:val="List 2"/>
    <w:basedOn w:val="Normal"/>
    <w:rsid w:val="00B730B9"/>
    <w:pPr>
      <w:tabs>
        <w:tab w:val="clear" w:pos="1134"/>
        <w:tab w:val="clear" w:pos="1871"/>
        <w:tab w:val="clear" w:pos="2268"/>
        <w:tab w:val="left" w:pos="567"/>
      </w:tabs>
      <w:ind w:left="566" w:hanging="283"/>
      <w:contextualSpacing/>
    </w:pPr>
    <w:rPr>
      <w:rFonts w:eastAsiaTheme="minorEastAsia"/>
      <w:sz w:val="22"/>
      <w:szCs w:val="22"/>
    </w:rPr>
  </w:style>
  <w:style w:type="paragraph" w:customStyle="1" w:styleId="Kopfzeile1">
    <w:name w:val="Kopfzeile1"/>
    <w:basedOn w:val="Normal"/>
    <w:rsid w:val="00B730B9"/>
    <w:pPr>
      <w:tabs>
        <w:tab w:val="clear" w:pos="1134"/>
        <w:tab w:val="clear" w:pos="1871"/>
        <w:tab w:val="clear" w:pos="2268"/>
        <w:tab w:val="left" w:pos="567"/>
      </w:tabs>
      <w:spacing w:before="240" w:after="60"/>
    </w:pPr>
    <w:rPr>
      <w:rFonts w:eastAsiaTheme="minorEastAsia"/>
      <w:b/>
      <w:sz w:val="22"/>
      <w:szCs w:val="22"/>
    </w:rPr>
  </w:style>
  <w:style w:type="paragraph" w:customStyle="1" w:styleId="Ed-Note">
    <w:name w:val="Ed-Note"/>
    <w:basedOn w:val="Normal"/>
    <w:rsid w:val="00B730B9"/>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B730B9"/>
    <w:pPr>
      <w:tabs>
        <w:tab w:val="clear" w:pos="1134"/>
        <w:tab w:val="clear" w:pos="1871"/>
        <w:tab w:val="clear" w:pos="2268"/>
        <w:tab w:val="left" w:pos="567"/>
      </w:tabs>
    </w:pPr>
    <w:rPr>
      <w:rFonts w:eastAsiaTheme="minorEastAsia"/>
      <w:i/>
      <w:sz w:val="22"/>
      <w:szCs w:val="22"/>
    </w:rPr>
  </w:style>
  <w:style w:type="character" w:customStyle="1" w:styleId="Tabletitle1">
    <w:name w:val="Table_title Знак"/>
    <w:locked/>
    <w:rsid w:val="00B730B9"/>
    <w:rPr>
      <w:rFonts w:ascii="Times New Roman Bold" w:hAnsi="Times New Roman Bold"/>
      <w:b/>
      <w:lang w:val="en-GB" w:eastAsia="en-US"/>
    </w:rPr>
  </w:style>
  <w:style w:type="character" w:customStyle="1" w:styleId="TableheadChar">
    <w:name w:val="Table_head Char"/>
    <w:link w:val="Tablehead"/>
    <w:locked/>
    <w:rsid w:val="00B730B9"/>
    <w:rPr>
      <w:rFonts w:ascii="Times New Roman Bold" w:hAnsi="Times New Roman Bold" w:cs="Times New Roman Bold"/>
      <w:b/>
      <w:lang w:val="en-GB" w:eastAsia="en-US"/>
    </w:rPr>
  </w:style>
  <w:style w:type="paragraph" w:customStyle="1" w:styleId="TableHeader">
    <w:name w:val="Table Header"/>
    <w:basedOn w:val="TableBody"/>
    <w:rsid w:val="00B730B9"/>
    <w:rPr>
      <w:b/>
    </w:rPr>
  </w:style>
  <w:style w:type="paragraph" w:customStyle="1" w:styleId="Break">
    <w:name w:val="Break"/>
    <w:basedOn w:val="Normal"/>
    <w:link w:val="BreakZchn"/>
    <w:uiPriority w:val="99"/>
    <w:rsid w:val="00B730B9"/>
    <w:pPr>
      <w:tabs>
        <w:tab w:val="clear" w:pos="1134"/>
        <w:tab w:val="clear" w:pos="1871"/>
        <w:tab w:val="clear" w:pos="2268"/>
      </w:tabs>
      <w:overflowPunct/>
      <w:autoSpaceDE/>
      <w:autoSpaceDN/>
      <w:adjustRightInd/>
      <w:spacing w:before="240" w:after="60" w:line="288" w:lineRule="auto"/>
      <w:jc w:val="both"/>
      <w:textAlignment w:val="auto"/>
    </w:pPr>
    <w:rPr>
      <w:rFonts w:eastAsiaTheme="minorEastAsia"/>
      <w:b/>
      <w:sz w:val="22"/>
      <w:lang w:eastAsia="ar-SA"/>
    </w:rPr>
  </w:style>
  <w:style w:type="character" w:customStyle="1" w:styleId="BreakZchn">
    <w:name w:val="Break Zchn"/>
    <w:basedOn w:val="DefaultParagraphFont"/>
    <w:link w:val="Break"/>
    <w:uiPriority w:val="99"/>
    <w:rsid w:val="00B730B9"/>
    <w:rPr>
      <w:rFonts w:ascii="Times New Roman" w:eastAsiaTheme="minorEastAsia" w:hAnsi="Times New Roman"/>
      <w:b/>
      <w:sz w:val="22"/>
      <w:lang w:val="en-GB" w:eastAsia="ar-SA"/>
    </w:rPr>
  </w:style>
  <w:style w:type="paragraph" w:customStyle="1" w:styleId="Table">
    <w:name w:val="Table_"/>
    <w:basedOn w:val="Normal"/>
    <w:rsid w:val="00B730B9"/>
    <w:pPr>
      <w:tabs>
        <w:tab w:val="clear" w:pos="1134"/>
        <w:tab w:val="clear" w:pos="1871"/>
        <w:tab w:val="clear" w:pos="2268"/>
        <w:tab w:val="left" w:pos="567"/>
      </w:tabs>
    </w:pPr>
    <w:rPr>
      <w:rFonts w:eastAsiaTheme="minorEastAsia"/>
      <w:sz w:val="22"/>
      <w:szCs w:val="22"/>
      <w:lang w:eastAsia="en-GB"/>
    </w:rPr>
  </w:style>
  <w:style w:type="paragraph" w:customStyle="1" w:styleId="abc-list">
    <w:name w:val="abc -list"/>
    <w:basedOn w:val="Normal"/>
    <w:rsid w:val="00B730B9"/>
    <w:pPr>
      <w:tabs>
        <w:tab w:val="clear" w:pos="1134"/>
        <w:tab w:val="clear" w:pos="1871"/>
        <w:tab w:val="clear" w:pos="2268"/>
        <w:tab w:val="left" w:pos="567"/>
      </w:tabs>
      <w:ind w:left="567" w:hanging="425"/>
      <w:contextualSpacing/>
    </w:pPr>
    <w:rPr>
      <w:rFonts w:eastAsiaTheme="minorEastAsia"/>
      <w:sz w:val="22"/>
      <w:szCs w:val="22"/>
    </w:rPr>
  </w:style>
  <w:style w:type="paragraph" w:customStyle="1" w:styleId="Kopfzeile2">
    <w:name w:val="Kopfzeile2"/>
    <w:basedOn w:val="Kopfzeile1"/>
    <w:rsid w:val="00B730B9"/>
  </w:style>
  <w:style w:type="paragraph" w:customStyle="1" w:styleId="123-list">
    <w:name w:val="123 - list"/>
    <w:basedOn w:val="ListParagraph"/>
    <w:rsid w:val="00B730B9"/>
    <w:pPr>
      <w:numPr>
        <w:numId w:val="1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B730B9"/>
    <w:pPr>
      <w:tabs>
        <w:tab w:val="clear" w:pos="1134"/>
        <w:tab w:val="clear" w:pos="1871"/>
        <w:tab w:val="clear" w:pos="2268"/>
        <w:tab w:val="left" w:pos="567"/>
      </w:tabs>
    </w:pPr>
    <w:rPr>
      <w:rFonts w:eastAsiaTheme="minorEastAsia"/>
      <w:sz w:val="16"/>
      <w:szCs w:val="16"/>
    </w:rPr>
  </w:style>
  <w:style w:type="paragraph" w:customStyle="1" w:styleId="berschrift2">
    <w:name w:val="Überschrift2"/>
    <w:basedOn w:val="Heading1"/>
    <w:rsid w:val="00B730B9"/>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B730B9"/>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0">
    <w:name w:val="网格型1"/>
    <w:basedOn w:val="TableNormal"/>
    <w:next w:val="TableGrid"/>
    <w:uiPriority w:val="59"/>
    <w:rsid w:val="00B730B9"/>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B730B9"/>
  </w:style>
  <w:style w:type="character" w:styleId="Emphasis">
    <w:name w:val="Emphasis"/>
    <w:basedOn w:val="DefaultParagraphFont"/>
    <w:uiPriority w:val="99"/>
    <w:qFormat/>
    <w:rsid w:val="00B730B9"/>
    <w:rPr>
      <w:i/>
      <w:iCs/>
    </w:rPr>
  </w:style>
  <w:style w:type="paragraph" w:styleId="NoSpacing">
    <w:name w:val="No Spacing"/>
    <w:uiPriority w:val="1"/>
    <w:qFormat/>
    <w:rsid w:val="00B730B9"/>
    <w:pPr>
      <w:tabs>
        <w:tab w:val="left" w:pos="567"/>
      </w:tabs>
      <w:overflowPunct w:val="0"/>
      <w:autoSpaceDE w:val="0"/>
      <w:autoSpaceDN w:val="0"/>
      <w:adjustRightInd w:val="0"/>
      <w:textAlignment w:val="baseline"/>
    </w:pPr>
    <w:rPr>
      <w:rFonts w:ascii="Times New Roman" w:eastAsiaTheme="minorEastAsia" w:hAnsi="Times New Roman"/>
      <w:sz w:val="22"/>
      <w:szCs w:val="22"/>
      <w:lang w:val="en-GB" w:eastAsia="en-US"/>
    </w:rPr>
  </w:style>
  <w:style w:type="character" w:customStyle="1" w:styleId="NormalaftertitleChar0">
    <w:name w:val="Normal after title Char"/>
    <w:link w:val="Normalaftertitle0"/>
    <w:locked/>
    <w:rsid w:val="00B730B9"/>
    <w:rPr>
      <w:rFonts w:ascii="Times New Roman" w:hAnsi="Times New Roman"/>
      <w:sz w:val="24"/>
      <w:lang w:val="en-GB" w:eastAsia="en-US"/>
    </w:rPr>
  </w:style>
  <w:style w:type="paragraph" w:customStyle="1" w:styleId="Body">
    <w:name w:val="Body"/>
    <w:rsid w:val="00B730B9"/>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B730B9"/>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Theme="minorEastAsia"/>
      <w:szCs w:val="24"/>
    </w:rPr>
  </w:style>
  <w:style w:type="paragraph" w:customStyle="1" w:styleId="AnnexNotitle0">
    <w:name w:val="Annex_No &amp; title"/>
    <w:basedOn w:val="Normal"/>
    <w:next w:val="Normalaftertitle"/>
    <w:rsid w:val="00B730B9"/>
    <w:pPr>
      <w:keepNext/>
      <w:keepLines/>
      <w:tabs>
        <w:tab w:val="clear" w:pos="1134"/>
        <w:tab w:val="clear" w:pos="1871"/>
        <w:tab w:val="clear" w:pos="2268"/>
        <w:tab w:val="left" w:pos="794"/>
        <w:tab w:val="left" w:pos="1191"/>
        <w:tab w:val="left" w:pos="1588"/>
        <w:tab w:val="left" w:pos="1985"/>
      </w:tabs>
      <w:spacing w:before="480"/>
      <w:jc w:val="center"/>
    </w:pPr>
    <w:rPr>
      <w:rFonts w:eastAsiaTheme="minorEastAsia"/>
      <w:b/>
      <w:bCs/>
      <w:sz w:val="28"/>
      <w:szCs w:val="28"/>
    </w:rPr>
  </w:style>
  <w:style w:type="paragraph" w:customStyle="1" w:styleId="TableNoBR">
    <w:name w:val="Table_No_BR"/>
    <w:basedOn w:val="Normal"/>
    <w:next w:val="TabletitleBR"/>
    <w:rsid w:val="00B730B9"/>
    <w:pPr>
      <w:keepNext/>
      <w:tabs>
        <w:tab w:val="clear" w:pos="1134"/>
        <w:tab w:val="clear" w:pos="1871"/>
        <w:tab w:val="clear" w:pos="2268"/>
        <w:tab w:val="left" w:pos="794"/>
        <w:tab w:val="left" w:pos="1191"/>
        <w:tab w:val="left" w:pos="1588"/>
        <w:tab w:val="left" w:pos="1985"/>
      </w:tabs>
      <w:spacing w:before="560" w:after="120"/>
      <w:jc w:val="center"/>
    </w:pPr>
    <w:rPr>
      <w:rFonts w:eastAsiaTheme="minorEastAsia"/>
      <w:caps/>
      <w:szCs w:val="24"/>
    </w:rPr>
  </w:style>
  <w:style w:type="paragraph" w:customStyle="1" w:styleId="TabletitleBR">
    <w:name w:val="Table_title_BR"/>
    <w:basedOn w:val="Normal"/>
    <w:next w:val="Tablehead"/>
    <w:rsid w:val="00B730B9"/>
    <w:pPr>
      <w:keepNext/>
      <w:keepLines/>
      <w:tabs>
        <w:tab w:val="clear" w:pos="1134"/>
        <w:tab w:val="clear" w:pos="1871"/>
        <w:tab w:val="clear" w:pos="2268"/>
        <w:tab w:val="left" w:pos="794"/>
        <w:tab w:val="left" w:pos="1191"/>
        <w:tab w:val="left" w:pos="1588"/>
        <w:tab w:val="left" w:pos="1985"/>
      </w:tabs>
      <w:spacing w:before="0" w:after="120"/>
      <w:jc w:val="center"/>
    </w:pPr>
    <w:rPr>
      <w:rFonts w:eastAsiaTheme="minorEastAsia"/>
      <w:b/>
      <w:bCs/>
      <w:szCs w:val="24"/>
    </w:rPr>
  </w:style>
  <w:style w:type="paragraph" w:customStyle="1" w:styleId="FigureNotitle">
    <w:name w:val="Figure_No &amp; title"/>
    <w:basedOn w:val="Normal"/>
    <w:next w:val="Normalaftertitle"/>
    <w:rsid w:val="00B730B9"/>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bCs/>
      <w:szCs w:val="24"/>
    </w:rPr>
  </w:style>
  <w:style w:type="paragraph" w:customStyle="1" w:styleId="AppendixNotitle0">
    <w:name w:val="Appendix_No &amp; title"/>
    <w:basedOn w:val="AnnexNotitle0"/>
    <w:next w:val="Normalaftertitle"/>
    <w:rsid w:val="00B730B9"/>
  </w:style>
  <w:style w:type="paragraph" w:styleId="BodyTextIndent2">
    <w:name w:val="Body Text Indent 2"/>
    <w:basedOn w:val="Normal"/>
    <w:link w:val="BodyTextIndent2Char"/>
    <w:rsid w:val="00B730B9"/>
    <w:pPr>
      <w:tabs>
        <w:tab w:val="clear" w:pos="1134"/>
        <w:tab w:val="clear" w:pos="1871"/>
        <w:tab w:val="clear" w:pos="2268"/>
        <w:tab w:val="left" w:pos="720"/>
        <w:tab w:val="left" w:pos="1191"/>
        <w:tab w:val="left" w:pos="1588"/>
        <w:tab w:val="left" w:pos="1985"/>
      </w:tabs>
      <w:ind w:left="720" w:hanging="720"/>
      <w:jc w:val="both"/>
    </w:pPr>
    <w:rPr>
      <w:rFonts w:eastAsiaTheme="minorEastAsia"/>
      <w:szCs w:val="24"/>
    </w:rPr>
  </w:style>
  <w:style w:type="character" w:customStyle="1" w:styleId="BodyTextIndent2Char">
    <w:name w:val="Body Text Indent 2 Char"/>
    <w:basedOn w:val="DefaultParagraphFont"/>
    <w:link w:val="BodyTextIndent2"/>
    <w:rsid w:val="00B730B9"/>
    <w:rPr>
      <w:rFonts w:ascii="Times New Roman" w:eastAsiaTheme="minorEastAsia" w:hAnsi="Times New Roman"/>
      <w:sz w:val="24"/>
      <w:szCs w:val="24"/>
      <w:lang w:val="en-GB" w:eastAsia="en-US"/>
    </w:rPr>
  </w:style>
  <w:style w:type="paragraph" w:customStyle="1" w:styleId="FooterQP">
    <w:name w:val="Footer_QP"/>
    <w:basedOn w:val="Normal"/>
    <w:rsid w:val="00B730B9"/>
    <w:pPr>
      <w:tabs>
        <w:tab w:val="clear" w:pos="1134"/>
        <w:tab w:val="clear" w:pos="1871"/>
        <w:tab w:val="clear" w:pos="2268"/>
        <w:tab w:val="left" w:pos="907"/>
        <w:tab w:val="right" w:pos="8789"/>
        <w:tab w:val="right" w:pos="9639"/>
      </w:tabs>
      <w:spacing w:before="0"/>
    </w:pPr>
    <w:rPr>
      <w:rFonts w:eastAsiaTheme="minorEastAsia"/>
      <w:b/>
      <w:bCs/>
      <w:sz w:val="22"/>
      <w:szCs w:val="22"/>
      <w:lang w:val="fr-FR"/>
    </w:rPr>
  </w:style>
  <w:style w:type="character" w:customStyle="1" w:styleId="shorttext">
    <w:name w:val="short_text"/>
    <w:basedOn w:val="DefaultParagraphFont"/>
    <w:rsid w:val="00B730B9"/>
  </w:style>
  <w:style w:type="character" w:customStyle="1" w:styleId="hps">
    <w:name w:val="hps"/>
    <w:basedOn w:val="DefaultParagraphFont"/>
    <w:rsid w:val="00B730B9"/>
  </w:style>
  <w:style w:type="character" w:customStyle="1" w:styleId="ChaptitleChar">
    <w:name w:val="Chap_title Char"/>
    <w:link w:val="Chaptitle"/>
    <w:locked/>
    <w:rsid w:val="00B730B9"/>
    <w:rPr>
      <w:rFonts w:ascii="Times New Roman" w:hAnsi="Times New Roman"/>
      <w:b/>
      <w:sz w:val="28"/>
      <w:lang w:val="en-GB" w:eastAsia="en-US"/>
    </w:rPr>
  </w:style>
  <w:style w:type="numbering" w:customStyle="1" w:styleId="NoList11">
    <w:name w:val="No List11"/>
    <w:next w:val="NoList"/>
    <w:uiPriority w:val="99"/>
    <w:semiHidden/>
    <w:unhideWhenUsed/>
    <w:rsid w:val="00B730B9"/>
  </w:style>
  <w:style w:type="paragraph" w:customStyle="1" w:styleId="headingb0">
    <w:name w:val="heading_b"/>
    <w:basedOn w:val="Heading3"/>
    <w:next w:val="Normal"/>
    <w:uiPriority w:val="99"/>
    <w:rsid w:val="00B730B9"/>
    <w:pPr>
      <w:numPr>
        <w:ilvl w:val="2"/>
      </w:numPr>
      <w:tabs>
        <w:tab w:val="clear" w:pos="1871"/>
        <w:tab w:val="clear" w:pos="2268"/>
        <w:tab w:val="left" w:pos="851"/>
        <w:tab w:val="left" w:pos="2127"/>
        <w:tab w:val="left" w:pos="2410"/>
        <w:tab w:val="left" w:pos="2921"/>
        <w:tab w:val="left" w:pos="3261"/>
      </w:tabs>
      <w:overflowPunct/>
      <w:autoSpaceDE/>
      <w:autoSpaceDN/>
      <w:adjustRightInd/>
      <w:spacing w:before="160"/>
      <w:ind w:left="1134" w:hanging="1134"/>
      <w:textAlignment w:val="auto"/>
      <w:outlineLvl w:val="9"/>
    </w:pPr>
    <w:rPr>
      <w:rFonts w:ascii="Cambria" w:eastAsia="Batang" w:hAnsi="Cambria"/>
      <w:bCs/>
      <w:i/>
      <w:sz w:val="26"/>
      <w:szCs w:val="26"/>
      <w:lang w:val="en-US"/>
    </w:rPr>
  </w:style>
  <w:style w:type="numbering" w:customStyle="1" w:styleId="NoList111">
    <w:name w:val="No List111"/>
    <w:next w:val="NoList"/>
    <w:uiPriority w:val="99"/>
    <w:semiHidden/>
    <w:unhideWhenUsed/>
    <w:rsid w:val="00B730B9"/>
  </w:style>
  <w:style w:type="table" w:customStyle="1" w:styleId="TableGrid1">
    <w:name w:val="Table Grid1"/>
    <w:basedOn w:val="TableNormal"/>
    <w:next w:val="TableGrid"/>
    <w:uiPriority w:val="59"/>
    <w:rsid w:val="00B730B9"/>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B730B9"/>
    <w:rPr>
      <w:rFonts w:eastAsia="Batang"/>
    </w:rPr>
  </w:style>
  <w:style w:type="character" w:customStyle="1" w:styleId="DateChar">
    <w:name w:val="Date Char"/>
    <w:basedOn w:val="DefaultParagraphFont"/>
    <w:link w:val="Date"/>
    <w:uiPriority w:val="99"/>
    <w:rsid w:val="00B730B9"/>
    <w:rPr>
      <w:rFonts w:ascii="Times New Roman" w:eastAsia="Batang" w:hAnsi="Times New Roman"/>
      <w:sz w:val="24"/>
      <w:lang w:val="en-GB" w:eastAsia="en-US"/>
    </w:rPr>
  </w:style>
  <w:style w:type="paragraph" w:customStyle="1" w:styleId="AppendixNumbering1">
    <w:name w:val="Appendix Numbering 1"/>
    <w:rsid w:val="00B730B9"/>
    <w:pPr>
      <w:numPr>
        <w:numId w:val="18"/>
      </w:numPr>
      <w:tabs>
        <w:tab w:val="left" w:pos="1134"/>
      </w:tabs>
      <w:spacing w:before="240"/>
      <w:ind w:left="1134" w:hanging="1134"/>
    </w:pPr>
    <w:rPr>
      <w:rFonts w:ascii="Times New Roman" w:eastAsiaTheme="minorEastAsia" w:hAnsi="Times New Roman"/>
      <w:b/>
      <w:sz w:val="28"/>
      <w:szCs w:val="28"/>
      <w:lang w:val="en-GB" w:eastAsia="en-US"/>
    </w:rPr>
  </w:style>
  <w:style w:type="paragraph" w:customStyle="1" w:styleId="AppendixNumbering2">
    <w:name w:val="Appendix Numbering 2"/>
    <w:rsid w:val="00B730B9"/>
    <w:pPr>
      <w:numPr>
        <w:numId w:val="19"/>
      </w:numPr>
      <w:tabs>
        <w:tab w:val="left" w:pos="1134"/>
      </w:tabs>
      <w:spacing w:before="240"/>
      <w:ind w:left="1134" w:hanging="1134"/>
    </w:pPr>
    <w:rPr>
      <w:rFonts w:ascii="Times New Roman" w:eastAsiaTheme="minorEastAsia" w:hAnsi="Times New Roman"/>
      <w:b/>
      <w:sz w:val="28"/>
      <w:szCs w:val="28"/>
      <w:lang w:val="en-GB" w:eastAsia="en-US"/>
    </w:rPr>
  </w:style>
  <w:style w:type="paragraph" w:customStyle="1" w:styleId="ordinary-output">
    <w:name w:val="ordinary-output"/>
    <w:basedOn w:val="Normal"/>
    <w:rsid w:val="00B730B9"/>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B730B9"/>
    <w:rPr>
      <w:rFonts w:ascii="Times New Roman" w:hAnsi="Times New Roman" w:cs="Times New Roman"/>
      <w:b/>
      <w:color w:val="auto"/>
    </w:rPr>
  </w:style>
  <w:style w:type="character" w:customStyle="1" w:styleId="ACMABodyTextChar">
    <w:name w:val="ACMA Body Text Char"/>
    <w:rsid w:val="00B730B9"/>
    <w:rPr>
      <w:rFonts w:eastAsia="MS Mincho"/>
      <w:sz w:val="24"/>
      <w:lang w:val="en-AU" w:eastAsia="ar-SA" w:bidi="ar-SA"/>
    </w:rPr>
  </w:style>
  <w:style w:type="paragraph" w:customStyle="1" w:styleId="ACMABodyText">
    <w:name w:val="ACMA Body Text"/>
    <w:rsid w:val="00B730B9"/>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B730B9"/>
  </w:style>
  <w:style w:type="paragraph" w:customStyle="1" w:styleId="a2">
    <w:name w:val="표"/>
    <w:basedOn w:val="Normal"/>
    <w:next w:val="Normal"/>
    <w:autoRedefine/>
    <w:rsid w:val="00B730B9"/>
    <w:pPr>
      <w:widowControl w:val="0"/>
      <w:tabs>
        <w:tab w:val="clear" w:pos="1134"/>
        <w:tab w:val="clear" w:pos="1871"/>
        <w:tab w:val="clear" w:pos="2268"/>
        <w:tab w:val="left" w:pos="567"/>
      </w:tabs>
      <w:wordWrap w:val="0"/>
      <w:overflowPunct/>
      <w:adjustRightInd/>
      <w:spacing w:before="0"/>
      <w:jc w:val="both"/>
      <w:textAlignment w:val="auto"/>
    </w:pPr>
    <w:rPr>
      <w:rFonts w:ascii="Book Antiqua" w:eastAsia="GulimChe" w:hAnsi="Book Antiqua"/>
      <w:b/>
      <w:bCs/>
      <w:kern w:val="2"/>
      <w:sz w:val="28"/>
      <w:szCs w:val="24"/>
      <w:lang w:val="en-US" w:eastAsia="ko-KR"/>
    </w:rPr>
  </w:style>
  <w:style w:type="character" w:styleId="Strong">
    <w:name w:val="Strong"/>
    <w:basedOn w:val="DefaultParagraphFont"/>
    <w:uiPriority w:val="22"/>
    <w:qFormat/>
    <w:rsid w:val="00B730B9"/>
    <w:rPr>
      <w:b/>
      <w:bCs/>
    </w:rPr>
  </w:style>
  <w:style w:type="paragraph" w:customStyle="1" w:styleId="a3">
    <w:name w:val="表文"/>
    <w:basedOn w:val="Normal"/>
    <w:next w:val="Normal"/>
    <w:rsid w:val="00B730B9"/>
    <w:pPr>
      <w:widowControl w:val="0"/>
      <w:tabs>
        <w:tab w:val="clear" w:pos="1134"/>
        <w:tab w:val="clear" w:pos="1871"/>
        <w:tab w:val="clear" w:pos="2268"/>
        <w:tab w:val="left" w:pos="567"/>
      </w:tabs>
      <w:overflowPunct/>
      <w:autoSpaceDE/>
      <w:autoSpaceDN/>
      <w:adjustRightInd/>
      <w:spacing w:before="0"/>
      <w:jc w:val="both"/>
      <w:textAlignment w:val="auto"/>
    </w:pPr>
    <w:rPr>
      <w:rFonts w:eastAsia="SimSun"/>
      <w:kern w:val="2"/>
      <w:sz w:val="18"/>
      <w:szCs w:val="22"/>
      <w:lang w:val="en-US" w:eastAsia="zh-CN"/>
    </w:rPr>
  </w:style>
  <w:style w:type="paragraph" w:customStyle="1" w:styleId="a4">
    <w:name w:val="表黑"/>
    <w:basedOn w:val="Tablehead"/>
    <w:rsid w:val="00B730B9"/>
    <w:pPr>
      <w:keepNext w:val="0"/>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pPr>
    <w:rPr>
      <w:rFonts w:ascii="Times New Roman" w:eastAsia="SimSun" w:hAnsi="Times New Roman" w:cs="Times New Roman"/>
      <w:sz w:val="18"/>
      <w:szCs w:val="22"/>
      <w:lang w:eastAsia="zh-CN"/>
    </w:rPr>
  </w:style>
  <w:style w:type="paragraph" w:customStyle="1" w:styleId="a">
    <w:name w:val="插图题注"/>
    <w:next w:val="Normal"/>
    <w:link w:val="Char"/>
    <w:qFormat/>
    <w:rsid w:val="00B730B9"/>
    <w:pPr>
      <w:numPr>
        <w:numId w:val="20"/>
      </w:numPr>
      <w:spacing w:afterLines="100"/>
      <w:jc w:val="center"/>
    </w:pPr>
    <w:rPr>
      <w:rFonts w:ascii="Arial" w:eastAsia="SimSun" w:hAnsi="Arial"/>
      <w:sz w:val="18"/>
      <w:szCs w:val="18"/>
    </w:rPr>
  </w:style>
  <w:style w:type="character" w:customStyle="1" w:styleId="Char">
    <w:name w:val="插图题注 Char"/>
    <w:basedOn w:val="DefaultParagraphFont"/>
    <w:link w:val="a"/>
    <w:rsid w:val="00B730B9"/>
    <w:rPr>
      <w:rFonts w:ascii="Arial" w:eastAsia="SimSun" w:hAnsi="Arial"/>
      <w:sz w:val="18"/>
      <w:szCs w:val="18"/>
    </w:rPr>
  </w:style>
  <w:style w:type="paragraph" w:customStyle="1" w:styleId="BlockLabel">
    <w:name w:val="Block Label"/>
    <w:basedOn w:val="Normal"/>
    <w:next w:val="Normal"/>
    <w:rsid w:val="00B730B9"/>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B730B9"/>
    <w:pPr>
      <w:widowControl w:val="0"/>
      <w:autoSpaceDE w:val="0"/>
      <w:autoSpaceDN w:val="0"/>
      <w:adjustRightInd w:val="0"/>
    </w:pPr>
    <w:rPr>
      <w:rFonts w:ascii="Corbel" w:eastAsia="MS Mincho" w:hAnsi="Corbel" w:cs="Corbel"/>
      <w:color w:val="000000"/>
      <w:sz w:val="24"/>
      <w:szCs w:val="24"/>
    </w:rPr>
  </w:style>
  <w:style w:type="paragraph" w:customStyle="1" w:styleId="a5">
    <w:name w:val="바탕글"/>
    <w:basedOn w:val="Normal"/>
    <w:rsid w:val="00B730B9"/>
    <w:pPr>
      <w:widowControl w:val="0"/>
      <w:tabs>
        <w:tab w:val="clear" w:pos="1134"/>
        <w:tab w:val="clear" w:pos="1871"/>
        <w:tab w:val="clear" w:pos="2268"/>
        <w:tab w:val="left" w:pos="567"/>
      </w:tabs>
      <w:wordWrap w:val="0"/>
      <w:overflowPunct/>
      <w:adjustRightInd/>
      <w:snapToGrid w:val="0"/>
      <w:spacing w:before="0" w:line="384" w:lineRule="auto"/>
      <w:jc w:val="both"/>
    </w:pPr>
    <w:rPr>
      <w:rFonts w:ascii="Gulim" w:eastAsia="Gulim" w:hAnsi="Gulim" w:cs="Gulim"/>
      <w:color w:val="000000"/>
      <w:sz w:val="20"/>
      <w:szCs w:val="22"/>
      <w:lang w:val="en-US" w:eastAsia="ko-KR"/>
    </w:rPr>
  </w:style>
  <w:style w:type="paragraph" w:customStyle="1" w:styleId="ECCParagraph">
    <w:name w:val="ECC Paragraph"/>
    <w:basedOn w:val="Normal"/>
    <w:rsid w:val="00B730B9"/>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EX">
    <w:name w:val="EX"/>
    <w:basedOn w:val="Normal"/>
    <w:rsid w:val="00B730B9"/>
    <w:pPr>
      <w:keepLines/>
      <w:tabs>
        <w:tab w:val="clear" w:pos="1134"/>
        <w:tab w:val="clear" w:pos="1871"/>
        <w:tab w:val="clear" w:pos="2268"/>
      </w:tabs>
      <w:overflowPunct/>
      <w:autoSpaceDE/>
      <w:autoSpaceDN/>
      <w:adjustRightInd/>
      <w:spacing w:before="0" w:after="180"/>
      <w:ind w:left="1702" w:hanging="1418"/>
      <w:textAlignment w:val="auto"/>
    </w:pPr>
    <w:rPr>
      <w:rFonts w:eastAsiaTheme="minorEastAsia"/>
      <w:sz w:val="20"/>
    </w:rPr>
  </w:style>
  <w:style w:type="paragraph" w:customStyle="1" w:styleId="d">
    <w:name w:val="êd"/>
    <w:basedOn w:val="Heading1"/>
    <w:rsid w:val="00B730B9"/>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B730B9"/>
    <w:pPr>
      <w:tabs>
        <w:tab w:val="clear" w:pos="2268"/>
        <w:tab w:val="left" w:pos="851"/>
      </w:tabs>
    </w:pPr>
    <w:rPr>
      <w:rFonts w:eastAsiaTheme="minorEastAsia"/>
      <w:lang w:val="en-US"/>
    </w:rPr>
  </w:style>
  <w:style w:type="character" w:customStyle="1" w:styleId="ECCHLbrown">
    <w:name w:val="ECC HL brown"/>
    <w:basedOn w:val="DefaultParagraphFont"/>
    <w:uiPriority w:val="1"/>
    <w:qFormat/>
    <w:rsid w:val="00B730B9"/>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B730B9"/>
    <w:rPr>
      <w:bdr w:val="none" w:sz="0" w:space="0" w:color="auto"/>
      <w:shd w:val="solid" w:color="FFC000" w:fill="auto"/>
    </w:rPr>
  </w:style>
  <w:style w:type="character" w:customStyle="1" w:styleId="apple-converted-space">
    <w:name w:val="apple-converted-space"/>
    <w:rsid w:val="00B730B9"/>
  </w:style>
  <w:style w:type="paragraph" w:styleId="PlainText">
    <w:name w:val="Plain Text"/>
    <w:basedOn w:val="Normal"/>
    <w:link w:val="PlainTextChar"/>
    <w:uiPriority w:val="99"/>
    <w:semiHidden/>
    <w:unhideWhenUsed/>
    <w:rsid w:val="00B730B9"/>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B730B9"/>
    <w:rPr>
      <w:rFonts w:ascii="Calibri" w:eastAsiaTheme="minorHAnsi" w:hAnsi="Calibri" w:cstheme="minorBidi"/>
      <w:sz w:val="22"/>
      <w:szCs w:val="21"/>
      <w:lang w:val="de-DE" w:eastAsia="en-US"/>
    </w:rPr>
  </w:style>
  <w:style w:type="character" w:customStyle="1" w:styleId="UnresolvedMention1">
    <w:name w:val="Unresolved Mention1"/>
    <w:basedOn w:val="DefaultParagraphFont"/>
    <w:uiPriority w:val="99"/>
    <w:semiHidden/>
    <w:unhideWhenUsed/>
    <w:rsid w:val="00B730B9"/>
    <w:rPr>
      <w:color w:val="605E5C"/>
      <w:shd w:val="clear" w:color="auto" w:fill="E1DFDD"/>
    </w:rPr>
  </w:style>
  <w:style w:type="table" w:customStyle="1" w:styleId="TableGrid2">
    <w:name w:val="Table Grid2"/>
    <w:basedOn w:val="TableNormal"/>
    <w:next w:val="TableGrid"/>
    <w:rsid w:val="00B7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730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730B9"/>
    <w:rPr>
      <w:color w:val="605E5C"/>
      <w:shd w:val="clear" w:color="auto" w:fill="E1DFDD"/>
    </w:rPr>
  </w:style>
  <w:style w:type="character" w:customStyle="1" w:styleId="UnresolvedMention3">
    <w:name w:val="Unresolved Mention3"/>
    <w:basedOn w:val="DefaultParagraphFont"/>
    <w:uiPriority w:val="99"/>
    <w:semiHidden/>
    <w:unhideWhenUsed/>
    <w:rsid w:val="00B730B9"/>
    <w:rPr>
      <w:color w:val="605E5C"/>
      <w:shd w:val="clear" w:color="auto" w:fill="E1DFDD"/>
    </w:rPr>
  </w:style>
  <w:style w:type="character" w:customStyle="1" w:styleId="UnresolvedMention4">
    <w:name w:val="Unresolved Mention4"/>
    <w:basedOn w:val="DefaultParagraphFont"/>
    <w:uiPriority w:val="99"/>
    <w:semiHidden/>
    <w:unhideWhenUsed/>
    <w:rsid w:val="00B730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raunfoss.fcc.gov/edocs_public/attachmatch/FCC-11-6A1.pdf" TargetMode="External"/><Relationship Id="rId18" Type="http://schemas.openxmlformats.org/officeDocument/2006/relationships/image" Target="media/image2.emf"/><Relationship Id="rId26" Type="http://schemas.openxmlformats.org/officeDocument/2006/relationships/hyperlink" Target="http://www.atis.org/0160/_Com/Docs/IssueStatements/P0030.doc" TargetMode="External"/><Relationship Id="rId39" Type="http://schemas.openxmlformats.org/officeDocument/2006/relationships/header" Target="header1.xml"/><Relationship Id="rId21" Type="http://schemas.openxmlformats.org/officeDocument/2006/relationships/hyperlink" Target="http://www.atis.org/0160/_Com/Docs/IssueStatements/P0021.doc" TargetMode="External"/><Relationship Id="rId34" Type="http://schemas.openxmlformats.org/officeDocument/2006/relationships/hyperlink" Target="http://www.atis.org/0160/_Com/Docs/IssueStatements/P0042.docx"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npstc.org/statementOfRequirements.jsp" TargetMode="External"/><Relationship Id="rId20" Type="http://schemas.openxmlformats.org/officeDocument/2006/relationships/hyperlink" Target="http://www.atis.org/0160/_Com/Docs/IssueStatements/P0019.doc" TargetMode="External"/><Relationship Id="rId29" Type="http://schemas.openxmlformats.org/officeDocument/2006/relationships/hyperlink" Target="http://www.atis.org/0160/_Com/Docs/IssueStatements/P0034.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pt.int/sites/default/files/Upload-files/AWG/APT-AWG-REP-38-APT_Report_on_PPDR.docx" TargetMode="External"/><Relationship Id="rId24" Type="http://schemas.openxmlformats.org/officeDocument/2006/relationships/hyperlink" Target="http://www.atis.org/0160/_Com/Docs/IssueStatements/P0027.doc" TargetMode="External"/><Relationship Id="rId32" Type="http://schemas.openxmlformats.org/officeDocument/2006/relationships/hyperlink" Target="http://www.atis.org/0160/_Com/Docs/IssueStatements/P0040.docx"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hraunfoss.fcc.gov/edocs_public/attachmatch/FCC-11-6A1.pdf" TargetMode="External"/><Relationship Id="rId23" Type="http://schemas.openxmlformats.org/officeDocument/2006/relationships/hyperlink" Target="http://www.atis.org/0160/_Com/Docs/IssueStatements/P0026.doc" TargetMode="External"/><Relationship Id="rId28" Type="http://schemas.openxmlformats.org/officeDocument/2006/relationships/hyperlink" Target="http://www.atis.org/0160/_Com/Docs/IssueStatements/P0033.docx" TargetMode="External"/><Relationship Id="rId36" Type="http://schemas.openxmlformats.org/officeDocument/2006/relationships/hyperlink" Target="http://www.atis.org/0160/_Com/Docs/IssueStatements/P0044.doc" TargetMode="External"/><Relationship Id="rId10" Type="http://schemas.openxmlformats.org/officeDocument/2006/relationships/image" Target="media/image1.png"/><Relationship Id="rId19" Type="http://schemas.openxmlformats.org/officeDocument/2006/relationships/oleObject" Target="embeddings/Microsoft_Visio_2003-2010_Drawing.vsd"/><Relationship Id="rId31" Type="http://schemas.openxmlformats.org/officeDocument/2006/relationships/hyperlink" Target="http://www.atis.org/0160/_Com/Docs/IssueStatements/P0038.docx"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pstc.org/statementOfRequirements.jsp" TargetMode="External"/><Relationship Id="rId22" Type="http://schemas.openxmlformats.org/officeDocument/2006/relationships/hyperlink" Target="http://www.atis.org/0160/_Com/Docs/IssueStatements/P0024.doc" TargetMode="External"/><Relationship Id="rId27" Type="http://schemas.openxmlformats.org/officeDocument/2006/relationships/hyperlink" Target="http://www.atis.org/0160/_Com/Docs/IssueStatements/P0031.docx" TargetMode="External"/><Relationship Id="rId30" Type="http://schemas.openxmlformats.org/officeDocument/2006/relationships/hyperlink" Target="http://www.atis.org/0160/_Com/Docs/IssueStatements/P0037.docx" TargetMode="External"/><Relationship Id="rId35" Type="http://schemas.openxmlformats.org/officeDocument/2006/relationships/hyperlink" Target="http://www.atis.org/0160/_Com/Docs/IssueStatements/P0043.docx" TargetMode="External"/><Relationship Id="rId43" Type="http://schemas.microsoft.com/office/2011/relationships/people" Target="peop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hraunfoss.fcc.gov/edocs_public/attachmatch/DOC-304244A1.doc" TargetMode="External"/><Relationship Id="rId17" Type="http://schemas.openxmlformats.org/officeDocument/2006/relationships/hyperlink" Target="http://www.its.bldrdoc.gov/fs-1037/fs-1037c.htm" TargetMode="External"/><Relationship Id="rId25" Type="http://schemas.openxmlformats.org/officeDocument/2006/relationships/hyperlink" Target="http://www.atis.org/0160/_Com/Docs/IssueStatements/P0028.doc" TargetMode="External"/><Relationship Id="rId33" Type="http://schemas.openxmlformats.org/officeDocument/2006/relationships/hyperlink" Target="http://www.atis.org/0160/_Com/Docs/IssueStatements/P0041.docx" TargetMode="External"/><Relationship Id="rId38"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EC0059AB-4D02-4B94-8280-BBBF4D7FEEC4}">
  <ds:schemaRefs>
    <ds:schemaRef ds:uri="http://schemas.microsoft.com/sharepoint/v3/contenttype/forms"/>
  </ds:schemaRefs>
</ds:datastoreItem>
</file>

<file path=customXml/itemProps2.xml><?xml version="1.0" encoding="utf-8"?>
<ds:datastoreItem xmlns:ds="http://schemas.openxmlformats.org/officeDocument/2006/customXml" ds:itemID="{BCA84118-91D4-40E7-988C-46CF2AA60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35392-F5EC-4A7D-8981-27F933808C14}">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PE_BR_TEMP_MEX.dotx</Template>
  <TotalTime>1252</TotalTime>
  <Pages>68</Pages>
  <Words>23395</Words>
  <Characters>146414</Characters>
  <Application>Microsoft Office Word</Application>
  <DocSecurity>0</DocSecurity>
  <Lines>1220</Lines>
  <Paragraphs>338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Chamova, Alisa</cp:lastModifiedBy>
  <cp:revision>14</cp:revision>
  <cp:lastPrinted>2008-02-21T14:04:00Z</cp:lastPrinted>
  <dcterms:created xsi:type="dcterms:W3CDTF">2023-05-24T12:17:00Z</dcterms:created>
  <dcterms:modified xsi:type="dcterms:W3CDTF">2023-05-25T09:17:00Z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