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186FD1" w:rsidRPr="00BF6122" w14:paraId="102751E9" w14:textId="77777777" w:rsidTr="00186FD1">
        <w:trPr>
          <w:cantSplit/>
        </w:trPr>
        <w:tc>
          <w:tcPr>
            <w:tcW w:w="1418" w:type="dxa"/>
            <w:vAlign w:val="center"/>
          </w:tcPr>
          <w:p w14:paraId="204755E4" w14:textId="77777777" w:rsidR="00186FD1" w:rsidRPr="00BF6122" w:rsidRDefault="00186FD1" w:rsidP="00186FD1">
            <w:pPr>
              <w:spacing w:before="100" w:beforeAutospacing="1" w:line="240" w:lineRule="atLeast"/>
              <w:rPr>
                <w:rFonts w:ascii="Verdana" w:hAnsi="Verdana"/>
                <w:position w:val="6"/>
              </w:rPr>
            </w:pPr>
            <w:r w:rsidRPr="00BF6122">
              <w:rPr>
                <w:noProof/>
              </w:rPr>
              <w:drawing>
                <wp:inline distT="0" distB="0" distL="0" distR="0" wp14:anchorId="69981030" wp14:editId="09B1EDC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BB6D990" w14:textId="77777777" w:rsidR="00186FD1" w:rsidRPr="00BF6122" w:rsidRDefault="00186FD1" w:rsidP="00186F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BF612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F612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BF612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0C567AD" w14:textId="77777777" w:rsidR="00186FD1" w:rsidRPr="00BF6122" w:rsidRDefault="00186FD1" w:rsidP="00186FD1">
            <w:pPr>
              <w:spacing w:before="0" w:line="240" w:lineRule="atLeast"/>
            </w:pPr>
            <w:bookmarkStart w:id="1" w:name="ditulogo"/>
            <w:bookmarkEnd w:id="1"/>
            <w:r w:rsidRPr="00BF6122">
              <w:rPr>
                <w:noProof/>
              </w:rPr>
              <w:drawing>
                <wp:inline distT="0" distB="0" distL="0" distR="0" wp14:anchorId="09FC0486" wp14:editId="24464D9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FD1" w:rsidRPr="00BF6122" w14:paraId="04016B3B" w14:textId="77777777" w:rsidTr="00487E82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4F7E0700" w14:textId="77777777" w:rsidR="00186FD1" w:rsidRPr="00BF6122" w:rsidRDefault="00186FD1" w:rsidP="00186FD1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30DF5D0C" w14:textId="77777777" w:rsidR="00186FD1" w:rsidRPr="00BF6122" w:rsidRDefault="00186FD1" w:rsidP="00186FD1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186FD1" w:rsidRPr="00BF6122" w14:paraId="6550A4D9" w14:textId="77777777" w:rsidTr="00487E82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457B700E" w14:textId="77777777" w:rsidR="00186FD1" w:rsidRPr="00BF6122" w:rsidRDefault="00186FD1" w:rsidP="00186FD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2B8696B7" w14:textId="77777777" w:rsidR="00186FD1" w:rsidRPr="00BF6122" w:rsidRDefault="00186FD1" w:rsidP="00186FD1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186FD1" w:rsidRPr="00BF6122" w14:paraId="28838C0B" w14:textId="77777777" w:rsidTr="00487E82">
        <w:trPr>
          <w:cantSplit/>
          <w:trHeight w:val="23"/>
        </w:trPr>
        <w:tc>
          <w:tcPr>
            <w:tcW w:w="6663" w:type="dxa"/>
            <w:gridSpan w:val="2"/>
            <w:vMerge w:val="restart"/>
          </w:tcPr>
          <w:p w14:paraId="61D105C7" w14:textId="06915907" w:rsidR="00186FD1" w:rsidRPr="00BF6122" w:rsidRDefault="00487E82" w:rsidP="00186FD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BF612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2AD7812E" w14:textId="5711B431" w:rsidR="00186FD1" w:rsidRPr="00BF6122" w:rsidRDefault="00487E82" w:rsidP="00186FD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BF612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BF6122"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к </w:t>
            </w:r>
            <w:r w:rsidR="00186FD1" w:rsidRPr="00BF6122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BF6122"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186FD1" w:rsidRPr="00BF612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F6122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186FD1" w:rsidRPr="00BF6122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186FD1" w:rsidRPr="00BF6122" w14:paraId="18C79362" w14:textId="77777777" w:rsidTr="00487E82">
        <w:trPr>
          <w:cantSplit/>
          <w:trHeight w:val="23"/>
        </w:trPr>
        <w:tc>
          <w:tcPr>
            <w:tcW w:w="6663" w:type="dxa"/>
            <w:gridSpan w:val="2"/>
            <w:vMerge/>
          </w:tcPr>
          <w:p w14:paraId="59A03CAA" w14:textId="77777777" w:rsidR="00186FD1" w:rsidRPr="00BF6122" w:rsidRDefault="00186FD1" w:rsidP="00186FD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368" w:type="dxa"/>
            <w:gridSpan w:val="2"/>
          </w:tcPr>
          <w:p w14:paraId="73442836" w14:textId="4DEFB952" w:rsidR="00186FD1" w:rsidRPr="00BF6122" w:rsidRDefault="00487E82" w:rsidP="00186FD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F6122">
              <w:rPr>
                <w:rFonts w:ascii="Verdana" w:hAnsi="Verdana"/>
                <w:b/>
                <w:bCs/>
                <w:sz w:val="18"/>
                <w:szCs w:val="18"/>
              </w:rPr>
              <w:t>11 августа</w:t>
            </w:r>
            <w:r w:rsidR="00186FD1" w:rsidRPr="00BF6122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186FD1" w:rsidRPr="00BF6122" w14:paraId="23CFD2EF" w14:textId="77777777" w:rsidTr="00487E82">
        <w:trPr>
          <w:cantSplit/>
          <w:trHeight w:val="23"/>
        </w:trPr>
        <w:tc>
          <w:tcPr>
            <w:tcW w:w="6663" w:type="dxa"/>
            <w:gridSpan w:val="2"/>
            <w:vMerge/>
          </w:tcPr>
          <w:p w14:paraId="3B6DE281" w14:textId="77777777" w:rsidR="00186FD1" w:rsidRPr="00BF6122" w:rsidRDefault="00186FD1" w:rsidP="00186FD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368" w:type="dxa"/>
            <w:gridSpan w:val="2"/>
          </w:tcPr>
          <w:p w14:paraId="019748C8" w14:textId="77777777" w:rsidR="00186FD1" w:rsidRPr="00BF6122" w:rsidRDefault="00186FD1" w:rsidP="00186FD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F612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186FD1" w:rsidRPr="00BF6122" w14:paraId="6E96A2D1" w14:textId="77777777">
        <w:trPr>
          <w:cantSplit/>
        </w:trPr>
        <w:tc>
          <w:tcPr>
            <w:tcW w:w="10031" w:type="dxa"/>
            <w:gridSpan w:val="4"/>
          </w:tcPr>
          <w:p w14:paraId="76DBF017" w14:textId="420B2AEB" w:rsidR="00186FD1" w:rsidRPr="00BF6122" w:rsidRDefault="00487E82" w:rsidP="00186FD1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BF6122">
              <w:rPr>
                <w:szCs w:val="26"/>
              </w:rPr>
              <w:t>Директор Бюро радиосвязи</w:t>
            </w:r>
          </w:p>
        </w:tc>
      </w:tr>
      <w:tr w:rsidR="00487E82" w:rsidRPr="00BF6122" w14:paraId="75C984A5" w14:textId="77777777">
        <w:trPr>
          <w:cantSplit/>
        </w:trPr>
        <w:tc>
          <w:tcPr>
            <w:tcW w:w="10031" w:type="dxa"/>
            <w:gridSpan w:val="4"/>
          </w:tcPr>
          <w:p w14:paraId="23F12948" w14:textId="48DFF5E1" w:rsidR="00487E82" w:rsidRPr="00BF6122" w:rsidRDefault="00487E82" w:rsidP="00487E82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BF6122">
              <w:rPr>
                <w:szCs w:val="26"/>
              </w:rPr>
              <w:t xml:space="preserve">Отчет Директора о деятельности Сектора радиосвязи </w:t>
            </w:r>
            <w:r w:rsidR="00EE5706" w:rsidRPr="00BF6122">
              <w:rPr>
                <w:szCs w:val="26"/>
              </w:rPr>
              <w:t xml:space="preserve">ДЛЯ </w:t>
            </w:r>
            <w:r w:rsidRPr="00BF6122">
              <w:rPr>
                <w:szCs w:val="26"/>
              </w:rPr>
              <w:t>ВКР-23</w:t>
            </w:r>
          </w:p>
        </w:tc>
      </w:tr>
      <w:tr w:rsidR="00487E82" w:rsidRPr="00BF6122" w14:paraId="5082626E" w14:textId="77777777">
        <w:trPr>
          <w:cantSplit/>
        </w:trPr>
        <w:tc>
          <w:tcPr>
            <w:tcW w:w="10031" w:type="dxa"/>
            <w:gridSpan w:val="4"/>
          </w:tcPr>
          <w:p w14:paraId="4EF2B7CF" w14:textId="29D1EBFB" w:rsidR="00487E82" w:rsidRPr="00BF6122" w:rsidRDefault="00487E82" w:rsidP="00487E82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  <w:r w:rsidRPr="00BF6122">
              <w:rPr>
                <w:szCs w:val="26"/>
              </w:rPr>
              <w:t>Часть 6</w:t>
            </w:r>
            <w:r w:rsidRPr="00BF6122">
              <w:rPr>
                <w:szCs w:val="26"/>
              </w:rPr>
              <w:br/>
            </w:r>
            <w:r w:rsidRPr="00BF6122">
              <w:rPr>
                <w:szCs w:val="26"/>
              </w:rPr>
              <w:br/>
            </w:r>
            <w:r w:rsidR="00BF7A45" w:rsidRPr="00BF6122">
              <w:rPr>
                <w:szCs w:val="26"/>
              </w:rPr>
              <w:t>АНАЛИЗ СОДЕРЖАЩИХСЯ В ОТЧЕТЕ ПСК МЕТОДОВ выполнения пунктов повестки дня</w:t>
            </w:r>
            <w:r w:rsidRPr="00BF6122">
              <w:rPr>
                <w:szCs w:val="26"/>
              </w:rPr>
              <w:t xml:space="preserve"> ВКР-23</w:t>
            </w:r>
          </w:p>
        </w:tc>
      </w:tr>
      <w:tr w:rsidR="00487E82" w:rsidRPr="00BF6122" w14:paraId="66EAF47A" w14:textId="77777777">
        <w:trPr>
          <w:cantSplit/>
        </w:trPr>
        <w:tc>
          <w:tcPr>
            <w:tcW w:w="10031" w:type="dxa"/>
            <w:gridSpan w:val="4"/>
          </w:tcPr>
          <w:p w14:paraId="3506F4D2" w14:textId="77777777" w:rsidR="00487E82" w:rsidRPr="00BF6122" w:rsidRDefault="00487E82" w:rsidP="00487E82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p w14:paraId="5DB15DC5" w14:textId="7CC1A86C" w:rsidR="00487E82" w:rsidRPr="00BF6122" w:rsidRDefault="00487E82" w:rsidP="00487E82">
      <w:pPr>
        <w:pStyle w:val="Heading1"/>
      </w:pPr>
      <w:bookmarkStart w:id="12" w:name="_Toc19181722"/>
      <w:bookmarkStart w:id="13" w:name="_Toc19280106"/>
      <w:bookmarkEnd w:id="11"/>
      <w:r w:rsidRPr="00BF6122">
        <w:t>1</w:t>
      </w:r>
      <w:r w:rsidRPr="00BF6122">
        <w:tab/>
      </w:r>
      <w:bookmarkEnd w:id="12"/>
      <w:bookmarkEnd w:id="13"/>
      <w:r w:rsidR="00BF7A45" w:rsidRPr="00BF6122">
        <w:t>Введение</w:t>
      </w:r>
    </w:p>
    <w:p w14:paraId="78673BA9" w14:textId="2D30F08E" w:rsidR="00487E82" w:rsidRPr="00BF6122" w:rsidRDefault="00BF7A45" w:rsidP="00487E82">
      <w:r w:rsidRPr="00BF6122">
        <w:t xml:space="preserve">В настоящей части Отчета Директора БР </w:t>
      </w:r>
      <w:r w:rsidR="00282F7B" w:rsidRPr="00BF6122">
        <w:t>представлены соображения относительно потенциальных трудностей при реализации Бюро некоторых содержащихся в Отчете ПСК методов выполнения определенных пунктов повестки дня ВКР-23. По пунктам повестки дня ВКР-23, которые не перечислены в этом документе, Бюро не выявило на данном этапе каких-либо конкретных трудностей с реализацией.</w:t>
      </w:r>
    </w:p>
    <w:p w14:paraId="2B68AE38" w14:textId="5674FE37" w:rsidR="00487E82" w:rsidRPr="00BF6122" w:rsidRDefault="003B247C" w:rsidP="00487E82">
      <w:r w:rsidRPr="00BF6122">
        <w:t>Настоящий документ разработан по</w:t>
      </w:r>
      <w:r w:rsidR="00C9513C" w:rsidRPr="00BF6122">
        <w:t xml:space="preserve"> итогам</w:t>
      </w:r>
      <w:r w:rsidRPr="00BF6122">
        <w:t xml:space="preserve"> </w:t>
      </w:r>
      <w:r w:rsidR="00C9513C" w:rsidRPr="00BF6122">
        <w:t xml:space="preserve">прошедших в МСЭ-R </w:t>
      </w:r>
      <w:r w:rsidRPr="00BF6122">
        <w:t>обсуждений, в ходе которых были выражены мнения</w:t>
      </w:r>
      <w:r w:rsidR="00C9513C" w:rsidRPr="00BF6122">
        <w:t xml:space="preserve"> о полезности проведения БР оценки</w:t>
      </w:r>
      <w:r w:rsidRPr="00BF6122">
        <w:t xml:space="preserve"> реализуемост</w:t>
      </w:r>
      <w:r w:rsidR="00C9513C" w:rsidRPr="00BF6122">
        <w:t>и</w:t>
      </w:r>
      <w:r w:rsidRPr="00BF6122">
        <w:t xml:space="preserve"> методов, содержащихся в Отчете ПСК.</w:t>
      </w:r>
    </w:p>
    <w:p w14:paraId="5564E130" w14:textId="64B54EEC" w:rsidR="00C9513C" w:rsidRPr="00BF6122" w:rsidRDefault="00C9513C" w:rsidP="00487E82">
      <w:r w:rsidRPr="00BF6122">
        <w:t xml:space="preserve">Дополнительным фактором, обусловившим разработку этого документа, стал опыт работы ВКР-19 над </w:t>
      </w:r>
      <w:r w:rsidR="00843DD1" w:rsidRPr="00BF6122">
        <w:t>Р</w:t>
      </w:r>
      <w:r w:rsidRPr="00BF6122">
        <w:t>езолюциями, касающимися HAPS. В ходе обсуждени</w:t>
      </w:r>
      <w:r w:rsidR="00C16513" w:rsidRPr="00BF6122">
        <w:t>я</w:t>
      </w:r>
      <w:r w:rsidRPr="00BF6122">
        <w:t xml:space="preserve"> вопросов, связанных с HAPS, и по просьбе администраций Бюро проверяло реализуемость предложенных условий эксплуатации HAPS. Этот опыт ВКР-19 показал полезность проведения такого анализа заблаговременно до ВКР, чтобы </w:t>
      </w:r>
      <w:r w:rsidR="00843DD1" w:rsidRPr="00BF6122">
        <w:t>исключить</w:t>
      </w:r>
      <w:r w:rsidRPr="00BF6122">
        <w:t xml:space="preserve"> выполн</w:t>
      </w:r>
      <w:r w:rsidR="00843DD1" w:rsidRPr="00BF6122">
        <w:t>ение</w:t>
      </w:r>
      <w:r w:rsidRPr="00BF6122">
        <w:t xml:space="preserve"> эт</w:t>
      </w:r>
      <w:r w:rsidR="00843DD1" w:rsidRPr="00BF6122">
        <w:t>ой</w:t>
      </w:r>
      <w:r w:rsidRPr="00BF6122">
        <w:t xml:space="preserve"> работы в течение ограниченного времени Конференции.</w:t>
      </w:r>
    </w:p>
    <w:p w14:paraId="64FAA71E" w14:textId="77777777" w:rsidR="00680503" w:rsidRPr="00BF6122" w:rsidRDefault="00680503" w:rsidP="00487E82"/>
    <w:p w14:paraId="17A88F69" w14:textId="77777777" w:rsidR="00680503" w:rsidRPr="00BF6122" w:rsidRDefault="00680503" w:rsidP="00487E82">
      <w:pPr>
        <w:sectPr w:rsidR="00680503" w:rsidRPr="00BF6122" w:rsidSect="00680503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567" w:footer="567" w:gutter="0"/>
          <w:paperSrc w:first="15" w:other="15"/>
          <w:pgNumType w:start="1"/>
          <w:cols w:space="720"/>
          <w:titlePg/>
        </w:sectPr>
      </w:pPr>
    </w:p>
    <w:p w14:paraId="57E4E42D" w14:textId="6CBA889C" w:rsidR="006E0C7B" w:rsidRPr="00BF6122" w:rsidRDefault="006E0C7B" w:rsidP="006E0C7B">
      <w:pPr>
        <w:pStyle w:val="Heading1"/>
      </w:pPr>
      <w:r w:rsidRPr="00BF6122">
        <w:lastRenderedPageBreak/>
        <w:t>2</w:t>
      </w:r>
      <w:r w:rsidRPr="00BF6122">
        <w:tab/>
      </w:r>
      <w:r w:rsidR="00C16513" w:rsidRPr="00BF6122">
        <w:t>Анализ методов, содержащихся в Отчете ПСК</w:t>
      </w:r>
    </w:p>
    <w:p w14:paraId="683BC441" w14:textId="77777777" w:rsidR="006E0C7B" w:rsidRPr="00BF6122" w:rsidRDefault="006E0C7B" w:rsidP="006E0C7B"/>
    <w:tbl>
      <w:tblPr>
        <w:tblStyle w:val="TableGrid1"/>
        <w:tblW w:w="14035" w:type="dxa"/>
        <w:tblLook w:val="04A0" w:firstRow="1" w:lastRow="0" w:firstColumn="1" w:lastColumn="0" w:noHBand="0" w:noVBand="1"/>
      </w:tblPr>
      <w:tblGrid>
        <w:gridCol w:w="964"/>
        <w:gridCol w:w="1467"/>
        <w:gridCol w:w="5077"/>
        <w:gridCol w:w="3127"/>
        <w:gridCol w:w="3400"/>
      </w:tblGrid>
      <w:tr w:rsidR="001543BE" w:rsidRPr="00BF6122" w14:paraId="5405F9E7" w14:textId="77777777" w:rsidTr="007A3C77">
        <w:trPr>
          <w:tblHeader/>
        </w:trPr>
        <w:tc>
          <w:tcPr>
            <w:tcW w:w="964" w:type="dxa"/>
            <w:vAlign w:val="center"/>
          </w:tcPr>
          <w:p w14:paraId="7339E362" w14:textId="71F15D76" w:rsidR="00002F3C" w:rsidRPr="00002F3C" w:rsidRDefault="00002F3C" w:rsidP="007A3C77">
            <w:pPr>
              <w:pStyle w:val="Tablehead"/>
              <w:rPr>
                <w:szCs w:val="18"/>
                <w:lang w:val="ru-RU" w:eastAsia="zh-CN"/>
              </w:rPr>
            </w:pPr>
            <w:r>
              <w:rPr>
                <w:szCs w:val="18"/>
                <w:lang w:val="ru-RU" w:eastAsia="zh-CN"/>
              </w:rPr>
              <w:t>Пункт</w:t>
            </w:r>
            <w:r>
              <w:rPr>
                <w:szCs w:val="18"/>
                <w:lang w:val="ru-RU" w:eastAsia="zh-CN"/>
              </w:rPr>
              <w:br/>
              <w:t>повестки</w:t>
            </w:r>
            <w:r>
              <w:rPr>
                <w:szCs w:val="18"/>
                <w:lang w:val="ru-RU" w:eastAsia="zh-CN"/>
              </w:rPr>
              <w:br/>
              <w:t>дня</w:t>
            </w:r>
          </w:p>
        </w:tc>
        <w:tc>
          <w:tcPr>
            <w:tcW w:w="1467" w:type="dxa"/>
            <w:vAlign w:val="center"/>
          </w:tcPr>
          <w:p w14:paraId="3ECB6335" w14:textId="67C0883D" w:rsidR="006E0C7B" w:rsidRPr="00BF6122" w:rsidRDefault="00C16513" w:rsidP="007A3C77">
            <w:pPr>
              <w:pStyle w:val="Tablehead"/>
              <w:rPr>
                <w:rFonts w:asciiTheme="minorHAnsi" w:hAnsiTheme="minorHAnsi"/>
                <w:szCs w:val="18"/>
                <w:lang w:val="ru-RU" w:eastAsia="zh-CN"/>
              </w:rPr>
            </w:pPr>
            <w:r w:rsidRPr="00BF6122">
              <w:rPr>
                <w:szCs w:val="18"/>
                <w:lang w:val="ru-RU" w:eastAsia="zh-CN"/>
              </w:rPr>
              <w:t>Раздел</w:t>
            </w:r>
            <w:r w:rsidR="006E0C7B" w:rsidRPr="00BF6122">
              <w:rPr>
                <w:szCs w:val="18"/>
                <w:lang w:val="ru-RU" w:eastAsia="zh-CN"/>
              </w:rPr>
              <w:t>/</w:t>
            </w:r>
            <w:r w:rsidR="00487E82" w:rsidRPr="00BF6122">
              <w:rPr>
                <w:szCs w:val="18"/>
                <w:lang w:val="ru-RU" w:eastAsia="zh-CN"/>
              </w:rPr>
              <w:br/>
            </w:r>
            <w:r w:rsidR="00EE7B0A" w:rsidRPr="00BF6122">
              <w:rPr>
                <w:szCs w:val="18"/>
                <w:lang w:val="ru-RU" w:eastAsia="zh-CN"/>
              </w:rPr>
              <w:t>метод</w:t>
            </w:r>
          </w:p>
        </w:tc>
        <w:tc>
          <w:tcPr>
            <w:tcW w:w="5077" w:type="dxa"/>
            <w:vAlign w:val="center"/>
          </w:tcPr>
          <w:p w14:paraId="1BA9BD9A" w14:textId="1DC414B0" w:rsidR="006E0C7B" w:rsidRPr="00BF6122" w:rsidRDefault="00C16513" w:rsidP="007A3C77">
            <w:pPr>
              <w:pStyle w:val="Tablehead"/>
              <w:rPr>
                <w:szCs w:val="18"/>
                <w:lang w:val="ru-RU" w:eastAsia="zh-CN"/>
              </w:rPr>
            </w:pPr>
            <w:r w:rsidRPr="00BF6122">
              <w:rPr>
                <w:szCs w:val="18"/>
                <w:lang w:val="ru-RU" w:eastAsia="zh-CN"/>
              </w:rPr>
              <w:t>Текст Отчета ПСК</w:t>
            </w:r>
          </w:p>
        </w:tc>
        <w:tc>
          <w:tcPr>
            <w:tcW w:w="3127" w:type="dxa"/>
            <w:vAlign w:val="center"/>
          </w:tcPr>
          <w:p w14:paraId="59DB6C26" w14:textId="08DBD51A" w:rsidR="006E0C7B" w:rsidRPr="00BF6122" w:rsidRDefault="00A76F57" w:rsidP="007A3C77">
            <w:pPr>
              <w:pStyle w:val="Tablehead"/>
              <w:rPr>
                <w:szCs w:val="18"/>
                <w:lang w:val="ru-RU" w:eastAsia="zh-CN"/>
              </w:rPr>
            </w:pPr>
            <w:r w:rsidRPr="00BF6122">
              <w:rPr>
                <w:szCs w:val="18"/>
                <w:lang w:val="ru-RU" w:eastAsia="zh-CN"/>
              </w:rPr>
              <w:t>Соображения</w:t>
            </w:r>
            <w:r w:rsidR="006E0C7B" w:rsidRPr="00BF6122">
              <w:rPr>
                <w:szCs w:val="18"/>
                <w:lang w:val="ru-RU" w:eastAsia="zh-CN"/>
              </w:rPr>
              <w:t>/</w:t>
            </w:r>
            <w:r w:rsidRPr="00BF6122">
              <w:rPr>
                <w:szCs w:val="18"/>
                <w:lang w:val="ru-RU" w:eastAsia="zh-CN"/>
              </w:rPr>
              <w:t>трудности</w:t>
            </w:r>
          </w:p>
        </w:tc>
        <w:tc>
          <w:tcPr>
            <w:tcW w:w="3400" w:type="dxa"/>
            <w:vAlign w:val="center"/>
          </w:tcPr>
          <w:p w14:paraId="51D0D847" w14:textId="5597BD67" w:rsidR="006E0C7B" w:rsidRPr="00BF6122" w:rsidRDefault="00A76F57" w:rsidP="007A3C77">
            <w:pPr>
              <w:pStyle w:val="Tablehead"/>
              <w:rPr>
                <w:szCs w:val="18"/>
                <w:lang w:val="ru-RU" w:eastAsia="zh-CN"/>
              </w:rPr>
            </w:pPr>
            <w:r w:rsidRPr="00BF6122">
              <w:rPr>
                <w:szCs w:val="18"/>
                <w:lang w:val="ru-RU" w:eastAsia="zh-CN"/>
              </w:rPr>
              <w:t>Возможные решения</w:t>
            </w:r>
          </w:p>
        </w:tc>
      </w:tr>
      <w:tr w:rsidR="001543BE" w:rsidRPr="00BF6122" w14:paraId="3D0C19C9" w14:textId="77777777" w:rsidTr="00002F3C">
        <w:tc>
          <w:tcPr>
            <w:tcW w:w="964" w:type="dxa"/>
          </w:tcPr>
          <w:p w14:paraId="0450F228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1467" w:type="dxa"/>
          </w:tcPr>
          <w:p w14:paraId="306696D7" w14:textId="02F4DFF8" w:rsidR="006E0C7B" w:rsidRPr="00BF6122" w:rsidRDefault="00EE7B0A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>Все</w:t>
            </w:r>
          </w:p>
        </w:tc>
        <w:tc>
          <w:tcPr>
            <w:tcW w:w="5077" w:type="dxa"/>
          </w:tcPr>
          <w:p w14:paraId="6AB57352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127" w:type="dxa"/>
          </w:tcPr>
          <w:p w14:paraId="4E15F9FD" w14:textId="60EE5D92" w:rsidR="008F299D" w:rsidRPr="00BF6122" w:rsidRDefault="008F299D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 xml:space="preserve">В тех случаях, когда Бюро не может рассмотреть </w:t>
            </w:r>
            <w:r w:rsidR="00843DD1" w:rsidRPr="00BF6122">
              <w:rPr>
                <w:sz w:val="18"/>
                <w:szCs w:val="18"/>
                <w:lang w:eastAsia="zh-CN"/>
              </w:rPr>
              <w:t>предел</w:t>
            </w:r>
            <w:r w:rsidRPr="00BF6122">
              <w:rPr>
                <w:sz w:val="18"/>
                <w:szCs w:val="18"/>
                <w:lang w:eastAsia="zh-CN"/>
              </w:rPr>
              <w:t xml:space="preserve"> мощности или любое другое условие, содержащееся в</w:t>
            </w:r>
            <w:r w:rsidR="00CF371D" w:rsidRPr="00BF6122">
              <w:rPr>
                <w:sz w:val="18"/>
                <w:szCs w:val="18"/>
                <w:lang w:eastAsia="zh-CN"/>
              </w:rPr>
              <w:t> </w:t>
            </w:r>
            <w:r w:rsidRPr="00BF6122">
              <w:rPr>
                <w:sz w:val="18"/>
                <w:szCs w:val="18"/>
                <w:lang w:eastAsia="zh-CN"/>
              </w:rPr>
              <w:t xml:space="preserve">том или ином положении РР или Резолюции, из-за отсутствия метода, отсутствия </w:t>
            </w:r>
            <w:r w:rsidR="002770F5" w:rsidRPr="00BF6122">
              <w:rPr>
                <w:sz w:val="18"/>
                <w:szCs w:val="18"/>
                <w:lang w:eastAsia="zh-CN"/>
              </w:rPr>
              <w:t xml:space="preserve">в </w:t>
            </w:r>
            <w:r w:rsidRPr="00BF6122">
              <w:rPr>
                <w:sz w:val="18"/>
                <w:szCs w:val="18"/>
                <w:lang w:eastAsia="zh-CN"/>
              </w:rPr>
              <w:t>заяв</w:t>
            </w:r>
            <w:r w:rsidR="002770F5" w:rsidRPr="00BF6122">
              <w:rPr>
                <w:sz w:val="18"/>
                <w:szCs w:val="18"/>
                <w:lang w:eastAsia="zh-CN"/>
              </w:rPr>
              <w:t>лении</w:t>
            </w:r>
            <w:r w:rsidRPr="00BF6122">
              <w:rPr>
                <w:sz w:val="18"/>
                <w:szCs w:val="18"/>
                <w:lang w:eastAsia="zh-CN"/>
              </w:rPr>
              <w:t xml:space="preserve"> необходимых данных или из-за других трудностей, в</w:t>
            </w:r>
            <w:r w:rsidR="00CF371D" w:rsidRPr="00BF6122">
              <w:rPr>
                <w:sz w:val="18"/>
                <w:szCs w:val="18"/>
                <w:lang w:eastAsia="zh-CN"/>
              </w:rPr>
              <w:t> </w:t>
            </w:r>
            <w:r w:rsidRPr="00BF6122">
              <w:rPr>
                <w:sz w:val="18"/>
                <w:szCs w:val="18"/>
                <w:lang w:eastAsia="zh-CN"/>
              </w:rPr>
              <w:t xml:space="preserve">заявке может быть указано обязательство заявляющей администрации соблюдать ограничение или </w:t>
            </w:r>
            <w:r w:rsidR="002770F5" w:rsidRPr="00BF6122">
              <w:rPr>
                <w:sz w:val="18"/>
                <w:szCs w:val="18"/>
                <w:lang w:eastAsia="zh-CN"/>
              </w:rPr>
              <w:t>это</w:t>
            </w:r>
            <w:r w:rsidRPr="00BF6122">
              <w:rPr>
                <w:sz w:val="18"/>
                <w:szCs w:val="18"/>
                <w:lang w:eastAsia="zh-CN"/>
              </w:rPr>
              <w:t xml:space="preserve"> условие.</w:t>
            </w:r>
          </w:p>
        </w:tc>
        <w:tc>
          <w:tcPr>
            <w:tcW w:w="3400" w:type="dxa"/>
          </w:tcPr>
          <w:p w14:paraId="3C2439A6" w14:textId="3CB888D6" w:rsidR="006E0C7B" w:rsidRPr="00BF6122" w:rsidRDefault="002770F5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Добавить новый элемент данных в </w:t>
            </w:r>
            <w:r w:rsidRPr="00BF6122">
              <w:rPr>
                <w:sz w:val="18"/>
                <w:szCs w:val="18"/>
              </w:rPr>
              <w:t>Дополнение </w:t>
            </w:r>
            <w:r w:rsidR="006E0C7B" w:rsidRPr="00BF6122">
              <w:rPr>
                <w:sz w:val="18"/>
                <w:szCs w:val="18"/>
              </w:rPr>
              <w:t xml:space="preserve">1 </w:t>
            </w:r>
            <w:r w:rsidR="00EE7B0A" w:rsidRPr="00BF6122">
              <w:rPr>
                <w:sz w:val="18"/>
                <w:szCs w:val="18"/>
              </w:rPr>
              <w:t>или</w:t>
            </w:r>
            <w:r w:rsidR="006E0C7B" w:rsidRPr="00BF6122">
              <w:rPr>
                <w:sz w:val="18"/>
                <w:szCs w:val="18"/>
              </w:rPr>
              <w:t xml:space="preserve"> 2 </w:t>
            </w:r>
            <w:r w:rsidR="00BF6122">
              <w:rPr>
                <w:sz w:val="18"/>
                <w:szCs w:val="18"/>
              </w:rPr>
              <w:t xml:space="preserve">к </w:t>
            </w:r>
            <w:r w:rsidR="00EE7B0A" w:rsidRPr="00BF6122">
              <w:rPr>
                <w:sz w:val="18"/>
                <w:szCs w:val="18"/>
              </w:rPr>
              <w:t>Приложени</w:t>
            </w:r>
            <w:r w:rsidR="00BF6122">
              <w:rPr>
                <w:sz w:val="18"/>
                <w:szCs w:val="18"/>
              </w:rPr>
              <w:t>ю</w:t>
            </w:r>
            <w:r w:rsidR="00EE7B0A" w:rsidRPr="00BF6122">
              <w:rPr>
                <w:b/>
                <w:bCs/>
                <w:sz w:val="18"/>
                <w:szCs w:val="18"/>
              </w:rPr>
              <w:t> </w:t>
            </w:r>
            <w:r w:rsidR="006E0C7B" w:rsidRPr="00BF6122">
              <w:rPr>
                <w:b/>
                <w:bCs/>
                <w:sz w:val="18"/>
                <w:szCs w:val="18"/>
              </w:rPr>
              <w:t>4</w:t>
            </w:r>
            <w:r w:rsidR="006E0C7B" w:rsidRPr="00BF6122">
              <w:rPr>
                <w:sz w:val="18"/>
                <w:szCs w:val="18"/>
              </w:rPr>
              <w:t xml:space="preserve"> </w:t>
            </w:r>
            <w:r w:rsidR="00EE7B0A" w:rsidRPr="00BF6122">
              <w:rPr>
                <w:sz w:val="18"/>
                <w:szCs w:val="18"/>
              </w:rPr>
              <w:t>к РР </w:t>
            </w:r>
            <w:r w:rsidRPr="00BF6122">
              <w:rPr>
                <w:sz w:val="18"/>
                <w:szCs w:val="18"/>
              </w:rPr>
              <w:t>–</w:t>
            </w:r>
            <w:r w:rsidR="006E0C7B" w:rsidRPr="00BF6122">
              <w:rPr>
                <w:sz w:val="18"/>
                <w:szCs w:val="18"/>
              </w:rPr>
              <w:t xml:space="preserve"> </w:t>
            </w:r>
            <w:r w:rsidRPr="00BF6122">
              <w:rPr>
                <w:sz w:val="18"/>
                <w:szCs w:val="18"/>
              </w:rPr>
              <w:t xml:space="preserve">обязательство заявляющей администрации соблюдать </w:t>
            </w:r>
            <w:r w:rsidR="00843DD1" w:rsidRPr="00BF6122">
              <w:rPr>
                <w:sz w:val="18"/>
                <w:szCs w:val="18"/>
              </w:rPr>
              <w:t>предел</w:t>
            </w:r>
            <w:r w:rsidRPr="00BF6122">
              <w:rPr>
                <w:sz w:val="18"/>
                <w:szCs w:val="18"/>
              </w:rPr>
              <w:t xml:space="preserve"> мощности либо то или иное условие</w:t>
            </w:r>
            <w:r w:rsidR="006E0C7B" w:rsidRPr="00BF6122">
              <w:rPr>
                <w:sz w:val="18"/>
                <w:szCs w:val="18"/>
              </w:rPr>
              <w:t>.</w:t>
            </w:r>
          </w:p>
          <w:p w14:paraId="0EB7D251" w14:textId="32A06FB2" w:rsidR="006E0C7B" w:rsidRPr="00BF6122" w:rsidRDefault="002770F5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 xml:space="preserve">В этом элементе следует сделать ссылку на </w:t>
            </w:r>
            <w:r w:rsidRPr="00BF6122">
              <w:rPr>
                <w:i/>
                <w:iCs/>
                <w:sz w:val="18"/>
                <w:szCs w:val="18"/>
              </w:rPr>
              <w:t>положение</w:t>
            </w:r>
            <w:r w:rsidRPr="00BF6122">
              <w:rPr>
                <w:iCs/>
                <w:sz w:val="18"/>
                <w:szCs w:val="18"/>
              </w:rPr>
              <w:t xml:space="preserve"> или </w:t>
            </w:r>
            <w:r w:rsidRPr="00BF6122">
              <w:rPr>
                <w:i/>
                <w:sz w:val="18"/>
                <w:szCs w:val="18"/>
              </w:rPr>
              <w:t>Резолюцию</w:t>
            </w:r>
            <w:r w:rsidRPr="00BF6122">
              <w:rPr>
                <w:iCs/>
                <w:sz w:val="18"/>
                <w:szCs w:val="18"/>
              </w:rPr>
              <w:t>,</w:t>
            </w:r>
            <w:r w:rsidRPr="00BF6122">
              <w:rPr>
                <w:sz w:val="18"/>
                <w:szCs w:val="18"/>
              </w:rPr>
              <w:t xml:space="preserve"> в соответствии с которыми требуется обязательство</w:t>
            </w:r>
            <w:r w:rsidR="006E0C7B" w:rsidRPr="00BF6122">
              <w:rPr>
                <w:iCs/>
                <w:sz w:val="18"/>
                <w:szCs w:val="18"/>
              </w:rPr>
              <w:t>.</w:t>
            </w:r>
          </w:p>
        </w:tc>
      </w:tr>
      <w:tr w:rsidR="001543BE" w:rsidRPr="00BF6122" w14:paraId="44BF5FF5" w14:textId="77777777" w:rsidTr="00002F3C">
        <w:tc>
          <w:tcPr>
            <w:tcW w:w="964" w:type="dxa"/>
          </w:tcPr>
          <w:p w14:paraId="1445FBE1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>1.1</w:t>
            </w:r>
          </w:p>
        </w:tc>
        <w:tc>
          <w:tcPr>
            <w:tcW w:w="1467" w:type="dxa"/>
          </w:tcPr>
          <w:p w14:paraId="5BDCA1A1" w14:textId="2353C71F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</w:rPr>
              <w:t xml:space="preserve">1/1.1/5.3 </w:t>
            </w:r>
            <w:r w:rsidR="00EE7B0A" w:rsidRPr="00BF6122">
              <w:rPr>
                <w:sz w:val="18"/>
                <w:szCs w:val="18"/>
              </w:rPr>
              <w:br/>
              <w:t>методы </w:t>
            </w:r>
            <w:r w:rsidRPr="00BF6122">
              <w:rPr>
                <w:sz w:val="18"/>
                <w:szCs w:val="18"/>
              </w:rPr>
              <w:t xml:space="preserve">C </w:t>
            </w:r>
            <w:r w:rsidR="00EE7B0A" w:rsidRPr="00BF6122">
              <w:rPr>
                <w:sz w:val="18"/>
                <w:szCs w:val="18"/>
              </w:rPr>
              <w:t>и</w:t>
            </w:r>
            <w:r w:rsidRPr="00BF6122">
              <w:rPr>
                <w:sz w:val="18"/>
                <w:szCs w:val="18"/>
              </w:rPr>
              <w:t xml:space="preserve"> D, </w:t>
            </w:r>
            <w:r w:rsidR="00EE7B0A" w:rsidRPr="00BF6122">
              <w:rPr>
                <w:sz w:val="18"/>
                <w:szCs w:val="18"/>
              </w:rPr>
              <w:t>альтернативный вариант</w:t>
            </w:r>
            <w:r w:rsidRPr="00BF6122">
              <w:rPr>
                <w:sz w:val="18"/>
                <w:szCs w:val="18"/>
                <w:lang w:eastAsia="zh-CN"/>
              </w:rPr>
              <w:t xml:space="preserve"> 5</w:t>
            </w:r>
          </w:p>
        </w:tc>
        <w:tc>
          <w:tcPr>
            <w:tcW w:w="5077" w:type="dxa"/>
          </w:tcPr>
          <w:p w14:paraId="3A3194DA" w14:textId="1B53053E" w:rsidR="00EE7B0A" w:rsidRPr="00BF6122" w:rsidRDefault="00EE7B0A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rFonts w:eastAsiaTheme="minorEastAsia"/>
                <w:i/>
                <w:sz w:val="18"/>
                <w:szCs w:val="18"/>
              </w:rPr>
              <w:t>Альтернативный вариант 5</w:t>
            </w:r>
            <w:r w:rsidRPr="00BF6122">
              <w:rPr>
                <w:rFonts w:eastAsiaTheme="minorEastAsia"/>
                <w:sz w:val="18"/>
                <w:szCs w:val="18"/>
              </w:rPr>
              <w:t>:</w:t>
            </w:r>
            <w:r w:rsidR="00F76776" w:rsidRPr="00BF6122">
              <w:rPr>
                <w:rFonts w:eastAsiaTheme="minorEastAsia"/>
                <w:sz w:val="18"/>
                <w:szCs w:val="18"/>
              </w:rPr>
              <w:t xml:space="preserve"> п.п.м.</w:t>
            </w:r>
            <w:r w:rsidRPr="00BF6122">
              <w:rPr>
                <w:rFonts w:eastAsiaTheme="minorEastAsia"/>
                <w:sz w:val="18"/>
                <w:szCs w:val="18"/>
              </w:rPr>
              <w:t xml:space="preserve"> </w:t>
            </w:r>
            <w:r w:rsidRPr="00BF6122">
              <w:rPr>
                <w:sz w:val="18"/>
                <w:szCs w:val="18"/>
              </w:rPr>
              <w:t>−</w:t>
            </w:r>
            <w:r w:rsidRPr="00BF6122">
              <w:rPr>
                <w:rFonts w:eastAsiaTheme="minorEastAsia"/>
                <w:sz w:val="18"/>
                <w:szCs w:val="18"/>
              </w:rPr>
              <w:t>117 дБ(Вт/(</w:t>
            </w:r>
            <w:r w:rsidRPr="00BF6122">
              <w:rPr>
                <w:sz w:val="18"/>
                <w:szCs w:val="18"/>
              </w:rPr>
              <w:t>м</w:t>
            </w:r>
            <w:r w:rsidRPr="00BF6122">
              <w:rPr>
                <w:sz w:val="18"/>
                <w:szCs w:val="18"/>
                <w:vertAlign w:val="superscript"/>
              </w:rPr>
              <w:t>2</w:t>
            </w:r>
            <w:r w:rsidRPr="00BF6122">
              <w:rPr>
                <w:sz w:val="18"/>
                <w:szCs w:val="18"/>
              </w:rPr>
              <w:t> · </w:t>
            </w:r>
            <w:r w:rsidRPr="00BF6122">
              <w:rPr>
                <w:rFonts w:eastAsiaTheme="minorEastAsia"/>
                <w:sz w:val="18"/>
                <w:szCs w:val="18"/>
              </w:rPr>
              <w:t>1 МГц)) на высоте до 19 км над уровнем моря на внешней границе исключительной экономической зоны, официально признанной прибрежным государством, для защиты ВПС в полосах частот 4800</w:t>
            </w:r>
            <w:r w:rsidR="00BF6122">
              <w:rPr>
                <w:rFonts w:eastAsiaTheme="minorEastAsia"/>
                <w:sz w:val="18"/>
                <w:szCs w:val="18"/>
              </w:rPr>
              <w:t>−</w:t>
            </w:r>
            <w:r w:rsidRPr="00BF6122">
              <w:rPr>
                <w:rFonts w:eastAsiaTheme="minorEastAsia"/>
                <w:sz w:val="18"/>
                <w:szCs w:val="18"/>
              </w:rPr>
              <w:t>4825 МГц и 4835</w:t>
            </w:r>
            <w:r w:rsidR="00BF6122">
              <w:rPr>
                <w:rFonts w:eastAsiaTheme="minorEastAsia"/>
                <w:sz w:val="18"/>
                <w:szCs w:val="18"/>
              </w:rPr>
              <w:t>−</w:t>
            </w:r>
            <w:r w:rsidRPr="00BF6122">
              <w:rPr>
                <w:rFonts w:eastAsiaTheme="minorEastAsia"/>
                <w:sz w:val="18"/>
                <w:szCs w:val="18"/>
              </w:rPr>
              <w:t xml:space="preserve">4950 МГц и </w:t>
            </w:r>
            <w:r w:rsidRPr="00BF6122">
              <w:rPr>
                <w:sz w:val="18"/>
                <w:szCs w:val="18"/>
              </w:rPr>
              <w:t>−</w:t>
            </w:r>
            <w:r w:rsidRPr="00BF6122">
              <w:rPr>
                <w:rFonts w:eastAsiaTheme="minorEastAsia"/>
                <w:sz w:val="18"/>
                <w:szCs w:val="18"/>
              </w:rPr>
              <w:t>115 дБ(Вт/(</w:t>
            </w:r>
            <w:r w:rsidRPr="00BF6122">
              <w:rPr>
                <w:sz w:val="18"/>
                <w:szCs w:val="18"/>
              </w:rPr>
              <w:t>м</w:t>
            </w:r>
            <w:r w:rsidRPr="00BF6122">
              <w:rPr>
                <w:sz w:val="18"/>
                <w:szCs w:val="18"/>
                <w:vertAlign w:val="superscript"/>
              </w:rPr>
              <w:t>2</w:t>
            </w:r>
            <w:r w:rsidRPr="00BF6122">
              <w:rPr>
                <w:sz w:val="18"/>
                <w:szCs w:val="18"/>
              </w:rPr>
              <w:t> · </w:t>
            </w:r>
            <w:r w:rsidRPr="00BF6122">
              <w:rPr>
                <w:rFonts w:eastAsiaTheme="minorEastAsia"/>
                <w:sz w:val="18"/>
                <w:szCs w:val="18"/>
              </w:rPr>
              <w:t>1 МГц)) на высоте до 30 м над уровнем моря на внешней границе исключительной экономической зоны, официально признанной прибрежным государством, для защиты МПС в полосе частот 4800−4990 МГц</w:t>
            </w:r>
            <w:r w:rsidR="00C35150" w:rsidRPr="00BF6122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3127" w:type="dxa"/>
          </w:tcPr>
          <w:p w14:paraId="1B28303C" w14:textId="582B2D0D" w:rsidR="006E0C7B" w:rsidRPr="00BF6122" w:rsidRDefault="00843DD1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>Сложность</w:t>
            </w:r>
            <w:r w:rsidR="00F76776" w:rsidRPr="00BF6122">
              <w:rPr>
                <w:sz w:val="18"/>
                <w:szCs w:val="18"/>
                <w:lang w:eastAsia="zh-CN"/>
              </w:rPr>
              <w:t xml:space="preserve"> определения границ исключительной экономической зоны (ИЭЗ) из-за отсутствия согласованной или официально признанной МСЭ глобальной карты ИЭЗ. Ряд перекрывающихся ИЭЗ оспаривается и </w:t>
            </w:r>
            <w:r w:rsidRPr="00BF6122">
              <w:rPr>
                <w:sz w:val="18"/>
                <w:szCs w:val="18"/>
                <w:lang w:eastAsia="zh-CN"/>
              </w:rPr>
              <w:t xml:space="preserve">по ним </w:t>
            </w:r>
            <w:r w:rsidR="00596F57" w:rsidRPr="00BF6122">
              <w:rPr>
                <w:sz w:val="18"/>
                <w:szCs w:val="18"/>
                <w:lang w:eastAsia="zh-CN"/>
              </w:rPr>
              <w:t>не завершены</w:t>
            </w:r>
            <w:r w:rsidR="00F76776" w:rsidRPr="00BF6122">
              <w:rPr>
                <w:sz w:val="18"/>
                <w:szCs w:val="18"/>
                <w:lang w:eastAsia="zh-CN"/>
              </w:rPr>
              <w:t xml:space="preserve"> обсужд</w:t>
            </w:r>
            <w:r w:rsidR="00596F57" w:rsidRPr="00BF6122">
              <w:rPr>
                <w:sz w:val="18"/>
                <w:szCs w:val="18"/>
                <w:lang w:eastAsia="zh-CN"/>
              </w:rPr>
              <w:t>ения</w:t>
            </w:r>
            <w:r w:rsidR="00F76776" w:rsidRPr="00BF6122">
              <w:rPr>
                <w:sz w:val="18"/>
                <w:szCs w:val="18"/>
                <w:lang w:eastAsia="zh-CN"/>
              </w:rPr>
              <w:t xml:space="preserve"> между заинтересованными странами.</w:t>
            </w:r>
          </w:p>
          <w:p w14:paraId="6FCF3ABF" w14:textId="03028E0C" w:rsidR="006E0C7B" w:rsidRPr="00BF6122" w:rsidRDefault="00F76776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 xml:space="preserve">БР не имеет также карт </w:t>
            </w:r>
            <w:r w:rsidR="009929B8" w:rsidRPr="00BF6122">
              <w:rPr>
                <w:sz w:val="18"/>
                <w:szCs w:val="18"/>
                <w:lang w:eastAsia="zh-CN"/>
              </w:rPr>
              <w:t>"</w:t>
            </w:r>
            <w:r w:rsidRPr="00BF6122">
              <w:rPr>
                <w:i/>
                <w:iCs/>
                <w:sz w:val="18"/>
                <w:szCs w:val="18"/>
              </w:rPr>
              <w:t>экономической зоны, официально признанной прибрежным государством</w:t>
            </w:r>
            <w:r w:rsidRPr="00BF6122">
              <w:rPr>
                <w:sz w:val="18"/>
                <w:szCs w:val="18"/>
              </w:rPr>
              <w:t>"</w:t>
            </w:r>
            <w:r w:rsidR="006E0C7B" w:rsidRPr="00BF6122">
              <w:rPr>
                <w:sz w:val="18"/>
                <w:szCs w:val="18"/>
              </w:rPr>
              <w:t>.</w:t>
            </w:r>
          </w:p>
        </w:tc>
        <w:tc>
          <w:tcPr>
            <w:tcW w:w="3400" w:type="dxa"/>
          </w:tcPr>
          <w:p w14:paraId="7C0DA021" w14:textId="0E0BF1BD" w:rsidR="006E0C7B" w:rsidRPr="00BF6122" w:rsidRDefault="00EE7B0A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1) </w:t>
            </w:r>
            <w:r w:rsidR="00596F57" w:rsidRPr="00BF6122">
              <w:rPr>
                <w:iCs/>
                <w:sz w:val="18"/>
                <w:szCs w:val="18"/>
              </w:rPr>
              <w:t>Указать в Резолюции </w:t>
            </w:r>
            <w:r w:rsidR="006E0C7B" w:rsidRPr="00BF6122">
              <w:rPr>
                <w:b/>
                <w:bCs/>
                <w:sz w:val="18"/>
                <w:szCs w:val="18"/>
              </w:rPr>
              <w:t>223 (</w:t>
            </w:r>
            <w:r w:rsidRPr="00BF6122">
              <w:rPr>
                <w:b/>
                <w:bCs/>
                <w:sz w:val="18"/>
                <w:szCs w:val="18"/>
              </w:rPr>
              <w:t>Пересм</w:t>
            </w:r>
            <w:r w:rsidR="006E0C7B" w:rsidRPr="00BF6122">
              <w:rPr>
                <w:b/>
                <w:bCs/>
                <w:sz w:val="18"/>
                <w:szCs w:val="18"/>
              </w:rPr>
              <w:t>.</w:t>
            </w:r>
            <w:r w:rsidRPr="00BF6122">
              <w:rPr>
                <w:b/>
                <w:bCs/>
                <w:sz w:val="18"/>
                <w:szCs w:val="18"/>
              </w:rPr>
              <w:t xml:space="preserve"> ВКР</w:t>
            </w:r>
            <w:r w:rsidRPr="00BF6122">
              <w:rPr>
                <w:b/>
                <w:bCs/>
                <w:sz w:val="18"/>
                <w:szCs w:val="18"/>
              </w:rPr>
              <w:noBreakHyphen/>
            </w:r>
            <w:r w:rsidR="006E0C7B" w:rsidRPr="00BF6122">
              <w:rPr>
                <w:b/>
                <w:bCs/>
                <w:sz w:val="18"/>
                <w:szCs w:val="18"/>
              </w:rPr>
              <w:t>23)</w:t>
            </w:r>
            <w:r w:rsidR="00596F57" w:rsidRPr="00BF6122">
              <w:rPr>
                <w:sz w:val="18"/>
                <w:szCs w:val="18"/>
              </w:rPr>
              <w:t>, что БР не выполняет рассмотрения этого ограничения</w:t>
            </w:r>
            <w:r w:rsidR="009929B8" w:rsidRPr="00BF6122">
              <w:rPr>
                <w:sz w:val="18"/>
                <w:szCs w:val="18"/>
              </w:rPr>
              <w:t>;</w:t>
            </w:r>
            <w:r w:rsidR="006E0C7B" w:rsidRPr="00BF6122">
              <w:rPr>
                <w:sz w:val="18"/>
                <w:szCs w:val="18"/>
              </w:rPr>
              <w:t xml:space="preserve"> </w:t>
            </w:r>
            <w:r w:rsidR="009929B8" w:rsidRPr="00BF6122">
              <w:rPr>
                <w:sz w:val="18"/>
                <w:szCs w:val="18"/>
              </w:rPr>
              <w:t>ИЛИ</w:t>
            </w:r>
          </w:p>
          <w:p w14:paraId="31C4FDD0" w14:textId="5062660B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</w:rPr>
              <w:t>2</w:t>
            </w:r>
            <w:r w:rsidR="00EE7B0A" w:rsidRPr="00BF6122">
              <w:rPr>
                <w:sz w:val="18"/>
                <w:szCs w:val="18"/>
              </w:rPr>
              <w:t>)</w:t>
            </w:r>
            <w:r w:rsidRPr="00BF6122">
              <w:rPr>
                <w:sz w:val="18"/>
                <w:szCs w:val="18"/>
              </w:rPr>
              <w:t xml:space="preserve"> </w:t>
            </w:r>
            <w:r w:rsidR="00843DD1" w:rsidRPr="00BF6122">
              <w:rPr>
                <w:sz w:val="18"/>
                <w:szCs w:val="18"/>
              </w:rPr>
              <w:t>п</w:t>
            </w:r>
            <w:r w:rsidR="00596F57" w:rsidRPr="00BF6122">
              <w:rPr>
                <w:sz w:val="18"/>
                <w:szCs w:val="18"/>
              </w:rPr>
              <w:t>редоставить БР согласованную МСЭ карту исключительных экономических зон или указать гиперссылку/ссылку на такую карту</w:t>
            </w:r>
            <w:r w:rsidR="009929B8" w:rsidRPr="00BF6122">
              <w:rPr>
                <w:sz w:val="18"/>
                <w:szCs w:val="18"/>
                <w:lang w:eastAsia="zh-CN"/>
              </w:rPr>
              <w:t>;</w:t>
            </w:r>
            <w:r w:rsidRPr="00BF6122">
              <w:rPr>
                <w:sz w:val="18"/>
                <w:szCs w:val="18"/>
                <w:lang w:eastAsia="zh-CN"/>
              </w:rPr>
              <w:t xml:space="preserve"> </w:t>
            </w:r>
            <w:r w:rsidR="009929B8" w:rsidRPr="00BF6122">
              <w:rPr>
                <w:sz w:val="18"/>
                <w:szCs w:val="18"/>
                <w:lang w:eastAsia="zh-CN"/>
              </w:rPr>
              <w:t>ИЛИ</w:t>
            </w:r>
          </w:p>
          <w:p w14:paraId="6D49D6B9" w14:textId="3F3D4328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>3</w:t>
            </w:r>
            <w:r w:rsidR="00EE7B0A" w:rsidRPr="00BF6122">
              <w:rPr>
                <w:sz w:val="18"/>
                <w:szCs w:val="18"/>
                <w:lang w:eastAsia="zh-CN"/>
              </w:rPr>
              <w:t>)</w:t>
            </w:r>
            <w:r w:rsidRPr="00BF6122">
              <w:rPr>
                <w:sz w:val="18"/>
                <w:szCs w:val="18"/>
                <w:lang w:eastAsia="zh-CN"/>
              </w:rPr>
              <w:t xml:space="preserve"> </w:t>
            </w:r>
            <w:r w:rsidR="00843DD1" w:rsidRPr="00BF6122">
              <w:rPr>
                <w:sz w:val="18"/>
                <w:szCs w:val="18"/>
                <w:lang w:eastAsia="zh-CN"/>
              </w:rPr>
              <w:t>к</w:t>
            </w:r>
            <w:r w:rsidR="00596F57" w:rsidRPr="00BF6122">
              <w:rPr>
                <w:sz w:val="18"/>
                <w:szCs w:val="18"/>
                <w:lang w:eastAsia="zh-CN"/>
              </w:rPr>
              <w:t>аждая администрация</w:t>
            </w:r>
            <w:r w:rsidR="00843DD1" w:rsidRPr="00BF6122">
              <w:rPr>
                <w:sz w:val="18"/>
                <w:szCs w:val="18"/>
                <w:lang w:eastAsia="zh-CN"/>
              </w:rPr>
              <w:t>, указанная в</w:t>
            </w:r>
            <w:r w:rsidR="00CF371D" w:rsidRPr="00BF6122">
              <w:rPr>
                <w:sz w:val="18"/>
                <w:szCs w:val="18"/>
                <w:lang w:eastAsia="zh-CN"/>
              </w:rPr>
              <w:t> </w:t>
            </w:r>
            <w:r w:rsidR="009929B8" w:rsidRPr="00BF6122">
              <w:rPr>
                <w:sz w:val="18"/>
                <w:szCs w:val="18"/>
                <w:lang w:eastAsia="zh-CN"/>
              </w:rPr>
              <w:t>п</w:t>
            </w:r>
            <w:r w:rsidRPr="00BF6122">
              <w:rPr>
                <w:sz w:val="18"/>
                <w:szCs w:val="18"/>
                <w:lang w:eastAsia="zh-CN"/>
              </w:rPr>
              <w:t>.</w:t>
            </w:r>
            <w:r w:rsidR="009929B8" w:rsidRPr="00BF6122">
              <w:rPr>
                <w:sz w:val="18"/>
                <w:szCs w:val="18"/>
                <w:lang w:eastAsia="zh-CN"/>
              </w:rPr>
              <w:t> </w:t>
            </w:r>
            <w:r w:rsidRPr="00BF6122">
              <w:rPr>
                <w:b/>
                <w:bCs/>
                <w:sz w:val="18"/>
                <w:szCs w:val="18"/>
                <w:lang w:eastAsia="zh-CN"/>
              </w:rPr>
              <w:t>5.441B</w:t>
            </w:r>
            <w:r w:rsidRPr="00BF6122">
              <w:rPr>
                <w:sz w:val="18"/>
                <w:szCs w:val="18"/>
                <w:lang w:eastAsia="zh-CN"/>
              </w:rPr>
              <w:t xml:space="preserve">, </w:t>
            </w:r>
            <w:r w:rsidR="00596F57" w:rsidRPr="00BF6122">
              <w:rPr>
                <w:sz w:val="18"/>
                <w:szCs w:val="18"/>
                <w:lang w:eastAsia="zh-CN"/>
              </w:rPr>
              <w:t xml:space="preserve">в отношении которой применяется </w:t>
            </w:r>
            <w:r w:rsidR="00843DD1" w:rsidRPr="00BF6122">
              <w:rPr>
                <w:sz w:val="18"/>
                <w:szCs w:val="18"/>
                <w:lang w:eastAsia="zh-CN"/>
              </w:rPr>
              <w:t>предел</w:t>
            </w:r>
            <w:r w:rsidR="00596F57" w:rsidRPr="00BF6122">
              <w:rPr>
                <w:sz w:val="18"/>
                <w:szCs w:val="18"/>
                <w:lang w:eastAsia="zh-CN"/>
              </w:rPr>
              <w:t xml:space="preserve"> п.п.м., должна предоставить карту своих исключительных экономических зон, "официально признанных" этой администрацией</w:t>
            </w:r>
            <w:r w:rsidRPr="00BF6122">
              <w:rPr>
                <w:sz w:val="18"/>
                <w:szCs w:val="18"/>
              </w:rPr>
              <w:t>.</w:t>
            </w:r>
          </w:p>
        </w:tc>
      </w:tr>
      <w:tr w:rsidR="001543BE" w:rsidRPr="00BF6122" w14:paraId="1DF26053" w14:textId="77777777" w:rsidTr="00002F3C">
        <w:tc>
          <w:tcPr>
            <w:tcW w:w="964" w:type="dxa"/>
            <w:vMerge w:val="restart"/>
          </w:tcPr>
          <w:p w14:paraId="7CD11171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>1.2</w:t>
            </w:r>
          </w:p>
        </w:tc>
        <w:tc>
          <w:tcPr>
            <w:tcW w:w="1467" w:type="dxa"/>
            <w:vMerge w:val="restart"/>
          </w:tcPr>
          <w:p w14:paraId="6EFE5D1D" w14:textId="1CFE4378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iCs/>
                <w:sz w:val="18"/>
                <w:szCs w:val="18"/>
              </w:rPr>
              <w:t>1/1.2/5.7.3</w:t>
            </w:r>
            <w:r w:rsidR="00EE7B0A" w:rsidRPr="00BF6122">
              <w:rPr>
                <w:iCs/>
                <w:sz w:val="18"/>
                <w:szCs w:val="18"/>
              </w:rPr>
              <w:t xml:space="preserve"> </w:t>
            </w:r>
            <w:r w:rsidR="00EE7B0A" w:rsidRPr="00BF6122">
              <w:rPr>
                <w:iCs/>
                <w:sz w:val="18"/>
                <w:szCs w:val="18"/>
              </w:rPr>
              <w:br/>
              <w:t>методы</w:t>
            </w:r>
            <w:r w:rsidRPr="00BF6122">
              <w:rPr>
                <w:iCs/>
                <w:sz w:val="18"/>
                <w:szCs w:val="18"/>
              </w:rPr>
              <w:t xml:space="preserve"> 6B </w:t>
            </w:r>
            <w:r w:rsidR="00EE7B0A" w:rsidRPr="00BF6122">
              <w:rPr>
                <w:iCs/>
                <w:sz w:val="18"/>
                <w:szCs w:val="18"/>
              </w:rPr>
              <w:t>и</w:t>
            </w:r>
            <w:r w:rsidRPr="00BF6122">
              <w:rPr>
                <w:iCs/>
                <w:sz w:val="18"/>
                <w:szCs w:val="18"/>
              </w:rPr>
              <w:t xml:space="preserve"> 6C</w:t>
            </w:r>
          </w:p>
        </w:tc>
        <w:tc>
          <w:tcPr>
            <w:tcW w:w="5077" w:type="dxa"/>
          </w:tcPr>
          <w:p w14:paraId="2F471826" w14:textId="5D312244" w:rsidR="006E0C7B" w:rsidRPr="00BF6122" w:rsidRDefault="00D1501A" w:rsidP="004D3641">
            <w:pPr>
              <w:spacing w:before="40" w:after="40"/>
              <w:rPr>
                <w:i/>
                <w:iCs/>
                <w:sz w:val="18"/>
                <w:szCs w:val="18"/>
                <w:lang w:eastAsia="zh-CN"/>
              </w:rPr>
            </w:pPr>
            <w:r w:rsidRPr="00BF6122">
              <w:rPr>
                <w:iCs/>
                <w:sz w:val="18"/>
                <w:szCs w:val="18"/>
              </w:rPr>
              <w:t>Проект новой Резолюции </w:t>
            </w:r>
            <w:r w:rsidR="006E0C7B" w:rsidRPr="00BF6122">
              <w:rPr>
                <w:b/>
                <w:bCs/>
                <w:iCs/>
                <w:sz w:val="18"/>
                <w:szCs w:val="18"/>
              </w:rPr>
              <w:t>[C12-10GHz]</w:t>
            </w:r>
            <w:r w:rsidR="006E0C7B" w:rsidRPr="00BF6122">
              <w:rPr>
                <w:iCs/>
                <w:sz w:val="18"/>
                <w:szCs w:val="18"/>
              </w:rPr>
              <w:t>:</w:t>
            </w:r>
          </w:p>
          <w:p w14:paraId="557631F6" w14:textId="7198EBEF" w:rsidR="006E0C7B" w:rsidRPr="00BF6122" w:rsidRDefault="003906E5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>Пункт</w:t>
            </w:r>
            <w:r w:rsidRPr="00BF6122">
              <w:rPr>
                <w:i/>
                <w:iCs/>
                <w:sz w:val="18"/>
                <w:szCs w:val="18"/>
                <w:lang w:eastAsia="zh-CN"/>
              </w:rPr>
              <w:t> </w:t>
            </w:r>
            <w:r w:rsidR="006E0C7B" w:rsidRPr="00BF6122">
              <w:rPr>
                <w:sz w:val="18"/>
                <w:szCs w:val="18"/>
                <w:lang w:eastAsia="zh-CN"/>
              </w:rPr>
              <w:t>3</w:t>
            </w:r>
            <w:r w:rsidR="006E0C7B" w:rsidRPr="00BF6122">
              <w:rPr>
                <w:i/>
                <w:iCs/>
                <w:sz w:val="18"/>
                <w:szCs w:val="18"/>
                <w:lang w:eastAsia="zh-CN"/>
              </w:rPr>
              <w:t>bis</w:t>
            </w:r>
            <w:r w:rsidR="009929B8" w:rsidRPr="00BF6122">
              <w:rPr>
                <w:sz w:val="18"/>
                <w:szCs w:val="18"/>
                <w:lang w:eastAsia="zh-CN"/>
              </w:rPr>
              <w:t xml:space="preserve"> раздела </w:t>
            </w:r>
            <w:r w:rsidR="009929B8" w:rsidRPr="00BF6122">
              <w:rPr>
                <w:i/>
                <w:iCs/>
                <w:sz w:val="18"/>
                <w:szCs w:val="18"/>
                <w:lang w:eastAsia="zh-CN"/>
              </w:rPr>
              <w:t>решает</w:t>
            </w:r>
            <w:r w:rsidR="006E0C7B" w:rsidRPr="00BF6122">
              <w:rPr>
                <w:sz w:val="18"/>
                <w:szCs w:val="18"/>
                <w:lang w:eastAsia="zh-CN"/>
              </w:rPr>
              <w:t xml:space="preserve">: </w:t>
            </w:r>
            <w:r w:rsidR="00D1501A" w:rsidRPr="00BF6122">
              <w:rPr>
                <w:sz w:val="18"/>
                <w:szCs w:val="18"/>
              </w:rPr>
              <w:t xml:space="preserve">что максимальная э.и.и.м. антенны базовых станций IMT не должна превышать </w:t>
            </w:r>
            <w:r w:rsidR="005E010B">
              <w:rPr>
                <w:sz w:val="18"/>
                <w:szCs w:val="18"/>
              </w:rPr>
              <w:t>−</w:t>
            </w:r>
            <w:r w:rsidR="00D1501A" w:rsidRPr="00BF6122">
              <w:rPr>
                <w:sz w:val="18"/>
                <w:szCs w:val="18"/>
              </w:rPr>
              <w:t>5 дБВт для всех углов места более 34 градусов</w:t>
            </w:r>
            <w:r w:rsidR="00C35150" w:rsidRPr="00BF6122">
              <w:rPr>
                <w:sz w:val="18"/>
                <w:szCs w:val="18"/>
              </w:rPr>
              <w:t>.</w:t>
            </w:r>
          </w:p>
        </w:tc>
        <w:tc>
          <w:tcPr>
            <w:tcW w:w="3127" w:type="dxa"/>
          </w:tcPr>
          <w:p w14:paraId="32678123" w14:textId="1B90C274" w:rsidR="006E0C7B" w:rsidRPr="00BF6122" w:rsidRDefault="004E6F22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iCs/>
                <w:sz w:val="18"/>
                <w:szCs w:val="18"/>
              </w:rPr>
              <w:t xml:space="preserve">БР не располагает инструментами </w:t>
            </w:r>
            <w:r w:rsidR="006826BE" w:rsidRPr="00BF6122">
              <w:rPr>
                <w:iCs/>
                <w:sz w:val="18"/>
                <w:szCs w:val="18"/>
              </w:rPr>
              <w:t xml:space="preserve">для </w:t>
            </w:r>
            <w:r w:rsidRPr="00BF6122">
              <w:rPr>
                <w:iCs/>
                <w:sz w:val="18"/>
                <w:szCs w:val="18"/>
              </w:rPr>
              <w:t xml:space="preserve">расчета этого предела, поскольку диаграмма </w:t>
            </w:r>
            <w:r w:rsidR="00CF371D" w:rsidRPr="00BF6122">
              <w:rPr>
                <w:iCs/>
                <w:sz w:val="18"/>
                <w:szCs w:val="18"/>
              </w:rPr>
              <w:t xml:space="preserve">направленности </w:t>
            </w:r>
            <w:r w:rsidRPr="00BF6122">
              <w:rPr>
                <w:iCs/>
                <w:sz w:val="18"/>
                <w:szCs w:val="18"/>
              </w:rPr>
              <w:t>антенны в</w:t>
            </w:r>
            <w:r w:rsidR="00CF371D" w:rsidRPr="00BF6122">
              <w:rPr>
                <w:iCs/>
                <w:sz w:val="18"/>
                <w:szCs w:val="18"/>
              </w:rPr>
              <w:t> </w:t>
            </w:r>
            <w:r w:rsidRPr="00BF6122">
              <w:rPr>
                <w:iCs/>
                <w:sz w:val="18"/>
                <w:szCs w:val="18"/>
              </w:rPr>
              <w:t>вертикальной плоскости не требуется для заявления в соответствии с Приложением </w:t>
            </w:r>
            <w:r w:rsidRPr="00BF6122">
              <w:rPr>
                <w:b/>
                <w:bCs/>
                <w:iCs/>
                <w:sz w:val="18"/>
                <w:szCs w:val="18"/>
              </w:rPr>
              <w:t>4</w:t>
            </w:r>
            <w:r w:rsidRPr="00BF6122">
              <w:rPr>
                <w:iCs/>
                <w:sz w:val="18"/>
                <w:szCs w:val="18"/>
              </w:rPr>
              <w:t xml:space="preserve"> к РР.</w:t>
            </w:r>
          </w:p>
        </w:tc>
        <w:tc>
          <w:tcPr>
            <w:tcW w:w="3400" w:type="dxa"/>
          </w:tcPr>
          <w:p w14:paraId="47D1DC3A" w14:textId="63E0E502" w:rsidR="006E0C7B" w:rsidRPr="00BF6122" w:rsidRDefault="006E0C7B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>1</w:t>
            </w:r>
            <w:r w:rsidR="00EE7B0A" w:rsidRPr="00BF6122">
              <w:rPr>
                <w:sz w:val="18"/>
                <w:szCs w:val="18"/>
              </w:rPr>
              <w:t xml:space="preserve">) </w:t>
            </w:r>
            <w:r w:rsidR="004E6F22" w:rsidRPr="00BF6122">
              <w:rPr>
                <w:sz w:val="18"/>
                <w:szCs w:val="18"/>
              </w:rPr>
              <w:t xml:space="preserve">Сделать обязательным заявление диаграммы </w:t>
            </w:r>
            <w:r w:rsidR="00CF371D" w:rsidRPr="00BF6122">
              <w:rPr>
                <w:sz w:val="18"/>
                <w:szCs w:val="18"/>
              </w:rPr>
              <w:t xml:space="preserve">направленности </w:t>
            </w:r>
            <w:r w:rsidR="004E6F22" w:rsidRPr="00BF6122">
              <w:rPr>
                <w:sz w:val="18"/>
                <w:szCs w:val="18"/>
              </w:rPr>
              <w:t>антенн</w:t>
            </w:r>
            <w:r w:rsidR="00CF371D" w:rsidRPr="00BF6122">
              <w:rPr>
                <w:sz w:val="18"/>
                <w:szCs w:val="18"/>
              </w:rPr>
              <w:t>ы</w:t>
            </w:r>
            <w:r w:rsidR="004E6F22" w:rsidRPr="00BF6122">
              <w:rPr>
                <w:sz w:val="18"/>
                <w:szCs w:val="18"/>
              </w:rPr>
              <w:t xml:space="preserve"> базов</w:t>
            </w:r>
            <w:r w:rsidR="00CF371D" w:rsidRPr="00BF6122">
              <w:rPr>
                <w:sz w:val="18"/>
                <w:szCs w:val="18"/>
              </w:rPr>
              <w:t>ой</w:t>
            </w:r>
            <w:r w:rsidR="004E6F22" w:rsidRPr="00BF6122">
              <w:rPr>
                <w:sz w:val="18"/>
                <w:szCs w:val="18"/>
              </w:rPr>
              <w:t xml:space="preserve"> станци</w:t>
            </w:r>
            <w:r w:rsidR="00CF371D" w:rsidRPr="00BF6122">
              <w:rPr>
                <w:sz w:val="18"/>
                <w:szCs w:val="18"/>
              </w:rPr>
              <w:t>и</w:t>
            </w:r>
            <w:r w:rsidR="004E6F22" w:rsidRPr="00BF6122">
              <w:rPr>
                <w:sz w:val="18"/>
                <w:szCs w:val="18"/>
              </w:rPr>
              <w:t xml:space="preserve"> IMT в</w:t>
            </w:r>
            <w:r w:rsidR="00CF371D" w:rsidRPr="00BF6122">
              <w:rPr>
                <w:sz w:val="18"/>
                <w:szCs w:val="18"/>
              </w:rPr>
              <w:t> </w:t>
            </w:r>
            <w:r w:rsidR="004E6F22" w:rsidRPr="00BF6122">
              <w:rPr>
                <w:sz w:val="18"/>
                <w:szCs w:val="18"/>
              </w:rPr>
              <w:t>вертикальной плоскости (для неадаптивных антенных систем)</w:t>
            </w:r>
            <w:r w:rsidR="009929B8" w:rsidRPr="00BF6122">
              <w:rPr>
                <w:sz w:val="18"/>
                <w:szCs w:val="18"/>
              </w:rPr>
              <w:t>;</w:t>
            </w:r>
            <w:r w:rsidRPr="00BF6122">
              <w:rPr>
                <w:sz w:val="18"/>
                <w:szCs w:val="18"/>
              </w:rPr>
              <w:t xml:space="preserve"> </w:t>
            </w:r>
            <w:r w:rsidR="009929B8" w:rsidRPr="00BF6122">
              <w:rPr>
                <w:sz w:val="18"/>
                <w:szCs w:val="18"/>
              </w:rPr>
              <w:t>ИЛИ</w:t>
            </w:r>
          </w:p>
          <w:p w14:paraId="58FA85F8" w14:textId="72B617D2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</w:rPr>
              <w:t>2</w:t>
            </w:r>
            <w:r w:rsidR="00EE7B0A" w:rsidRPr="00BF6122">
              <w:rPr>
                <w:sz w:val="18"/>
                <w:szCs w:val="18"/>
              </w:rPr>
              <w:t>)</w:t>
            </w:r>
            <w:r w:rsidRPr="00BF6122">
              <w:rPr>
                <w:sz w:val="18"/>
                <w:szCs w:val="18"/>
              </w:rPr>
              <w:t xml:space="preserve"> </w:t>
            </w:r>
            <w:r w:rsidR="00CF371D" w:rsidRPr="00BF6122">
              <w:rPr>
                <w:sz w:val="18"/>
                <w:szCs w:val="18"/>
              </w:rPr>
              <w:t>о</w:t>
            </w:r>
            <w:r w:rsidR="004E6F22" w:rsidRPr="00BF6122">
              <w:rPr>
                <w:sz w:val="18"/>
                <w:szCs w:val="18"/>
              </w:rPr>
              <w:t>бязательство заявляющей администрации соблюдать этот предел</w:t>
            </w:r>
            <w:r w:rsidR="006826BE" w:rsidRPr="00BF6122">
              <w:rPr>
                <w:sz w:val="18"/>
                <w:szCs w:val="18"/>
              </w:rPr>
              <w:t>.</w:t>
            </w:r>
          </w:p>
        </w:tc>
      </w:tr>
      <w:tr w:rsidR="001543BE" w:rsidRPr="00BF6122" w14:paraId="74E97213" w14:textId="77777777" w:rsidTr="005E010B">
        <w:trPr>
          <w:trHeight w:val="1035"/>
        </w:trPr>
        <w:tc>
          <w:tcPr>
            <w:tcW w:w="964" w:type="dxa"/>
            <w:vMerge/>
          </w:tcPr>
          <w:p w14:paraId="766612D6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vMerge/>
          </w:tcPr>
          <w:p w14:paraId="44ED8EE8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077" w:type="dxa"/>
          </w:tcPr>
          <w:p w14:paraId="68903B29" w14:textId="2E643B86" w:rsidR="00C54AAC" w:rsidRPr="00BF6122" w:rsidRDefault="00C35150" w:rsidP="00C54AAC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 xml:space="preserve">Пункт </w:t>
            </w:r>
            <w:r w:rsidR="009929B8" w:rsidRPr="00BF6122">
              <w:rPr>
                <w:sz w:val="18"/>
                <w:szCs w:val="18"/>
                <w:lang w:eastAsia="zh-CN"/>
              </w:rPr>
              <w:t xml:space="preserve">4 раздела </w:t>
            </w:r>
            <w:r w:rsidR="009929B8" w:rsidRPr="00BF6122">
              <w:rPr>
                <w:i/>
                <w:iCs/>
                <w:sz w:val="18"/>
                <w:szCs w:val="18"/>
                <w:lang w:eastAsia="zh-CN"/>
              </w:rPr>
              <w:t>решает</w:t>
            </w:r>
            <w:r w:rsidR="006E0C7B" w:rsidRPr="00BF6122">
              <w:rPr>
                <w:sz w:val="18"/>
                <w:szCs w:val="18"/>
                <w:lang w:eastAsia="zh-CN"/>
              </w:rPr>
              <w:t>:</w:t>
            </w:r>
            <w:r w:rsidR="006E0C7B" w:rsidRPr="00BF6122">
              <w:rPr>
                <w:sz w:val="18"/>
                <w:szCs w:val="18"/>
              </w:rPr>
              <w:t xml:space="preserve"> </w:t>
            </w:r>
            <w:r w:rsidR="00C54AAC" w:rsidRPr="00BF6122">
              <w:rPr>
                <w:sz w:val="18"/>
                <w:szCs w:val="18"/>
                <w:lang w:eastAsia="zh-CN"/>
              </w:rPr>
              <w:t>что в целях защиты спутниковой службы исследования Земли (ССИЗ) (пассивной) уровень нежелательных излучений на одну базовую станцию IMT не должен превышать −43</w:t>
            </w:r>
            <w:r w:rsidR="00C54AAC" w:rsidRPr="00BF6122">
              <w:rPr>
                <w:sz w:val="18"/>
                <w:szCs w:val="18"/>
              </w:rPr>
              <w:t> дБВт</w:t>
            </w:r>
            <w:r w:rsidR="00C54AAC" w:rsidRPr="00BF6122">
              <w:rPr>
                <w:sz w:val="18"/>
                <w:szCs w:val="18"/>
                <w:lang w:eastAsia="zh-CN"/>
              </w:rPr>
              <w:t>/подлежит определению в полосе частот 10,6–10,7</w:t>
            </w:r>
            <w:r w:rsidR="002F7071" w:rsidRPr="00BF6122">
              <w:rPr>
                <w:sz w:val="18"/>
                <w:szCs w:val="18"/>
                <w:lang w:eastAsia="zh-CN"/>
              </w:rPr>
              <w:t> </w:t>
            </w:r>
            <w:r w:rsidR="00C54AAC" w:rsidRPr="00BF6122">
              <w:rPr>
                <w:sz w:val="18"/>
                <w:szCs w:val="18"/>
                <w:lang w:eastAsia="zh-CN"/>
              </w:rPr>
              <w:t>ГГц</w:t>
            </w:r>
            <w:r w:rsidR="00BF6122">
              <w:rPr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127" w:type="dxa"/>
            <w:vMerge w:val="restart"/>
          </w:tcPr>
          <w:p w14:paraId="61843DEF" w14:textId="54027A35" w:rsidR="006E0C7B" w:rsidRPr="00BF6122" w:rsidRDefault="006826BE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iCs/>
                <w:sz w:val="18"/>
                <w:szCs w:val="18"/>
              </w:rPr>
              <w:t xml:space="preserve">БР не располагает инструментами для рассмотрения предела нежелательных излучений, так как уровень излучений за </w:t>
            </w:r>
            <w:r w:rsidR="00CF371D" w:rsidRPr="00BF6122">
              <w:rPr>
                <w:iCs/>
                <w:sz w:val="18"/>
                <w:szCs w:val="18"/>
              </w:rPr>
              <w:t>границами</w:t>
            </w:r>
            <w:r w:rsidRPr="00BF6122">
              <w:rPr>
                <w:iCs/>
                <w:sz w:val="18"/>
                <w:szCs w:val="18"/>
              </w:rPr>
              <w:t xml:space="preserve"> основной полосы не заявляется.</w:t>
            </w:r>
          </w:p>
        </w:tc>
        <w:tc>
          <w:tcPr>
            <w:tcW w:w="3400" w:type="dxa"/>
            <w:vMerge w:val="restart"/>
          </w:tcPr>
          <w:p w14:paraId="6D767813" w14:textId="7C61E66A" w:rsidR="006E0C7B" w:rsidRPr="00BF6122" w:rsidRDefault="006826BE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</w:rPr>
              <w:t>Обязательство заявляющей администрации соблюдать этот предел.</w:t>
            </w:r>
          </w:p>
        </w:tc>
      </w:tr>
      <w:tr w:rsidR="001543BE" w:rsidRPr="00BF6122" w14:paraId="7A4E34BF" w14:textId="77777777" w:rsidTr="00002F3C">
        <w:trPr>
          <w:trHeight w:val="1860"/>
        </w:trPr>
        <w:tc>
          <w:tcPr>
            <w:tcW w:w="964" w:type="dxa"/>
            <w:vMerge/>
          </w:tcPr>
          <w:p w14:paraId="3ACA48CD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vMerge/>
          </w:tcPr>
          <w:p w14:paraId="7D57AAB9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077" w:type="dxa"/>
          </w:tcPr>
          <w:p w14:paraId="273D7BA3" w14:textId="4E9BEC13" w:rsidR="006E0C7B" w:rsidRPr="00BF6122" w:rsidRDefault="00C35150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 xml:space="preserve">Пункт </w:t>
            </w:r>
            <w:r w:rsidR="009929B8" w:rsidRPr="00BF6122">
              <w:rPr>
                <w:sz w:val="18"/>
                <w:szCs w:val="18"/>
                <w:lang w:eastAsia="zh-CN"/>
              </w:rPr>
              <w:t xml:space="preserve">5 раздела </w:t>
            </w:r>
            <w:r w:rsidR="009929B8" w:rsidRPr="00BF6122">
              <w:rPr>
                <w:i/>
                <w:iCs/>
                <w:sz w:val="18"/>
                <w:szCs w:val="18"/>
                <w:lang w:eastAsia="zh-CN"/>
              </w:rPr>
              <w:t>решает</w:t>
            </w:r>
            <w:r w:rsidR="006E0C7B" w:rsidRPr="00BF6122">
              <w:rPr>
                <w:sz w:val="18"/>
                <w:szCs w:val="18"/>
                <w:lang w:eastAsia="zh-CN"/>
              </w:rPr>
              <w:t>:</w:t>
            </w:r>
            <w:r w:rsidR="006E0C7B" w:rsidRPr="00BF6122">
              <w:rPr>
                <w:sz w:val="18"/>
                <w:szCs w:val="18"/>
              </w:rPr>
              <w:t xml:space="preserve"> </w:t>
            </w:r>
            <w:r w:rsidR="002F7071" w:rsidRPr="00BF6122">
              <w:rPr>
                <w:sz w:val="18"/>
                <w:szCs w:val="18"/>
              </w:rPr>
              <w:t xml:space="preserve">что в целях защиты ССИЗ (пассивной) уровень нежелательных излучений на одно оборудование пользователя IMT не должен превышать </w:t>
            </w:r>
            <w:r w:rsidR="003906E5">
              <w:rPr>
                <w:sz w:val="18"/>
                <w:szCs w:val="18"/>
              </w:rPr>
              <w:t>−</w:t>
            </w:r>
            <w:r w:rsidR="002F7071" w:rsidRPr="00BF6122">
              <w:rPr>
                <w:sz w:val="18"/>
                <w:szCs w:val="18"/>
              </w:rPr>
              <w:t>41 дБВт/подлежит определению в полосе частот 10,6</w:t>
            </w:r>
            <w:r w:rsidR="003906E5">
              <w:rPr>
                <w:sz w:val="18"/>
                <w:szCs w:val="18"/>
              </w:rPr>
              <w:t>−</w:t>
            </w:r>
            <w:r w:rsidR="002F7071" w:rsidRPr="00BF6122">
              <w:rPr>
                <w:sz w:val="18"/>
                <w:szCs w:val="18"/>
              </w:rPr>
              <w:t>10,7 ГГц</w:t>
            </w:r>
            <w:r w:rsidR="00BF6122">
              <w:rPr>
                <w:sz w:val="18"/>
                <w:szCs w:val="18"/>
              </w:rPr>
              <w:t>.</w:t>
            </w:r>
          </w:p>
          <w:p w14:paraId="7CBCDC93" w14:textId="4CCF7A84" w:rsidR="006E0C7B" w:rsidRPr="00BF6122" w:rsidRDefault="00C35150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 xml:space="preserve">Пункт </w:t>
            </w:r>
            <w:r w:rsidR="009929B8" w:rsidRPr="00BF6122">
              <w:rPr>
                <w:sz w:val="18"/>
                <w:szCs w:val="18"/>
                <w:lang w:eastAsia="zh-CN"/>
              </w:rPr>
              <w:t xml:space="preserve">6 раздела </w:t>
            </w:r>
            <w:r w:rsidR="009929B8" w:rsidRPr="00BF6122">
              <w:rPr>
                <w:i/>
                <w:iCs/>
                <w:sz w:val="18"/>
                <w:szCs w:val="18"/>
                <w:lang w:eastAsia="zh-CN"/>
              </w:rPr>
              <w:t>решает</w:t>
            </w:r>
            <w:r w:rsidR="006E0C7B" w:rsidRPr="00BF6122">
              <w:rPr>
                <w:sz w:val="18"/>
                <w:szCs w:val="18"/>
                <w:lang w:eastAsia="zh-CN"/>
              </w:rPr>
              <w:t>:</w:t>
            </w:r>
            <w:r w:rsidR="002F7071" w:rsidRPr="00BF6122">
              <w:t xml:space="preserve"> </w:t>
            </w:r>
            <w:r w:rsidR="002F7071" w:rsidRPr="00BF6122">
              <w:rPr>
                <w:sz w:val="18"/>
                <w:szCs w:val="18"/>
              </w:rPr>
              <w:t>что плотность потока мощности от станций IMT, работающих в полосе частот 10</w:t>
            </w:r>
            <w:r w:rsidR="003906E5">
              <w:rPr>
                <w:sz w:val="18"/>
                <w:szCs w:val="18"/>
              </w:rPr>
              <w:t>−</w:t>
            </w:r>
            <w:r w:rsidR="002F7071" w:rsidRPr="00BF6122">
              <w:rPr>
                <w:sz w:val="18"/>
                <w:szCs w:val="18"/>
              </w:rPr>
              <w:t xml:space="preserve">10,5 ГГц, не должна превышать </w:t>
            </w:r>
            <w:r w:rsidR="003906E5">
              <w:rPr>
                <w:sz w:val="18"/>
                <w:szCs w:val="18"/>
              </w:rPr>
              <w:t>−</w:t>
            </w:r>
            <w:r w:rsidR="002F7071" w:rsidRPr="00BF6122">
              <w:rPr>
                <w:sz w:val="18"/>
                <w:szCs w:val="18"/>
              </w:rPr>
              <w:t>167 дБ(Вт/м</w:t>
            </w:r>
            <w:r w:rsidR="002F7071" w:rsidRPr="003906E5">
              <w:rPr>
                <w:sz w:val="18"/>
                <w:szCs w:val="18"/>
                <w:vertAlign w:val="superscript"/>
              </w:rPr>
              <w:t>2</w:t>
            </w:r>
            <w:r w:rsidR="002F7071" w:rsidRPr="00BF6122">
              <w:rPr>
                <w:sz w:val="18"/>
                <w:szCs w:val="18"/>
              </w:rPr>
              <w:t>) на радиоастрономических станциях, работающих в полосе 10,68</w:t>
            </w:r>
            <w:r w:rsidR="003906E5">
              <w:rPr>
                <w:sz w:val="18"/>
                <w:szCs w:val="18"/>
              </w:rPr>
              <w:t>−</w:t>
            </w:r>
            <w:r w:rsidR="002F7071" w:rsidRPr="00BF6122">
              <w:rPr>
                <w:sz w:val="18"/>
                <w:szCs w:val="18"/>
              </w:rPr>
              <w:t>10,7 ГГц</w:t>
            </w:r>
            <w:r w:rsidR="00BF6122">
              <w:rPr>
                <w:sz w:val="18"/>
                <w:szCs w:val="18"/>
              </w:rPr>
              <w:t>.</w:t>
            </w:r>
          </w:p>
        </w:tc>
        <w:tc>
          <w:tcPr>
            <w:tcW w:w="3127" w:type="dxa"/>
            <w:vMerge/>
          </w:tcPr>
          <w:p w14:paraId="7466F4BA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vMerge/>
          </w:tcPr>
          <w:p w14:paraId="2CC77131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</w:p>
        </w:tc>
      </w:tr>
      <w:tr w:rsidR="001543BE" w:rsidRPr="00BF6122" w14:paraId="099671AA" w14:textId="77777777" w:rsidTr="00002F3C">
        <w:tc>
          <w:tcPr>
            <w:tcW w:w="964" w:type="dxa"/>
            <w:vMerge w:val="restart"/>
          </w:tcPr>
          <w:p w14:paraId="254A7C53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>1.3</w:t>
            </w:r>
          </w:p>
        </w:tc>
        <w:tc>
          <w:tcPr>
            <w:tcW w:w="1467" w:type="dxa"/>
          </w:tcPr>
          <w:p w14:paraId="35903639" w14:textId="359624CD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1/1.3/5.3.1</w:t>
            </w:r>
            <w:r w:rsidR="00EE7B0A" w:rsidRPr="00BF6122">
              <w:rPr>
                <w:iCs/>
                <w:sz w:val="18"/>
                <w:szCs w:val="18"/>
              </w:rPr>
              <w:br/>
              <w:t>метод </w:t>
            </w:r>
            <w:r w:rsidRPr="00BF6122">
              <w:rPr>
                <w:iCs/>
                <w:sz w:val="18"/>
                <w:szCs w:val="18"/>
              </w:rPr>
              <w:t xml:space="preserve">C, </w:t>
            </w:r>
            <w:r w:rsidR="009929B8" w:rsidRPr="00BF6122">
              <w:rPr>
                <w:sz w:val="18"/>
                <w:szCs w:val="18"/>
              </w:rPr>
              <w:t>альтернативный вариант </w:t>
            </w:r>
            <w:r w:rsidRPr="00BF6122">
              <w:rPr>
                <w:iCs/>
                <w:sz w:val="18"/>
                <w:szCs w:val="18"/>
              </w:rPr>
              <w:t>C1</w:t>
            </w:r>
          </w:p>
          <w:p w14:paraId="787CF9C7" w14:textId="31622D3F" w:rsidR="006E0C7B" w:rsidRPr="00BF6122" w:rsidRDefault="006E0C7B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>1/1.3/5.3.2</w:t>
            </w:r>
            <w:r w:rsidR="00EE7B0A" w:rsidRPr="00BF6122">
              <w:rPr>
                <w:sz w:val="18"/>
                <w:szCs w:val="18"/>
              </w:rPr>
              <w:br/>
              <w:t>метод </w:t>
            </w:r>
            <w:r w:rsidRPr="00BF6122">
              <w:rPr>
                <w:sz w:val="18"/>
                <w:szCs w:val="18"/>
              </w:rPr>
              <w:t xml:space="preserve">C, </w:t>
            </w:r>
            <w:r w:rsidR="009929B8" w:rsidRPr="00BF6122">
              <w:rPr>
                <w:sz w:val="18"/>
                <w:szCs w:val="18"/>
              </w:rPr>
              <w:t>альтернативный вариант </w:t>
            </w:r>
            <w:r w:rsidRPr="00BF6122">
              <w:rPr>
                <w:sz w:val="18"/>
                <w:szCs w:val="18"/>
              </w:rPr>
              <w:t>C2</w:t>
            </w:r>
          </w:p>
          <w:p w14:paraId="6D8735A9" w14:textId="74261C26" w:rsidR="006E0C7B" w:rsidRPr="00BF6122" w:rsidRDefault="006E0C7B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>1/1.3/5.5</w:t>
            </w:r>
            <w:r w:rsidR="00EE7B0A" w:rsidRPr="00BF6122">
              <w:rPr>
                <w:sz w:val="18"/>
                <w:szCs w:val="18"/>
              </w:rPr>
              <w:br/>
              <w:t>метод </w:t>
            </w:r>
            <w:r w:rsidRPr="00BF6122">
              <w:rPr>
                <w:sz w:val="18"/>
                <w:szCs w:val="18"/>
              </w:rPr>
              <w:t>E1</w:t>
            </w:r>
          </w:p>
          <w:p w14:paraId="772283A9" w14:textId="6DE4BB07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>1/1.3/5.6</w:t>
            </w:r>
            <w:r w:rsidR="00EE7B0A" w:rsidRPr="00BF6122">
              <w:rPr>
                <w:sz w:val="18"/>
                <w:szCs w:val="18"/>
              </w:rPr>
              <w:br/>
              <w:t>метод </w:t>
            </w:r>
            <w:r w:rsidRPr="00BF6122">
              <w:rPr>
                <w:sz w:val="18"/>
                <w:szCs w:val="18"/>
              </w:rPr>
              <w:t>E2</w:t>
            </w:r>
          </w:p>
        </w:tc>
        <w:tc>
          <w:tcPr>
            <w:tcW w:w="5077" w:type="dxa"/>
          </w:tcPr>
          <w:p w14:paraId="0221E090" w14:textId="7EABD8C4" w:rsidR="006E0C7B" w:rsidRPr="00BF6122" w:rsidRDefault="006E0C7B" w:rsidP="004D3641">
            <w:pPr>
              <w:tabs>
                <w:tab w:val="clear" w:pos="1134"/>
                <w:tab w:val="clear" w:pos="2268"/>
                <w:tab w:val="left" w:pos="889"/>
                <w:tab w:val="left" w:pos="2608"/>
                <w:tab w:val="left" w:pos="3345"/>
              </w:tabs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ADD 5.A13-C1, ADD </w:t>
            </w:r>
            <w:r w:rsidRPr="00BF6122">
              <w:rPr>
                <w:iCs/>
                <w:sz w:val="18"/>
                <w:szCs w:val="18"/>
                <w:lang w:eastAsia="zh-CN"/>
              </w:rPr>
              <w:t xml:space="preserve">5.B13-C2, ADD 5.X13, ADD 5.Y13-1 </w:t>
            </w:r>
            <w:r w:rsidR="009929B8" w:rsidRPr="00BF6122">
              <w:rPr>
                <w:iCs/>
                <w:sz w:val="18"/>
                <w:szCs w:val="18"/>
                <w:lang w:eastAsia="zh-CN"/>
              </w:rPr>
              <w:t>и</w:t>
            </w:r>
            <w:r w:rsidRPr="00BF6122">
              <w:rPr>
                <w:iCs/>
                <w:sz w:val="18"/>
                <w:szCs w:val="18"/>
                <w:lang w:eastAsia="zh-CN"/>
              </w:rPr>
              <w:t xml:space="preserve"> 5.Y13-2, </w:t>
            </w:r>
            <w:r w:rsidR="00E87849" w:rsidRPr="00BF6122">
              <w:rPr>
                <w:iCs/>
                <w:sz w:val="18"/>
                <w:szCs w:val="18"/>
                <w:lang w:eastAsia="zh-CN"/>
              </w:rPr>
              <w:t xml:space="preserve">в которых устанавливаются </w:t>
            </w:r>
            <w:r w:rsidR="00EF6493" w:rsidRPr="00BF6122">
              <w:rPr>
                <w:iCs/>
                <w:sz w:val="18"/>
                <w:szCs w:val="18"/>
                <w:lang w:eastAsia="zh-CN"/>
              </w:rPr>
              <w:t>пределы п.п.м. на границе территории любой другой администрации</w:t>
            </w:r>
            <w:r w:rsidR="00C35150" w:rsidRPr="00BF6122">
              <w:rPr>
                <w:sz w:val="18"/>
                <w:szCs w:val="18"/>
              </w:rPr>
              <w:t>.</w:t>
            </w:r>
          </w:p>
        </w:tc>
        <w:tc>
          <w:tcPr>
            <w:tcW w:w="3127" w:type="dxa"/>
          </w:tcPr>
          <w:p w14:paraId="68B092A8" w14:textId="1358D149" w:rsidR="006E0C7B" w:rsidRPr="00BF6122" w:rsidRDefault="00EF6493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</w:rPr>
              <w:t xml:space="preserve">В предлагаемых примерах используется предел п.п.м., но </w:t>
            </w:r>
            <w:r w:rsidR="00BF0436" w:rsidRPr="00BF6122">
              <w:rPr>
                <w:sz w:val="18"/>
                <w:szCs w:val="18"/>
              </w:rPr>
              <w:t xml:space="preserve">в Отчете ПСК </w:t>
            </w:r>
            <w:r w:rsidRPr="00BF6122">
              <w:rPr>
                <w:sz w:val="18"/>
                <w:szCs w:val="18"/>
              </w:rPr>
              <w:t>отсутствуют методы расчета</w:t>
            </w:r>
            <w:r w:rsidR="00DE51E0" w:rsidRPr="00BF6122">
              <w:rPr>
                <w:sz w:val="18"/>
                <w:szCs w:val="18"/>
              </w:rPr>
              <w:t xml:space="preserve"> с указанием модели</w:t>
            </w:r>
            <w:r w:rsidRPr="00BF6122">
              <w:rPr>
                <w:sz w:val="18"/>
                <w:szCs w:val="18"/>
              </w:rPr>
              <w:t xml:space="preserve"> распространения для проверки условий этих распределений.</w:t>
            </w:r>
          </w:p>
        </w:tc>
        <w:tc>
          <w:tcPr>
            <w:tcW w:w="3400" w:type="dxa"/>
          </w:tcPr>
          <w:p w14:paraId="58F72687" w14:textId="75108D1E" w:rsidR="006E0C7B" w:rsidRPr="00BF6122" w:rsidRDefault="00BF0436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  <w:lang w:eastAsia="zh-CN"/>
              </w:rPr>
              <w:t>Предоставить методы расчета</w:t>
            </w:r>
            <w:r w:rsidR="006E0C7B" w:rsidRPr="00BF6122">
              <w:rPr>
                <w:sz w:val="18"/>
                <w:szCs w:val="18"/>
              </w:rPr>
              <w:t>.</w:t>
            </w:r>
          </w:p>
          <w:p w14:paraId="1C8DDE50" w14:textId="04A64A28" w:rsidR="006E0C7B" w:rsidRPr="00BF6122" w:rsidRDefault="00BF0436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>В качестве альтернативного варианта: после ВКР-23 необходимо разработать Правило процедуры, для того чтобы определить эти методы.</w:t>
            </w:r>
          </w:p>
        </w:tc>
      </w:tr>
      <w:tr w:rsidR="001543BE" w:rsidRPr="00BF6122" w14:paraId="6E520E0A" w14:textId="77777777" w:rsidTr="00002F3C"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6B934EFD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</w:tcPr>
          <w:p w14:paraId="0D4A1DA6" w14:textId="73E594CF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bookmarkStart w:id="14" w:name="_Hlk140502479"/>
            <w:r w:rsidRPr="00BF6122">
              <w:rPr>
                <w:iCs/>
                <w:sz w:val="18"/>
                <w:szCs w:val="18"/>
              </w:rPr>
              <w:t xml:space="preserve">1/1.3/5.3.4 </w:t>
            </w:r>
            <w:r w:rsidR="00EE7B0A" w:rsidRPr="00BF6122">
              <w:rPr>
                <w:iCs/>
                <w:sz w:val="18"/>
                <w:szCs w:val="18"/>
              </w:rPr>
              <w:br/>
            </w:r>
            <w:r w:rsidR="009929B8" w:rsidRPr="00BF6122">
              <w:rPr>
                <w:iCs/>
                <w:sz w:val="18"/>
                <w:szCs w:val="18"/>
              </w:rPr>
              <w:t>метод </w:t>
            </w:r>
            <w:r w:rsidRPr="00BF6122">
              <w:rPr>
                <w:iCs/>
                <w:sz w:val="18"/>
                <w:szCs w:val="18"/>
              </w:rPr>
              <w:t xml:space="preserve">C, </w:t>
            </w:r>
            <w:r w:rsidR="009929B8" w:rsidRPr="00BF6122">
              <w:rPr>
                <w:sz w:val="18"/>
                <w:szCs w:val="18"/>
              </w:rPr>
              <w:t>альтернативный вариант </w:t>
            </w:r>
            <w:r w:rsidRPr="00BF6122">
              <w:rPr>
                <w:iCs/>
                <w:sz w:val="18"/>
                <w:szCs w:val="18"/>
              </w:rPr>
              <w:t>C4</w:t>
            </w:r>
            <w:bookmarkEnd w:id="14"/>
          </w:p>
        </w:tc>
        <w:tc>
          <w:tcPr>
            <w:tcW w:w="5077" w:type="dxa"/>
          </w:tcPr>
          <w:p w14:paraId="6F6025C5" w14:textId="2F8CC573" w:rsidR="006E0C7B" w:rsidRPr="00BF6122" w:rsidRDefault="006E0C7B" w:rsidP="004D3641">
            <w:pPr>
              <w:tabs>
                <w:tab w:val="clear" w:pos="1134"/>
                <w:tab w:val="clear" w:pos="2268"/>
                <w:tab w:val="left" w:pos="889"/>
                <w:tab w:val="left" w:pos="2608"/>
                <w:tab w:val="left" w:pos="3345"/>
              </w:tabs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ADD 5.C13-C4,</w:t>
            </w:r>
            <w:r w:rsidR="006F02ED" w:rsidRPr="00BF6122">
              <w:rPr>
                <w:iCs/>
                <w:sz w:val="18"/>
                <w:szCs w:val="18"/>
              </w:rPr>
              <w:t xml:space="preserve"> в котором предусмотрено</w:t>
            </w:r>
            <w:r w:rsidR="006F02ED" w:rsidRPr="00BF6122">
              <w:rPr>
                <w:sz w:val="18"/>
                <w:szCs w:val="18"/>
              </w:rPr>
              <w:t xml:space="preserve">, что </w:t>
            </w:r>
            <w:r w:rsidR="006F02ED" w:rsidRPr="00BF6122">
              <w:rPr>
                <w:iCs/>
                <w:sz w:val="18"/>
                <w:szCs w:val="18"/>
              </w:rPr>
              <w:t xml:space="preserve">распределение полосы частот 3600−3800 МГц подвижной, за исключением воздушной подвижной, службе на первичной основе действует при условии получения согласия других администраций в соответствии с </w:t>
            </w:r>
            <w:r w:rsidR="009929B8" w:rsidRPr="00BF6122">
              <w:rPr>
                <w:sz w:val="18"/>
                <w:szCs w:val="18"/>
              </w:rPr>
              <w:t>п</w:t>
            </w:r>
            <w:r w:rsidRPr="00BF6122">
              <w:rPr>
                <w:sz w:val="18"/>
                <w:szCs w:val="18"/>
              </w:rPr>
              <w:t>.</w:t>
            </w:r>
            <w:r w:rsidR="006F02ED" w:rsidRPr="00BF6122">
              <w:rPr>
                <w:sz w:val="18"/>
                <w:szCs w:val="18"/>
              </w:rPr>
              <w:t> </w:t>
            </w:r>
            <w:r w:rsidRPr="00BF6122">
              <w:rPr>
                <w:b/>
                <w:bCs/>
                <w:sz w:val="18"/>
                <w:szCs w:val="18"/>
              </w:rPr>
              <w:t>9.21</w:t>
            </w:r>
            <w:r w:rsidR="00C35150" w:rsidRPr="00BF6122">
              <w:rPr>
                <w:sz w:val="18"/>
                <w:szCs w:val="18"/>
              </w:rPr>
              <w:t>.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695E6CF" w14:textId="47C80E72" w:rsidR="006F02ED" w:rsidRPr="00BF6122" w:rsidRDefault="006F02ED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 xml:space="preserve">В Отчете ПСК отсутствуют критерии для </w:t>
            </w:r>
            <w:r w:rsidR="00443552" w:rsidRPr="00BF6122">
              <w:rPr>
                <w:sz w:val="18"/>
                <w:szCs w:val="18"/>
              </w:rPr>
              <w:t>определения</w:t>
            </w:r>
            <w:r w:rsidRPr="00BF6122">
              <w:rPr>
                <w:sz w:val="18"/>
                <w:szCs w:val="18"/>
              </w:rPr>
              <w:t xml:space="preserve"> затронутых администраций </w:t>
            </w:r>
            <w:r w:rsidR="00443552" w:rsidRPr="00BF6122">
              <w:rPr>
                <w:sz w:val="18"/>
                <w:szCs w:val="18"/>
              </w:rPr>
              <w:t>по</w:t>
            </w:r>
            <w:r w:rsidRPr="00BF6122">
              <w:rPr>
                <w:sz w:val="18"/>
                <w:szCs w:val="18"/>
              </w:rPr>
              <w:t xml:space="preserve"> процедур</w:t>
            </w:r>
            <w:r w:rsidR="00443552" w:rsidRPr="00BF6122">
              <w:rPr>
                <w:sz w:val="18"/>
                <w:szCs w:val="18"/>
              </w:rPr>
              <w:t>е</w:t>
            </w:r>
            <w:r w:rsidRPr="00BF6122">
              <w:rPr>
                <w:sz w:val="18"/>
                <w:szCs w:val="18"/>
              </w:rPr>
              <w:t xml:space="preserve"> п. </w:t>
            </w:r>
            <w:r w:rsidRPr="00BF6122">
              <w:rPr>
                <w:b/>
                <w:bCs/>
                <w:sz w:val="18"/>
                <w:szCs w:val="18"/>
              </w:rPr>
              <w:t>9.21</w:t>
            </w:r>
            <w:r w:rsidRPr="00BF6122">
              <w:rPr>
                <w:sz w:val="18"/>
                <w:szCs w:val="18"/>
              </w:rPr>
              <w:t>, методы расчета и модель распространения для проверки условий этого распределения.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4FC470EF" w14:textId="07051BF6" w:rsidR="006E0C7B" w:rsidRPr="00BF6122" w:rsidRDefault="006F02ED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  <w:lang w:eastAsia="zh-CN"/>
              </w:rPr>
              <w:t>Предоставить критерии и методы расчета</w:t>
            </w:r>
            <w:r w:rsidR="006E0C7B" w:rsidRPr="00BF6122">
              <w:rPr>
                <w:sz w:val="18"/>
                <w:szCs w:val="18"/>
              </w:rPr>
              <w:t>.</w:t>
            </w:r>
          </w:p>
          <w:p w14:paraId="3E2D6395" w14:textId="6EE5EC17" w:rsidR="006E0C7B" w:rsidRPr="00BF6122" w:rsidRDefault="006F02ED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</w:rPr>
              <w:t>В качестве альтернативного варианта: после ВКР-23 необходимо разработать Правило процедуры, для того чтобы определить эти критерии и методы</w:t>
            </w:r>
            <w:r w:rsidR="006E0C7B" w:rsidRPr="00BF6122">
              <w:rPr>
                <w:sz w:val="18"/>
                <w:szCs w:val="18"/>
              </w:rPr>
              <w:t>.</w:t>
            </w:r>
          </w:p>
        </w:tc>
      </w:tr>
      <w:tr w:rsidR="001543BE" w:rsidRPr="00BF6122" w14:paraId="62129641" w14:textId="77777777" w:rsidTr="00002F3C">
        <w:trPr>
          <w:trHeight w:val="64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17756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>1.4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</w:tcBorders>
          </w:tcPr>
          <w:p w14:paraId="51D9D666" w14:textId="23A46C98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iCs/>
                <w:sz w:val="18"/>
                <w:szCs w:val="18"/>
              </w:rPr>
              <w:t xml:space="preserve">1/1.4/5.1.5 </w:t>
            </w:r>
            <w:r w:rsidR="00EE7B0A" w:rsidRPr="00BF6122">
              <w:rPr>
                <w:iCs/>
                <w:sz w:val="18"/>
                <w:szCs w:val="18"/>
              </w:rPr>
              <w:br/>
            </w:r>
            <w:r w:rsidR="00EE7B0A" w:rsidRPr="00BF6122">
              <w:rPr>
                <w:sz w:val="18"/>
                <w:szCs w:val="18"/>
                <w:lang w:eastAsia="ja-JP"/>
              </w:rPr>
              <w:t>методы </w:t>
            </w:r>
            <w:r w:rsidRPr="00BF6122">
              <w:rPr>
                <w:sz w:val="18"/>
                <w:szCs w:val="18"/>
                <w:lang w:eastAsia="ja-JP"/>
              </w:rPr>
              <w:t xml:space="preserve">A2, A3 </w:t>
            </w:r>
            <w:r w:rsidR="00EE7B0A" w:rsidRPr="00BF6122">
              <w:rPr>
                <w:sz w:val="18"/>
                <w:szCs w:val="18"/>
                <w:lang w:eastAsia="ja-JP"/>
              </w:rPr>
              <w:t>и</w:t>
            </w:r>
            <w:r w:rsidRPr="00BF6122">
              <w:rPr>
                <w:sz w:val="18"/>
                <w:szCs w:val="18"/>
                <w:lang w:eastAsia="ja-JP"/>
              </w:rPr>
              <w:t xml:space="preserve"> A4</w:t>
            </w:r>
          </w:p>
        </w:tc>
        <w:tc>
          <w:tcPr>
            <w:tcW w:w="5077" w:type="dxa"/>
            <w:tcBorders>
              <w:right w:val="single" w:sz="4" w:space="0" w:color="auto"/>
            </w:tcBorders>
          </w:tcPr>
          <w:p w14:paraId="2D02D641" w14:textId="42DB9236" w:rsidR="006E0C7B" w:rsidRPr="00BF6122" w:rsidRDefault="00AB49C2" w:rsidP="004D3641">
            <w:pPr>
              <w:tabs>
                <w:tab w:val="clear" w:pos="1134"/>
                <w:tab w:val="clear" w:pos="2268"/>
                <w:tab w:val="left" w:pos="889"/>
                <w:tab w:val="left" w:pos="2608"/>
                <w:tab w:val="left" w:pos="3345"/>
              </w:tabs>
              <w:spacing w:before="40" w:after="40"/>
              <w:rPr>
                <w:i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Проект новой Резолюции</w:t>
            </w:r>
            <w:r w:rsidR="006E0C7B" w:rsidRPr="00BF6122">
              <w:rPr>
                <w:iCs/>
                <w:sz w:val="18"/>
                <w:szCs w:val="18"/>
              </w:rPr>
              <w:t xml:space="preserve"> </w:t>
            </w:r>
            <w:r w:rsidR="006E0C7B" w:rsidRPr="00BF6122">
              <w:rPr>
                <w:b/>
                <w:bCs/>
                <w:sz w:val="18"/>
                <w:szCs w:val="18"/>
              </w:rPr>
              <w:t xml:space="preserve">[A14-HIBS </w:t>
            </w:r>
            <w:r w:rsidR="00FE1B04" w:rsidRPr="00BF6122">
              <w:rPr>
                <w:b/>
                <w:bCs/>
                <w:sz w:val="18"/>
                <w:szCs w:val="18"/>
              </w:rPr>
              <w:t xml:space="preserve">694–960 </w:t>
            </w:r>
            <w:r w:rsidR="006E0C7B" w:rsidRPr="00BF6122">
              <w:rPr>
                <w:b/>
                <w:bCs/>
                <w:sz w:val="18"/>
                <w:szCs w:val="18"/>
              </w:rPr>
              <w:t>MHZ]</w:t>
            </w:r>
            <w:r w:rsidR="006E0C7B" w:rsidRPr="00BF6122">
              <w:rPr>
                <w:sz w:val="18"/>
                <w:szCs w:val="18"/>
              </w:rPr>
              <w:t>:</w:t>
            </w:r>
          </w:p>
          <w:p w14:paraId="60E2553A" w14:textId="41060691" w:rsidR="006E0C7B" w:rsidRPr="00BF6122" w:rsidRDefault="006C3FD9" w:rsidP="004D3641">
            <w:pPr>
              <w:tabs>
                <w:tab w:val="clear" w:pos="1134"/>
                <w:tab w:val="clear" w:pos="2268"/>
                <w:tab w:val="left" w:pos="889"/>
                <w:tab w:val="left" w:pos="2608"/>
                <w:tab w:val="left" w:pos="3345"/>
              </w:tabs>
              <w:spacing w:before="40" w:after="40"/>
              <w:rPr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Пример 2 для пункта 6.3 раздела</w:t>
            </w:r>
            <w:r w:rsidRPr="00BF6122">
              <w:rPr>
                <w:i/>
                <w:sz w:val="18"/>
                <w:szCs w:val="18"/>
              </w:rPr>
              <w:t xml:space="preserve"> решает</w:t>
            </w:r>
            <w:r w:rsidR="006E0C7B" w:rsidRPr="00BF6122">
              <w:rPr>
                <w:iCs/>
                <w:sz w:val="18"/>
                <w:szCs w:val="18"/>
              </w:rPr>
              <w:t xml:space="preserve">: </w:t>
            </w:r>
            <w:r w:rsidRPr="00BF6122">
              <w:rPr>
                <w:iCs/>
                <w:sz w:val="18"/>
                <w:szCs w:val="18"/>
              </w:rPr>
              <w:t>с целью обеспечения защиты радиоастрономических станций в полосе частот 1610,6−1613,8 МГц плотность потока мощности (п.п.м.) линий вниз HIBS, работающих в полосе частот 805,3</w:t>
            </w:r>
            <w:r w:rsidR="003906E5">
              <w:rPr>
                <w:iCs/>
                <w:sz w:val="18"/>
                <w:szCs w:val="18"/>
              </w:rPr>
              <w:t>−</w:t>
            </w:r>
            <w:r w:rsidRPr="00BF6122">
              <w:rPr>
                <w:iCs/>
                <w:sz w:val="18"/>
                <w:szCs w:val="18"/>
              </w:rPr>
              <w:t xml:space="preserve">806,9 МГц, не должна превышать следующее значение в полосе частот 1610,6–1613,8 МГц на любой </w:t>
            </w:r>
            <w:r w:rsidRPr="00BF6122">
              <w:rPr>
                <w:iCs/>
                <w:sz w:val="18"/>
                <w:szCs w:val="18"/>
              </w:rPr>
              <w:lastRenderedPageBreak/>
              <w:t>радиоастрономической станции, если только не получено явного согласия затронутых администраций</w:t>
            </w:r>
            <w:r w:rsidR="006E0C7B" w:rsidRPr="00BF6122">
              <w:rPr>
                <w:sz w:val="18"/>
                <w:szCs w:val="18"/>
              </w:rPr>
              <w:t>: −194</w:t>
            </w:r>
            <w:r w:rsidR="009929B8" w:rsidRPr="00BF6122">
              <w:rPr>
                <w:sz w:val="18"/>
                <w:szCs w:val="18"/>
              </w:rPr>
              <w:t> дБ</w:t>
            </w:r>
            <w:r w:rsidR="006E0C7B" w:rsidRPr="00BF6122">
              <w:rPr>
                <w:sz w:val="18"/>
                <w:szCs w:val="18"/>
              </w:rPr>
              <w:t>(</w:t>
            </w:r>
            <w:r w:rsidR="009929B8" w:rsidRPr="00BF6122">
              <w:rPr>
                <w:sz w:val="18"/>
                <w:szCs w:val="18"/>
              </w:rPr>
              <w:t>Вт</w:t>
            </w:r>
            <w:r w:rsidR="006E0C7B" w:rsidRPr="00BF6122">
              <w:rPr>
                <w:sz w:val="18"/>
                <w:szCs w:val="18"/>
              </w:rPr>
              <w:t>/(</w:t>
            </w:r>
            <w:r w:rsidR="009929B8" w:rsidRPr="00BF6122">
              <w:rPr>
                <w:sz w:val="18"/>
                <w:szCs w:val="18"/>
              </w:rPr>
              <w:t>м</w:t>
            </w:r>
            <w:r w:rsidR="006E0C7B" w:rsidRPr="00BF6122">
              <w:rPr>
                <w:sz w:val="18"/>
                <w:szCs w:val="18"/>
                <w:vertAlign w:val="superscript"/>
              </w:rPr>
              <w:t>2</w:t>
            </w:r>
            <w:r w:rsidR="006E0C7B" w:rsidRPr="00BF6122">
              <w:rPr>
                <w:sz w:val="18"/>
                <w:szCs w:val="18"/>
              </w:rPr>
              <w:t xml:space="preserve"> · 20 </w:t>
            </w:r>
            <w:r w:rsidR="009929B8" w:rsidRPr="00BF6122">
              <w:rPr>
                <w:sz w:val="18"/>
                <w:szCs w:val="18"/>
              </w:rPr>
              <w:t>кГц</w:t>
            </w:r>
            <w:r w:rsidR="006E0C7B" w:rsidRPr="00BF6122">
              <w:rPr>
                <w:sz w:val="18"/>
                <w:szCs w:val="18"/>
              </w:rPr>
              <w:t>)</w:t>
            </w:r>
            <w:r w:rsidR="00C35150" w:rsidRPr="00BF6122">
              <w:rPr>
                <w:sz w:val="18"/>
                <w:szCs w:val="18"/>
              </w:rPr>
              <w:t>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533" w14:textId="0C580EBD" w:rsidR="006E0C7B" w:rsidRPr="00BF6122" w:rsidRDefault="00FE1B04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iCs/>
                <w:sz w:val="18"/>
                <w:szCs w:val="18"/>
              </w:rPr>
              <w:lastRenderedPageBreak/>
              <w:t xml:space="preserve">БР не располагает инструментами для рассмотрения предела нежелательных излучений, так как уровень излучений за </w:t>
            </w:r>
            <w:r w:rsidR="00443552" w:rsidRPr="00BF6122">
              <w:rPr>
                <w:iCs/>
                <w:sz w:val="18"/>
                <w:szCs w:val="18"/>
              </w:rPr>
              <w:t>границами</w:t>
            </w:r>
            <w:r w:rsidRPr="00BF6122">
              <w:rPr>
                <w:iCs/>
                <w:sz w:val="18"/>
                <w:szCs w:val="18"/>
              </w:rPr>
              <w:t xml:space="preserve"> основной полосы не заявляется.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B48" w14:textId="0EB7DABA" w:rsidR="006E0C7B" w:rsidRPr="00BF6122" w:rsidRDefault="00FE1B04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</w:rPr>
              <w:t>Обязательство заявляющей администрации соблюдать этот предел</w:t>
            </w:r>
            <w:r w:rsidR="00AC0E8A" w:rsidRPr="00BF6122">
              <w:rPr>
                <w:iCs/>
                <w:sz w:val="18"/>
                <w:szCs w:val="18"/>
              </w:rPr>
              <w:t>.</w:t>
            </w:r>
          </w:p>
        </w:tc>
      </w:tr>
      <w:tr w:rsidR="001543BE" w:rsidRPr="00BF6122" w14:paraId="235D44AC" w14:textId="77777777" w:rsidTr="00002F3C"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B384A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</w:tcBorders>
          </w:tcPr>
          <w:p w14:paraId="754B78AC" w14:textId="77777777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</w:p>
        </w:tc>
        <w:tc>
          <w:tcPr>
            <w:tcW w:w="5077" w:type="dxa"/>
            <w:tcBorders>
              <w:right w:val="single" w:sz="4" w:space="0" w:color="auto"/>
            </w:tcBorders>
          </w:tcPr>
          <w:p w14:paraId="2617169D" w14:textId="09F4BEE2" w:rsidR="009929B8" w:rsidRPr="00BF6122" w:rsidRDefault="009929B8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Проект новой Резолюции</w:t>
            </w:r>
            <w:r w:rsidR="006E0C7B" w:rsidRPr="00BF6122">
              <w:rPr>
                <w:sz w:val="18"/>
                <w:szCs w:val="18"/>
                <w:lang w:eastAsia="ja-JP"/>
              </w:rPr>
              <w:t xml:space="preserve"> </w:t>
            </w:r>
            <w:r w:rsidR="006E0C7B" w:rsidRPr="00BF6122">
              <w:rPr>
                <w:b/>
                <w:bCs/>
                <w:sz w:val="18"/>
                <w:szCs w:val="18"/>
                <w:lang w:eastAsia="ja-JP"/>
              </w:rPr>
              <w:t>[A14-HIBS 694-960 MHZ]</w:t>
            </w:r>
            <w:r w:rsidR="006E0C7B" w:rsidRPr="00BF6122">
              <w:rPr>
                <w:b/>
                <w:bCs/>
                <w:iCs/>
                <w:sz w:val="18"/>
                <w:szCs w:val="18"/>
              </w:rPr>
              <w:t xml:space="preserve"> (</w:t>
            </w:r>
            <w:r w:rsidRPr="00BF6122">
              <w:rPr>
                <w:b/>
                <w:bCs/>
                <w:iCs/>
                <w:sz w:val="18"/>
                <w:szCs w:val="18"/>
              </w:rPr>
              <w:t>ВКР</w:t>
            </w:r>
            <w:r w:rsidR="00002F3C">
              <w:rPr>
                <w:b/>
                <w:bCs/>
                <w:iCs/>
                <w:sz w:val="18"/>
                <w:szCs w:val="18"/>
              </w:rPr>
              <w:noBreakHyphen/>
            </w:r>
            <w:r w:rsidR="006E0C7B" w:rsidRPr="00BF6122">
              <w:rPr>
                <w:b/>
                <w:bCs/>
                <w:iCs/>
                <w:sz w:val="18"/>
                <w:szCs w:val="18"/>
              </w:rPr>
              <w:t>23)</w:t>
            </w:r>
            <w:r w:rsidR="006E0C7B" w:rsidRPr="00BF6122">
              <w:rPr>
                <w:iCs/>
                <w:sz w:val="18"/>
                <w:szCs w:val="18"/>
              </w:rPr>
              <w:t>:</w:t>
            </w:r>
          </w:p>
          <w:p w14:paraId="6B61602F" w14:textId="1812181A" w:rsidR="006E0C7B" w:rsidRPr="00BF6122" w:rsidRDefault="00B77351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  <w:lang w:eastAsia="ja-JP"/>
              </w:rPr>
              <w:t xml:space="preserve">Пример 3 для пункта 3 раздела </w:t>
            </w:r>
            <w:r w:rsidRPr="00BF6122">
              <w:rPr>
                <w:i/>
                <w:iCs/>
                <w:sz w:val="18"/>
                <w:szCs w:val="18"/>
                <w:lang w:eastAsia="ja-JP"/>
              </w:rPr>
              <w:t>решает</w:t>
            </w:r>
            <w:r w:rsidR="006E0C7B" w:rsidRPr="00BF6122">
              <w:rPr>
                <w:sz w:val="18"/>
                <w:szCs w:val="18"/>
              </w:rPr>
              <w:t xml:space="preserve">; </w:t>
            </w:r>
            <w:r w:rsidRPr="00BF6122">
              <w:rPr>
                <w:iCs/>
                <w:sz w:val="18"/>
                <w:szCs w:val="18"/>
              </w:rPr>
              <w:t>пример </w:t>
            </w:r>
            <w:r w:rsidR="006E0C7B" w:rsidRPr="00BF6122">
              <w:rPr>
                <w:sz w:val="18"/>
                <w:szCs w:val="18"/>
                <w:lang w:eastAsia="ja-JP"/>
              </w:rPr>
              <w:t xml:space="preserve">1 </w:t>
            </w:r>
            <w:r w:rsidRPr="00BF6122">
              <w:rPr>
                <w:sz w:val="18"/>
                <w:szCs w:val="18"/>
                <w:lang w:eastAsia="ja-JP"/>
              </w:rPr>
              <w:t xml:space="preserve">для пункта 5 раздела </w:t>
            </w:r>
            <w:r w:rsidRPr="00BF6122">
              <w:rPr>
                <w:i/>
                <w:iCs/>
                <w:sz w:val="18"/>
                <w:szCs w:val="18"/>
                <w:lang w:eastAsia="ja-JP"/>
              </w:rPr>
              <w:t>решает</w:t>
            </w:r>
            <w:r w:rsidR="006E0C7B" w:rsidRPr="00BF6122">
              <w:rPr>
                <w:iCs/>
                <w:sz w:val="18"/>
                <w:szCs w:val="18"/>
              </w:rPr>
              <w:t xml:space="preserve">; </w:t>
            </w:r>
            <w:r w:rsidRPr="00BF6122">
              <w:rPr>
                <w:iCs/>
                <w:sz w:val="18"/>
                <w:szCs w:val="18"/>
              </w:rPr>
              <w:t>пример </w:t>
            </w:r>
            <w:r w:rsidRPr="00BF6122">
              <w:rPr>
                <w:sz w:val="18"/>
                <w:szCs w:val="18"/>
                <w:lang w:eastAsia="ja-JP"/>
              </w:rPr>
              <w:t>2 для пунктов </w:t>
            </w:r>
            <w:r w:rsidRPr="00BF6122">
              <w:rPr>
                <w:iCs/>
                <w:sz w:val="18"/>
                <w:szCs w:val="18"/>
              </w:rPr>
              <w:t>4.4 и 5</w:t>
            </w:r>
            <w:r w:rsidRPr="00BF6122">
              <w:rPr>
                <w:sz w:val="18"/>
                <w:szCs w:val="18"/>
                <w:lang w:eastAsia="ja-JP"/>
              </w:rPr>
              <w:t xml:space="preserve"> раздела </w:t>
            </w:r>
            <w:r w:rsidRPr="00BF6122">
              <w:rPr>
                <w:i/>
                <w:iCs/>
                <w:sz w:val="18"/>
                <w:szCs w:val="18"/>
                <w:lang w:eastAsia="ja-JP"/>
              </w:rPr>
              <w:t>решает</w:t>
            </w:r>
            <w:r w:rsidR="006E0C7B" w:rsidRPr="00BF6122">
              <w:rPr>
                <w:iCs/>
                <w:sz w:val="18"/>
                <w:szCs w:val="18"/>
              </w:rPr>
              <w:t xml:space="preserve">; </w:t>
            </w:r>
            <w:r w:rsidRPr="00BF6122">
              <w:rPr>
                <w:iCs/>
                <w:sz w:val="18"/>
                <w:szCs w:val="18"/>
              </w:rPr>
              <w:t>пример </w:t>
            </w:r>
            <w:r w:rsidRPr="00BF6122">
              <w:rPr>
                <w:sz w:val="18"/>
                <w:szCs w:val="18"/>
                <w:lang w:eastAsia="ja-JP"/>
              </w:rPr>
              <w:t xml:space="preserve">1 для пункта 6.1 раздела </w:t>
            </w:r>
            <w:r w:rsidRPr="00BF6122">
              <w:rPr>
                <w:i/>
                <w:iCs/>
                <w:sz w:val="18"/>
                <w:szCs w:val="18"/>
                <w:lang w:eastAsia="ja-JP"/>
              </w:rPr>
              <w:t>решает</w:t>
            </w:r>
            <w:r w:rsidR="006E0C7B" w:rsidRPr="00BF6122">
              <w:rPr>
                <w:sz w:val="18"/>
                <w:szCs w:val="18"/>
              </w:rPr>
              <w:t xml:space="preserve">; </w:t>
            </w:r>
            <w:r w:rsidRPr="00BF6122">
              <w:rPr>
                <w:iCs/>
                <w:sz w:val="18"/>
                <w:szCs w:val="18"/>
              </w:rPr>
              <w:t>пример </w:t>
            </w:r>
            <w:r w:rsidRPr="00BF6122">
              <w:rPr>
                <w:sz w:val="18"/>
                <w:szCs w:val="18"/>
                <w:lang w:eastAsia="ja-JP"/>
              </w:rPr>
              <w:t>2 для пунктов </w:t>
            </w:r>
            <w:r w:rsidRPr="00BF6122">
              <w:rPr>
                <w:sz w:val="18"/>
                <w:szCs w:val="18"/>
              </w:rPr>
              <w:t>6.1</w:t>
            </w:r>
            <w:r w:rsidR="003839C6" w:rsidRPr="00BF6122">
              <w:rPr>
                <w:sz w:val="18"/>
                <w:szCs w:val="18"/>
              </w:rPr>
              <w:t xml:space="preserve"> </w:t>
            </w:r>
            <w:r w:rsidRPr="00BF6122">
              <w:rPr>
                <w:sz w:val="18"/>
                <w:szCs w:val="18"/>
              </w:rPr>
              <w:t>и 6.2</w:t>
            </w:r>
            <w:r w:rsidRPr="00BF6122">
              <w:rPr>
                <w:sz w:val="18"/>
                <w:szCs w:val="18"/>
                <w:lang w:eastAsia="ja-JP"/>
              </w:rPr>
              <w:t xml:space="preserve"> раздела </w:t>
            </w:r>
            <w:r w:rsidRPr="00BF6122">
              <w:rPr>
                <w:i/>
                <w:iCs/>
                <w:sz w:val="18"/>
                <w:szCs w:val="18"/>
                <w:lang w:eastAsia="ja-JP"/>
              </w:rPr>
              <w:t>решает</w:t>
            </w:r>
            <w:r w:rsidR="006E0C7B" w:rsidRPr="00BF6122">
              <w:rPr>
                <w:sz w:val="18"/>
                <w:szCs w:val="18"/>
              </w:rPr>
              <w:t xml:space="preserve">; </w:t>
            </w:r>
            <w:r w:rsidRPr="00BF6122">
              <w:rPr>
                <w:iCs/>
                <w:sz w:val="18"/>
                <w:szCs w:val="18"/>
              </w:rPr>
              <w:t>пример </w:t>
            </w:r>
            <w:r w:rsidRPr="00BF6122">
              <w:rPr>
                <w:sz w:val="18"/>
                <w:szCs w:val="18"/>
                <w:lang w:eastAsia="ja-JP"/>
              </w:rPr>
              <w:t xml:space="preserve">3 для пункта 6.1 раздела </w:t>
            </w:r>
            <w:r w:rsidRPr="00BF6122">
              <w:rPr>
                <w:i/>
                <w:iCs/>
                <w:sz w:val="18"/>
                <w:szCs w:val="18"/>
                <w:lang w:eastAsia="ja-JP"/>
              </w:rPr>
              <w:t>решает</w:t>
            </w:r>
            <w:r w:rsidR="00C35150" w:rsidRPr="00BF6122">
              <w:rPr>
                <w:sz w:val="18"/>
                <w:szCs w:val="18"/>
              </w:rPr>
              <w:t>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2DA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FB9" w14:textId="26B075C2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</w:p>
        </w:tc>
      </w:tr>
      <w:tr w:rsidR="001543BE" w:rsidRPr="00BF6122" w14:paraId="5D98D214" w14:textId="77777777" w:rsidTr="00002F3C"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03142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</w:tcPr>
          <w:p w14:paraId="0A0E825A" w14:textId="714862B6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1/1.4/5.2.5</w:t>
            </w:r>
            <w:r w:rsidRPr="00BF6122">
              <w:rPr>
                <w:sz w:val="18"/>
                <w:szCs w:val="18"/>
              </w:rPr>
              <w:t xml:space="preserve"> </w:t>
            </w:r>
            <w:r w:rsidR="00EE7B0A" w:rsidRPr="00BF6122">
              <w:rPr>
                <w:sz w:val="18"/>
                <w:szCs w:val="18"/>
              </w:rPr>
              <w:br/>
              <w:t>методы </w:t>
            </w:r>
            <w:r w:rsidRPr="00BF6122">
              <w:rPr>
                <w:sz w:val="18"/>
                <w:szCs w:val="18"/>
              </w:rPr>
              <w:t xml:space="preserve">B2, B3 </w:t>
            </w:r>
            <w:r w:rsidR="00EE7B0A" w:rsidRPr="00BF6122">
              <w:rPr>
                <w:sz w:val="18"/>
                <w:szCs w:val="18"/>
              </w:rPr>
              <w:t>и</w:t>
            </w:r>
            <w:r w:rsidRPr="00BF6122">
              <w:rPr>
                <w:sz w:val="18"/>
                <w:szCs w:val="18"/>
              </w:rPr>
              <w:t xml:space="preserve"> B4</w:t>
            </w:r>
          </w:p>
          <w:p w14:paraId="69AB7436" w14:textId="72CF0139" w:rsidR="006E0C7B" w:rsidRPr="00BF6122" w:rsidRDefault="00EE7B0A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и</w:t>
            </w:r>
          </w:p>
          <w:p w14:paraId="71961A53" w14:textId="221BD11E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1/1.4/5.3.4 </w:t>
            </w:r>
            <w:r w:rsidR="00EE7B0A" w:rsidRPr="00BF6122">
              <w:rPr>
                <w:iCs/>
                <w:sz w:val="18"/>
                <w:szCs w:val="18"/>
              </w:rPr>
              <w:br/>
            </w:r>
            <w:r w:rsidR="00EE7B0A" w:rsidRPr="00BF6122">
              <w:rPr>
                <w:sz w:val="18"/>
                <w:szCs w:val="18"/>
              </w:rPr>
              <w:t>методы</w:t>
            </w:r>
            <w:r w:rsidRPr="00BF6122">
              <w:rPr>
                <w:sz w:val="18"/>
                <w:szCs w:val="18"/>
              </w:rPr>
              <w:t xml:space="preserve"> C2 </w:t>
            </w:r>
            <w:r w:rsidR="00EE7B0A" w:rsidRPr="00BF6122">
              <w:rPr>
                <w:sz w:val="18"/>
                <w:szCs w:val="18"/>
              </w:rPr>
              <w:t>и</w:t>
            </w:r>
            <w:r w:rsidRPr="00BF6122">
              <w:rPr>
                <w:sz w:val="18"/>
                <w:szCs w:val="18"/>
              </w:rPr>
              <w:t xml:space="preserve"> C3</w:t>
            </w:r>
          </w:p>
        </w:tc>
        <w:tc>
          <w:tcPr>
            <w:tcW w:w="5077" w:type="dxa"/>
          </w:tcPr>
          <w:p w14:paraId="2F6F1A2F" w14:textId="3B000CEA" w:rsidR="00AE6181" w:rsidRPr="00BF6122" w:rsidRDefault="00AE6181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Резолюция</w:t>
            </w:r>
            <w:r w:rsidR="006E0C7B" w:rsidRPr="00BF6122">
              <w:rPr>
                <w:iCs/>
                <w:sz w:val="18"/>
                <w:szCs w:val="18"/>
              </w:rPr>
              <w:t xml:space="preserve"> </w:t>
            </w:r>
            <w:r w:rsidR="006E0C7B" w:rsidRPr="00BF6122">
              <w:rPr>
                <w:b/>
                <w:bCs/>
                <w:iCs/>
                <w:sz w:val="18"/>
                <w:szCs w:val="18"/>
              </w:rPr>
              <w:t>221 (</w:t>
            </w:r>
            <w:r w:rsidRPr="00BF6122">
              <w:rPr>
                <w:b/>
                <w:bCs/>
                <w:iCs/>
                <w:sz w:val="18"/>
                <w:szCs w:val="18"/>
              </w:rPr>
              <w:t>Пересм</w:t>
            </w:r>
            <w:r w:rsidR="006E0C7B" w:rsidRPr="00BF6122">
              <w:rPr>
                <w:b/>
                <w:bCs/>
                <w:iCs/>
                <w:sz w:val="18"/>
                <w:szCs w:val="18"/>
              </w:rPr>
              <w:t>.</w:t>
            </w:r>
            <w:r w:rsidRPr="00BF6122">
              <w:rPr>
                <w:b/>
                <w:bCs/>
                <w:iCs/>
                <w:sz w:val="18"/>
                <w:szCs w:val="18"/>
              </w:rPr>
              <w:t xml:space="preserve"> ВКР</w:t>
            </w:r>
            <w:r w:rsidR="006E0C7B" w:rsidRPr="00BF6122">
              <w:rPr>
                <w:b/>
                <w:bCs/>
                <w:iCs/>
                <w:sz w:val="18"/>
                <w:szCs w:val="18"/>
              </w:rPr>
              <w:t>-23)</w:t>
            </w:r>
            <w:r w:rsidR="006E0C7B" w:rsidRPr="00BF6122">
              <w:rPr>
                <w:iCs/>
                <w:sz w:val="18"/>
                <w:szCs w:val="18"/>
              </w:rPr>
              <w:t>:</w:t>
            </w:r>
          </w:p>
          <w:p w14:paraId="1DAEA9B5" w14:textId="2F5ECAE9" w:rsidR="006E0C7B" w:rsidRPr="00BF6122" w:rsidRDefault="003839C6" w:rsidP="004D3641">
            <w:pPr>
              <w:spacing w:before="40" w:after="40"/>
              <w:rPr>
                <w:i/>
                <w:sz w:val="18"/>
                <w:szCs w:val="18"/>
              </w:rPr>
            </w:pPr>
            <w:r w:rsidRPr="00BF6122">
              <w:rPr>
                <w:sz w:val="18"/>
                <w:szCs w:val="18"/>
                <w:lang w:eastAsia="ko-KR"/>
              </w:rPr>
              <w:t>Пример для пункта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 </w:t>
            </w:r>
            <w:r w:rsidR="006E0C7B" w:rsidRPr="00BF6122">
              <w:rPr>
                <w:sz w:val="18"/>
                <w:szCs w:val="18"/>
                <w:lang w:eastAsia="ko-KR"/>
              </w:rPr>
              <w:t>1.1</w:t>
            </w:r>
            <w:r w:rsidRPr="00BF6122">
              <w:rPr>
                <w:sz w:val="18"/>
                <w:szCs w:val="18"/>
                <w:lang w:eastAsia="ko-KR"/>
              </w:rPr>
              <w:t xml:space="preserve"> 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; </w:t>
            </w:r>
            <w:r w:rsidRPr="00BF6122">
              <w:rPr>
                <w:sz w:val="18"/>
                <w:szCs w:val="18"/>
                <w:lang w:eastAsia="ko-KR"/>
              </w:rPr>
              <w:t>примеры 1 и 3 для пунктов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 </w:t>
            </w:r>
            <w:r w:rsidRPr="00BF6122">
              <w:rPr>
                <w:sz w:val="18"/>
                <w:szCs w:val="18"/>
                <w:lang w:eastAsia="ko-KR"/>
              </w:rPr>
              <w:t xml:space="preserve">1.2 и 1.3 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; </w:t>
            </w:r>
            <w:r w:rsidRPr="00BF6122">
              <w:rPr>
                <w:sz w:val="18"/>
                <w:szCs w:val="18"/>
                <w:lang w:eastAsia="ja-JP"/>
              </w:rPr>
              <w:t>пример 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2 </w:t>
            </w:r>
            <w:r w:rsidRPr="00BF6122">
              <w:rPr>
                <w:sz w:val="18"/>
                <w:szCs w:val="18"/>
                <w:lang w:eastAsia="ko-KR"/>
              </w:rPr>
              <w:t>для пункта </w:t>
            </w:r>
            <w:r w:rsidR="006E0C7B" w:rsidRPr="00BF6122">
              <w:rPr>
                <w:sz w:val="18"/>
                <w:szCs w:val="18"/>
                <w:lang w:eastAsia="ko-KR"/>
              </w:rPr>
              <w:t>1.2</w:t>
            </w:r>
            <w:r w:rsidRPr="00BF6122">
              <w:rPr>
                <w:sz w:val="18"/>
                <w:szCs w:val="18"/>
                <w:lang w:eastAsia="ko-KR"/>
              </w:rPr>
              <w:t xml:space="preserve"> 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; </w:t>
            </w:r>
            <w:r w:rsidRPr="00BF6122">
              <w:rPr>
                <w:sz w:val="18"/>
                <w:szCs w:val="18"/>
                <w:lang w:eastAsia="ja-JP"/>
              </w:rPr>
              <w:t>примеры 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1, 2 </w:t>
            </w:r>
            <w:r w:rsidRPr="00BF6122">
              <w:rPr>
                <w:sz w:val="18"/>
                <w:szCs w:val="18"/>
                <w:lang w:eastAsia="ko-KR"/>
              </w:rPr>
              <w:t>и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 3 </w:t>
            </w:r>
            <w:r w:rsidRPr="00BF6122">
              <w:rPr>
                <w:sz w:val="18"/>
                <w:szCs w:val="18"/>
                <w:lang w:eastAsia="ko-KR"/>
              </w:rPr>
              <w:t>для пункта </w:t>
            </w:r>
            <w:r w:rsidR="006E0C7B" w:rsidRPr="00BF6122">
              <w:rPr>
                <w:sz w:val="18"/>
                <w:szCs w:val="18"/>
                <w:lang w:eastAsia="ko-KR"/>
              </w:rPr>
              <w:t>1.6</w:t>
            </w:r>
            <w:r w:rsidRPr="00BF6122">
              <w:rPr>
                <w:sz w:val="18"/>
                <w:szCs w:val="18"/>
                <w:lang w:eastAsia="ko-KR"/>
              </w:rPr>
              <w:t xml:space="preserve"> 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="00C35150" w:rsidRPr="00BF6122">
              <w:rPr>
                <w:sz w:val="18"/>
                <w:szCs w:val="18"/>
                <w:lang w:eastAsia="ko-KR"/>
              </w:rPr>
              <w:t>.</w:t>
            </w:r>
          </w:p>
        </w:tc>
        <w:tc>
          <w:tcPr>
            <w:tcW w:w="3127" w:type="dxa"/>
            <w:tcBorders>
              <w:top w:val="single" w:sz="4" w:space="0" w:color="auto"/>
            </w:tcBorders>
          </w:tcPr>
          <w:p w14:paraId="50B14BEF" w14:textId="6F90C4D3" w:rsidR="00306149" w:rsidRPr="00BF6122" w:rsidRDefault="00306149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>В предлагаемых примерах используется предел п.п.м., но в Отчете ПСК отсутствуют методы расчета</w:t>
            </w:r>
            <w:r w:rsidR="00DE51E0" w:rsidRPr="00BF6122">
              <w:rPr>
                <w:sz w:val="18"/>
                <w:szCs w:val="18"/>
                <w:lang w:eastAsia="zh-CN"/>
              </w:rPr>
              <w:t xml:space="preserve"> с указанием модели</w:t>
            </w:r>
            <w:r w:rsidRPr="00BF6122">
              <w:rPr>
                <w:sz w:val="18"/>
                <w:szCs w:val="18"/>
                <w:lang w:eastAsia="zh-CN"/>
              </w:rPr>
              <w:t xml:space="preserve"> распространения, </w:t>
            </w:r>
            <w:r w:rsidR="00DE51E0" w:rsidRPr="00BF6122">
              <w:rPr>
                <w:sz w:val="18"/>
                <w:szCs w:val="18"/>
                <w:lang w:eastAsia="zh-CN"/>
              </w:rPr>
              <w:t xml:space="preserve">т. е. процента </w:t>
            </w:r>
            <w:r w:rsidRPr="00BF6122">
              <w:rPr>
                <w:sz w:val="18"/>
                <w:szCs w:val="18"/>
                <w:lang w:eastAsia="zh-CN"/>
              </w:rPr>
              <w:t xml:space="preserve">времени и местоположений и т. д., для проверки условий этих </w:t>
            </w:r>
            <w:r w:rsidR="00E67DD0" w:rsidRPr="00BF6122">
              <w:rPr>
                <w:sz w:val="18"/>
                <w:szCs w:val="18"/>
                <w:lang w:eastAsia="zh-CN"/>
              </w:rPr>
              <w:t xml:space="preserve">пунктов раздела </w:t>
            </w:r>
            <w:r w:rsidR="00E67DD0" w:rsidRPr="00BF6122">
              <w:rPr>
                <w:i/>
                <w:iCs/>
                <w:sz w:val="18"/>
                <w:szCs w:val="18"/>
                <w:lang w:eastAsia="zh-CN"/>
              </w:rPr>
              <w:t>решает</w:t>
            </w:r>
            <w:r w:rsidRPr="00BF6122">
              <w:rPr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3CBAFF18" w14:textId="66C2DAB5" w:rsidR="006E0C7B" w:rsidRPr="00BF6122" w:rsidRDefault="00306149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  <w:lang w:eastAsia="zh-CN"/>
              </w:rPr>
              <w:t>Предоставить методы расчета</w:t>
            </w:r>
            <w:r w:rsidRPr="00BF6122">
              <w:rPr>
                <w:sz w:val="18"/>
                <w:szCs w:val="18"/>
              </w:rPr>
              <w:t>.</w:t>
            </w:r>
          </w:p>
          <w:p w14:paraId="6CD90B71" w14:textId="38D770D2" w:rsidR="006E0C7B" w:rsidRPr="00BF6122" w:rsidRDefault="00306149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>В качестве альтернативного варианта: после ВКР-23 необходимо разработать Правило процедуры, для того чтобы определить эти методы.</w:t>
            </w:r>
          </w:p>
        </w:tc>
      </w:tr>
      <w:tr w:rsidR="001543BE" w:rsidRPr="00BF6122" w14:paraId="0A7C5BFD" w14:textId="77777777" w:rsidTr="00002F3C">
        <w:trPr>
          <w:trHeight w:val="1500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035FC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vMerge w:val="restart"/>
            <w:tcBorders>
              <w:left w:val="single" w:sz="4" w:space="0" w:color="auto"/>
            </w:tcBorders>
          </w:tcPr>
          <w:p w14:paraId="26104886" w14:textId="1BF0F895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1/1.4/5.4.5 </w:t>
            </w:r>
            <w:r w:rsidR="00EE7B0A" w:rsidRPr="00BF6122">
              <w:rPr>
                <w:iCs/>
                <w:sz w:val="18"/>
                <w:szCs w:val="18"/>
              </w:rPr>
              <w:br/>
            </w:r>
            <w:r w:rsidR="00EE7B0A" w:rsidRPr="00BF6122">
              <w:rPr>
                <w:sz w:val="18"/>
                <w:szCs w:val="18"/>
                <w:lang w:eastAsia="ko-KR"/>
              </w:rPr>
              <w:t>методы </w:t>
            </w:r>
            <w:r w:rsidRPr="00BF6122">
              <w:rPr>
                <w:sz w:val="18"/>
                <w:szCs w:val="18"/>
                <w:lang w:eastAsia="ko-KR"/>
              </w:rPr>
              <w:t xml:space="preserve">D2, D3 </w:t>
            </w:r>
            <w:r w:rsidR="00EE7B0A" w:rsidRPr="00BF6122">
              <w:rPr>
                <w:sz w:val="18"/>
                <w:szCs w:val="18"/>
                <w:lang w:eastAsia="ko-KR"/>
              </w:rPr>
              <w:t>и</w:t>
            </w:r>
            <w:r w:rsidRPr="00BF6122">
              <w:rPr>
                <w:sz w:val="18"/>
                <w:szCs w:val="18"/>
                <w:lang w:eastAsia="ko-KR"/>
              </w:rPr>
              <w:t xml:space="preserve"> D4</w:t>
            </w:r>
          </w:p>
        </w:tc>
        <w:tc>
          <w:tcPr>
            <w:tcW w:w="5077" w:type="dxa"/>
          </w:tcPr>
          <w:p w14:paraId="0F64640C" w14:textId="0BFC4281" w:rsidR="00AE6181" w:rsidRPr="00BF6122" w:rsidRDefault="00AE6181" w:rsidP="004D3641">
            <w:pPr>
              <w:spacing w:before="40" w:after="40"/>
              <w:rPr>
                <w:b/>
                <w:bCs/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Проект новой Резолюции</w:t>
            </w:r>
            <w:r w:rsidR="006E0C7B" w:rsidRPr="00BF6122">
              <w:rPr>
                <w:iCs/>
                <w:sz w:val="18"/>
                <w:szCs w:val="18"/>
              </w:rPr>
              <w:t xml:space="preserve"> </w:t>
            </w:r>
            <w:r w:rsidR="006E0C7B" w:rsidRPr="00BF6122">
              <w:rPr>
                <w:b/>
                <w:bCs/>
                <w:iCs/>
                <w:sz w:val="18"/>
                <w:szCs w:val="18"/>
              </w:rPr>
              <w:t>[B14-HIBS 2 500-2 690 MHz]</w:t>
            </w:r>
            <w:r w:rsidR="006E0C7B" w:rsidRPr="00BF6122">
              <w:rPr>
                <w:iCs/>
                <w:sz w:val="18"/>
                <w:szCs w:val="18"/>
              </w:rPr>
              <w:t>:</w:t>
            </w:r>
          </w:p>
          <w:p w14:paraId="59BAF639" w14:textId="2EA2FC17" w:rsidR="006E0C7B" w:rsidRPr="00BF6122" w:rsidRDefault="00E67DD0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  <w:lang w:eastAsia="ko-KR"/>
              </w:rPr>
              <w:t>Примеры 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1 </w:t>
            </w:r>
            <w:r w:rsidRPr="00BF6122">
              <w:rPr>
                <w:sz w:val="18"/>
                <w:szCs w:val="18"/>
                <w:lang w:eastAsia="ko-KR"/>
              </w:rPr>
              <w:t>и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 3 </w:t>
            </w:r>
            <w:r w:rsidRPr="00BF6122">
              <w:rPr>
                <w:sz w:val="18"/>
                <w:szCs w:val="18"/>
                <w:lang w:eastAsia="ko-KR"/>
              </w:rPr>
              <w:t>для пунктов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 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1.1 </w:t>
            </w:r>
            <w:r w:rsidRPr="00BF6122">
              <w:rPr>
                <w:sz w:val="18"/>
                <w:szCs w:val="18"/>
                <w:lang w:eastAsia="ko-KR"/>
              </w:rPr>
              <w:t>и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 1.2</w:t>
            </w:r>
            <w:r w:rsidRPr="00BF6122">
              <w:rPr>
                <w:sz w:val="18"/>
                <w:szCs w:val="18"/>
                <w:lang w:eastAsia="ko-KR"/>
              </w:rPr>
              <w:t xml:space="preserve"> 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="006E0C7B" w:rsidRPr="00BF6122">
              <w:rPr>
                <w:sz w:val="18"/>
                <w:szCs w:val="18"/>
                <w:lang w:eastAsia="ko-KR"/>
              </w:rPr>
              <w:t>;</w:t>
            </w:r>
            <w:r w:rsidR="006E0C7B" w:rsidRPr="00BF6122">
              <w:rPr>
                <w:sz w:val="18"/>
                <w:szCs w:val="18"/>
              </w:rPr>
              <w:t xml:space="preserve"> </w:t>
            </w:r>
            <w:r w:rsidRPr="00BF6122">
              <w:rPr>
                <w:sz w:val="18"/>
                <w:szCs w:val="18"/>
                <w:lang w:eastAsia="ja-JP"/>
              </w:rPr>
              <w:t>пример 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2 </w:t>
            </w:r>
            <w:r w:rsidRPr="00BF6122">
              <w:rPr>
                <w:sz w:val="18"/>
                <w:szCs w:val="18"/>
                <w:lang w:eastAsia="ko-KR"/>
              </w:rPr>
              <w:t>для пункта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 </w:t>
            </w:r>
            <w:r w:rsidR="006E0C7B" w:rsidRPr="00BF6122">
              <w:rPr>
                <w:sz w:val="18"/>
                <w:szCs w:val="18"/>
                <w:lang w:eastAsia="ko-KR"/>
              </w:rPr>
              <w:t>1.1</w:t>
            </w:r>
            <w:r w:rsidRPr="00BF6122">
              <w:rPr>
                <w:sz w:val="18"/>
                <w:szCs w:val="18"/>
                <w:lang w:eastAsia="ko-KR"/>
              </w:rPr>
              <w:t xml:space="preserve"> 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="006E0C7B" w:rsidRPr="00BF6122">
              <w:rPr>
                <w:sz w:val="18"/>
                <w:szCs w:val="18"/>
                <w:lang w:eastAsia="ko-KR"/>
              </w:rPr>
              <w:t>;</w:t>
            </w:r>
            <w:r w:rsidR="006E0C7B" w:rsidRPr="00BF6122">
              <w:rPr>
                <w:sz w:val="18"/>
                <w:szCs w:val="18"/>
              </w:rPr>
              <w:t xml:space="preserve"> </w:t>
            </w:r>
            <w:r w:rsidRPr="00BF6122">
              <w:rPr>
                <w:sz w:val="18"/>
                <w:szCs w:val="18"/>
                <w:lang w:eastAsia="ja-JP"/>
              </w:rPr>
              <w:t>примеры </w:t>
            </w:r>
            <w:r w:rsidR="006E0C7B" w:rsidRPr="00BF6122">
              <w:rPr>
                <w:sz w:val="18"/>
                <w:szCs w:val="18"/>
                <w:lang w:eastAsia="ja-JP"/>
              </w:rPr>
              <w:t xml:space="preserve">1 </w:t>
            </w:r>
            <w:r w:rsidRPr="00BF6122">
              <w:rPr>
                <w:sz w:val="18"/>
                <w:szCs w:val="18"/>
                <w:lang w:eastAsia="ja-JP"/>
              </w:rPr>
              <w:t>и</w:t>
            </w:r>
            <w:r w:rsidR="006E0C7B" w:rsidRPr="00BF6122">
              <w:rPr>
                <w:sz w:val="18"/>
                <w:szCs w:val="18"/>
                <w:lang w:eastAsia="ja-JP"/>
              </w:rPr>
              <w:t xml:space="preserve"> 2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 </w:t>
            </w:r>
            <w:r w:rsidRPr="00BF6122">
              <w:rPr>
                <w:sz w:val="18"/>
                <w:szCs w:val="18"/>
                <w:lang w:eastAsia="ko-KR"/>
              </w:rPr>
              <w:t>для пункта </w:t>
            </w:r>
            <w:r w:rsidR="006E0C7B" w:rsidRPr="00BF6122">
              <w:rPr>
                <w:sz w:val="18"/>
                <w:szCs w:val="18"/>
                <w:lang w:eastAsia="ko-KR"/>
              </w:rPr>
              <w:t>1.3</w:t>
            </w:r>
            <w:r w:rsidRPr="00BF6122">
              <w:rPr>
                <w:sz w:val="18"/>
                <w:szCs w:val="18"/>
                <w:lang w:eastAsia="ko-KR"/>
              </w:rPr>
              <w:t xml:space="preserve"> 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; </w:t>
            </w:r>
            <w:r w:rsidRPr="00BF6122">
              <w:rPr>
                <w:sz w:val="18"/>
                <w:szCs w:val="18"/>
                <w:lang w:eastAsia="ko-KR"/>
              </w:rPr>
              <w:t>примеры 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1 </w:t>
            </w:r>
            <w:r w:rsidRPr="00BF6122">
              <w:rPr>
                <w:sz w:val="18"/>
                <w:szCs w:val="18"/>
                <w:lang w:eastAsia="ko-KR"/>
              </w:rPr>
              <w:t>и</w:t>
            </w:r>
            <w:r w:rsidR="006E0C7B" w:rsidRPr="00BF6122">
              <w:rPr>
                <w:sz w:val="18"/>
                <w:szCs w:val="18"/>
                <w:lang w:eastAsia="ko-KR"/>
              </w:rPr>
              <w:t xml:space="preserve"> 2 </w:t>
            </w:r>
            <w:r w:rsidRPr="00BF6122">
              <w:rPr>
                <w:sz w:val="18"/>
                <w:szCs w:val="18"/>
                <w:lang w:eastAsia="ko-KR"/>
              </w:rPr>
              <w:t>для пункта </w:t>
            </w:r>
            <w:r w:rsidR="006E0C7B" w:rsidRPr="00BF6122">
              <w:rPr>
                <w:sz w:val="18"/>
                <w:szCs w:val="18"/>
                <w:lang w:eastAsia="ko-KR"/>
              </w:rPr>
              <w:t>1.4</w:t>
            </w:r>
            <w:r w:rsidRPr="00BF6122">
              <w:rPr>
                <w:sz w:val="18"/>
                <w:szCs w:val="18"/>
                <w:lang w:eastAsia="ko-KR"/>
              </w:rPr>
              <w:t xml:space="preserve"> 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="00C35150" w:rsidRPr="00BF6122">
              <w:rPr>
                <w:sz w:val="18"/>
                <w:szCs w:val="18"/>
                <w:lang w:eastAsia="ko-KR"/>
              </w:rPr>
              <w:t>.</w:t>
            </w:r>
          </w:p>
        </w:tc>
        <w:tc>
          <w:tcPr>
            <w:tcW w:w="3127" w:type="dxa"/>
          </w:tcPr>
          <w:p w14:paraId="7484D5BA" w14:textId="3CF71FEE" w:rsidR="006E0C7B" w:rsidRPr="00BF6122" w:rsidRDefault="00E67DD0" w:rsidP="004D3641">
            <w:pPr>
              <w:spacing w:before="40" w:after="40"/>
              <w:rPr>
                <w:sz w:val="18"/>
                <w:szCs w:val="18"/>
                <w:lang w:eastAsia="ja-JP"/>
              </w:rPr>
            </w:pPr>
            <w:r w:rsidRPr="00BF6122">
              <w:rPr>
                <w:sz w:val="18"/>
                <w:szCs w:val="18"/>
                <w:lang w:eastAsia="zh-CN"/>
              </w:rPr>
              <w:t>В предлагаемых примерах используется предел п.п.м., но в Отчете ПСК отсутствуют методы расчета</w:t>
            </w:r>
            <w:r w:rsidR="00DE51E0" w:rsidRPr="00BF6122">
              <w:rPr>
                <w:sz w:val="18"/>
                <w:szCs w:val="18"/>
                <w:lang w:eastAsia="zh-CN"/>
              </w:rPr>
              <w:t xml:space="preserve"> с указанием модели</w:t>
            </w:r>
            <w:r w:rsidRPr="00BF6122">
              <w:rPr>
                <w:sz w:val="18"/>
                <w:szCs w:val="18"/>
                <w:lang w:eastAsia="zh-CN"/>
              </w:rPr>
              <w:t xml:space="preserve"> распространения, </w:t>
            </w:r>
            <w:r w:rsidR="00DE51E0" w:rsidRPr="00BF6122">
              <w:rPr>
                <w:sz w:val="18"/>
                <w:szCs w:val="18"/>
                <w:lang w:eastAsia="zh-CN"/>
              </w:rPr>
              <w:t xml:space="preserve">т. е. процента </w:t>
            </w:r>
            <w:r w:rsidRPr="00BF6122">
              <w:rPr>
                <w:sz w:val="18"/>
                <w:szCs w:val="18"/>
                <w:lang w:eastAsia="zh-CN"/>
              </w:rPr>
              <w:t xml:space="preserve">времени и местоположений и т. д., для проверки условий этих пунктов раздела </w:t>
            </w:r>
            <w:r w:rsidRPr="00BF6122">
              <w:rPr>
                <w:i/>
                <w:iCs/>
                <w:sz w:val="18"/>
                <w:szCs w:val="18"/>
                <w:lang w:eastAsia="zh-CN"/>
              </w:rPr>
              <w:t>решает</w:t>
            </w:r>
            <w:r w:rsidRPr="00BF6122">
              <w:rPr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400" w:type="dxa"/>
          </w:tcPr>
          <w:p w14:paraId="2708256D" w14:textId="1D1D17E0" w:rsidR="006E0C7B" w:rsidRPr="00BF6122" w:rsidRDefault="00306149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  <w:lang w:eastAsia="zh-CN"/>
              </w:rPr>
              <w:t>Предоставить методы расчета</w:t>
            </w:r>
            <w:r w:rsidRPr="00BF6122">
              <w:rPr>
                <w:sz w:val="18"/>
                <w:szCs w:val="18"/>
              </w:rPr>
              <w:t>.</w:t>
            </w:r>
          </w:p>
          <w:p w14:paraId="7E908CF4" w14:textId="066D387C" w:rsidR="006E0C7B" w:rsidRPr="00BF6122" w:rsidRDefault="00E67DD0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</w:rPr>
              <w:t>В качестве альтернативного варианта: после ВКР-23 необходимо разработать Правило процедуры, для того чтобы определить эти методы.</w:t>
            </w:r>
          </w:p>
        </w:tc>
      </w:tr>
      <w:tr w:rsidR="001543BE" w:rsidRPr="00BF6122" w14:paraId="080C6375" w14:textId="77777777" w:rsidTr="00002F3C"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963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</w:tcBorders>
          </w:tcPr>
          <w:p w14:paraId="6F2C28CF" w14:textId="77777777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</w:p>
        </w:tc>
        <w:tc>
          <w:tcPr>
            <w:tcW w:w="5077" w:type="dxa"/>
          </w:tcPr>
          <w:p w14:paraId="0C2671FB" w14:textId="640CD3EA" w:rsidR="006E0C7B" w:rsidRPr="00BF6122" w:rsidRDefault="00AC0E8A" w:rsidP="004D3641">
            <w:pPr>
              <w:spacing w:before="40" w:after="40"/>
              <w:rPr>
                <w:i/>
                <w:sz w:val="18"/>
                <w:szCs w:val="18"/>
              </w:rPr>
            </w:pPr>
            <w:bookmarkStart w:id="15" w:name="_Hlk143076019"/>
            <w:r w:rsidRPr="00BF6122">
              <w:rPr>
                <w:iCs/>
                <w:sz w:val="18"/>
                <w:szCs w:val="18"/>
              </w:rPr>
              <w:t>Проект новой Резолюции</w:t>
            </w:r>
            <w:r w:rsidR="006E0C7B" w:rsidRPr="00BF6122">
              <w:rPr>
                <w:iCs/>
                <w:sz w:val="18"/>
                <w:szCs w:val="18"/>
              </w:rPr>
              <w:t xml:space="preserve"> </w:t>
            </w:r>
            <w:r w:rsidR="006E0C7B" w:rsidRPr="00BF6122">
              <w:rPr>
                <w:b/>
                <w:bCs/>
                <w:iCs/>
                <w:sz w:val="18"/>
                <w:szCs w:val="18"/>
              </w:rPr>
              <w:t>[B14-HIBS 2 500-2 690 MHz]</w:t>
            </w:r>
            <w:r w:rsidR="006E0C7B" w:rsidRPr="00BF6122">
              <w:rPr>
                <w:iCs/>
                <w:sz w:val="18"/>
                <w:szCs w:val="18"/>
              </w:rPr>
              <w:t>:</w:t>
            </w:r>
          </w:p>
          <w:bookmarkEnd w:id="15"/>
          <w:p w14:paraId="72ED5ECE" w14:textId="04509CD4" w:rsidR="00AC0E8A" w:rsidRPr="00BF6122" w:rsidRDefault="005A76C3" w:rsidP="004D3641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textAlignment w:val="auto"/>
              <w:rPr>
                <w:rFonts w:eastAsia="Calibri"/>
                <w:sz w:val="18"/>
                <w:szCs w:val="18"/>
              </w:rPr>
            </w:pPr>
            <w:r w:rsidRPr="00BF6122">
              <w:rPr>
                <w:color w:val="000000"/>
                <w:sz w:val="18"/>
                <w:szCs w:val="18"/>
                <w:lang w:eastAsia="ko-KR"/>
              </w:rPr>
              <w:t>Пункт </w:t>
            </w:r>
            <w:r w:rsidR="006E0C7B" w:rsidRPr="00BF6122">
              <w:rPr>
                <w:color w:val="000000"/>
                <w:sz w:val="18"/>
                <w:szCs w:val="18"/>
                <w:lang w:eastAsia="ko-KR"/>
              </w:rPr>
              <w:t>1.5</w:t>
            </w:r>
            <w:r w:rsidRPr="00BF6122">
              <w:rPr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BF6122">
              <w:rPr>
                <w:sz w:val="18"/>
                <w:szCs w:val="18"/>
                <w:lang w:eastAsia="ko-KR"/>
              </w:rPr>
              <w:t xml:space="preserve">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Pr="00BF6122">
              <w:rPr>
                <w:sz w:val="18"/>
                <w:szCs w:val="18"/>
                <w:lang w:eastAsia="ko-KR"/>
              </w:rPr>
              <w:t>:</w:t>
            </w:r>
            <w:r w:rsidR="006E0C7B" w:rsidRPr="00BF6122">
              <w:rPr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C0E8A" w:rsidRPr="00BF6122">
              <w:rPr>
                <w:rFonts w:eastAsia="Batang"/>
                <w:sz w:val="18"/>
                <w:szCs w:val="18"/>
                <w:lang w:bidi="ru-RU"/>
              </w:rPr>
              <w:t>с целью обеспечения защиты систем воздушной радионавигационной службы на территории других администраций в полосе частот 2700−2900 МГц уровень плотности потока мощности (п.п.м.), которую создает HIBS, работающая в полосе частот 2500−2690 МГц, на поверхности Земли на территории других администраций, не должен превышать следующий предел нежелательных излучений, если только не получено явного согласия затронутой администрации:</w:t>
            </w:r>
          </w:p>
          <w:p w14:paraId="175AFE73" w14:textId="4AF88069" w:rsidR="00AC0E8A" w:rsidRPr="00BF6122" w:rsidRDefault="00AC0E8A" w:rsidP="004D3641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5812"/>
                <w:tab w:val="right" w:pos="6946"/>
                <w:tab w:val="left" w:pos="7088"/>
                <w:tab w:val="left" w:pos="7371"/>
                <w:tab w:val="left" w:pos="7655"/>
                <w:tab w:val="left" w:pos="7853"/>
              </w:tabs>
              <w:spacing w:before="40" w:after="40"/>
              <w:rPr>
                <w:rFonts w:eastAsia="Batang"/>
                <w:sz w:val="18"/>
                <w:szCs w:val="18"/>
              </w:rPr>
            </w:pP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−156,2 </w:t>
            </w:r>
            <w:r w:rsidRPr="00BF6122">
              <w:rPr>
                <w:sz w:val="18"/>
                <w:szCs w:val="18"/>
                <w:lang w:bidi="ru-RU"/>
              </w:rPr>
              <w:t>дБ(Вт/(м</w:t>
            </w:r>
            <w:r w:rsidRPr="00BF6122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BF6122">
              <w:rPr>
                <w:sz w:val="18"/>
                <w:szCs w:val="18"/>
                <w:lang w:bidi="ru-RU"/>
              </w:rPr>
              <w:t xml:space="preserve"> · МГц))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при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71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A3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7°</w:t>
            </w:r>
          </w:p>
          <w:p w14:paraId="18E02DC3" w14:textId="23B74994" w:rsidR="00AC0E8A" w:rsidRPr="00BF6122" w:rsidRDefault="00AC0E8A" w:rsidP="004D3641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5812"/>
                <w:tab w:val="right" w:pos="6946"/>
                <w:tab w:val="left" w:pos="7088"/>
                <w:tab w:val="left" w:pos="7371"/>
                <w:tab w:val="left" w:pos="7655"/>
                <w:tab w:val="left" w:pos="7853"/>
              </w:tabs>
              <w:spacing w:before="40" w:after="40"/>
              <w:rPr>
                <w:rFonts w:eastAsia="Batang"/>
                <w:sz w:val="18"/>
                <w:szCs w:val="18"/>
              </w:rPr>
            </w:pPr>
            <w:r w:rsidRPr="00BF6122">
              <w:rPr>
                <w:rFonts w:eastAsia="Batang"/>
                <w:sz w:val="18"/>
                <w:szCs w:val="18"/>
                <w:lang w:bidi="ru-RU"/>
              </w:rPr>
              <w:t>−</w:t>
            </w:r>
            <w:r w:rsidRPr="00BF6122">
              <w:rPr>
                <w:sz w:val="18"/>
                <w:szCs w:val="18"/>
                <w:lang w:bidi="ru-RU"/>
              </w:rPr>
              <w:t xml:space="preserve">163 + 15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· </w:t>
            </w:r>
            <w:r w:rsidRPr="00BF6122">
              <w:rPr>
                <w:rFonts w:eastAsia="Batang"/>
                <w:i/>
                <w:sz w:val="18"/>
                <w:szCs w:val="18"/>
                <w:lang w:bidi="ru-RU"/>
              </w:rPr>
              <w:t>log</w:t>
            </w:r>
            <w:r w:rsidRPr="00BF6122">
              <w:rPr>
                <w:rFonts w:eastAsia="Batang"/>
                <w:i/>
                <w:sz w:val="18"/>
                <w:szCs w:val="18"/>
                <w:vertAlign w:val="subscript"/>
                <w:lang w:bidi="ru-RU"/>
              </w:rPr>
              <w:t>10</w:t>
            </w:r>
            <w:r w:rsidRPr="00BF6122">
              <w:rPr>
                <w:sz w:val="18"/>
                <w:szCs w:val="18"/>
                <w:lang w:bidi="ru-RU"/>
              </w:rPr>
              <w:t xml:space="preserve"> (</w:t>
            </w:r>
            <w:r w:rsidRPr="00BF6122">
              <w:rPr>
                <w:sz w:val="18"/>
                <w:szCs w:val="18"/>
                <w:lang w:bidi="ru-RU"/>
              </w:rPr>
              <w:sym w:font="Symbol" w:char="F071"/>
            </w:r>
            <w:r w:rsidRPr="00BF6122">
              <w:rPr>
                <w:sz w:val="18"/>
                <w:szCs w:val="18"/>
                <w:lang w:bidi="ru-RU"/>
              </w:rPr>
              <w:t> − 4) дБ(Вт/(м</w:t>
            </w:r>
            <w:r w:rsidRPr="00BF6122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BF6122">
              <w:rPr>
                <w:sz w:val="18"/>
                <w:szCs w:val="18"/>
                <w:lang w:bidi="ru-RU"/>
              </w:rPr>
              <w:t xml:space="preserve"> · МГц))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>при 7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B0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&lt;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71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&lt; 30,5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B0"/>
            </w:r>
          </w:p>
          <w:p w14:paraId="6B485D37" w14:textId="06AE3EAE" w:rsidR="00AC0E8A" w:rsidRPr="00BF6122" w:rsidRDefault="00AC0E8A" w:rsidP="004D3641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5812"/>
                <w:tab w:val="right" w:pos="6946"/>
                <w:tab w:val="left" w:pos="7088"/>
                <w:tab w:val="left" w:pos="7371"/>
                <w:tab w:val="left" w:pos="7655"/>
                <w:tab w:val="left" w:pos="7853"/>
              </w:tabs>
              <w:spacing w:before="40" w:after="40"/>
              <w:rPr>
                <w:rFonts w:eastAsia="Batang"/>
                <w:sz w:val="18"/>
                <w:szCs w:val="18"/>
              </w:rPr>
            </w:pPr>
            <w:r w:rsidRPr="00BF6122">
              <w:rPr>
                <w:rFonts w:eastAsia="Batang"/>
                <w:sz w:val="18"/>
                <w:szCs w:val="18"/>
                <w:lang w:bidi="ru-RU"/>
              </w:rPr>
              <w:t>−</w:t>
            </w:r>
            <w:r w:rsidRPr="00BF6122">
              <w:rPr>
                <w:sz w:val="18"/>
                <w:szCs w:val="18"/>
                <w:lang w:bidi="ru-RU"/>
              </w:rPr>
              <w:t xml:space="preserve">141 + 2,7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· </w:t>
            </w:r>
            <w:r w:rsidRPr="00BF6122">
              <w:rPr>
                <w:rFonts w:eastAsia="Batang"/>
                <w:i/>
                <w:sz w:val="18"/>
                <w:szCs w:val="18"/>
                <w:lang w:bidi="ru-RU"/>
              </w:rPr>
              <w:t>log</w:t>
            </w:r>
            <w:r w:rsidRPr="00BF6122">
              <w:rPr>
                <w:rFonts w:eastAsia="Batang"/>
                <w:i/>
                <w:sz w:val="18"/>
                <w:szCs w:val="18"/>
                <w:vertAlign w:val="subscript"/>
                <w:lang w:bidi="ru-RU"/>
              </w:rPr>
              <w:t>10</w:t>
            </w:r>
            <w:r w:rsidRPr="00BF6122">
              <w:rPr>
                <w:sz w:val="18"/>
                <w:szCs w:val="18"/>
                <w:lang w:bidi="ru-RU"/>
              </w:rPr>
              <w:t xml:space="preserve"> (</w:t>
            </w:r>
            <w:r w:rsidRPr="00BF6122">
              <w:rPr>
                <w:sz w:val="18"/>
                <w:szCs w:val="18"/>
                <w:lang w:bidi="ru-RU"/>
              </w:rPr>
              <w:sym w:font="Symbol" w:char="F071"/>
            </w:r>
            <w:r w:rsidRPr="00BF6122">
              <w:rPr>
                <w:sz w:val="18"/>
                <w:szCs w:val="18"/>
                <w:lang w:bidi="ru-RU"/>
              </w:rPr>
              <w:t> − 4) дБ(Вт/(м</w:t>
            </w:r>
            <w:r w:rsidRPr="00BF6122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BF6122">
              <w:rPr>
                <w:sz w:val="18"/>
                <w:szCs w:val="18"/>
                <w:lang w:bidi="ru-RU"/>
              </w:rPr>
              <w:t xml:space="preserve"> · МГц))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при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71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= 30,5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B0"/>
            </w:r>
          </w:p>
          <w:p w14:paraId="522CFCD8" w14:textId="0931324C" w:rsidR="00AC0E8A" w:rsidRPr="00BF6122" w:rsidRDefault="00AC0E8A" w:rsidP="004D3641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5812"/>
                <w:tab w:val="right" w:pos="6946"/>
                <w:tab w:val="left" w:pos="7088"/>
                <w:tab w:val="left" w:pos="7371"/>
                <w:tab w:val="left" w:pos="7655"/>
                <w:tab w:val="left" w:pos="7853"/>
              </w:tabs>
              <w:spacing w:before="40" w:after="40"/>
              <w:rPr>
                <w:rFonts w:eastAsia="Batang"/>
                <w:sz w:val="18"/>
                <w:szCs w:val="18"/>
              </w:rPr>
            </w:pPr>
            <w:r w:rsidRPr="00BF6122">
              <w:rPr>
                <w:rFonts w:eastAsia="Batang"/>
                <w:sz w:val="18"/>
                <w:szCs w:val="18"/>
                <w:lang w:bidi="ru-RU"/>
              </w:rPr>
              <w:t>−</w:t>
            </w:r>
            <w:r w:rsidRPr="00BF6122">
              <w:rPr>
                <w:sz w:val="18"/>
                <w:szCs w:val="18"/>
                <w:lang w:bidi="ru-RU"/>
              </w:rPr>
              <w:t xml:space="preserve">157 + 14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· </w:t>
            </w:r>
            <w:r w:rsidRPr="00BF6122">
              <w:rPr>
                <w:rFonts w:eastAsia="Batang"/>
                <w:i/>
                <w:sz w:val="18"/>
                <w:szCs w:val="18"/>
                <w:lang w:bidi="ru-RU"/>
              </w:rPr>
              <w:t>log</w:t>
            </w:r>
            <w:r w:rsidRPr="00BF6122">
              <w:rPr>
                <w:rFonts w:eastAsia="Batang"/>
                <w:i/>
                <w:sz w:val="18"/>
                <w:szCs w:val="18"/>
                <w:vertAlign w:val="subscript"/>
                <w:lang w:bidi="ru-RU"/>
              </w:rPr>
              <w:t>10</w:t>
            </w:r>
            <w:r w:rsidRPr="00BF6122">
              <w:rPr>
                <w:sz w:val="18"/>
                <w:szCs w:val="18"/>
                <w:lang w:bidi="ru-RU"/>
              </w:rPr>
              <w:t xml:space="preserve"> (</w:t>
            </w:r>
            <w:r w:rsidRPr="00BF6122">
              <w:rPr>
                <w:sz w:val="18"/>
                <w:szCs w:val="18"/>
                <w:lang w:bidi="ru-RU"/>
              </w:rPr>
              <w:sym w:font="Symbol" w:char="F071"/>
            </w:r>
            <w:r w:rsidRPr="00BF6122">
              <w:rPr>
                <w:sz w:val="18"/>
                <w:szCs w:val="18"/>
                <w:lang w:bidi="ru-RU"/>
              </w:rPr>
              <w:t> − 4) дБ(Вт/(м</w:t>
            </w:r>
            <w:r w:rsidRPr="00BF6122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BF6122">
              <w:rPr>
                <w:sz w:val="18"/>
                <w:szCs w:val="18"/>
                <w:lang w:bidi="ru-RU"/>
              </w:rPr>
              <w:t xml:space="preserve"> · МГц))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>при 30,5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B0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&lt;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71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A3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40,5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B0"/>
            </w:r>
          </w:p>
          <w:p w14:paraId="22ECB9AC" w14:textId="6384ECE3" w:rsidR="00AC0E8A" w:rsidRPr="00BF6122" w:rsidRDefault="00AC0E8A" w:rsidP="004D3641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5812"/>
                <w:tab w:val="right" w:pos="6946"/>
                <w:tab w:val="left" w:pos="7088"/>
                <w:tab w:val="left" w:pos="7371"/>
                <w:tab w:val="left" w:pos="7655"/>
                <w:tab w:val="left" w:pos="7853"/>
              </w:tabs>
              <w:spacing w:before="40" w:after="40"/>
              <w:rPr>
                <w:rFonts w:eastAsia="Batang"/>
                <w:sz w:val="18"/>
                <w:szCs w:val="18"/>
              </w:rPr>
            </w:pPr>
            <w:r w:rsidRPr="00BF6122">
              <w:rPr>
                <w:rFonts w:eastAsia="Batang"/>
                <w:sz w:val="18"/>
                <w:szCs w:val="18"/>
                <w:lang w:bidi="ru-RU"/>
              </w:rPr>
              <w:lastRenderedPageBreak/>
              <w:t xml:space="preserve">−101,5 </w:t>
            </w:r>
            <w:r w:rsidRPr="00BF6122">
              <w:rPr>
                <w:sz w:val="18"/>
                <w:szCs w:val="18"/>
                <w:lang w:bidi="ru-RU"/>
              </w:rPr>
              <w:t>дБ(Вт/(м</w:t>
            </w:r>
            <w:r w:rsidRPr="00BF6122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BF6122">
              <w:rPr>
                <w:sz w:val="18"/>
                <w:szCs w:val="18"/>
                <w:lang w:bidi="ru-RU"/>
              </w:rPr>
              <w:t> · МГц))</w:t>
            </w:r>
            <w:r w:rsidR="00783A91" w:rsidRPr="00BF6122">
              <w:rPr>
                <w:sz w:val="18"/>
                <w:szCs w:val="18"/>
                <w:lang w:bidi="ru-RU"/>
              </w:rPr>
              <w:t xml:space="preserve">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>при</w:t>
            </w:r>
            <w:r w:rsidR="00783A91" w:rsidRPr="00BF6122">
              <w:rPr>
                <w:rFonts w:eastAsia="Batang"/>
                <w:sz w:val="18"/>
                <w:szCs w:val="18"/>
                <w:lang w:bidi="ru-RU"/>
              </w:rPr>
              <w:t xml:space="preserve">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71"/>
            </w:r>
            <w:r w:rsidR="00783A91" w:rsidRPr="00BF6122">
              <w:rPr>
                <w:rFonts w:eastAsia="Batang"/>
                <w:sz w:val="18"/>
                <w:szCs w:val="18"/>
                <w:lang w:bidi="ru-RU"/>
              </w:rPr>
              <w:t xml:space="preserve">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3E"/>
            </w:r>
            <w:r w:rsidR="00783A91" w:rsidRPr="00BF6122">
              <w:rPr>
                <w:rFonts w:eastAsia="Batang"/>
                <w:sz w:val="18"/>
                <w:szCs w:val="18"/>
                <w:lang w:bidi="ru-RU"/>
              </w:rPr>
              <w:t xml:space="preserve">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>40,5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B0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>,</w:t>
            </w:r>
          </w:p>
          <w:p w14:paraId="6E9BAEBC" w14:textId="4620A74A" w:rsidR="00AC0E8A" w:rsidRPr="00BF6122" w:rsidRDefault="00AC0E8A" w:rsidP="004D3641">
            <w:pPr>
              <w:shd w:val="clear" w:color="auto" w:fill="FFFFFF" w:themeFill="background1"/>
              <w:spacing w:before="40" w:after="40"/>
              <w:rPr>
                <w:sz w:val="18"/>
                <w:szCs w:val="18"/>
                <w:lang w:eastAsia="ja-JP"/>
              </w:rPr>
            </w:pPr>
            <w:r w:rsidRPr="00BF6122">
              <w:rPr>
                <w:sz w:val="18"/>
                <w:szCs w:val="18"/>
                <w:lang w:bidi="ru-RU"/>
              </w:rPr>
              <w:t>где θ – угол прихода падающей волны над горизонтальной плоскостью, в градусах</w:t>
            </w:r>
            <w:r w:rsidR="00C35150" w:rsidRPr="00BF6122">
              <w:rPr>
                <w:sz w:val="18"/>
                <w:szCs w:val="18"/>
                <w:lang w:bidi="ru-RU"/>
              </w:rPr>
              <w:t>.</w:t>
            </w:r>
          </w:p>
          <w:p w14:paraId="60135856" w14:textId="4A070A8A" w:rsidR="00D905A6" w:rsidRPr="00BF6122" w:rsidRDefault="005A76C3" w:rsidP="004D3641">
            <w:pPr>
              <w:shd w:val="clear" w:color="auto" w:fill="FFFFFF" w:themeFill="background1"/>
              <w:spacing w:before="40" w:after="40"/>
              <w:rPr>
                <w:rFonts w:eastAsia="Calibri"/>
                <w:sz w:val="18"/>
                <w:szCs w:val="18"/>
              </w:rPr>
            </w:pPr>
            <w:r w:rsidRPr="00BF6122">
              <w:rPr>
                <w:color w:val="000000"/>
                <w:sz w:val="18"/>
                <w:szCs w:val="18"/>
                <w:lang w:eastAsia="ko-KR"/>
              </w:rPr>
              <w:t>Примеры </w:t>
            </w:r>
            <w:r w:rsidR="006E0C7B" w:rsidRPr="00BF6122">
              <w:rPr>
                <w:color w:val="000000"/>
                <w:sz w:val="18"/>
                <w:szCs w:val="18"/>
                <w:lang w:eastAsia="ko-KR"/>
              </w:rPr>
              <w:t xml:space="preserve">1 </w:t>
            </w:r>
            <w:r w:rsidRPr="00BF6122">
              <w:rPr>
                <w:color w:val="000000"/>
                <w:sz w:val="18"/>
                <w:szCs w:val="18"/>
                <w:lang w:eastAsia="ko-KR"/>
              </w:rPr>
              <w:t>и</w:t>
            </w:r>
            <w:r w:rsidR="006E0C7B" w:rsidRPr="00BF6122">
              <w:rPr>
                <w:color w:val="000000"/>
                <w:sz w:val="18"/>
                <w:szCs w:val="18"/>
                <w:lang w:eastAsia="ko-KR"/>
              </w:rPr>
              <w:t xml:space="preserve"> 2 </w:t>
            </w:r>
            <w:r w:rsidRPr="00BF6122">
              <w:rPr>
                <w:color w:val="000000"/>
                <w:sz w:val="18"/>
                <w:szCs w:val="18"/>
                <w:lang w:eastAsia="ko-KR"/>
              </w:rPr>
              <w:t>для пункта </w:t>
            </w:r>
            <w:r w:rsidR="006E0C7B" w:rsidRPr="00BF6122">
              <w:rPr>
                <w:color w:val="000000"/>
                <w:sz w:val="18"/>
                <w:szCs w:val="18"/>
                <w:lang w:eastAsia="ko-KR"/>
              </w:rPr>
              <w:t>1.6</w:t>
            </w:r>
            <w:r w:rsidRPr="00BF6122">
              <w:rPr>
                <w:sz w:val="18"/>
                <w:szCs w:val="18"/>
                <w:lang w:eastAsia="ko-KR"/>
              </w:rPr>
              <w:t xml:space="preserve"> 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Pr="00BF6122">
              <w:rPr>
                <w:sz w:val="18"/>
                <w:szCs w:val="18"/>
              </w:rPr>
              <w:t>:</w:t>
            </w:r>
            <w:r w:rsidR="006E0C7B" w:rsidRPr="00BF6122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="00D905A6" w:rsidRPr="00BF6122">
              <w:rPr>
                <w:rFonts w:eastAsia="Batang"/>
                <w:sz w:val="18"/>
                <w:szCs w:val="18"/>
                <w:lang w:bidi="ru-RU"/>
              </w:rPr>
              <w:t>с целью обеспечения защиты систем радиолокационной службы на территории других администраций</w:t>
            </w:r>
            <w:r w:rsidR="00D905A6" w:rsidRPr="00BF6122">
              <w:rPr>
                <w:rFonts w:eastAsia="Batang"/>
                <w:sz w:val="18"/>
                <w:szCs w:val="18"/>
                <w:lang w:eastAsia="ko-KR"/>
              </w:rPr>
              <w:t>, в частности систем, работающих в соответствии с п. </w:t>
            </w:r>
            <w:r w:rsidR="00D905A6" w:rsidRPr="00BF6122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5.423</w:t>
            </w:r>
            <w:r w:rsidR="00D905A6" w:rsidRPr="00BF6122">
              <w:rPr>
                <w:rFonts w:eastAsia="Batang"/>
                <w:sz w:val="18"/>
                <w:szCs w:val="18"/>
                <w:lang w:eastAsia="ko-KR"/>
              </w:rPr>
              <w:t>, в полосе</w:t>
            </w:r>
            <w:r w:rsidR="00D905A6" w:rsidRPr="00BF6122">
              <w:rPr>
                <w:rFonts w:eastAsia="Batang"/>
                <w:sz w:val="18"/>
                <w:szCs w:val="18"/>
                <w:lang w:bidi="ru-RU"/>
              </w:rPr>
              <w:t xml:space="preserve"> частот 2700−2900 МГц [суммарный] уровень плотности потока мощности (п.п.м.), которую создает HIBS, работающая в полосе частот 2500−2690 МГц, на поверхности Земли на территории других администраций, не должен превышать следующий предел нежелательных излучений, если только не получено явного согласия затронутой администрации:</w:t>
            </w:r>
          </w:p>
          <w:p w14:paraId="6130BC59" w14:textId="41FCAC52" w:rsidR="00D905A6" w:rsidRPr="00BF6122" w:rsidRDefault="00D905A6" w:rsidP="004D3641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5812"/>
                <w:tab w:val="right" w:pos="6946"/>
                <w:tab w:val="left" w:pos="7088"/>
                <w:tab w:val="left" w:pos="7371"/>
                <w:tab w:val="left" w:pos="7655"/>
                <w:tab w:val="left" w:pos="7853"/>
              </w:tabs>
              <w:spacing w:before="40" w:after="40"/>
              <w:rPr>
                <w:rFonts w:eastAsia="Batang"/>
                <w:sz w:val="18"/>
                <w:szCs w:val="18"/>
              </w:rPr>
            </w:pP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−165,6 </w:t>
            </w:r>
            <w:r w:rsidRPr="00BF6122">
              <w:rPr>
                <w:sz w:val="18"/>
                <w:szCs w:val="18"/>
                <w:lang w:bidi="ru-RU"/>
              </w:rPr>
              <w:t>дБ(Вт/(м</w:t>
            </w:r>
            <w:r w:rsidRPr="00BF6122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BF6122">
              <w:rPr>
                <w:sz w:val="18"/>
                <w:szCs w:val="18"/>
                <w:lang w:bidi="ru-RU"/>
              </w:rPr>
              <w:t xml:space="preserve"> · МГц))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при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71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A3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37°</w:t>
            </w:r>
          </w:p>
          <w:p w14:paraId="25B68BC2" w14:textId="260B1DCE" w:rsidR="00D905A6" w:rsidRPr="00BF6122" w:rsidRDefault="00D905A6" w:rsidP="004D3641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5812"/>
                <w:tab w:val="right" w:pos="6946"/>
                <w:tab w:val="left" w:pos="7088"/>
                <w:tab w:val="left" w:pos="7371"/>
                <w:tab w:val="left" w:pos="7655"/>
                <w:tab w:val="left" w:pos="7853"/>
              </w:tabs>
              <w:spacing w:before="40" w:after="40"/>
              <w:rPr>
                <w:rFonts w:eastAsia="Batang"/>
                <w:sz w:val="18"/>
                <w:szCs w:val="18"/>
              </w:rPr>
            </w:pPr>
            <w:r w:rsidRPr="00BF6122">
              <w:rPr>
                <w:rFonts w:eastAsia="Batang"/>
                <w:sz w:val="18"/>
                <w:szCs w:val="18"/>
                <w:lang w:bidi="ru-RU"/>
              </w:rPr>
              <w:t>−</w:t>
            </w:r>
            <w:r w:rsidRPr="00BF6122">
              <w:rPr>
                <w:sz w:val="18"/>
                <w:szCs w:val="18"/>
                <w:lang w:bidi="ru-RU"/>
              </w:rPr>
              <w:t>165,6 + 5,5 (</w:t>
            </w:r>
            <w:r w:rsidRPr="00BF6122">
              <w:rPr>
                <w:sz w:val="18"/>
                <w:szCs w:val="18"/>
                <w:lang w:bidi="ru-RU"/>
              </w:rPr>
              <w:sym w:font="Symbol" w:char="F071"/>
            </w:r>
            <w:r w:rsidRPr="00BF6122">
              <w:rPr>
                <w:sz w:val="18"/>
                <w:szCs w:val="18"/>
                <w:lang w:bidi="ru-RU"/>
              </w:rPr>
              <w:t xml:space="preserve"> − 37) дБ(Вт/(м</w:t>
            </w:r>
            <w:r w:rsidRPr="00BF6122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BF6122">
              <w:rPr>
                <w:sz w:val="18"/>
                <w:szCs w:val="18"/>
                <w:lang w:bidi="ru-RU"/>
              </w:rPr>
              <w:t xml:space="preserve"> · МГц))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>при 37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B0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&lt;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71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&lt; 45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B0"/>
            </w:r>
          </w:p>
          <w:p w14:paraId="671C5AC1" w14:textId="51974C0E" w:rsidR="00D905A6" w:rsidRPr="00BF6122" w:rsidRDefault="00D905A6" w:rsidP="004D3641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5812"/>
                <w:tab w:val="right" w:pos="6946"/>
                <w:tab w:val="left" w:pos="7088"/>
                <w:tab w:val="left" w:pos="7371"/>
                <w:tab w:val="left" w:pos="7655"/>
                <w:tab w:val="left" w:pos="7853"/>
              </w:tabs>
              <w:spacing w:before="40" w:after="40"/>
              <w:rPr>
                <w:rFonts w:eastAsia="Batang"/>
                <w:sz w:val="18"/>
                <w:szCs w:val="18"/>
              </w:rPr>
            </w:pPr>
            <w:r w:rsidRPr="00BF6122">
              <w:rPr>
                <w:rFonts w:eastAsia="Batang"/>
                <w:sz w:val="18"/>
                <w:szCs w:val="18"/>
                <w:lang w:bidi="ru-RU"/>
              </w:rPr>
              <w:t>−</w:t>
            </w:r>
            <w:r w:rsidRPr="00BF6122">
              <w:rPr>
                <w:sz w:val="18"/>
                <w:szCs w:val="18"/>
                <w:lang w:bidi="ru-RU"/>
              </w:rPr>
              <w:t>121,6 + (</w:t>
            </w:r>
            <w:r w:rsidRPr="00BF6122">
              <w:rPr>
                <w:sz w:val="18"/>
                <w:szCs w:val="18"/>
                <w:lang w:bidi="ru-RU"/>
              </w:rPr>
              <w:sym w:font="Symbol" w:char="F071"/>
            </w:r>
            <w:r w:rsidRPr="00BF6122">
              <w:rPr>
                <w:sz w:val="18"/>
                <w:szCs w:val="18"/>
                <w:lang w:bidi="ru-RU"/>
              </w:rPr>
              <w:t xml:space="preserve"> − 45) / 3 дБ(Вт/(м</w:t>
            </w:r>
            <w:r w:rsidRPr="00BF6122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BF6122">
              <w:rPr>
                <w:sz w:val="18"/>
                <w:szCs w:val="18"/>
                <w:lang w:bidi="ru-RU"/>
              </w:rPr>
              <w:t xml:space="preserve"> · МГц))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>при 45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B0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&lt;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71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A3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 xml:space="preserve"> 90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sym w:font="Symbol" w:char="F0B0"/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>,</w:t>
            </w:r>
          </w:p>
          <w:p w14:paraId="45D290AE" w14:textId="6DBE90C8" w:rsidR="00D905A6" w:rsidRPr="00BF6122" w:rsidRDefault="00D905A6" w:rsidP="004D3641">
            <w:pPr>
              <w:shd w:val="clear" w:color="auto" w:fill="FFFFFF" w:themeFill="background1"/>
              <w:spacing w:before="40" w:after="40"/>
              <w:rPr>
                <w:sz w:val="18"/>
                <w:szCs w:val="18"/>
                <w:lang w:eastAsia="ja-JP"/>
              </w:rPr>
            </w:pPr>
            <w:r w:rsidRPr="00BF6122">
              <w:rPr>
                <w:sz w:val="18"/>
                <w:szCs w:val="18"/>
                <w:lang w:bidi="ru-RU"/>
              </w:rPr>
              <w:t>где θ – угол прихода падающей волны над горизонтальной плоскостью, в градусах</w:t>
            </w:r>
            <w:r w:rsidR="00C35150" w:rsidRPr="00BF6122">
              <w:rPr>
                <w:sz w:val="18"/>
                <w:szCs w:val="18"/>
                <w:lang w:bidi="ru-RU"/>
              </w:rPr>
              <w:t>.</w:t>
            </w:r>
          </w:p>
          <w:p w14:paraId="6A36F2A7" w14:textId="2DFCB2AA" w:rsidR="00D905A6" w:rsidRPr="00BF6122" w:rsidRDefault="007C1EE8" w:rsidP="004D3641">
            <w:pPr>
              <w:shd w:val="clear" w:color="auto" w:fill="FFFFFF" w:themeFill="background1"/>
              <w:spacing w:before="40" w:after="40"/>
              <w:rPr>
                <w:rFonts w:eastAsia="Calibri"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Пример </w:t>
            </w:r>
            <w:r w:rsidR="006E0C7B" w:rsidRPr="00BF6122">
              <w:rPr>
                <w:iCs/>
                <w:sz w:val="18"/>
                <w:szCs w:val="18"/>
              </w:rPr>
              <w:t xml:space="preserve">1 </w:t>
            </w:r>
            <w:r w:rsidRPr="00BF6122">
              <w:rPr>
                <w:iCs/>
                <w:sz w:val="18"/>
                <w:szCs w:val="18"/>
              </w:rPr>
              <w:t>для пункта </w:t>
            </w:r>
            <w:r w:rsidR="006E0C7B" w:rsidRPr="00BF6122">
              <w:rPr>
                <w:sz w:val="18"/>
                <w:szCs w:val="18"/>
                <w:lang w:eastAsia="ko-KR"/>
              </w:rPr>
              <w:t>1.7</w:t>
            </w:r>
            <w:r w:rsidR="00D905A6" w:rsidRPr="00BF6122">
              <w:rPr>
                <w:sz w:val="18"/>
                <w:szCs w:val="18"/>
                <w:lang w:eastAsia="ko-KR"/>
              </w:rPr>
              <w:t xml:space="preserve"> </w:t>
            </w:r>
            <w:r w:rsidRPr="00BF6122">
              <w:rPr>
                <w:sz w:val="18"/>
                <w:szCs w:val="18"/>
                <w:lang w:eastAsia="ko-KR"/>
              </w:rPr>
              <w:t xml:space="preserve">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Pr="00BF6122">
              <w:rPr>
                <w:sz w:val="18"/>
                <w:szCs w:val="18"/>
              </w:rPr>
              <w:t>:</w:t>
            </w:r>
            <w:r w:rsidRPr="00BF6122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="00D905A6" w:rsidRPr="00BF6122">
              <w:rPr>
                <w:rFonts w:eastAsia="Batang"/>
                <w:sz w:val="18"/>
                <w:szCs w:val="18"/>
                <w:lang w:bidi="ru-RU"/>
              </w:rPr>
              <w:t>с целью обеспечения защиты станций радиоастрономической службы</w:t>
            </w:r>
            <w:r w:rsidR="00D905A6" w:rsidRPr="00BF6122">
              <w:rPr>
                <w:sz w:val="18"/>
                <w:szCs w:val="18"/>
                <w:lang w:bidi="ru-RU"/>
              </w:rPr>
              <w:t xml:space="preserve"> в полосе частот 2690−2700 МГц уровень плотности потока мощности (п.п.м.), создаваемой HIBS, работающими в полосе частот 2500−2690 МГц, в месте расположения любой радиоастрономической обсерватории не должен превышать следующий предел нежелательных излучений, </w:t>
            </w:r>
            <w:r w:rsidR="00D905A6" w:rsidRPr="00BF6122">
              <w:rPr>
                <w:rFonts w:eastAsia="Batang"/>
                <w:sz w:val="18"/>
                <w:szCs w:val="18"/>
                <w:lang w:bidi="ru-RU"/>
              </w:rPr>
              <w:t>если только не получено явного согласия затронутых администраций:</w:t>
            </w:r>
          </w:p>
          <w:p w14:paraId="5907DCF0" w14:textId="1A0C9B32" w:rsidR="00D905A6" w:rsidRPr="00BF6122" w:rsidRDefault="00D905A6" w:rsidP="004D3641">
            <w:pPr>
              <w:shd w:val="clear" w:color="auto" w:fill="FFFFFF" w:themeFill="background1"/>
              <w:tabs>
                <w:tab w:val="clear" w:pos="1871"/>
                <w:tab w:val="clear" w:pos="2268"/>
                <w:tab w:val="left" w:pos="3345"/>
                <w:tab w:val="left" w:pos="5670"/>
                <w:tab w:val="right" w:pos="6946"/>
                <w:tab w:val="left" w:pos="7002"/>
              </w:tabs>
              <w:spacing w:before="40" w:after="40"/>
              <w:ind w:left="1134" w:hanging="1134"/>
              <w:rPr>
                <w:rFonts w:eastAsia="Batang"/>
                <w:sz w:val="18"/>
                <w:szCs w:val="18"/>
              </w:rPr>
            </w:pPr>
            <w:r w:rsidRPr="00BF6122">
              <w:rPr>
                <w:rFonts w:eastAsia="Batang"/>
                <w:sz w:val="18"/>
                <w:szCs w:val="18"/>
                <w:lang w:bidi="ru-RU"/>
              </w:rPr>
              <w:t>−177</w:t>
            </w:r>
            <w:r w:rsidR="00EC05E7" w:rsidRPr="00BF6122">
              <w:rPr>
                <w:rFonts w:eastAsia="Batang"/>
                <w:sz w:val="18"/>
                <w:szCs w:val="18"/>
                <w:lang w:bidi="ru-RU"/>
              </w:rPr>
              <w:t> </w:t>
            </w:r>
            <w:r w:rsidRPr="00BF6122">
              <w:rPr>
                <w:sz w:val="18"/>
                <w:szCs w:val="18"/>
                <w:lang w:bidi="ru-RU"/>
              </w:rPr>
              <w:t>дБ(Вт/(м</w:t>
            </w:r>
            <w:r w:rsidRPr="00BF6122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BF6122">
              <w:rPr>
                <w:sz w:val="18"/>
                <w:szCs w:val="18"/>
                <w:lang w:bidi="ru-RU"/>
              </w:rPr>
              <w:t> · 10 МГц))</w:t>
            </w:r>
            <w:r w:rsidR="00C35150" w:rsidRPr="00BF6122">
              <w:rPr>
                <w:sz w:val="18"/>
                <w:szCs w:val="18"/>
                <w:lang w:bidi="ru-RU"/>
              </w:rPr>
              <w:t>.</w:t>
            </w:r>
          </w:p>
          <w:p w14:paraId="5C3424C3" w14:textId="7BD4BAC1" w:rsidR="006E0C7B" w:rsidRPr="00BF6122" w:rsidRDefault="007C1EE8" w:rsidP="004D3641">
            <w:pPr>
              <w:spacing w:before="40" w:after="40"/>
              <w:rPr>
                <w:sz w:val="18"/>
                <w:szCs w:val="18"/>
                <w:lang w:eastAsia="ko-KR"/>
              </w:rPr>
            </w:pPr>
            <w:r w:rsidRPr="00BF6122">
              <w:rPr>
                <w:iCs/>
                <w:sz w:val="18"/>
                <w:szCs w:val="18"/>
              </w:rPr>
              <w:t>Пример </w:t>
            </w:r>
            <w:r w:rsidR="006E0C7B" w:rsidRPr="00BF6122">
              <w:rPr>
                <w:iCs/>
                <w:sz w:val="18"/>
                <w:szCs w:val="18"/>
              </w:rPr>
              <w:t xml:space="preserve">2 </w:t>
            </w:r>
            <w:r w:rsidRPr="00BF6122">
              <w:rPr>
                <w:iCs/>
                <w:sz w:val="18"/>
                <w:szCs w:val="18"/>
              </w:rPr>
              <w:t>для пункта </w:t>
            </w:r>
            <w:r w:rsidRPr="00BF6122">
              <w:rPr>
                <w:sz w:val="18"/>
                <w:szCs w:val="18"/>
                <w:lang w:eastAsia="ko-KR"/>
              </w:rPr>
              <w:t xml:space="preserve">1.7 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Pr="00BF6122">
              <w:rPr>
                <w:sz w:val="18"/>
                <w:szCs w:val="18"/>
              </w:rPr>
              <w:t>:</w:t>
            </w:r>
            <w:r w:rsidRPr="00BF6122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="00D905A6" w:rsidRPr="00BF6122">
              <w:rPr>
                <w:rFonts w:eastAsia="Batang"/>
                <w:sz w:val="18"/>
                <w:szCs w:val="18"/>
                <w:lang w:bidi="ru-RU"/>
              </w:rPr>
              <w:t xml:space="preserve">что для защиты радиоастрономических станций, работающих в полосе частот </w:t>
            </w:r>
            <w:r w:rsidR="00EC05E7" w:rsidRPr="00BF6122">
              <w:rPr>
                <w:rFonts w:eastAsia="Batang"/>
                <w:sz w:val="18"/>
                <w:szCs w:val="18"/>
                <w:lang w:bidi="ru-RU"/>
              </w:rPr>
              <w:t>2690</w:t>
            </w:r>
            <w:r w:rsidR="003906E5">
              <w:rPr>
                <w:rFonts w:eastAsia="Batang"/>
                <w:sz w:val="18"/>
                <w:szCs w:val="18"/>
                <w:lang w:bidi="ru-RU"/>
              </w:rPr>
              <w:t>−</w:t>
            </w:r>
            <w:r w:rsidR="00EC05E7" w:rsidRPr="00BF6122">
              <w:rPr>
                <w:rFonts w:eastAsia="Batang"/>
                <w:sz w:val="18"/>
                <w:szCs w:val="18"/>
                <w:lang w:bidi="ru-RU"/>
              </w:rPr>
              <w:t>2700</w:t>
            </w:r>
            <w:r w:rsidR="00D905A6" w:rsidRPr="00BF6122">
              <w:rPr>
                <w:rFonts w:eastAsia="Batang"/>
                <w:sz w:val="18"/>
                <w:szCs w:val="18"/>
                <w:lang w:bidi="ru-RU"/>
              </w:rPr>
              <w:t> МГц, от нежелательных излучений HIBS, работающих в полосе частот 2500−2690 МГц, расстояние разноса между радиоастрономической станцией и надиром платформы на базе HIBS должно быть больше радиогоризонта для конкретной рабочей высоты платформы на базе HIBS (см. также п. </w:t>
            </w:r>
            <w:r w:rsidR="00D905A6" w:rsidRPr="00BF6122">
              <w:rPr>
                <w:rFonts w:eastAsia="Batang"/>
                <w:b/>
                <w:sz w:val="18"/>
                <w:szCs w:val="18"/>
                <w:lang w:bidi="ru-RU"/>
              </w:rPr>
              <w:t>29.12</w:t>
            </w:r>
            <w:r w:rsidR="00D905A6" w:rsidRPr="00BF6122">
              <w:rPr>
                <w:rFonts w:eastAsia="Batang"/>
                <w:sz w:val="18"/>
                <w:szCs w:val="18"/>
                <w:lang w:bidi="ru-RU"/>
              </w:rPr>
              <w:t>)</w:t>
            </w:r>
            <w:r w:rsidR="00C35150" w:rsidRPr="00BF6122">
              <w:rPr>
                <w:rFonts w:eastAsia="Batang"/>
                <w:sz w:val="18"/>
                <w:szCs w:val="18"/>
                <w:lang w:bidi="ru-RU"/>
              </w:rPr>
              <w:t>.</w:t>
            </w:r>
          </w:p>
          <w:p w14:paraId="57734699" w14:textId="77733920" w:rsidR="006E0C7B" w:rsidRPr="00BF6122" w:rsidRDefault="007C1EE8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Примеры </w:t>
            </w:r>
            <w:r w:rsidR="006E0C7B" w:rsidRPr="00BF6122">
              <w:rPr>
                <w:iCs/>
                <w:sz w:val="18"/>
                <w:szCs w:val="18"/>
              </w:rPr>
              <w:t xml:space="preserve">1 </w:t>
            </w:r>
            <w:r w:rsidRPr="00BF6122">
              <w:rPr>
                <w:iCs/>
                <w:sz w:val="18"/>
                <w:szCs w:val="18"/>
              </w:rPr>
              <w:t>и</w:t>
            </w:r>
            <w:r w:rsidR="006E0C7B" w:rsidRPr="00BF6122">
              <w:rPr>
                <w:iCs/>
                <w:sz w:val="18"/>
                <w:szCs w:val="18"/>
              </w:rPr>
              <w:t xml:space="preserve"> 2 </w:t>
            </w:r>
            <w:r w:rsidRPr="00BF6122">
              <w:rPr>
                <w:iCs/>
                <w:sz w:val="18"/>
                <w:szCs w:val="18"/>
              </w:rPr>
              <w:t>для пункта </w:t>
            </w:r>
            <w:r w:rsidR="006E0C7B" w:rsidRPr="00BF6122">
              <w:rPr>
                <w:iCs/>
                <w:sz w:val="18"/>
                <w:szCs w:val="18"/>
              </w:rPr>
              <w:t>1.9</w:t>
            </w:r>
            <w:r w:rsidRPr="00BF6122">
              <w:rPr>
                <w:iCs/>
                <w:sz w:val="18"/>
                <w:szCs w:val="18"/>
              </w:rPr>
              <w:t xml:space="preserve"> </w:t>
            </w:r>
            <w:r w:rsidRPr="00BF6122">
              <w:rPr>
                <w:sz w:val="18"/>
                <w:szCs w:val="18"/>
                <w:lang w:eastAsia="ko-KR"/>
              </w:rPr>
              <w:t xml:space="preserve">раздела </w:t>
            </w:r>
            <w:r w:rsidRPr="00BF6122">
              <w:rPr>
                <w:i/>
                <w:iCs/>
                <w:sz w:val="18"/>
                <w:szCs w:val="18"/>
                <w:lang w:eastAsia="ko-KR"/>
              </w:rPr>
              <w:t>решает</w:t>
            </w:r>
            <w:r w:rsidRPr="00BF6122">
              <w:rPr>
                <w:sz w:val="18"/>
                <w:szCs w:val="18"/>
              </w:rPr>
              <w:t>:</w:t>
            </w:r>
            <w:r w:rsidR="006E0C7B" w:rsidRPr="00BF6122">
              <w:rPr>
                <w:i/>
                <w:sz w:val="18"/>
                <w:szCs w:val="18"/>
              </w:rPr>
              <w:t xml:space="preserve"> </w:t>
            </w:r>
            <w:r w:rsidRPr="00BF6122">
              <w:rPr>
                <w:sz w:val="18"/>
                <w:szCs w:val="18"/>
              </w:rPr>
              <w:t xml:space="preserve">что с целью обеспечения защиты ПСС (космос-Земля) и ССРО (космос-Земля) в полосе частот 2483,5−2500 МГц использование платформы на базе HIBS в полосе частот 2500−2690 МГц должно соблюдать предельные значения нежелательного </w:t>
            </w:r>
            <w:r w:rsidRPr="00BF6122">
              <w:rPr>
                <w:sz w:val="18"/>
                <w:szCs w:val="18"/>
              </w:rPr>
              <w:lastRenderedPageBreak/>
              <w:t xml:space="preserve">излучения </w:t>
            </w:r>
            <w:r w:rsidR="006E0C7B" w:rsidRPr="00BF6122">
              <w:rPr>
                <w:sz w:val="18"/>
                <w:szCs w:val="18"/>
              </w:rPr>
              <w:t xml:space="preserve">[−13/−30] </w:t>
            </w:r>
            <w:r w:rsidR="006E5EE4" w:rsidRPr="00BF6122">
              <w:rPr>
                <w:sz w:val="18"/>
                <w:szCs w:val="18"/>
              </w:rPr>
              <w:t>дБм</w:t>
            </w:r>
            <w:r w:rsidR="006E0C7B" w:rsidRPr="00BF6122">
              <w:rPr>
                <w:sz w:val="18"/>
                <w:szCs w:val="18"/>
              </w:rPr>
              <w:t>/</w:t>
            </w:r>
            <w:r w:rsidR="008746F7" w:rsidRPr="00BF6122">
              <w:rPr>
                <w:sz w:val="18"/>
                <w:szCs w:val="18"/>
              </w:rPr>
              <w:t>МГц</w:t>
            </w:r>
            <w:r w:rsidR="006E0C7B" w:rsidRPr="00BF6122">
              <w:rPr>
                <w:sz w:val="18"/>
                <w:szCs w:val="18"/>
              </w:rPr>
              <w:t xml:space="preserve"> </w:t>
            </w:r>
            <w:r w:rsidRPr="00BF6122">
              <w:rPr>
                <w:rFonts w:eastAsia="Batang"/>
                <w:sz w:val="18"/>
                <w:szCs w:val="18"/>
                <w:lang w:bidi="ru-RU"/>
              </w:rPr>
              <w:t>в полосе частот</w:t>
            </w:r>
            <w:r w:rsidR="006E0C7B" w:rsidRPr="00BF6122">
              <w:rPr>
                <w:sz w:val="18"/>
                <w:szCs w:val="18"/>
              </w:rPr>
              <w:t xml:space="preserve"> 2483</w:t>
            </w:r>
            <w:r w:rsidR="008746F7" w:rsidRPr="00BF6122">
              <w:rPr>
                <w:sz w:val="18"/>
                <w:szCs w:val="18"/>
              </w:rPr>
              <w:t>,</w:t>
            </w:r>
            <w:r w:rsidR="006E0C7B" w:rsidRPr="00BF6122">
              <w:rPr>
                <w:sz w:val="18"/>
                <w:szCs w:val="18"/>
              </w:rPr>
              <w:t>5</w:t>
            </w:r>
            <w:r w:rsidR="008746F7" w:rsidRPr="00BF6122">
              <w:rPr>
                <w:sz w:val="18"/>
                <w:szCs w:val="18"/>
              </w:rPr>
              <w:t>−</w:t>
            </w:r>
            <w:r w:rsidR="006E0C7B" w:rsidRPr="00BF6122">
              <w:rPr>
                <w:sz w:val="18"/>
                <w:szCs w:val="18"/>
              </w:rPr>
              <w:t>2500</w:t>
            </w:r>
            <w:r w:rsidR="008746F7" w:rsidRPr="00BF6122">
              <w:rPr>
                <w:sz w:val="18"/>
                <w:szCs w:val="18"/>
              </w:rPr>
              <w:t> МГц</w:t>
            </w:r>
            <w:r w:rsidR="00C35150" w:rsidRPr="00BF6122">
              <w:rPr>
                <w:sz w:val="18"/>
                <w:szCs w:val="18"/>
              </w:rPr>
              <w:t>.</w:t>
            </w:r>
          </w:p>
        </w:tc>
        <w:tc>
          <w:tcPr>
            <w:tcW w:w="3127" w:type="dxa"/>
          </w:tcPr>
          <w:p w14:paraId="7C683BC9" w14:textId="0750F5B4" w:rsidR="006E0C7B" w:rsidRPr="00BF6122" w:rsidRDefault="00E40619" w:rsidP="004D3641">
            <w:pPr>
              <w:spacing w:before="40" w:after="40"/>
              <w:rPr>
                <w:sz w:val="18"/>
                <w:szCs w:val="18"/>
                <w:lang w:eastAsia="ja-JP"/>
              </w:rPr>
            </w:pPr>
            <w:r w:rsidRPr="00BF6122">
              <w:rPr>
                <w:iCs/>
                <w:sz w:val="18"/>
                <w:szCs w:val="18"/>
              </w:rPr>
              <w:lastRenderedPageBreak/>
              <w:t xml:space="preserve">БР не располагает инструментами для рассмотрения предела нежелательных излучений, так как уровень излучений за </w:t>
            </w:r>
            <w:r w:rsidR="00700E9A" w:rsidRPr="00BF6122">
              <w:rPr>
                <w:iCs/>
                <w:sz w:val="18"/>
                <w:szCs w:val="18"/>
              </w:rPr>
              <w:t>границами</w:t>
            </w:r>
            <w:r w:rsidRPr="00BF6122">
              <w:rPr>
                <w:iCs/>
                <w:sz w:val="18"/>
                <w:szCs w:val="18"/>
              </w:rPr>
              <w:t xml:space="preserve"> основной полосы не заявляется.</w:t>
            </w:r>
          </w:p>
        </w:tc>
        <w:tc>
          <w:tcPr>
            <w:tcW w:w="3400" w:type="dxa"/>
          </w:tcPr>
          <w:p w14:paraId="45CA96EA" w14:textId="59801F40" w:rsidR="006E0C7B" w:rsidRPr="00BF6122" w:rsidRDefault="00E67DD0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</w:rPr>
              <w:t>Обязательство заявляющей администрации соблюдать этот предел</w:t>
            </w:r>
            <w:r w:rsidRPr="00BF6122">
              <w:rPr>
                <w:iCs/>
                <w:sz w:val="18"/>
                <w:szCs w:val="18"/>
              </w:rPr>
              <w:t>.</w:t>
            </w:r>
          </w:p>
        </w:tc>
      </w:tr>
      <w:tr w:rsidR="001543BE" w:rsidRPr="00BF6122" w14:paraId="56A30B53" w14:textId="77777777" w:rsidTr="00002F3C">
        <w:tc>
          <w:tcPr>
            <w:tcW w:w="964" w:type="dxa"/>
            <w:tcBorders>
              <w:top w:val="single" w:sz="4" w:space="0" w:color="auto"/>
            </w:tcBorders>
          </w:tcPr>
          <w:p w14:paraId="5E5027D0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lastRenderedPageBreak/>
              <w:t>1.11</w:t>
            </w:r>
          </w:p>
        </w:tc>
        <w:tc>
          <w:tcPr>
            <w:tcW w:w="1467" w:type="dxa"/>
          </w:tcPr>
          <w:p w14:paraId="59B9413D" w14:textId="00A22D58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ko-KR"/>
              </w:rPr>
            </w:pPr>
            <w:r w:rsidRPr="00BF6122">
              <w:rPr>
                <w:sz w:val="18"/>
                <w:szCs w:val="18"/>
                <w:lang w:eastAsia="ko-KR"/>
              </w:rPr>
              <w:t>2/1.11/5.3</w:t>
            </w:r>
            <w:r w:rsidR="00EE7B0A" w:rsidRPr="00BF6122">
              <w:rPr>
                <w:sz w:val="18"/>
                <w:szCs w:val="18"/>
                <w:lang w:eastAsia="ko-KR"/>
              </w:rPr>
              <w:br/>
              <w:t>методы </w:t>
            </w:r>
            <w:r w:rsidRPr="00BF6122">
              <w:rPr>
                <w:sz w:val="18"/>
                <w:szCs w:val="18"/>
                <w:lang w:eastAsia="ko-KR"/>
              </w:rPr>
              <w:t>C2, C3</w:t>
            </w:r>
          </w:p>
        </w:tc>
        <w:tc>
          <w:tcPr>
            <w:tcW w:w="5077" w:type="dxa"/>
          </w:tcPr>
          <w:p w14:paraId="3308A44B" w14:textId="77777777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MOD </w:t>
            </w:r>
            <w:r w:rsidRPr="00BF6122">
              <w:rPr>
                <w:b/>
                <w:bCs/>
                <w:iCs/>
                <w:sz w:val="18"/>
                <w:szCs w:val="18"/>
              </w:rPr>
              <w:t>5.364</w:t>
            </w:r>
            <w:r w:rsidRPr="00BF6122">
              <w:rPr>
                <w:iCs/>
                <w:sz w:val="18"/>
                <w:szCs w:val="18"/>
              </w:rPr>
              <w:t>:</w:t>
            </w:r>
          </w:p>
          <w:p w14:paraId="6D9390A2" w14:textId="7866D780" w:rsidR="006E0C7B" w:rsidRPr="00BF6122" w:rsidRDefault="006E5EE4" w:rsidP="004D3641">
            <w:pPr>
              <w:tabs>
                <w:tab w:val="left" w:pos="284"/>
              </w:tabs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>Станции ГМСББ, работающие в морских подвижных спутниковых службах в полосе частот [1610,00−1610,5/1610,18–1618,34] [1610,18−1621,35] МГц, не должны требовать защиты от станций, работающих в соответствии с положениями п.</w:t>
            </w:r>
            <w:r w:rsidR="00C35150" w:rsidRPr="00BF6122">
              <w:rPr>
                <w:sz w:val="18"/>
                <w:szCs w:val="18"/>
              </w:rPr>
              <w:t> </w:t>
            </w:r>
            <w:r w:rsidRPr="00BF6122">
              <w:rPr>
                <w:b/>
                <w:bCs/>
                <w:sz w:val="18"/>
                <w:szCs w:val="18"/>
              </w:rPr>
              <w:t>5.367</w:t>
            </w:r>
            <w:r w:rsidR="00C35150" w:rsidRPr="00BF6122">
              <w:rPr>
                <w:sz w:val="18"/>
                <w:szCs w:val="18"/>
              </w:rPr>
              <w:t>.</w:t>
            </w:r>
          </w:p>
        </w:tc>
        <w:tc>
          <w:tcPr>
            <w:tcW w:w="3127" w:type="dxa"/>
          </w:tcPr>
          <w:p w14:paraId="51208A51" w14:textId="4D7909E0" w:rsidR="00E40619" w:rsidRPr="00BF6122" w:rsidRDefault="00E40619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В </w:t>
            </w:r>
            <w:r w:rsidR="00B93AAD" w:rsidRPr="00BF6122">
              <w:rPr>
                <w:iCs/>
                <w:sz w:val="18"/>
                <w:szCs w:val="18"/>
              </w:rPr>
              <w:t xml:space="preserve">БР отсутствует элемент данных в </w:t>
            </w:r>
            <w:r w:rsidRPr="00BF6122">
              <w:rPr>
                <w:iCs/>
                <w:sz w:val="18"/>
                <w:szCs w:val="18"/>
              </w:rPr>
              <w:t>заявке, позволяющ</w:t>
            </w:r>
            <w:r w:rsidR="00B93AAD" w:rsidRPr="00BF6122">
              <w:rPr>
                <w:iCs/>
                <w:sz w:val="18"/>
                <w:szCs w:val="18"/>
              </w:rPr>
              <w:t>ий</w:t>
            </w:r>
            <w:r w:rsidRPr="00BF6122">
              <w:rPr>
                <w:iCs/>
                <w:sz w:val="18"/>
                <w:szCs w:val="18"/>
              </w:rPr>
              <w:t xml:space="preserve"> определить, используется </w:t>
            </w:r>
            <w:r w:rsidR="00B93AAD" w:rsidRPr="00BF6122">
              <w:rPr>
                <w:iCs/>
                <w:sz w:val="18"/>
                <w:szCs w:val="18"/>
              </w:rPr>
              <w:t>или не используется</w:t>
            </w:r>
            <w:r w:rsidRPr="00BF6122">
              <w:rPr>
                <w:iCs/>
                <w:sz w:val="18"/>
                <w:szCs w:val="18"/>
              </w:rPr>
              <w:t xml:space="preserve"> заявленная станция для ГМС</w:t>
            </w:r>
            <w:r w:rsidR="00B93AAD" w:rsidRPr="00BF6122">
              <w:rPr>
                <w:iCs/>
                <w:sz w:val="18"/>
                <w:szCs w:val="18"/>
              </w:rPr>
              <w:t>Б</w:t>
            </w:r>
            <w:r w:rsidRPr="00BF6122">
              <w:rPr>
                <w:iCs/>
                <w:sz w:val="18"/>
                <w:szCs w:val="18"/>
              </w:rPr>
              <w:t>Б.</w:t>
            </w:r>
          </w:p>
        </w:tc>
        <w:tc>
          <w:tcPr>
            <w:tcW w:w="3400" w:type="dxa"/>
          </w:tcPr>
          <w:p w14:paraId="68671BD1" w14:textId="7874A1B0" w:rsidR="006E0C7B" w:rsidRPr="00BF6122" w:rsidRDefault="00B93AAD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iCs/>
                <w:sz w:val="18"/>
                <w:szCs w:val="18"/>
              </w:rPr>
              <w:t>Добавить новый элемент данных в Приложение </w:t>
            </w:r>
            <w:r w:rsidR="006E0C7B" w:rsidRPr="00BF6122">
              <w:rPr>
                <w:b/>
                <w:bCs/>
                <w:iCs/>
                <w:sz w:val="18"/>
                <w:szCs w:val="18"/>
              </w:rPr>
              <w:t>4</w:t>
            </w:r>
            <w:r w:rsidR="00C35150" w:rsidRPr="00BF6122">
              <w:rPr>
                <w:iCs/>
                <w:sz w:val="18"/>
                <w:szCs w:val="18"/>
              </w:rPr>
              <w:t> </w:t>
            </w:r>
            <w:r w:rsidRPr="00BF6122">
              <w:rPr>
                <w:iCs/>
                <w:sz w:val="18"/>
                <w:szCs w:val="18"/>
              </w:rPr>
              <w:t>–</w:t>
            </w:r>
            <w:r w:rsidR="006E0C7B" w:rsidRPr="00BF6122">
              <w:rPr>
                <w:iCs/>
                <w:sz w:val="18"/>
                <w:szCs w:val="18"/>
              </w:rPr>
              <w:t xml:space="preserve"> </w:t>
            </w:r>
            <w:r w:rsidRPr="00BF6122">
              <w:rPr>
                <w:iCs/>
                <w:sz w:val="18"/>
                <w:szCs w:val="18"/>
              </w:rPr>
              <w:t>указание, что станция используется для ГМСББ</w:t>
            </w:r>
            <w:r w:rsidR="00C35150" w:rsidRPr="00BF6122">
              <w:rPr>
                <w:sz w:val="18"/>
                <w:szCs w:val="18"/>
                <w:lang w:eastAsia="zh-CN"/>
              </w:rPr>
              <w:t>.</w:t>
            </w:r>
          </w:p>
        </w:tc>
      </w:tr>
      <w:tr w:rsidR="001543BE" w:rsidRPr="00BF6122" w14:paraId="7DCABF09" w14:textId="77777777" w:rsidTr="00002F3C">
        <w:tc>
          <w:tcPr>
            <w:tcW w:w="964" w:type="dxa"/>
          </w:tcPr>
          <w:p w14:paraId="47F6464B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>1.16</w:t>
            </w:r>
          </w:p>
        </w:tc>
        <w:tc>
          <w:tcPr>
            <w:tcW w:w="1467" w:type="dxa"/>
          </w:tcPr>
          <w:p w14:paraId="13B27E3E" w14:textId="474BB69F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ko-KR"/>
              </w:rPr>
            </w:pPr>
            <w:bookmarkStart w:id="16" w:name="_Toc119592851"/>
            <w:r w:rsidRPr="00BF6122">
              <w:rPr>
                <w:sz w:val="18"/>
                <w:szCs w:val="18"/>
                <w:lang w:eastAsia="ko-KR"/>
              </w:rPr>
              <w:t xml:space="preserve">4/1.16/5.2 </w:t>
            </w:r>
            <w:r w:rsidR="00EE7B0A" w:rsidRPr="00BF6122">
              <w:rPr>
                <w:sz w:val="18"/>
                <w:szCs w:val="18"/>
                <w:lang w:eastAsia="ko-KR"/>
              </w:rPr>
              <w:br/>
              <w:t>метод </w:t>
            </w:r>
            <w:r w:rsidRPr="00BF6122">
              <w:rPr>
                <w:sz w:val="18"/>
                <w:szCs w:val="18"/>
                <w:lang w:eastAsia="ko-KR"/>
              </w:rPr>
              <w:t>B</w:t>
            </w:r>
            <w:bookmarkEnd w:id="16"/>
          </w:p>
        </w:tc>
        <w:tc>
          <w:tcPr>
            <w:tcW w:w="5077" w:type="dxa"/>
          </w:tcPr>
          <w:p w14:paraId="41A1D143" w14:textId="2AB23B11" w:rsidR="006E0C7B" w:rsidRPr="00BF6122" w:rsidRDefault="00692C35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Часть 2 Дополнения</w:t>
            </w:r>
            <w:r w:rsidR="006E0C7B" w:rsidRPr="00BF6122">
              <w:rPr>
                <w:iCs/>
                <w:sz w:val="18"/>
                <w:szCs w:val="18"/>
              </w:rPr>
              <w:t xml:space="preserve"> 1</w:t>
            </w:r>
            <w:r w:rsidRPr="00BF6122">
              <w:rPr>
                <w:iCs/>
                <w:sz w:val="18"/>
                <w:szCs w:val="18"/>
              </w:rPr>
              <w:t xml:space="preserve"> к</w:t>
            </w:r>
            <w:r w:rsidR="006E0C7B" w:rsidRPr="00BF6122">
              <w:rPr>
                <w:iCs/>
                <w:sz w:val="18"/>
                <w:szCs w:val="18"/>
              </w:rPr>
              <w:t xml:space="preserve"> </w:t>
            </w:r>
            <w:r w:rsidR="008746F7" w:rsidRPr="00BF6122">
              <w:rPr>
                <w:iCs/>
                <w:sz w:val="18"/>
                <w:szCs w:val="18"/>
              </w:rPr>
              <w:t>проект</w:t>
            </w:r>
            <w:r w:rsidRPr="00BF6122">
              <w:rPr>
                <w:iCs/>
                <w:sz w:val="18"/>
                <w:szCs w:val="18"/>
              </w:rPr>
              <w:t>у</w:t>
            </w:r>
            <w:r w:rsidR="008746F7" w:rsidRPr="00BF6122">
              <w:rPr>
                <w:iCs/>
                <w:sz w:val="18"/>
                <w:szCs w:val="18"/>
              </w:rPr>
              <w:t xml:space="preserve"> новой Резолюции</w:t>
            </w:r>
            <w:r w:rsidR="006E0C7B" w:rsidRPr="00BF6122">
              <w:rPr>
                <w:iCs/>
                <w:sz w:val="18"/>
                <w:szCs w:val="18"/>
              </w:rPr>
              <w:t xml:space="preserve"> </w:t>
            </w:r>
            <w:r w:rsidR="006E0C7B" w:rsidRPr="00BF6122">
              <w:rPr>
                <w:b/>
                <w:bCs/>
                <w:iCs/>
                <w:sz w:val="18"/>
                <w:szCs w:val="18"/>
              </w:rPr>
              <w:t>[A116]</w:t>
            </w:r>
            <w:r w:rsidR="00C35150" w:rsidRPr="00BF6122">
              <w:rPr>
                <w:iCs/>
                <w:sz w:val="18"/>
                <w:szCs w:val="18"/>
              </w:rPr>
              <w:t>.</w:t>
            </w:r>
          </w:p>
          <w:p w14:paraId="77E5CEC7" w14:textId="1493BEA7" w:rsidR="006E0C7B" w:rsidRPr="00BF6122" w:rsidRDefault="00692C35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Дополнение </w:t>
            </w:r>
            <w:r w:rsidR="006E0C7B" w:rsidRPr="00BF6122">
              <w:rPr>
                <w:iCs/>
                <w:sz w:val="18"/>
                <w:szCs w:val="18"/>
              </w:rPr>
              <w:t xml:space="preserve">2 </w:t>
            </w:r>
            <w:r w:rsidRPr="00BF6122">
              <w:rPr>
                <w:iCs/>
                <w:sz w:val="18"/>
                <w:szCs w:val="18"/>
              </w:rPr>
              <w:t>к</w:t>
            </w:r>
            <w:r w:rsidR="006E0C7B" w:rsidRPr="00BF6122">
              <w:rPr>
                <w:iCs/>
                <w:sz w:val="18"/>
                <w:szCs w:val="18"/>
              </w:rPr>
              <w:t xml:space="preserve"> </w:t>
            </w:r>
            <w:r w:rsidR="008746F7" w:rsidRPr="00BF6122">
              <w:rPr>
                <w:iCs/>
                <w:sz w:val="18"/>
                <w:szCs w:val="18"/>
              </w:rPr>
              <w:t>проект</w:t>
            </w:r>
            <w:r w:rsidRPr="00BF6122">
              <w:rPr>
                <w:iCs/>
                <w:sz w:val="18"/>
                <w:szCs w:val="18"/>
              </w:rPr>
              <w:t>у</w:t>
            </w:r>
            <w:r w:rsidR="008746F7" w:rsidRPr="00BF6122">
              <w:rPr>
                <w:iCs/>
                <w:sz w:val="18"/>
                <w:szCs w:val="18"/>
              </w:rPr>
              <w:t xml:space="preserve"> новой Резолюции</w:t>
            </w:r>
            <w:r w:rsidR="006E0C7B" w:rsidRPr="00BF6122">
              <w:rPr>
                <w:iCs/>
                <w:sz w:val="18"/>
                <w:szCs w:val="18"/>
              </w:rPr>
              <w:t xml:space="preserve"> </w:t>
            </w:r>
            <w:r w:rsidR="006E0C7B" w:rsidRPr="00BF6122">
              <w:rPr>
                <w:b/>
                <w:bCs/>
                <w:iCs/>
                <w:sz w:val="18"/>
                <w:szCs w:val="18"/>
              </w:rPr>
              <w:t>[A116]</w:t>
            </w:r>
            <w:r w:rsidR="00C35150" w:rsidRPr="00BF6122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3127" w:type="dxa"/>
          </w:tcPr>
          <w:p w14:paraId="3A7A35DC" w14:textId="24F00B43" w:rsidR="00E44781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1) </w:t>
            </w:r>
            <w:r w:rsidR="00E44781" w:rsidRPr="00BF6122">
              <w:rPr>
                <w:iCs/>
                <w:sz w:val="18"/>
                <w:szCs w:val="18"/>
              </w:rPr>
              <w:t xml:space="preserve">В разделе 2.1 Части 2 Дополнения 1 к проекту новой Резолюции </w:t>
            </w:r>
            <w:r w:rsidR="00E44781" w:rsidRPr="008D2C9E">
              <w:rPr>
                <w:b/>
                <w:bCs/>
                <w:iCs/>
                <w:sz w:val="18"/>
                <w:szCs w:val="18"/>
              </w:rPr>
              <w:t>[A116]</w:t>
            </w:r>
            <w:r w:rsidR="00E44781" w:rsidRPr="00BF6122">
              <w:rPr>
                <w:iCs/>
                <w:sz w:val="18"/>
                <w:szCs w:val="18"/>
              </w:rPr>
              <w:t xml:space="preserve"> </w:t>
            </w:r>
            <w:r w:rsidR="002C3A0D" w:rsidRPr="00BF6122">
              <w:rPr>
                <w:iCs/>
                <w:sz w:val="18"/>
                <w:szCs w:val="18"/>
              </w:rPr>
              <w:t>приведены</w:t>
            </w:r>
            <w:r w:rsidR="00E44781" w:rsidRPr="00BF6122">
              <w:rPr>
                <w:iCs/>
                <w:sz w:val="18"/>
                <w:szCs w:val="18"/>
              </w:rPr>
              <w:t xml:space="preserve"> дв</w:t>
            </w:r>
            <w:r w:rsidR="002C3A0D" w:rsidRPr="00BF6122">
              <w:rPr>
                <w:iCs/>
                <w:sz w:val="18"/>
                <w:szCs w:val="18"/>
              </w:rPr>
              <w:t>а значения</w:t>
            </w:r>
            <w:r w:rsidR="00E44781" w:rsidRPr="00BF6122">
              <w:rPr>
                <w:iCs/>
                <w:sz w:val="18"/>
                <w:szCs w:val="18"/>
              </w:rPr>
              <w:t xml:space="preserve"> </w:t>
            </w:r>
            <w:r w:rsidR="002C3A0D" w:rsidRPr="00BF6122">
              <w:rPr>
                <w:iCs/>
                <w:sz w:val="18"/>
                <w:szCs w:val="18"/>
              </w:rPr>
              <w:t xml:space="preserve">ширины </w:t>
            </w:r>
            <w:r w:rsidR="00E44781" w:rsidRPr="00BF6122">
              <w:rPr>
                <w:iCs/>
                <w:sz w:val="18"/>
                <w:szCs w:val="18"/>
              </w:rPr>
              <w:t>эталонн</w:t>
            </w:r>
            <w:r w:rsidR="002C3A0D" w:rsidRPr="00BF6122">
              <w:rPr>
                <w:iCs/>
                <w:sz w:val="18"/>
                <w:szCs w:val="18"/>
              </w:rPr>
              <w:t>ой</w:t>
            </w:r>
            <w:r w:rsidR="00E44781" w:rsidRPr="00BF6122">
              <w:rPr>
                <w:iCs/>
                <w:sz w:val="18"/>
                <w:szCs w:val="18"/>
              </w:rPr>
              <w:t xml:space="preserve"> полосы (14 МГц и 1 МГц) в качестве двух вариантов для высоты 3</w:t>
            </w:r>
            <w:r w:rsidR="00ED5202" w:rsidRPr="00BF6122">
              <w:rPr>
                <w:iCs/>
                <w:sz w:val="18"/>
                <w:szCs w:val="18"/>
              </w:rPr>
              <w:t> </w:t>
            </w:r>
            <w:r w:rsidR="00E44781" w:rsidRPr="00BF6122">
              <w:rPr>
                <w:iCs/>
                <w:sz w:val="18"/>
                <w:szCs w:val="18"/>
              </w:rPr>
              <w:t xml:space="preserve">км и </w:t>
            </w:r>
            <w:r w:rsidR="00EC05E7" w:rsidRPr="00BF6122">
              <w:rPr>
                <w:iCs/>
                <w:sz w:val="18"/>
                <w:szCs w:val="18"/>
              </w:rPr>
              <w:t xml:space="preserve">высоты </w:t>
            </w:r>
            <w:r w:rsidR="00ED5202" w:rsidRPr="00BF6122">
              <w:rPr>
                <w:iCs/>
                <w:sz w:val="18"/>
                <w:szCs w:val="18"/>
              </w:rPr>
              <w:t>более</w:t>
            </w:r>
            <w:r w:rsidR="00EC05E7" w:rsidRPr="00BF6122">
              <w:rPr>
                <w:iCs/>
                <w:sz w:val="18"/>
                <w:szCs w:val="18"/>
              </w:rPr>
              <w:t xml:space="preserve"> 3 км</w:t>
            </w:r>
            <w:r w:rsidR="00E44781" w:rsidRPr="00BF6122">
              <w:rPr>
                <w:iCs/>
                <w:sz w:val="18"/>
                <w:szCs w:val="18"/>
              </w:rPr>
              <w:t>. Поскольку метод</w:t>
            </w:r>
            <w:r w:rsidR="002C3A0D" w:rsidRPr="00BF6122">
              <w:rPr>
                <w:iCs/>
                <w:sz w:val="18"/>
                <w:szCs w:val="18"/>
              </w:rPr>
              <w:t>ика</w:t>
            </w:r>
            <w:r w:rsidR="00E44781" w:rsidRPr="00BF6122">
              <w:rPr>
                <w:iCs/>
                <w:sz w:val="18"/>
                <w:szCs w:val="18"/>
              </w:rPr>
              <w:t xml:space="preserve"> </w:t>
            </w:r>
            <w:r w:rsidR="002C3A0D" w:rsidRPr="00BF6122">
              <w:rPr>
                <w:iCs/>
                <w:sz w:val="18"/>
                <w:szCs w:val="18"/>
              </w:rPr>
              <w:t xml:space="preserve">предусматривает </w:t>
            </w:r>
            <w:r w:rsidR="00E44781" w:rsidRPr="00BF6122">
              <w:rPr>
                <w:iCs/>
                <w:sz w:val="18"/>
                <w:szCs w:val="18"/>
              </w:rPr>
              <w:t>сравн</w:t>
            </w:r>
            <w:r w:rsidR="002C3A0D" w:rsidRPr="00BF6122">
              <w:rPr>
                <w:iCs/>
                <w:sz w:val="18"/>
                <w:szCs w:val="18"/>
              </w:rPr>
              <w:t>ение</w:t>
            </w:r>
            <w:r w:rsidR="00E44781" w:rsidRPr="00BF6122">
              <w:rPr>
                <w:iCs/>
                <w:sz w:val="18"/>
                <w:szCs w:val="18"/>
              </w:rPr>
              <w:t xml:space="preserve"> </w:t>
            </w:r>
            <w:r w:rsidR="002C3A0D" w:rsidRPr="00BF6122">
              <w:rPr>
                <w:iCs/>
                <w:sz w:val="18"/>
                <w:szCs w:val="18"/>
              </w:rPr>
              <w:t xml:space="preserve">э.и.и.м. </w:t>
            </w:r>
            <w:r w:rsidR="00E44781" w:rsidRPr="00BF6122">
              <w:rPr>
                <w:iCs/>
                <w:sz w:val="18"/>
                <w:szCs w:val="18"/>
              </w:rPr>
              <w:t>на разной высоте, потреб</w:t>
            </w:r>
            <w:r w:rsidR="002C3A0D" w:rsidRPr="00BF6122">
              <w:rPr>
                <w:iCs/>
                <w:sz w:val="18"/>
                <w:szCs w:val="18"/>
              </w:rPr>
              <w:t>овалось бы</w:t>
            </w:r>
            <w:r w:rsidR="00E44781" w:rsidRPr="00BF6122">
              <w:rPr>
                <w:iCs/>
                <w:sz w:val="18"/>
                <w:szCs w:val="18"/>
              </w:rPr>
              <w:t xml:space="preserve"> скорректировать </w:t>
            </w:r>
            <w:r w:rsidR="002C3A0D" w:rsidRPr="00BF6122">
              <w:rPr>
                <w:iCs/>
                <w:sz w:val="18"/>
                <w:szCs w:val="18"/>
              </w:rPr>
              <w:t xml:space="preserve">значение </w:t>
            </w:r>
            <w:r w:rsidR="00ED5202" w:rsidRPr="00BF6122">
              <w:rPr>
                <w:iCs/>
                <w:sz w:val="18"/>
                <w:szCs w:val="18"/>
              </w:rPr>
              <w:t>ширин</w:t>
            </w:r>
            <w:r w:rsidR="002C3A0D" w:rsidRPr="00BF6122">
              <w:rPr>
                <w:iCs/>
                <w:sz w:val="18"/>
                <w:szCs w:val="18"/>
              </w:rPr>
              <w:t>ы</w:t>
            </w:r>
            <w:r w:rsidR="00ED5202" w:rsidRPr="00BF6122">
              <w:rPr>
                <w:iCs/>
                <w:sz w:val="18"/>
                <w:szCs w:val="18"/>
              </w:rPr>
              <w:t xml:space="preserve"> </w:t>
            </w:r>
            <w:r w:rsidR="00E44781" w:rsidRPr="00BF6122">
              <w:rPr>
                <w:iCs/>
                <w:sz w:val="18"/>
                <w:szCs w:val="18"/>
              </w:rPr>
              <w:t>эталонн</w:t>
            </w:r>
            <w:r w:rsidR="00ED5202" w:rsidRPr="00BF6122">
              <w:rPr>
                <w:iCs/>
                <w:sz w:val="18"/>
                <w:szCs w:val="18"/>
              </w:rPr>
              <w:t>ой</w:t>
            </w:r>
            <w:r w:rsidR="00E44781" w:rsidRPr="00BF6122">
              <w:rPr>
                <w:iCs/>
                <w:sz w:val="18"/>
                <w:szCs w:val="18"/>
              </w:rPr>
              <w:t xml:space="preserve"> полос</w:t>
            </w:r>
            <w:r w:rsidR="00ED5202" w:rsidRPr="00BF6122">
              <w:rPr>
                <w:iCs/>
                <w:sz w:val="18"/>
                <w:szCs w:val="18"/>
              </w:rPr>
              <w:t>ы</w:t>
            </w:r>
            <w:r w:rsidR="00E44781" w:rsidRPr="00BF6122">
              <w:rPr>
                <w:iCs/>
                <w:sz w:val="18"/>
                <w:szCs w:val="18"/>
              </w:rPr>
              <w:t xml:space="preserve"> для предела </w:t>
            </w:r>
            <w:r w:rsidR="00ED5202" w:rsidRPr="00BF6122">
              <w:rPr>
                <w:iCs/>
                <w:sz w:val="18"/>
                <w:szCs w:val="18"/>
              </w:rPr>
              <w:t>п.п.м.</w:t>
            </w:r>
            <w:r w:rsidR="00E44781" w:rsidRPr="00BF6122">
              <w:rPr>
                <w:iCs/>
                <w:sz w:val="18"/>
                <w:szCs w:val="18"/>
              </w:rPr>
              <w:t xml:space="preserve"> с 14</w:t>
            </w:r>
            <w:r w:rsidR="00ED5202" w:rsidRPr="00BF6122">
              <w:rPr>
                <w:iCs/>
                <w:sz w:val="18"/>
                <w:szCs w:val="18"/>
              </w:rPr>
              <w:t> </w:t>
            </w:r>
            <w:r w:rsidR="00E44781" w:rsidRPr="00BF6122">
              <w:rPr>
                <w:iCs/>
                <w:sz w:val="18"/>
                <w:szCs w:val="18"/>
              </w:rPr>
              <w:t>МГц до 1</w:t>
            </w:r>
            <w:r w:rsidR="00ED5202" w:rsidRPr="00BF6122">
              <w:rPr>
                <w:iCs/>
                <w:sz w:val="18"/>
                <w:szCs w:val="18"/>
              </w:rPr>
              <w:t> </w:t>
            </w:r>
            <w:r w:rsidR="00E44781" w:rsidRPr="00BF6122">
              <w:rPr>
                <w:iCs/>
                <w:sz w:val="18"/>
                <w:szCs w:val="18"/>
              </w:rPr>
              <w:t>МГц, котор</w:t>
            </w:r>
            <w:r w:rsidR="002C3A0D" w:rsidRPr="00BF6122">
              <w:rPr>
                <w:iCs/>
                <w:sz w:val="18"/>
                <w:szCs w:val="18"/>
              </w:rPr>
              <w:t>ое</w:t>
            </w:r>
            <w:r w:rsidR="00E44781" w:rsidRPr="00BF6122">
              <w:rPr>
                <w:iCs/>
                <w:sz w:val="18"/>
                <w:szCs w:val="18"/>
              </w:rPr>
              <w:t xml:space="preserve"> также используется для высоты </w:t>
            </w:r>
            <w:r w:rsidR="00ED5202" w:rsidRPr="00BF6122">
              <w:rPr>
                <w:iCs/>
                <w:sz w:val="18"/>
                <w:szCs w:val="18"/>
              </w:rPr>
              <w:t>менее</w:t>
            </w:r>
            <w:r w:rsidR="00E44781" w:rsidRPr="00BF6122">
              <w:rPr>
                <w:iCs/>
                <w:sz w:val="18"/>
                <w:szCs w:val="18"/>
              </w:rPr>
              <w:t xml:space="preserve"> 3</w:t>
            </w:r>
            <w:r w:rsidR="00ED5202" w:rsidRPr="00BF6122">
              <w:rPr>
                <w:iCs/>
                <w:sz w:val="18"/>
                <w:szCs w:val="18"/>
              </w:rPr>
              <w:t> </w:t>
            </w:r>
            <w:r w:rsidR="00E44781" w:rsidRPr="00BF6122">
              <w:rPr>
                <w:iCs/>
                <w:sz w:val="18"/>
                <w:szCs w:val="18"/>
              </w:rPr>
              <w:t>км.</w:t>
            </w:r>
          </w:p>
          <w:p w14:paraId="3E07D24B" w14:textId="7233277F" w:rsidR="002C3A0D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2) </w:t>
            </w:r>
            <w:r w:rsidR="002C3A0D" w:rsidRPr="00BF6122">
              <w:rPr>
                <w:iCs/>
                <w:sz w:val="18"/>
                <w:szCs w:val="18"/>
              </w:rPr>
              <w:t>В разделе 2.3 Части 2 Дополнения 1 к проекту новой Резолюции </w:t>
            </w:r>
            <w:r w:rsidR="002C3A0D" w:rsidRPr="00BF6122">
              <w:rPr>
                <w:b/>
                <w:bCs/>
                <w:iCs/>
                <w:sz w:val="18"/>
                <w:szCs w:val="18"/>
              </w:rPr>
              <w:t>[A116]</w:t>
            </w:r>
            <w:r w:rsidR="002C3A0D" w:rsidRPr="00BF6122">
              <w:rPr>
                <w:iCs/>
                <w:sz w:val="18"/>
                <w:szCs w:val="18"/>
              </w:rPr>
              <w:t xml:space="preserve"> содержится </w:t>
            </w:r>
            <w:r w:rsidR="00EF475A" w:rsidRPr="00BF6122">
              <w:rPr>
                <w:iCs/>
                <w:sz w:val="18"/>
                <w:szCs w:val="18"/>
              </w:rPr>
              <w:t>график</w:t>
            </w:r>
            <w:r w:rsidR="002C3A0D" w:rsidRPr="00BF6122">
              <w:rPr>
                <w:iCs/>
                <w:sz w:val="18"/>
                <w:szCs w:val="18"/>
              </w:rPr>
              <w:t xml:space="preserve"> ослабления в фюзеляже, тогда как модель ослабления в фюзеляже, представленная в Дополнении 2 (Методика), определяется с использованием формул.</w:t>
            </w:r>
          </w:p>
          <w:p w14:paraId="607BFAC0" w14:textId="7801AEF1" w:rsidR="006E0C7B" w:rsidRPr="00BF6122" w:rsidRDefault="006E0C7B" w:rsidP="004D3641">
            <w:pPr>
              <w:spacing w:before="40" w:after="40"/>
              <w:rPr>
                <w:b/>
                <w:bCs/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3) </w:t>
            </w:r>
            <w:r w:rsidR="00F103DA" w:rsidRPr="00BF6122">
              <w:rPr>
                <w:iCs/>
                <w:sz w:val="18"/>
                <w:szCs w:val="18"/>
              </w:rPr>
              <w:t>В разделе 2.3 Части 2 Дополнения 1 к проекту новой Резолюции</w:t>
            </w:r>
            <w:r w:rsidR="008D2C9E">
              <w:rPr>
                <w:iCs/>
                <w:sz w:val="18"/>
                <w:szCs w:val="18"/>
              </w:rPr>
              <w:t> </w:t>
            </w:r>
            <w:r w:rsidR="00F103DA" w:rsidRPr="00BF6122">
              <w:rPr>
                <w:b/>
                <w:bCs/>
                <w:iCs/>
                <w:sz w:val="18"/>
                <w:szCs w:val="18"/>
              </w:rPr>
              <w:t>[A116]</w:t>
            </w:r>
            <w:r w:rsidR="00F103DA" w:rsidRPr="00BF6122">
              <w:rPr>
                <w:iCs/>
                <w:sz w:val="18"/>
                <w:szCs w:val="18"/>
              </w:rPr>
              <w:t xml:space="preserve"> упоминается использование модели распространения в свободном пространстве, а в Дополнении 2 (Методика) содержится процедура расчета </w:t>
            </w:r>
            <w:r w:rsidR="00556F1C" w:rsidRPr="00BF6122">
              <w:rPr>
                <w:iCs/>
                <w:sz w:val="18"/>
                <w:szCs w:val="18"/>
              </w:rPr>
              <w:t xml:space="preserve">также </w:t>
            </w:r>
            <w:r w:rsidR="00F103DA" w:rsidRPr="00BF6122">
              <w:rPr>
                <w:iCs/>
                <w:sz w:val="18"/>
                <w:szCs w:val="18"/>
              </w:rPr>
              <w:t xml:space="preserve">атмосферных </w:t>
            </w:r>
            <w:r w:rsidR="00BD75EF" w:rsidRPr="00BF6122">
              <w:rPr>
                <w:iCs/>
                <w:sz w:val="18"/>
                <w:szCs w:val="18"/>
              </w:rPr>
              <w:t>потерь.</w:t>
            </w:r>
          </w:p>
          <w:p w14:paraId="4D57E8C3" w14:textId="1086D44F" w:rsidR="005270C4" w:rsidRPr="00BF6122" w:rsidRDefault="006E0C7B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 xml:space="preserve">4) </w:t>
            </w:r>
            <w:r w:rsidR="005270C4" w:rsidRPr="00BF6122">
              <w:rPr>
                <w:sz w:val="18"/>
                <w:szCs w:val="18"/>
              </w:rPr>
              <w:t xml:space="preserve">Раздел 4 </w:t>
            </w:r>
            <w:r w:rsidR="005A44EA" w:rsidRPr="00BF6122">
              <w:rPr>
                <w:sz w:val="18"/>
                <w:szCs w:val="18"/>
              </w:rPr>
              <w:t>"</w:t>
            </w:r>
            <w:r w:rsidR="005270C4" w:rsidRPr="00BF6122">
              <w:rPr>
                <w:sz w:val="18"/>
                <w:szCs w:val="18"/>
              </w:rPr>
              <w:t>Пример применения метод</w:t>
            </w:r>
            <w:r w:rsidR="005A44EA" w:rsidRPr="00BF6122">
              <w:rPr>
                <w:sz w:val="18"/>
                <w:szCs w:val="18"/>
              </w:rPr>
              <w:t>ики"</w:t>
            </w:r>
            <w:r w:rsidR="005270C4" w:rsidRPr="00BF6122">
              <w:rPr>
                <w:sz w:val="18"/>
                <w:szCs w:val="18"/>
              </w:rPr>
              <w:t xml:space="preserve"> в </w:t>
            </w:r>
            <w:r w:rsidR="005A44EA" w:rsidRPr="00BF6122">
              <w:rPr>
                <w:sz w:val="18"/>
                <w:szCs w:val="18"/>
              </w:rPr>
              <w:t>Части 2 Дополнения </w:t>
            </w:r>
            <w:r w:rsidR="005270C4" w:rsidRPr="00BF6122">
              <w:rPr>
                <w:sz w:val="18"/>
                <w:szCs w:val="18"/>
              </w:rPr>
              <w:t>2</w:t>
            </w:r>
            <w:r w:rsidR="005A44EA" w:rsidRPr="00BF6122">
              <w:rPr>
                <w:sz w:val="18"/>
                <w:szCs w:val="18"/>
              </w:rPr>
              <w:t xml:space="preserve"> к</w:t>
            </w:r>
            <w:r w:rsidR="005270C4" w:rsidRPr="00BF6122">
              <w:rPr>
                <w:sz w:val="18"/>
                <w:szCs w:val="18"/>
              </w:rPr>
              <w:t xml:space="preserve"> проект</w:t>
            </w:r>
            <w:r w:rsidR="005A44EA" w:rsidRPr="00BF6122">
              <w:rPr>
                <w:sz w:val="18"/>
                <w:szCs w:val="18"/>
              </w:rPr>
              <w:t>у</w:t>
            </w:r>
            <w:r w:rsidR="005270C4" w:rsidRPr="00BF6122">
              <w:rPr>
                <w:sz w:val="18"/>
                <w:szCs w:val="18"/>
              </w:rPr>
              <w:t xml:space="preserve"> новой Резолюции</w:t>
            </w:r>
            <w:r w:rsidR="008D2C9E">
              <w:rPr>
                <w:sz w:val="18"/>
                <w:szCs w:val="18"/>
              </w:rPr>
              <w:t> </w:t>
            </w:r>
            <w:r w:rsidR="005270C4" w:rsidRPr="00BF6122">
              <w:rPr>
                <w:b/>
                <w:bCs/>
                <w:sz w:val="18"/>
                <w:szCs w:val="18"/>
              </w:rPr>
              <w:t>[A116]</w:t>
            </w:r>
            <w:r w:rsidR="005270C4" w:rsidRPr="00BF6122">
              <w:rPr>
                <w:sz w:val="18"/>
                <w:szCs w:val="18"/>
              </w:rPr>
              <w:t xml:space="preserve">, </w:t>
            </w:r>
            <w:r w:rsidR="005A44EA" w:rsidRPr="00BF6122">
              <w:rPr>
                <w:sz w:val="18"/>
                <w:szCs w:val="18"/>
              </w:rPr>
              <w:t xml:space="preserve">в </w:t>
            </w:r>
            <w:r w:rsidR="005270C4" w:rsidRPr="00BF6122">
              <w:rPr>
                <w:sz w:val="18"/>
                <w:szCs w:val="18"/>
              </w:rPr>
              <w:lastRenderedPageBreak/>
              <w:t>текст</w:t>
            </w:r>
            <w:r w:rsidR="005A44EA" w:rsidRPr="00BF6122">
              <w:rPr>
                <w:sz w:val="18"/>
                <w:szCs w:val="18"/>
              </w:rPr>
              <w:t>е, который следует после</w:t>
            </w:r>
            <w:r w:rsidR="005270C4" w:rsidRPr="00BF6122">
              <w:rPr>
                <w:sz w:val="18"/>
                <w:szCs w:val="18"/>
              </w:rPr>
              <w:t xml:space="preserve"> двух Таблиц</w:t>
            </w:r>
            <w:r w:rsidR="005A44EA" w:rsidRPr="00BF6122">
              <w:rPr>
                <w:sz w:val="18"/>
                <w:szCs w:val="18"/>
              </w:rPr>
              <w:t> </w:t>
            </w:r>
            <w:r w:rsidR="005270C4" w:rsidRPr="00BF6122">
              <w:rPr>
                <w:sz w:val="18"/>
                <w:szCs w:val="18"/>
              </w:rPr>
              <w:t>A2-10</w:t>
            </w:r>
            <w:r w:rsidR="005A44EA" w:rsidRPr="00BF6122">
              <w:rPr>
                <w:sz w:val="18"/>
                <w:szCs w:val="18"/>
              </w:rPr>
              <w:t>,</w:t>
            </w:r>
            <w:r w:rsidR="005270C4" w:rsidRPr="00BF6122">
              <w:rPr>
                <w:sz w:val="18"/>
                <w:szCs w:val="18"/>
              </w:rPr>
              <w:t xml:space="preserve"> подразумевает</w:t>
            </w:r>
            <w:r w:rsidR="005A44EA" w:rsidRPr="00BF6122">
              <w:rPr>
                <w:sz w:val="18"/>
                <w:szCs w:val="18"/>
              </w:rPr>
              <w:t>ся</w:t>
            </w:r>
            <w:r w:rsidR="005270C4" w:rsidRPr="00BF6122">
              <w:rPr>
                <w:sz w:val="18"/>
                <w:szCs w:val="18"/>
              </w:rPr>
              <w:t xml:space="preserve">, что Бюро даст </w:t>
            </w:r>
            <w:r w:rsidR="005A44EA" w:rsidRPr="00BF6122">
              <w:rPr>
                <w:sz w:val="18"/>
                <w:szCs w:val="18"/>
              </w:rPr>
              <w:t>благоприятное</w:t>
            </w:r>
            <w:r w:rsidR="005270C4" w:rsidRPr="00BF6122">
              <w:rPr>
                <w:sz w:val="18"/>
                <w:szCs w:val="18"/>
              </w:rPr>
              <w:t xml:space="preserve"> заключение в</w:t>
            </w:r>
            <w:r w:rsidR="00FB581D" w:rsidRPr="00BF6122">
              <w:rPr>
                <w:sz w:val="18"/>
                <w:szCs w:val="18"/>
              </w:rPr>
              <w:t> </w:t>
            </w:r>
            <w:r w:rsidR="005270C4" w:rsidRPr="00BF6122">
              <w:rPr>
                <w:sz w:val="18"/>
                <w:szCs w:val="18"/>
              </w:rPr>
              <w:t xml:space="preserve">случае, если хотя бы одно излучение </w:t>
            </w:r>
            <w:r w:rsidR="005A44EA" w:rsidRPr="00BF6122">
              <w:rPr>
                <w:sz w:val="18"/>
                <w:szCs w:val="18"/>
              </w:rPr>
              <w:t>получит</w:t>
            </w:r>
            <w:r w:rsidR="005270C4" w:rsidRPr="00BF6122">
              <w:rPr>
                <w:sz w:val="18"/>
                <w:szCs w:val="18"/>
              </w:rPr>
              <w:t xml:space="preserve"> благоприятн</w:t>
            </w:r>
            <w:r w:rsidR="005A44EA" w:rsidRPr="00BF6122">
              <w:rPr>
                <w:sz w:val="18"/>
                <w:szCs w:val="18"/>
              </w:rPr>
              <w:t>ое заключение</w:t>
            </w:r>
            <w:r w:rsidR="005270C4" w:rsidRPr="00BF6122">
              <w:rPr>
                <w:sz w:val="18"/>
                <w:szCs w:val="18"/>
              </w:rPr>
              <w:t xml:space="preserve"> (</w:t>
            </w:r>
            <w:r w:rsidR="005A44EA" w:rsidRPr="00BF6122">
              <w:rPr>
                <w:sz w:val="18"/>
                <w:szCs w:val="18"/>
              </w:rPr>
              <w:t>а</w:t>
            </w:r>
            <w:r w:rsidR="00FB581D" w:rsidRPr="00BF6122">
              <w:rPr>
                <w:sz w:val="18"/>
                <w:szCs w:val="18"/>
              </w:rPr>
              <w:t> </w:t>
            </w:r>
            <w:r w:rsidR="005270C4" w:rsidRPr="00BF6122">
              <w:rPr>
                <w:sz w:val="18"/>
                <w:szCs w:val="18"/>
              </w:rPr>
              <w:t>друго</w:t>
            </w:r>
            <w:r w:rsidR="005A44EA" w:rsidRPr="00BF6122">
              <w:rPr>
                <w:sz w:val="18"/>
                <w:szCs w:val="18"/>
              </w:rPr>
              <w:t>е –</w:t>
            </w:r>
            <w:r w:rsidR="005270C4" w:rsidRPr="00BF6122">
              <w:rPr>
                <w:sz w:val="18"/>
                <w:szCs w:val="18"/>
              </w:rPr>
              <w:t xml:space="preserve"> неблагоприятн</w:t>
            </w:r>
            <w:r w:rsidR="005A44EA" w:rsidRPr="00BF6122">
              <w:rPr>
                <w:sz w:val="18"/>
                <w:szCs w:val="18"/>
              </w:rPr>
              <w:t>ое</w:t>
            </w:r>
            <w:r w:rsidR="005270C4" w:rsidRPr="00BF6122">
              <w:rPr>
                <w:sz w:val="18"/>
                <w:szCs w:val="18"/>
              </w:rPr>
              <w:t xml:space="preserve">). Это противоречит текущей практике Бюро, когда </w:t>
            </w:r>
            <w:r w:rsidR="005A44EA" w:rsidRPr="00BF6122">
              <w:rPr>
                <w:sz w:val="18"/>
                <w:szCs w:val="18"/>
              </w:rPr>
              <w:t>заключения</w:t>
            </w:r>
            <w:r w:rsidR="005270C4" w:rsidRPr="00BF6122">
              <w:rPr>
                <w:sz w:val="18"/>
                <w:szCs w:val="18"/>
              </w:rPr>
              <w:t xml:space="preserve"> даются по частотным присвоениям (т. е. неблагоприятное(ые) излучение(я) удаляется(ются) из группы</w:t>
            </w:r>
            <w:r w:rsidR="005A44EA" w:rsidRPr="00BF6122">
              <w:rPr>
                <w:sz w:val="18"/>
                <w:szCs w:val="18"/>
              </w:rPr>
              <w:t>, получившей</w:t>
            </w:r>
            <w:r w:rsidR="005270C4" w:rsidRPr="00BF6122">
              <w:rPr>
                <w:sz w:val="18"/>
                <w:szCs w:val="18"/>
              </w:rPr>
              <w:t xml:space="preserve"> благоприятн</w:t>
            </w:r>
            <w:r w:rsidR="005A44EA" w:rsidRPr="00BF6122">
              <w:rPr>
                <w:sz w:val="18"/>
                <w:szCs w:val="18"/>
              </w:rPr>
              <w:t>ое</w:t>
            </w:r>
            <w:r w:rsidR="005270C4" w:rsidRPr="00BF6122">
              <w:rPr>
                <w:sz w:val="18"/>
                <w:szCs w:val="18"/>
              </w:rPr>
              <w:t xml:space="preserve"> заключение).</w:t>
            </w:r>
          </w:p>
          <w:p w14:paraId="1AC97F89" w14:textId="4A470A16" w:rsidR="00C35150" w:rsidRPr="00BF6122" w:rsidRDefault="006E0C7B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5) </w:t>
            </w:r>
            <w:r w:rsidR="005A44EA" w:rsidRPr="00BF6122">
              <w:rPr>
                <w:iCs/>
                <w:sz w:val="18"/>
                <w:szCs w:val="18"/>
              </w:rPr>
              <w:t xml:space="preserve">4-я Исследовательская комиссия МСЭ-R недавно разработала </w:t>
            </w:r>
            <w:r w:rsidR="005A44EA" w:rsidRPr="00BF6122">
              <w:rPr>
                <w:i/>
                <w:sz w:val="18"/>
                <w:szCs w:val="18"/>
              </w:rPr>
              <w:t xml:space="preserve">проект новой </w:t>
            </w:r>
            <w:r w:rsidR="008D2C9E" w:rsidRPr="00BF6122">
              <w:rPr>
                <w:i/>
                <w:sz w:val="18"/>
                <w:szCs w:val="18"/>
              </w:rPr>
              <w:t xml:space="preserve">Рекомендации </w:t>
            </w:r>
            <w:r w:rsidR="005A44EA" w:rsidRPr="00BF6122">
              <w:rPr>
                <w:i/>
                <w:sz w:val="18"/>
                <w:szCs w:val="18"/>
              </w:rPr>
              <w:t>МСЭ-R S.[method]</w:t>
            </w:r>
            <w:r w:rsidR="005A44EA" w:rsidRPr="00BF6122">
              <w:rPr>
                <w:iCs/>
                <w:sz w:val="18"/>
                <w:szCs w:val="18"/>
              </w:rPr>
              <w:t>, который включает методику рассмотрения A-ESIM на соответствие пределам п.п.м. для защиты наземных служб.</w:t>
            </w:r>
          </w:p>
        </w:tc>
        <w:tc>
          <w:tcPr>
            <w:tcW w:w="3400" w:type="dxa"/>
          </w:tcPr>
          <w:p w14:paraId="3F2E7087" w14:textId="7938D8A0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lastRenderedPageBreak/>
              <w:t xml:space="preserve">1) </w:t>
            </w:r>
            <w:r w:rsidR="008E79FF" w:rsidRPr="00BF6122">
              <w:rPr>
                <w:sz w:val="18"/>
                <w:szCs w:val="18"/>
                <w:lang w:eastAsia="zh-CN"/>
              </w:rPr>
              <w:t>Оставить только одно значение ширины эталонной полосы –</w:t>
            </w:r>
            <w:r w:rsidRPr="00BF6122">
              <w:rPr>
                <w:sz w:val="18"/>
                <w:szCs w:val="18"/>
                <w:lang w:eastAsia="zh-CN"/>
              </w:rPr>
              <w:t xml:space="preserve"> 1</w:t>
            </w:r>
            <w:r w:rsidR="008746F7" w:rsidRPr="00BF6122">
              <w:rPr>
                <w:sz w:val="18"/>
                <w:szCs w:val="18"/>
                <w:lang w:eastAsia="zh-CN"/>
              </w:rPr>
              <w:t> МГц</w:t>
            </w:r>
            <w:r w:rsidRPr="00BF6122">
              <w:rPr>
                <w:sz w:val="18"/>
                <w:szCs w:val="18"/>
                <w:lang w:eastAsia="zh-CN"/>
              </w:rPr>
              <w:t>.</w:t>
            </w:r>
          </w:p>
          <w:p w14:paraId="739FC900" w14:textId="33D61475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 xml:space="preserve">2) </w:t>
            </w:r>
            <w:r w:rsidR="008E79FF" w:rsidRPr="00BF6122">
              <w:rPr>
                <w:sz w:val="18"/>
                <w:szCs w:val="18"/>
                <w:lang w:eastAsia="zh-CN"/>
              </w:rPr>
              <w:t>Согл</w:t>
            </w:r>
            <w:r w:rsidR="006719DE" w:rsidRPr="00BF6122">
              <w:rPr>
                <w:sz w:val="18"/>
                <w:szCs w:val="18"/>
                <w:lang w:eastAsia="zh-CN"/>
              </w:rPr>
              <w:t>асовать раздел </w:t>
            </w:r>
            <w:r w:rsidRPr="00BF6122">
              <w:rPr>
                <w:iCs/>
                <w:sz w:val="18"/>
                <w:szCs w:val="18"/>
              </w:rPr>
              <w:t>2.3</w:t>
            </w:r>
            <w:r w:rsidR="006719DE" w:rsidRPr="00BF6122">
              <w:rPr>
                <w:iCs/>
                <w:sz w:val="18"/>
                <w:szCs w:val="18"/>
              </w:rPr>
              <w:t xml:space="preserve"> Части 2 Дополнения </w:t>
            </w:r>
            <w:r w:rsidRPr="00BF6122">
              <w:rPr>
                <w:iCs/>
                <w:sz w:val="18"/>
                <w:szCs w:val="18"/>
              </w:rPr>
              <w:t>1</w:t>
            </w:r>
            <w:r w:rsidR="006719DE" w:rsidRPr="00BF6122">
              <w:rPr>
                <w:iCs/>
                <w:sz w:val="18"/>
                <w:szCs w:val="18"/>
              </w:rPr>
              <w:t xml:space="preserve"> </w:t>
            </w:r>
            <w:r w:rsidR="008D2C9E">
              <w:rPr>
                <w:iCs/>
                <w:sz w:val="18"/>
                <w:szCs w:val="18"/>
              </w:rPr>
              <w:t xml:space="preserve">к </w:t>
            </w:r>
            <w:r w:rsidR="00C35150" w:rsidRPr="00BF6122">
              <w:rPr>
                <w:iCs/>
                <w:sz w:val="18"/>
                <w:szCs w:val="18"/>
              </w:rPr>
              <w:t>проект</w:t>
            </w:r>
            <w:r w:rsidR="008D2C9E">
              <w:rPr>
                <w:iCs/>
                <w:sz w:val="18"/>
                <w:szCs w:val="18"/>
              </w:rPr>
              <w:t>у</w:t>
            </w:r>
            <w:r w:rsidR="00C35150" w:rsidRPr="00BF6122">
              <w:rPr>
                <w:iCs/>
                <w:sz w:val="18"/>
                <w:szCs w:val="18"/>
              </w:rPr>
              <w:t xml:space="preserve"> новой Резолюции </w:t>
            </w:r>
            <w:r w:rsidRPr="00BF6122">
              <w:rPr>
                <w:b/>
                <w:bCs/>
                <w:iCs/>
                <w:sz w:val="18"/>
                <w:szCs w:val="18"/>
              </w:rPr>
              <w:t>[A116]</w:t>
            </w:r>
            <w:r w:rsidRPr="00BF6122">
              <w:rPr>
                <w:iCs/>
                <w:sz w:val="18"/>
                <w:szCs w:val="18"/>
              </w:rPr>
              <w:t xml:space="preserve"> </w:t>
            </w:r>
            <w:r w:rsidR="006719DE" w:rsidRPr="00BF6122">
              <w:rPr>
                <w:iCs/>
                <w:sz w:val="18"/>
                <w:szCs w:val="18"/>
              </w:rPr>
              <w:t>путем замены</w:t>
            </w:r>
            <w:r w:rsidR="006719DE" w:rsidRPr="00BF6122">
              <w:rPr>
                <w:sz w:val="18"/>
                <w:szCs w:val="18"/>
                <w:lang w:eastAsia="zh-CN"/>
              </w:rPr>
              <w:t xml:space="preserve"> </w:t>
            </w:r>
            <w:r w:rsidR="00EF475A" w:rsidRPr="00BF6122">
              <w:rPr>
                <w:sz w:val="18"/>
                <w:szCs w:val="18"/>
                <w:lang w:eastAsia="zh-CN"/>
              </w:rPr>
              <w:t>графика</w:t>
            </w:r>
            <w:r w:rsidR="006719DE" w:rsidRPr="00BF6122">
              <w:rPr>
                <w:sz w:val="18"/>
                <w:szCs w:val="18"/>
                <w:lang w:eastAsia="zh-CN"/>
              </w:rPr>
              <w:t xml:space="preserve"> формулами, которые содержатся в Таблице</w:t>
            </w:r>
            <w:r w:rsidR="00C35150" w:rsidRPr="00BF6122">
              <w:rPr>
                <w:sz w:val="18"/>
                <w:szCs w:val="18"/>
                <w:lang w:eastAsia="zh-CN"/>
              </w:rPr>
              <w:t> </w:t>
            </w:r>
            <w:r w:rsidRPr="00BF6122">
              <w:rPr>
                <w:sz w:val="18"/>
                <w:szCs w:val="18"/>
                <w:lang w:eastAsia="zh-CN"/>
              </w:rPr>
              <w:t>A2</w:t>
            </w:r>
            <w:r w:rsidR="00C35150" w:rsidRPr="00BF6122">
              <w:rPr>
                <w:sz w:val="18"/>
                <w:szCs w:val="18"/>
                <w:lang w:eastAsia="zh-CN"/>
              </w:rPr>
              <w:noBreakHyphen/>
            </w:r>
            <w:r w:rsidRPr="00BF6122">
              <w:rPr>
                <w:sz w:val="18"/>
                <w:szCs w:val="18"/>
                <w:lang w:eastAsia="zh-CN"/>
              </w:rPr>
              <w:t>6</w:t>
            </w:r>
            <w:r w:rsidR="006719DE" w:rsidRPr="00BF6122">
              <w:rPr>
                <w:sz w:val="18"/>
                <w:szCs w:val="18"/>
                <w:lang w:eastAsia="zh-CN"/>
              </w:rPr>
              <w:t xml:space="preserve"> Дополнения 2</w:t>
            </w:r>
            <w:r w:rsidRPr="00BF6122">
              <w:rPr>
                <w:sz w:val="18"/>
                <w:szCs w:val="18"/>
                <w:lang w:eastAsia="zh-CN"/>
              </w:rPr>
              <w:t>.</w:t>
            </w:r>
          </w:p>
          <w:p w14:paraId="53EEFCA9" w14:textId="156E632D" w:rsidR="006E0C7B" w:rsidRPr="00BF6122" w:rsidRDefault="006E0C7B" w:rsidP="004D3641">
            <w:pPr>
              <w:spacing w:before="40" w:after="40"/>
              <w:rPr>
                <w:i/>
                <w:iCs/>
                <w:sz w:val="18"/>
                <w:szCs w:val="18"/>
              </w:rPr>
            </w:pPr>
            <w:bookmarkStart w:id="17" w:name="_Hlk143097829"/>
            <w:r w:rsidRPr="00BF6122">
              <w:rPr>
                <w:sz w:val="18"/>
                <w:szCs w:val="18"/>
                <w:lang w:eastAsia="zh-CN"/>
              </w:rPr>
              <w:t xml:space="preserve">3) </w:t>
            </w:r>
            <w:r w:rsidR="006719DE" w:rsidRPr="00BF6122">
              <w:rPr>
                <w:sz w:val="18"/>
                <w:szCs w:val="18"/>
                <w:lang w:eastAsia="zh-CN"/>
              </w:rPr>
              <w:t>Согласовать редакцию раздела </w:t>
            </w:r>
            <w:r w:rsidRPr="00BF6122">
              <w:rPr>
                <w:iCs/>
                <w:sz w:val="18"/>
                <w:szCs w:val="18"/>
              </w:rPr>
              <w:t xml:space="preserve">2.3 </w:t>
            </w:r>
            <w:r w:rsidR="006719DE" w:rsidRPr="00BF6122">
              <w:rPr>
                <w:iCs/>
                <w:sz w:val="18"/>
                <w:szCs w:val="18"/>
              </w:rPr>
              <w:t>Части 2 Дополнения</w:t>
            </w:r>
            <w:r w:rsidR="00C35150" w:rsidRPr="00BF6122">
              <w:rPr>
                <w:iCs/>
                <w:sz w:val="18"/>
                <w:szCs w:val="18"/>
              </w:rPr>
              <w:t> </w:t>
            </w:r>
            <w:r w:rsidRPr="00BF6122">
              <w:rPr>
                <w:iCs/>
                <w:sz w:val="18"/>
                <w:szCs w:val="18"/>
              </w:rPr>
              <w:t xml:space="preserve">1 </w:t>
            </w:r>
            <w:r w:rsidR="008D2C9E">
              <w:rPr>
                <w:iCs/>
                <w:sz w:val="18"/>
                <w:szCs w:val="18"/>
              </w:rPr>
              <w:t xml:space="preserve">к </w:t>
            </w:r>
            <w:r w:rsidR="00C35150" w:rsidRPr="00BF6122">
              <w:rPr>
                <w:iCs/>
                <w:sz w:val="18"/>
                <w:szCs w:val="18"/>
              </w:rPr>
              <w:t>проект</w:t>
            </w:r>
            <w:r w:rsidR="008D2C9E">
              <w:rPr>
                <w:iCs/>
                <w:sz w:val="18"/>
                <w:szCs w:val="18"/>
              </w:rPr>
              <w:t>у</w:t>
            </w:r>
            <w:r w:rsidR="00C35150" w:rsidRPr="00BF6122">
              <w:rPr>
                <w:iCs/>
                <w:sz w:val="18"/>
                <w:szCs w:val="18"/>
              </w:rPr>
              <w:t xml:space="preserve"> новой Резолюции </w:t>
            </w:r>
            <w:r w:rsidRPr="00BF6122">
              <w:rPr>
                <w:b/>
                <w:bCs/>
                <w:iCs/>
                <w:sz w:val="18"/>
                <w:szCs w:val="18"/>
              </w:rPr>
              <w:t>[A116]</w:t>
            </w:r>
            <w:r w:rsidRPr="00BF6122">
              <w:t xml:space="preserve"> </w:t>
            </w:r>
            <w:r w:rsidR="006719DE" w:rsidRPr="00BF6122">
              <w:rPr>
                <w:sz w:val="18"/>
                <w:szCs w:val="18"/>
              </w:rPr>
              <w:t>с моделью распространения</w:t>
            </w:r>
            <w:r w:rsidR="006719DE" w:rsidRPr="00BF6122">
              <w:rPr>
                <w:iCs/>
                <w:sz w:val="18"/>
                <w:szCs w:val="18"/>
              </w:rPr>
              <w:t>, которая используется в Дополнении 2</w:t>
            </w:r>
            <w:r w:rsidRPr="00BF6122">
              <w:rPr>
                <w:iCs/>
                <w:sz w:val="18"/>
                <w:szCs w:val="18"/>
              </w:rPr>
              <w:t xml:space="preserve">, </w:t>
            </w:r>
            <w:r w:rsidR="006719DE" w:rsidRPr="00BF6122">
              <w:rPr>
                <w:iCs/>
                <w:sz w:val="18"/>
                <w:szCs w:val="18"/>
              </w:rPr>
              <w:t xml:space="preserve">например: </w:t>
            </w:r>
            <w:r w:rsidR="006719DE" w:rsidRPr="00BF6122">
              <w:rPr>
                <w:i/>
                <w:sz w:val="18"/>
                <w:szCs w:val="18"/>
              </w:rPr>
              <w:t xml:space="preserve">должны быть получены при распространении в свободном </w:t>
            </w:r>
            <w:r w:rsidR="006719DE" w:rsidRPr="00002F3C">
              <w:rPr>
                <w:i/>
                <w:sz w:val="18"/>
                <w:szCs w:val="18"/>
              </w:rPr>
              <w:t>пространстве с учетом</w:t>
            </w:r>
            <w:r w:rsidR="006719DE" w:rsidRPr="00BF6122">
              <w:rPr>
                <w:i/>
                <w:sz w:val="18"/>
                <w:szCs w:val="18"/>
              </w:rPr>
              <w:t xml:space="preserve"> </w:t>
            </w:r>
            <w:r w:rsidR="006719DE" w:rsidRPr="00BF6122">
              <w:rPr>
                <w:i/>
                <w:sz w:val="18"/>
                <w:szCs w:val="18"/>
                <w:u w:val="single"/>
              </w:rPr>
              <w:t>атмосферных потерь</w:t>
            </w:r>
            <w:r w:rsidR="006719DE" w:rsidRPr="00BF6122">
              <w:rPr>
                <w:i/>
                <w:sz w:val="18"/>
                <w:szCs w:val="18"/>
              </w:rPr>
              <w:t xml:space="preserve"> </w:t>
            </w:r>
            <w:r w:rsidR="00EF475A" w:rsidRPr="00BF6122">
              <w:rPr>
                <w:i/>
                <w:sz w:val="18"/>
                <w:szCs w:val="18"/>
              </w:rPr>
              <w:t xml:space="preserve">и </w:t>
            </w:r>
            <w:r w:rsidR="006719DE" w:rsidRPr="00BF6122">
              <w:rPr>
                <w:i/>
                <w:sz w:val="18"/>
                <w:szCs w:val="18"/>
              </w:rPr>
              <w:t>ослабления в фюзеляже воздушного судна</w:t>
            </w:r>
            <w:r w:rsidR="006719DE" w:rsidRPr="00BF6122">
              <w:rPr>
                <w:iCs/>
                <w:sz w:val="18"/>
                <w:szCs w:val="18"/>
              </w:rPr>
              <w:t>.</w:t>
            </w:r>
          </w:p>
          <w:bookmarkEnd w:id="17"/>
          <w:p w14:paraId="125FBC62" w14:textId="3C2B1B33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  <w:lang w:eastAsia="zh-CN"/>
              </w:rPr>
            </w:pPr>
            <w:r w:rsidRPr="00BF6122">
              <w:rPr>
                <w:iCs/>
                <w:sz w:val="18"/>
                <w:szCs w:val="18"/>
              </w:rPr>
              <w:t xml:space="preserve">4) </w:t>
            </w:r>
            <w:r w:rsidR="001543BE" w:rsidRPr="00BF6122">
              <w:rPr>
                <w:iCs/>
                <w:sz w:val="18"/>
                <w:szCs w:val="18"/>
              </w:rPr>
              <w:t xml:space="preserve">Упростить </w:t>
            </w:r>
            <w:r w:rsidR="00243AF0" w:rsidRPr="00BF6122">
              <w:rPr>
                <w:iCs/>
                <w:sz w:val="18"/>
                <w:szCs w:val="18"/>
              </w:rPr>
              <w:t>отсылку к</w:t>
            </w:r>
            <w:r w:rsidR="001543BE" w:rsidRPr="00BF6122">
              <w:rPr>
                <w:iCs/>
                <w:sz w:val="18"/>
                <w:szCs w:val="18"/>
              </w:rPr>
              <w:t xml:space="preserve"> процесс</w:t>
            </w:r>
            <w:r w:rsidR="00243AF0" w:rsidRPr="00BF6122">
              <w:rPr>
                <w:iCs/>
                <w:sz w:val="18"/>
                <w:szCs w:val="18"/>
              </w:rPr>
              <w:t>у</w:t>
            </w:r>
            <w:r w:rsidR="001543BE" w:rsidRPr="00BF6122">
              <w:rPr>
                <w:iCs/>
                <w:sz w:val="18"/>
                <w:szCs w:val="18"/>
              </w:rPr>
              <w:t xml:space="preserve"> выработки заключений Бюро путем удаления текста под </w:t>
            </w:r>
            <w:r w:rsidR="008D2C9E" w:rsidRPr="00BF6122">
              <w:rPr>
                <w:iCs/>
                <w:sz w:val="18"/>
                <w:szCs w:val="18"/>
              </w:rPr>
              <w:t>Таблиц</w:t>
            </w:r>
            <w:r w:rsidR="008D2C9E">
              <w:rPr>
                <w:iCs/>
                <w:sz w:val="18"/>
                <w:szCs w:val="18"/>
              </w:rPr>
              <w:t>ами </w:t>
            </w:r>
            <w:r w:rsidR="001543BE" w:rsidRPr="00BF6122">
              <w:rPr>
                <w:iCs/>
                <w:sz w:val="18"/>
                <w:szCs w:val="18"/>
              </w:rPr>
              <w:t>A2-10 и удаления Прилагаемого документа к Дополнению 2.</w:t>
            </w:r>
          </w:p>
        </w:tc>
      </w:tr>
      <w:tr w:rsidR="001543BE" w:rsidRPr="00BF6122" w14:paraId="3D1FA5C4" w14:textId="77777777" w:rsidTr="00002F3C">
        <w:tc>
          <w:tcPr>
            <w:tcW w:w="964" w:type="dxa"/>
          </w:tcPr>
          <w:p w14:paraId="660FA864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>1.17</w:t>
            </w:r>
          </w:p>
        </w:tc>
        <w:tc>
          <w:tcPr>
            <w:tcW w:w="1467" w:type="dxa"/>
          </w:tcPr>
          <w:p w14:paraId="7A9991C3" w14:textId="22D13CB8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bookmarkStart w:id="18" w:name="_Toc119592875"/>
            <w:r w:rsidRPr="00BF6122">
              <w:rPr>
                <w:sz w:val="18"/>
                <w:szCs w:val="18"/>
                <w:lang w:eastAsia="zh-CN"/>
              </w:rPr>
              <w:t xml:space="preserve">4/1.17/5.2 </w:t>
            </w:r>
            <w:r w:rsidR="00EE7B0A" w:rsidRPr="00BF6122">
              <w:rPr>
                <w:sz w:val="18"/>
                <w:szCs w:val="18"/>
                <w:lang w:eastAsia="zh-CN"/>
              </w:rPr>
              <w:br/>
              <w:t>метод </w:t>
            </w:r>
            <w:r w:rsidRPr="00BF6122">
              <w:rPr>
                <w:sz w:val="18"/>
                <w:szCs w:val="18"/>
                <w:lang w:eastAsia="zh-CN"/>
              </w:rPr>
              <w:t>B</w:t>
            </w:r>
            <w:bookmarkEnd w:id="18"/>
          </w:p>
        </w:tc>
        <w:tc>
          <w:tcPr>
            <w:tcW w:w="5077" w:type="dxa"/>
          </w:tcPr>
          <w:p w14:paraId="7079D628" w14:textId="48580FA8" w:rsidR="006E0C7B" w:rsidRPr="00BF6122" w:rsidRDefault="00C35150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sz w:val="18"/>
                <w:szCs w:val="18"/>
                <w:lang w:eastAsia="zh-CN"/>
              </w:rPr>
              <w:t>Проекты новых Резолюций</w:t>
            </w:r>
            <w:r w:rsidR="006E0C7B" w:rsidRPr="00BF6122">
              <w:rPr>
                <w:sz w:val="18"/>
                <w:szCs w:val="18"/>
                <w:lang w:eastAsia="zh-CN"/>
              </w:rPr>
              <w:t xml:space="preserve"> </w:t>
            </w:r>
            <w:r w:rsidR="006E0C7B" w:rsidRPr="00BF6122">
              <w:rPr>
                <w:b/>
                <w:bCs/>
                <w:sz w:val="18"/>
                <w:szCs w:val="18"/>
                <w:lang w:eastAsia="zh-CN"/>
              </w:rPr>
              <w:t>[A117-B]</w:t>
            </w:r>
            <w:r w:rsidRPr="00BF6122">
              <w:rPr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127" w:type="dxa"/>
          </w:tcPr>
          <w:p w14:paraId="0D19A12A" w14:textId="197FC313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1) </w:t>
            </w:r>
            <w:r w:rsidR="00EB701A" w:rsidRPr="00BF6122">
              <w:rPr>
                <w:iCs/>
                <w:sz w:val="18"/>
                <w:szCs w:val="18"/>
              </w:rPr>
              <w:t>Бюро ожидает получения вопросов относительно применения пп. </w:t>
            </w:r>
            <w:r w:rsidR="00EB701A" w:rsidRPr="00BF6122">
              <w:rPr>
                <w:b/>
                <w:bCs/>
                <w:iCs/>
                <w:sz w:val="18"/>
                <w:szCs w:val="18"/>
              </w:rPr>
              <w:t>22.5C</w:t>
            </w:r>
            <w:r w:rsidR="00EB701A" w:rsidRPr="00BF6122">
              <w:rPr>
                <w:iCs/>
                <w:sz w:val="18"/>
                <w:szCs w:val="18"/>
              </w:rPr>
              <w:t xml:space="preserve">, </w:t>
            </w:r>
            <w:r w:rsidR="00EB701A" w:rsidRPr="00BF6122">
              <w:rPr>
                <w:b/>
                <w:bCs/>
                <w:iCs/>
                <w:sz w:val="18"/>
                <w:szCs w:val="18"/>
              </w:rPr>
              <w:t>22.5D</w:t>
            </w:r>
            <w:r w:rsidR="00EB701A" w:rsidRPr="00BF6122">
              <w:rPr>
                <w:iCs/>
                <w:sz w:val="18"/>
                <w:szCs w:val="18"/>
              </w:rPr>
              <w:t xml:space="preserve">, </w:t>
            </w:r>
            <w:r w:rsidR="00EB701A" w:rsidRPr="00BF6122">
              <w:rPr>
                <w:b/>
                <w:bCs/>
                <w:iCs/>
                <w:sz w:val="18"/>
                <w:szCs w:val="18"/>
              </w:rPr>
              <w:t>22.5F</w:t>
            </w:r>
            <w:r w:rsidR="00EB701A" w:rsidRPr="00BF6122">
              <w:rPr>
                <w:iCs/>
                <w:sz w:val="18"/>
                <w:szCs w:val="18"/>
              </w:rPr>
              <w:t xml:space="preserve"> для НГСО</w:t>
            </w:r>
            <w:r w:rsidR="0075554C" w:rsidRPr="00BF6122">
              <w:rPr>
                <w:iCs/>
                <w:sz w:val="18"/>
                <w:szCs w:val="18"/>
              </w:rPr>
              <w:t xml:space="preserve"> с</w:t>
            </w:r>
            <w:r w:rsidR="00EB701A" w:rsidRPr="00BF6122">
              <w:rPr>
                <w:iCs/>
                <w:sz w:val="18"/>
                <w:szCs w:val="18"/>
              </w:rPr>
              <w:t xml:space="preserve"> использованием операций космос-космос в полосах частот </w:t>
            </w:r>
            <w:r w:rsidR="00D275D4" w:rsidRPr="00BF6122">
              <w:rPr>
                <w:iCs/>
                <w:sz w:val="18"/>
                <w:szCs w:val="18"/>
              </w:rPr>
              <w:t>11,7</w:t>
            </w:r>
            <w:r w:rsidR="00002F3C">
              <w:rPr>
                <w:iCs/>
                <w:sz w:val="18"/>
                <w:szCs w:val="18"/>
              </w:rPr>
              <w:t>−</w:t>
            </w:r>
            <w:r w:rsidR="00D275D4" w:rsidRPr="00BF6122">
              <w:rPr>
                <w:iCs/>
                <w:sz w:val="18"/>
                <w:szCs w:val="18"/>
              </w:rPr>
              <w:t>12,7</w:t>
            </w:r>
            <w:r w:rsidR="004A4802" w:rsidRPr="00BF6122">
              <w:rPr>
                <w:iCs/>
                <w:sz w:val="18"/>
                <w:szCs w:val="18"/>
              </w:rPr>
              <w:t> ГГц</w:t>
            </w:r>
            <w:r w:rsidRPr="00BF6122">
              <w:rPr>
                <w:iCs/>
                <w:sz w:val="18"/>
                <w:szCs w:val="18"/>
              </w:rPr>
              <w:t xml:space="preserve">, </w:t>
            </w:r>
            <w:r w:rsidR="00D275D4" w:rsidRPr="00BF6122">
              <w:rPr>
                <w:iCs/>
                <w:sz w:val="18"/>
                <w:szCs w:val="18"/>
              </w:rPr>
              <w:t>17,8–18,6</w:t>
            </w:r>
            <w:r w:rsidR="004A4802" w:rsidRPr="00BF6122">
              <w:rPr>
                <w:iCs/>
                <w:sz w:val="18"/>
                <w:szCs w:val="18"/>
              </w:rPr>
              <w:t> ГГц</w:t>
            </w:r>
            <w:r w:rsidRPr="00BF6122">
              <w:rPr>
                <w:iCs/>
                <w:sz w:val="18"/>
                <w:szCs w:val="18"/>
              </w:rPr>
              <w:t>, 19</w:t>
            </w:r>
            <w:r w:rsidR="004A4802" w:rsidRPr="00BF6122">
              <w:rPr>
                <w:iCs/>
                <w:sz w:val="18"/>
                <w:szCs w:val="18"/>
              </w:rPr>
              <w:t>,</w:t>
            </w:r>
            <w:r w:rsidRPr="00BF6122">
              <w:rPr>
                <w:iCs/>
                <w:sz w:val="18"/>
                <w:szCs w:val="18"/>
              </w:rPr>
              <w:t>7</w:t>
            </w:r>
            <w:r w:rsidR="004A4802" w:rsidRPr="00BF6122">
              <w:rPr>
                <w:iCs/>
                <w:sz w:val="18"/>
                <w:szCs w:val="18"/>
              </w:rPr>
              <w:t>−</w:t>
            </w:r>
            <w:r w:rsidRPr="00BF6122">
              <w:rPr>
                <w:iCs/>
                <w:sz w:val="18"/>
                <w:szCs w:val="18"/>
              </w:rPr>
              <w:t>20</w:t>
            </w:r>
            <w:r w:rsidR="004A4802" w:rsidRPr="00BF6122">
              <w:rPr>
                <w:iCs/>
                <w:sz w:val="18"/>
                <w:szCs w:val="18"/>
              </w:rPr>
              <w:t>,</w:t>
            </w:r>
            <w:r w:rsidRPr="00BF6122">
              <w:rPr>
                <w:iCs/>
                <w:sz w:val="18"/>
                <w:szCs w:val="18"/>
              </w:rPr>
              <w:t>2</w:t>
            </w:r>
            <w:r w:rsidR="004A4802" w:rsidRPr="00BF6122">
              <w:rPr>
                <w:iCs/>
                <w:sz w:val="18"/>
                <w:szCs w:val="18"/>
              </w:rPr>
              <w:t> ГГц</w:t>
            </w:r>
            <w:r w:rsidRPr="00BF6122">
              <w:rPr>
                <w:iCs/>
                <w:sz w:val="18"/>
                <w:szCs w:val="18"/>
              </w:rPr>
              <w:t>, 27</w:t>
            </w:r>
            <w:r w:rsidR="004A4802" w:rsidRPr="00BF6122">
              <w:rPr>
                <w:iCs/>
                <w:sz w:val="18"/>
                <w:szCs w:val="18"/>
              </w:rPr>
              <w:t>,</w:t>
            </w:r>
            <w:r w:rsidRPr="00BF6122">
              <w:rPr>
                <w:iCs/>
                <w:sz w:val="18"/>
                <w:szCs w:val="18"/>
              </w:rPr>
              <w:t>5</w:t>
            </w:r>
            <w:r w:rsidR="004A4802" w:rsidRPr="00BF6122">
              <w:rPr>
                <w:iCs/>
                <w:sz w:val="18"/>
                <w:szCs w:val="18"/>
              </w:rPr>
              <w:t>−</w:t>
            </w:r>
            <w:r w:rsidRPr="00BF6122">
              <w:rPr>
                <w:iCs/>
                <w:sz w:val="18"/>
                <w:szCs w:val="18"/>
              </w:rPr>
              <w:t>28</w:t>
            </w:r>
            <w:r w:rsidR="004A4802" w:rsidRPr="00BF6122">
              <w:rPr>
                <w:iCs/>
                <w:sz w:val="18"/>
                <w:szCs w:val="18"/>
              </w:rPr>
              <w:t>,</w:t>
            </w:r>
            <w:r w:rsidRPr="00BF6122">
              <w:rPr>
                <w:iCs/>
                <w:sz w:val="18"/>
                <w:szCs w:val="18"/>
              </w:rPr>
              <w:t>6</w:t>
            </w:r>
            <w:r w:rsidR="004A4802" w:rsidRPr="00BF6122">
              <w:rPr>
                <w:iCs/>
                <w:sz w:val="18"/>
                <w:szCs w:val="18"/>
              </w:rPr>
              <w:t> ГГц</w:t>
            </w:r>
            <w:r w:rsidRPr="00BF6122">
              <w:rPr>
                <w:iCs/>
                <w:sz w:val="18"/>
                <w:szCs w:val="18"/>
              </w:rPr>
              <w:t>, 29</w:t>
            </w:r>
            <w:r w:rsidR="004A4802" w:rsidRPr="00BF6122">
              <w:rPr>
                <w:iCs/>
                <w:sz w:val="18"/>
                <w:szCs w:val="18"/>
              </w:rPr>
              <w:t>,</w:t>
            </w:r>
            <w:r w:rsidRPr="00BF6122">
              <w:rPr>
                <w:iCs/>
                <w:sz w:val="18"/>
                <w:szCs w:val="18"/>
              </w:rPr>
              <w:t>5</w:t>
            </w:r>
            <w:r w:rsidR="004A4802" w:rsidRPr="00BF6122">
              <w:rPr>
                <w:iCs/>
                <w:sz w:val="18"/>
                <w:szCs w:val="18"/>
              </w:rPr>
              <w:t>−</w:t>
            </w:r>
            <w:r w:rsidRPr="00BF6122">
              <w:rPr>
                <w:iCs/>
                <w:sz w:val="18"/>
                <w:szCs w:val="18"/>
              </w:rPr>
              <w:t>30</w:t>
            </w:r>
            <w:r w:rsidR="004A4802" w:rsidRPr="00BF6122">
              <w:rPr>
                <w:iCs/>
                <w:sz w:val="18"/>
                <w:szCs w:val="18"/>
              </w:rPr>
              <w:t> ГГц</w:t>
            </w:r>
            <w:r w:rsidRPr="00BF6122">
              <w:rPr>
                <w:iCs/>
                <w:sz w:val="18"/>
                <w:szCs w:val="18"/>
              </w:rPr>
              <w:t>.</w:t>
            </w:r>
          </w:p>
          <w:p w14:paraId="2B4879A3" w14:textId="03143C79" w:rsidR="006E0C7B" w:rsidRPr="00BF6122" w:rsidRDefault="00903CDC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Эти вопросы могут быть связаны с обеими определенными ниже темами.</w:t>
            </w:r>
          </w:p>
          <w:p w14:paraId="166F3098" w14:textId="6E00EB52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a) </w:t>
            </w:r>
            <w:r w:rsidR="00903CDC" w:rsidRPr="00BF6122">
              <w:rPr>
                <w:iCs/>
                <w:sz w:val="18"/>
                <w:szCs w:val="18"/>
              </w:rPr>
              <w:t xml:space="preserve">Каким образом </w:t>
            </w:r>
            <w:r w:rsidR="0075554C" w:rsidRPr="00BF6122">
              <w:rPr>
                <w:iCs/>
                <w:sz w:val="18"/>
                <w:szCs w:val="18"/>
              </w:rPr>
              <w:t xml:space="preserve">параметры, </w:t>
            </w:r>
            <w:r w:rsidR="00903CDC" w:rsidRPr="00BF6122">
              <w:rPr>
                <w:iCs/>
                <w:sz w:val="18"/>
                <w:szCs w:val="18"/>
              </w:rPr>
              <w:t>ранее представленные для рассмотрения э.п.п.м. согласно Статье</w:t>
            </w:r>
            <w:r w:rsidR="000B2392" w:rsidRPr="00BF6122">
              <w:rPr>
                <w:iCs/>
                <w:sz w:val="18"/>
                <w:szCs w:val="18"/>
              </w:rPr>
              <w:t> </w:t>
            </w:r>
            <w:r w:rsidR="00903CDC" w:rsidRPr="00BF6122">
              <w:rPr>
                <w:iCs/>
                <w:sz w:val="18"/>
                <w:szCs w:val="18"/>
              </w:rPr>
              <w:t>22 (в</w:t>
            </w:r>
            <w:r w:rsidR="0075554C" w:rsidRPr="00BF6122">
              <w:rPr>
                <w:iCs/>
                <w:sz w:val="18"/>
                <w:szCs w:val="18"/>
              </w:rPr>
              <w:t> </w:t>
            </w:r>
            <w:r w:rsidR="00903CDC" w:rsidRPr="00BF6122">
              <w:rPr>
                <w:iCs/>
                <w:sz w:val="18"/>
                <w:szCs w:val="18"/>
              </w:rPr>
              <w:t xml:space="preserve">частности, A.4.b.6.a, A.4.b.7, A.14), будут охватывать </w:t>
            </w:r>
            <w:r w:rsidR="000B2392" w:rsidRPr="00BF6122">
              <w:rPr>
                <w:iCs/>
                <w:sz w:val="18"/>
                <w:szCs w:val="18"/>
              </w:rPr>
              <w:t>операции</w:t>
            </w:r>
            <w:r w:rsidR="00903CDC" w:rsidRPr="00BF6122">
              <w:rPr>
                <w:iCs/>
                <w:sz w:val="18"/>
                <w:szCs w:val="18"/>
              </w:rPr>
              <w:t xml:space="preserve"> в</w:t>
            </w:r>
            <w:r w:rsidR="0075554C" w:rsidRPr="00BF6122">
              <w:rPr>
                <w:iCs/>
                <w:sz w:val="18"/>
                <w:szCs w:val="18"/>
              </w:rPr>
              <w:t> </w:t>
            </w:r>
            <w:r w:rsidR="00903CDC" w:rsidRPr="00BF6122">
              <w:rPr>
                <w:iCs/>
                <w:sz w:val="18"/>
                <w:szCs w:val="18"/>
              </w:rPr>
              <w:t>направлении космос-космос</w:t>
            </w:r>
            <w:r w:rsidR="000B2392" w:rsidRPr="00BF6122">
              <w:rPr>
                <w:iCs/>
                <w:sz w:val="18"/>
                <w:szCs w:val="18"/>
              </w:rPr>
              <w:t>.</w:t>
            </w:r>
          </w:p>
          <w:p w14:paraId="42A7EA8B" w14:textId="32A943D4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b) </w:t>
            </w:r>
            <w:r w:rsidR="000B2392" w:rsidRPr="00BF6122">
              <w:rPr>
                <w:iCs/>
                <w:sz w:val="18"/>
                <w:szCs w:val="18"/>
              </w:rPr>
              <w:t xml:space="preserve">Как надлежащим образом определить вышеуказанные параметры, чтобы с </w:t>
            </w:r>
            <w:r w:rsidR="000B2392" w:rsidRPr="00BF6122">
              <w:rPr>
                <w:iCs/>
                <w:sz w:val="18"/>
                <w:szCs w:val="18"/>
              </w:rPr>
              <w:lastRenderedPageBreak/>
              <w:t>эксплуатационной точки зрения они наверняка охватывали все типы передач, в том числе в направлении космос-космос.</w:t>
            </w:r>
          </w:p>
          <w:p w14:paraId="3EDDC098" w14:textId="7A5CA11B" w:rsidR="006E0C7B" w:rsidRPr="00BF6122" w:rsidRDefault="000B2392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>Текущие регламентарные решения, содержащиеся в Отчете ПСК, не содержат каких-либо примеров или соображений, которые помогли бы решить эти вопросы.</w:t>
            </w:r>
          </w:p>
          <w:p w14:paraId="5C3268D9" w14:textId="0A55296F" w:rsidR="006E0C7B" w:rsidRPr="00BF6122" w:rsidRDefault="000B2392" w:rsidP="004D3641">
            <w:pPr>
              <w:spacing w:before="40" w:after="40"/>
              <w:rPr>
                <w:rFonts w:cs="Times New Roman"/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Наряду с этим Бюро отмечает, что может потребоваться перекрестная проверка некоторых предлагаемых дополнительных параметров </w:t>
            </w:r>
            <w:r w:rsidR="00411D4A" w:rsidRPr="00BF6122">
              <w:rPr>
                <w:iCs/>
                <w:sz w:val="18"/>
                <w:szCs w:val="18"/>
              </w:rPr>
              <w:t xml:space="preserve">по отношению к параметрам, представленным для </w:t>
            </w:r>
            <w:r w:rsidRPr="00BF6122">
              <w:rPr>
                <w:rFonts w:cs="Times New Roman"/>
                <w:iCs/>
                <w:sz w:val="18"/>
                <w:szCs w:val="18"/>
              </w:rPr>
              <w:t xml:space="preserve">проверки </w:t>
            </w:r>
            <w:r w:rsidR="00411D4A" w:rsidRPr="00BF6122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э.п.п.м.</w:t>
            </w:r>
          </w:p>
          <w:p w14:paraId="14ED40AD" w14:textId="015A1EBD" w:rsidR="006E0C7B" w:rsidRPr="00BF6122" w:rsidRDefault="00411D4A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Например, условие, согласно которому угол отклонения от надира между космической станцией ГСО или НГСО </w:t>
            </w:r>
            <w:r w:rsidR="00C60814" w:rsidRPr="00BF6122">
              <w:rPr>
                <w:iCs/>
                <w:sz w:val="18"/>
                <w:szCs w:val="18"/>
              </w:rPr>
              <w:t xml:space="preserve">ФСС </w:t>
            </w:r>
            <w:r w:rsidRPr="00BF6122">
              <w:rPr>
                <w:iCs/>
                <w:sz w:val="18"/>
                <w:szCs w:val="18"/>
              </w:rPr>
              <w:t>и космической станцией НГСО, с которой она взаимодействует, должен быть меньше или равен θ</w:t>
            </w:r>
            <w:r w:rsidRPr="00BF6122">
              <w:rPr>
                <w:iCs/>
                <w:sz w:val="18"/>
                <w:szCs w:val="18"/>
                <w:vertAlign w:val="subscript"/>
              </w:rPr>
              <w:t>Max</w:t>
            </w:r>
            <w:r w:rsidRPr="00BF6122">
              <w:rPr>
                <w:iCs/>
                <w:sz w:val="18"/>
                <w:szCs w:val="18"/>
              </w:rPr>
              <w:t xml:space="preserve">, </w:t>
            </w:r>
            <w:r w:rsidR="004A1E3C" w:rsidRPr="00BF6122">
              <w:rPr>
                <w:iCs/>
                <w:sz w:val="18"/>
                <w:szCs w:val="18"/>
              </w:rPr>
              <w:t>зависит от</w:t>
            </w:r>
            <w:r w:rsidRPr="00BF6122">
              <w:rPr>
                <w:iCs/>
                <w:sz w:val="18"/>
                <w:szCs w:val="18"/>
              </w:rPr>
              <w:t xml:space="preserve"> определени</w:t>
            </w:r>
            <w:r w:rsidR="004A1E3C" w:rsidRPr="00BF6122">
              <w:rPr>
                <w:iCs/>
                <w:sz w:val="18"/>
                <w:szCs w:val="18"/>
              </w:rPr>
              <w:t>я</w:t>
            </w:r>
            <w:r w:rsidRPr="00BF6122">
              <w:rPr>
                <w:iCs/>
                <w:sz w:val="18"/>
                <w:szCs w:val="18"/>
              </w:rPr>
              <w:t xml:space="preserve"> θ</w:t>
            </w:r>
            <w:r w:rsidRPr="00BF6122">
              <w:rPr>
                <w:iCs/>
                <w:sz w:val="18"/>
                <w:szCs w:val="18"/>
                <w:vertAlign w:val="subscript"/>
              </w:rPr>
              <w:t>Max</w:t>
            </w:r>
            <w:r w:rsidRPr="00BF6122">
              <w:rPr>
                <w:iCs/>
                <w:sz w:val="18"/>
                <w:szCs w:val="18"/>
              </w:rPr>
              <w:t xml:space="preserve">, в котором учитывается, что спутник НГСО уже </w:t>
            </w:r>
            <w:r w:rsidR="004A1E3C" w:rsidRPr="00BF6122">
              <w:rPr>
                <w:iCs/>
                <w:sz w:val="18"/>
                <w:szCs w:val="18"/>
              </w:rPr>
              <w:t>взаимодействует</w:t>
            </w:r>
            <w:r w:rsidRPr="00BF6122">
              <w:rPr>
                <w:iCs/>
                <w:sz w:val="18"/>
                <w:szCs w:val="18"/>
              </w:rPr>
              <w:t xml:space="preserve"> с любой земной станцией, находящейся выше угла места 0 градусов. Это </w:t>
            </w:r>
            <w:r w:rsidR="004A1E3C" w:rsidRPr="00BF6122">
              <w:rPr>
                <w:iCs/>
                <w:sz w:val="18"/>
                <w:szCs w:val="18"/>
              </w:rPr>
              <w:t>допущение</w:t>
            </w:r>
            <w:r w:rsidRPr="00BF6122">
              <w:rPr>
                <w:iCs/>
                <w:sz w:val="18"/>
                <w:szCs w:val="18"/>
              </w:rPr>
              <w:t xml:space="preserve"> может противоречить информации, представленной </w:t>
            </w:r>
            <w:r w:rsidR="004A1E3C" w:rsidRPr="00BF6122">
              <w:rPr>
                <w:iCs/>
                <w:sz w:val="18"/>
                <w:szCs w:val="18"/>
              </w:rPr>
              <w:t xml:space="preserve">для пункта </w:t>
            </w:r>
            <w:r w:rsidR="004A1E3C" w:rsidRPr="00BF6122">
              <w:rPr>
                <w:b/>
                <w:bCs/>
                <w:iCs/>
                <w:sz w:val="18"/>
                <w:szCs w:val="18"/>
              </w:rPr>
              <w:t>A.4.b.7.c</w:t>
            </w:r>
            <w:r w:rsidR="004A1E3C" w:rsidRPr="0072142D">
              <w:rPr>
                <w:b/>
                <w:bCs/>
                <w:i/>
                <w:sz w:val="18"/>
                <w:szCs w:val="18"/>
              </w:rPr>
              <w:t>bis</w:t>
            </w:r>
            <w:r w:rsidR="004A1E3C" w:rsidRPr="00BF6122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4A1E3C" w:rsidRPr="00BF6122">
              <w:rPr>
                <w:iCs/>
                <w:sz w:val="18"/>
                <w:szCs w:val="18"/>
              </w:rPr>
              <w:t>по</w:t>
            </w:r>
            <w:r w:rsidRPr="00BF6122">
              <w:rPr>
                <w:iCs/>
                <w:sz w:val="18"/>
                <w:szCs w:val="18"/>
              </w:rPr>
              <w:t xml:space="preserve"> пп.</w:t>
            </w:r>
            <w:r w:rsidR="004A1E3C" w:rsidRPr="00BF6122">
              <w:rPr>
                <w:iCs/>
                <w:sz w:val="18"/>
                <w:szCs w:val="18"/>
              </w:rPr>
              <w:t> </w:t>
            </w:r>
            <w:r w:rsidRPr="00BF6122">
              <w:rPr>
                <w:b/>
                <w:bCs/>
                <w:iCs/>
                <w:sz w:val="18"/>
                <w:szCs w:val="18"/>
              </w:rPr>
              <w:t>22.5C</w:t>
            </w:r>
            <w:r w:rsidRPr="00BF6122">
              <w:rPr>
                <w:iCs/>
                <w:sz w:val="18"/>
                <w:szCs w:val="18"/>
              </w:rPr>
              <w:t xml:space="preserve">, </w:t>
            </w:r>
            <w:r w:rsidRPr="00BF6122">
              <w:rPr>
                <w:b/>
                <w:bCs/>
                <w:iCs/>
                <w:sz w:val="18"/>
                <w:szCs w:val="18"/>
              </w:rPr>
              <w:t>22.5D</w:t>
            </w:r>
            <w:r w:rsidRPr="00BF6122">
              <w:rPr>
                <w:iCs/>
                <w:sz w:val="18"/>
                <w:szCs w:val="18"/>
              </w:rPr>
              <w:t xml:space="preserve"> в Приложении</w:t>
            </w:r>
            <w:r w:rsidR="004A1E3C" w:rsidRPr="00BF6122">
              <w:rPr>
                <w:iCs/>
                <w:sz w:val="18"/>
                <w:szCs w:val="18"/>
              </w:rPr>
              <w:t> </w:t>
            </w:r>
            <w:r w:rsidRPr="0072142D">
              <w:rPr>
                <w:b/>
                <w:bCs/>
                <w:iCs/>
                <w:sz w:val="18"/>
                <w:szCs w:val="18"/>
              </w:rPr>
              <w:t>4</w:t>
            </w:r>
            <w:r w:rsidRPr="00BF6122">
              <w:rPr>
                <w:iCs/>
                <w:sz w:val="18"/>
                <w:szCs w:val="18"/>
              </w:rPr>
              <w:t xml:space="preserve"> к РР </w:t>
            </w:r>
            <w:r w:rsidR="004A1E3C" w:rsidRPr="00BF6122">
              <w:rPr>
                <w:iCs/>
                <w:sz w:val="18"/>
                <w:szCs w:val="18"/>
              </w:rPr>
              <w:t>"</w:t>
            </w:r>
            <w:r w:rsidR="004A1E3C" w:rsidRPr="00BF6122">
              <w:rPr>
                <w:rFonts w:asciiTheme="majorBidi" w:hAnsiTheme="majorBidi"/>
                <w:sz w:val="18"/>
                <w:szCs w:val="18"/>
              </w:rPr>
              <w:t>минимальный угол места, при котором любая взаимодействующая земная станция может осуществлять передачу в направлении негеостационарного спутника или прием передачи от него"</w:t>
            </w:r>
            <w:r w:rsidR="004A1E3C" w:rsidRPr="00BF6122">
              <w:rPr>
                <w:iCs/>
                <w:sz w:val="18"/>
                <w:szCs w:val="18"/>
              </w:rPr>
              <w:t xml:space="preserve"> в полосах</w:t>
            </w:r>
            <w:r w:rsidRPr="00BF6122">
              <w:rPr>
                <w:iCs/>
                <w:sz w:val="18"/>
                <w:szCs w:val="18"/>
              </w:rPr>
              <w:t xml:space="preserve"> частот</w:t>
            </w:r>
            <w:r w:rsidR="004A1E3C" w:rsidRPr="00BF6122">
              <w:rPr>
                <w:iCs/>
                <w:sz w:val="18"/>
                <w:szCs w:val="18"/>
              </w:rPr>
              <w:t xml:space="preserve"> </w:t>
            </w:r>
            <w:r w:rsidR="006E0C7B" w:rsidRPr="00BF6122">
              <w:rPr>
                <w:iCs/>
                <w:sz w:val="18"/>
                <w:szCs w:val="18"/>
              </w:rPr>
              <w:t>27</w:t>
            </w:r>
            <w:r w:rsidR="00D403AF" w:rsidRPr="00BF6122">
              <w:rPr>
                <w:iCs/>
                <w:sz w:val="18"/>
                <w:szCs w:val="18"/>
              </w:rPr>
              <w:t>,</w:t>
            </w:r>
            <w:r w:rsidR="006E0C7B" w:rsidRPr="00BF6122">
              <w:rPr>
                <w:iCs/>
                <w:sz w:val="18"/>
                <w:szCs w:val="18"/>
              </w:rPr>
              <w:t>5</w:t>
            </w:r>
            <w:r w:rsidR="00D403AF" w:rsidRPr="00BF6122">
              <w:rPr>
                <w:iCs/>
                <w:sz w:val="18"/>
                <w:szCs w:val="18"/>
              </w:rPr>
              <w:t>−</w:t>
            </w:r>
            <w:r w:rsidR="006E0C7B" w:rsidRPr="00BF6122">
              <w:rPr>
                <w:iCs/>
                <w:sz w:val="18"/>
                <w:szCs w:val="18"/>
              </w:rPr>
              <w:t>28</w:t>
            </w:r>
            <w:r w:rsidR="00D403AF" w:rsidRPr="00BF6122">
              <w:rPr>
                <w:iCs/>
                <w:sz w:val="18"/>
                <w:szCs w:val="18"/>
              </w:rPr>
              <w:t>,</w:t>
            </w:r>
            <w:r w:rsidR="006E0C7B" w:rsidRPr="00BF6122">
              <w:rPr>
                <w:iCs/>
                <w:sz w:val="18"/>
                <w:szCs w:val="18"/>
              </w:rPr>
              <w:t>6</w:t>
            </w:r>
            <w:r w:rsidR="00D403AF" w:rsidRPr="00BF6122">
              <w:rPr>
                <w:iCs/>
                <w:sz w:val="18"/>
                <w:szCs w:val="18"/>
              </w:rPr>
              <w:t> ГГц</w:t>
            </w:r>
            <w:r w:rsidR="006E0C7B" w:rsidRPr="00BF6122">
              <w:rPr>
                <w:iCs/>
                <w:sz w:val="18"/>
                <w:szCs w:val="18"/>
              </w:rPr>
              <w:t>, 29</w:t>
            </w:r>
            <w:r w:rsidR="00D403AF" w:rsidRPr="00BF6122">
              <w:rPr>
                <w:iCs/>
                <w:sz w:val="18"/>
                <w:szCs w:val="18"/>
              </w:rPr>
              <w:t>,</w:t>
            </w:r>
            <w:r w:rsidR="006E0C7B" w:rsidRPr="00BF6122">
              <w:rPr>
                <w:iCs/>
                <w:sz w:val="18"/>
                <w:szCs w:val="18"/>
              </w:rPr>
              <w:t>5</w:t>
            </w:r>
            <w:r w:rsidR="00D403AF" w:rsidRPr="00BF6122">
              <w:rPr>
                <w:iCs/>
                <w:sz w:val="18"/>
                <w:szCs w:val="18"/>
              </w:rPr>
              <w:t>−</w:t>
            </w:r>
            <w:r w:rsidR="006E0C7B" w:rsidRPr="00BF6122">
              <w:rPr>
                <w:iCs/>
                <w:sz w:val="18"/>
                <w:szCs w:val="18"/>
              </w:rPr>
              <w:t>30</w:t>
            </w:r>
            <w:r w:rsidR="00D403AF" w:rsidRPr="00BF6122">
              <w:rPr>
                <w:iCs/>
                <w:sz w:val="18"/>
                <w:szCs w:val="18"/>
              </w:rPr>
              <w:t> ГГц и</w:t>
            </w:r>
            <w:r w:rsidR="006E0C7B" w:rsidRPr="00BF6122">
              <w:rPr>
                <w:iCs/>
                <w:sz w:val="18"/>
                <w:szCs w:val="18"/>
              </w:rPr>
              <w:t xml:space="preserve"> 11</w:t>
            </w:r>
            <w:r w:rsidR="00D403AF" w:rsidRPr="00BF6122">
              <w:rPr>
                <w:iCs/>
                <w:sz w:val="18"/>
                <w:szCs w:val="18"/>
              </w:rPr>
              <w:t>,</w:t>
            </w:r>
            <w:r w:rsidR="006E0C7B" w:rsidRPr="00BF6122">
              <w:rPr>
                <w:iCs/>
                <w:sz w:val="18"/>
                <w:szCs w:val="18"/>
              </w:rPr>
              <w:t>7</w:t>
            </w:r>
            <w:r w:rsidR="00D403AF" w:rsidRPr="00BF6122">
              <w:rPr>
                <w:iCs/>
                <w:sz w:val="18"/>
                <w:szCs w:val="18"/>
              </w:rPr>
              <w:t>−</w:t>
            </w:r>
            <w:r w:rsidR="006E0C7B" w:rsidRPr="00BF6122">
              <w:rPr>
                <w:iCs/>
                <w:sz w:val="18"/>
                <w:szCs w:val="18"/>
              </w:rPr>
              <w:t>12</w:t>
            </w:r>
            <w:r w:rsidR="00D403AF" w:rsidRPr="00BF6122">
              <w:rPr>
                <w:iCs/>
                <w:sz w:val="18"/>
                <w:szCs w:val="18"/>
              </w:rPr>
              <w:t>,</w:t>
            </w:r>
            <w:r w:rsidR="006E0C7B" w:rsidRPr="00BF6122">
              <w:rPr>
                <w:iCs/>
                <w:sz w:val="18"/>
                <w:szCs w:val="18"/>
              </w:rPr>
              <w:t>7</w:t>
            </w:r>
            <w:r w:rsidR="00D403AF" w:rsidRPr="00BF6122">
              <w:rPr>
                <w:iCs/>
                <w:sz w:val="18"/>
                <w:szCs w:val="18"/>
              </w:rPr>
              <w:t> ГГц</w:t>
            </w:r>
            <w:r w:rsidR="006E0C7B" w:rsidRPr="00BF6122">
              <w:rPr>
                <w:iCs/>
                <w:sz w:val="18"/>
                <w:szCs w:val="18"/>
              </w:rPr>
              <w:t>, 17</w:t>
            </w:r>
            <w:r w:rsidR="00D403AF" w:rsidRPr="00BF6122">
              <w:rPr>
                <w:iCs/>
                <w:sz w:val="18"/>
                <w:szCs w:val="18"/>
              </w:rPr>
              <w:t>,</w:t>
            </w:r>
            <w:r w:rsidR="006E0C7B" w:rsidRPr="00BF6122">
              <w:rPr>
                <w:iCs/>
                <w:sz w:val="18"/>
                <w:szCs w:val="18"/>
              </w:rPr>
              <w:t>8</w:t>
            </w:r>
            <w:r w:rsidR="00D403AF" w:rsidRPr="00BF6122">
              <w:rPr>
                <w:iCs/>
                <w:sz w:val="18"/>
                <w:szCs w:val="18"/>
              </w:rPr>
              <w:t>−</w:t>
            </w:r>
            <w:r w:rsidR="006E0C7B" w:rsidRPr="00BF6122">
              <w:rPr>
                <w:iCs/>
                <w:sz w:val="18"/>
                <w:szCs w:val="18"/>
              </w:rPr>
              <w:t>18</w:t>
            </w:r>
            <w:r w:rsidR="00D403AF" w:rsidRPr="00BF6122">
              <w:rPr>
                <w:iCs/>
                <w:sz w:val="18"/>
                <w:szCs w:val="18"/>
              </w:rPr>
              <w:t>,</w:t>
            </w:r>
            <w:r w:rsidR="006E0C7B" w:rsidRPr="00BF6122">
              <w:rPr>
                <w:iCs/>
                <w:sz w:val="18"/>
                <w:szCs w:val="18"/>
              </w:rPr>
              <w:t>6</w:t>
            </w:r>
            <w:r w:rsidR="00D403AF" w:rsidRPr="00BF6122">
              <w:rPr>
                <w:iCs/>
                <w:sz w:val="18"/>
                <w:szCs w:val="18"/>
              </w:rPr>
              <w:t> ГГц</w:t>
            </w:r>
            <w:r w:rsidR="006E0C7B" w:rsidRPr="00BF6122">
              <w:rPr>
                <w:iCs/>
                <w:sz w:val="18"/>
                <w:szCs w:val="18"/>
              </w:rPr>
              <w:t>, 19</w:t>
            </w:r>
            <w:r w:rsidR="00D403AF" w:rsidRPr="00BF6122">
              <w:rPr>
                <w:iCs/>
                <w:sz w:val="18"/>
                <w:szCs w:val="18"/>
              </w:rPr>
              <w:t>,</w:t>
            </w:r>
            <w:r w:rsidR="006E0C7B" w:rsidRPr="00BF6122">
              <w:rPr>
                <w:iCs/>
                <w:sz w:val="18"/>
                <w:szCs w:val="18"/>
              </w:rPr>
              <w:t>7</w:t>
            </w:r>
            <w:r w:rsidR="00D403AF" w:rsidRPr="00BF6122">
              <w:rPr>
                <w:iCs/>
                <w:sz w:val="18"/>
                <w:szCs w:val="18"/>
              </w:rPr>
              <w:t>−</w:t>
            </w:r>
            <w:r w:rsidR="006E0C7B" w:rsidRPr="00BF6122">
              <w:rPr>
                <w:iCs/>
                <w:sz w:val="18"/>
                <w:szCs w:val="18"/>
              </w:rPr>
              <w:t>20</w:t>
            </w:r>
            <w:r w:rsidR="00D403AF" w:rsidRPr="00BF6122">
              <w:rPr>
                <w:iCs/>
                <w:sz w:val="18"/>
                <w:szCs w:val="18"/>
              </w:rPr>
              <w:t>,</w:t>
            </w:r>
            <w:r w:rsidR="006E0C7B" w:rsidRPr="00BF6122">
              <w:rPr>
                <w:iCs/>
                <w:sz w:val="18"/>
                <w:szCs w:val="18"/>
              </w:rPr>
              <w:t>2</w:t>
            </w:r>
            <w:r w:rsidR="00D403AF" w:rsidRPr="00BF6122">
              <w:rPr>
                <w:iCs/>
                <w:sz w:val="18"/>
                <w:szCs w:val="18"/>
              </w:rPr>
              <w:t> ГГц</w:t>
            </w:r>
            <w:r w:rsidR="006E0C7B" w:rsidRPr="00BF6122">
              <w:rPr>
                <w:iCs/>
                <w:sz w:val="18"/>
                <w:szCs w:val="18"/>
              </w:rPr>
              <w:t>.</w:t>
            </w:r>
          </w:p>
          <w:p w14:paraId="6CD6D947" w14:textId="7D38D293" w:rsidR="006E0C7B" w:rsidRPr="00BF6122" w:rsidRDefault="004A1E3C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lastRenderedPageBreak/>
              <w:t xml:space="preserve">Если рассмотрение по Статье 22 ранее проводилась с использованием значения </w:t>
            </w:r>
            <w:r w:rsidRPr="00BF6122">
              <w:rPr>
                <w:b/>
                <w:bCs/>
                <w:iCs/>
                <w:sz w:val="18"/>
                <w:szCs w:val="18"/>
              </w:rPr>
              <w:t>A.4.b.7.c</w:t>
            </w:r>
            <w:r w:rsidRPr="0072142D">
              <w:rPr>
                <w:b/>
                <w:bCs/>
                <w:i/>
                <w:sz w:val="18"/>
                <w:szCs w:val="18"/>
              </w:rPr>
              <w:t>bis</w:t>
            </w:r>
            <w:r w:rsidRPr="00BF6122">
              <w:rPr>
                <w:iCs/>
                <w:sz w:val="18"/>
                <w:szCs w:val="18"/>
              </w:rPr>
              <w:t xml:space="preserve"> больше 0 градусов, для обеспечения операций в направлении космос-космос может потребоваться изменение значения </w:t>
            </w:r>
            <w:r w:rsidRPr="00BF6122">
              <w:rPr>
                <w:b/>
                <w:bCs/>
                <w:iCs/>
                <w:sz w:val="18"/>
                <w:szCs w:val="18"/>
              </w:rPr>
              <w:t>A.4.b.7.c</w:t>
            </w:r>
            <w:r w:rsidRPr="0072142D">
              <w:rPr>
                <w:b/>
                <w:bCs/>
                <w:i/>
                <w:sz w:val="18"/>
                <w:szCs w:val="18"/>
              </w:rPr>
              <w:t>bis</w:t>
            </w:r>
            <w:r w:rsidRPr="00BF6122">
              <w:rPr>
                <w:iCs/>
                <w:sz w:val="18"/>
                <w:szCs w:val="18"/>
              </w:rPr>
              <w:t xml:space="preserve"> на 0 и повторная оценка пределов.</w:t>
            </w:r>
          </w:p>
          <w:p w14:paraId="095A6DFC" w14:textId="2E62F067" w:rsidR="00D275D4" w:rsidRPr="00BF6122" w:rsidRDefault="006E0C7B" w:rsidP="002D4386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</w:rPr>
              <w:t xml:space="preserve">2) </w:t>
            </w:r>
            <w:r w:rsidR="00D275D4" w:rsidRPr="00BF6122">
              <w:rPr>
                <w:iCs/>
                <w:sz w:val="18"/>
                <w:szCs w:val="18"/>
              </w:rPr>
              <w:t>согласно условию в пункте</w:t>
            </w:r>
            <w:r w:rsidR="00D275D4" w:rsidRPr="00BF6122">
              <w:rPr>
                <w:i/>
                <w:sz w:val="18"/>
                <w:szCs w:val="18"/>
              </w:rPr>
              <w:t> </w:t>
            </w:r>
            <w:r w:rsidRPr="00BF6122">
              <w:rPr>
                <w:iCs/>
                <w:sz w:val="18"/>
                <w:szCs w:val="18"/>
              </w:rPr>
              <w:t>1</w:t>
            </w:r>
            <w:r w:rsidR="006B7ACC">
              <w:rPr>
                <w:iCs/>
                <w:sz w:val="18"/>
                <w:szCs w:val="18"/>
              </w:rPr>
              <w:t>.1</w:t>
            </w:r>
            <w:r w:rsidRPr="00BF6122">
              <w:rPr>
                <w:iCs/>
                <w:sz w:val="18"/>
                <w:szCs w:val="18"/>
              </w:rPr>
              <w:t xml:space="preserve"> </w:t>
            </w:r>
            <w:r w:rsidR="00D275D4" w:rsidRPr="00BF6122">
              <w:rPr>
                <w:iCs/>
                <w:sz w:val="18"/>
                <w:szCs w:val="18"/>
              </w:rPr>
              <w:t xml:space="preserve">раздела </w:t>
            </w:r>
            <w:r w:rsidR="00D275D4" w:rsidRPr="00BF6122">
              <w:rPr>
                <w:i/>
                <w:sz w:val="18"/>
                <w:szCs w:val="18"/>
              </w:rPr>
              <w:t xml:space="preserve">решает </w:t>
            </w:r>
            <w:r w:rsidR="002D4386" w:rsidRPr="00BF6122">
              <w:rPr>
                <w:iCs/>
                <w:sz w:val="18"/>
                <w:szCs w:val="18"/>
              </w:rPr>
              <w:t>космическая станция</w:t>
            </w:r>
            <w:r w:rsidR="00D275D4" w:rsidRPr="00BF6122">
              <w:rPr>
                <w:iCs/>
                <w:sz w:val="18"/>
                <w:szCs w:val="18"/>
              </w:rPr>
              <w:t xml:space="preserve"> должна работать только на линиях космос-космос, если высота ее апогея ниже минимальной рабочей высоты космической станции ГСО или НГСО ФСС, с которой она взаимодействует, что может ввести в заблуждение, когда речь идет о спутниковых сетях ГСО (для</w:t>
            </w:r>
            <w:r w:rsidR="002D4386" w:rsidRPr="00BF6122">
              <w:rPr>
                <w:iCs/>
                <w:sz w:val="18"/>
                <w:szCs w:val="18"/>
              </w:rPr>
              <w:t xml:space="preserve"> которых</w:t>
            </w:r>
            <w:r w:rsidR="00D275D4" w:rsidRPr="00BF6122">
              <w:rPr>
                <w:iCs/>
                <w:sz w:val="18"/>
                <w:szCs w:val="18"/>
              </w:rPr>
              <w:t xml:space="preserve"> минимальная рабочая высота должна быть получена из определения </w:t>
            </w:r>
            <w:r w:rsidR="002D4386" w:rsidRPr="00BF6122">
              <w:rPr>
                <w:iCs/>
                <w:sz w:val="18"/>
                <w:szCs w:val="18"/>
              </w:rPr>
              <w:t>ГСО</w:t>
            </w:r>
            <w:r w:rsidR="00D275D4" w:rsidRPr="00BF6122">
              <w:rPr>
                <w:iCs/>
                <w:sz w:val="18"/>
                <w:szCs w:val="18"/>
              </w:rPr>
              <w:t xml:space="preserve"> или, если это не считается целесообразным, должна быть представлена в соответствии с Приложением</w:t>
            </w:r>
            <w:r w:rsidR="002D4386" w:rsidRPr="00BF6122">
              <w:rPr>
                <w:iCs/>
                <w:sz w:val="18"/>
                <w:szCs w:val="18"/>
              </w:rPr>
              <w:t> </w:t>
            </w:r>
            <w:r w:rsidR="00D275D4" w:rsidRPr="0072142D">
              <w:rPr>
                <w:b/>
                <w:bCs/>
                <w:iCs/>
                <w:sz w:val="18"/>
                <w:szCs w:val="18"/>
              </w:rPr>
              <w:t>4</w:t>
            </w:r>
            <w:r w:rsidR="00D275D4" w:rsidRPr="00BF6122">
              <w:rPr>
                <w:iCs/>
                <w:sz w:val="18"/>
                <w:szCs w:val="18"/>
              </w:rPr>
              <w:t xml:space="preserve"> к РР).</w:t>
            </w:r>
          </w:p>
        </w:tc>
        <w:tc>
          <w:tcPr>
            <w:tcW w:w="3400" w:type="dxa"/>
          </w:tcPr>
          <w:p w14:paraId="6D3A1351" w14:textId="65C13DAF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lastRenderedPageBreak/>
              <w:t xml:space="preserve">1) </w:t>
            </w:r>
            <w:r w:rsidR="00041A98" w:rsidRPr="00BF6122">
              <w:rPr>
                <w:sz w:val="18"/>
                <w:szCs w:val="18"/>
                <w:lang w:eastAsia="zh-CN"/>
              </w:rPr>
              <w:t>Рассмотреть возможность предоставления технических примеров или руководящих указаний для проверки того, что работа в направлении космос-космос будет соответствовать параметрам, представленных для рассмотрения э.п.п.м.</w:t>
            </w:r>
          </w:p>
          <w:p w14:paraId="597A2BE0" w14:textId="6A2AA8A2" w:rsidR="00041A98" w:rsidRPr="00BF6122" w:rsidRDefault="00041A98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>Рассмотреть вопрос об изменении определения θ</w:t>
            </w:r>
            <w:r w:rsidRPr="00BF6122">
              <w:rPr>
                <w:sz w:val="18"/>
                <w:szCs w:val="18"/>
                <w:vertAlign w:val="subscript"/>
              </w:rPr>
              <w:t>Max</w:t>
            </w:r>
            <w:r w:rsidRPr="00BF6122">
              <w:rPr>
                <w:sz w:val="18"/>
                <w:szCs w:val="18"/>
              </w:rPr>
              <w:t xml:space="preserve"> для полос</w:t>
            </w:r>
            <w:r w:rsidR="00535DC1" w:rsidRPr="00BF6122">
              <w:rPr>
                <w:sz w:val="18"/>
                <w:szCs w:val="18"/>
              </w:rPr>
              <w:t xml:space="preserve"> частот</w:t>
            </w:r>
            <w:r w:rsidRPr="00BF6122">
              <w:rPr>
                <w:sz w:val="18"/>
                <w:szCs w:val="18"/>
              </w:rPr>
              <w:t>, подпадающих под действие пп. </w:t>
            </w:r>
            <w:r w:rsidRPr="00BF6122">
              <w:rPr>
                <w:b/>
                <w:bCs/>
                <w:sz w:val="18"/>
                <w:szCs w:val="18"/>
              </w:rPr>
              <w:t>22.5C</w:t>
            </w:r>
            <w:r w:rsidRPr="00BF6122">
              <w:rPr>
                <w:sz w:val="18"/>
                <w:szCs w:val="18"/>
              </w:rPr>
              <w:t xml:space="preserve">, </w:t>
            </w:r>
            <w:r w:rsidRPr="00BF6122">
              <w:rPr>
                <w:b/>
                <w:bCs/>
                <w:sz w:val="18"/>
                <w:szCs w:val="18"/>
              </w:rPr>
              <w:t>22.5D</w:t>
            </w:r>
            <w:r w:rsidRPr="00BF6122">
              <w:rPr>
                <w:sz w:val="18"/>
                <w:szCs w:val="18"/>
              </w:rPr>
              <w:t>, с целью включения ранее представленного A.4.b.7.c</w:t>
            </w:r>
            <w:r w:rsidRPr="0072142D">
              <w:rPr>
                <w:i/>
                <w:iCs/>
                <w:sz w:val="18"/>
                <w:szCs w:val="18"/>
              </w:rPr>
              <w:t>bis</w:t>
            </w:r>
            <w:r w:rsidRPr="00BF6122">
              <w:rPr>
                <w:sz w:val="18"/>
                <w:szCs w:val="18"/>
              </w:rPr>
              <w:t xml:space="preserve"> в расчеты или ограничени</w:t>
            </w:r>
            <w:r w:rsidR="00D53031" w:rsidRPr="00BF6122">
              <w:rPr>
                <w:sz w:val="18"/>
                <w:szCs w:val="18"/>
              </w:rPr>
              <w:t>и</w:t>
            </w:r>
            <w:r w:rsidRPr="00BF6122">
              <w:rPr>
                <w:sz w:val="18"/>
                <w:szCs w:val="18"/>
              </w:rPr>
              <w:t xml:space="preserve"> </w:t>
            </w:r>
            <w:r w:rsidR="00D53031" w:rsidRPr="00BF6122">
              <w:rPr>
                <w:sz w:val="18"/>
                <w:szCs w:val="18"/>
              </w:rPr>
              <w:t>наведения</w:t>
            </w:r>
            <w:r w:rsidRPr="00BF6122">
              <w:rPr>
                <w:sz w:val="18"/>
                <w:szCs w:val="18"/>
              </w:rPr>
              <w:t xml:space="preserve"> </w:t>
            </w:r>
            <w:r w:rsidRPr="00BF6122">
              <w:rPr>
                <w:b/>
                <w:bCs/>
                <w:sz w:val="18"/>
                <w:szCs w:val="18"/>
              </w:rPr>
              <w:t>основного луча</w:t>
            </w:r>
            <w:r w:rsidRPr="00BF6122">
              <w:rPr>
                <w:sz w:val="18"/>
                <w:szCs w:val="18"/>
              </w:rPr>
              <w:t xml:space="preserve"> космической станции </w:t>
            </w:r>
            <w:r w:rsidR="00D53031" w:rsidRPr="00BF6122">
              <w:rPr>
                <w:sz w:val="18"/>
                <w:szCs w:val="18"/>
              </w:rPr>
              <w:t xml:space="preserve">НГСО </w:t>
            </w:r>
            <w:r w:rsidRPr="00BF6122">
              <w:rPr>
                <w:sz w:val="18"/>
                <w:szCs w:val="18"/>
              </w:rPr>
              <w:t xml:space="preserve">на другую </w:t>
            </w:r>
            <w:r w:rsidR="00D53031" w:rsidRPr="00BF6122">
              <w:rPr>
                <w:sz w:val="18"/>
                <w:szCs w:val="18"/>
              </w:rPr>
              <w:t xml:space="preserve">станцию </w:t>
            </w:r>
            <w:r w:rsidRPr="00BF6122">
              <w:rPr>
                <w:sz w:val="18"/>
                <w:szCs w:val="18"/>
              </w:rPr>
              <w:t>НГСО или ГСО с углом места (видимым из точки на Земле, пересека</w:t>
            </w:r>
            <w:r w:rsidR="00C60814" w:rsidRPr="00BF6122">
              <w:rPr>
                <w:sz w:val="18"/>
                <w:szCs w:val="18"/>
              </w:rPr>
              <w:t>ющей</w:t>
            </w:r>
            <w:r w:rsidRPr="00BF6122">
              <w:rPr>
                <w:sz w:val="18"/>
                <w:szCs w:val="18"/>
              </w:rPr>
              <w:t xml:space="preserve"> линию, на которой работают два взаимодействующих спутника, и поверхность Земли) ниже A.4.b.7.c</w:t>
            </w:r>
            <w:r w:rsidRPr="0072142D">
              <w:rPr>
                <w:i/>
                <w:iCs/>
                <w:sz w:val="18"/>
                <w:szCs w:val="18"/>
              </w:rPr>
              <w:t>bis</w:t>
            </w:r>
            <w:r w:rsidRPr="00BF6122">
              <w:rPr>
                <w:sz w:val="18"/>
                <w:szCs w:val="18"/>
              </w:rPr>
              <w:t>.</w:t>
            </w:r>
          </w:p>
          <w:p w14:paraId="62E9C461" w14:textId="20CF05D7" w:rsidR="00D53031" w:rsidRPr="00BF6122" w:rsidRDefault="006E0C7B" w:rsidP="00D53031">
            <w:pPr>
              <w:spacing w:before="40" w:after="40"/>
              <w:rPr>
                <w:iCs/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lastRenderedPageBreak/>
              <w:t xml:space="preserve">2) </w:t>
            </w:r>
            <w:r w:rsidR="00D53031" w:rsidRPr="00BF6122">
              <w:rPr>
                <w:iCs/>
                <w:sz w:val="18"/>
                <w:szCs w:val="18"/>
                <w:lang w:eastAsia="zh-CN"/>
              </w:rPr>
              <w:t xml:space="preserve">Изменить формулировку этого условия следующим образом: </w:t>
            </w:r>
            <w:r w:rsidR="00D53031" w:rsidRPr="00BF6122">
              <w:rPr>
                <w:i/>
                <w:sz w:val="18"/>
                <w:szCs w:val="18"/>
              </w:rPr>
              <w:t>должна работать только на линиях космос-космос, если высота ее апогея ниже высоты орбиты спутника ГСО, с которым она взаимодействует, или минимальной рабочей высоты космической станции НГСО ФСС, с которой она взаимодействует.</w:t>
            </w:r>
          </w:p>
        </w:tc>
      </w:tr>
      <w:tr w:rsidR="001543BE" w:rsidRPr="00BF6122" w14:paraId="619399F2" w14:textId="77777777" w:rsidTr="00002F3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1298" w14:textId="77777777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0226" w14:textId="557DEEA5" w:rsidR="006E0C7B" w:rsidRPr="00BF6122" w:rsidRDefault="006E0C7B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 xml:space="preserve">4/7/10.4.2 </w:t>
            </w:r>
            <w:r w:rsidR="00EE7B0A" w:rsidRPr="00BF6122">
              <w:rPr>
                <w:sz w:val="18"/>
                <w:szCs w:val="18"/>
              </w:rPr>
              <w:br/>
              <w:t>метод </w:t>
            </w:r>
            <w:r w:rsidRPr="00BF6122">
              <w:rPr>
                <w:sz w:val="18"/>
                <w:szCs w:val="18"/>
              </w:rPr>
              <w:t>J2</w:t>
            </w:r>
          </w:p>
          <w:p w14:paraId="31BC36BD" w14:textId="7E9158B0" w:rsidR="006E0C7B" w:rsidRPr="00BF6122" w:rsidRDefault="006E0C7B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 xml:space="preserve">4/7/10.4.2 </w:t>
            </w:r>
            <w:r w:rsidR="00EE7B0A" w:rsidRPr="00BF6122">
              <w:rPr>
                <w:sz w:val="18"/>
                <w:szCs w:val="18"/>
              </w:rPr>
              <w:br/>
              <w:t>метод </w:t>
            </w:r>
            <w:r w:rsidRPr="00BF6122">
              <w:rPr>
                <w:sz w:val="18"/>
                <w:szCs w:val="18"/>
              </w:rPr>
              <w:t>J3</w:t>
            </w:r>
          </w:p>
          <w:p w14:paraId="1C8CAD5B" w14:textId="0AC110A9" w:rsidR="006E0C7B" w:rsidRPr="00BF6122" w:rsidRDefault="006E0C7B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 xml:space="preserve">4/7/10.4.4 </w:t>
            </w:r>
            <w:r w:rsidR="00EE7B0A" w:rsidRPr="00BF6122">
              <w:rPr>
                <w:sz w:val="18"/>
                <w:szCs w:val="18"/>
              </w:rPr>
              <w:br/>
              <w:t>метод </w:t>
            </w:r>
            <w:r w:rsidRPr="00BF6122">
              <w:rPr>
                <w:sz w:val="18"/>
                <w:szCs w:val="18"/>
              </w:rPr>
              <w:t>J4</w:t>
            </w:r>
          </w:p>
          <w:p w14:paraId="5BE3347A" w14:textId="2AD72AFD" w:rsidR="006E0C7B" w:rsidRPr="00BF6122" w:rsidRDefault="006E0C7B" w:rsidP="004D3641">
            <w:pPr>
              <w:spacing w:before="40" w:after="40"/>
              <w:rPr>
                <w:b/>
                <w:bCs/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</w:rPr>
              <w:t xml:space="preserve">4/7/10.4.5 </w:t>
            </w:r>
            <w:r w:rsidR="00EE7B0A" w:rsidRPr="00BF6122">
              <w:rPr>
                <w:sz w:val="18"/>
                <w:szCs w:val="18"/>
              </w:rPr>
              <w:br/>
              <w:t>метод </w:t>
            </w:r>
            <w:r w:rsidRPr="00BF6122">
              <w:rPr>
                <w:sz w:val="18"/>
                <w:szCs w:val="18"/>
              </w:rPr>
              <w:t>J5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139" w14:textId="5567ECC3" w:rsidR="006E0C7B" w:rsidRPr="00BF6122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 xml:space="preserve">MOD </w:t>
            </w:r>
            <w:r w:rsidR="002D4386" w:rsidRPr="00BF6122">
              <w:rPr>
                <w:sz w:val="18"/>
                <w:szCs w:val="18"/>
                <w:lang w:eastAsia="zh-CN"/>
              </w:rPr>
              <w:t>Резолюция</w:t>
            </w:r>
            <w:r w:rsidRPr="00BF6122">
              <w:rPr>
                <w:sz w:val="18"/>
                <w:szCs w:val="18"/>
                <w:lang w:eastAsia="zh-CN"/>
              </w:rPr>
              <w:t xml:space="preserve"> </w:t>
            </w:r>
            <w:r w:rsidRPr="0072142D">
              <w:rPr>
                <w:b/>
                <w:bCs/>
                <w:sz w:val="18"/>
                <w:szCs w:val="18"/>
                <w:lang w:eastAsia="zh-CN"/>
              </w:rPr>
              <w:t>76 (</w:t>
            </w:r>
            <w:r w:rsidR="00577482" w:rsidRPr="0072142D">
              <w:rPr>
                <w:b/>
                <w:bCs/>
                <w:sz w:val="18"/>
                <w:szCs w:val="18"/>
                <w:lang w:eastAsia="zh-CN"/>
              </w:rPr>
              <w:t>Пересм</w:t>
            </w:r>
            <w:r w:rsidRPr="0072142D">
              <w:rPr>
                <w:b/>
                <w:bCs/>
                <w:sz w:val="18"/>
                <w:szCs w:val="18"/>
                <w:lang w:eastAsia="zh-CN"/>
              </w:rPr>
              <w:t>.</w:t>
            </w:r>
            <w:r w:rsidR="00577482" w:rsidRPr="0072142D">
              <w:rPr>
                <w:b/>
                <w:bCs/>
                <w:sz w:val="18"/>
                <w:szCs w:val="18"/>
                <w:lang w:eastAsia="zh-CN"/>
              </w:rPr>
              <w:t xml:space="preserve"> ВКР</w:t>
            </w:r>
            <w:r w:rsidRPr="0072142D">
              <w:rPr>
                <w:b/>
                <w:bCs/>
                <w:sz w:val="18"/>
                <w:szCs w:val="18"/>
                <w:lang w:eastAsia="zh-CN"/>
              </w:rPr>
              <w:noBreakHyphen/>
              <w:t>15)</w:t>
            </w:r>
            <w:r w:rsidR="000A4087" w:rsidRPr="00BF6122">
              <w:rPr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DEA9" w14:textId="20DFF472" w:rsidR="006E0C7B" w:rsidRPr="0072142D" w:rsidRDefault="006E0C7B" w:rsidP="004D3641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t xml:space="preserve">1) </w:t>
            </w:r>
            <w:r w:rsidRPr="00BF6122">
              <w:rPr>
                <w:sz w:val="18"/>
                <w:szCs w:val="18"/>
              </w:rPr>
              <w:t xml:space="preserve">4/7/10.4.2 </w:t>
            </w:r>
            <w:r w:rsidR="00577482" w:rsidRPr="00BF6122">
              <w:rPr>
                <w:sz w:val="18"/>
                <w:szCs w:val="18"/>
              </w:rPr>
              <w:t>метод </w:t>
            </w:r>
            <w:r w:rsidRPr="00BF6122">
              <w:rPr>
                <w:sz w:val="18"/>
                <w:szCs w:val="18"/>
              </w:rPr>
              <w:t xml:space="preserve">J2 </w:t>
            </w:r>
            <w:r w:rsidRPr="00BF6122">
              <w:rPr>
                <w:sz w:val="18"/>
                <w:szCs w:val="18"/>
              </w:rPr>
              <w:br/>
            </w:r>
            <w:r w:rsidRPr="00BF6122">
              <w:rPr>
                <w:sz w:val="18"/>
                <w:szCs w:val="18"/>
                <w:lang w:eastAsia="zh-CN"/>
              </w:rPr>
              <w:t xml:space="preserve">MOD </w:t>
            </w:r>
            <w:r w:rsidR="002D4386" w:rsidRPr="00BF6122">
              <w:rPr>
                <w:sz w:val="18"/>
                <w:szCs w:val="18"/>
                <w:lang w:eastAsia="zh-CN"/>
              </w:rPr>
              <w:t>Резолюция </w:t>
            </w:r>
            <w:r w:rsidRPr="0072142D">
              <w:rPr>
                <w:b/>
                <w:bCs/>
                <w:sz w:val="18"/>
                <w:szCs w:val="18"/>
                <w:lang w:eastAsia="zh-CN"/>
              </w:rPr>
              <w:t>76 (</w:t>
            </w:r>
            <w:r w:rsidR="00577482" w:rsidRPr="0072142D">
              <w:rPr>
                <w:b/>
                <w:bCs/>
                <w:sz w:val="18"/>
                <w:szCs w:val="18"/>
                <w:lang w:eastAsia="zh-CN"/>
              </w:rPr>
              <w:t>Пересм. ВКР</w:t>
            </w:r>
            <w:r w:rsidRPr="0072142D">
              <w:rPr>
                <w:b/>
                <w:bCs/>
                <w:sz w:val="18"/>
                <w:szCs w:val="18"/>
                <w:lang w:eastAsia="zh-CN"/>
              </w:rPr>
              <w:noBreakHyphen/>
              <w:t>15)</w:t>
            </w:r>
            <w:r w:rsidR="0072142D">
              <w:rPr>
                <w:sz w:val="18"/>
                <w:szCs w:val="18"/>
                <w:lang w:eastAsia="zh-CN"/>
              </w:rPr>
              <w:t>.</w:t>
            </w:r>
          </w:p>
          <w:p w14:paraId="5005C2E6" w14:textId="5EA92C23" w:rsidR="006E0C7B" w:rsidRPr="00BF6122" w:rsidRDefault="004270F9" w:rsidP="004D3641">
            <w:pPr>
              <w:keepNext/>
              <w:keepLines/>
              <w:spacing w:before="40" w:after="40"/>
              <w:rPr>
                <w:i/>
                <w:sz w:val="18"/>
                <w:szCs w:val="18"/>
              </w:rPr>
            </w:pPr>
            <w:r w:rsidRPr="00BF6122">
              <w:rPr>
                <w:iCs/>
                <w:sz w:val="18"/>
                <w:szCs w:val="18"/>
                <w:lang w:eastAsia="zh-CN"/>
              </w:rPr>
              <w:t>В п</w:t>
            </w:r>
            <w:r w:rsidR="002D4386" w:rsidRPr="00BF6122">
              <w:rPr>
                <w:iCs/>
                <w:sz w:val="18"/>
                <w:szCs w:val="18"/>
                <w:lang w:eastAsia="zh-CN"/>
              </w:rPr>
              <w:t>ункт</w:t>
            </w:r>
            <w:r w:rsidRPr="00BF6122">
              <w:rPr>
                <w:iCs/>
                <w:sz w:val="18"/>
                <w:szCs w:val="18"/>
                <w:lang w:eastAsia="zh-CN"/>
              </w:rPr>
              <w:t>е</w:t>
            </w:r>
            <w:r w:rsidR="002D4386" w:rsidRPr="00BF6122">
              <w:rPr>
                <w:iCs/>
                <w:sz w:val="18"/>
                <w:szCs w:val="18"/>
                <w:lang w:eastAsia="zh-CN"/>
              </w:rPr>
              <w:t> 3 раздела</w:t>
            </w:r>
            <w:r w:rsidR="002D4386" w:rsidRPr="00BF6122">
              <w:rPr>
                <w:i/>
                <w:sz w:val="18"/>
                <w:szCs w:val="18"/>
                <w:lang w:eastAsia="zh-CN"/>
              </w:rPr>
              <w:t xml:space="preserve"> поручает Бюро радиосвязи </w:t>
            </w:r>
            <w:r w:rsidRPr="00BF6122">
              <w:rPr>
                <w:iCs/>
                <w:sz w:val="18"/>
                <w:szCs w:val="18"/>
                <w:lang w:eastAsia="zh-CN"/>
              </w:rPr>
              <w:t xml:space="preserve">Бюро поручается разработать </w:t>
            </w:r>
            <w:r w:rsidR="000A4087" w:rsidRPr="00BF6122">
              <w:rPr>
                <w:i/>
                <w:sz w:val="18"/>
                <w:szCs w:val="18"/>
                <w:lang w:eastAsia="zh-CN"/>
              </w:rPr>
              <w:t>инструменты расчета суммарной э.п.п.м. на основе соответствующих Рекомендаций МСЭ-R</w:t>
            </w:r>
            <w:r w:rsidR="006E0C7B" w:rsidRPr="00BF6122">
              <w:rPr>
                <w:i/>
                <w:sz w:val="18"/>
                <w:szCs w:val="18"/>
              </w:rPr>
              <w:t>.</w:t>
            </w:r>
          </w:p>
          <w:p w14:paraId="43040F9F" w14:textId="79472CC0" w:rsidR="004270F9" w:rsidRPr="00BF6122" w:rsidRDefault="004270F9" w:rsidP="004D3641">
            <w:pPr>
              <w:spacing w:before="40" w:after="40"/>
              <w:rPr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 xml:space="preserve">Бюро понимает, что эта разработка будет основываться на законченной методике, либо разработанной в рамках МСЭ-R, либо согласованной на консультативных собраниях, и Бюро не потребуется самостоятельно разрабатывать методику с использованием элементов </w:t>
            </w:r>
            <w:r w:rsidRPr="00BF6122">
              <w:rPr>
                <w:sz w:val="18"/>
                <w:szCs w:val="18"/>
              </w:rPr>
              <w:lastRenderedPageBreak/>
              <w:t>соответствующих Рекомендаций МСЭ</w:t>
            </w:r>
            <w:r w:rsidR="0072142D">
              <w:rPr>
                <w:sz w:val="18"/>
                <w:szCs w:val="18"/>
              </w:rPr>
              <w:noBreakHyphen/>
            </w:r>
            <w:r w:rsidRPr="00BF6122">
              <w:rPr>
                <w:sz w:val="18"/>
                <w:szCs w:val="18"/>
              </w:rPr>
              <w:t xml:space="preserve">R. В то же время эта методика может нуждаться в частом обновлении с учетом специфики конкретной </w:t>
            </w:r>
            <w:r w:rsidR="00943FB6" w:rsidRPr="00BF6122">
              <w:rPr>
                <w:sz w:val="18"/>
                <w:szCs w:val="18"/>
              </w:rPr>
              <w:t xml:space="preserve">системы </w:t>
            </w:r>
            <w:r w:rsidRPr="00BF6122">
              <w:rPr>
                <w:sz w:val="18"/>
                <w:szCs w:val="18"/>
              </w:rPr>
              <w:t xml:space="preserve">НГСО или трудностей, с которыми сталкивается Бюро. </w:t>
            </w:r>
            <w:r w:rsidR="00F14B9D" w:rsidRPr="00BF6122">
              <w:rPr>
                <w:sz w:val="18"/>
                <w:szCs w:val="18"/>
              </w:rPr>
              <w:t>Ввиду этого</w:t>
            </w:r>
            <w:r w:rsidR="00943FB6" w:rsidRPr="00BF6122">
              <w:rPr>
                <w:sz w:val="18"/>
                <w:szCs w:val="18"/>
              </w:rPr>
              <w:t xml:space="preserve"> </w:t>
            </w:r>
            <w:r w:rsidR="00F14B9D" w:rsidRPr="00BF6122">
              <w:rPr>
                <w:sz w:val="18"/>
                <w:szCs w:val="18"/>
              </w:rPr>
              <w:t xml:space="preserve">внесение необходимых изменений в методику может </w:t>
            </w:r>
            <w:r w:rsidR="00943FB6" w:rsidRPr="00BF6122">
              <w:rPr>
                <w:sz w:val="18"/>
                <w:szCs w:val="18"/>
              </w:rPr>
              <w:t xml:space="preserve">быть </w:t>
            </w:r>
            <w:r w:rsidR="00F14B9D" w:rsidRPr="00BF6122">
              <w:rPr>
                <w:sz w:val="18"/>
                <w:szCs w:val="18"/>
              </w:rPr>
              <w:t>поручено</w:t>
            </w:r>
            <w:r w:rsidR="00943FB6" w:rsidRPr="00BF6122">
              <w:rPr>
                <w:sz w:val="18"/>
                <w:szCs w:val="18"/>
              </w:rPr>
              <w:t xml:space="preserve"> консульта</w:t>
            </w:r>
            <w:r w:rsidR="00FB581D" w:rsidRPr="00BF6122">
              <w:rPr>
                <w:sz w:val="18"/>
                <w:szCs w:val="18"/>
              </w:rPr>
              <w:t>тивны</w:t>
            </w:r>
            <w:r w:rsidR="00F14B9D" w:rsidRPr="00BF6122">
              <w:rPr>
                <w:sz w:val="18"/>
                <w:szCs w:val="18"/>
              </w:rPr>
              <w:t>м</w:t>
            </w:r>
            <w:r w:rsidR="00943FB6" w:rsidRPr="00BF6122">
              <w:rPr>
                <w:sz w:val="18"/>
                <w:szCs w:val="18"/>
              </w:rPr>
              <w:t xml:space="preserve"> собрания</w:t>
            </w:r>
            <w:r w:rsidR="00F14B9D" w:rsidRPr="00BF6122">
              <w:rPr>
                <w:sz w:val="18"/>
                <w:szCs w:val="18"/>
              </w:rPr>
              <w:t>м</w:t>
            </w:r>
            <w:r w:rsidR="00943FB6" w:rsidRPr="00BF6122">
              <w:rPr>
                <w:sz w:val="18"/>
                <w:szCs w:val="18"/>
              </w:rPr>
              <w:t>.</w:t>
            </w:r>
          </w:p>
          <w:p w14:paraId="552886D1" w14:textId="406E3381" w:rsidR="006E0C7B" w:rsidRPr="00BF6122" w:rsidRDefault="006E0C7B" w:rsidP="004D3641">
            <w:pPr>
              <w:spacing w:before="40" w:after="40"/>
              <w:rPr>
                <w:iCs/>
                <w:sz w:val="18"/>
                <w:szCs w:val="18"/>
              </w:rPr>
            </w:pPr>
            <w:r w:rsidRPr="00BF6122">
              <w:rPr>
                <w:sz w:val="18"/>
                <w:szCs w:val="18"/>
              </w:rPr>
              <w:t xml:space="preserve">2) </w:t>
            </w:r>
            <w:r w:rsidR="00943FB6" w:rsidRPr="00BF6122">
              <w:rPr>
                <w:sz w:val="18"/>
                <w:szCs w:val="18"/>
              </w:rPr>
              <w:t>Бюро понимает, что оно будет участвовать в консультационных собраниях</w:t>
            </w:r>
            <w:r w:rsidRPr="00BF6122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93BC" w14:textId="65516ECE" w:rsidR="00FB581D" w:rsidRPr="00BF6122" w:rsidRDefault="006E0C7B" w:rsidP="00FB581D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sz w:val="18"/>
                <w:szCs w:val="18"/>
                <w:lang w:eastAsia="zh-CN"/>
              </w:rPr>
              <w:lastRenderedPageBreak/>
              <w:t xml:space="preserve">1) </w:t>
            </w:r>
            <w:r w:rsidR="00FB581D" w:rsidRPr="00BF6122">
              <w:rPr>
                <w:sz w:val="18"/>
                <w:szCs w:val="18"/>
                <w:lang w:eastAsia="zh-CN"/>
              </w:rPr>
              <w:t>Разъяснить, что Бюро будет обязано внедрить только инструмент:</w:t>
            </w:r>
          </w:p>
          <w:p w14:paraId="4D9B803E" w14:textId="6A9F28CC" w:rsidR="00FB581D" w:rsidRPr="00BF6122" w:rsidRDefault="00FB581D" w:rsidP="00FB581D">
            <w:pPr>
              <w:spacing w:before="40" w:after="40"/>
              <w:rPr>
                <w:sz w:val="18"/>
                <w:szCs w:val="18"/>
                <w:lang w:eastAsia="zh-CN"/>
              </w:rPr>
            </w:pPr>
            <w:r w:rsidRPr="00BF6122">
              <w:rPr>
                <w:i/>
                <w:iCs/>
                <w:sz w:val="18"/>
                <w:szCs w:val="18"/>
                <w:lang w:eastAsia="zh-CN"/>
              </w:rPr>
              <w:t xml:space="preserve">внедрить инструмент расчета </w:t>
            </w:r>
            <w:r w:rsidR="00B03459" w:rsidRPr="00BF6122">
              <w:rPr>
                <w:i/>
                <w:iCs/>
                <w:sz w:val="18"/>
                <w:szCs w:val="18"/>
                <w:lang w:eastAsia="zh-CN"/>
              </w:rPr>
              <w:t>суммарной</w:t>
            </w:r>
            <w:r w:rsidRPr="00BF6122">
              <w:rPr>
                <w:i/>
                <w:iCs/>
                <w:sz w:val="18"/>
                <w:szCs w:val="18"/>
                <w:lang w:eastAsia="zh-CN"/>
              </w:rPr>
              <w:t xml:space="preserve"> э.п.п.м. с использованием метод</w:t>
            </w:r>
            <w:r w:rsidR="00B03459" w:rsidRPr="00BF6122">
              <w:rPr>
                <w:i/>
                <w:iCs/>
                <w:sz w:val="18"/>
                <w:szCs w:val="18"/>
                <w:lang w:eastAsia="zh-CN"/>
              </w:rPr>
              <w:t>ики</w:t>
            </w:r>
            <w:r w:rsidRPr="00BF6122">
              <w:rPr>
                <w:i/>
                <w:iCs/>
                <w:sz w:val="18"/>
                <w:szCs w:val="18"/>
                <w:lang w:eastAsia="zh-CN"/>
              </w:rPr>
              <w:t xml:space="preserve">, как только она будет разработана в соответствии с </w:t>
            </w:r>
            <w:r w:rsidR="00B03459" w:rsidRPr="00BF6122">
              <w:rPr>
                <w:i/>
                <w:iCs/>
                <w:sz w:val="18"/>
                <w:szCs w:val="18"/>
                <w:lang w:eastAsia="zh-CN"/>
              </w:rPr>
              <w:t>разделом поручает Сектору радиосвязи МСЭ</w:t>
            </w:r>
            <w:r w:rsidRPr="00BF6122">
              <w:rPr>
                <w:i/>
                <w:iCs/>
                <w:sz w:val="18"/>
                <w:szCs w:val="18"/>
                <w:lang w:eastAsia="zh-CN"/>
              </w:rPr>
              <w:t xml:space="preserve"> и в соответствии с </w:t>
            </w:r>
            <w:r w:rsidR="00B03459" w:rsidRPr="00BF6122">
              <w:rPr>
                <w:i/>
                <w:iCs/>
                <w:sz w:val="18"/>
                <w:szCs w:val="18"/>
                <w:lang w:eastAsia="zh-CN"/>
              </w:rPr>
              <w:t>руководящими указаниями</w:t>
            </w:r>
            <w:r w:rsidRPr="00BF6122">
              <w:rPr>
                <w:i/>
                <w:iCs/>
                <w:sz w:val="18"/>
                <w:szCs w:val="18"/>
                <w:lang w:eastAsia="zh-CN"/>
              </w:rPr>
              <w:t>, предоставленными консульта</w:t>
            </w:r>
            <w:r w:rsidR="00B03459" w:rsidRPr="00BF6122">
              <w:rPr>
                <w:i/>
                <w:iCs/>
                <w:sz w:val="18"/>
                <w:szCs w:val="18"/>
                <w:lang w:eastAsia="zh-CN"/>
              </w:rPr>
              <w:t>тивными</w:t>
            </w:r>
            <w:r w:rsidRPr="00BF6122">
              <w:rPr>
                <w:i/>
                <w:iCs/>
                <w:sz w:val="18"/>
                <w:szCs w:val="18"/>
                <w:lang w:eastAsia="zh-CN"/>
              </w:rPr>
              <w:t xml:space="preserve"> собрания</w:t>
            </w:r>
            <w:r w:rsidR="00B03459" w:rsidRPr="00BF6122">
              <w:rPr>
                <w:i/>
                <w:iCs/>
                <w:sz w:val="18"/>
                <w:szCs w:val="18"/>
                <w:lang w:eastAsia="zh-CN"/>
              </w:rPr>
              <w:t>ми</w:t>
            </w:r>
            <w:r w:rsidRPr="00BF6122">
              <w:rPr>
                <w:sz w:val="18"/>
                <w:szCs w:val="18"/>
                <w:lang w:eastAsia="zh-CN"/>
              </w:rPr>
              <w:t>.</w:t>
            </w:r>
          </w:p>
        </w:tc>
      </w:tr>
    </w:tbl>
    <w:p w14:paraId="1A8C2B52" w14:textId="77777777" w:rsidR="00EE7B0A" w:rsidRPr="00BF6122" w:rsidRDefault="00EE7B0A" w:rsidP="00002F3C">
      <w:pPr>
        <w:spacing w:before="720"/>
        <w:jc w:val="center"/>
      </w:pPr>
      <w:r w:rsidRPr="00BF6122">
        <w:t>______________</w:t>
      </w:r>
    </w:p>
    <w:sectPr w:rsidR="00EE7B0A" w:rsidRPr="00BF6122" w:rsidSect="00680503">
      <w:headerReference w:type="first" r:id="rId13"/>
      <w:pgSz w:w="16840" w:h="11907" w:orient="landscape" w:code="9"/>
      <w:pgMar w:top="1134" w:right="1418" w:bottom="1134" w:left="1418" w:header="567" w:footer="567" w:gutter="0"/>
      <w:paperSrc w:first="15" w:other="15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404A" w14:textId="77777777" w:rsidR="002816CC" w:rsidRDefault="002816CC">
      <w:r>
        <w:separator/>
      </w:r>
    </w:p>
  </w:endnote>
  <w:endnote w:type="continuationSeparator" w:id="0">
    <w:p w14:paraId="5AE6FC1E" w14:textId="77777777" w:rsidR="002816CC" w:rsidRDefault="0028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050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2F73484" w14:textId="60485D6A"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2816CC">
      <w:rPr>
        <w:noProof/>
        <w:lang w:val="en-US"/>
      </w:rPr>
      <w:t>Document3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010B">
      <w:rPr>
        <w:noProof/>
      </w:rPr>
      <w:t>29.08.23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16CC">
      <w:rPr>
        <w:noProof/>
      </w:rPr>
      <w:t>19.03.14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8818" w14:textId="0C76AF2C" w:rsidR="00567276" w:rsidRPr="00680503" w:rsidRDefault="00567276" w:rsidP="00A93DD4">
    <w:pPr>
      <w:pStyle w:val="Footer"/>
      <w:rPr>
        <w:lang w:val="pt-BR"/>
      </w:rPr>
    </w:pPr>
    <w:r>
      <w:fldChar w:fldCharType="begin"/>
    </w:r>
    <w:r w:rsidRPr="00680503">
      <w:rPr>
        <w:lang w:val="pt-BR"/>
      </w:rPr>
      <w:instrText xml:space="preserve"> FILENAME \p  \* MERGEFORMAT </w:instrText>
    </w:r>
    <w:r>
      <w:fldChar w:fldCharType="separate"/>
    </w:r>
    <w:r w:rsidR="00680503" w:rsidRPr="00680503">
      <w:rPr>
        <w:lang w:val="pt-BR"/>
      </w:rPr>
      <w:t>P:\RUS\ITU-R\CONF-R\CMR23\000\004ADD06R.docx</w:t>
    </w:r>
    <w:r>
      <w:fldChar w:fldCharType="end"/>
    </w:r>
    <w:r w:rsidR="00680503" w:rsidRPr="00680503">
      <w:rPr>
        <w:lang w:val="pt-BR"/>
      </w:rPr>
      <w:t xml:space="preserve"> </w:t>
    </w:r>
    <w:r w:rsidR="00680503">
      <w:rPr>
        <w:lang w:val="pt-BR"/>
      </w:rPr>
      <w:t>(</w:t>
    </w:r>
    <w:r w:rsidR="00680503" w:rsidRPr="00680503">
      <w:rPr>
        <w:lang w:val="pt-BR"/>
      </w:rPr>
      <w:t>526963</w:t>
    </w:r>
    <w:r w:rsidR="00680503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8B2A" w14:textId="77777777" w:rsidR="00680503" w:rsidRPr="00680503" w:rsidRDefault="00680503" w:rsidP="00680503">
    <w:pPr>
      <w:pStyle w:val="Footer"/>
      <w:rPr>
        <w:lang w:val="pt-BR"/>
      </w:rPr>
    </w:pPr>
    <w:r>
      <w:fldChar w:fldCharType="begin"/>
    </w:r>
    <w:r w:rsidRPr="00680503">
      <w:rPr>
        <w:lang w:val="pt-BR"/>
      </w:rPr>
      <w:instrText xml:space="preserve"> FILENAME \p  \* MERGEFORMAT </w:instrText>
    </w:r>
    <w:r>
      <w:fldChar w:fldCharType="separate"/>
    </w:r>
    <w:r w:rsidRPr="00680503">
      <w:rPr>
        <w:lang w:val="pt-BR"/>
      </w:rPr>
      <w:t>P:\RUS\ITU-R\CONF-R\CMR23\000\004ADD06R.docx</w:t>
    </w:r>
    <w:r>
      <w:fldChar w:fldCharType="end"/>
    </w:r>
    <w:r w:rsidRPr="00680503">
      <w:rPr>
        <w:lang w:val="pt-BR"/>
      </w:rPr>
      <w:t xml:space="preserve"> </w:t>
    </w:r>
    <w:r>
      <w:rPr>
        <w:lang w:val="pt-BR"/>
      </w:rPr>
      <w:t>(</w:t>
    </w:r>
    <w:r w:rsidRPr="00680503">
      <w:rPr>
        <w:lang w:val="pt-BR"/>
      </w:rPr>
      <w:t>526963</w:t>
    </w:r>
    <w:r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8854" w14:textId="77777777" w:rsidR="002816CC" w:rsidRDefault="002816CC">
      <w:r>
        <w:rPr>
          <w:b/>
        </w:rPr>
        <w:t>_______________</w:t>
      </w:r>
    </w:p>
  </w:footnote>
  <w:footnote w:type="continuationSeparator" w:id="0">
    <w:p w14:paraId="6E3A4C23" w14:textId="77777777" w:rsidR="002816CC" w:rsidRDefault="0028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6B7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93DD4">
      <w:rPr>
        <w:noProof/>
      </w:rPr>
      <w:t>2</w:t>
    </w:r>
    <w:r>
      <w:fldChar w:fldCharType="end"/>
    </w:r>
  </w:p>
  <w:p w14:paraId="33CE3654" w14:textId="56EA8924" w:rsidR="00567276" w:rsidRDefault="008F591B" w:rsidP="00A15F23">
    <w:pPr>
      <w:pStyle w:val="Header"/>
      <w:rPr>
        <w:lang w:val="en-US"/>
      </w:rPr>
    </w:pPr>
    <w:r>
      <w:t>WRC</w:t>
    </w:r>
    <w:r w:rsidR="002B6012">
      <w:rPr>
        <w:lang w:val="en-US"/>
      </w:rPr>
      <w:t>23</w:t>
    </w:r>
    <w:r w:rsidR="00567276">
      <w:t>/</w:t>
    </w:r>
    <w:r w:rsidR="00680503">
      <w:t>4(Add.6)</w:t>
    </w:r>
    <w:r w:rsidR="00567276"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E7CA" w14:textId="77777777" w:rsidR="00680503" w:rsidRPr="00D36247" w:rsidRDefault="00680503" w:rsidP="00680503">
    <w:pPr>
      <w:pStyle w:val="Header"/>
    </w:pPr>
    <w:r w:rsidRPr="00D36247">
      <w:fldChar w:fldCharType="begin"/>
    </w:r>
    <w:r w:rsidRPr="00D36247">
      <w:instrText xml:space="preserve"> PAGE </w:instrText>
    </w:r>
    <w:r w:rsidRPr="00D36247">
      <w:fldChar w:fldCharType="separate"/>
    </w:r>
    <w:r>
      <w:t>12</w:t>
    </w:r>
    <w:r w:rsidRPr="00D36247">
      <w:fldChar w:fldCharType="end"/>
    </w:r>
  </w:p>
  <w:p w14:paraId="4F0B2D5D" w14:textId="77777777" w:rsidR="00680503" w:rsidRPr="00800972" w:rsidRDefault="00680503" w:rsidP="00680503">
    <w:pPr>
      <w:pStyle w:val="Header"/>
    </w:pPr>
    <w:r w:rsidRPr="00D36247">
      <w:t>WRC23/4(Add.6)-</w:t>
    </w: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9852219">
    <w:abstractNumId w:val="0"/>
  </w:num>
  <w:num w:numId="2" w16cid:durableId="136813926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zh-CN" w:vendorID="64" w:dllVersion="0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CC"/>
    <w:rsid w:val="00002F3C"/>
    <w:rsid w:val="000260F1"/>
    <w:rsid w:val="0003535B"/>
    <w:rsid w:val="00041A98"/>
    <w:rsid w:val="000A4087"/>
    <w:rsid w:val="000B2392"/>
    <w:rsid w:val="00123B68"/>
    <w:rsid w:val="00124C09"/>
    <w:rsid w:val="00126F2E"/>
    <w:rsid w:val="00151895"/>
    <w:rsid w:val="001521AE"/>
    <w:rsid w:val="001543BE"/>
    <w:rsid w:val="001842C8"/>
    <w:rsid w:val="00186FD1"/>
    <w:rsid w:val="001A3A85"/>
    <w:rsid w:val="001E5FB4"/>
    <w:rsid w:val="00202CA0"/>
    <w:rsid w:val="00243AF0"/>
    <w:rsid w:val="00245A1F"/>
    <w:rsid w:val="002770F5"/>
    <w:rsid w:val="002816CC"/>
    <w:rsid w:val="00282F7B"/>
    <w:rsid w:val="00284798"/>
    <w:rsid w:val="00290C74"/>
    <w:rsid w:val="002B6012"/>
    <w:rsid w:val="002C3A0D"/>
    <w:rsid w:val="002D4386"/>
    <w:rsid w:val="002F7071"/>
    <w:rsid w:val="00300F84"/>
    <w:rsid w:val="00306149"/>
    <w:rsid w:val="00344EB8"/>
    <w:rsid w:val="00352F84"/>
    <w:rsid w:val="003839C6"/>
    <w:rsid w:val="00383FBF"/>
    <w:rsid w:val="003906E5"/>
    <w:rsid w:val="003B247C"/>
    <w:rsid w:val="003C583C"/>
    <w:rsid w:val="003F0078"/>
    <w:rsid w:val="00411D4A"/>
    <w:rsid w:val="004270F9"/>
    <w:rsid w:val="00434A7C"/>
    <w:rsid w:val="00443552"/>
    <w:rsid w:val="0045143A"/>
    <w:rsid w:val="00487E82"/>
    <w:rsid w:val="004A1E3C"/>
    <w:rsid w:val="004A4802"/>
    <w:rsid w:val="004A58F4"/>
    <w:rsid w:val="004D3641"/>
    <w:rsid w:val="004E6F22"/>
    <w:rsid w:val="0051315E"/>
    <w:rsid w:val="005270C4"/>
    <w:rsid w:val="00535DC1"/>
    <w:rsid w:val="00556F1C"/>
    <w:rsid w:val="00567276"/>
    <w:rsid w:val="00577482"/>
    <w:rsid w:val="00596F57"/>
    <w:rsid w:val="005A44EA"/>
    <w:rsid w:val="005A76C3"/>
    <w:rsid w:val="005D1879"/>
    <w:rsid w:val="005D79A3"/>
    <w:rsid w:val="005E010B"/>
    <w:rsid w:val="005E61DD"/>
    <w:rsid w:val="006023DF"/>
    <w:rsid w:val="006061BC"/>
    <w:rsid w:val="00620DD7"/>
    <w:rsid w:val="00621DB1"/>
    <w:rsid w:val="00657DE0"/>
    <w:rsid w:val="006719DE"/>
    <w:rsid w:val="00680503"/>
    <w:rsid w:val="006826BE"/>
    <w:rsid w:val="00692C06"/>
    <w:rsid w:val="00692C35"/>
    <w:rsid w:val="006A6E9B"/>
    <w:rsid w:val="006B078C"/>
    <w:rsid w:val="006B7ACC"/>
    <w:rsid w:val="006C3FD9"/>
    <w:rsid w:val="006C7A7E"/>
    <w:rsid w:val="006D6989"/>
    <w:rsid w:val="006E0C7B"/>
    <w:rsid w:val="006E5EE4"/>
    <w:rsid w:val="006F02ED"/>
    <w:rsid w:val="00700E9A"/>
    <w:rsid w:val="0072142D"/>
    <w:rsid w:val="0075554C"/>
    <w:rsid w:val="00763F4F"/>
    <w:rsid w:val="0076502E"/>
    <w:rsid w:val="00775720"/>
    <w:rsid w:val="00783A91"/>
    <w:rsid w:val="007A3C77"/>
    <w:rsid w:val="007C1EE8"/>
    <w:rsid w:val="007F044F"/>
    <w:rsid w:val="00811633"/>
    <w:rsid w:val="00843DD1"/>
    <w:rsid w:val="00867624"/>
    <w:rsid w:val="00872FC8"/>
    <w:rsid w:val="008746F7"/>
    <w:rsid w:val="008B43F2"/>
    <w:rsid w:val="008C3257"/>
    <w:rsid w:val="008D2C9E"/>
    <w:rsid w:val="008E79FF"/>
    <w:rsid w:val="008F299D"/>
    <w:rsid w:val="008F591B"/>
    <w:rsid w:val="00903CDC"/>
    <w:rsid w:val="009119CC"/>
    <w:rsid w:val="009327C8"/>
    <w:rsid w:val="00941A02"/>
    <w:rsid w:val="00943FB6"/>
    <w:rsid w:val="009929B8"/>
    <w:rsid w:val="009E5FC8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76F57"/>
    <w:rsid w:val="00A85B65"/>
    <w:rsid w:val="00A93DD4"/>
    <w:rsid w:val="00A97EC0"/>
    <w:rsid w:val="00AB49C2"/>
    <w:rsid w:val="00AC0E8A"/>
    <w:rsid w:val="00AC66E6"/>
    <w:rsid w:val="00AE6181"/>
    <w:rsid w:val="00AF661B"/>
    <w:rsid w:val="00B03459"/>
    <w:rsid w:val="00B468A6"/>
    <w:rsid w:val="00B77351"/>
    <w:rsid w:val="00B93AAD"/>
    <w:rsid w:val="00BA13A4"/>
    <w:rsid w:val="00BA1AA1"/>
    <w:rsid w:val="00BA35DC"/>
    <w:rsid w:val="00BC5313"/>
    <w:rsid w:val="00BD75EF"/>
    <w:rsid w:val="00BF0436"/>
    <w:rsid w:val="00BF6122"/>
    <w:rsid w:val="00BF7A45"/>
    <w:rsid w:val="00C16513"/>
    <w:rsid w:val="00C20466"/>
    <w:rsid w:val="00C324A8"/>
    <w:rsid w:val="00C35150"/>
    <w:rsid w:val="00C54AAC"/>
    <w:rsid w:val="00C56E7A"/>
    <w:rsid w:val="00C60814"/>
    <w:rsid w:val="00C64184"/>
    <w:rsid w:val="00C83CA1"/>
    <w:rsid w:val="00C92213"/>
    <w:rsid w:val="00C9513C"/>
    <w:rsid w:val="00CB5AF7"/>
    <w:rsid w:val="00CC47C6"/>
    <w:rsid w:val="00CE5E47"/>
    <w:rsid w:val="00CF020F"/>
    <w:rsid w:val="00CF371D"/>
    <w:rsid w:val="00D1501A"/>
    <w:rsid w:val="00D275D4"/>
    <w:rsid w:val="00D400D4"/>
    <w:rsid w:val="00D403AF"/>
    <w:rsid w:val="00D53031"/>
    <w:rsid w:val="00D53715"/>
    <w:rsid w:val="00D905A6"/>
    <w:rsid w:val="00D94531"/>
    <w:rsid w:val="00DE2EBA"/>
    <w:rsid w:val="00DE51E0"/>
    <w:rsid w:val="00E256FC"/>
    <w:rsid w:val="00E40619"/>
    <w:rsid w:val="00E44781"/>
    <w:rsid w:val="00E67DD0"/>
    <w:rsid w:val="00E87849"/>
    <w:rsid w:val="00E976C1"/>
    <w:rsid w:val="00EB701A"/>
    <w:rsid w:val="00EC05E7"/>
    <w:rsid w:val="00ED5202"/>
    <w:rsid w:val="00EE5706"/>
    <w:rsid w:val="00EE7B0A"/>
    <w:rsid w:val="00EF475A"/>
    <w:rsid w:val="00EF6493"/>
    <w:rsid w:val="00F103DA"/>
    <w:rsid w:val="00F14B9D"/>
    <w:rsid w:val="00F65C19"/>
    <w:rsid w:val="00F76776"/>
    <w:rsid w:val="00FB581D"/>
    <w:rsid w:val="00FC63FD"/>
    <w:rsid w:val="00FE1B0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1441373"/>
  <w15:docId w15:val="{FCFD1E20-0850-4A10-A8DD-7EB66F01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4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table" w:customStyle="1" w:styleId="TableGrid1">
    <w:name w:val="Table Grid1"/>
    <w:basedOn w:val="TableNormal"/>
    <w:next w:val="TableGrid"/>
    <w:rsid w:val="006E0C7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BR\PR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PR_WRC23.dotx</Template>
  <TotalTime>70</TotalTime>
  <Pages>10</Pages>
  <Words>2663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Maloletkova, Svetlana</dc:creator>
  <cp:keywords/>
  <dc:description/>
  <cp:lastModifiedBy>Antipina, Nadezda</cp:lastModifiedBy>
  <cp:revision>8</cp:revision>
  <cp:lastPrinted>2014-03-19T11:17:00Z</cp:lastPrinted>
  <dcterms:created xsi:type="dcterms:W3CDTF">2023-08-16T09:02:00Z</dcterms:created>
  <dcterms:modified xsi:type="dcterms:W3CDTF">2023-08-30T08:48:00Z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