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9E0ECD" w14:paraId="0705D5B3" w14:textId="77777777" w:rsidTr="004C6D0B">
        <w:trPr>
          <w:cantSplit/>
        </w:trPr>
        <w:tc>
          <w:tcPr>
            <w:tcW w:w="1418" w:type="dxa"/>
            <w:vAlign w:val="center"/>
          </w:tcPr>
          <w:p w14:paraId="49F65252" w14:textId="77777777" w:rsidR="004C6D0B" w:rsidRPr="009E0EC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E0ECD">
              <w:drawing>
                <wp:inline distT="0" distB="0" distL="0" distR="0" wp14:anchorId="3D1988B7" wp14:editId="179EAB7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9C0F593" w14:textId="77777777" w:rsidR="004C6D0B" w:rsidRPr="009E0EC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E0EC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E0EC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A99BD74" w14:textId="77777777" w:rsidR="004C6D0B" w:rsidRPr="009E0ECD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9E0ECD">
              <w:drawing>
                <wp:inline distT="0" distB="0" distL="0" distR="0" wp14:anchorId="3D251660" wp14:editId="52D83D69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E0ECD" w14:paraId="723FE323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5E3DD3E" w14:textId="77777777" w:rsidR="005651C9" w:rsidRPr="009E0EC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1AB4342" w14:textId="77777777" w:rsidR="005651C9" w:rsidRPr="009E0EC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E0ECD" w14:paraId="0B53151F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17F99D58" w14:textId="77777777" w:rsidR="005651C9" w:rsidRPr="009E0EC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E15F489" w14:textId="77777777" w:rsidR="005651C9" w:rsidRPr="009E0EC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E0ECD" w14:paraId="057711A0" w14:textId="77777777" w:rsidTr="001226EC">
        <w:trPr>
          <w:cantSplit/>
        </w:trPr>
        <w:tc>
          <w:tcPr>
            <w:tcW w:w="6771" w:type="dxa"/>
            <w:gridSpan w:val="2"/>
          </w:tcPr>
          <w:p w14:paraId="0D5E0894" w14:textId="77777777" w:rsidR="005651C9" w:rsidRPr="009E0EC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E0EC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B7BBFB9" w14:textId="77777777" w:rsidR="005651C9" w:rsidRPr="009E0EC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E0EC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9E0EC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44(Add.22)</w:t>
            </w:r>
            <w:r w:rsidR="005651C9" w:rsidRPr="009E0EC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E0EC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E0ECD" w14:paraId="69971E57" w14:textId="77777777" w:rsidTr="001226EC">
        <w:trPr>
          <w:cantSplit/>
        </w:trPr>
        <w:tc>
          <w:tcPr>
            <w:tcW w:w="6771" w:type="dxa"/>
            <w:gridSpan w:val="2"/>
          </w:tcPr>
          <w:p w14:paraId="43EBCC84" w14:textId="77777777" w:rsidR="000F33D8" w:rsidRPr="009E0EC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811AFEE" w14:textId="77777777" w:rsidR="000F33D8" w:rsidRPr="009E0EC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E0ECD">
              <w:rPr>
                <w:rFonts w:ascii="Verdana" w:hAnsi="Verdana"/>
                <w:b/>
                <w:bCs/>
                <w:sz w:val="18"/>
                <w:szCs w:val="18"/>
              </w:rPr>
              <w:t>13 октября 2023 года</w:t>
            </w:r>
          </w:p>
        </w:tc>
      </w:tr>
      <w:tr w:rsidR="000F33D8" w:rsidRPr="009E0ECD" w14:paraId="76D14B29" w14:textId="77777777" w:rsidTr="001226EC">
        <w:trPr>
          <w:cantSplit/>
        </w:trPr>
        <w:tc>
          <w:tcPr>
            <w:tcW w:w="6771" w:type="dxa"/>
            <w:gridSpan w:val="2"/>
          </w:tcPr>
          <w:p w14:paraId="6573EA7C" w14:textId="77777777" w:rsidR="000F33D8" w:rsidRPr="009E0EC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AF7930E" w14:textId="77777777" w:rsidR="000F33D8" w:rsidRPr="009E0EC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E0EC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E0ECD" w14:paraId="0C3BA493" w14:textId="77777777" w:rsidTr="009546EA">
        <w:trPr>
          <w:cantSplit/>
        </w:trPr>
        <w:tc>
          <w:tcPr>
            <w:tcW w:w="10031" w:type="dxa"/>
            <w:gridSpan w:val="4"/>
          </w:tcPr>
          <w:p w14:paraId="563D643F" w14:textId="77777777" w:rsidR="000F33D8" w:rsidRPr="009E0EC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E0ECD" w14:paraId="1D0DC263" w14:textId="77777777">
        <w:trPr>
          <w:cantSplit/>
        </w:trPr>
        <w:tc>
          <w:tcPr>
            <w:tcW w:w="10031" w:type="dxa"/>
            <w:gridSpan w:val="4"/>
          </w:tcPr>
          <w:p w14:paraId="67254D27" w14:textId="77777777" w:rsidR="000F33D8" w:rsidRPr="009E0EC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E0EC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9E0ECD" w14:paraId="431F5955" w14:textId="77777777">
        <w:trPr>
          <w:cantSplit/>
        </w:trPr>
        <w:tc>
          <w:tcPr>
            <w:tcW w:w="10031" w:type="dxa"/>
            <w:gridSpan w:val="4"/>
          </w:tcPr>
          <w:p w14:paraId="33E7150D" w14:textId="676F0485" w:rsidR="000F33D8" w:rsidRPr="009E0ECD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</w:p>
        </w:tc>
      </w:tr>
      <w:tr w:rsidR="000F33D8" w:rsidRPr="009E0ECD" w14:paraId="7D913474" w14:textId="77777777">
        <w:trPr>
          <w:cantSplit/>
        </w:trPr>
        <w:tc>
          <w:tcPr>
            <w:tcW w:w="10031" w:type="dxa"/>
            <w:gridSpan w:val="4"/>
          </w:tcPr>
          <w:p w14:paraId="24B2E1E8" w14:textId="6615B77A" w:rsidR="000F33D8" w:rsidRPr="009E0ECD" w:rsidRDefault="00C36F80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 w:rsidRPr="009E0EC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E0ECD" w14:paraId="0E6E8BC9" w14:textId="77777777">
        <w:trPr>
          <w:cantSplit/>
        </w:trPr>
        <w:tc>
          <w:tcPr>
            <w:tcW w:w="10031" w:type="dxa"/>
            <w:gridSpan w:val="4"/>
          </w:tcPr>
          <w:p w14:paraId="469648AA" w14:textId="77777777" w:rsidR="000F33D8" w:rsidRPr="009E0EC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E0ECD">
              <w:rPr>
                <w:lang w:val="ru-RU"/>
              </w:rPr>
              <w:t>Пункт 7(B) повестки дня</w:t>
            </w:r>
          </w:p>
        </w:tc>
      </w:tr>
    </w:tbl>
    <w:bookmarkEnd w:id="7"/>
    <w:p w14:paraId="41F55252" w14:textId="77777777" w:rsidR="00FC6269" w:rsidRPr="009E0ECD" w:rsidRDefault="00FC6269" w:rsidP="00A24D52">
      <w:r w:rsidRPr="009E0ECD">
        <w:t>7</w:t>
      </w:r>
      <w:r w:rsidRPr="009E0ECD"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9E0ECD">
        <w:rPr>
          <w:b/>
          <w:bCs/>
        </w:rPr>
        <w:t>86 (Пересм. ВКР-07)</w:t>
      </w:r>
      <w:r w:rsidRPr="009E0ECD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B63E562" w14:textId="77777777" w:rsidR="00FC6269" w:rsidRPr="009E0ECD" w:rsidRDefault="00FC6269" w:rsidP="00FD391E">
      <w:r w:rsidRPr="009E0ECD">
        <w:rPr>
          <w:szCs w:val="22"/>
        </w:rPr>
        <w:t>7(B)</w:t>
      </w:r>
      <w:r w:rsidRPr="009E0ECD">
        <w:rPr>
          <w:szCs w:val="22"/>
        </w:rPr>
        <w:tab/>
        <w:t>Тема B − Процедура ввода в действие систем НГСО по завершении этапов</w:t>
      </w:r>
    </w:p>
    <w:p w14:paraId="6FD4A8A3" w14:textId="1C7857A9" w:rsidR="00C36F80" w:rsidRPr="009E0ECD" w:rsidRDefault="00D204BF" w:rsidP="00C36F80">
      <w:pPr>
        <w:pStyle w:val="Headingb"/>
        <w:rPr>
          <w:b w:val="0"/>
          <w:lang w:val="ru-RU"/>
        </w:rPr>
      </w:pPr>
      <w:r w:rsidRPr="009E0ECD">
        <w:rPr>
          <w:lang w:val="ru-RU"/>
        </w:rPr>
        <w:t>Базовая информация</w:t>
      </w:r>
    </w:p>
    <w:p w14:paraId="4C5660D0" w14:textId="520C2EC7" w:rsidR="00C36F80" w:rsidRPr="009E0ECD" w:rsidRDefault="00D204BF" w:rsidP="00C36F80">
      <w:pPr>
        <w:rPr>
          <w:rFonts w:eastAsiaTheme="minorHAnsi"/>
        </w:rPr>
      </w:pPr>
      <w:r w:rsidRPr="009E0ECD">
        <w:t xml:space="preserve">ВКР-19 утвердила </w:t>
      </w:r>
      <w:r w:rsidR="00C36F80" w:rsidRPr="009E0ECD">
        <w:t>Резолюци</w:t>
      </w:r>
      <w:r w:rsidRPr="009E0ECD">
        <w:t>ю</w:t>
      </w:r>
      <w:r w:rsidR="00C36F80" w:rsidRPr="009E0ECD">
        <w:t> </w:t>
      </w:r>
      <w:r w:rsidR="00C36F80" w:rsidRPr="009E0ECD">
        <w:rPr>
          <w:b/>
        </w:rPr>
        <w:t>35 (ВКР-19)</w:t>
      </w:r>
      <w:r w:rsidR="00C36F80" w:rsidRPr="009E0ECD">
        <w:t xml:space="preserve"> "</w:t>
      </w:r>
      <w:r w:rsidR="00C36F80" w:rsidRPr="009E0ECD">
        <w:rPr>
          <w:rFonts w:eastAsiaTheme="minorHAnsi"/>
        </w:rPr>
        <w:t>Поэтапный подход к внедрению частотных присвоений космическим станциям негеостационарной спутниковой системы в конкретных полосах частот и службах".</w:t>
      </w:r>
    </w:p>
    <w:p w14:paraId="28CCDF1C" w14:textId="025D4C6D" w:rsidR="00C36F80" w:rsidRPr="009E0ECD" w:rsidRDefault="007149CA" w:rsidP="00C36F80">
      <w:r w:rsidRPr="009E0ECD">
        <w:rPr>
          <w:rFonts w:eastAsiaTheme="minorHAnsi"/>
        </w:rPr>
        <w:t>Один из аспектов, поднятый, но не рассмотренный</w:t>
      </w:r>
      <w:r w:rsidR="00D16746" w:rsidRPr="009E0ECD">
        <w:rPr>
          <w:rFonts w:eastAsiaTheme="minorHAnsi"/>
        </w:rPr>
        <w:t xml:space="preserve"> в Резолюции</w:t>
      </w:r>
      <w:r w:rsidRPr="009E0ECD">
        <w:rPr>
          <w:rFonts w:eastAsiaTheme="minorHAnsi"/>
        </w:rPr>
        <w:t xml:space="preserve"> в отношении регулирования, относится к случаю, когда система НГСО завершила поэтапный процесс и после этого в ней происходит промежуточное или долгосрочное сокращение числа развернутых спутников</w:t>
      </w:r>
      <w:r w:rsidR="00C36F80" w:rsidRPr="009E0ECD">
        <w:t xml:space="preserve">. </w:t>
      </w:r>
      <w:r w:rsidR="00D71E5D" w:rsidRPr="009E0ECD">
        <w:t xml:space="preserve">В связи с этим в рамках </w:t>
      </w:r>
      <w:r w:rsidR="00D16746" w:rsidRPr="009E0ECD">
        <w:t>Т</w:t>
      </w:r>
      <w:r w:rsidR="00D71E5D" w:rsidRPr="009E0ECD">
        <w:t xml:space="preserve">емы B пункта 7 повестки дня ВКР-23 рассматривается возможное принятие процедуры, которой должны следовать администрации и Бюро радиосвязи (БР) в тех случаях, когда система НГСО, подпадающая под действие Резолюции </w:t>
      </w:r>
      <w:r w:rsidR="00D71E5D" w:rsidRPr="009E0ECD">
        <w:rPr>
          <w:b/>
          <w:bCs/>
        </w:rPr>
        <w:t>35 (ВКР-19)</w:t>
      </w:r>
      <w:r w:rsidR="00D71E5D" w:rsidRPr="009E0ECD">
        <w:t>, завершила поэтапную процедуру, но впоследствии в ней происходит постоянное сокращение числа космических станций, развернутых и способных вести передачу/прием на присвоенных частотах.</w:t>
      </w:r>
    </w:p>
    <w:p w14:paraId="5697FCF4" w14:textId="25000F1E" w:rsidR="00C36F80" w:rsidRPr="009E0ECD" w:rsidRDefault="00D731D1" w:rsidP="00C36F80">
      <w:r w:rsidRPr="009E0ECD">
        <w:t>ВКР-19 включила в Резолюцию</w:t>
      </w:r>
      <w:r w:rsidRPr="009E0ECD">
        <w:rPr>
          <w:b/>
          <w:bCs/>
        </w:rPr>
        <w:t xml:space="preserve"> 35 (ВКР-19)</w:t>
      </w:r>
      <w:r w:rsidRPr="009E0ECD">
        <w:t xml:space="preserve"> пункт 19 раздела </w:t>
      </w:r>
      <w:r w:rsidRPr="009E0ECD">
        <w:rPr>
          <w:i/>
          <w:iCs/>
        </w:rPr>
        <w:t>решает</w:t>
      </w:r>
      <w:r w:rsidRPr="009E0ECD">
        <w:t xml:space="preserve">, в котором содержится требование, согласно которому заявляющая администрация должна сообщить БР о дате первого "пересечения" порога сокращения "только в целях информирования" (95% от заявленного числа космических станций в системе при округлении до ближайшего меньшего целого числа минус один). </w:t>
      </w:r>
      <w:r w:rsidR="00C36F80" w:rsidRPr="009E0ECD">
        <w:t>(</w:t>
      </w:r>
      <w:r w:rsidR="00EE3A58" w:rsidRPr="009E0ECD">
        <w:t>Сообщение требуется в том случае, если в течение шести месяцев подряд это число остается ниже порогового значения</w:t>
      </w:r>
      <w:r w:rsidR="00C36F80" w:rsidRPr="009E0ECD">
        <w:t xml:space="preserve">.) </w:t>
      </w:r>
      <w:r w:rsidR="00EE3A58" w:rsidRPr="009E0ECD">
        <w:t xml:space="preserve">Наряду с этим, если это целесообразно и применимо, в том же разделе </w:t>
      </w:r>
      <w:r w:rsidR="00EE3A58" w:rsidRPr="009E0ECD">
        <w:rPr>
          <w:i/>
          <w:iCs/>
        </w:rPr>
        <w:t>решает</w:t>
      </w:r>
      <w:r w:rsidR="00EE3A58" w:rsidRPr="009E0ECD">
        <w:t xml:space="preserve"> предусмотрено, что заявляющая администрация также должна информировать БР о дате возобновления развертывания общего числа спутников.</w:t>
      </w:r>
      <w:r w:rsidR="00C36F80" w:rsidRPr="009E0ECD">
        <w:t xml:space="preserve"> </w:t>
      </w:r>
      <w:r w:rsidR="00EE3A58" w:rsidRPr="009E0ECD">
        <w:t>БР должно разместить всю информацию, полученную в соответствии с пунктом 19 раздела</w:t>
      </w:r>
      <w:r w:rsidR="00EE3A58" w:rsidRPr="009E0ECD">
        <w:rPr>
          <w:i/>
          <w:iCs/>
        </w:rPr>
        <w:t xml:space="preserve"> решает</w:t>
      </w:r>
      <w:r w:rsidR="00EE3A58" w:rsidRPr="009E0ECD">
        <w:t>, на своем веб-сайте.</w:t>
      </w:r>
    </w:p>
    <w:p w14:paraId="1FCFF6EE" w14:textId="7FB37899" w:rsidR="00C36F80" w:rsidRPr="009E0ECD" w:rsidRDefault="00346886" w:rsidP="00C36F80">
      <w:r w:rsidRPr="009E0ECD">
        <w:lastRenderedPageBreak/>
        <w:t xml:space="preserve">По состоянию на 30 сентября 2022 года Бюро не получило и поэтому не опубликовало какой-либо информации, касающейся пункта 19 раздела </w:t>
      </w:r>
      <w:r w:rsidRPr="009E0ECD">
        <w:rPr>
          <w:i/>
          <w:iCs/>
        </w:rPr>
        <w:t>решает</w:t>
      </w:r>
      <w:r w:rsidRPr="009E0ECD">
        <w:t xml:space="preserve"> Резолюции </w:t>
      </w:r>
      <w:r w:rsidRPr="009E0ECD">
        <w:rPr>
          <w:b/>
          <w:bCs/>
        </w:rPr>
        <w:t>35 (ВКР-19)</w:t>
      </w:r>
      <w:r w:rsidRPr="009E0ECD">
        <w:t>. В Дополнительном документе 2 к Отчету Директора 91-му собранию РРК (</w:t>
      </w:r>
      <w:hyperlink r:id="rId13" w:history="1">
        <w:r w:rsidRPr="009E0ECD">
          <w:rPr>
            <w:rStyle w:val="Hyperlink"/>
          </w:rPr>
          <w:t>Документ RRB22-3/5Add2</w:t>
        </w:r>
      </w:hyperlink>
      <w:r w:rsidRPr="009E0ECD">
        <w:t>) перечислена 21</w:t>
      </w:r>
      <w:r w:rsidR="0036690D" w:rsidRPr="009E0ECD">
        <w:t> </w:t>
      </w:r>
      <w:r w:rsidRPr="009E0ECD">
        <w:t xml:space="preserve">система НГСО, к которой применяется Резолюция </w:t>
      </w:r>
      <w:r w:rsidRPr="009E0ECD">
        <w:rPr>
          <w:b/>
          <w:bCs/>
        </w:rPr>
        <w:t>35 (ВКР-19)</w:t>
      </w:r>
      <w:r w:rsidRPr="009E0ECD">
        <w:t xml:space="preserve">. Из </w:t>
      </w:r>
      <w:r w:rsidR="00D16746" w:rsidRPr="009E0ECD">
        <w:t>это</w:t>
      </w:r>
      <w:r w:rsidR="0036690D" w:rsidRPr="009E0ECD">
        <w:t>го</w:t>
      </w:r>
      <w:r w:rsidR="00D16746" w:rsidRPr="009E0ECD">
        <w:t xml:space="preserve"> числа</w:t>
      </w:r>
      <w:r w:rsidRPr="009E0ECD">
        <w:t xml:space="preserve"> полностью развернуты </w:t>
      </w:r>
      <w:r w:rsidR="0036690D" w:rsidRPr="009E0ECD">
        <w:t xml:space="preserve">четыре </w:t>
      </w:r>
      <w:r w:rsidRPr="009E0ECD">
        <w:t xml:space="preserve">системы (текущий этап "M3" завершен) с датами ввода в действие в 1994, 1997, 2010 и 2018 годах. Таким образом, существует только </w:t>
      </w:r>
      <w:r w:rsidR="0036690D" w:rsidRPr="009E0ECD">
        <w:t>четыре</w:t>
      </w:r>
      <w:r w:rsidRPr="009E0ECD">
        <w:t xml:space="preserve"> системы, к которым </w:t>
      </w:r>
      <w:r w:rsidR="00D16746" w:rsidRPr="009E0ECD">
        <w:t xml:space="preserve">применим </w:t>
      </w:r>
      <w:r w:rsidRPr="009E0ECD">
        <w:t xml:space="preserve">раздел </w:t>
      </w:r>
      <w:r w:rsidRPr="009E0ECD">
        <w:rPr>
          <w:i/>
          <w:iCs/>
        </w:rPr>
        <w:t xml:space="preserve">решает </w:t>
      </w:r>
      <w:r w:rsidRPr="009E0ECD">
        <w:t xml:space="preserve">Резолюции </w:t>
      </w:r>
      <w:r w:rsidRPr="009E0ECD">
        <w:rPr>
          <w:b/>
          <w:bCs/>
        </w:rPr>
        <w:t>35 (ВКР-19)</w:t>
      </w:r>
      <w:r w:rsidRPr="009E0ECD">
        <w:t>.</w:t>
      </w:r>
      <w:r w:rsidR="00C36F80" w:rsidRPr="009E0ECD">
        <w:t xml:space="preserve"> </w:t>
      </w:r>
      <w:r w:rsidR="002B7A69" w:rsidRPr="009E0ECD">
        <w:t xml:space="preserve">С учетом небольшого объема выборки отсутствие отчетов по пункту 19 раздела </w:t>
      </w:r>
      <w:r w:rsidR="002B7A69" w:rsidRPr="009E0ECD">
        <w:rPr>
          <w:i/>
          <w:iCs/>
        </w:rPr>
        <w:t xml:space="preserve">решает </w:t>
      </w:r>
      <w:r w:rsidR="002B7A69" w:rsidRPr="009E0ECD">
        <w:t xml:space="preserve">Резолюции </w:t>
      </w:r>
      <w:r w:rsidR="002B7A69" w:rsidRPr="009E0ECD">
        <w:rPr>
          <w:b/>
          <w:bCs/>
        </w:rPr>
        <w:t>35 (ВКР-19)</w:t>
      </w:r>
      <w:r w:rsidR="002B7A69" w:rsidRPr="009E0ECD">
        <w:t xml:space="preserve"> не вызывает удивления. </w:t>
      </w:r>
      <w:r w:rsidR="002D6BD6" w:rsidRPr="009E0ECD">
        <w:t xml:space="preserve">Это указывает на то, что пункт 19 раздела </w:t>
      </w:r>
      <w:r w:rsidR="002D6BD6" w:rsidRPr="009E0ECD">
        <w:rPr>
          <w:i/>
          <w:iCs/>
        </w:rPr>
        <w:t xml:space="preserve">решает </w:t>
      </w:r>
      <w:r w:rsidR="002D6BD6" w:rsidRPr="009E0ECD">
        <w:t xml:space="preserve">Резолюции </w:t>
      </w:r>
      <w:r w:rsidR="002D6BD6" w:rsidRPr="009E0ECD">
        <w:rPr>
          <w:b/>
          <w:bCs/>
        </w:rPr>
        <w:t>35 (ВКР-19)</w:t>
      </w:r>
      <w:r w:rsidR="002D6BD6" w:rsidRPr="009E0ECD">
        <w:t xml:space="preserve"> недостаточно долго действует, чтобы генерировать для Бюро достаточное количество качественных данных, на основе которых можно сделать выводы и поддержать обоснованное решение ВКР-23 в отношении любой постэтапной процедуры или расширения процедуры приостановки.</w:t>
      </w:r>
    </w:p>
    <w:p w14:paraId="0840DD95" w14:textId="2F796DA9" w:rsidR="00C36F80" w:rsidRPr="009E0ECD" w:rsidRDefault="002D6BD6" w:rsidP="00C36F80">
      <w:r w:rsidRPr="009E0ECD">
        <w:t xml:space="preserve">В связи с этим администрации </w:t>
      </w:r>
      <w:r w:rsidR="00D16746" w:rsidRPr="009E0ECD">
        <w:t>СИТЕЛ</w:t>
      </w:r>
      <w:r w:rsidRPr="009E0ECD">
        <w:t xml:space="preserve"> считают, что в пункте 19 раздела </w:t>
      </w:r>
      <w:r w:rsidRPr="009E0ECD">
        <w:rPr>
          <w:i/>
          <w:iCs/>
        </w:rPr>
        <w:t xml:space="preserve">решает </w:t>
      </w:r>
      <w:r w:rsidRPr="009E0ECD">
        <w:t xml:space="preserve">Резолюции </w:t>
      </w:r>
      <w:r w:rsidRPr="009E0ECD">
        <w:rPr>
          <w:b/>
          <w:bCs/>
        </w:rPr>
        <w:t>35 (ВКР</w:t>
      </w:r>
      <w:r w:rsidR="002D1005" w:rsidRPr="009E0ECD">
        <w:rPr>
          <w:b/>
          <w:bCs/>
        </w:rPr>
        <w:noBreakHyphen/>
      </w:r>
      <w:r w:rsidRPr="009E0ECD">
        <w:rPr>
          <w:b/>
          <w:bCs/>
        </w:rPr>
        <w:t>19)</w:t>
      </w:r>
      <w:r w:rsidRPr="009E0ECD">
        <w:t xml:space="preserve"> нет недочетов и нет необходимости заменять ее постэтапной процедурой. </w:t>
      </w:r>
      <w:r w:rsidR="002D1005" w:rsidRPr="009E0ECD">
        <w:t xml:space="preserve">Они предлагают не вносить никаких изменений на ВКР-23 и считают, что сбор информации в рамках пункта 19 раздела </w:t>
      </w:r>
      <w:r w:rsidR="002D1005" w:rsidRPr="009E0ECD">
        <w:rPr>
          <w:i/>
          <w:iCs/>
        </w:rPr>
        <w:t xml:space="preserve">решает </w:t>
      </w:r>
      <w:r w:rsidR="002D1005" w:rsidRPr="009E0ECD">
        <w:t xml:space="preserve">следует продолжить до тех пор, пока не будут собраны достаточные и значимые эксплуатационные данные и не будет достигнуто согласие относительно необходимости вернуться к рассмотрению вопроса о потенциальном постэтапном механизме для решения задачи промежуточного и долгосрочного сокращения числа космических станций в системах НГСО, завершивших поэтапный процесс в соответствии с Резолюцией </w:t>
      </w:r>
      <w:r w:rsidR="002D1005" w:rsidRPr="009E0ECD">
        <w:rPr>
          <w:b/>
          <w:bCs/>
        </w:rPr>
        <w:t>35 (ВКР-19)</w:t>
      </w:r>
      <w:r w:rsidR="002D1005" w:rsidRPr="009E0ECD">
        <w:t>.</w:t>
      </w:r>
    </w:p>
    <w:p w14:paraId="78579D89" w14:textId="7B5AD3AF" w:rsidR="002D6BD6" w:rsidRPr="009E0ECD" w:rsidRDefault="00C36F80" w:rsidP="002D6BD6">
      <w:pPr>
        <w:pStyle w:val="Headingb"/>
        <w:rPr>
          <w:lang w:val="ru-RU"/>
        </w:rPr>
      </w:pPr>
      <w:r w:rsidRPr="009E0ECD">
        <w:rPr>
          <w:lang w:val="ru-RU"/>
        </w:rPr>
        <w:t>Предложения</w:t>
      </w:r>
    </w:p>
    <w:p w14:paraId="4263D963" w14:textId="1023EC24" w:rsidR="0003535B" w:rsidRPr="009E0ECD" w:rsidRDefault="0003535B" w:rsidP="00BD0D2F"/>
    <w:p w14:paraId="0B977D51" w14:textId="77777777" w:rsidR="009B5CC2" w:rsidRPr="009E0EC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E0ECD">
        <w:br w:type="page"/>
      </w:r>
    </w:p>
    <w:p w14:paraId="4DAF3171" w14:textId="77777777" w:rsidR="00235ACA" w:rsidRPr="009E0ECD" w:rsidRDefault="00FC6269">
      <w:pPr>
        <w:pStyle w:val="Proposal"/>
      </w:pPr>
      <w:r w:rsidRPr="009E0ECD">
        <w:rPr>
          <w:u w:val="single"/>
        </w:rPr>
        <w:lastRenderedPageBreak/>
        <w:t>NOC</w:t>
      </w:r>
      <w:r w:rsidRPr="009E0ECD">
        <w:tab/>
        <w:t>IAP/44A22A2/1</w:t>
      </w:r>
      <w:r w:rsidRPr="009E0ECD">
        <w:rPr>
          <w:vanish/>
          <w:color w:val="7F7F7F" w:themeColor="text1" w:themeTint="80"/>
          <w:vertAlign w:val="superscript"/>
        </w:rPr>
        <w:t>#1990</w:t>
      </w:r>
    </w:p>
    <w:p w14:paraId="55088B8C" w14:textId="77777777" w:rsidR="00FC6269" w:rsidRPr="009E0ECD" w:rsidRDefault="00FC6269">
      <w:pPr>
        <w:pStyle w:val="Volumetitle"/>
        <w:rPr>
          <w:b/>
          <w:bCs/>
          <w:lang w:val="ru-RU"/>
        </w:rPr>
      </w:pPr>
      <w:r w:rsidRPr="009E0ECD">
        <w:rPr>
          <w:b/>
          <w:bCs/>
          <w:lang w:val="ru-RU"/>
        </w:rPr>
        <w:t>статьи</w:t>
      </w:r>
    </w:p>
    <w:p w14:paraId="43DE6F59" w14:textId="77777777" w:rsidR="00235ACA" w:rsidRPr="009E0ECD" w:rsidRDefault="00235ACA">
      <w:pPr>
        <w:pStyle w:val="Reasons"/>
      </w:pPr>
    </w:p>
    <w:p w14:paraId="47627BFA" w14:textId="77777777" w:rsidR="00235ACA" w:rsidRPr="009E0ECD" w:rsidRDefault="00FC6269">
      <w:pPr>
        <w:pStyle w:val="Proposal"/>
      </w:pPr>
      <w:r w:rsidRPr="009E0ECD">
        <w:rPr>
          <w:u w:val="single"/>
        </w:rPr>
        <w:t>NOC</w:t>
      </w:r>
      <w:r w:rsidRPr="009E0ECD">
        <w:tab/>
        <w:t>IAP/44A22A2/2</w:t>
      </w:r>
      <w:r w:rsidRPr="009E0ECD">
        <w:rPr>
          <w:vanish/>
          <w:color w:val="7F7F7F" w:themeColor="text1" w:themeTint="80"/>
          <w:vertAlign w:val="superscript"/>
        </w:rPr>
        <w:t>#1991</w:t>
      </w:r>
    </w:p>
    <w:p w14:paraId="283B0D13" w14:textId="77777777" w:rsidR="00FC6269" w:rsidRPr="009E0ECD" w:rsidRDefault="00FC6269">
      <w:pPr>
        <w:pStyle w:val="Volumetitle"/>
        <w:rPr>
          <w:b/>
          <w:bCs/>
          <w:lang w:val="ru-RU"/>
        </w:rPr>
      </w:pPr>
      <w:r w:rsidRPr="009E0ECD">
        <w:rPr>
          <w:b/>
          <w:bCs/>
          <w:lang w:val="ru-RU"/>
        </w:rPr>
        <w:t>приложения</w:t>
      </w:r>
    </w:p>
    <w:p w14:paraId="7C7150EA" w14:textId="77777777" w:rsidR="00235ACA" w:rsidRPr="009E0ECD" w:rsidRDefault="00235ACA">
      <w:pPr>
        <w:pStyle w:val="Reasons"/>
      </w:pPr>
    </w:p>
    <w:p w14:paraId="223A17FF" w14:textId="77777777" w:rsidR="00235ACA" w:rsidRPr="009E0ECD" w:rsidRDefault="00FC6269">
      <w:pPr>
        <w:pStyle w:val="Proposal"/>
      </w:pPr>
      <w:r w:rsidRPr="009E0ECD">
        <w:rPr>
          <w:u w:val="single"/>
        </w:rPr>
        <w:t>NOC</w:t>
      </w:r>
      <w:r w:rsidRPr="009E0ECD">
        <w:tab/>
        <w:t>IAP/44A22A2/3</w:t>
      </w:r>
      <w:r w:rsidRPr="009E0ECD">
        <w:rPr>
          <w:vanish/>
          <w:color w:val="7F7F7F" w:themeColor="text1" w:themeTint="80"/>
          <w:vertAlign w:val="superscript"/>
        </w:rPr>
        <w:t>#1992</w:t>
      </w:r>
    </w:p>
    <w:p w14:paraId="29B75633" w14:textId="77777777" w:rsidR="00FC6269" w:rsidRPr="009E0ECD" w:rsidRDefault="00FC6269">
      <w:pPr>
        <w:pStyle w:val="Volumetitle"/>
        <w:rPr>
          <w:b/>
          <w:bCs/>
          <w:lang w:val="ru-RU"/>
        </w:rPr>
      </w:pPr>
      <w:r w:rsidRPr="009E0ECD">
        <w:rPr>
          <w:b/>
          <w:bCs/>
          <w:lang w:val="ru-RU"/>
        </w:rPr>
        <w:t>РЕЗОЛЮЦИИ</w:t>
      </w:r>
    </w:p>
    <w:p w14:paraId="79729DB8" w14:textId="02123C45" w:rsidR="00235ACA" w:rsidRPr="009E0ECD" w:rsidRDefault="00C36F80">
      <w:pPr>
        <w:pStyle w:val="Reasons"/>
      </w:pPr>
      <w:r w:rsidRPr="009E0ECD">
        <w:rPr>
          <w:b/>
          <w:bCs/>
        </w:rPr>
        <w:t>Основание</w:t>
      </w:r>
      <w:r w:rsidRPr="009E0ECD">
        <w:t>:</w:t>
      </w:r>
      <w:r w:rsidRPr="009E0ECD">
        <w:tab/>
      </w:r>
      <w:r w:rsidR="00C46642" w:rsidRPr="009E0ECD">
        <w:t xml:space="preserve">Срочность применения постэтапной процедуры пока не установлена. </w:t>
      </w:r>
      <w:r w:rsidR="00E80DF1" w:rsidRPr="009E0ECD">
        <w:t xml:space="preserve">Поскольку в соответствии с пунктом 19 раздела </w:t>
      </w:r>
      <w:r w:rsidR="00E80DF1" w:rsidRPr="009E0ECD">
        <w:rPr>
          <w:i/>
          <w:iCs/>
        </w:rPr>
        <w:t>решает</w:t>
      </w:r>
      <w:r w:rsidR="00E80DF1" w:rsidRPr="009E0ECD">
        <w:t xml:space="preserve"> Резолюции </w:t>
      </w:r>
      <w:r w:rsidR="00E80DF1" w:rsidRPr="009E0ECD">
        <w:rPr>
          <w:b/>
          <w:bCs/>
        </w:rPr>
        <w:t>35 (ВКР-19)</w:t>
      </w:r>
      <w:r w:rsidR="00E80DF1" w:rsidRPr="009E0ECD">
        <w:t xml:space="preserve"> Бюро не было представлено никаких эксплуатационных данных, нет необходимости заменять </w:t>
      </w:r>
      <w:r w:rsidR="00D16746" w:rsidRPr="009E0ECD">
        <w:t>ее</w:t>
      </w:r>
      <w:r w:rsidR="00E80DF1" w:rsidRPr="009E0ECD">
        <w:t xml:space="preserve"> постэтапной процедурой и преждевременно принимать какие-либо регламентарные положения, касающиеся постэтапного промежуточного или долгосрочного сокращения числа развернутых спутников.</w:t>
      </w:r>
      <w:r w:rsidR="00E80DF1" w:rsidRPr="009E0ECD">
        <w:rPr>
          <w:color w:val="333333"/>
          <w:sz w:val="26"/>
          <w:szCs w:val="26"/>
          <w:shd w:val="clear" w:color="auto" w:fill="FFFFFF"/>
        </w:rPr>
        <w:t xml:space="preserve"> </w:t>
      </w:r>
      <w:r w:rsidR="00D16746" w:rsidRPr="009E0ECD">
        <w:t>Вместе с тем</w:t>
      </w:r>
      <w:r w:rsidR="00E80DF1" w:rsidRPr="009E0ECD">
        <w:t xml:space="preserve"> </w:t>
      </w:r>
      <w:r w:rsidR="007545D9" w:rsidRPr="009E0ECD">
        <w:t xml:space="preserve">отсутствие изменений </w:t>
      </w:r>
      <w:r w:rsidR="00E80DF1" w:rsidRPr="009E0ECD">
        <w:t xml:space="preserve">по </w:t>
      </w:r>
      <w:r w:rsidR="0036690D" w:rsidRPr="009E0ECD">
        <w:t xml:space="preserve">теме </w:t>
      </w:r>
      <w:r w:rsidR="00E80DF1" w:rsidRPr="009E0ECD">
        <w:t xml:space="preserve">В не </w:t>
      </w:r>
      <w:r w:rsidR="005A224D" w:rsidRPr="009E0ECD">
        <w:t>подразумевает отрицания</w:t>
      </w:r>
      <w:r w:rsidR="00E80DF1" w:rsidRPr="009E0ECD">
        <w:t xml:space="preserve"> важности рассмотрения вопроса об изменении числа спутников в системах НГСО в течение срока их эксплуатации в будущем.</w:t>
      </w:r>
    </w:p>
    <w:p w14:paraId="04DDF7BB" w14:textId="77777777" w:rsidR="009E0ECD" w:rsidRPr="009E0ECD" w:rsidRDefault="009E0ECD" w:rsidP="009E0ECD">
      <w:pPr>
        <w:spacing w:before="720"/>
        <w:jc w:val="center"/>
      </w:pPr>
      <w:r w:rsidRPr="009E0ECD">
        <w:t>______________</w:t>
      </w:r>
    </w:p>
    <w:sectPr w:rsidR="009E0ECD" w:rsidRPr="009E0ECD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79AE" w14:textId="77777777" w:rsidR="00B958BD" w:rsidRDefault="00B958BD">
      <w:r>
        <w:separator/>
      </w:r>
    </w:p>
  </w:endnote>
  <w:endnote w:type="continuationSeparator" w:id="0">
    <w:p w14:paraId="79416A3C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D78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2F6D48" w14:textId="6DEAD40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549EF">
      <w:rPr>
        <w:noProof/>
      </w:rPr>
      <w:t>31.10.23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282B" w14:textId="3552CFD1" w:rsidR="00567276" w:rsidRDefault="00C36F80" w:rsidP="00F33B22">
    <w:pPr>
      <w:pStyle w:val="Footer"/>
    </w:pPr>
    <w:r>
      <w:fldChar w:fldCharType="begin"/>
    </w:r>
    <w:r w:rsidRPr="00C36F80">
      <w:instrText xml:space="preserve"> FILENAME \p  \* MERGEFORMAT </w:instrText>
    </w:r>
    <w:r>
      <w:fldChar w:fldCharType="separate"/>
    </w:r>
    <w:r w:rsidRPr="00C36F80">
      <w:t>P:\RUS\ITU-R\CONF-R\CMR23\000\044ADD22ADD02R.docx</w:t>
    </w:r>
    <w:r>
      <w:fldChar w:fldCharType="end"/>
    </w:r>
    <w:r>
      <w:t xml:space="preserve"> (</w:t>
    </w:r>
    <w:r w:rsidRPr="00C36F80">
      <w:t>529462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0346" w14:textId="01E65873" w:rsidR="00567276" w:rsidRPr="00C36F80" w:rsidRDefault="00567276" w:rsidP="00FB67E5">
    <w:pPr>
      <w:pStyle w:val="Footer"/>
    </w:pPr>
    <w:r>
      <w:fldChar w:fldCharType="begin"/>
    </w:r>
    <w:r w:rsidRPr="00C36F80">
      <w:instrText xml:space="preserve"> FILENAME \p  \* MERGEFORMAT </w:instrText>
    </w:r>
    <w:r>
      <w:fldChar w:fldCharType="separate"/>
    </w:r>
    <w:r w:rsidR="00C36F80" w:rsidRPr="00C36F80">
      <w:t>P:\RUS\ITU-R\CONF-R\CMR23\000\044ADD22ADD02R.docx</w:t>
    </w:r>
    <w:r>
      <w:fldChar w:fldCharType="end"/>
    </w:r>
    <w:r w:rsidR="00C36F80">
      <w:t xml:space="preserve"> (</w:t>
    </w:r>
    <w:r w:rsidR="00C36F80" w:rsidRPr="00C36F80">
      <w:t>529462</w:t>
    </w:r>
    <w:r w:rsidR="00C36F8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A59F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0B7A2863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994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DD7A3F6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44(Add.22)(Add.2)-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37393228">
    <w:abstractNumId w:val="0"/>
  </w:num>
  <w:num w:numId="2" w16cid:durableId="10373959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35ACA"/>
    <w:rsid w:val="002449AA"/>
    <w:rsid w:val="00245A1F"/>
    <w:rsid w:val="00290C74"/>
    <w:rsid w:val="002A2D3F"/>
    <w:rsid w:val="002B7A69"/>
    <w:rsid w:val="002C0AAB"/>
    <w:rsid w:val="002D1005"/>
    <w:rsid w:val="002D6BD6"/>
    <w:rsid w:val="00300F84"/>
    <w:rsid w:val="003258F2"/>
    <w:rsid w:val="00344EB8"/>
    <w:rsid w:val="00346886"/>
    <w:rsid w:val="00346BEC"/>
    <w:rsid w:val="0036690D"/>
    <w:rsid w:val="00371E4B"/>
    <w:rsid w:val="00373759"/>
    <w:rsid w:val="00377DFE"/>
    <w:rsid w:val="00383280"/>
    <w:rsid w:val="003C583C"/>
    <w:rsid w:val="003F0078"/>
    <w:rsid w:val="00421053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16B49"/>
    <w:rsid w:val="00521B1D"/>
    <w:rsid w:val="005305D5"/>
    <w:rsid w:val="00540D1E"/>
    <w:rsid w:val="0055646B"/>
    <w:rsid w:val="005651C9"/>
    <w:rsid w:val="00567276"/>
    <w:rsid w:val="005755E2"/>
    <w:rsid w:val="00597005"/>
    <w:rsid w:val="005A224D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149CA"/>
    <w:rsid w:val="007545D9"/>
    <w:rsid w:val="007549EF"/>
    <w:rsid w:val="00763F4F"/>
    <w:rsid w:val="00775720"/>
    <w:rsid w:val="007917AE"/>
    <w:rsid w:val="007A08B5"/>
    <w:rsid w:val="00811633"/>
    <w:rsid w:val="00812452"/>
    <w:rsid w:val="00815749"/>
    <w:rsid w:val="008429ED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0ECD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07D8"/>
    <w:rsid w:val="00BC5313"/>
    <w:rsid w:val="00BD0D2F"/>
    <w:rsid w:val="00BD1129"/>
    <w:rsid w:val="00C0572C"/>
    <w:rsid w:val="00C20466"/>
    <w:rsid w:val="00C2049B"/>
    <w:rsid w:val="00C266F4"/>
    <w:rsid w:val="00C324A8"/>
    <w:rsid w:val="00C36F80"/>
    <w:rsid w:val="00C46642"/>
    <w:rsid w:val="00C56E7A"/>
    <w:rsid w:val="00C779CE"/>
    <w:rsid w:val="00C916AF"/>
    <w:rsid w:val="00CC47C6"/>
    <w:rsid w:val="00CC4DE6"/>
    <w:rsid w:val="00CE5E47"/>
    <w:rsid w:val="00CF020F"/>
    <w:rsid w:val="00D16746"/>
    <w:rsid w:val="00D204BF"/>
    <w:rsid w:val="00D53715"/>
    <w:rsid w:val="00D71E5D"/>
    <w:rsid w:val="00D731D1"/>
    <w:rsid w:val="00D7331A"/>
    <w:rsid w:val="00DA746A"/>
    <w:rsid w:val="00DE2EBA"/>
    <w:rsid w:val="00E2253F"/>
    <w:rsid w:val="00E26E75"/>
    <w:rsid w:val="00E43E99"/>
    <w:rsid w:val="00E5155F"/>
    <w:rsid w:val="00E65919"/>
    <w:rsid w:val="00E80DF1"/>
    <w:rsid w:val="00E976C1"/>
    <w:rsid w:val="00EA0C0C"/>
    <w:rsid w:val="00EB66F7"/>
    <w:rsid w:val="00EE3A58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269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86517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22-RRB22.3-C-0005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R23-WRC23-C-0044!A22-A2!MSW-R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D48FEDED-9371-4FFA-BF6A-BD1ADB1B92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5508F-40C8-48FF-99C4-78C56DC53AE3}">
  <ds:schemaRefs>
    <ds:schemaRef ds:uri="http://www.w3.org/XML/1998/namespace"/>
    <ds:schemaRef ds:uri="http://purl.org/dc/elements/1.1/"/>
    <ds:schemaRef ds:uri="32a1a8c5-2265-4ebc-b7a0-2071e2c5c9bb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R23-WRC23-C-0044!A22-A2!MSW-R</vt:lpstr>
    </vt:vector>
  </TitlesOfParts>
  <Manager>General Secretariat - Pool</Manager>
  <Company>International Telecommunication Union (ITU)</Company>
  <LinksUpToDate>false</LinksUpToDate>
  <CharactersWithSpaces>5080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R23-WRC23-C-0044!A22-A2!MSW-R</dc:title>
  <dc:subject>World Radiocommunication Conference - 2019</dc:subject>
  <dc:creator>Documents Proposals Manager (DPM)</dc:creator>
  <cp:keywords>DPM_v2023.8.1.1_prod</cp:keywords>
  <dc:description/>
  <cp:lastModifiedBy>Sikacheva, Violetta</cp:lastModifiedBy>
  <cp:revision>18</cp:revision>
  <cp:lastPrinted>2003-06-17T08:22:00Z</cp:lastPrinted>
  <dcterms:created xsi:type="dcterms:W3CDTF">2023-10-18T14:03:00Z</dcterms:created>
  <dcterms:modified xsi:type="dcterms:W3CDTF">2023-10-31T15:39:00Z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