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5FE87401" w14:textId="77777777" w:rsidTr="00752552">
        <w:trPr>
          <w:cantSplit/>
          <w:trHeight w:val="20"/>
        </w:trPr>
        <w:tc>
          <w:tcPr>
            <w:tcW w:w="1589" w:type="dxa"/>
            <w:vAlign w:val="center"/>
          </w:tcPr>
          <w:p w14:paraId="0D449818"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6DB9C494" wp14:editId="0AB760C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B8B7F8D"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1A90BDA"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D389CE9" w14:textId="77777777" w:rsidR="00752552" w:rsidRPr="000D1EE4" w:rsidRDefault="00752552" w:rsidP="00752552">
            <w:pPr>
              <w:jc w:val="right"/>
              <w:rPr>
                <w:rtl/>
                <w:lang w:bidi="ar-EG"/>
              </w:rPr>
            </w:pPr>
            <w:bookmarkStart w:id="0" w:name="ditulogo"/>
            <w:bookmarkEnd w:id="0"/>
            <w:r>
              <w:rPr>
                <w:noProof/>
              </w:rPr>
              <w:drawing>
                <wp:inline distT="0" distB="0" distL="0" distR="0" wp14:anchorId="38083AE9" wp14:editId="2EC8D23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ECF078D" w14:textId="77777777" w:rsidTr="00752552">
        <w:trPr>
          <w:cantSplit/>
          <w:trHeight w:val="20"/>
        </w:trPr>
        <w:tc>
          <w:tcPr>
            <w:tcW w:w="6696" w:type="dxa"/>
            <w:gridSpan w:val="2"/>
            <w:tcBorders>
              <w:bottom w:val="single" w:sz="12" w:space="0" w:color="auto"/>
            </w:tcBorders>
          </w:tcPr>
          <w:p w14:paraId="73B730A3" w14:textId="77777777" w:rsidR="000D1EE4" w:rsidRPr="000D1EE4" w:rsidRDefault="000D1EE4" w:rsidP="000D1EE4">
            <w:pPr>
              <w:rPr>
                <w:rtl/>
                <w:lang w:bidi="ar-EG"/>
              </w:rPr>
            </w:pPr>
          </w:p>
        </w:tc>
        <w:tc>
          <w:tcPr>
            <w:tcW w:w="2970" w:type="dxa"/>
            <w:gridSpan w:val="2"/>
            <w:tcBorders>
              <w:bottom w:val="single" w:sz="12" w:space="0" w:color="auto"/>
            </w:tcBorders>
          </w:tcPr>
          <w:p w14:paraId="55D1DB18" w14:textId="77777777" w:rsidR="000D1EE4" w:rsidRPr="000D1EE4" w:rsidRDefault="000D1EE4" w:rsidP="000D1EE4">
            <w:pPr>
              <w:rPr>
                <w:lang w:val="en-GB" w:bidi="ar-EG"/>
              </w:rPr>
            </w:pPr>
          </w:p>
        </w:tc>
      </w:tr>
      <w:tr w:rsidR="000D1EE4" w:rsidRPr="000D1EE4" w14:paraId="3E2BCB5B" w14:textId="77777777" w:rsidTr="00752552">
        <w:trPr>
          <w:cantSplit/>
          <w:trHeight w:val="20"/>
        </w:trPr>
        <w:tc>
          <w:tcPr>
            <w:tcW w:w="6696" w:type="dxa"/>
            <w:gridSpan w:val="2"/>
            <w:tcBorders>
              <w:top w:val="single" w:sz="12" w:space="0" w:color="auto"/>
            </w:tcBorders>
          </w:tcPr>
          <w:p w14:paraId="17619247" w14:textId="77777777" w:rsidR="000D1EE4" w:rsidRPr="000D1EE4" w:rsidRDefault="000D1EE4" w:rsidP="000D1EE4">
            <w:pPr>
              <w:rPr>
                <w:b/>
                <w:bCs/>
                <w:lang w:bidi="ar-EG"/>
              </w:rPr>
            </w:pPr>
          </w:p>
        </w:tc>
        <w:tc>
          <w:tcPr>
            <w:tcW w:w="2970" w:type="dxa"/>
            <w:gridSpan w:val="2"/>
            <w:tcBorders>
              <w:top w:val="single" w:sz="12" w:space="0" w:color="auto"/>
            </w:tcBorders>
          </w:tcPr>
          <w:p w14:paraId="1535708F" w14:textId="77777777" w:rsidR="000D1EE4" w:rsidRPr="000D1EE4" w:rsidRDefault="000D1EE4" w:rsidP="000D1EE4">
            <w:pPr>
              <w:rPr>
                <w:b/>
                <w:bCs/>
                <w:lang w:bidi="ar-EG"/>
              </w:rPr>
            </w:pPr>
          </w:p>
        </w:tc>
      </w:tr>
      <w:tr w:rsidR="000D1EE4" w:rsidRPr="000D1EE4" w14:paraId="76571A4D" w14:textId="77777777" w:rsidTr="00752552">
        <w:trPr>
          <w:cantSplit/>
        </w:trPr>
        <w:tc>
          <w:tcPr>
            <w:tcW w:w="6696" w:type="dxa"/>
            <w:gridSpan w:val="2"/>
          </w:tcPr>
          <w:p w14:paraId="31253EBF" w14:textId="77777777" w:rsidR="000D1EE4" w:rsidRPr="00CA6B4E" w:rsidRDefault="00E50850" w:rsidP="00CA6B4E">
            <w:pPr>
              <w:pStyle w:val="Committee"/>
              <w:bidi/>
              <w:rPr>
                <w:rFonts w:hint="cs"/>
                <w:lang w:val="en-US" w:bidi="ar-EG"/>
              </w:rPr>
            </w:pPr>
            <w:r w:rsidRPr="00C72AB1">
              <w:rPr>
                <w:rtl/>
              </w:rPr>
              <w:t>الجلسة العامة</w:t>
            </w:r>
          </w:p>
        </w:tc>
        <w:tc>
          <w:tcPr>
            <w:tcW w:w="2970" w:type="dxa"/>
            <w:gridSpan w:val="2"/>
          </w:tcPr>
          <w:p w14:paraId="7CE4F34F" w14:textId="77777777" w:rsidR="000D1EE4" w:rsidRPr="00C72AB1" w:rsidRDefault="00E50850" w:rsidP="00C72AB1">
            <w:pPr>
              <w:spacing w:before="60" w:after="60" w:line="260" w:lineRule="exact"/>
              <w:jc w:val="left"/>
              <w:rPr>
                <w:b/>
                <w:bCs/>
                <w:rtl/>
              </w:rPr>
            </w:pPr>
            <w:r w:rsidRPr="00C72AB1">
              <w:rPr>
                <w:rFonts w:eastAsia="SimSun"/>
                <w:b/>
                <w:bCs/>
                <w:rtl/>
              </w:rPr>
              <w:t>الإضافة 13</w:t>
            </w:r>
            <w:r w:rsidRPr="00C72AB1">
              <w:rPr>
                <w:rFonts w:eastAsia="SimSun"/>
                <w:b/>
                <w:bCs/>
                <w:rtl/>
              </w:rPr>
              <w:br/>
              <w:t xml:space="preserve">للوثيقة </w:t>
            </w:r>
            <w:r w:rsidRPr="00C72AB1">
              <w:rPr>
                <w:rFonts w:eastAsia="SimSun"/>
                <w:b/>
                <w:bCs/>
              </w:rPr>
              <w:t>44(Add.27)-A</w:t>
            </w:r>
          </w:p>
        </w:tc>
      </w:tr>
      <w:tr w:rsidR="000D1EE4" w:rsidRPr="000D1EE4" w14:paraId="7E9C8923" w14:textId="77777777" w:rsidTr="00752552">
        <w:trPr>
          <w:cantSplit/>
        </w:trPr>
        <w:tc>
          <w:tcPr>
            <w:tcW w:w="6696" w:type="dxa"/>
            <w:gridSpan w:val="2"/>
          </w:tcPr>
          <w:p w14:paraId="0698FEE0" w14:textId="77777777" w:rsidR="000D1EE4" w:rsidRPr="00C72AB1" w:rsidRDefault="000D1EE4" w:rsidP="00C72AB1">
            <w:pPr>
              <w:spacing w:before="60" w:after="60" w:line="260" w:lineRule="exact"/>
              <w:jc w:val="left"/>
              <w:rPr>
                <w:b/>
                <w:bCs/>
                <w:rtl/>
              </w:rPr>
            </w:pPr>
          </w:p>
        </w:tc>
        <w:tc>
          <w:tcPr>
            <w:tcW w:w="2970" w:type="dxa"/>
            <w:gridSpan w:val="2"/>
          </w:tcPr>
          <w:p w14:paraId="36769771" w14:textId="77777777" w:rsidR="000D1EE4" w:rsidRPr="00C72AB1" w:rsidRDefault="00E50850" w:rsidP="00C72AB1">
            <w:pPr>
              <w:spacing w:before="60" w:after="60" w:line="260" w:lineRule="exact"/>
              <w:jc w:val="left"/>
              <w:rPr>
                <w:b/>
                <w:bCs/>
                <w:rtl/>
              </w:rPr>
            </w:pPr>
            <w:r w:rsidRPr="00C72AB1">
              <w:rPr>
                <w:rFonts w:eastAsia="SimSun"/>
                <w:b/>
                <w:bCs/>
              </w:rPr>
              <w:t>13</w:t>
            </w:r>
            <w:r w:rsidRPr="00C72AB1">
              <w:rPr>
                <w:rFonts w:eastAsia="SimSun"/>
                <w:b/>
                <w:bCs/>
                <w:rtl/>
              </w:rPr>
              <w:t xml:space="preserve"> أكتوبر </w:t>
            </w:r>
            <w:r w:rsidRPr="00C72AB1">
              <w:rPr>
                <w:rFonts w:eastAsia="SimSun"/>
                <w:b/>
                <w:bCs/>
              </w:rPr>
              <w:t>2023</w:t>
            </w:r>
          </w:p>
        </w:tc>
      </w:tr>
      <w:tr w:rsidR="000D1EE4" w:rsidRPr="000D1EE4" w14:paraId="5AC99689" w14:textId="77777777" w:rsidTr="00752552">
        <w:trPr>
          <w:cantSplit/>
        </w:trPr>
        <w:tc>
          <w:tcPr>
            <w:tcW w:w="6696" w:type="dxa"/>
            <w:gridSpan w:val="2"/>
          </w:tcPr>
          <w:p w14:paraId="564601AB" w14:textId="77777777" w:rsidR="000D1EE4" w:rsidRPr="00C72AB1" w:rsidRDefault="000D1EE4" w:rsidP="00C72AB1">
            <w:pPr>
              <w:spacing w:before="60" w:after="60" w:line="260" w:lineRule="exact"/>
              <w:jc w:val="left"/>
              <w:rPr>
                <w:b/>
                <w:bCs/>
                <w:rtl/>
              </w:rPr>
            </w:pPr>
          </w:p>
        </w:tc>
        <w:tc>
          <w:tcPr>
            <w:tcW w:w="2970" w:type="dxa"/>
            <w:gridSpan w:val="2"/>
          </w:tcPr>
          <w:p w14:paraId="56BAE3FF" w14:textId="77777777" w:rsidR="000D1EE4" w:rsidRPr="00C72AB1" w:rsidRDefault="00E50850" w:rsidP="00C72AB1">
            <w:pPr>
              <w:spacing w:before="60" w:after="60" w:line="260" w:lineRule="exact"/>
              <w:jc w:val="left"/>
              <w:rPr>
                <w:b/>
                <w:bCs/>
              </w:rPr>
            </w:pPr>
            <w:r w:rsidRPr="00C72AB1">
              <w:rPr>
                <w:b/>
                <w:bCs/>
                <w:rtl/>
              </w:rPr>
              <w:t>الأصل: بالإنكليزية</w:t>
            </w:r>
          </w:p>
        </w:tc>
      </w:tr>
      <w:tr w:rsidR="000D1EE4" w:rsidRPr="000D1EE4" w14:paraId="726421AF" w14:textId="77777777" w:rsidTr="00752552">
        <w:trPr>
          <w:cantSplit/>
        </w:trPr>
        <w:tc>
          <w:tcPr>
            <w:tcW w:w="9666" w:type="dxa"/>
            <w:gridSpan w:val="4"/>
          </w:tcPr>
          <w:p w14:paraId="02A0EB00" w14:textId="77777777" w:rsidR="000D1EE4" w:rsidRPr="000D1EE4" w:rsidRDefault="000D1EE4" w:rsidP="000D1EE4">
            <w:pPr>
              <w:rPr>
                <w:b/>
                <w:bCs/>
                <w:lang w:bidi="ar-EG"/>
              </w:rPr>
            </w:pPr>
          </w:p>
        </w:tc>
      </w:tr>
      <w:tr w:rsidR="000D1EE4" w:rsidRPr="000D1EE4" w14:paraId="24E72F79" w14:textId="77777777" w:rsidTr="00752552">
        <w:trPr>
          <w:cantSplit/>
        </w:trPr>
        <w:tc>
          <w:tcPr>
            <w:tcW w:w="9666" w:type="dxa"/>
            <w:gridSpan w:val="4"/>
          </w:tcPr>
          <w:p w14:paraId="066D29BF"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43B23EA4" w14:textId="77777777" w:rsidTr="00752552">
        <w:trPr>
          <w:cantSplit/>
        </w:trPr>
        <w:tc>
          <w:tcPr>
            <w:tcW w:w="9666" w:type="dxa"/>
            <w:gridSpan w:val="4"/>
          </w:tcPr>
          <w:p w14:paraId="5414F971" w14:textId="6912DA1D" w:rsidR="000D1EE4" w:rsidRPr="000D1EE4" w:rsidRDefault="00C72AB1" w:rsidP="000D1EE4">
            <w:pPr>
              <w:pStyle w:val="Title1"/>
              <w:rPr>
                <w:rtl/>
              </w:rPr>
            </w:pPr>
            <w:r>
              <w:rPr>
                <w:rtl/>
              </w:rPr>
              <w:t>مقترحات بشأن أعمال المؤتمر</w:t>
            </w:r>
          </w:p>
        </w:tc>
      </w:tr>
      <w:tr w:rsidR="000D1EE4" w:rsidRPr="000D1EE4" w14:paraId="04549BCD" w14:textId="77777777" w:rsidTr="00752552">
        <w:trPr>
          <w:cantSplit/>
        </w:trPr>
        <w:tc>
          <w:tcPr>
            <w:tcW w:w="9666" w:type="dxa"/>
            <w:gridSpan w:val="4"/>
          </w:tcPr>
          <w:p w14:paraId="2819E435" w14:textId="77777777" w:rsidR="000D1EE4" w:rsidRPr="000D1EE4" w:rsidRDefault="000D1EE4" w:rsidP="000D1EE4">
            <w:pPr>
              <w:pStyle w:val="Title2"/>
              <w:rPr>
                <w:rtl/>
              </w:rPr>
            </w:pPr>
          </w:p>
        </w:tc>
      </w:tr>
      <w:tr w:rsidR="00E50850" w:rsidRPr="000D1EE4" w14:paraId="6C87FB87" w14:textId="77777777" w:rsidTr="00752552">
        <w:trPr>
          <w:cantSplit/>
        </w:trPr>
        <w:tc>
          <w:tcPr>
            <w:tcW w:w="9666" w:type="dxa"/>
            <w:gridSpan w:val="4"/>
          </w:tcPr>
          <w:p w14:paraId="3CE9B315" w14:textId="5E834F4E" w:rsidR="00E50850" w:rsidRPr="000D1EE4" w:rsidRDefault="00E50850" w:rsidP="00E50850">
            <w:pPr>
              <w:pStyle w:val="Agendaitem"/>
            </w:pPr>
            <w:r>
              <w:rPr>
                <w:rtl/>
              </w:rPr>
              <w:t>بند جدول الأعمال</w:t>
            </w:r>
            <w:r w:rsidR="00C72AB1">
              <w:rPr>
                <w:rFonts w:hint="cs"/>
                <w:rtl/>
              </w:rPr>
              <w:t xml:space="preserve"> 10</w:t>
            </w:r>
          </w:p>
        </w:tc>
      </w:tr>
    </w:tbl>
    <w:p w14:paraId="37C94E26" w14:textId="77777777" w:rsidR="00181B26" w:rsidRPr="00387E34" w:rsidRDefault="00181B26" w:rsidP="00387E34">
      <w:pPr>
        <w:rPr>
          <w:rtl/>
        </w:rPr>
      </w:pPr>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7F33C284" w14:textId="0239BE62" w:rsidR="00C72AB1" w:rsidRDefault="00C72AB1" w:rsidP="00C72AB1">
      <w:pPr>
        <w:pStyle w:val="Headingb"/>
        <w:jc w:val="center"/>
      </w:pPr>
      <w:r>
        <w:rPr>
          <w:rFonts w:hint="cs"/>
          <w:rtl/>
        </w:rPr>
        <w:t>ا</w:t>
      </w:r>
      <w:bookmarkStart w:id="1" w:name="_Hlk148962012"/>
      <w:r>
        <w:rPr>
          <w:rFonts w:hint="cs"/>
          <w:rtl/>
        </w:rPr>
        <w:t>لجزء 13</w:t>
      </w:r>
    </w:p>
    <w:p w14:paraId="2538A4EC" w14:textId="3D31C13C" w:rsidR="00C72AB1" w:rsidRDefault="00C72AB1" w:rsidP="00F01299">
      <w:pPr>
        <w:pStyle w:val="Headingb"/>
      </w:pPr>
      <w:r>
        <w:rPr>
          <w:rFonts w:hint="cs"/>
          <w:rtl/>
        </w:rPr>
        <w:t>خلفية</w:t>
      </w:r>
    </w:p>
    <w:p w14:paraId="3BCAFC11" w14:textId="3079E152" w:rsidR="0056451B" w:rsidRDefault="0056451B" w:rsidP="0056451B">
      <w:pPr>
        <w:rPr>
          <w:rtl/>
          <w:lang w:bidi="ar-EG"/>
        </w:rPr>
      </w:pPr>
      <w:r>
        <w:rPr>
          <w:rtl/>
          <w:lang w:bidi="ar-EG"/>
        </w:rPr>
        <w:t xml:space="preserve">لقد </w:t>
      </w:r>
      <w:r w:rsidR="000C0067">
        <w:rPr>
          <w:rFonts w:hint="cs"/>
          <w:rtl/>
          <w:lang w:val="fr-FR" w:bidi="ar-SY"/>
        </w:rPr>
        <w:t>حقق</w:t>
      </w:r>
      <w:r>
        <w:rPr>
          <w:rtl/>
          <w:lang w:bidi="ar-EG"/>
        </w:rPr>
        <w:t xml:space="preserve"> تطوير تطبيقات ترحيل البيانات عبر </w:t>
      </w:r>
      <w:r w:rsidR="000C0067">
        <w:rPr>
          <w:rtl/>
          <w:lang w:bidi="ar-EG"/>
        </w:rPr>
        <w:t>السواتل</w:t>
      </w:r>
      <w:r>
        <w:rPr>
          <w:rtl/>
          <w:lang w:bidi="ar-EG"/>
        </w:rPr>
        <w:t xml:space="preserve"> باستخدام </w:t>
      </w:r>
      <w:r w:rsidR="000D69A3">
        <w:rPr>
          <w:rFonts w:hint="cs"/>
          <w:rtl/>
          <w:lang w:bidi="ar-EG"/>
        </w:rPr>
        <w:t>ال</w:t>
      </w:r>
      <w:r>
        <w:rPr>
          <w:rtl/>
          <w:lang w:bidi="ar-EG"/>
        </w:rPr>
        <w:t xml:space="preserve">خدمات </w:t>
      </w:r>
      <w:r w:rsidR="000D69A3">
        <w:rPr>
          <w:rtl/>
          <w:lang w:bidi="ar-EG"/>
        </w:rPr>
        <w:t>الس</w:t>
      </w:r>
      <w:r w:rsidR="000D69A3">
        <w:rPr>
          <w:rFonts w:hint="cs"/>
          <w:rtl/>
          <w:lang w:bidi="ar-EG"/>
        </w:rPr>
        <w:t>اتلية</w:t>
      </w:r>
      <w:r w:rsidR="000D69A3">
        <w:rPr>
          <w:rtl/>
          <w:lang w:bidi="ar-EG"/>
        </w:rPr>
        <w:t xml:space="preserve"> </w:t>
      </w:r>
      <w:r>
        <w:rPr>
          <w:rtl/>
          <w:lang w:bidi="ar-EG"/>
        </w:rPr>
        <w:t>تقدم</w:t>
      </w:r>
      <w:r w:rsidR="000C0067">
        <w:rPr>
          <w:rFonts w:hint="cs"/>
          <w:rtl/>
          <w:lang w:bidi="ar-EG"/>
        </w:rPr>
        <w:t>اً</w:t>
      </w:r>
      <w:r>
        <w:rPr>
          <w:rtl/>
          <w:lang w:bidi="ar-EG"/>
        </w:rPr>
        <w:t xml:space="preserve"> هائلاً في السنوات الأربع الماضية، ولا يُظهر التحليل الأولي للسوق أي مؤشر على التباطؤ في المستقبل القريب. </w:t>
      </w:r>
      <w:r w:rsidR="000C0067">
        <w:rPr>
          <w:rFonts w:hint="cs"/>
          <w:rtl/>
          <w:lang w:bidi="ar-EG"/>
        </w:rPr>
        <w:t>ويقوم</w:t>
      </w:r>
      <w:r>
        <w:rPr>
          <w:rtl/>
          <w:lang w:bidi="ar-EG"/>
        </w:rPr>
        <w:t xml:space="preserve"> مشغلو </w:t>
      </w:r>
      <w:r w:rsidR="000C0067">
        <w:rPr>
          <w:rtl/>
          <w:lang w:bidi="ar-EG"/>
        </w:rPr>
        <w:t>السواتل</w:t>
      </w:r>
      <w:r>
        <w:rPr>
          <w:rtl/>
          <w:lang w:bidi="ar-EG"/>
        </w:rPr>
        <w:t xml:space="preserve"> التجارية </w:t>
      </w:r>
      <w:r w:rsidR="000C0067">
        <w:rPr>
          <w:rFonts w:hint="cs"/>
          <w:rtl/>
          <w:lang w:bidi="ar-EG"/>
        </w:rPr>
        <w:t>ب</w:t>
      </w:r>
      <w:r>
        <w:rPr>
          <w:rtl/>
          <w:lang w:bidi="ar-EG"/>
        </w:rPr>
        <w:t>تصميم واختبار أنظمة ترحيل البيانات هذه والتي ستكون مفيدة</w:t>
      </w:r>
      <w:r w:rsidR="009E6A2B">
        <w:rPr>
          <w:rFonts w:hint="cs"/>
          <w:rtl/>
          <w:lang w:bidi="ar-EG"/>
        </w:rPr>
        <w:t>ً</w:t>
      </w:r>
      <w:r>
        <w:rPr>
          <w:rtl/>
          <w:lang w:bidi="ar-EG"/>
        </w:rPr>
        <w:t xml:space="preserve"> للعديد من </w:t>
      </w:r>
      <w:r w:rsidR="000D69A3">
        <w:rPr>
          <w:rtl/>
          <w:lang w:bidi="ar-EG"/>
        </w:rPr>
        <w:t>المست</w:t>
      </w:r>
      <w:r w:rsidR="000D69A3">
        <w:rPr>
          <w:rFonts w:hint="cs"/>
          <w:rtl/>
          <w:lang w:bidi="ar-EG"/>
        </w:rPr>
        <w:t>عملين</w:t>
      </w:r>
      <w:r w:rsidR="000D69A3">
        <w:rPr>
          <w:rtl/>
          <w:lang w:bidi="ar-EG"/>
        </w:rPr>
        <w:t xml:space="preserve"> </w:t>
      </w:r>
      <w:r>
        <w:rPr>
          <w:rtl/>
          <w:lang w:bidi="ar-EG"/>
        </w:rPr>
        <w:t xml:space="preserve">النهائيين الذين </w:t>
      </w:r>
      <w:r w:rsidR="000C0067">
        <w:rPr>
          <w:rFonts w:hint="cs"/>
          <w:rtl/>
          <w:lang w:bidi="ar-EG"/>
        </w:rPr>
        <w:t>يشغلون</w:t>
      </w:r>
      <w:r>
        <w:rPr>
          <w:rtl/>
          <w:lang w:bidi="ar-EG"/>
        </w:rPr>
        <w:t xml:space="preserve"> </w:t>
      </w:r>
      <w:r w:rsidR="000C0067">
        <w:rPr>
          <w:rFonts w:hint="cs"/>
          <w:rtl/>
          <w:lang w:bidi="ar-EG"/>
        </w:rPr>
        <w:t>سواتل</w:t>
      </w:r>
      <w:r>
        <w:rPr>
          <w:rtl/>
          <w:lang w:bidi="ar-EG"/>
        </w:rPr>
        <w:t xml:space="preserve"> ذات مدار أرضي منخفض (</w:t>
      </w:r>
      <w:r>
        <w:rPr>
          <w:lang w:bidi="ar-EG"/>
        </w:rPr>
        <w:t>LEO</w:t>
      </w:r>
      <w:r>
        <w:rPr>
          <w:rtl/>
          <w:lang w:bidi="ar-EG"/>
        </w:rPr>
        <w:t xml:space="preserve">) </w:t>
      </w:r>
      <w:r w:rsidR="000C0067">
        <w:rPr>
          <w:rFonts w:hint="cs"/>
          <w:rtl/>
          <w:lang w:bidi="ar-EG"/>
        </w:rPr>
        <w:t>بقدرة محدودة</w:t>
      </w:r>
      <w:r>
        <w:rPr>
          <w:rtl/>
          <w:lang w:bidi="ar-EG"/>
        </w:rPr>
        <w:t xml:space="preserve"> على إيصال البيانات إلى محطة أرضية في الوقت المناسب، من أجل </w:t>
      </w:r>
      <w:r w:rsidR="000C0067">
        <w:rPr>
          <w:rFonts w:hint="cs"/>
          <w:rtl/>
          <w:lang w:bidi="ar-EG"/>
        </w:rPr>
        <w:t>ضمان احتفاظ</w:t>
      </w:r>
      <w:r>
        <w:rPr>
          <w:rtl/>
          <w:lang w:bidi="ar-EG"/>
        </w:rPr>
        <w:t xml:space="preserve"> البيانات </w:t>
      </w:r>
      <w:r w:rsidR="000C0067">
        <w:rPr>
          <w:rFonts w:hint="cs"/>
          <w:rtl/>
          <w:lang w:bidi="ar-EG"/>
        </w:rPr>
        <w:t>ب</w:t>
      </w:r>
      <w:r>
        <w:rPr>
          <w:rtl/>
          <w:lang w:bidi="ar-EG"/>
        </w:rPr>
        <w:t>قيم</w:t>
      </w:r>
      <w:r w:rsidR="000C0067">
        <w:rPr>
          <w:rFonts w:hint="cs"/>
          <w:rtl/>
          <w:lang w:bidi="ar-EG"/>
        </w:rPr>
        <w:t>تها الكاملة</w:t>
      </w:r>
      <w:r>
        <w:rPr>
          <w:rtl/>
          <w:lang w:bidi="ar-EG"/>
        </w:rPr>
        <w:t xml:space="preserve">. </w:t>
      </w:r>
      <w:r w:rsidR="000C0067">
        <w:rPr>
          <w:rFonts w:hint="cs"/>
          <w:rtl/>
          <w:lang w:bidi="ar-EG"/>
        </w:rPr>
        <w:t>وفي إطار</w:t>
      </w:r>
      <w:r>
        <w:rPr>
          <w:rtl/>
          <w:lang w:bidi="ar-EG"/>
        </w:rPr>
        <w:t xml:space="preserve"> ترحيل </w:t>
      </w:r>
      <w:r w:rsidR="000C0067">
        <w:rPr>
          <w:rFonts w:hint="cs"/>
          <w:rtl/>
          <w:lang w:bidi="ar-EG"/>
        </w:rPr>
        <w:t>ال</w:t>
      </w:r>
      <w:r>
        <w:rPr>
          <w:rtl/>
          <w:lang w:bidi="ar-EG"/>
        </w:rPr>
        <w:t xml:space="preserve">بيانات </w:t>
      </w:r>
      <w:r w:rsidR="000C0067">
        <w:rPr>
          <w:rFonts w:hint="cs"/>
          <w:rtl/>
          <w:lang w:bidi="ar-EG"/>
        </w:rPr>
        <w:t>عبر السواتل</w:t>
      </w:r>
      <w:r>
        <w:rPr>
          <w:rtl/>
          <w:lang w:bidi="ar-EG"/>
        </w:rPr>
        <w:t xml:space="preserve">، يوفر النطاق </w:t>
      </w:r>
      <w:r>
        <w:rPr>
          <w:lang w:bidi="ar-EG"/>
        </w:rPr>
        <w:t>C</w:t>
      </w:r>
      <w:r>
        <w:rPr>
          <w:rtl/>
          <w:lang w:bidi="ar-EG"/>
        </w:rPr>
        <w:t xml:space="preserve"> فرصة</w:t>
      </w:r>
      <w:r w:rsidR="009E6A2B">
        <w:rPr>
          <w:rFonts w:hint="cs"/>
          <w:rtl/>
          <w:lang w:bidi="ar-EG"/>
        </w:rPr>
        <w:t>ً</w:t>
      </w:r>
      <w:r>
        <w:rPr>
          <w:rtl/>
          <w:lang w:bidi="ar-EG"/>
        </w:rPr>
        <w:t xml:space="preserve"> فريدة</w:t>
      </w:r>
      <w:r w:rsidR="009E6A2B">
        <w:rPr>
          <w:rFonts w:hint="cs"/>
          <w:rtl/>
          <w:lang w:bidi="ar-EG"/>
        </w:rPr>
        <w:t>ً</w:t>
      </w:r>
      <w:r>
        <w:rPr>
          <w:rtl/>
          <w:lang w:bidi="ar-EG"/>
        </w:rPr>
        <w:t xml:space="preserve"> </w:t>
      </w:r>
      <w:r w:rsidR="000C0067">
        <w:rPr>
          <w:rFonts w:hint="cs"/>
          <w:rtl/>
          <w:lang w:bidi="ar-EG"/>
        </w:rPr>
        <w:t>من حيث</w:t>
      </w:r>
      <w:r>
        <w:rPr>
          <w:rtl/>
          <w:lang w:bidi="ar-EG"/>
        </w:rPr>
        <w:t xml:space="preserve"> وقت الاتصال والتغطية مع </w:t>
      </w:r>
      <w:r w:rsidR="000C0067">
        <w:rPr>
          <w:rFonts w:hint="cs"/>
          <w:rtl/>
          <w:lang w:bidi="ar-EG"/>
        </w:rPr>
        <w:t>ال</w:t>
      </w:r>
      <w:r>
        <w:rPr>
          <w:rtl/>
          <w:lang w:bidi="ar-EG"/>
        </w:rPr>
        <w:t>محطة الفضا</w:t>
      </w:r>
      <w:r w:rsidR="000C0067">
        <w:rPr>
          <w:rFonts w:hint="cs"/>
          <w:rtl/>
          <w:lang w:bidi="ar-EG"/>
        </w:rPr>
        <w:t>ئية ذات المدار المن</w:t>
      </w:r>
      <w:r w:rsidR="004C3490">
        <w:rPr>
          <w:rFonts w:hint="cs"/>
          <w:rtl/>
          <w:lang w:bidi="ar-EG"/>
        </w:rPr>
        <w:t>خ</w:t>
      </w:r>
      <w:r w:rsidR="000C0067">
        <w:rPr>
          <w:rFonts w:hint="cs"/>
          <w:rtl/>
          <w:lang w:bidi="ar-EG"/>
        </w:rPr>
        <w:t xml:space="preserve">فض </w:t>
      </w:r>
      <w:r>
        <w:rPr>
          <w:rtl/>
          <w:lang w:bidi="ar-EG"/>
        </w:rPr>
        <w:t xml:space="preserve">الخاصة </w:t>
      </w:r>
      <w:r w:rsidR="000D69A3">
        <w:rPr>
          <w:rtl/>
          <w:lang w:bidi="ar-EG"/>
        </w:rPr>
        <w:t>ب</w:t>
      </w:r>
      <w:r w:rsidR="000D69A3">
        <w:rPr>
          <w:rFonts w:hint="cs"/>
          <w:rtl/>
          <w:lang w:bidi="ar-EG"/>
        </w:rPr>
        <w:t>ال</w:t>
      </w:r>
      <w:r w:rsidR="000D69A3">
        <w:rPr>
          <w:rtl/>
          <w:lang w:bidi="ar-EG"/>
        </w:rPr>
        <w:t>مست</w:t>
      </w:r>
      <w:r w:rsidR="000D69A3">
        <w:rPr>
          <w:rFonts w:hint="cs"/>
          <w:rtl/>
          <w:lang w:bidi="ar-EG"/>
        </w:rPr>
        <w:t>عمل</w:t>
      </w:r>
      <w:r>
        <w:rPr>
          <w:rtl/>
          <w:lang w:bidi="ar-EG"/>
        </w:rPr>
        <w:t xml:space="preserve"> </w:t>
      </w:r>
      <w:r w:rsidR="000C0067">
        <w:rPr>
          <w:rFonts w:hint="cs"/>
          <w:rtl/>
          <w:lang w:bidi="ar-EG"/>
        </w:rPr>
        <w:t>و</w:t>
      </w:r>
      <w:r>
        <w:rPr>
          <w:rtl/>
          <w:lang w:bidi="ar-EG"/>
        </w:rPr>
        <w:t xml:space="preserve">أحد التطبيقات </w:t>
      </w:r>
      <w:r w:rsidR="000C0067">
        <w:rPr>
          <w:rFonts w:hint="cs"/>
          <w:rtl/>
          <w:lang w:bidi="ar-EG"/>
        </w:rPr>
        <w:t>هو تخصيص</w:t>
      </w:r>
      <w:r>
        <w:rPr>
          <w:rtl/>
          <w:lang w:bidi="ar-EG"/>
        </w:rPr>
        <w:t xml:space="preserve"> </w:t>
      </w:r>
      <w:r w:rsidR="000C0067">
        <w:rPr>
          <w:rFonts w:hint="cs"/>
          <w:rtl/>
          <w:lang w:bidi="ar-EG"/>
        </w:rPr>
        <w:t>ا</w:t>
      </w:r>
      <w:r>
        <w:rPr>
          <w:rtl/>
          <w:lang w:bidi="ar-EG"/>
        </w:rPr>
        <w:t xml:space="preserve">لمهام العاجلة/في الوقت الفعلي لخدمات ترحيل البيانات إلى </w:t>
      </w:r>
      <w:r w:rsidR="000D69A3">
        <w:rPr>
          <w:rtl/>
          <w:lang w:bidi="ar-EG"/>
        </w:rPr>
        <w:t>المست</w:t>
      </w:r>
      <w:r w:rsidR="000D69A3">
        <w:rPr>
          <w:rFonts w:hint="cs"/>
          <w:rtl/>
          <w:lang w:bidi="ar-EG"/>
        </w:rPr>
        <w:t>عمل</w:t>
      </w:r>
      <w:r w:rsidR="000D69A3">
        <w:rPr>
          <w:rtl/>
          <w:lang w:bidi="ar-EG"/>
        </w:rPr>
        <w:t xml:space="preserve"> </w:t>
      </w:r>
      <w:r>
        <w:rPr>
          <w:rtl/>
          <w:lang w:bidi="ar-EG"/>
        </w:rPr>
        <w:t>النهائي.</w:t>
      </w:r>
    </w:p>
    <w:p w14:paraId="091BB0C1" w14:textId="662119DE" w:rsidR="00C72AB1" w:rsidRDefault="004210E8" w:rsidP="0056451B">
      <w:pPr>
        <w:rPr>
          <w:rtl/>
          <w:lang w:bidi="ar-EG"/>
        </w:rPr>
      </w:pPr>
      <w:r>
        <w:rPr>
          <w:rFonts w:hint="cs"/>
          <w:rtl/>
          <w:lang w:bidi="ar-EG"/>
        </w:rPr>
        <w:t>و</w:t>
      </w:r>
      <w:r w:rsidR="0056451B">
        <w:rPr>
          <w:rtl/>
          <w:lang w:bidi="ar-EG"/>
        </w:rPr>
        <w:t xml:space="preserve">يسعى هذا </w:t>
      </w:r>
      <w:r>
        <w:rPr>
          <w:rFonts w:hint="cs"/>
          <w:rtl/>
          <w:lang w:bidi="ar-EG"/>
        </w:rPr>
        <w:t>المقترح</w:t>
      </w:r>
      <w:r w:rsidR="0056451B">
        <w:rPr>
          <w:rtl/>
          <w:lang w:bidi="ar-EG"/>
        </w:rPr>
        <w:t xml:space="preserve"> إلى دراسة التقاسم والتوافق فيما يتعلق بإضافة توزيع للخدمة </w:t>
      </w:r>
      <w:r>
        <w:rPr>
          <w:rFonts w:hint="cs"/>
          <w:rtl/>
          <w:lang w:bidi="ar-EG"/>
        </w:rPr>
        <w:t xml:space="preserve">ما </w:t>
      </w:r>
      <w:r w:rsidR="0056451B">
        <w:rPr>
          <w:rtl/>
          <w:lang w:bidi="ar-EG"/>
        </w:rPr>
        <w:t>بين السواتل في نطاقي</w:t>
      </w:r>
      <w:r w:rsidR="0056451B">
        <w:rPr>
          <w:rFonts w:hint="cs"/>
          <w:rtl/>
          <w:lang w:bidi="ar-EG"/>
        </w:rPr>
        <w:t xml:space="preserve"> التردد</w:t>
      </w:r>
      <w:r w:rsidR="0056451B">
        <w:rPr>
          <w:rtl/>
          <w:lang w:bidi="ar-EG"/>
        </w:rPr>
        <w:t xml:space="preserve"> </w:t>
      </w:r>
      <w:r w:rsidR="0056451B">
        <w:rPr>
          <w:lang w:bidi="ar-EG"/>
        </w:rPr>
        <w:t>MHz 4 200-3 700</w:t>
      </w:r>
      <w:r w:rsidR="0056451B">
        <w:rPr>
          <w:rFonts w:hint="cs"/>
          <w:rtl/>
          <w:lang w:bidi="ar-EG"/>
        </w:rPr>
        <w:t xml:space="preserve"> (فضاء-أرض) و</w:t>
      </w:r>
      <w:r w:rsidR="0056451B">
        <w:rPr>
          <w:lang w:bidi="ar-EG"/>
        </w:rPr>
        <w:t>MHz 6 425-5 925</w:t>
      </w:r>
      <w:r w:rsidR="0056451B">
        <w:rPr>
          <w:rFonts w:hint="cs"/>
          <w:rtl/>
          <w:lang w:bidi="ar-EG"/>
        </w:rPr>
        <w:t xml:space="preserve"> (أرض-فضاء)</w:t>
      </w:r>
      <w:r>
        <w:rPr>
          <w:rFonts w:hint="cs"/>
          <w:rtl/>
          <w:lang w:bidi="ar-EG"/>
        </w:rPr>
        <w:t>، لل</w:t>
      </w:r>
      <w:r w:rsidR="0056451B">
        <w:rPr>
          <w:rtl/>
          <w:lang w:bidi="ar-EG"/>
        </w:rPr>
        <w:t xml:space="preserve">محطات </w:t>
      </w:r>
      <w:r>
        <w:rPr>
          <w:rFonts w:hint="cs"/>
          <w:rtl/>
          <w:lang w:bidi="ar-EG"/>
        </w:rPr>
        <w:t>ال</w:t>
      </w:r>
      <w:r w:rsidR="0056451B">
        <w:rPr>
          <w:rtl/>
          <w:lang w:bidi="ar-EG"/>
        </w:rPr>
        <w:t xml:space="preserve">فضائية </w:t>
      </w:r>
      <w:r>
        <w:rPr>
          <w:rFonts w:hint="cs"/>
          <w:rtl/>
          <w:lang w:bidi="ar-EG"/>
        </w:rPr>
        <w:t>غير المستقرة بالنسبة إلى الأرض</w:t>
      </w:r>
      <w:r>
        <w:rPr>
          <w:rtl/>
          <w:lang w:bidi="ar-EG"/>
        </w:rPr>
        <w:t xml:space="preserve"> </w:t>
      </w:r>
      <w:r w:rsidR="000D69A3">
        <w:rPr>
          <w:rFonts w:hint="cs"/>
          <w:rtl/>
          <w:lang w:bidi="ar-EG"/>
        </w:rPr>
        <w:t>الخاصة بالمستعملين</w:t>
      </w:r>
      <w:r>
        <w:rPr>
          <w:rFonts w:hint="cs"/>
          <w:rtl/>
          <w:lang w:bidi="ar-EG"/>
        </w:rPr>
        <w:t>،</w:t>
      </w:r>
      <w:r w:rsidR="0056451B">
        <w:rPr>
          <w:rtl/>
          <w:lang w:bidi="ar-EG"/>
        </w:rPr>
        <w:t xml:space="preserve"> </w:t>
      </w:r>
      <w:r>
        <w:rPr>
          <w:rFonts w:hint="cs"/>
          <w:rtl/>
          <w:lang w:bidi="ar-EG"/>
        </w:rPr>
        <w:t>العاملة</w:t>
      </w:r>
      <w:r w:rsidR="0056451B">
        <w:rPr>
          <w:rtl/>
          <w:lang w:bidi="ar-EG"/>
        </w:rPr>
        <w:t xml:space="preserve"> </w:t>
      </w:r>
      <w:r w:rsidR="000D69A3">
        <w:rPr>
          <w:rFonts w:hint="cs"/>
          <w:rtl/>
          <w:lang w:bidi="ar-EG"/>
        </w:rPr>
        <w:t>على</w:t>
      </w:r>
      <w:r w:rsidR="000D69A3">
        <w:rPr>
          <w:rtl/>
          <w:lang w:bidi="ar-EG"/>
        </w:rPr>
        <w:t xml:space="preserve"> </w:t>
      </w:r>
      <w:r w:rsidR="0056451B">
        <w:rPr>
          <w:rtl/>
          <w:lang w:bidi="ar-EG"/>
        </w:rPr>
        <w:t xml:space="preserve">ارتفاعات مدارية </w:t>
      </w:r>
      <w:r>
        <w:rPr>
          <w:rFonts w:hint="cs"/>
          <w:rtl/>
          <w:lang w:bidi="ar-EG"/>
        </w:rPr>
        <w:t>أدنى</w:t>
      </w:r>
      <w:r w:rsidR="0056451B">
        <w:rPr>
          <w:rtl/>
          <w:lang w:bidi="ar-EG"/>
        </w:rPr>
        <w:t xml:space="preserve">، </w:t>
      </w:r>
      <w:r>
        <w:rPr>
          <w:rFonts w:hint="cs"/>
          <w:rtl/>
          <w:lang w:bidi="ar-EG"/>
        </w:rPr>
        <w:t>والتي تتواصل</w:t>
      </w:r>
      <w:r w:rsidR="0056451B">
        <w:rPr>
          <w:rtl/>
          <w:lang w:bidi="ar-EG"/>
        </w:rPr>
        <w:t xml:space="preserve"> مع </w:t>
      </w:r>
      <w:r w:rsidR="000C0067">
        <w:rPr>
          <w:rtl/>
          <w:lang w:bidi="ar-EG"/>
        </w:rPr>
        <w:t>سواتل</w:t>
      </w:r>
      <w:r w:rsidR="0056451B">
        <w:rPr>
          <w:rtl/>
          <w:lang w:bidi="ar-EG"/>
        </w:rPr>
        <w:t xml:space="preserve"> مستقرة بالنسبة إلى الأرض في الخدمة الثابتة الساتلية.</w:t>
      </w:r>
    </w:p>
    <w:p w14:paraId="4C33E4E1" w14:textId="77777777" w:rsidR="00C72AB1" w:rsidRDefault="00C72AB1" w:rsidP="00C72AB1">
      <w:pPr>
        <w:pStyle w:val="Headingb"/>
        <w:rPr>
          <w:rtl/>
        </w:rPr>
      </w:pPr>
      <w:r>
        <w:rPr>
          <w:rFonts w:hint="cs"/>
          <w:rtl/>
        </w:rPr>
        <w:t>المقترحات</w:t>
      </w:r>
      <w:bookmarkEnd w:id="1"/>
    </w:p>
    <w:p w14:paraId="4F47E9C2" w14:textId="77777777" w:rsidR="004C67F1" w:rsidRDefault="004C67F1">
      <w:pPr>
        <w:rPr>
          <w:rtl/>
          <w:lang w:val="en-GB" w:bidi="ar-EG"/>
        </w:rPr>
        <w:pPrChange w:id="2" w:author="Arabic_OM" w:date="2023-11-07T14:21:00Z">
          <w:pPr>
            <w:tabs>
              <w:tab w:val="clear" w:pos="1134"/>
              <w:tab w:val="clear" w:pos="1871"/>
              <w:tab w:val="clear" w:pos="2268"/>
            </w:tabs>
            <w:bidi w:val="0"/>
            <w:spacing w:before="0" w:line="240" w:lineRule="auto"/>
            <w:jc w:val="left"/>
          </w:pPr>
        </w:pPrChange>
      </w:pPr>
      <w:r>
        <w:rPr>
          <w:rtl/>
          <w:lang w:val="en-GB" w:bidi="ar-EG"/>
        </w:rPr>
        <w:br w:type="page"/>
      </w:r>
    </w:p>
    <w:p w14:paraId="562E1FDC" w14:textId="77777777" w:rsidR="00206375" w:rsidRDefault="00181B26">
      <w:pPr>
        <w:pStyle w:val="Proposal"/>
      </w:pPr>
      <w:r>
        <w:lastRenderedPageBreak/>
        <w:t>SUP</w:t>
      </w:r>
      <w:r>
        <w:tab/>
        <w:t>IAP/44A27A13/1</w:t>
      </w:r>
    </w:p>
    <w:p w14:paraId="42891729" w14:textId="77777777" w:rsidR="00181B26" w:rsidRPr="00FE2CFF" w:rsidRDefault="00181B26" w:rsidP="007511FA">
      <w:pPr>
        <w:pStyle w:val="ResNo"/>
        <w:rPr>
          <w:rtl/>
          <w:lang w:val="en-CA"/>
        </w:rPr>
      </w:pPr>
      <w:bookmarkStart w:id="3" w:name="_Toc36038473"/>
      <w:bookmarkStart w:id="4" w:name="_Toc40075995"/>
      <w:r w:rsidRPr="00FE2CFF">
        <w:rPr>
          <w:rFonts w:hint="cs"/>
          <w:rtl/>
        </w:rPr>
        <w:t xml:space="preserve">القرار </w:t>
      </w:r>
      <w:r>
        <w:rPr>
          <w:rStyle w:val="href"/>
        </w:rPr>
        <w:t>812</w:t>
      </w:r>
      <w:r w:rsidRPr="00FE2CFF">
        <w:rPr>
          <w:lang w:val="en-CA"/>
        </w:rPr>
        <w:t xml:space="preserve"> (WRC</w:t>
      </w:r>
      <w:r w:rsidRPr="00FE2CFF">
        <w:rPr>
          <w:lang w:val="en-CA"/>
        </w:rPr>
        <w:noBreakHyphen/>
      </w:r>
      <w:r w:rsidRPr="00FE2CFF">
        <w:t>19</w:t>
      </w:r>
      <w:r w:rsidRPr="00FE2CFF">
        <w:rPr>
          <w:lang w:val="en-CA"/>
        </w:rPr>
        <w:t>)</w:t>
      </w:r>
      <w:bookmarkEnd w:id="3"/>
      <w:bookmarkEnd w:id="4"/>
    </w:p>
    <w:p w14:paraId="204A4A60" w14:textId="77777777" w:rsidR="00181B26" w:rsidRPr="00FE2CFF" w:rsidRDefault="00181B26" w:rsidP="007511FA">
      <w:pPr>
        <w:pStyle w:val="Restitle"/>
      </w:pPr>
      <w:bookmarkStart w:id="5" w:name="_Toc36038474"/>
      <w:bookmarkStart w:id="6" w:name="_Toc40075996"/>
      <w:r w:rsidRPr="00FE2CFF">
        <w:rPr>
          <w:rFonts w:hint="cs"/>
          <w:rtl/>
        </w:rPr>
        <w:t xml:space="preserve">جدول الأعمال التمهيدي للمؤتمر العالمي للاتصالات الراديوية لعام </w:t>
      </w:r>
      <w:r w:rsidRPr="00FE2CFF">
        <w:t>2027</w:t>
      </w:r>
      <w:bookmarkStart w:id="7" w:name="_Hlk148966913"/>
      <w:r w:rsidRPr="00FE2CFF">
        <w:rPr>
          <w:rStyle w:val="FootnoteReference"/>
          <w:rtl/>
        </w:rPr>
        <w:footnoteReference w:customMarkFollows="1" w:id="1"/>
        <w:t>*</w:t>
      </w:r>
      <w:bookmarkEnd w:id="5"/>
      <w:bookmarkEnd w:id="6"/>
      <w:bookmarkEnd w:id="7"/>
    </w:p>
    <w:p w14:paraId="655601E5" w14:textId="7DEC37C2" w:rsidR="00206375" w:rsidRDefault="00181B26" w:rsidP="00C72AB1">
      <w:pPr>
        <w:pStyle w:val="Reasons"/>
      </w:pPr>
      <w:r>
        <w:rPr>
          <w:rtl/>
        </w:rPr>
        <w:t>الأسباب:</w:t>
      </w:r>
      <w:r>
        <w:tab/>
      </w:r>
      <w:r w:rsidR="00C72AB1" w:rsidRPr="00C72AB1">
        <w:rPr>
          <w:b w:val="0"/>
          <w:bCs w:val="0"/>
          <w:rtl/>
          <w:lang w:bidi="ar-EG"/>
        </w:rPr>
        <w:t xml:space="preserve">يجب إلغاء هذا القرار لأن المؤتمر العالمي للاتصالات الراديوية لعام </w:t>
      </w:r>
      <w:r w:rsidR="00C72AB1" w:rsidRPr="00C72AB1">
        <w:rPr>
          <w:b w:val="0"/>
          <w:bCs w:val="0"/>
        </w:rPr>
        <w:t>20</w:t>
      </w:r>
      <w:r w:rsidR="00C72AB1">
        <w:rPr>
          <w:b w:val="0"/>
          <w:bCs w:val="0"/>
        </w:rPr>
        <w:t>23</w:t>
      </w:r>
      <w:r w:rsidR="00C72AB1" w:rsidRPr="00C72AB1">
        <w:rPr>
          <w:b w:val="0"/>
          <w:bCs w:val="0"/>
          <w:rtl/>
          <w:lang w:bidi="ar-EG"/>
        </w:rPr>
        <w:t xml:space="preserve"> سي</w:t>
      </w:r>
      <w:r w:rsidR="00C72AB1" w:rsidRPr="00C72AB1">
        <w:rPr>
          <w:rFonts w:hint="cs"/>
          <w:b w:val="0"/>
          <w:bCs w:val="0"/>
          <w:rtl/>
          <w:lang w:bidi="ar-EG"/>
        </w:rPr>
        <w:t>ُصدر</w:t>
      </w:r>
      <w:r w:rsidR="00C72AB1" w:rsidRPr="00C72AB1">
        <w:rPr>
          <w:b w:val="0"/>
          <w:bCs w:val="0"/>
          <w:rtl/>
          <w:lang w:bidi="ar-EG"/>
        </w:rPr>
        <w:t xml:space="preserve"> قراراً جديداً سيتضمن جدول أعمال المؤتمر العالمي للاتصالات الراديوية لعام </w:t>
      </w:r>
      <w:r w:rsidR="00C72AB1" w:rsidRPr="00C72AB1">
        <w:rPr>
          <w:b w:val="0"/>
          <w:bCs w:val="0"/>
        </w:rPr>
        <w:t>202</w:t>
      </w:r>
      <w:r w:rsidR="00C72AB1">
        <w:rPr>
          <w:b w:val="0"/>
          <w:bCs w:val="0"/>
        </w:rPr>
        <w:t>7</w:t>
      </w:r>
      <w:r w:rsidR="00C72AB1" w:rsidRPr="00C72AB1">
        <w:rPr>
          <w:b w:val="0"/>
          <w:bCs w:val="0"/>
          <w:rtl/>
          <w:lang w:bidi="ar-EG"/>
        </w:rPr>
        <w:t>.</w:t>
      </w:r>
    </w:p>
    <w:p w14:paraId="2F93A2B5" w14:textId="77777777" w:rsidR="00206375" w:rsidRDefault="00181B26">
      <w:pPr>
        <w:pStyle w:val="Proposal"/>
      </w:pPr>
      <w:r>
        <w:t>ADD</w:t>
      </w:r>
      <w:r>
        <w:tab/>
        <w:t>IAP/44A27A13/2</w:t>
      </w:r>
    </w:p>
    <w:p w14:paraId="4DD5BE8A" w14:textId="0F5097E6" w:rsidR="00206375" w:rsidRDefault="000F647B" w:rsidP="000F647B">
      <w:pPr>
        <w:pStyle w:val="ResNo"/>
        <w:rPr>
          <w:rtl/>
        </w:rPr>
      </w:pPr>
      <w:r>
        <w:rPr>
          <w:rFonts w:hint="cs"/>
          <w:rtl/>
        </w:rPr>
        <w:t xml:space="preserve">مشروع </w:t>
      </w:r>
      <w:r w:rsidR="00163B14">
        <w:rPr>
          <w:rFonts w:hint="cs"/>
          <w:rtl/>
        </w:rPr>
        <w:t>ال</w:t>
      </w:r>
      <w:r>
        <w:rPr>
          <w:rFonts w:hint="cs"/>
          <w:rtl/>
        </w:rPr>
        <w:t xml:space="preserve">قرار </w:t>
      </w:r>
      <w:r w:rsidR="00163B14">
        <w:rPr>
          <w:rFonts w:hint="cs"/>
          <w:rtl/>
        </w:rPr>
        <w:t>ال</w:t>
      </w:r>
      <w:r>
        <w:rPr>
          <w:rFonts w:hint="cs"/>
          <w:rtl/>
        </w:rPr>
        <w:t xml:space="preserve">جديد </w:t>
      </w:r>
      <w:r w:rsidRPr="00587542">
        <w:t>[IAP-AI10] (WRC-23)</w:t>
      </w:r>
    </w:p>
    <w:p w14:paraId="1BFB843C" w14:textId="1D518E30" w:rsidR="00206375" w:rsidRPr="005F40C9" w:rsidRDefault="005F40C9" w:rsidP="005F40C9">
      <w:pPr>
        <w:pStyle w:val="Restitle"/>
        <w:rPr>
          <w:rtl/>
          <w:lang w:bidi="ar-EG"/>
        </w:rPr>
      </w:pPr>
      <w:r w:rsidRPr="00FE2CFF">
        <w:rPr>
          <w:rFonts w:hint="cs"/>
          <w:rtl/>
        </w:rPr>
        <w:t xml:space="preserve">جدول </w:t>
      </w:r>
      <w:r>
        <w:rPr>
          <w:rFonts w:hint="cs"/>
          <w:rtl/>
        </w:rPr>
        <w:t>أ</w:t>
      </w:r>
      <w:r w:rsidRPr="00FE2CFF">
        <w:rPr>
          <w:rFonts w:hint="cs"/>
          <w:rtl/>
        </w:rPr>
        <w:t xml:space="preserve">عمال </w:t>
      </w:r>
      <w:r>
        <w:rPr>
          <w:rFonts w:hint="cs"/>
          <w:rtl/>
        </w:rPr>
        <w:t>ا</w:t>
      </w:r>
      <w:r w:rsidRPr="00FE2CFF">
        <w:rPr>
          <w:rFonts w:hint="cs"/>
          <w:rtl/>
        </w:rPr>
        <w:t xml:space="preserve">لمؤتمر العالمي للاتصالات الراديوية لعام </w:t>
      </w:r>
      <w:r w:rsidRPr="00FE2CFF">
        <w:t>2027</w:t>
      </w:r>
    </w:p>
    <w:p w14:paraId="661D8BD9" w14:textId="0D36B2FD" w:rsidR="005F40C9" w:rsidRPr="00C43300" w:rsidRDefault="005F40C9" w:rsidP="005F40C9">
      <w:pPr>
        <w:pStyle w:val="Normalaftertitle"/>
        <w:spacing w:line="180" w:lineRule="auto"/>
        <w:rPr>
          <w:rtl/>
        </w:rPr>
      </w:pPr>
      <w:r w:rsidRPr="00C43300">
        <w:rPr>
          <w:rtl/>
        </w:rPr>
        <w:t>إن المؤتمر العالمي للاتصالات الراديوية (</w:t>
      </w:r>
      <w:r>
        <w:rPr>
          <w:rFonts w:hint="cs"/>
          <w:rtl/>
        </w:rPr>
        <w:t>دبي، 2023</w:t>
      </w:r>
      <w:r w:rsidRPr="00C43300">
        <w:rPr>
          <w:rtl/>
        </w:rPr>
        <w:t>)،</w:t>
      </w:r>
    </w:p>
    <w:p w14:paraId="3BC43F9A" w14:textId="77777777" w:rsidR="005F40C9" w:rsidRPr="00FE2CFF" w:rsidRDefault="005F40C9" w:rsidP="005F40C9">
      <w:pPr>
        <w:pStyle w:val="Call"/>
        <w:spacing w:line="185" w:lineRule="auto"/>
        <w:rPr>
          <w:rtl/>
        </w:rPr>
      </w:pPr>
      <w:r w:rsidRPr="00FE2CFF">
        <w:rPr>
          <w:rtl/>
        </w:rPr>
        <w:t>إذ يضع في اعتباره</w:t>
      </w:r>
    </w:p>
    <w:p w14:paraId="72C8CFF5" w14:textId="77777777" w:rsidR="005F40C9" w:rsidRPr="00FE2CFF" w:rsidRDefault="005F40C9" w:rsidP="005F40C9">
      <w:pPr>
        <w:spacing w:line="185" w:lineRule="auto"/>
        <w:rPr>
          <w:rtl/>
        </w:rPr>
      </w:pPr>
      <w:r w:rsidRPr="00FE2CFF">
        <w:rPr>
          <w:i/>
          <w:iCs/>
          <w:rtl/>
        </w:rPr>
        <w:t xml:space="preserve"> أ )</w:t>
      </w:r>
      <w:r w:rsidRPr="00FE2CFF">
        <w:rPr>
          <w:rtl/>
        </w:rPr>
        <w:tab/>
        <w:t xml:space="preserve">أنه </w:t>
      </w:r>
      <w:r w:rsidRPr="00FE2CFF">
        <w:rPr>
          <w:rFonts w:hint="cs"/>
          <w:rtl/>
        </w:rPr>
        <w:t xml:space="preserve">ينبغي، </w:t>
      </w:r>
      <w:r w:rsidRPr="00FE2CFF">
        <w:rPr>
          <w:rtl/>
        </w:rPr>
        <w:t xml:space="preserve">وفقاً للرقم </w:t>
      </w:r>
      <w:r w:rsidRPr="00FE2CFF">
        <w:t>118</w:t>
      </w:r>
      <w:r w:rsidRPr="00FE2CFF">
        <w:rPr>
          <w:rtl/>
        </w:rPr>
        <w:t xml:space="preserve"> من اتفاقية الاتحاد الدولي للاتصالات، تحديد الإطار العام لجدول أعمال المؤتمر العالمي للاتصالات الراديوية</w:t>
      </w:r>
      <w:r w:rsidRPr="00FE2CFF">
        <w:rPr>
          <w:rFonts w:hint="cs"/>
          <w:rtl/>
          <w:lang w:bidi="ar-EG"/>
        </w:rPr>
        <w:t xml:space="preserve"> </w:t>
      </w:r>
      <w:r w:rsidRPr="00FE2CFF">
        <w:rPr>
          <w:lang w:bidi="ar-EG"/>
        </w:rPr>
        <w:t>(WRC)</w:t>
      </w:r>
      <w:r w:rsidRPr="00FE2CFF">
        <w:rPr>
          <w:rtl/>
        </w:rPr>
        <w:t xml:space="preserve"> قبل المؤتمر بفترة تتراوح بين أربع سنوات وست سنوات</w:t>
      </w:r>
      <w:r w:rsidRPr="00FE2CFF">
        <w:rPr>
          <w:rFonts w:hint="cs"/>
          <w:rtl/>
        </w:rPr>
        <w:t xml:space="preserve"> وأن على المجلس</w:t>
      </w:r>
      <w:r w:rsidRPr="00FE2CFF">
        <w:rPr>
          <w:rtl/>
        </w:rPr>
        <w:t xml:space="preserve"> أن يحدد جدول الأعمال النهائي قبل موعد المؤتمر بسنتين؛</w:t>
      </w:r>
    </w:p>
    <w:p w14:paraId="1CDEE21E" w14:textId="77777777" w:rsidR="005F40C9" w:rsidRPr="00FE2CFF" w:rsidRDefault="005F40C9" w:rsidP="005F40C9">
      <w:pPr>
        <w:spacing w:line="185" w:lineRule="auto"/>
        <w:rPr>
          <w:spacing w:val="-2"/>
        </w:rPr>
      </w:pPr>
      <w:r w:rsidRPr="00FE2CFF">
        <w:rPr>
          <w:i/>
          <w:iCs/>
          <w:rtl/>
        </w:rPr>
        <w:t>ب)</w:t>
      </w:r>
      <w:r w:rsidRPr="00FE2CFF">
        <w:rPr>
          <w:rtl/>
        </w:rPr>
        <w:tab/>
      </w:r>
      <w:r w:rsidRPr="00FE2CFF">
        <w:rPr>
          <w:spacing w:val="-2"/>
          <w:rtl/>
        </w:rPr>
        <w:t xml:space="preserve">المادة </w:t>
      </w:r>
      <w:r w:rsidRPr="00FE2CFF">
        <w:rPr>
          <w:spacing w:val="-2"/>
        </w:rPr>
        <w:t>13</w:t>
      </w:r>
      <w:r w:rsidRPr="00FE2CFF">
        <w:rPr>
          <w:spacing w:val="-2"/>
          <w:rtl/>
        </w:rPr>
        <w:t xml:space="preserve"> من دستور الاتحاد المتعلقة باختصاصات المؤتمرات العالمية للاتصالات الراديوية ومواعيد انعقادها، والمادة</w:t>
      </w:r>
      <w:r w:rsidRPr="00FE2CFF">
        <w:rPr>
          <w:rFonts w:hint="eastAsia"/>
          <w:spacing w:val="-2"/>
          <w:rtl/>
        </w:rPr>
        <w:t> </w:t>
      </w:r>
      <w:r w:rsidRPr="00FE2CFF">
        <w:rPr>
          <w:spacing w:val="-2"/>
        </w:rPr>
        <w:t>7</w:t>
      </w:r>
      <w:r w:rsidRPr="00FE2CFF">
        <w:rPr>
          <w:spacing w:val="-2"/>
          <w:rtl/>
        </w:rPr>
        <w:t xml:space="preserve"> من الاتفاقية </w:t>
      </w:r>
      <w:r w:rsidRPr="00FE2CFF">
        <w:rPr>
          <w:rFonts w:hint="cs"/>
          <w:spacing w:val="-2"/>
          <w:rtl/>
        </w:rPr>
        <w:t>المتعلقة</w:t>
      </w:r>
      <w:r w:rsidRPr="00FE2CFF">
        <w:rPr>
          <w:spacing w:val="-2"/>
          <w:rtl/>
        </w:rPr>
        <w:t xml:space="preserve"> بجداول أعمالها؛</w:t>
      </w:r>
    </w:p>
    <w:p w14:paraId="2D9552F8" w14:textId="77777777" w:rsidR="005F40C9" w:rsidRPr="00FE2CFF" w:rsidRDefault="005F40C9" w:rsidP="005F40C9">
      <w:pPr>
        <w:spacing w:line="185" w:lineRule="auto"/>
      </w:pPr>
      <w:r w:rsidRPr="00FE2CFF">
        <w:rPr>
          <w:i/>
          <w:iCs/>
          <w:rtl/>
        </w:rPr>
        <w:t>ج)</w:t>
      </w:r>
      <w:r w:rsidRPr="00FE2CFF">
        <w:rPr>
          <w:rtl/>
        </w:rPr>
        <w:tab/>
        <w:t xml:space="preserve">القرارات والتوصيات الصادرة عن المؤتمرات الإدارية العالمية للراديو </w:t>
      </w:r>
      <w:r w:rsidRPr="00FE2CFF">
        <w:t>(WARC)</w:t>
      </w:r>
      <w:r w:rsidRPr="00FE2CFF">
        <w:rPr>
          <w:rtl/>
        </w:rPr>
        <w:t xml:space="preserve"> والمؤتمرات العالمية للاتصالات الراديوية</w:t>
      </w:r>
      <w:r w:rsidRPr="00FE2CFF">
        <w:rPr>
          <w:rFonts w:hint="eastAsia"/>
          <w:rtl/>
        </w:rPr>
        <w:t> </w:t>
      </w:r>
      <w:r w:rsidRPr="00FE2CFF">
        <w:rPr>
          <w:rtl/>
        </w:rPr>
        <w:t>السابقة في هذا الصدد،</w:t>
      </w:r>
    </w:p>
    <w:p w14:paraId="549CC52A" w14:textId="77777777" w:rsidR="005F40C9" w:rsidRPr="00FE2CFF" w:rsidRDefault="005F40C9" w:rsidP="005F40C9">
      <w:pPr>
        <w:pStyle w:val="Call"/>
        <w:spacing w:line="185" w:lineRule="auto"/>
        <w:rPr>
          <w:rtl/>
        </w:rPr>
      </w:pPr>
      <w:r w:rsidRPr="00FE2CFF">
        <w:rPr>
          <w:rtl/>
        </w:rPr>
        <w:t>وإذ يدرك</w:t>
      </w:r>
    </w:p>
    <w:p w14:paraId="1D44CAA1" w14:textId="1041088C" w:rsidR="005F40C9" w:rsidRPr="00FE2CFF" w:rsidRDefault="005F40C9" w:rsidP="005F40C9">
      <w:pPr>
        <w:spacing w:line="185" w:lineRule="auto"/>
        <w:rPr>
          <w:rtl/>
        </w:rPr>
      </w:pPr>
      <w:r w:rsidRPr="00FE2CFF">
        <w:rPr>
          <w:i/>
          <w:iCs/>
          <w:rtl/>
        </w:rPr>
        <w:t xml:space="preserve"> أ )</w:t>
      </w:r>
      <w:r w:rsidRPr="00FE2CFF">
        <w:rPr>
          <w:rtl/>
        </w:rPr>
        <w:tab/>
        <w:t xml:space="preserve">أن </w:t>
      </w:r>
      <w:r w:rsidRPr="00FE2CFF">
        <w:rPr>
          <w:rFonts w:hint="cs"/>
          <w:rtl/>
        </w:rPr>
        <w:t xml:space="preserve">هذا </w:t>
      </w:r>
      <w:r w:rsidRPr="00FE2CFF">
        <w:rPr>
          <w:rtl/>
        </w:rPr>
        <w:t>المؤتمر حدد عدداً من المسائل العاجلة التي تحتاج إلى مزيد من الدراسة في المؤتمر العالمي للاتصالات الراديوية لعام</w:t>
      </w:r>
      <w:r w:rsidRPr="00FE2CFF">
        <w:rPr>
          <w:rFonts w:hint="cs"/>
          <w:rtl/>
        </w:rPr>
        <w:t> </w:t>
      </w:r>
      <w:r w:rsidRPr="00FE2CFF">
        <w:t>202</w:t>
      </w:r>
      <w:r>
        <w:t>7</w:t>
      </w:r>
      <w:r w:rsidRPr="00FE2CFF">
        <w:rPr>
          <w:rtl/>
        </w:rPr>
        <w:t>؛</w:t>
      </w:r>
    </w:p>
    <w:p w14:paraId="731E4B51" w14:textId="77777777" w:rsidR="005F40C9" w:rsidRPr="00FE2CFF" w:rsidRDefault="005F40C9" w:rsidP="005F40C9">
      <w:pPr>
        <w:spacing w:line="185" w:lineRule="auto"/>
      </w:pPr>
      <w:r w:rsidRPr="00FE2CFF">
        <w:rPr>
          <w:i/>
          <w:iCs/>
          <w:rtl/>
        </w:rPr>
        <w:t>ب)</w:t>
      </w:r>
      <w:r w:rsidRPr="00FE2CFF">
        <w:rPr>
          <w:rtl/>
        </w:rPr>
        <w:tab/>
        <w:t>أنه</w:t>
      </w:r>
      <w:r w:rsidRPr="00FE2CFF">
        <w:rPr>
          <w:rFonts w:hint="cs"/>
          <w:rtl/>
        </w:rPr>
        <w:t xml:space="preserve"> </w:t>
      </w:r>
      <w:r w:rsidRPr="00FE2CFF">
        <w:rPr>
          <w:rtl/>
        </w:rPr>
        <w:t>لم يكن في المستطاع</w:t>
      </w:r>
      <w:r w:rsidRPr="00FE2CFF">
        <w:rPr>
          <w:rFonts w:hint="cs"/>
          <w:rtl/>
        </w:rPr>
        <w:t>،</w:t>
      </w:r>
      <w:r w:rsidRPr="00FE2CFF">
        <w:rPr>
          <w:rtl/>
        </w:rPr>
        <w:t xml:space="preserve"> لدى إعداد جدول الأعمال هذا، إدراج </w:t>
      </w:r>
      <w:r w:rsidRPr="00FE2CFF">
        <w:rPr>
          <w:rFonts w:hint="cs"/>
          <w:rtl/>
        </w:rPr>
        <w:t>بعض</w:t>
      </w:r>
      <w:r w:rsidRPr="00FE2CFF">
        <w:rPr>
          <w:rtl/>
        </w:rPr>
        <w:t xml:space="preserve"> البنود التي اقترحتها الإدارات وكان لا بد من تأجيلها لإدراجها في جداول أعمال مؤتمرات </w:t>
      </w:r>
      <w:r w:rsidRPr="00FE2CFF">
        <w:rPr>
          <w:rFonts w:hint="cs"/>
          <w:rtl/>
        </w:rPr>
        <w:t>لاحقة،</w:t>
      </w:r>
    </w:p>
    <w:p w14:paraId="6C3C518B" w14:textId="77777777" w:rsidR="005F40C9" w:rsidRPr="00FE2CFF" w:rsidRDefault="005F40C9" w:rsidP="005F40C9">
      <w:pPr>
        <w:pStyle w:val="Call"/>
        <w:spacing w:line="185" w:lineRule="auto"/>
        <w:rPr>
          <w:rtl/>
        </w:rPr>
      </w:pPr>
      <w:r w:rsidRPr="00FE2CFF">
        <w:rPr>
          <w:rtl/>
        </w:rPr>
        <w:t>يقـرر</w:t>
      </w:r>
    </w:p>
    <w:p w14:paraId="611129B8" w14:textId="3258277A" w:rsidR="005F40C9" w:rsidRPr="00FE2CFF" w:rsidRDefault="005F40C9" w:rsidP="005F40C9">
      <w:pPr>
        <w:spacing w:line="185" w:lineRule="auto"/>
        <w:rPr>
          <w:spacing w:val="-2"/>
          <w:rtl/>
        </w:rPr>
      </w:pPr>
      <w:r w:rsidRPr="00FE2CFF">
        <w:rPr>
          <w:spacing w:val="-2"/>
          <w:rtl/>
        </w:rPr>
        <w:t>أن يوصي المجلس بعقد مؤتمر عالمي للاتصالات الراديوية في </w:t>
      </w:r>
      <w:r w:rsidRPr="00FE2CFF">
        <w:rPr>
          <w:rFonts w:hint="cs"/>
          <w:spacing w:val="-2"/>
          <w:rtl/>
        </w:rPr>
        <w:t>عام</w:t>
      </w:r>
      <w:r w:rsidRPr="00FE2CFF">
        <w:rPr>
          <w:spacing w:val="-2"/>
          <w:rtl/>
        </w:rPr>
        <w:t xml:space="preserve"> </w:t>
      </w:r>
      <w:r w:rsidRPr="00FE2CFF">
        <w:rPr>
          <w:spacing w:val="-2"/>
          <w:lang w:val="es-ES"/>
        </w:rPr>
        <w:t>202</w:t>
      </w:r>
      <w:r>
        <w:rPr>
          <w:spacing w:val="-2"/>
          <w:lang w:val="es-ES"/>
        </w:rPr>
        <w:t>7</w:t>
      </w:r>
      <w:r w:rsidRPr="00FE2CFF">
        <w:rPr>
          <w:spacing w:val="-2"/>
          <w:rtl/>
        </w:rPr>
        <w:t xml:space="preserve"> لمدة </w:t>
      </w:r>
      <w:r w:rsidRPr="00FE2CFF">
        <w:rPr>
          <w:rFonts w:hint="cs"/>
          <w:spacing w:val="-2"/>
          <w:rtl/>
        </w:rPr>
        <w:t xml:space="preserve">أقصاها </w:t>
      </w:r>
      <w:r w:rsidRPr="00FE2CFF">
        <w:rPr>
          <w:spacing w:val="-2"/>
          <w:rtl/>
        </w:rPr>
        <w:t xml:space="preserve">أربعة أسابيع، </w:t>
      </w:r>
      <w:r w:rsidRPr="00FE2CFF">
        <w:rPr>
          <w:rFonts w:hint="cs"/>
          <w:spacing w:val="-2"/>
          <w:rtl/>
        </w:rPr>
        <w:t>يكون له جدول الأعمال التالي</w:t>
      </w:r>
      <w:r w:rsidRPr="00FE2CFF">
        <w:rPr>
          <w:spacing w:val="-2"/>
          <w:rtl/>
        </w:rPr>
        <w:t>:</w:t>
      </w:r>
    </w:p>
    <w:p w14:paraId="6A7A6B28" w14:textId="79E6E14F" w:rsidR="005F40C9" w:rsidRPr="00AB6883" w:rsidRDefault="005F40C9" w:rsidP="005F40C9">
      <w:pPr>
        <w:spacing w:line="185" w:lineRule="auto"/>
      </w:pPr>
      <w:r w:rsidRPr="00AB6883">
        <w:t>1</w:t>
      </w:r>
      <w:r w:rsidRPr="00AB6883">
        <w:rPr>
          <w:rtl/>
        </w:rPr>
        <w:tab/>
        <w:t xml:space="preserve">النظر في البنود التالية واتخاذ التدابير اللازمة بشأنها، </w:t>
      </w:r>
      <w:r w:rsidRPr="00AB6883">
        <w:rPr>
          <w:rFonts w:hint="cs"/>
          <w:rtl/>
        </w:rPr>
        <w:t xml:space="preserve">وذلك </w:t>
      </w:r>
      <w:r w:rsidRPr="00AB6883">
        <w:rPr>
          <w:rtl/>
        </w:rPr>
        <w:t>على أساس المقترحات المقدمة من الإدارات</w:t>
      </w:r>
      <w:r w:rsidRPr="00AB6883">
        <w:rPr>
          <w:rFonts w:hint="cs"/>
          <w:rtl/>
        </w:rPr>
        <w:t>،</w:t>
      </w:r>
      <w:r w:rsidRPr="00AB6883">
        <w:rPr>
          <w:rtl/>
        </w:rPr>
        <w:t xml:space="preserve"> مع</w:t>
      </w:r>
      <w:r w:rsidRPr="00AB6883">
        <w:rPr>
          <w:rFonts w:hint="cs"/>
          <w:rtl/>
        </w:rPr>
        <w:t> </w:t>
      </w:r>
      <w:r w:rsidRPr="00AB6883">
        <w:rPr>
          <w:rtl/>
        </w:rPr>
        <w:t xml:space="preserve">مراعاة نتائج المؤتمر العالمي للاتصالات الراديوية لعام </w:t>
      </w:r>
      <w:r w:rsidRPr="00AB6883">
        <w:t>20</w:t>
      </w:r>
      <w:r>
        <w:t>23</w:t>
      </w:r>
      <w:r w:rsidRPr="00AB6883">
        <w:rPr>
          <w:rtl/>
        </w:rPr>
        <w:t xml:space="preserve"> وتقرير الاجتماع التحضيري للمؤتمر، والمراعاة الواجبة لاحتياجات الخدمات القائمة والمستقبلية في النطاقات </w:t>
      </w:r>
      <w:r w:rsidRPr="00AB6883">
        <w:rPr>
          <w:rFonts w:hint="cs"/>
          <w:rtl/>
        </w:rPr>
        <w:t>قيد النظر</w:t>
      </w:r>
      <w:r w:rsidRPr="00AB6883">
        <w:rPr>
          <w:rtl/>
        </w:rPr>
        <w:t>:</w:t>
      </w:r>
    </w:p>
    <w:p w14:paraId="52A14FDC" w14:textId="38A6FE06" w:rsidR="005F40C9" w:rsidRDefault="005F40C9" w:rsidP="005F40C9">
      <w:pPr>
        <w:rPr>
          <w:rtl/>
        </w:rPr>
      </w:pPr>
      <w:r>
        <w:rPr>
          <w:rFonts w:hint="cs"/>
          <w:rtl/>
        </w:rPr>
        <w:t>...</w:t>
      </w:r>
    </w:p>
    <w:p w14:paraId="194EE682" w14:textId="5C7CD1E9" w:rsidR="00832752" w:rsidRDefault="005F40C9" w:rsidP="0056451B">
      <w:pPr>
        <w:rPr>
          <w:rtl/>
          <w:lang w:bidi="ar-EG"/>
        </w:rPr>
      </w:pPr>
      <w:r>
        <w:t>x.1</w:t>
      </w:r>
      <w:r w:rsidR="0056451B">
        <w:rPr>
          <w:rtl/>
        </w:rPr>
        <w:tab/>
      </w:r>
      <w:r w:rsidR="0056451B" w:rsidRPr="0056451B">
        <w:rPr>
          <w:rtl/>
        </w:rPr>
        <w:t xml:space="preserve">النظر، استناداً إلى نتائج دراسات قطاع الاتصالات الراديوية، في التدابير </w:t>
      </w:r>
      <w:r w:rsidR="000D69A3" w:rsidRPr="0056451B">
        <w:rPr>
          <w:rtl/>
        </w:rPr>
        <w:t>الم</w:t>
      </w:r>
      <w:r w:rsidR="000D69A3">
        <w:rPr>
          <w:rFonts w:hint="cs"/>
          <w:rtl/>
        </w:rPr>
        <w:t>حتملة</w:t>
      </w:r>
      <w:r w:rsidR="000D69A3" w:rsidRPr="0056451B">
        <w:rPr>
          <w:rtl/>
        </w:rPr>
        <w:t xml:space="preserve"> </w:t>
      </w:r>
      <w:r w:rsidR="0056451B" w:rsidRPr="0056451B">
        <w:rPr>
          <w:rtl/>
        </w:rPr>
        <w:t>لمعالجة إضافة توزيع</w:t>
      </w:r>
      <w:r w:rsidR="000D69A3">
        <w:rPr>
          <w:rFonts w:hint="cs"/>
          <w:rtl/>
        </w:rPr>
        <w:t xml:space="preserve"> </w:t>
      </w:r>
      <w:r w:rsidR="0056451B" w:rsidRPr="0056451B">
        <w:rPr>
          <w:rtl/>
        </w:rPr>
        <w:t xml:space="preserve">لخدمة </w:t>
      </w:r>
      <w:r w:rsidR="00163B14">
        <w:rPr>
          <w:rFonts w:hint="cs"/>
          <w:rtl/>
        </w:rPr>
        <w:t xml:space="preserve">ما </w:t>
      </w:r>
      <w:r w:rsidR="0056451B" w:rsidRPr="0056451B">
        <w:rPr>
          <w:rtl/>
        </w:rPr>
        <w:t xml:space="preserve">بين السواتل في نطاقي التردد </w:t>
      </w:r>
      <w:r w:rsidR="0056451B" w:rsidRPr="0056451B">
        <w:t>MHz 4 200-3 700</w:t>
      </w:r>
      <w:r w:rsidR="0056451B" w:rsidRPr="0056451B">
        <w:rPr>
          <w:rtl/>
        </w:rPr>
        <w:t xml:space="preserve"> (فضاء-أرض) و</w:t>
      </w:r>
      <w:r w:rsidR="0056451B" w:rsidRPr="0056451B">
        <w:t>MHz 6 425-5 925</w:t>
      </w:r>
      <w:r w:rsidR="0056451B" w:rsidRPr="0056451B">
        <w:rPr>
          <w:rtl/>
        </w:rPr>
        <w:t xml:space="preserve"> (أرض</w:t>
      </w:r>
      <w:r w:rsidR="00163B14">
        <w:rPr>
          <w:rFonts w:hint="cs"/>
          <w:rtl/>
        </w:rPr>
        <w:t>-</w:t>
      </w:r>
      <w:r w:rsidR="0056451B" w:rsidRPr="0056451B">
        <w:rPr>
          <w:rtl/>
        </w:rPr>
        <w:t xml:space="preserve">فضاء) للمحطات الفضائية غير </w:t>
      </w:r>
      <w:r w:rsidR="0056451B" w:rsidRPr="0056451B">
        <w:rPr>
          <w:rtl/>
        </w:rPr>
        <w:lastRenderedPageBreak/>
        <w:t xml:space="preserve">المستقرة بالنسبة إلى الأرض العاملة </w:t>
      </w:r>
      <w:r w:rsidR="000D69A3">
        <w:rPr>
          <w:rFonts w:hint="cs"/>
          <w:rtl/>
        </w:rPr>
        <w:t>على</w:t>
      </w:r>
      <w:r w:rsidR="000D69A3" w:rsidRPr="0056451B">
        <w:rPr>
          <w:rtl/>
        </w:rPr>
        <w:t xml:space="preserve"> </w:t>
      </w:r>
      <w:r w:rsidR="0056451B" w:rsidRPr="0056451B">
        <w:rPr>
          <w:rtl/>
        </w:rPr>
        <w:t xml:space="preserve">ارتفاعات مدارية </w:t>
      </w:r>
      <w:r w:rsidR="00163B14">
        <w:rPr>
          <w:rFonts w:hint="cs"/>
          <w:rtl/>
        </w:rPr>
        <w:t>أدنى</w:t>
      </w:r>
      <w:r w:rsidR="0056451B" w:rsidRPr="0056451B">
        <w:rPr>
          <w:rtl/>
        </w:rPr>
        <w:t xml:space="preserve">، </w:t>
      </w:r>
      <w:r w:rsidR="00163B14">
        <w:rPr>
          <w:rFonts w:hint="cs"/>
          <w:rtl/>
        </w:rPr>
        <w:t>والتي تتواصل</w:t>
      </w:r>
      <w:r w:rsidR="0056451B" w:rsidRPr="0056451B">
        <w:rPr>
          <w:rtl/>
        </w:rPr>
        <w:t xml:space="preserve"> مع سواتل مستقرة بالنسبة إلى الأرض في الخدمة الثابتة الساتلية، وفقاً للقرار</w:t>
      </w:r>
      <w:r w:rsidR="00163B14">
        <w:rPr>
          <w:rFonts w:hint="cs"/>
          <w:rtl/>
        </w:rPr>
        <w:t xml:space="preserve"> </w:t>
      </w:r>
      <w:r w:rsidR="0056451B" w:rsidRPr="00587542">
        <w:rPr>
          <w:b/>
          <w:bCs/>
        </w:rPr>
        <w:t>[IAP-AI-10-CBAND</w:t>
      </w:r>
      <w:r w:rsidR="0056451B" w:rsidRPr="004E4C3C">
        <w:rPr>
          <w:b/>
          <w:bCs/>
        </w:rPr>
        <w:t>_</w:t>
      </w:r>
      <w:r w:rsidR="0056451B" w:rsidRPr="00587542">
        <w:rPr>
          <w:b/>
          <w:bCs/>
        </w:rPr>
        <w:t>ISS]</w:t>
      </w:r>
      <w:r w:rsidR="0056451B" w:rsidRPr="00587542">
        <w:rPr>
          <w:rFonts w:eastAsiaTheme="minorHAnsi"/>
          <w:b/>
          <w:bCs/>
        </w:rPr>
        <w:t xml:space="preserve"> (WRC-23)</w:t>
      </w:r>
      <w:r w:rsidR="0056451B">
        <w:rPr>
          <w:rFonts w:hint="cs"/>
          <w:rtl/>
        </w:rPr>
        <w:t>،</w:t>
      </w:r>
    </w:p>
    <w:p w14:paraId="5D02F401" w14:textId="18FED36C" w:rsidR="00832752" w:rsidRDefault="00503364" w:rsidP="00832752">
      <w:pPr>
        <w:pStyle w:val="Call"/>
        <w:spacing w:line="185" w:lineRule="auto"/>
      </w:pPr>
      <w:r w:rsidRPr="00B22E48">
        <w:rPr>
          <w:rFonts w:hint="cs"/>
          <w:rtl/>
        </w:rPr>
        <w:t>يقرر كذلك</w:t>
      </w:r>
    </w:p>
    <w:p w14:paraId="7117BD6E" w14:textId="5E0F03A7" w:rsidR="00832752" w:rsidRPr="00832752" w:rsidRDefault="00163B14" w:rsidP="00832752">
      <w:pPr>
        <w:rPr>
          <w:rtl/>
          <w:lang w:bidi="ar-EG"/>
        </w:rPr>
      </w:pPr>
      <w:r>
        <w:rPr>
          <w:rFonts w:hint="cs"/>
          <w:rtl/>
        </w:rPr>
        <w:t>أن تبدأ أعمال</w:t>
      </w:r>
      <w:r w:rsidR="0056451B">
        <w:rPr>
          <w:rFonts w:hint="cs"/>
          <w:rtl/>
        </w:rPr>
        <w:t xml:space="preserve"> الاجتماع التحضيري للمؤتمر،</w:t>
      </w:r>
    </w:p>
    <w:p w14:paraId="1181933A" w14:textId="77777777" w:rsidR="005F40C9" w:rsidRPr="00FE2CFF" w:rsidRDefault="005F40C9" w:rsidP="005F40C9">
      <w:pPr>
        <w:pStyle w:val="Call"/>
        <w:rPr>
          <w:rtl/>
        </w:rPr>
      </w:pPr>
      <w:r w:rsidRPr="00FE2CFF">
        <w:rPr>
          <w:rFonts w:hint="cs"/>
          <w:rtl/>
        </w:rPr>
        <w:t>يدعـو مجلس الاتحاد</w:t>
      </w:r>
    </w:p>
    <w:p w14:paraId="32F9C58E" w14:textId="73C3F973" w:rsidR="005F40C9" w:rsidRPr="00163B14" w:rsidRDefault="005F40C9" w:rsidP="005F40C9">
      <w:pPr>
        <w:rPr>
          <w:lang w:val="fr-CH"/>
        </w:rPr>
      </w:pPr>
      <w:r w:rsidRPr="00FE2CFF">
        <w:rPr>
          <w:rFonts w:hint="cs"/>
          <w:rtl/>
        </w:rPr>
        <w:t xml:space="preserve">إلى أن يضع الصيغة النهائية لجدول أعمال المؤتمر العالمي للاتصالات الراديوية لعام </w:t>
      </w:r>
      <w:r w:rsidRPr="00FE2CFF">
        <w:t>202</w:t>
      </w:r>
      <w:r w:rsidR="00D101CB">
        <w:t>7</w:t>
      </w:r>
      <w:r w:rsidRPr="00FE2CFF">
        <w:rPr>
          <w:rFonts w:hint="cs"/>
          <w:rtl/>
        </w:rPr>
        <w:t xml:space="preserve"> وأن يتّخذ الترتيبات اللازمة للدعوة إلى</w:t>
      </w:r>
      <w:r w:rsidRPr="00FE2CFF">
        <w:rPr>
          <w:rFonts w:hint="eastAsia"/>
          <w:rtl/>
        </w:rPr>
        <w:t> </w:t>
      </w:r>
      <w:r w:rsidRPr="00FE2CFF">
        <w:rPr>
          <w:rFonts w:hint="cs"/>
          <w:rtl/>
        </w:rPr>
        <w:t>عقده وأن يشرع في أقرب وقت ممكن في إجراء المشاورات اللازمة مع الدول الأعضاء،</w:t>
      </w:r>
    </w:p>
    <w:p w14:paraId="331C95E1" w14:textId="77777777" w:rsidR="005F40C9" w:rsidRPr="00FE2CFF" w:rsidRDefault="005F40C9" w:rsidP="005F40C9">
      <w:pPr>
        <w:pStyle w:val="Call"/>
        <w:rPr>
          <w:rtl/>
        </w:rPr>
      </w:pPr>
      <w:r w:rsidRPr="00FE2CFF">
        <w:rPr>
          <w:rFonts w:hint="cs"/>
          <w:rtl/>
        </w:rPr>
        <w:t>يكلف مدير مكتب الاتصالات الراديوية</w:t>
      </w:r>
    </w:p>
    <w:p w14:paraId="6AAEA28A" w14:textId="2EAFE8B1" w:rsidR="005F40C9" w:rsidRPr="00FE2CFF" w:rsidRDefault="005F40C9" w:rsidP="005F40C9">
      <w:pPr>
        <w:rPr>
          <w:rtl/>
          <w:lang w:bidi="ar-EG"/>
        </w:rPr>
      </w:pPr>
      <w:r w:rsidRPr="00FE2CFF">
        <w:rPr>
          <w:rFonts w:hint="cs"/>
          <w:rtl/>
        </w:rPr>
        <w:t xml:space="preserve">باتخاذ الترتيبات اللازمة لعقد دورتي الاجتماع التحضيري للمؤتمر </w:t>
      </w:r>
      <w:r w:rsidRPr="00FE2CFF">
        <w:t>(CPM)</w:t>
      </w:r>
      <w:r w:rsidRPr="00FE2CFF">
        <w:rPr>
          <w:rFonts w:hint="cs"/>
          <w:rtl/>
        </w:rPr>
        <w:t xml:space="preserve"> وإعداد تقرير لرفعه إلى المؤتمر العالمي للاتصالات الراديوية لعام </w:t>
      </w:r>
      <w:r w:rsidRPr="00FE2CFF">
        <w:t>202</w:t>
      </w:r>
      <w:r w:rsidR="00D101CB">
        <w:t>7</w:t>
      </w:r>
      <w:r w:rsidRPr="00FE2CFF">
        <w:rPr>
          <w:rFonts w:hint="cs"/>
          <w:rtl/>
        </w:rPr>
        <w:t>،</w:t>
      </w:r>
    </w:p>
    <w:p w14:paraId="0465827B" w14:textId="77777777" w:rsidR="005F40C9" w:rsidRPr="00FE2CFF" w:rsidRDefault="005F40C9" w:rsidP="005F40C9">
      <w:pPr>
        <w:pStyle w:val="Call"/>
        <w:spacing w:before="120"/>
        <w:rPr>
          <w:rtl/>
        </w:rPr>
      </w:pPr>
      <w:r w:rsidRPr="00FE2CFF">
        <w:rPr>
          <w:rFonts w:hint="cs"/>
          <w:rtl/>
        </w:rPr>
        <w:t>يكلف الأمين العام</w:t>
      </w:r>
    </w:p>
    <w:p w14:paraId="454B4D19" w14:textId="1175F558" w:rsidR="005F40C9" w:rsidRDefault="005F40C9" w:rsidP="005F40C9">
      <w:pPr>
        <w:spacing w:line="180" w:lineRule="auto"/>
        <w:rPr>
          <w:rtl/>
        </w:rPr>
      </w:pPr>
      <w:r w:rsidRPr="00FE2CFF">
        <w:rPr>
          <w:rFonts w:hint="cs"/>
          <w:rtl/>
        </w:rPr>
        <w:t>بإحاطة المنظمات الدولية والإقليمية المعنية علماً بهذا القرار.</w:t>
      </w:r>
    </w:p>
    <w:p w14:paraId="502D1497" w14:textId="78FE2FCA" w:rsidR="00206375" w:rsidRPr="0056451B" w:rsidRDefault="00181B26">
      <w:pPr>
        <w:pStyle w:val="Reasons"/>
        <w:rPr>
          <w:b w:val="0"/>
          <w:bCs w:val="0"/>
        </w:rPr>
      </w:pPr>
      <w:r>
        <w:rPr>
          <w:rtl/>
        </w:rPr>
        <w:t>الأسباب:</w:t>
      </w:r>
      <w:r>
        <w:tab/>
      </w:r>
      <w:r w:rsidR="00B22E48" w:rsidRPr="003F69FD">
        <w:rPr>
          <w:rFonts w:hint="cs"/>
          <w:b w:val="0"/>
          <w:bCs w:val="0"/>
          <w:rtl/>
          <w:lang w:val="fr-FR" w:bidi="ar-SY"/>
        </w:rPr>
        <w:t>ل</w:t>
      </w:r>
      <w:r w:rsidR="00163B14" w:rsidRPr="003F69FD">
        <w:rPr>
          <w:rFonts w:hint="cs"/>
          <w:b w:val="0"/>
          <w:bCs w:val="0"/>
          <w:rtl/>
          <w:lang w:val="fr-FR" w:bidi="ar-SY"/>
        </w:rPr>
        <w:t>لاضطلاع</w:t>
      </w:r>
      <w:r w:rsidR="0056451B" w:rsidRPr="003F69FD">
        <w:rPr>
          <w:b w:val="0"/>
          <w:bCs w:val="0"/>
          <w:rtl/>
        </w:rPr>
        <w:t xml:space="preserve"> </w:t>
      </w:r>
      <w:r w:rsidR="00163B14" w:rsidRPr="003F69FD">
        <w:rPr>
          <w:rFonts w:hint="cs"/>
          <w:b w:val="0"/>
          <w:bCs w:val="0"/>
          <w:rtl/>
        </w:rPr>
        <w:t>ب</w:t>
      </w:r>
      <w:r w:rsidR="0056451B" w:rsidRPr="003F69FD">
        <w:rPr>
          <w:b w:val="0"/>
          <w:bCs w:val="0"/>
          <w:rtl/>
        </w:rPr>
        <w:t>دراسات</w:t>
      </w:r>
      <w:r w:rsidR="00163B14" w:rsidRPr="003F69FD">
        <w:rPr>
          <w:rFonts w:hint="cs"/>
          <w:b w:val="0"/>
          <w:bCs w:val="0"/>
          <w:rtl/>
        </w:rPr>
        <w:t xml:space="preserve"> والنظر في ا</w:t>
      </w:r>
      <w:r w:rsidR="0056451B" w:rsidRPr="003F69FD">
        <w:rPr>
          <w:b w:val="0"/>
          <w:bCs w:val="0"/>
          <w:rtl/>
        </w:rPr>
        <w:t>لتدابير التنظيمية الممكنة ل</w:t>
      </w:r>
      <w:r w:rsidR="00163B14" w:rsidRPr="003F69FD">
        <w:rPr>
          <w:rFonts w:hint="cs"/>
          <w:b w:val="0"/>
          <w:bCs w:val="0"/>
          <w:rtl/>
        </w:rPr>
        <w:t>إضافة</w:t>
      </w:r>
      <w:r w:rsidR="004E4C3C" w:rsidRPr="003F69FD">
        <w:rPr>
          <w:rFonts w:hint="cs"/>
          <w:b w:val="0"/>
          <w:bCs w:val="0"/>
          <w:rtl/>
        </w:rPr>
        <w:t xml:space="preserve"> </w:t>
      </w:r>
      <w:r w:rsidR="0056451B" w:rsidRPr="003F69FD">
        <w:rPr>
          <w:b w:val="0"/>
          <w:bCs w:val="0"/>
          <w:rtl/>
        </w:rPr>
        <w:t>توزيع</w:t>
      </w:r>
      <w:r w:rsidR="00B22E48" w:rsidRPr="003F69FD">
        <w:rPr>
          <w:rFonts w:hint="cs"/>
          <w:b w:val="0"/>
          <w:bCs w:val="0"/>
          <w:rtl/>
        </w:rPr>
        <w:t xml:space="preserve"> </w:t>
      </w:r>
      <w:r w:rsidR="0056451B" w:rsidRPr="003F69FD">
        <w:rPr>
          <w:b w:val="0"/>
          <w:bCs w:val="0"/>
          <w:rtl/>
        </w:rPr>
        <w:t xml:space="preserve">لخدمة </w:t>
      </w:r>
      <w:r w:rsidR="00163B14" w:rsidRPr="003F69FD">
        <w:rPr>
          <w:rFonts w:hint="cs"/>
          <w:b w:val="0"/>
          <w:bCs w:val="0"/>
          <w:rtl/>
        </w:rPr>
        <w:t xml:space="preserve">ما </w:t>
      </w:r>
      <w:r w:rsidR="0056451B" w:rsidRPr="003F69FD">
        <w:rPr>
          <w:b w:val="0"/>
          <w:bCs w:val="0"/>
          <w:rtl/>
        </w:rPr>
        <w:t>بين السواتل في نطاقي التردد</w:t>
      </w:r>
      <w:r w:rsidR="0056451B" w:rsidRPr="0056451B">
        <w:rPr>
          <w:b w:val="0"/>
          <w:bCs w:val="0"/>
          <w:rtl/>
        </w:rPr>
        <w:t xml:space="preserve"> </w:t>
      </w:r>
      <w:r w:rsidR="0056451B" w:rsidRPr="0056451B">
        <w:rPr>
          <w:b w:val="0"/>
          <w:bCs w:val="0"/>
        </w:rPr>
        <w:t>MHz 4 200-3 700</w:t>
      </w:r>
      <w:r w:rsidR="0056451B" w:rsidRPr="0056451B">
        <w:rPr>
          <w:b w:val="0"/>
          <w:bCs w:val="0"/>
          <w:rtl/>
        </w:rPr>
        <w:t xml:space="preserve"> (فضاء-أرض) و</w:t>
      </w:r>
      <w:r w:rsidR="0056451B" w:rsidRPr="0056451B">
        <w:rPr>
          <w:b w:val="0"/>
          <w:bCs w:val="0"/>
        </w:rPr>
        <w:t>MHz 6 425-5 925</w:t>
      </w:r>
      <w:r w:rsidR="0056451B" w:rsidRPr="0056451B">
        <w:rPr>
          <w:b w:val="0"/>
          <w:bCs w:val="0"/>
          <w:rtl/>
        </w:rPr>
        <w:t xml:space="preserve"> (أرض-فضاء) ل</w:t>
      </w:r>
      <w:r w:rsidR="00163B14">
        <w:rPr>
          <w:rFonts w:hint="cs"/>
          <w:b w:val="0"/>
          <w:bCs w:val="0"/>
          <w:rtl/>
        </w:rPr>
        <w:t xml:space="preserve">لمحطات الفضائية غير </w:t>
      </w:r>
      <w:r w:rsidR="0056451B" w:rsidRPr="0056451B">
        <w:rPr>
          <w:b w:val="0"/>
          <w:bCs w:val="0"/>
          <w:rtl/>
        </w:rPr>
        <w:t>المستقرة بالنسبة إلى الأرض</w:t>
      </w:r>
      <w:r w:rsidR="005274D5">
        <w:rPr>
          <w:rFonts w:hint="cs"/>
          <w:b w:val="0"/>
          <w:bCs w:val="0"/>
          <w:rtl/>
        </w:rPr>
        <w:t xml:space="preserve"> العاملة </w:t>
      </w:r>
      <w:r w:rsidR="00B22E48">
        <w:rPr>
          <w:rFonts w:hint="cs"/>
          <w:b w:val="0"/>
          <w:bCs w:val="0"/>
          <w:rtl/>
        </w:rPr>
        <w:t>على</w:t>
      </w:r>
      <w:r w:rsidR="00B22E48" w:rsidRPr="0056451B">
        <w:rPr>
          <w:b w:val="0"/>
          <w:bCs w:val="0"/>
          <w:rtl/>
        </w:rPr>
        <w:t xml:space="preserve"> </w:t>
      </w:r>
      <w:r w:rsidR="0056451B" w:rsidRPr="0056451B">
        <w:rPr>
          <w:b w:val="0"/>
          <w:bCs w:val="0"/>
          <w:rtl/>
        </w:rPr>
        <w:t xml:space="preserve">ارتفاعات مدارية منخفضة، </w:t>
      </w:r>
      <w:r w:rsidR="005274D5">
        <w:rPr>
          <w:rFonts w:hint="cs"/>
          <w:b w:val="0"/>
          <w:bCs w:val="0"/>
          <w:rtl/>
        </w:rPr>
        <w:t>والتي تتواصل</w:t>
      </w:r>
      <w:r w:rsidR="0056451B" w:rsidRPr="0056451B">
        <w:rPr>
          <w:b w:val="0"/>
          <w:bCs w:val="0"/>
          <w:rtl/>
        </w:rPr>
        <w:t xml:space="preserve"> مع </w:t>
      </w:r>
      <w:r w:rsidR="000C0067">
        <w:rPr>
          <w:b w:val="0"/>
          <w:bCs w:val="0"/>
          <w:rtl/>
        </w:rPr>
        <w:t>سواتل</w:t>
      </w:r>
      <w:r w:rsidR="0056451B" w:rsidRPr="0056451B">
        <w:rPr>
          <w:b w:val="0"/>
          <w:bCs w:val="0"/>
          <w:rtl/>
        </w:rPr>
        <w:t xml:space="preserve"> مستقرة بالنسبة إلى الأرض في الخدمة الثابتة الساتلية.</w:t>
      </w:r>
    </w:p>
    <w:p w14:paraId="6C7BCF1A" w14:textId="77777777" w:rsidR="00206375" w:rsidRDefault="00181B26">
      <w:pPr>
        <w:pStyle w:val="Proposal"/>
      </w:pPr>
      <w:r>
        <w:t>ADD</w:t>
      </w:r>
      <w:r>
        <w:tab/>
        <w:t>IAP/44A27A13/3</w:t>
      </w:r>
    </w:p>
    <w:p w14:paraId="744E04E1" w14:textId="045DA8CD" w:rsidR="00A5739F" w:rsidRDefault="00A5739F" w:rsidP="00A5739F">
      <w:pPr>
        <w:pStyle w:val="ResNo"/>
        <w:rPr>
          <w:rtl/>
        </w:rPr>
      </w:pPr>
      <w:r>
        <w:rPr>
          <w:rFonts w:hint="cs"/>
          <w:rtl/>
        </w:rPr>
        <w:t xml:space="preserve">مشروع </w:t>
      </w:r>
      <w:r w:rsidR="005274D5">
        <w:rPr>
          <w:rFonts w:hint="cs"/>
          <w:rtl/>
        </w:rPr>
        <w:t>ال</w:t>
      </w:r>
      <w:r>
        <w:rPr>
          <w:rFonts w:hint="cs"/>
          <w:rtl/>
        </w:rPr>
        <w:t xml:space="preserve">قرار </w:t>
      </w:r>
      <w:r w:rsidR="005274D5">
        <w:rPr>
          <w:rFonts w:hint="cs"/>
          <w:rtl/>
        </w:rPr>
        <w:t>ال</w:t>
      </w:r>
      <w:r>
        <w:rPr>
          <w:rFonts w:hint="cs"/>
          <w:rtl/>
        </w:rPr>
        <w:t xml:space="preserve">جديد </w:t>
      </w:r>
      <w:r w:rsidRPr="00587542">
        <w:t>[IAP-AI-10-CBAND_ISS] (WRC-23)</w:t>
      </w:r>
    </w:p>
    <w:p w14:paraId="347082E2" w14:textId="77FC079F" w:rsidR="00A5739F" w:rsidRDefault="0056451B" w:rsidP="0056451B">
      <w:pPr>
        <w:pStyle w:val="Restitle"/>
        <w:rPr>
          <w:sz w:val="22"/>
          <w:szCs w:val="22"/>
          <w:lang w:bidi="ar-EG"/>
        </w:rPr>
      </w:pPr>
      <w:r w:rsidRPr="0056451B">
        <w:rPr>
          <w:rtl/>
          <w:lang w:bidi="ar-EG"/>
        </w:rPr>
        <w:t>دراسة المسائل التقنية والتشغيلية والأحكام التنظيمية لإضافة توزيع</w:t>
      </w:r>
      <w:r w:rsidR="00B22E48">
        <w:rPr>
          <w:rFonts w:hint="cs"/>
          <w:rtl/>
          <w:lang w:bidi="ar-EG"/>
        </w:rPr>
        <w:t xml:space="preserve"> </w:t>
      </w:r>
      <w:r w:rsidRPr="0056451B">
        <w:rPr>
          <w:rtl/>
          <w:lang w:bidi="ar-EG"/>
        </w:rPr>
        <w:t xml:space="preserve">لخدمة </w:t>
      </w:r>
      <w:r w:rsidR="005274D5">
        <w:rPr>
          <w:rFonts w:hint="cs"/>
          <w:rtl/>
          <w:lang w:bidi="ar-EG"/>
        </w:rPr>
        <w:t xml:space="preserve">ما </w:t>
      </w:r>
      <w:r w:rsidRPr="0056451B">
        <w:rPr>
          <w:rtl/>
          <w:lang w:bidi="ar-EG"/>
        </w:rPr>
        <w:t xml:space="preserve">بين السواتل في نطاقي التردد </w:t>
      </w:r>
      <w:r w:rsidRPr="0056451B">
        <w:rPr>
          <w:lang w:bidi="ar-EG"/>
        </w:rPr>
        <w:t>MHz 4 200-3 700</w:t>
      </w:r>
      <w:r w:rsidRPr="0056451B">
        <w:rPr>
          <w:rtl/>
          <w:lang w:bidi="ar-EG"/>
        </w:rPr>
        <w:t xml:space="preserve"> (فضاء-أرض) و</w:t>
      </w:r>
      <w:r w:rsidRPr="0056451B">
        <w:rPr>
          <w:lang w:bidi="ar-EG"/>
        </w:rPr>
        <w:t>MHz 6 425-5 925</w:t>
      </w:r>
      <w:r w:rsidRPr="0056451B">
        <w:rPr>
          <w:rtl/>
          <w:lang w:bidi="ar-EG"/>
        </w:rPr>
        <w:t xml:space="preserve"> (أرض-فضاء) </w:t>
      </w:r>
      <w:r w:rsidR="005274D5">
        <w:rPr>
          <w:rFonts w:hint="cs"/>
          <w:rtl/>
          <w:lang w:bidi="ar-EG"/>
        </w:rPr>
        <w:t>لل</w:t>
      </w:r>
      <w:r w:rsidRPr="0056451B">
        <w:rPr>
          <w:rtl/>
          <w:lang w:bidi="ar-EG"/>
        </w:rPr>
        <w:t xml:space="preserve">محطات </w:t>
      </w:r>
      <w:r w:rsidR="005274D5">
        <w:rPr>
          <w:rFonts w:hint="cs"/>
          <w:rtl/>
          <w:lang w:bidi="ar-EG"/>
        </w:rPr>
        <w:t>ال</w:t>
      </w:r>
      <w:r w:rsidRPr="0056451B">
        <w:rPr>
          <w:rtl/>
          <w:lang w:bidi="ar-EG"/>
        </w:rPr>
        <w:t>فضائية</w:t>
      </w:r>
      <w:r w:rsidR="005274D5">
        <w:rPr>
          <w:rFonts w:hint="cs"/>
          <w:rtl/>
          <w:lang w:bidi="ar-EG"/>
        </w:rPr>
        <w:t xml:space="preserve"> غير المستقرة بالنسبة إلى الأرض</w:t>
      </w:r>
      <w:r w:rsidRPr="0056451B">
        <w:rPr>
          <w:rtl/>
          <w:lang w:bidi="ar-EG"/>
        </w:rPr>
        <w:t xml:space="preserve"> </w:t>
      </w:r>
      <w:r w:rsidR="00B22E48">
        <w:rPr>
          <w:rFonts w:hint="cs"/>
          <w:rtl/>
          <w:lang w:bidi="ar-EG"/>
        </w:rPr>
        <w:t>الخاصة بالمستعملين</w:t>
      </w:r>
      <w:r w:rsidR="00B22E48" w:rsidRPr="0056451B">
        <w:rPr>
          <w:rtl/>
          <w:lang w:bidi="ar-EG"/>
        </w:rPr>
        <w:t xml:space="preserve"> </w:t>
      </w:r>
      <w:r w:rsidR="005274D5">
        <w:rPr>
          <w:rFonts w:hint="cs"/>
          <w:rtl/>
          <w:lang w:bidi="ar-EG"/>
        </w:rPr>
        <w:t>العاملة</w:t>
      </w:r>
      <w:r w:rsidRPr="0056451B">
        <w:rPr>
          <w:rtl/>
          <w:lang w:bidi="ar-EG"/>
        </w:rPr>
        <w:t xml:space="preserve"> </w:t>
      </w:r>
      <w:r w:rsidR="00B22E48">
        <w:rPr>
          <w:rFonts w:hint="cs"/>
          <w:rtl/>
          <w:lang w:bidi="ar-EG"/>
        </w:rPr>
        <w:t>على</w:t>
      </w:r>
      <w:r w:rsidR="00B22E48" w:rsidRPr="0056451B">
        <w:rPr>
          <w:rtl/>
          <w:lang w:bidi="ar-EG"/>
        </w:rPr>
        <w:t xml:space="preserve"> </w:t>
      </w:r>
      <w:r w:rsidRPr="0056451B">
        <w:rPr>
          <w:rtl/>
          <w:lang w:bidi="ar-EG"/>
        </w:rPr>
        <w:t xml:space="preserve">ارتفاعات مدارية </w:t>
      </w:r>
      <w:r w:rsidR="00B22E48">
        <w:rPr>
          <w:rFonts w:hint="cs"/>
          <w:rtl/>
          <w:lang w:bidi="ar-EG"/>
        </w:rPr>
        <w:t xml:space="preserve">منخفضة </w:t>
      </w:r>
      <w:r w:rsidR="005274D5">
        <w:rPr>
          <w:rFonts w:hint="cs"/>
          <w:rtl/>
          <w:lang w:bidi="ar-EG"/>
        </w:rPr>
        <w:t>والتي تتواصل</w:t>
      </w:r>
      <w:r w:rsidRPr="0056451B">
        <w:rPr>
          <w:rtl/>
          <w:lang w:bidi="ar-EG"/>
        </w:rPr>
        <w:t xml:space="preserve"> مع </w:t>
      </w:r>
      <w:r w:rsidR="000C0067">
        <w:rPr>
          <w:rtl/>
          <w:lang w:bidi="ar-EG"/>
        </w:rPr>
        <w:t>سواتل</w:t>
      </w:r>
      <w:r w:rsidRPr="0056451B">
        <w:rPr>
          <w:rtl/>
          <w:lang w:bidi="ar-EG"/>
        </w:rPr>
        <w:t xml:space="preserve"> مستقرة بالنسبة إلى الأرض في الخدمة الثابتة الساتلية</w:t>
      </w:r>
    </w:p>
    <w:p w14:paraId="51ADC11B" w14:textId="77777777" w:rsidR="00A5739F" w:rsidRPr="00C43300" w:rsidRDefault="00A5739F" w:rsidP="00A5739F">
      <w:pPr>
        <w:pStyle w:val="Normalaftertitle"/>
        <w:spacing w:line="180" w:lineRule="auto"/>
        <w:rPr>
          <w:rtl/>
        </w:rPr>
      </w:pPr>
      <w:r w:rsidRPr="00C43300">
        <w:rPr>
          <w:rtl/>
        </w:rPr>
        <w:t>إن المؤتمر العالمي للاتصالات الراديوية (</w:t>
      </w:r>
      <w:r>
        <w:rPr>
          <w:rFonts w:hint="cs"/>
          <w:rtl/>
        </w:rPr>
        <w:t>دبي، 2023</w:t>
      </w:r>
      <w:r w:rsidRPr="00C43300">
        <w:rPr>
          <w:rtl/>
        </w:rPr>
        <w:t>)،</w:t>
      </w:r>
    </w:p>
    <w:p w14:paraId="11D60AE5" w14:textId="77777777" w:rsidR="00A5739F" w:rsidRPr="00FE2CFF" w:rsidRDefault="00A5739F" w:rsidP="00A5739F">
      <w:pPr>
        <w:pStyle w:val="Call"/>
        <w:spacing w:line="185" w:lineRule="auto"/>
        <w:rPr>
          <w:rtl/>
        </w:rPr>
      </w:pPr>
      <w:r w:rsidRPr="00FE2CFF">
        <w:rPr>
          <w:rtl/>
        </w:rPr>
        <w:t>إذ يضع في اعتباره</w:t>
      </w:r>
    </w:p>
    <w:p w14:paraId="3023F501" w14:textId="6EBEAC77" w:rsidR="00A5739F" w:rsidRDefault="00A5739F" w:rsidP="00A5739F">
      <w:pPr>
        <w:rPr>
          <w:spacing w:val="-4"/>
          <w:rtl/>
          <w:lang w:bidi="ar-EG"/>
        </w:rPr>
      </w:pPr>
      <w:r>
        <w:rPr>
          <w:rFonts w:hint="cs"/>
          <w:i/>
          <w:iCs/>
          <w:rtl/>
          <w:lang w:bidi="ar-EG"/>
        </w:rPr>
        <w:t xml:space="preserve"> </w:t>
      </w:r>
      <w:r w:rsidRPr="00FE2CFF">
        <w:rPr>
          <w:rFonts w:hint="cs"/>
          <w:i/>
          <w:iCs/>
          <w:rtl/>
          <w:lang w:bidi="ar-EG"/>
        </w:rPr>
        <w:t>أ )</w:t>
      </w:r>
      <w:r w:rsidRPr="00FE2CFF">
        <w:rPr>
          <w:i/>
          <w:iCs/>
          <w:rtl/>
          <w:lang w:bidi="ar-EG"/>
        </w:rPr>
        <w:tab/>
      </w:r>
      <w:r w:rsidRPr="00A5739F">
        <w:rPr>
          <w:rFonts w:hint="cs"/>
          <w:spacing w:val="-4"/>
          <w:rtl/>
          <w:lang w:bidi="ar-EG"/>
        </w:rPr>
        <w:t xml:space="preserve">أن سواتل عديدة </w:t>
      </w:r>
      <w:r w:rsidR="00B22E48">
        <w:rPr>
          <w:rFonts w:hint="cs"/>
          <w:spacing w:val="-4"/>
          <w:rtl/>
          <w:lang w:bidi="ar-EG"/>
        </w:rPr>
        <w:t>في المدار غير المستقر</w:t>
      </w:r>
      <w:r w:rsidRPr="00A5739F">
        <w:rPr>
          <w:rFonts w:hint="cs"/>
          <w:spacing w:val="-4"/>
          <w:rtl/>
          <w:lang w:bidi="ar-EG"/>
        </w:rPr>
        <w:t xml:space="preserve"> بالنسبة إلى الأرض</w:t>
      </w:r>
      <w:r w:rsidR="003F69FD">
        <w:rPr>
          <w:rFonts w:hint="cs"/>
          <w:spacing w:val="-4"/>
          <w:rtl/>
          <w:lang w:bidi="ar-EG"/>
        </w:rPr>
        <w:t xml:space="preserve"> </w:t>
      </w:r>
      <w:r w:rsidR="003F69FD">
        <w:rPr>
          <w:spacing w:val="-4"/>
          <w:lang w:bidi="ar-EG"/>
        </w:rPr>
        <w:t>(non</w:t>
      </w:r>
      <w:r w:rsidR="003F69FD">
        <w:rPr>
          <w:spacing w:val="-4"/>
          <w:lang w:bidi="ar-EG"/>
        </w:rPr>
        <w:noBreakHyphen/>
        <w:t>GSO)</w:t>
      </w:r>
      <w:r w:rsidRPr="00A5739F">
        <w:rPr>
          <w:rFonts w:hint="cs"/>
          <w:spacing w:val="-4"/>
          <w:rtl/>
          <w:lang w:bidi="ar-EG"/>
        </w:rPr>
        <w:t xml:space="preserve"> تعمل بتوصيلية محدودة و</w:t>
      </w:r>
      <w:r w:rsidR="00B22E48">
        <w:rPr>
          <w:rFonts w:hint="cs"/>
          <w:spacing w:val="-4"/>
          <w:rtl/>
          <w:lang w:bidi="ar-EG"/>
        </w:rPr>
        <w:t>في غير الوقت الفعلي</w:t>
      </w:r>
      <w:r w:rsidRPr="00A5739F">
        <w:rPr>
          <w:rFonts w:hint="cs"/>
          <w:spacing w:val="-4"/>
          <w:rtl/>
          <w:lang w:bidi="ar-EG"/>
        </w:rPr>
        <w:t xml:space="preserve"> </w:t>
      </w:r>
      <w:r w:rsidRPr="00A5739F">
        <w:rPr>
          <w:rFonts w:hint="cs"/>
          <w:spacing w:val="-4"/>
          <w:rtl/>
          <w:lang w:val="fr-CH" w:bidi="ar-SY"/>
        </w:rPr>
        <w:t>ب</w:t>
      </w:r>
      <w:r w:rsidRPr="00A5739F">
        <w:rPr>
          <w:rFonts w:hint="cs"/>
          <w:spacing w:val="-4"/>
          <w:rtl/>
          <w:lang w:bidi="ar-EG"/>
        </w:rPr>
        <w:t>المحطات الأرضية؛</w:t>
      </w:r>
    </w:p>
    <w:p w14:paraId="1AF24AB0" w14:textId="5C0C2717" w:rsidR="00A5739F" w:rsidRDefault="00A5739F" w:rsidP="00A5739F">
      <w:pPr>
        <w:rPr>
          <w:rFonts w:eastAsia="SimSun"/>
          <w:rtl/>
          <w:lang w:eastAsia="zh-CN"/>
        </w:rPr>
      </w:pPr>
      <w:r>
        <w:rPr>
          <w:rFonts w:eastAsia="SimSun" w:hint="cs"/>
          <w:i/>
          <w:iCs/>
          <w:rtl/>
          <w:lang w:eastAsia="zh-CN"/>
        </w:rPr>
        <w:t>ب)</w:t>
      </w:r>
      <w:r>
        <w:rPr>
          <w:rFonts w:eastAsia="SimSun" w:hint="cs"/>
          <w:rtl/>
          <w:lang w:eastAsia="zh-CN"/>
        </w:rPr>
        <w:tab/>
      </w:r>
      <w:r w:rsidR="0056451B" w:rsidRPr="0056451B">
        <w:rPr>
          <w:rFonts w:eastAsia="SimSun"/>
          <w:rtl/>
          <w:lang w:eastAsia="zh-CN"/>
        </w:rPr>
        <w:t xml:space="preserve">أن الاتصالات فضاء-فضاء بين هذه السواتل غير المستقرة بالنسبة إلى الأرض وسواتل الخدمة الثابتة الساتلية </w:t>
      </w:r>
      <w:r w:rsidR="00B22E48">
        <w:rPr>
          <w:rFonts w:eastAsia="SimSun" w:hint="cs"/>
          <w:rtl/>
          <w:lang w:eastAsia="zh-CN"/>
        </w:rPr>
        <w:t xml:space="preserve">الموجودة </w:t>
      </w:r>
      <w:r w:rsidR="0056451B" w:rsidRPr="0056451B">
        <w:rPr>
          <w:rFonts w:eastAsia="SimSun"/>
          <w:rtl/>
          <w:lang w:eastAsia="zh-CN"/>
        </w:rPr>
        <w:t xml:space="preserve">في المدار </w:t>
      </w:r>
      <w:r w:rsidR="00B22E48" w:rsidRPr="0056451B">
        <w:rPr>
          <w:rFonts w:eastAsia="SimSun"/>
          <w:rtl/>
          <w:lang w:eastAsia="zh-CN"/>
        </w:rPr>
        <w:t>ال</w:t>
      </w:r>
      <w:r w:rsidR="00B22E48">
        <w:rPr>
          <w:rFonts w:eastAsia="SimSun" w:hint="cs"/>
          <w:rtl/>
          <w:lang w:eastAsia="zh-CN"/>
        </w:rPr>
        <w:t>مستقر</w:t>
      </w:r>
      <w:r w:rsidR="00B22E48" w:rsidRPr="0056451B">
        <w:rPr>
          <w:rFonts w:eastAsia="SimSun"/>
          <w:rtl/>
          <w:lang w:eastAsia="zh-CN"/>
        </w:rPr>
        <w:t xml:space="preserve"> </w:t>
      </w:r>
      <w:r w:rsidR="0056451B" w:rsidRPr="0056451B">
        <w:rPr>
          <w:rFonts w:eastAsia="SimSun"/>
          <w:rtl/>
          <w:lang w:eastAsia="zh-CN"/>
        </w:rPr>
        <w:t xml:space="preserve">بالنسبة للأرض من شأنها أن تعزز كفاءة </w:t>
      </w:r>
      <w:r w:rsidR="0056451B" w:rsidRPr="003F69FD">
        <w:rPr>
          <w:rFonts w:eastAsia="SimSun"/>
          <w:rtl/>
          <w:lang w:eastAsia="zh-CN"/>
        </w:rPr>
        <w:t>العمليات وأن</w:t>
      </w:r>
      <w:r w:rsidR="00132577" w:rsidRPr="003F69FD">
        <w:rPr>
          <w:rFonts w:eastAsia="SimSun" w:hint="cs"/>
          <w:rtl/>
          <w:lang w:eastAsia="zh-CN"/>
        </w:rPr>
        <w:t xml:space="preserve"> </w:t>
      </w:r>
      <w:r w:rsidR="0056451B" w:rsidRPr="003F69FD">
        <w:rPr>
          <w:rFonts w:eastAsia="SimSun"/>
          <w:rtl/>
          <w:lang w:eastAsia="zh-CN"/>
        </w:rPr>
        <w:t>إعادة الا</w:t>
      </w:r>
      <w:r w:rsidR="0056451B" w:rsidRPr="0056451B">
        <w:rPr>
          <w:rFonts w:eastAsia="SimSun"/>
          <w:rtl/>
          <w:lang w:eastAsia="zh-CN"/>
        </w:rPr>
        <w:t xml:space="preserve">ستخدام الفعال لبعض نطاقات التردد </w:t>
      </w:r>
      <w:r w:rsidR="00B22E48" w:rsidRPr="0056451B">
        <w:rPr>
          <w:rFonts w:eastAsia="SimSun"/>
          <w:rtl/>
          <w:lang w:eastAsia="zh-CN"/>
        </w:rPr>
        <w:t>الم</w:t>
      </w:r>
      <w:r w:rsidR="00B22E48">
        <w:rPr>
          <w:rFonts w:eastAsia="SimSun" w:hint="cs"/>
          <w:rtl/>
          <w:lang w:eastAsia="zh-CN"/>
        </w:rPr>
        <w:t>وز</w:t>
      </w:r>
      <w:r w:rsidR="00132577">
        <w:rPr>
          <w:rFonts w:eastAsia="SimSun" w:hint="cs"/>
          <w:rtl/>
          <w:lang w:eastAsia="zh-CN"/>
        </w:rPr>
        <w:t>َّ</w:t>
      </w:r>
      <w:r w:rsidR="00B22E48">
        <w:rPr>
          <w:rFonts w:eastAsia="SimSun" w:hint="cs"/>
          <w:rtl/>
          <w:lang w:eastAsia="zh-CN"/>
        </w:rPr>
        <w:t>عة</w:t>
      </w:r>
      <w:r w:rsidR="00B22E48" w:rsidRPr="0056451B">
        <w:rPr>
          <w:rFonts w:eastAsia="SimSun"/>
          <w:rtl/>
          <w:lang w:eastAsia="zh-CN"/>
        </w:rPr>
        <w:t xml:space="preserve"> </w:t>
      </w:r>
      <w:r w:rsidR="0056451B" w:rsidRPr="0056451B">
        <w:rPr>
          <w:rFonts w:eastAsia="SimSun"/>
          <w:rtl/>
          <w:lang w:eastAsia="zh-CN"/>
        </w:rPr>
        <w:t xml:space="preserve">للخدمة الثابتة الساتلية للإرسال بين </w:t>
      </w:r>
      <w:r w:rsidR="005274D5">
        <w:rPr>
          <w:rFonts w:eastAsia="SimSun" w:hint="cs"/>
          <w:rtl/>
          <w:lang w:eastAsia="zh-CN"/>
        </w:rPr>
        <w:t>المحطات الفضائية</w:t>
      </w:r>
      <w:r w:rsidR="0056451B" w:rsidRPr="0056451B">
        <w:rPr>
          <w:rFonts w:eastAsia="SimSun"/>
          <w:rtl/>
          <w:lang w:eastAsia="zh-CN"/>
        </w:rPr>
        <w:t xml:space="preserve"> </w:t>
      </w:r>
      <w:r w:rsidR="005274D5">
        <w:rPr>
          <w:rFonts w:eastAsia="SimSun" w:hint="cs"/>
          <w:rtl/>
          <w:lang w:eastAsia="zh-CN"/>
        </w:rPr>
        <w:t>يمكن أن</w:t>
      </w:r>
      <w:r w:rsidR="0056451B" w:rsidRPr="0056451B">
        <w:rPr>
          <w:rFonts w:eastAsia="SimSun"/>
          <w:rtl/>
          <w:lang w:eastAsia="zh-CN"/>
        </w:rPr>
        <w:t xml:space="preserve"> تزيد </w:t>
      </w:r>
      <w:r w:rsidR="005274D5">
        <w:rPr>
          <w:rFonts w:eastAsia="SimSun" w:hint="cs"/>
          <w:rtl/>
          <w:lang w:eastAsia="zh-CN"/>
        </w:rPr>
        <w:t xml:space="preserve">من </w:t>
      </w:r>
      <w:r w:rsidR="0056451B" w:rsidRPr="0056451B">
        <w:rPr>
          <w:rFonts w:eastAsia="SimSun"/>
          <w:rtl/>
          <w:lang w:eastAsia="zh-CN"/>
        </w:rPr>
        <w:t>الكفاءة الطيفية في نطاق</w:t>
      </w:r>
      <w:r w:rsidR="005274D5">
        <w:rPr>
          <w:rFonts w:eastAsia="SimSun" w:hint="cs"/>
          <w:rtl/>
          <w:lang w:eastAsia="zh-CN"/>
        </w:rPr>
        <w:t>ي</w:t>
      </w:r>
      <w:r w:rsidR="0056451B" w:rsidRPr="0056451B">
        <w:rPr>
          <w:rFonts w:eastAsia="SimSun"/>
          <w:rtl/>
          <w:lang w:eastAsia="zh-CN"/>
        </w:rPr>
        <w:t xml:space="preserve"> التردد</w:t>
      </w:r>
      <w:r w:rsidR="005274D5">
        <w:rPr>
          <w:rFonts w:eastAsia="SimSun" w:hint="cs"/>
          <w:rtl/>
          <w:lang w:eastAsia="zh-CN"/>
        </w:rPr>
        <w:t xml:space="preserve"> هذين</w:t>
      </w:r>
      <w:r w:rsidR="0056451B" w:rsidRPr="0056451B">
        <w:rPr>
          <w:rFonts w:eastAsia="SimSun"/>
          <w:rtl/>
          <w:lang w:eastAsia="zh-CN"/>
        </w:rPr>
        <w:t>؛</w:t>
      </w:r>
    </w:p>
    <w:p w14:paraId="5C27F077" w14:textId="4BFAB8A6" w:rsidR="00A5739F" w:rsidRPr="0056451B" w:rsidRDefault="00A5739F" w:rsidP="00A5739F">
      <w:pPr>
        <w:rPr>
          <w:rFonts w:eastAsia="SimSun"/>
          <w:lang w:eastAsia="zh-CN" w:bidi="ar-IQ"/>
        </w:rPr>
      </w:pPr>
      <w:r>
        <w:rPr>
          <w:rFonts w:eastAsia="SimSun" w:hint="cs"/>
          <w:i/>
          <w:iCs/>
          <w:rtl/>
          <w:lang w:eastAsia="zh-CN" w:bidi="ar-IQ"/>
        </w:rPr>
        <w:t>ج)</w:t>
      </w:r>
      <w:r>
        <w:rPr>
          <w:rFonts w:eastAsia="SimSun" w:hint="cs"/>
          <w:i/>
          <w:iCs/>
          <w:rtl/>
          <w:lang w:eastAsia="zh-CN" w:bidi="ar-IQ"/>
        </w:rPr>
        <w:tab/>
      </w:r>
      <w:r w:rsidR="0056451B" w:rsidRPr="0056451B">
        <w:rPr>
          <w:rFonts w:eastAsia="SimSun"/>
          <w:rtl/>
          <w:lang w:eastAsia="zh-CN" w:bidi="ar-IQ"/>
        </w:rPr>
        <w:t xml:space="preserve">أن نطاقي التردد </w:t>
      </w:r>
      <w:r w:rsidR="0056451B" w:rsidRPr="0056451B">
        <w:rPr>
          <w:rFonts w:eastAsia="SimSun"/>
          <w:lang w:eastAsia="zh-CN" w:bidi="ar-IQ"/>
        </w:rPr>
        <w:t>MHz 4 200-3 700</w:t>
      </w:r>
      <w:r w:rsidR="0056451B" w:rsidRPr="0056451B">
        <w:rPr>
          <w:rFonts w:eastAsia="SimSun"/>
          <w:rtl/>
          <w:lang w:eastAsia="zh-CN" w:bidi="ar-IQ"/>
        </w:rPr>
        <w:t xml:space="preserve"> (فضاء-أرض) و</w:t>
      </w:r>
      <w:r w:rsidR="0056451B" w:rsidRPr="0056451B">
        <w:rPr>
          <w:rFonts w:eastAsia="SimSun"/>
          <w:lang w:eastAsia="zh-CN" w:bidi="ar-IQ"/>
        </w:rPr>
        <w:t>MHz 6 425-5 925</w:t>
      </w:r>
      <w:r w:rsidR="0056451B" w:rsidRPr="0056451B">
        <w:rPr>
          <w:rFonts w:eastAsia="SimSun"/>
          <w:rtl/>
          <w:lang w:eastAsia="zh-CN" w:bidi="ar-IQ"/>
        </w:rPr>
        <w:t xml:space="preserve"> (أرض-فضاء) </w:t>
      </w:r>
      <w:r w:rsidR="005274D5">
        <w:rPr>
          <w:rFonts w:eastAsia="SimSun" w:hint="cs"/>
          <w:rtl/>
          <w:lang w:eastAsia="zh-CN" w:bidi="ar-IQ"/>
        </w:rPr>
        <w:t>الموز</w:t>
      </w:r>
      <w:r w:rsidR="00132577">
        <w:rPr>
          <w:rFonts w:eastAsia="SimSun" w:hint="cs"/>
          <w:rtl/>
          <w:lang w:eastAsia="zh-CN" w:bidi="ar-IQ"/>
        </w:rPr>
        <w:t>َّ</w:t>
      </w:r>
      <w:r w:rsidR="005274D5">
        <w:rPr>
          <w:rFonts w:eastAsia="SimSun" w:hint="cs"/>
          <w:rtl/>
          <w:lang w:eastAsia="zh-CN" w:bidi="ar-IQ"/>
        </w:rPr>
        <w:t>عين</w:t>
      </w:r>
      <w:r w:rsidR="0056451B" w:rsidRPr="0056451B">
        <w:rPr>
          <w:rFonts w:eastAsia="SimSun"/>
          <w:rtl/>
          <w:lang w:eastAsia="zh-CN" w:bidi="ar-IQ"/>
        </w:rPr>
        <w:t xml:space="preserve"> للخدمة الثابتة الساتلية ي</w:t>
      </w:r>
      <w:r w:rsidR="005274D5">
        <w:rPr>
          <w:rFonts w:eastAsia="SimSun" w:hint="cs"/>
          <w:rtl/>
          <w:lang w:eastAsia="zh-CN" w:bidi="ar-IQ"/>
        </w:rPr>
        <w:t>ُ</w:t>
      </w:r>
      <w:r w:rsidR="0056451B" w:rsidRPr="0056451B">
        <w:rPr>
          <w:rFonts w:eastAsia="SimSun"/>
          <w:rtl/>
          <w:lang w:eastAsia="zh-CN" w:bidi="ar-IQ"/>
        </w:rPr>
        <w:t>ستخدمان للوصلات بين المحطات الأرضية والمحطات الفضائية؛</w:t>
      </w:r>
    </w:p>
    <w:p w14:paraId="0340FDB8" w14:textId="0B2A8C64" w:rsidR="00A5739F" w:rsidRDefault="00A5739F" w:rsidP="00A5739F">
      <w:pPr>
        <w:rPr>
          <w:rFonts w:eastAsia="SimSun"/>
          <w:rtl/>
          <w:lang w:eastAsia="zh-CN"/>
        </w:rPr>
      </w:pPr>
      <w:r>
        <w:rPr>
          <w:rFonts w:eastAsia="SimSun" w:hint="cs"/>
          <w:i/>
          <w:iCs/>
          <w:rtl/>
          <w:lang w:eastAsia="zh-CN"/>
        </w:rPr>
        <w:t>د )</w:t>
      </w:r>
      <w:r>
        <w:rPr>
          <w:rFonts w:eastAsia="SimSun" w:hint="cs"/>
          <w:rtl/>
          <w:lang w:eastAsia="zh-CN"/>
        </w:rPr>
        <w:tab/>
      </w:r>
      <w:r w:rsidR="0056451B" w:rsidRPr="0056451B">
        <w:rPr>
          <w:rFonts w:eastAsia="SimSun"/>
          <w:rtl/>
          <w:lang w:eastAsia="zh-CN"/>
        </w:rPr>
        <w:t xml:space="preserve">أن هناك اهتماماً متزايداً باستخدام الوصلات </w:t>
      </w:r>
      <w:r w:rsidR="005274D5">
        <w:rPr>
          <w:rFonts w:eastAsia="SimSun" w:hint="cs"/>
          <w:rtl/>
          <w:lang w:eastAsia="zh-CN"/>
        </w:rPr>
        <w:t>بين السواتل</w:t>
      </w:r>
      <w:r w:rsidR="0056451B" w:rsidRPr="0056451B">
        <w:rPr>
          <w:rFonts w:eastAsia="SimSun"/>
          <w:rtl/>
          <w:lang w:eastAsia="zh-CN"/>
        </w:rPr>
        <w:t xml:space="preserve"> </w:t>
      </w:r>
      <w:r w:rsidR="005274D5">
        <w:rPr>
          <w:rFonts w:eastAsia="SimSun" w:hint="cs"/>
          <w:rtl/>
          <w:lang w:eastAsia="zh-CN"/>
        </w:rPr>
        <w:t xml:space="preserve">من أجل </w:t>
      </w:r>
      <w:r w:rsidR="0056451B" w:rsidRPr="0056451B">
        <w:rPr>
          <w:rFonts w:eastAsia="SimSun"/>
          <w:rtl/>
          <w:lang w:eastAsia="zh-CN"/>
        </w:rPr>
        <w:t xml:space="preserve">مجموعة متنوعة من التطبيقات وأن بعض الإدارات أعربت عن اهتمامها باستخدام نطاقي التردد </w:t>
      </w:r>
      <w:r w:rsidR="0056451B" w:rsidRPr="0056451B">
        <w:rPr>
          <w:rFonts w:eastAsia="SimSun"/>
          <w:lang w:eastAsia="zh-CN"/>
        </w:rPr>
        <w:t>MHz 4 200-3 700</w:t>
      </w:r>
      <w:r w:rsidR="0056451B" w:rsidRPr="0056451B">
        <w:rPr>
          <w:rFonts w:eastAsia="SimSun"/>
          <w:rtl/>
          <w:lang w:eastAsia="zh-CN"/>
        </w:rPr>
        <w:t xml:space="preserve"> و</w:t>
      </w:r>
      <w:r w:rsidR="0056451B" w:rsidRPr="0056451B">
        <w:rPr>
          <w:rFonts w:eastAsia="SimSun"/>
          <w:lang w:eastAsia="zh-CN"/>
        </w:rPr>
        <w:t>MHz 6 425-5 925</w:t>
      </w:r>
      <w:r w:rsidR="0056451B" w:rsidRPr="0056451B">
        <w:rPr>
          <w:rFonts w:eastAsia="SimSun"/>
          <w:rtl/>
          <w:lang w:eastAsia="zh-CN"/>
        </w:rPr>
        <w:t xml:space="preserve"> </w:t>
      </w:r>
      <w:r w:rsidR="005274D5">
        <w:rPr>
          <w:rFonts w:eastAsia="SimSun" w:hint="cs"/>
          <w:rtl/>
          <w:lang w:eastAsia="zh-CN"/>
        </w:rPr>
        <w:t xml:space="preserve">من أجل </w:t>
      </w:r>
      <w:r w:rsidR="0056451B" w:rsidRPr="0056451B">
        <w:rPr>
          <w:rFonts w:eastAsia="SimSun"/>
          <w:rtl/>
          <w:lang w:eastAsia="zh-CN"/>
        </w:rPr>
        <w:t>إرسالات</w:t>
      </w:r>
      <w:r w:rsidR="00B22E48">
        <w:rPr>
          <w:rFonts w:eastAsia="SimSun" w:hint="cs"/>
          <w:rtl/>
          <w:lang w:eastAsia="zh-CN"/>
        </w:rPr>
        <w:t xml:space="preserve"> </w:t>
      </w:r>
      <w:r w:rsidR="0056451B" w:rsidRPr="0056451B">
        <w:rPr>
          <w:rFonts w:eastAsia="SimSun"/>
          <w:rtl/>
          <w:lang w:eastAsia="zh-CN"/>
        </w:rPr>
        <w:t xml:space="preserve">خدمة </w:t>
      </w:r>
      <w:r w:rsidR="005274D5">
        <w:rPr>
          <w:rFonts w:eastAsia="SimSun" w:hint="cs"/>
          <w:rtl/>
          <w:lang w:eastAsia="zh-CN"/>
        </w:rPr>
        <w:t>ما بين السواتل</w:t>
      </w:r>
      <w:r w:rsidR="0056451B" w:rsidRPr="0056451B">
        <w:rPr>
          <w:rFonts w:eastAsia="SimSun"/>
          <w:rtl/>
          <w:lang w:eastAsia="zh-CN"/>
        </w:rPr>
        <w:t xml:space="preserve"> (</w:t>
      </w:r>
      <w:r w:rsidR="0056451B" w:rsidRPr="0056451B">
        <w:rPr>
          <w:rFonts w:eastAsia="SimSun"/>
          <w:lang w:eastAsia="zh-CN"/>
        </w:rPr>
        <w:t>ISS</w:t>
      </w:r>
      <w:r w:rsidR="0056451B" w:rsidRPr="0056451B">
        <w:rPr>
          <w:rFonts w:eastAsia="SimSun"/>
          <w:rtl/>
          <w:lang w:eastAsia="zh-CN"/>
        </w:rPr>
        <w:t>)</w:t>
      </w:r>
      <w:r w:rsidR="005274D5">
        <w:rPr>
          <w:rFonts w:eastAsia="SimSun" w:hint="cs"/>
          <w:rtl/>
          <w:lang w:eastAsia="zh-CN"/>
        </w:rPr>
        <w:t xml:space="preserve">، </w:t>
      </w:r>
      <w:r w:rsidR="0056451B" w:rsidRPr="0056451B">
        <w:rPr>
          <w:rFonts w:eastAsia="SimSun"/>
          <w:rtl/>
          <w:lang w:eastAsia="zh-CN"/>
        </w:rPr>
        <w:t>بين المحطات الفضائية في نطاق</w:t>
      </w:r>
      <w:r w:rsidR="005274D5">
        <w:rPr>
          <w:rFonts w:eastAsia="SimSun" w:hint="cs"/>
          <w:rtl/>
          <w:lang w:eastAsia="zh-CN"/>
        </w:rPr>
        <w:t>ي</w:t>
      </w:r>
      <w:r w:rsidR="0056451B" w:rsidRPr="0056451B">
        <w:rPr>
          <w:rFonts w:eastAsia="SimSun"/>
          <w:rtl/>
          <w:lang w:eastAsia="zh-CN"/>
        </w:rPr>
        <w:t xml:space="preserve"> التردد </w:t>
      </w:r>
      <w:r w:rsidR="005274D5">
        <w:rPr>
          <w:rFonts w:eastAsia="SimSun" w:hint="cs"/>
          <w:rtl/>
          <w:lang w:eastAsia="zh-CN"/>
        </w:rPr>
        <w:t>هذين</w:t>
      </w:r>
      <w:r>
        <w:rPr>
          <w:rFonts w:eastAsia="SimSun" w:hint="cs"/>
          <w:rtl/>
          <w:lang w:eastAsia="zh-CN" w:bidi="ar-SY"/>
        </w:rPr>
        <w:t>؛</w:t>
      </w:r>
    </w:p>
    <w:p w14:paraId="6F523250" w14:textId="6EAD17D6" w:rsidR="00A5739F" w:rsidRDefault="00A5739F" w:rsidP="00A5739F">
      <w:pPr>
        <w:rPr>
          <w:rFonts w:eastAsia="SimSun"/>
          <w:lang w:eastAsia="zh-CN"/>
        </w:rPr>
      </w:pPr>
      <w:r>
        <w:rPr>
          <w:rFonts w:eastAsia="SimSun" w:hint="cs"/>
          <w:i/>
          <w:iCs/>
          <w:rtl/>
          <w:lang w:eastAsia="zh-CN"/>
        </w:rPr>
        <w:lastRenderedPageBreak/>
        <w:t>هـ )</w:t>
      </w:r>
      <w:r>
        <w:rPr>
          <w:rFonts w:eastAsia="SimSun" w:hint="cs"/>
          <w:i/>
          <w:iCs/>
          <w:rtl/>
          <w:lang w:eastAsia="zh-CN"/>
        </w:rPr>
        <w:tab/>
      </w:r>
      <w:r w:rsidRPr="00FE2CFF">
        <w:rPr>
          <w:rFonts w:hint="eastAsia"/>
          <w:rtl/>
        </w:rPr>
        <w:t>أن</w:t>
      </w:r>
      <w:r w:rsidRPr="00FE2CFF">
        <w:rPr>
          <w:rFonts w:hint="cs"/>
          <w:rtl/>
        </w:rPr>
        <w:t xml:space="preserve">ه يمكن تقنياً أن ترسل محطة فضائية غير مستقرة بالنسبة إلى الأرض </w:t>
      </w:r>
      <w:r w:rsidR="00B22E48">
        <w:rPr>
          <w:rFonts w:hint="cs"/>
          <w:rtl/>
        </w:rPr>
        <w:t>على</w:t>
      </w:r>
      <w:r w:rsidR="00B22E48" w:rsidRPr="00FE2CFF">
        <w:rPr>
          <w:rFonts w:hint="cs"/>
          <w:rtl/>
        </w:rPr>
        <w:t xml:space="preserve"> </w:t>
      </w:r>
      <w:r w:rsidRPr="00FE2CFF">
        <w:rPr>
          <w:rFonts w:hint="cs"/>
          <w:rtl/>
        </w:rPr>
        <w:t xml:space="preserve">ارتفاع مداري أدنى بيانات إلى محطة فضائية مستقرة بالنسبة إلى الأرض </w:t>
      </w:r>
      <w:r w:rsidR="004B5AEF">
        <w:rPr>
          <w:rFonts w:hint="cs"/>
          <w:rtl/>
        </w:rPr>
        <w:t>على</w:t>
      </w:r>
      <w:r w:rsidR="004B5AEF" w:rsidRPr="00FE2CFF">
        <w:rPr>
          <w:rFonts w:hint="cs"/>
          <w:rtl/>
        </w:rPr>
        <w:t xml:space="preserve"> </w:t>
      </w:r>
      <w:r w:rsidRPr="00FE2CFF">
        <w:rPr>
          <w:rFonts w:hint="cs"/>
          <w:rtl/>
        </w:rPr>
        <w:t>ارتفاع مداري أعلى وتستقبل بيانات منها عند مرورها بحزمة تغطية هوائي الساتل الموجّهة نحو الأرض</w:t>
      </w:r>
      <w:r>
        <w:rPr>
          <w:rFonts w:eastAsia="SimSun" w:hint="cs"/>
          <w:rtl/>
          <w:lang w:eastAsia="zh-CN" w:bidi="ar-SY"/>
        </w:rPr>
        <w:t>؛</w:t>
      </w:r>
    </w:p>
    <w:p w14:paraId="3F61294A" w14:textId="7753F9FF" w:rsidR="00A5739F" w:rsidRDefault="00A5739F" w:rsidP="00A5739F">
      <w:pPr>
        <w:rPr>
          <w:rFonts w:eastAsia="SimSun"/>
          <w:rtl/>
          <w:lang w:eastAsia="zh-CN"/>
        </w:rPr>
      </w:pPr>
      <w:r>
        <w:rPr>
          <w:rFonts w:eastAsia="SimSun" w:hint="cs"/>
          <w:i/>
          <w:iCs/>
          <w:rtl/>
          <w:lang w:eastAsia="zh-CN"/>
        </w:rPr>
        <w:t>و )</w:t>
      </w:r>
      <w:r>
        <w:rPr>
          <w:rFonts w:eastAsia="SimSun" w:hint="cs"/>
          <w:rtl/>
          <w:lang w:eastAsia="zh-CN"/>
        </w:rPr>
        <w:tab/>
      </w:r>
      <w:r w:rsidR="005274D5">
        <w:rPr>
          <w:rFonts w:eastAsia="SimSun" w:hint="cs"/>
          <w:rtl/>
          <w:lang w:eastAsia="zh-CN"/>
        </w:rPr>
        <w:t>أن</w:t>
      </w:r>
      <w:r w:rsidR="00F25D5B">
        <w:rPr>
          <w:rFonts w:eastAsia="SimSun" w:hint="cs"/>
          <w:rtl/>
          <w:lang w:eastAsia="zh-CN"/>
        </w:rPr>
        <w:t>ه تم إجراء</w:t>
      </w:r>
      <w:r w:rsidR="005274D5">
        <w:rPr>
          <w:rFonts w:eastAsia="SimSun" w:hint="cs"/>
          <w:rtl/>
          <w:lang w:eastAsia="zh-CN"/>
        </w:rPr>
        <w:t xml:space="preserve"> </w:t>
      </w:r>
      <w:r w:rsidRPr="00FE2CFF">
        <w:rPr>
          <w:spacing w:val="-2"/>
          <w:rtl/>
          <w:lang w:bidi="ar-EG"/>
        </w:rPr>
        <w:t>دراس</w:t>
      </w:r>
      <w:r w:rsidR="00F25D5B">
        <w:rPr>
          <w:rFonts w:hint="cs"/>
          <w:spacing w:val="-2"/>
          <w:rtl/>
          <w:lang w:bidi="ar-EG"/>
        </w:rPr>
        <w:t>ات</w:t>
      </w:r>
      <w:r w:rsidRPr="00FE2CFF">
        <w:rPr>
          <w:spacing w:val="-2"/>
          <w:rtl/>
          <w:lang w:bidi="ar-EG"/>
        </w:rPr>
        <w:t xml:space="preserve"> التقاسم والتوافق بين </w:t>
      </w:r>
      <w:r w:rsidRPr="00FE2CFF">
        <w:rPr>
          <w:rFonts w:hint="cs"/>
          <w:spacing w:val="-2"/>
          <w:rtl/>
          <w:lang w:bidi="ar-EG"/>
        </w:rPr>
        <w:t xml:space="preserve">الوصلات بين السواتل </w:t>
      </w:r>
      <w:r w:rsidR="00F25D5B">
        <w:rPr>
          <w:rFonts w:hint="cs"/>
          <w:spacing w:val="-2"/>
          <w:rtl/>
          <w:lang w:bidi="ar-EG"/>
        </w:rPr>
        <w:t>المخصصة</w:t>
      </w:r>
      <w:r w:rsidRPr="00FE2CFF">
        <w:rPr>
          <w:rFonts w:hint="cs"/>
          <w:spacing w:val="-2"/>
          <w:rtl/>
          <w:lang w:bidi="ar-EG"/>
        </w:rPr>
        <w:t xml:space="preserve"> للعمل بين </w:t>
      </w:r>
      <w:r w:rsidRPr="00FE2CFF">
        <w:rPr>
          <w:spacing w:val="-2"/>
          <w:rtl/>
          <w:lang w:bidi="ar-EG"/>
        </w:rPr>
        <w:t xml:space="preserve">المحطات الفضائية </w:t>
      </w:r>
      <w:r w:rsidRPr="00FE2CFF">
        <w:rPr>
          <w:rFonts w:hint="cs"/>
          <w:spacing w:val="-2"/>
          <w:rtl/>
          <w:lang w:bidi="ar-EG"/>
        </w:rPr>
        <w:t xml:space="preserve">في </w:t>
      </w:r>
      <w:r w:rsidRPr="00FE2CFF">
        <w:rPr>
          <w:spacing w:val="-2"/>
          <w:rtl/>
          <w:lang w:bidi="ar-EG"/>
        </w:rPr>
        <w:t>نطاق</w:t>
      </w:r>
      <w:r w:rsidRPr="00FE2CFF">
        <w:rPr>
          <w:rFonts w:hint="cs"/>
          <w:spacing w:val="-2"/>
          <w:rtl/>
          <w:lang w:bidi="ar-EG"/>
        </w:rPr>
        <w:t>ات</w:t>
      </w:r>
      <w:r w:rsidRPr="00FE2CFF">
        <w:rPr>
          <w:spacing w:val="-2"/>
          <w:rtl/>
          <w:lang w:bidi="ar-EG"/>
        </w:rPr>
        <w:t xml:space="preserve"> التردد </w:t>
      </w:r>
      <w:r w:rsidRPr="00FE2CFF">
        <w:rPr>
          <w:spacing w:val="-2"/>
          <w:lang w:bidi="ar-EG"/>
        </w:rPr>
        <w:t>GHz 18,6</w:t>
      </w:r>
      <w:r w:rsidRPr="00FE2CFF">
        <w:rPr>
          <w:spacing w:val="-2"/>
          <w:lang w:bidi="ar-EG"/>
        </w:rPr>
        <w:noBreakHyphen/>
        <w:t>18,1</w:t>
      </w:r>
      <w:r w:rsidRPr="00FE2CFF">
        <w:rPr>
          <w:rFonts w:hint="cs"/>
          <w:spacing w:val="-2"/>
          <w:rtl/>
          <w:lang w:bidi="ar-EG"/>
        </w:rPr>
        <w:t xml:space="preserve"> و</w:t>
      </w:r>
      <w:r w:rsidRPr="00FE2CFF">
        <w:rPr>
          <w:spacing w:val="-2"/>
          <w:lang w:bidi="ar-EG"/>
        </w:rPr>
        <w:t>GHz 20,2</w:t>
      </w:r>
      <w:r w:rsidRPr="00FE2CFF">
        <w:rPr>
          <w:spacing w:val="-2"/>
          <w:lang w:bidi="ar-EG"/>
        </w:rPr>
        <w:noBreakHyphen/>
        <w:t>18,8</w:t>
      </w:r>
      <w:r w:rsidRPr="00FE2CFF">
        <w:rPr>
          <w:rFonts w:hint="cs"/>
          <w:spacing w:val="-2"/>
          <w:rtl/>
          <w:lang w:bidi="ar-EG"/>
        </w:rPr>
        <w:t xml:space="preserve"> و</w:t>
      </w:r>
      <w:r w:rsidRPr="00FE2CFF">
        <w:rPr>
          <w:spacing w:val="-2"/>
        </w:rPr>
        <w:t>GHz 30</w:t>
      </w:r>
      <w:r w:rsidRPr="00FE2CFF">
        <w:rPr>
          <w:spacing w:val="-2"/>
        </w:rPr>
        <w:noBreakHyphen/>
        <w:t>27,5</w:t>
      </w:r>
      <w:r w:rsidRPr="00FE2CFF">
        <w:rPr>
          <w:rFonts w:hint="cs"/>
          <w:spacing w:val="-2"/>
          <w:rtl/>
        </w:rPr>
        <w:t xml:space="preserve"> والمحطات القائمة والمخطط لها في الخدمة الثابتة الساتلية والخدمات القائمة الأخرى التي لها توزيع في نفس نطاقات التردد ونطاقات التردد المجاورة، بما في ذلك الخدمات المنفعلة، بهدف ضمان حماية الخدمات التي لها توزيعات على أساس أولي</w:t>
      </w:r>
      <w:r w:rsidRPr="00A5739F">
        <w:rPr>
          <w:rFonts w:eastAsia="SimSun" w:hint="cs"/>
          <w:rtl/>
          <w:lang w:eastAsia="zh-CN" w:bidi="ar-SY"/>
        </w:rPr>
        <w:t>،</w:t>
      </w:r>
    </w:p>
    <w:p w14:paraId="7894815A" w14:textId="1B74EF54" w:rsidR="00206375" w:rsidRDefault="000B34CA" w:rsidP="000B34CA">
      <w:pPr>
        <w:pStyle w:val="Call"/>
      </w:pPr>
      <w:r>
        <w:rPr>
          <w:rFonts w:hint="cs"/>
          <w:rtl/>
        </w:rPr>
        <w:t>وإذ يدرك</w:t>
      </w:r>
    </w:p>
    <w:p w14:paraId="61DBD999" w14:textId="46C3D4B3" w:rsidR="000B34CA" w:rsidRPr="0056451B" w:rsidRDefault="00600454" w:rsidP="000B34CA">
      <w:pPr>
        <w:rPr>
          <w:rtl/>
          <w:lang w:bidi="ar-SY"/>
        </w:rPr>
      </w:pPr>
      <w:r>
        <w:rPr>
          <w:rFonts w:hint="cs"/>
          <w:i/>
          <w:iCs/>
          <w:rtl/>
          <w:lang w:bidi="ar-EG"/>
        </w:rPr>
        <w:t xml:space="preserve"> </w:t>
      </w:r>
      <w:r w:rsidR="000B34CA" w:rsidRPr="00FE2CFF">
        <w:rPr>
          <w:rFonts w:hint="cs"/>
          <w:i/>
          <w:iCs/>
          <w:rtl/>
          <w:lang w:bidi="ar-EG"/>
        </w:rPr>
        <w:t>أ )</w:t>
      </w:r>
      <w:r w:rsidR="000B34CA" w:rsidRPr="00FE2CFF">
        <w:rPr>
          <w:i/>
          <w:iCs/>
          <w:rtl/>
          <w:lang w:bidi="ar-EG"/>
        </w:rPr>
        <w:tab/>
      </w:r>
      <w:r w:rsidR="0056451B" w:rsidRPr="0056451B">
        <w:rPr>
          <w:rtl/>
          <w:lang w:bidi="ar-EG"/>
        </w:rPr>
        <w:t>أن</w:t>
      </w:r>
      <w:r w:rsidR="004B5AEF">
        <w:rPr>
          <w:rFonts w:hint="cs"/>
          <w:rtl/>
          <w:lang w:bidi="ar-EG"/>
        </w:rPr>
        <w:t xml:space="preserve"> </w:t>
      </w:r>
      <w:r w:rsidR="0056451B" w:rsidRPr="0056451B">
        <w:rPr>
          <w:rtl/>
          <w:lang w:bidi="ar-EG"/>
        </w:rPr>
        <w:t xml:space="preserve">من الضروري دراسة التأثير على الخدمات الأولية، مع مراعاة الحواشي </w:t>
      </w:r>
      <w:r w:rsidR="00F25D5B">
        <w:rPr>
          <w:rFonts w:hint="cs"/>
          <w:rtl/>
          <w:lang w:bidi="ar-EG"/>
        </w:rPr>
        <w:t>المنطبقة</w:t>
      </w:r>
      <w:r w:rsidR="0056451B" w:rsidRPr="0056451B">
        <w:rPr>
          <w:rtl/>
          <w:lang w:bidi="ar-EG"/>
        </w:rPr>
        <w:t xml:space="preserve"> </w:t>
      </w:r>
      <w:r w:rsidR="00F25D5B">
        <w:rPr>
          <w:rFonts w:hint="cs"/>
          <w:rtl/>
          <w:lang w:bidi="ar-EG"/>
        </w:rPr>
        <w:t>الواردة في</w:t>
      </w:r>
      <w:r w:rsidR="0056451B" w:rsidRPr="0056451B">
        <w:rPr>
          <w:rtl/>
          <w:lang w:bidi="ar-EG"/>
        </w:rPr>
        <w:t xml:space="preserve"> جدول توزيع </w:t>
      </w:r>
      <w:r w:rsidR="00F25D5B">
        <w:rPr>
          <w:rFonts w:hint="cs"/>
          <w:rtl/>
          <w:lang w:bidi="ar-EG"/>
        </w:rPr>
        <w:t xml:space="preserve">نطاقات </w:t>
      </w:r>
      <w:r w:rsidR="0056451B" w:rsidRPr="0056451B">
        <w:rPr>
          <w:rtl/>
          <w:lang w:bidi="ar-EG"/>
        </w:rPr>
        <w:t>التردد، من خلال دراسات التقاسم والتوافق، وحماية الخدمات الأولية الموز</w:t>
      </w:r>
      <w:r w:rsidR="00132577">
        <w:rPr>
          <w:rFonts w:hint="cs"/>
          <w:rtl/>
          <w:lang w:bidi="ar-EG"/>
        </w:rPr>
        <w:t>َّ</w:t>
      </w:r>
      <w:r w:rsidR="0056451B" w:rsidRPr="0056451B">
        <w:rPr>
          <w:rtl/>
          <w:lang w:bidi="ar-EG"/>
        </w:rPr>
        <w:t>عة في نطاق</w:t>
      </w:r>
      <w:r w:rsidR="00F25D5B">
        <w:rPr>
          <w:rFonts w:hint="cs"/>
          <w:rtl/>
          <w:lang w:bidi="ar-EG"/>
        </w:rPr>
        <w:t>ي</w:t>
      </w:r>
      <w:r w:rsidR="0056451B" w:rsidRPr="0056451B">
        <w:rPr>
          <w:rtl/>
          <w:lang w:bidi="ar-EG"/>
        </w:rPr>
        <w:t xml:space="preserve"> التردد </w:t>
      </w:r>
      <w:r w:rsidR="0056451B" w:rsidRPr="0056451B">
        <w:rPr>
          <w:lang w:bidi="ar-EG"/>
        </w:rPr>
        <w:t>MHz 4 200-3 700</w:t>
      </w:r>
      <w:r w:rsidR="0056451B" w:rsidRPr="0056451B">
        <w:rPr>
          <w:rtl/>
          <w:lang w:bidi="ar-EG"/>
        </w:rPr>
        <w:t xml:space="preserve"> (</w:t>
      </w:r>
      <w:r w:rsidR="004B5AEF">
        <w:rPr>
          <w:rFonts w:hint="cs"/>
          <w:rtl/>
          <w:lang w:bidi="ar-EG"/>
        </w:rPr>
        <w:t>فضاء-أرض</w:t>
      </w:r>
      <w:r w:rsidR="0056451B" w:rsidRPr="0056451B">
        <w:rPr>
          <w:rtl/>
          <w:lang w:bidi="ar-EG"/>
        </w:rPr>
        <w:t>) و</w:t>
      </w:r>
      <w:r w:rsidR="0056451B" w:rsidRPr="0056451B">
        <w:rPr>
          <w:lang w:bidi="ar-EG"/>
        </w:rPr>
        <w:t>MHz 6 425-5 925</w:t>
      </w:r>
      <w:r w:rsidR="0056451B" w:rsidRPr="0056451B">
        <w:rPr>
          <w:rtl/>
          <w:lang w:bidi="ar-EG"/>
        </w:rPr>
        <w:t xml:space="preserve"> (أرض-فضاء) والنطاقات المجاورة؛</w:t>
      </w:r>
    </w:p>
    <w:p w14:paraId="4A37B479" w14:textId="2C39BCC0" w:rsidR="000B34CA" w:rsidRPr="00D7570B" w:rsidRDefault="000B34CA" w:rsidP="000B34CA">
      <w:pPr>
        <w:rPr>
          <w:spacing w:val="-6"/>
          <w:rtl/>
          <w:lang w:bidi="ar-SY"/>
        </w:rPr>
      </w:pPr>
      <w:r w:rsidRPr="00D7570B">
        <w:rPr>
          <w:rFonts w:hint="cs"/>
          <w:i/>
          <w:iCs/>
          <w:spacing w:val="-6"/>
          <w:rtl/>
          <w:lang w:bidi="ar-SY"/>
        </w:rPr>
        <w:t>ب)</w:t>
      </w:r>
      <w:r w:rsidRPr="00D7570B">
        <w:rPr>
          <w:rFonts w:hint="cs"/>
          <w:spacing w:val="-6"/>
          <w:rtl/>
          <w:lang w:bidi="ar-SY"/>
        </w:rPr>
        <w:tab/>
        <w:t xml:space="preserve">أنه ينبغي ألا تُفرض قيود تنظيمية أو تقنية إضافية على الخدمات </w:t>
      </w:r>
      <w:r w:rsidR="00F25D5B">
        <w:rPr>
          <w:rFonts w:hint="cs"/>
          <w:spacing w:val="-6"/>
          <w:rtl/>
          <w:lang w:bidi="ar-SY"/>
        </w:rPr>
        <w:t>القائمة</w:t>
      </w:r>
      <w:r w:rsidRPr="00D7570B">
        <w:rPr>
          <w:rFonts w:hint="cs"/>
          <w:spacing w:val="-6"/>
          <w:rtl/>
          <w:lang w:bidi="ar-SY"/>
        </w:rPr>
        <w:t xml:space="preserve"> الموز</w:t>
      </w:r>
      <w:r w:rsidR="00132577">
        <w:rPr>
          <w:rFonts w:hint="cs"/>
          <w:spacing w:val="-6"/>
          <w:rtl/>
          <w:lang w:bidi="ar-SY"/>
        </w:rPr>
        <w:t>َّ</w:t>
      </w:r>
      <w:r w:rsidRPr="00D7570B">
        <w:rPr>
          <w:rFonts w:hint="cs"/>
          <w:spacing w:val="-6"/>
          <w:rtl/>
          <w:lang w:bidi="ar-SY"/>
        </w:rPr>
        <w:t xml:space="preserve">ع لها حالياً نطاق التردد </w:t>
      </w:r>
      <w:r w:rsidRPr="00D7570B">
        <w:rPr>
          <w:rFonts w:hint="cs"/>
          <w:spacing w:val="-6"/>
          <w:rtl/>
          <w:lang w:bidi="ar-EG"/>
        </w:rPr>
        <w:t>والنطاقات المجاورة</w:t>
      </w:r>
      <w:r w:rsidRPr="00D7570B">
        <w:rPr>
          <w:rFonts w:hint="cs"/>
          <w:spacing w:val="-6"/>
          <w:rtl/>
          <w:lang w:bidi="ar-SY"/>
        </w:rPr>
        <w:t>؛</w:t>
      </w:r>
    </w:p>
    <w:p w14:paraId="56136364" w14:textId="650E886B" w:rsidR="000B34CA" w:rsidRPr="00FE2CFF" w:rsidRDefault="000B34CA" w:rsidP="000B34CA">
      <w:pPr>
        <w:rPr>
          <w:rtl/>
        </w:rPr>
      </w:pPr>
      <w:r w:rsidRPr="00FE2CFF">
        <w:rPr>
          <w:rFonts w:hint="cs"/>
          <w:i/>
          <w:iCs/>
          <w:rtl/>
          <w:lang w:bidi="ar-SY"/>
        </w:rPr>
        <w:t>ج)</w:t>
      </w:r>
      <w:r w:rsidRPr="00FE2CFF">
        <w:rPr>
          <w:rFonts w:hint="cs"/>
          <w:rtl/>
          <w:lang w:bidi="ar-SY"/>
        </w:rPr>
        <w:tab/>
        <w:t>أن من ال</w:t>
      </w:r>
      <w:r w:rsidRPr="00FE2CFF">
        <w:rPr>
          <w:rFonts w:hint="cs"/>
          <w:rtl/>
        </w:rPr>
        <w:t xml:space="preserve">ضروري دراسة مدى إمكانية أن تنجح السواتل غير المستقرة بالنسبة إلى الأرض </w:t>
      </w:r>
      <w:r w:rsidR="004B5AEF">
        <w:rPr>
          <w:rFonts w:hint="cs"/>
          <w:rtl/>
        </w:rPr>
        <w:t>على</w:t>
      </w:r>
      <w:r w:rsidR="004B5AEF" w:rsidRPr="00FE2CFF">
        <w:rPr>
          <w:rFonts w:hint="cs"/>
          <w:rtl/>
        </w:rPr>
        <w:t xml:space="preserve"> </w:t>
      </w:r>
      <w:r w:rsidRPr="00FE2CFF">
        <w:rPr>
          <w:rFonts w:hint="cs"/>
          <w:rtl/>
        </w:rPr>
        <w:t>ارتفاع مداري أدنى في</w:t>
      </w:r>
      <w:r w:rsidRPr="00FE2CFF">
        <w:rPr>
          <w:rFonts w:hint="eastAsia"/>
          <w:rtl/>
        </w:rPr>
        <w:t> </w:t>
      </w:r>
      <w:r w:rsidRPr="00FE2CFF">
        <w:rPr>
          <w:rFonts w:hint="cs"/>
          <w:rtl/>
        </w:rPr>
        <w:t xml:space="preserve">استقبال الإرسالات الصادرة في الاتجاه فضاء-أرض من المحطات الفضائية </w:t>
      </w:r>
      <w:r w:rsidR="00F25D5B">
        <w:rPr>
          <w:rFonts w:hint="cs"/>
          <w:rtl/>
        </w:rPr>
        <w:t xml:space="preserve">المستقرة بالنسبة إلى الأرض، </w:t>
      </w:r>
      <w:r w:rsidRPr="00FE2CFF">
        <w:rPr>
          <w:rFonts w:hint="cs"/>
          <w:rtl/>
        </w:rPr>
        <w:t>دون فرض أي قيود إضافية على جميع الخدمات التي لها توزيعات في نطاق</w:t>
      </w:r>
      <w:r w:rsidR="00F25D5B">
        <w:rPr>
          <w:rFonts w:hint="cs"/>
          <w:rtl/>
        </w:rPr>
        <w:t>ي</w:t>
      </w:r>
      <w:r w:rsidRPr="00FE2CFF">
        <w:rPr>
          <w:rFonts w:hint="cs"/>
          <w:rtl/>
        </w:rPr>
        <w:t xml:space="preserve"> التردد هذ</w:t>
      </w:r>
      <w:r w:rsidR="00F25D5B">
        <w:rPr>
          <w:rFonts w:hint="cs"/>
          <w:rtl/>
        </w:rPr>
        <w:t>ين</w:t>
      </w:r>
      <w:r w:rsidRPr="00FE2CFF">
        <w:rPr>
          <w:rFonts w:hint="cs"/>
          <w:rtl/>
        </w:rPr>
        <w:t>؛</w:t>
      </w:r>
    </w:p>
    <w:p w14:paraId="40D8E093" w14:textId="23EB4200" w:rsidR="000B34CA" w:rsidRPr="00FE2CFF" w:rsidRDefault="000B34CA" w:rsidP="000B34CA">
      <w:pPr>
        <w:rPr>
          <w:rtl/>
        </w:rPr>
      </w:pPr>
      <w:r w:rsidRPr="00FE2CFF">
        <w:rPr>
          <w:rFonts w:hint="cs"/>
          <w:i/>
          <w:iCs/>
          <w:rtl/>
          <w:lang w:bidi="ar-SY"/>
        </w:rPr>
        <w:t>د )</w:t>
      </w:r>
      <w:r w:rsidRPr="00FE2CFF">
        <w:rPr>
          <w:rFonts w:hint="cs"/>
          <w:rtl/>
          <w:lang w:bidi="ar-SY"/>
        </w:rPr>
        <w:tab/>
        <w:t>أن سيناريوهات التقاسم قد تختلف بسبب الطائفة الواسعة من الخصائص المدارية للمحطات الفضائية</w:t>
      </w:r>
      <w:r w:rsidRPr="00FE2CFF">
        <w:rPr>
          <w:rtl/>
          <w:lang w:val="es-ES" w:bidi="ar-EG"/>
        </w:rPr>
        <w:t xml:space="preserve"> </w:t>
      </w:r>
      <w:r w:rsidRPr="00FE2CFF">
        <w:rPr>
          <w:rFonts w:hint="cs"/>
          <w:rtl/>
          <w:lang w:bidi="ar-SY"/>
        </w:rPr>
        <w:t>غير</w:t>
      </w:r>
      <w:r w:rsidRPr="00FE2CFF">
        <w:rPr>
          <w:rFonts w:hint="eastAsia"/>
          <w:rtl/>
          <w:lang w:bidi="ar-SY"/>
        </w:rPr>
        <w:t> </w:t>
      </w:r>
      <w:r w:rsidRPr="00FE2CFF">
        <w:rPr>
          <w:rFonts w:hint="cs"/>
          <w:rtl/>
          <w:lang w:bidi="ar-SY"/>
        </w:rPr>
        <w:t>المستقرة بالنسبة إلى الأرض</w:t>
      </w:r>
      <w:r w:rsidRPr="00FE2CFF">
        <w:rPr>
          <w:rtl/>
          <w:lang w:bidi="ar-EG"/>
        </w:rPr>
        <w:t xml:space="preserve"> </w:t>
      </w:r>
      <w:r w:rsidRPr="003F69FD">
        <w:rPr>
          <w:rtl/>
          <w:lang w:bidi="ar-EG"/>
        </w:rPr>
        <w:t>للخدمة</w:t>
      </w:r>
      <w:r w:rsidR="003B2181" w:rsidRPr="003F69FD">
        <w:rPr>
          <w:rFonts w:hint="cs"/>
          <w:rtl/>
          <w:lang w:bidi="ar-EG"/>
        </w:rPr>
        <w:t xml:space="preserve"> </w:t>
      </w:r>
      <w:r w:rsidRPr="00FE2CFF">
        <w:rPr>
          <w:rFonts w:hint="cs"/>
          <w:rtl/>
          <w:lang w:bidi="ar-EG"/>
        </w:rPr>
        <w:t xml:space="preserve">المتنقلة </w:t>
      </w:r>
      <w:r w:rsidRPr="00FE2CFF">
        <w:rPr>
          <w:rtl/>
          <w:lang w:bidi="ar-EG"/>
        </w:rPr>
        <w:t>الساتلية</w:t>
      </w:r>
      <w:r w:rsidRPr="00FE2CFF">
        <w:rPr>
          <w:rFonts w:hint="cs"/>
          <w:rtl/>
          <w:lang w:bidi="ar-EG"/>
        </w:rPr>
        <w:t>؛</w:t>
      </w:r>
    </w:p>
    <w:p w14:paraId="5B2C3ACC" w14:textId="134FBBB7" w:rsidR="000B34CA" w:rsidRDefault="000B34CA" w:rsidP="00852E03">
      <w:pPr>
        <w:rPr>
          <w:rtl/>
        </w:rPr>
      </w:pPr>
      <w:r w:rsidRPr="00FE2CFF">
        <w:rPr>
          <w:rFonts w:hint="cs"/>
          <w:i/>
          <w:iCs/>
          <w:rtl/>
          <w:lang w:bidi="ar-SY"/>
        </w:rPr>
        <w:t>هـ )</w:t>
      </w:r>
      <w:r w:rsidRPr="00FE2CFF">
        <w:rPr>
          <w:rFonts w:hint="cs"/>
          <w:rtl/>
          <w:lang w:bidi="ar-SY"/>
        </w:rPr>
        <w:tab/>
      </w:r>
      <w:r w:rsidRPr="00FE2CFF">
        <w:rPr>
          <w:rFonts w:hint="eastAsia"/>
          <w:rtl/>
        </w:rPr>
        <w:t>أن</w:t>
      </w:r>
      <w:r w:rsidRPr="00FE2CFF">
        <w:rPr>
          <w:rtl/>
        </w:rPr>
        <w:t xml:space="preserve"> </w:t>
      </w:r>
      <w:r w:rsidR="00F25D5B" w:rsidRPr="003F69FD">
        <w:rPr>
          <w:rFonts w:hint="cs"/>
          <w:rtl/>
          <w:lang w:val="fr-FR" w:bidi="ar-SY"/>
        </w:rPr>
        <w:t>الإرسالات</w:t>
      </w:r>
      <w:r w:rsidRPr="003F69FD">
        <w:rPr>
          <w:rtl/>
        </w:rPr>
        <w:t xml:space="preserve"> </w:t>
      </w:r>
      <w:r w:rsidRPr="00FE2CFF">
        <w:rPr>
          <w:rFonts w:hint="eastAsia"/>
          <w:rtl/>
        </w:rPr>
        <w:t>خارج</w:t>
      </w:r>
      <w:r w:rsidRPr="00FE2CFF">
        <w:rPr>
          <w:rtl/>
        </w:rPr>
        <w:t xml:space="preserve"> </w:t>
      </w:r>
      <w:r w:rsidRPr="00FE2CFF">
        <w:rPr>
          <w:rFonts w:hint="eastAsia"/>
          <w:rtl/>
        </w:rPr>
        <w:t>النطاق</w:t>
      </w:r>
      <w:r w:rsidRPr="00FE2CFF">
        <w:rPr>
          <w:rFonts w:hint="cs"/>
          <w:rtl/>
        </w:rPr>
        <w:t>،</w:t>
      </w:r>
      <w:r w:rsidRPr="00FE2CFF">
        <w:rPr>
          <w:rtl/>
        </w:rPr>
        <w:t xml:space="preserve"> والإشارات </w:t>
      </w:r>
      <w:r w:rsidRPr="00FE2CFF">
        <w:rPr>
          <w:rFonts w:hint="cs"/>
          <w:rtl/>
        </w:rPr>
        <w:t>الناجمة عن ال</w:t>
      </w:r>
      <w:r w:rsidRPr="00FE2CFF">
        <w:rPr>
          <w:rFonts w:hint="eastAsia"/>
          <w:rtl/>
        </w:rPr>
        <w:t>فصوص</w:t>
      </w:r>
      <w:r w:rsidRPr="00FE2CFF">
        <w:rPr>
          <w:rtl/>
        </w:rPr>
        <w:t xml:space="preserve"> </w:t>
      </w:r>
      <w:r w:rsidRPr="00FE2CFF">
        <w:rPr>
          <w:rFonts w:hint="cs"/>
          <w:rtl/>
        </w:rPr>
        <w:t>الجانبية ل</w:t>
      </w:r>
      <w:r w:rsidRPr="00FE2CFF">
        <w:rPr>
          <w:rFonts w:hint="eastAsia"/>
          <w:rtl/>
        </w:rPr>
        <w:t>مخطط</w:t>
      </w:r>
      <w:r w:rsidR="004B5AEF">
        <w:rPr>
          <w:rFonts w:hint="cs"/>
          <w:rtl/>
        </w:rPr>
        <w:t>ات</w:t>
      </w:r>
      <w:r w:rsidRPr="00FE2CFF">
        <w:rPr>
          <w:rtl/>
        </w:rPr>
        <w:t xml:space="preserve"> </w:t>
      </w:r>
      <w:r w:rsidRPr="00FE2CFF">
        <w:rPr>
          <w:rFonts w:hint="eastAsia"/>
          <w:rtl/>
        </w:rPr>
        <w:t>الهوائي</w:t>
      </w:r>
      <w:r w:rsidR="004B5AEF">
        <w:rPr>
          <w:rFonts w:hint="cs"/>
          <w:rtl/>
        </w:rPr>
        <w:t>ات</w:t>
      </w:r>
      <w:r w:rsidRPr="00FE2CFF">
        <w:rPr>
          <w:rFonts w:hint="cs"/>
          <w:rtl/>
        </w:rPr>
        <w:t xml:space="preserve">، </w:t>
      </w:r>
      <w:r w:rsidRPr="00FE2CFF">
        <w:rPr>
          <w:rtl/>
        </w:rPr>
        <w:t>و</w:t>
      </w:r>
      <w:r w:rsidRPr="00FE2CFF">
        <w:rPr>
          <w:rFonts w:hint="eastAsia"/>
          <w:rtl/>
        </w:rPr>
        <w:t>الانعكاسات</w:t>
      </w:r>
      <w:r w:rsidRPr="00FE2CFF">
        <w:rPr>
          <w:rtl/>
        </w:rPr>
        <w:t xml:space="preserve"> </w:t>
      </w:r>
      <w:r w:rsidRPr="00FE2CFF">
        <w:rPr>
          <w:rFonts w:hint="eastAsia"/>
          <w:rtl/>
        </w:rPr>
        <w:t>الصادرة</w:t>
      </w:r>
      <w:r w:rsidRPr="00FE2CFF">
        <w:rPr>
          <w:rtl/>
        </w:rPr>
        <w:t xml:space="preserve"> </w:t>
      </w:r>
      <w:r w:rsidRPr="00FE2CFF">
        <w:rPr>
          <w:rFonts w:hint="cs"/>
          <w:rtl/>
        </w:rPr>
        <w:t>ع</w:t>
      </w:r>
      <w:r w:rsidRPr="00FE2CFF">
        <w:rPr>
          <w:rFonts w:hint="eastAsia"/>
          <w:rtl/>
        </w:rPr>
        <w:t>ن</w:t>
      </w:r>
      <w:r w:rsidRPr="00FE2CFF">
        <w:rPr>
          <w:rtl/>
        </w:rPr>
        <w:t xml:space="preserve"> </w:t>
      </w:r>
      <w:r w:rsidRPr="00FE2CFF">
        <w:rPr>
          <w:rFonts w:hint="eastAsia"/>
          <w:rtl/>
        </w:rPr>
        <w:t>محطات</w:t>
      </w:r>
      <w:r w:rsidRPr="00FE2CFF">
        <w:rPr>
          <w:rtl/>
        </w:rPr>
        <w:t xml:space="preserve"> </w:t>
      </w:r>
      <w:r w:rsidRPr="00FE2CFF">
        <w:rPr>
          <w:rFonts w:hint="eastAsia"/>
          <w:rtl/>
        </w:rPr>
        <w:t>الاستقبال</w:t>
      </w:r>
      <w:r w:rsidRPr="00FE2CFF">
        <w:rPr>
          <w:rtl/>
        </w:rPr>
        <w:t xml:space="preserve"> </w:t>
      </w:r>
      <w:r w:rsidRPr="00FE2CFF">
        <w:rPr>
          <w:rFonts w:hint="eastAsia"/>
          <w:rtl/>
        </w:rPr>
        <w:t>الفضائية</w:t>
      </w:r>
      <w:r w:rsidRPr="00FE2CFF">
        <w:rPr>
          <w:rFonts w:hint="cs"/>
          <w:rtl/>
        </w:rPr>
        <w:t>،</w:t>
      </w:r>
      <w:r w:rsidRPr="00FE2CFF">
        <w:rPr>
          <w:rtl/>
        </w:rPr>
        <w:t xml:space="preserve"> والإشعاع غير المتعمّد داخل النطاق </w:t>
      </w:r>
      <w:r w:rsidRPr="00FE2CFF">
        <w:rPr>
          <w:rFonts w:hint="eastAsia"/>
          <w:rtl/>
        </w:rPr>
        <w:t>نتيجة</w:t>
      </w:r>
      <w:r w:rsidRPr="00FE2CFF">
        <w:rPr>
          <w:rtl/>
        </w:rPr>
        <w:t xml:space="preserve"> </w:t>
      </w:r>
      <w:r w:rsidRPr="00FE2CFF">
        <w:rPr>
          <w:rFonts w:hint="eastAsia"/>
          <w:rtl/>
        </w:rPr>
        <w:t>للإزاحات</w:t>
      </w:r>
      <w:r w:rsidRPr="00FE2CFF">
        <w:rPr>
          <w:rtl/>
        </w:rPr>
        <w:t xml:space="preserve"> </w:t>
      </w:r>
      <w:r w:rsidRPr="00FE2CFF">
        <w:rPr>
          <w:rFonts w:hint="eastAsia"/>
          <w:rtl/>
        </w:rPr>
        <w:t>الدوبلرية</w:t>
      </w:r>
      <w:r w:rsidRPr="00FE2CFF">
        <w:rPr>
          <w:rFonts w:hint="cs"/>
          <w:rtl/>
        </w:rPr>
        <w:t>،</w:t>
      </w:r>
      <w:r w:rsidRPr="00FE2CFF">
        <w:rPr>
          <w:rtl/>
        </w:rPr>
        <w:t xml:space="preserve"> قد تؤثر على الخدمات ال</w:t>
      </w:r>
      <w:r w:rsidRPr="00FE2CFF">
        <w:rPr>
          <w:rFonts w:hint="eastAsia"/>
          <w:rtl/>
        </w:rPr>
        <w:t>عاملة</w:t>
      </w:r>
      <w:r w:rsidRPr="00FE2CFF">
        <w:rPr>
          <w:rtl/>
        </w:rPr>
        <w:t xml:space="preserve"> </w:t>
      </w:r>
      <w:r w:rsidRPr="00FE2CFF">
        <w:rPr>
          <w:rFonts w:hint="eastAsia"/>
          <w:rtl/>
        </w:rPr>
        <w:t>في</w:t>
      </w:r>
      <w:r w:rsidRPr="00FE2CFF">
        <w:rPr>
          <w:rFonts w:hint="cs"/>
          <w:rtl/>
        </w:rPr>
        <w:t> </w:t>
      </w:r>
      <w:r w:rsidRPr="00FE2CFF">
        <w:rPr>
          <w:rFonts w:hint="eastAsia"/>
          <w:rtl/>
        </w:rPr>
        <w:t>نطاقات</w:t>
      </w:r>
      <w:r w:rsidRPr="00FE2CFF">
        <w:rPr>
          <w:rtl/>
        </w:rPr>
        <w:t xml:space="preserve"> </w:t>
      </w:r>
      <w:r w:rsidRPr="00FE2CFF">
        <w:rPr>
          <w:rFonts w:hint="cs"/>
          <w:rtl/>
        </w:rPr>
        <w:t xml:space="preserve">التردد ذاتها أو </w:t>
      </w:r>
      <w:r w:rsidRPr="00FE2CFF">
        <w:rPr>
          <w:rFonts w:hint="eastAsia"/>
          <w:rtl/>
        </w:rPr>
        <w:t>نطاقات</w:t>
      </w:r>
      <w:r w:rsidRPr="00FE2CFF">
        <w:rPr>
          <w:rtl/>
        </w:rPr>
        <w:t xml:space="preserve"> </w:t>
      </w:r>
      <w:r w:rsidRPr="00FE2CFF">
        <w:rPr>
          <w:rFonts w:hint="cs"/>
          <w:rtl/>
        </w:rPr>
        <w:t xml:space="preserve">التردد </w:t>
      </w:r>
      <w:r w:rsidRPr="00FE2CFF">
        <w:rPr>
          <w:rFonts w:hint="eastAsia"/>
          <w:rtl/>
        </w:rPr>
        <w:t>المجاورة</w:t>
      </w:r>
      <w:r>
        <w:rPr>
          <w:rFonts w:hint="cs"/>
          <w:rtl/>
        </w:rPr>
        <w:t>،</w:t>
      </w:r>
    </w:p>
    <w:p w14:paraId="399A864B" w14:textId="39457C06" w:rsidR="00600454" w:rsidRDefault="00600454" w:rsidP="00600454">
      <w:pPr>
        <w:pStyle w:val="Call"/>
      </w:pPr>
      <w:r>
        <w:rPr>
          <w:rFonts w:hint="cs"/>
          <w:rtl/>
        </w:rPr>
        <w:t>وإذ يدرك كذلك</w:t>
      </w:r>
    </w:p>
    <w:p w14:paraId="2B7F3A12" w14:textId="0C129F73" w:rsidR="00600454" w:rsidRDefault="00600454" w:rsidP="00600454">
      <w:pPr>
        <w:rPr>
          <w:rFonts w:eastAsia="SimSun"/>
          <w:lang w:eastAsia="zh-CN"/>
        </w:rPr>
      </w:pPr>
      <w:r>
        <w:rPr>
          <w:rFonts w:eastAsia="SimSun" w:hint="cs"/>
          <w:i/>
          <w:iCs/>
          <w:rtl/>
          <w:lang w:eastAsia="zh-CN"/>
        </w:rPr>
        <w:t xml:space="preserve"> أ )</w:t>
      </w:r>
      <w:r>
        <w:rPr>
          <w:rFonts w:eastAsia="SimSun" w:hint="cs"/>
          <w:rtl/>
          <w:lang w:eastAsia="zh-CN"/>
        </w:rPr>
        <w:tab/>
      </w:r>
      <w:r w:rsidR="0056451B" w:rsidRPr="0056451B">
        <w:rPr>
          <w:rFonts w:eastAsia="SimSun"/>
          <w:rtl/>
          <w:lang w:eastAsia="zh-CN"/>
        </w:rPr>
        <w:t xml:space="preserve">أن </w:t>
      </w:r>
      <w:r w:rsidR="004B5AEF" w:rsidRPr="0056451B">
        <w:rPr>
          <w:rFonts w:eastAsia="SimSun"/>
          <w:rtl/>
          <w:lang w:eastAsia="zh-CN"/>
        </w:rPr>
        <w:t>است</w:t>
      </w:r>
      <w:r w:rsidR="004B5AEF">
        <w:rPr>
          <w:rFonts w:eastAsia="SimSun" w:hint="cs"/>
          <w:rtl/>
          <w:lang w:eastAsia="zh-CN"/>
        </w:rPr>
        <w:t>عمال</w:t>
      </w:r>
      <w:r w:rsidR="004B5AEF" w:rsidRPr="0056451B">
        <w:rPr>
          <w:rFonts w:eastAsia="SimSun"/>
          <w:rtl/>
          <w:lang w:eastAsia="zh-CN"/>
        </w:rPr>
        <w:t xml:space="preserve"> </w:t>
      </w:r>
      <w:r w:rsidR="0056451B" w:rsidRPr="0056451B">
        <w:rPr>
          <w:rFonts w:eastAsia="SimSun"/>
          <w:rtl/>
          <w:lang w:eastAsia="zh-CN"/>
        </w:rPr>
        <w:t xml:space="preserve">الخدمة الثابتة الساتلية لنطاقات التردد في </w:t>
      </w:r>
      <w:r w:rsidR="004B5AEF">
        <w:rPr>
          <w:rFonts w:eastAsia="SimSun" w:hint="cs"/>
          <w:rtl/>
          <w:lang w:eastAsia="zh-CN"/>
        </w:rPr>
        <w:t>مد</w:t>
      </w:r>
      <w:r w:rsidR="00852E03">
        <w:rPr>
          <w:rFonts w:eastAsia="SimSun" w:hint="cs"/>
          <w:rtl/>
          <w:lang w:eastAsia="zh-CN"/>
        </w:rPr>
        <w:t>َ</w:t>
      </w:r>
      <w:r w:rsidR="004B5AEF">
        <w:rPr>
          <w:rFonts w:eastAsia="SimSun" w:hint="cs"/>
          <w:rtl/>
          <w:lang w:eastAsia="zh-CN"/>
        </w:rPr>
        <w:t>يي</w:t>
      </w:r>
      <w:r w:rsidR="004B5AEF" w:rsidRPr="0056451B">
        <w:rPr>
          <w:rFonts w:eastAsia="SimSun"/>
          <w:rtl/>
          <w:lang w:eastAsia="zh-CN"/>
        </w:rPr>
        <w:t xml:space="preserve"> </w:t>
      </w:r>
      <w:r w:rsidR="0056451B" w:rsidRPr="0056451B">
        <w:rPr>
          <w:rFonts w:eastAsia="SimSun"/>
          <w:rtl/>
          <w:lang w:eastAsia="zh-CN"/>
        </w:rPr>
        <w:t xml:space="preserve">التردد </w:t>
      </w:r>
      <w:r w:rsidR="0056451B" w:rsidRPr="0056451B">
        <w:rPr>
          <w:rFonts w:eastAsia="SimSun"/>
          <w:lang w:eastAsia="zh-CN"/>
        </w:rPr>
        <w:t>MHz 4 200-3 700</w:t>
      </w:r>
      <w:r w:rsidR="0056451B" w:rsidRPr="0056451B">
        <w:rPr>
          <w:rFonts w:eastAsia="SimSun"/>
          <w:rtl/>
          <w:lang w:eastAsia="zh-CN"/>
        </w:rPr>
        <w:t xml:space="preserve"> و</w:t>
      </w:r>
      <w:r w:rsidR="0056451B" w:rsidRPr="0056451B">
        <w:rPr>
          <w:rFonts w:eastAsia="SimSun"/>
          <w:lang w:eastAsia="zh-CN"/>
        </w:rPr>
        <w:t>MHz 6 425-5 925</w:t>
      </w:r>
      <w:r w:rsidR="0056451B" w:rsidRPr="0056451B">
        <w:rPr>
          <w:rFonts w:eastAsia="SimSun"/>
          <w:rtl/>
          <w:lang w:eastAsia="zh-CN"/>
        </w:rPr>
        <w:t xml:space="preserve"> يخضع للقرارات الحالية ومتطلبات التنسيق وحواشي </w:t>
      </w:r>
      <w:r w:rsidR="00F25D5B">
        <w:rPr>
          <w:rFonts w:eastAsia="SimSun" w:hint="cs"/>
          <w:rtl/>
          <w:lang w:eastAsia="zh-CN"/>
        </w:rPr>
        <w:t>البلدان</w:t>
      </w:r>
      <w:r w:rsidR="0056451B" w:rsidRPr="0056451B">
        <w:rPr>
          <w:rFonts w:eastAsia="SimSun"/>
          <w:rtl/>
          <w:lang w:eastAsia="zh-CN"/>
        </w:rPr>
        <w:t>، مع مراعاة حماية الخدمات الأولية القائمة</w:t>
      </w:r>
      <w:r w:rsidR="004D665A">
        <w:rPr>
          <w:rFonts w:eastAsia="SimSun" w:hint="cs"/>
          <w:rtl/>
          <w:lang w:eastAsia="zh-CN"/>
        </w:rPr>
        <w:t>،</w:t>
      </w:r>
      <w:r w:rsidR="0056451B" w:rsidRPr="0056451B">
        <w:rPr>
          <w:rFonts w:eastAsia="SimSun"/>
          <w:rtl/>
          <w:lang w:eastAsia="zh-CN"/>
        </w:rPr>
        <w:t xml:space="preserve"> </w:t>
      </w:r>
      <w:r w:rsidR="004D665A">
        <w:rPr>
          <w:rFonts w:eastAsia="SimSun" w:hint="cs"/>
          <w:rtl/>
          <w:lang w:eastAsia="zh-CN"/>
        </w:rPr>
        <w:t>بشكل خاص</w:t>
      </w:r>
      <w:r>
        <w:rPr>
          <w:rFonts w:eastAsia="SimSun" w:hint="cs"/>
          <w:rtl/>
          <w:lang w:eastAsia="zh-CN" w:bidi="ar-SY"/>
        </w:rPr>
        <w:t>؛</w:t>
      </w:r>
    </w:p>
    <w:p w14:paraId="4AE37FCF" w14:textId="44364EF1" w:rsidR="00600454" w:rsidRDefault="00600454" w:rsidP="00600454">
      <w:pPr>
        <w:rPr>
          <w:rFonts w:eastAsia="SimSun"/>
          <w:rtl/>
          <w:lang w:eastAsia="zh-CN"/>
        </w:rPr>
      </w:pPr>
      <w:r>
        <w:rPr>
          <w:rFonts w:eastAsia="SimSun" w:hint="cs"/>
          <w:i/>
          <w:iCs/>
          <w:rtl/>
          <w:lang w:eastAsia="zh-CN"/>
        </w:rPr>
        <w:t>ب)</w:t>
      </w:r>
      <w:r>
        <w:rPr>
          <w:rFonts w:eastAsia="SimSun" w:hint="cs"/>
          <w:rtl/>
          <w:lang w:eastAsia="zh-CN"/>
        </w:rPr>
        <w:tab/>
      </w:r>
      <w:r w:rsidR="0056451B" w:rsidRPr="0056451B">
        <w:rPr>
          <w:rFonts w:eastAsia="SimSun"/>
          <w:rtl/>
          <w:lang w:eastAsia="zh-CN"/>
        </w:rPr>
        <w:t xml:space="preserve">أن نطاق التردد </w:t>
      </w:r>
      <w:r w:rsidR="0056451B" w:rsidRPr="0056451B">
        <w:rPr>
          <w:rFonts w:eastAsia="SimSun"/>
          <w:lang w:eastAsia="zh-CN"/>
        </w:rPr>
        <w:t>MHz 4200-3 700</w:t>
      </w:r>
      <w:r w:rsidR="0056451B" w:rsidRPr="0056451B">
        <w:rPr>
          <w:rFonts w:eastAsia="SimSun"/>
          <w:rtl/>
          <w:lang w:eastAsia="zh-CN"/>
        </w:rPr>
        <w:t xml:space="preserve"> موز</w:t>
      </w:r>
      <w:r w:rsidR="00132577">
        <w:rPr>
          <w:rFonts w:eastAsia="SimSun" w:hint="cs"/>
          <w:rtl/>
          <w:lang w:eastAsia="zh-CN"/>
        </w:rPr>
        <w:t>َّ</w:t>
      </w:r>
      <w:r w:rsidR="0056451B" w:rsidRPr="0056451B">
        <w:rPr>
          <w:rFonts w:eastAsia="SimSun"/>
          <w:rtl/>
          <w:lang w:eastAsia="zh-CN"/>
        </w:rPr>
        <w:t xml:space="preserve">ع </w:t>
      </w:r>
      <w:r w:rsidR="004D665A">
        <w:rPr>
          <w:rFonts w:eastAsia="SimSun" w:hint="cs"/>
          <w:rtl/>
          <w:lang w:eastAsia="zh-CN"/>
        </w:rPr>
        <w:t>للخدمتين</w:t>
      </w:r>
      <w:r w:rsidR="0056451B" w:rsidRPr="0056451B">
        <w:rPr>
          <w:rFonts w:eastAsia="SimSun"/>
          <w:rtl/>
          <w:lang w:eastAsia="zh-CN"/>
        </w:rPr>
        <w:t xml:space="preserve"> الثابتة والمتنقلة على أساس أولي في الإقليمين 2 و3</w:t>
      </w:r>
      <w:r>
        <w:rPr>
          <w:rFonts w:eastAsia="SimSun" w:hint="cs"/>
          <w:rtl/>
          <w:lang w:eastAsia="zh-CN" w:bidi="ar-SY"/>
        </w:rPr>
        <w:t>؛</w:t>
      </w:r>
    </w:p>
    <w:p w14:paraId="14AAF5AE" w14:textId="721A2DEC" w:rsidR="00600454" w:rsidRDefault="00600454" w:rsidP="00600454">
      <w:pPr>
        <w:rPr>
          <w:rFonts w:eastAsia="SimSun"/>
          <w:lang w:eastAsia="zh-CN" w:bidi="ar-IQ"/>
        </w:rPr>
      </w:pPr>
      <w:r>
        <w:rPr>
          <w:rFonts w:eastAsia="SimSun" w:hint="cs"/>
          <w:i/>
          <w:iCs/>
          <w:rtl/>
          <w:lang w:eastAsia="zh-CN" w:bidi="ar-IQ"/>
        </w:rPr>
        <w:t>ج)</w:t>
      </w:r>
      <w:r w:rsidR="00EF3A54">
        <w:rPr>
          <w:rStyle w:val="FootnoteReference"/>
          <w:rFonts w:eastAsia="SimSun"/>
          <w:i/>
          <w:iCs/>
          <w:rtl/>
          <w:lang w:eastAsia="zh-CN" w:bidi="ar-IQ"/>
        </w:rPr>
        <w:footnoteReference w:customMarkFollows="1" w:id="2"/>
        <w:t>*</w:t>
      </w:r>
      <w:r>
        <w:rPr>
          <w:rFonts w:eastAsia="SimSun" w:hint="cs"/>
          <w:i/>
          <w:iCs/>
          <w:rtl/>
          <w:lang w:eastAsia="zh-CN" w:bidi="ar-IQ"/>
        </w:rPr>
        <w:tab/>
      </w:r>
      <w:r w:rsidR="0056451B" w:rsidRPr="0056451B">
        <w:rPr>
          <w:rFonts w:eastAsia="SimSun"/>
          <w:rtl/>
          <w:lang w:eastAsia="zh-CN" w:bidi="ar-IQ"/>
        </w:rPr>
        <w:t>أن</w:t>
      </w:r>
      <w:r w:rsidR="004D665A">
        <w:rPr>
          <w:rFonts w:eastAsia="SimSun" w:hint="cs"/>
          <w:rtl/>
          <w:lang w:eastAsia="zh-CN" w:bidi="ar-IQ"/>
        </w:rPr>
        <w:t>ه بالنسبة للإقليم 1، فإن</w:t>
      </w:r>
      <w:r w:rsidR="0056451B" w:rsidRPr="0056451B">
        <w:rPr>
          <w:rFonts w:eastAsia="SimSun"/>
          <w:rtl/>
          <w:lang w:eastAsia="zh-CN" w:bidi="ar-IQ"/>
        </w:rPr>
        <w:t xml:space="preserve"> نطاق التردد </w:t>
      </w:r>
      <w:r w:rsidR="0056451B" w:rsidRPr="0056451B">
        <w:rPr>
          <w:rFonts w:eastAsia="SimSun"/>
          <w:lang w:eastAsia="zh-CN" w:bidi="ar-IQ"/>
        </w:rPr>
        <w:t>MHz 4 200-3 700</w:t>
      </w:r>
      <w:r w:rsidR="0056451B" w:rsidRPr="0056451B">
        <w:rPr>
          <w:rFonts w:eastAsia="SimSun"/>
          <w:rtl/>
          <w:lang w:eastAsia="zh-CN" w:bidi="ar-IQ"/>
        </w:rPr>
        <w:t xml:space="preserve"> </w:t>
      </w:r>
      <w:r w:rsidR="004D665A">
        <w:rPr>
          <w:rFonts w:eastAsia="SimSun" w:hint="cs"/>
          <w:rtl/>
          <w:lang w:eastAsia="zh-CN" w:bidi="ar-IQ"/>
        </w:rPr>
        <w:t>موز</w:t>
      </w:r>
      <w:r w:rsidR="00132577">
        <w:rPr>
          <w:rFonts w:eastAsia="SimSun" w:hint="cs"/>
          <w:rtl/>
          <w:lang w:eastAsia="zh-CN" w:bidi="ar-IQ"/>
        </w:rPr>
        <w:t>َّ</w:t>
      </w:r>
      <w:r w:rsidR="004D665A">
        <w:rPr>
          <w:rFonts w:eastAsia="SimSun" w:hint="cs"/>
          <w:rtl/>
          <w:lang w:eastAsia="zh-CN" w:bidi="ar-IQ"/>
        </w:rPr>
        <w:t xml:space="preserve">ع </w:t>
      </w:r>
      <w:r w:rsidR="0056451B" w:rsidRPr="0056451B">
        <w:rPr>
          <w:rFonts w:eastAsia="SimSun"/>
          <w:rtl/>
          <w:lang w:eastAsia="zh-CN" w:bidi="ar-IQ"/>
        </w:rPr>
        <w:t xml:space="preserve">للخدمة الثابتة </w:t>
      </w:r>
      <w:r w:rsidR="004B5AEF">
        <w:rPr>
          <w:rFonts w:eastAsia="SimSun"/>
          <w:lang w:eastAsia="zh-CN" w:bidi="ar-IQ"/>
        </w:rPr>
        <w:t>(FS)</w:t>
      </w:r>
      <w:r w:rsidR="004B5AEF">
        <w:rPr>
          <w:rFonts w:eastAsia="SimSun" w:hint="cs"/>
          <w:rtl/>
          <w:lang w:eastAsia="zh-CN" w:bidi="ar-EG"/>
        </w:rPr>
        <w:t xml:space="preserve"> </w:t>
      </w:r>
      <w:r w:rsidR="0056451B" w:rsidRPr="0056451B">
        <w:rPr>
          <w:rFonts w:eastAsia="SimSun"/>
          <w:rtl/>
          <w:lang w:eastAsia="zh-CN" w:bidi="ar-IQ"/>
        </w:rPr>
        <w:t xml:space="preserve">على أساس أولي، </w:t>
      </w:r>
      <w:r w:rsidR="004D665A">
        <w:rPr>
          <w:rFonts w:eastAsia="SimSun" w:hint="cs"/>
          <w:rtl/>
          <w:lang w:eastAsia="zh-CN" w:bidi="ar-IQ"/>
        </w:rPr>
        <w:t xml:space="preserve">ونطاق التردد </w:t>
      </w:r>
      <w:r w:rsidR="0056451B" w:rsidRPr="0056451B">
        <w:rPr>
          <w:rFonts w:eastAsia="SimSun"/>
          <w:lang w:eastAsia="zh-CN" w:bidi="ar-IQ"/>
        </w:rPr>
        <w:t>MHz 3 800-3 700</w:t>
      </w:r>
      <w:r w:rsidR="0056451B" w:rsidRPr="0056451B">
        <w:rPr>
          <w:rFonts w:eastAsia="SimSun"/>
          <w:rtl/>
          <w:lang w:eastAsia="zh-CN" w:bidi="ar-IQ"/>
        </w:rPr>
        <w:t xml:space="preserve"> </w:t>
      </w:r>
      <w:r w:rsidR="004D665A">
        <w:rPr>
          <w:rFonts w:eastAsia="SimSun" w:hint="cs"/>
          <w:rtl/>
          <w:lang w:eastAsia="zh-CN" w:bidi="ar-IQ"/>
        </w:rPr>
        <w:t>موز</w:t>
      </w:r>
      <w:r w:rsidR="00132577">
        <w:rPr>
          <w:rFonts w:eastAsia="SimSun" w:hint="cs"/>
          <w:rtl/>
          <w:lang w:eastAsia="zh-CN" w:bidi="ar-IQ"/>
        </w:rPr>
        <w:t>َّ</w:t>
      </w:r>
      <w:r w:rsidR="004D665A">
        <w:rPr>
          <w:rFonts w:eastAsia="SimSun" w:hint="cs"/>
          <w:rtl/>
          <w:lang w:eastAsia="zh-CN" w:bidi="ar-IQ"/>
        </w:rPr>
        <w:t xml:space="preserve">ع </w:t>
      </w:r>
      <w:r w:rsidR="0056451B" w:rsidRPr="0056451B">
        <w:rPr>
          <w:rFonts w:eastAsia="SimSun"/>
          <w:rtl/>
          <w:lang w:eastAsia="zh-CN" w:bidi="ar-IQ"/>
        </w:rPr>
        <w:t xml:space="preserve">على الخدمة المتنقلة </w:t>
      </w:r>
      <w:r w:rsidR="004B5AEF">
        <w:rPr>
          <w:rFonts w:eastAsia="SimSun"/>
          <w:lang w:eastAsia="zh-CN" w:bidi="ar-IQ"/>
        </w:rPr>
        <w:t>(MS)</w:t>
      </w:r>
      <w:r w:rsidR="004B5AEF">
        <w:rPr>
          <w:rFonts w:eastAsia="SimSun" w:hint="cs"/>
          <w:rtl/>
          <w:lang w:eastAsia="zh-CN" w:bidi="ar-EG"/>
        </w:rPr>
        <w:t xml:space="preserve"> </w:t>
      </w:r>
      <w:r w:rsidR="0056451B" w:rsidRPr="0056451B">
        <w:rPr>
          <w:rFonts w:eastAsia="SimSun"/>
          <w:rtl/>
          <w:lang w:eastAsia="zh-CN" w:bidi="ar-IQ"/>
        </w:rPr>
        <w:t>على أساس أولي</w:t>
      </w:r>
      <w:r>
        <w:rPr>
          <w:rFonts w:eastAsia="SimSun" w:hint="cs"/>
          <w:rtl/>
          <w:lang w:eastAsia="zh-CN" w:bidi="ar-SY"/>
        </w:rPr>
        <w:t>؛</w:t>
      </w:r>
    </w:p>
    <w:p w14:paraId="7D9FC0A4" w14:textId="41CB3D6F" w:rsidR="00600454" w:rsidRDefault="008004F1" w:rsidP="00600454">
      <w:pPr>
        <w:rPr>
          <w:rFonts w:eastAsia="SimSun"/>
          <w:rtl/>
          <w:lang w:eastAsia="zh-CN" w:bidi="ar-EG"/>
        </w:rPr>
      </w:pPr>
      <w:proofErr w:type="gramStart"/>
      <w:r w:rsidRPr="003F69FD">
        <w:rPr>
          <w:rFonts w:eastAsia="SimSun"/>
          <w:lang w:eastAsia="zh-CN"/>
        </w:rPr>
        <w:t>]</w:t>
      </w:r>
      <w:r w:rsidR="00600454">
        <w:rPr>
          <w:rFonts w:eastAsia="SimSun" w:hint="cs"/>
          <w:i/>
          <w:iCs/>
          <w:rtl/>
          <w:lang w:eastAsia="zh-CN"/>
        </w:rPr>
        <w:t>د</w:t>
      </w:r>
      <w:proofErr w:type="gramEnd"/>
      <w:r w:rsidR="003F69FD">
        <w:rPr>
          <w:rFonts w:eastAsia="SimSun" w:hint="cs"/>
          <w:i/>
          <w:iCs/>
          <w:rtl/>
          <w:lang w:eastAsia="zh-CN"/>
        </w:rPr>
        <w:t xml:space="preserve"> </w:t>
      </w:r>
      <w:r w:rsidR="00600454">
        <w:rPr>
          <w:rFonts w:eastAsia="SimSun" w:hint="cs"/>
          <w:i/>
          <w:iCs/>
          <w:rtl/>
          <w:lang w:eastAsia="zh-CN"/>
        </w:rPr>
        <w:t>)</w:t>
      </w:r>
      <w:r w:rsidR="003F69FD">
        <w:rPr>
          <w:rStyle w:val="FootnoteReference"/>
          <w:rFonts w:eastAsia="SimSun"/>
          <w:i/>
          <w:iCs/>
          <w:rtl/>
          <w:lang w:eastAsia="zh-CN"/>
        </w:rPr>
        <w:footnoteReference w:customMarkFollows="1" w:id="3"/>
        <w:t>**</w:t>
      </w:r>
      <w:r w:rsidR="00600454">
        <w:rPr>
          <w:rFonts w:eastAsia="SimSun" w:hint="cs"/>
          <w:rtl/>
          <w:lang w:eastAsia="zh-CN"/>
        </w:rPr>
        <w:tab/>
      </w:r>
      <w:r w:rsidR="0056451B" w:rsidRPr="0056451B">
        <w:rPr>
          <w:rFonts w:eastAsia="SimSun"/>
          <w:rtl/>
          <w:lang w:eastAsia="zh-CN"/>
        </w:rPr>
        <w:t>أن</w:t>
      </w:r>
      <w:r w:rsidR="004D665A">
        <w:rPr>
          <w:rFonts w:eastAsia="SimSun" w:hint="cs"/>
          <w:rtl/>
          <w:lang w:eastAsia="zh-CN"/>
        </w:rPr>
        <w:t>ه بالنسبة للإقليم 2، فإن</w:t>
      </w:r>
      <w:r w:rsidR="0056451B" w:rsidRPr="0056451B">
        <w:rPr>
          <w:rFonts w:eastAsia="SimSun"/>
          <w:rtl/>
          <w:lang w:eastAsia="zh-CN"/>
        </w:rPr>
        <w:t xml:space="preserve"> نطاق التردد </w:t>
      </w:r>
      <w:r w:rsidR="004D665A">
        <w:rPr>
          <w:rFonts w:eastAsia="SimSun"/>
          <w:lang w:eastAsia="zh-CN"/>
        </w:rPr>
        <w:t>3 700-3 600</w:t>
      </w:r>
      <w:r w:rsidR="004D665A">
        <w:rPr>
          <w:rFonts w:eastAsia="SimSun" w:hint="cs"/>
          <w:rtl/>
          <w:lang w:val="fr-FR" w:eastAsia="zh-CN" w:bidi="ar-SY"/>
        </w:rPr>
        <w:t xml:space="preserve"> </w:t>
      </w:r>
      <w:r w:rsidR="0020669E">
        <w:rPr>
          <w:rFonts w:eastAsia="SimSun"/>
          <w:lang w:eastAsia="zh-CN" w:bidi="ar-SY"/>
        </w:rPr>
        <w:t>MHz</w:t>
      </w:r>
      <w:r w:rsidR="0020669E">
        <w:rPr>
          <w:rFonts w:eastAsia="SimSun" w:hint="cs"/>
          <w:rtl/>
          <w:lang w:eastAsia="zh-CN"/>
        </w:rPr>
        <w:t xml:space="preserve"> </w:t>
      </w:r>
      <w:r w:rsidR="004D665A">
        <w:rPr>
          <w:rFonts w:eastAsia="SimSun" w:hint="cs"/>
          <w:rtl/>
          <w:lang w:val="fr-FR" w:eastAsia="zh-CN" w:bidi="ar-SY"/>
        </w:rPr>
        <w:t>محد</w:t>
      </w:r>
      <w:r w:rsidR="00852E03">
        <w:rPr>
          <w:rFonts w:eastAsia="SimSun" w:hint="cs"/>
          <w:rtl/>
          <w:lang w:val="fr-FR" w:eastAsia="zh-CN" w:bidi="ar-SY"/>
        </w:rPr>
        <w:t>ّ</w:t>
      </w:r>
      <w:r w:rsidR="004D665A">
        <w:rPr>
          <w:rFonts w:eastAsia="SimSun" w:hint="cs"/>
          <w:rtl/>
          <w:lang w:val="fr-FR" w:eastAsia="zh-CN" w:bidi="ar-SY"/>
        </w:rPr>
        <w:t>د</w:t>
      </w:r>
      <w:r w:rsidR="0056451B" w:rsidRPr="0056451B">
        <w:rPr>
          <w:rFonts w:eastAsia="SimSun"/>
          <w:rtl/>
          <w:lang w:eastAsia="zh-CN"/>
        </w:rPr>
        <w:t xml:space="preserve"> على أساس إقليمي للاتصالات المتنقلة الدولية</w:t>
      </w:r>
      <w:r w:rsidR="004D665A">
        <w:rPr>
          <w:rFonts w:eastAsia="SimSun" w:hint="cs"/>
          <w:rtl/>
          <w:lang w:eastAsia="zh-CN"/>
        </w:rPr>
        <w:t>، و</w:t>
      </w:r>
      <w:r w:rsidR="0056451B" w:rsidRPr="0056451B">
        <w:rPr>
          <w:rFonts w:eastAsia="SimSun"/>
          <w:rtl/>
          <w:lang w:eastAsia="zh-CN"/>
        </w:rPr>
        <w:t xml:space="preserve">نطاق التردد </w:t>
      </w:r>
      <w:r w:rsidR="0056451B" w:rsidRPr="0056451B">
        <w:rPr>
          <w:rFonts w:eastAsia="SimSun"/>
          <w:lang w:eastAsia="zh-CN"/>
        </w:rPr>
        <w:t>MHz 3 800-3 700</w:t>
      </w:r>
      <w:r w:rsidR="0056451B" w:rsidRPr="0056451B">
        <w:rPr>
          <w:rFonts w:eastAsia="SimSun"/>
          <w:rtl/>
          <w:lang w:eastAsia="zh-CN"/>
        </w:rPr>
        <w:t xml:space="preserve"> </w:t>
      </w:r>
      <w:r w:rsidR="004D665A">
        <w:rPr>
          <w:rFonts w:eastAsia="SimSun" w:hint="cs"/>
          <w:rtl/>
          <w:lang w:eastAsia="zh-CN"/>
        </w:rPr>
        <w:t>محد</w:t>
      </w:r>
      <w:r w:rsidR="00852E03">
        <w:rPr>
          <w:rFonts w:eastAsia="SimSun" w:hint="cs"/>
          <w:rtl/>
          <w:lang w:eastAsia="zh-CN"/>
        </w:rPr>
        <w:t>ّ</w:t>
      </w:r>
      <w:r w:rsidR="004D665A">
        <w:rPr>
          <w:rFonts w:eastAsia="SimSun" w:hint="cs"/>
          <w:rtl/>
          <w:lang w:eastAsia="zh-CN"/>
        </w:rPr>
        <w:t xml:space="preserve">د </w:t>
      </w:r>
      <w:r w:rsidR="0056451B" w:rsidRPr="0056451B">
        <w:rPr>
          <w:rFonts w:eastAsia="SimSun"/>
          <w:rtl/>
          <w:lang w:eastAsia="zh-CN"/>
        </w:rPr>
        <w:t xml:space="preserve">للاتصالات المتنقلة الدولية </w:t>
      </w:r>
      <w:r w:rsidR="004D665A">
        <w:rPr>
          <w:rFonts w:eastAsia="SimSun" w:hint="cs"/>
          <w:rtl/>
          <w:lang w:eastAsia="zh-CN"/>
        </w:rPr>
        <w:t>بموجب</w:t>
      </w:r>
      <w:r w:rsidR="0056451B" w:rsidRPr="0056451B">
        <w:rPr>
          <w:rFonts w:eastAsia="SimSun"/>
          <w:rtl/>
          <w:lang w:eastAsia="zh-CN"/>
        </w:rPr>
        <w:t xml:space="preserve"> </w:t>
      </w:r>
      <w:r w:rsidR="004D665A">
        <w:rPr>
          <w:rFonts w:eastAsia="SimSun" w:hint="cs"/>
          <w:rtl/>
          <w:lang w:eastAsia="zh-CN"/>
        </w:rPr>
        <w:t>الحاشية</w:t>
      </w:r>
      <w:r w:rsidR="0056451B" w:rsidRPr="0056451B">
        <w:rPr>
          <w:rFonts w:eastAsia="SimSun"/>
          <w:rtl/>
          <w:lang w:eastAsia="zh-CN"/>
        </w:rPr>
        <w:t xml:space="preserve"> </w:t>
      </w:r>
      <w:r w:rsidR="003F69FD">
        <w:rPr>
          <w:rFonts w:eastAsia="SimSun"/>
          <w:b/>
          <w:bCs/>
          <w:lang w:eastAsia="zh-CN"/>
        </w:rPr>
        <w:t>IMT.5</w:t>
      </w:r>
      <w:r w:rsidR="00600454" w:rsidRPr="0020669E">
        <w:rPr>
          <w:rFonts w:eastAsia="SimSun" w:hint="cs"/>
          <w:rtl/>
          <w:lang w:eastAsia="zh-CN" w:bidi="ar-SY"/>
        </w:rPr>
        <w:t>؛</w:t>
      </w:r>
      <w:r w:rsidR="00181B26" w:rsidRPr="0020669E">
        <w:rPr>
          <w:rFonts w:eastAsia="SimSun"/>
          <w:lang w:eastAsia="zh-CN" w:bidi="ar-SY"/>
        </w:rPr>
        <w:t>[</w:t>
      </w:r>
    </w:p>
    <w:p w14:paraId="74AE48C3" w14:textId="7FFDC369" w:rsidR="00600454" w:rsidRDefault="00600454" w:rsidP="00600454">
      <w:pPr>
        <w:rPr>
          <w:rFonts w:eastAsia="SimSun"/>
          <w:lang w:eastAsia="zh-CN"/>
        </w:rPr>
      </w:pPr>
      <w:r>
        <w:rPr>
          <w:rFonts w:eastAsia="SimSun" w:hint="cs"/>
          <w:i/>
          <w:iCs/>
          <w:rtl/>
          <w:lang w:eastAsia="zh-CN"/>
        </w:rPr>
        <w:t>هـ )</w:t>
      </w:r>
      <w:r>
        <w:rPr>
          <w:rFonts w:eastAsia="SimSun" w:hint="cs"/>
          <w:i/>
          <w:iCs/>
          <w:rtl/>
          <w:lang w:eastAsia="zh-CN"/>
        </w:rPr>
        <w:tab/>
      </w:r>
      <w:r w:rsidR="0056451B" w:rsidRPr="0056451B">
        <w:rPr>
          <w:rFonts w:eastAsia="SimSun"/>
          <w:rtl/>
          <w:lang w:eastAsia="zh-CN"/>
        </w:rPr>
        <w:t>أن أي استخدام مستقبلي</w:t>
      </w:r>
      <w:r w:rsidR="004B5AEF">
        <w:rPr>
          <w:rFonts w:eastAsia="SimSun" w:hint="cs"/>
          <w:rtl/>
          <w:lang w:eastAsia="zh-CN"/>
        </w:rPr>
        <w:t xml:space="preserve"> </w:t>
      </w:r>
      <w:r w:rsidR="004D665A">
        <w:rPr>
          <w:rFonts w:eastAsia="SimSun" w:hint="cs"/>
          <w:rtl/>
          <w:lang w:eastAsia="zh-CN"/>
        </w:rPr>
        <w:t>لخدمة ما بين السواتل</w:t>
      </w:r>
      <w:r w:rsidR="0056451B" w:rsidRPr="0056451B">
        <w:rPr>
          <w:rFonts w:eastAsia="SimSun"/>
          <w:rtl/>
          <w:lang w:eastAsia="zh-CN"/>
        </w:rPr>
        <w:t xml:space="preserve"> في نطاق التردد </w:t>
      </w:r>
      <w:r w:rsidR="0056451B" w:rsidRPr="0056451B">
        <w:rPr>
          <w:rFonts w:eastAsia="SimSun"/>
          <w:lang w:eastAsia="zh-CN"/>
        </w:rPr>
        <w:t>MHz 4 200-3 700</w:t>
      </w:r>
      <w:r w:rsidR="0056451B" w:rsidRPr="0056451B">
        <w:rPr>
          <w:rFonts w:eastAsia="SimSun"/>
          <w:rtl/>
          <w:lang w:eastAsia="zh-CN"/>
        </w:rPr>
        <w:t xml:space="preserve"> </w:t>
      </w:r>
      <w:r w:rsidR="004D665A">
        <w:rPr>
          <w:rFonts w:eastAsia="SimSun" w:hint="cs"/>
          <w:rtl/>
          <w:lang w:eastAsia="zh-CN"/>
        </w:rPr>
        <w:t>يجب ألا يطالب</w:t>
      </w:r>
      <w:r w:rsidR="0056451B" w:rsidRPr="0056451B">
        <w:rPr>
          <w:rFonts w:eastAsia="SimSun"/>
          <w:rtl/>
          <w:lang w:eastAsia="zh-CN"/>
        </w:rPr>
        <w:t xml:space="preserve"> </w:t>
      </w:r>
      <w:r w:rsidR="004D665A">
        <w:rPr>
          <w:rFonts w:eastAsia="SimSun" w:hint="cs"/>
          <w:rtl/>
          <w:lang w:eastAsia="zh-CN"/>
        </w:rPr>
        <w:t>ب</w:t>
      </w:r>
      <w:r w:rsidR="0056451B" w:rsidRPr="0056451B">
        <w:rPr>
          <w:rFonts w:eastAsia="SimSun"/>
          <w:rtl/>
          <w:lang w:eastAsia="zh-CN"/>
        </w:rPr>
        <w:t>الحماية من خدمات الأرض العاملة وفقاً للوائح الراديو</w:t>
      </w:r>
      <w:r>
        <w:rPr>
          <w:rFonts w:eastAsia="SimSun" w:hint="cs"/>
          <w:rtl/>
          <w:lang w:eastAsia="zh-CN" w:bidi="ar-SY"/>
        </w:rPr>
        <w:t>؛</w:t>
      </w:r>
    </w:p>
    <w:p w14:paraId="5D2A6456" w14:textId="27429C55" w:rsidR="00600454" w:rsidRDefault="00600454" w:rsidP="00600454">
      <w:pPr>
        <w:rPr>
          <w:rFonts w:eastAsia="SimSun"/>
          <w:rtl/>
          <w:lang w:eastAsia="zh-CN"/>
        </w:rPr>
      </w:pPr>
      <w:r>
        <w:rPr>
          <w:rFonts w:eastAsia="SimSun" w:hint="cs"/>
          <w:i/>
          <w:iCs/>
          <w:rtl/>
          <w:lang w:eastAsia="zh-CN"/>
        </w:rPr>
        <w:t>و )</w:t>
      </w:r>
      <w:r>
        <w:rPr>
          <w:rFonts w:eastAsia="SimSun" w:hint="cs"/>
          <w:rtl/>
          <w:lang w:eastAsia="zh-CN"/>
        </w:rPr>
        <w:tab/>
      </w:r>
      <w:r w:rsidR="0056451B" w:rsidRPr="0056451B">
        <w:rPr>
          <w:rFonts w:eastAsia="SimSun"/>
          <w:rtl/>
          <w:lang w:eastAsia="zh-CN"/>
        </w:rPr>
        <w:t>أن الخدمة الثابتة الساتلية والخدم</w:t>
      </w:r>
      <w:r w:rsidR="004D665A">
        <w:rPr>
          <w:rFonts w:eastAsia="SimSun" w:hint="cs"/>
          <w:rtl/>
          <w:lang w:eastAsia="zh-CN"/>
        </w:rPr>
        <w:t>ة</w:t>
      </w:r>
      <w:r w:rsidR="0056451B" w:rsidRPr="0056451B">
        <w:rPr>
          <w:rFonts w:eastAsia="SimSun"/>
          <w:rtl/>
          <w:lang w:eastAsia="zh-CN"/>
        </w:rPr>
        <w:t xml:space="preserve"> الثابتة و</w:t>
      </w:r>
      <w:r w:rsidR="004D665A">
        <w:rPr>
          <w:rFonts w:eastAsia="SimSun" w:hint="cs"/>
          <w:rtl/>
          <w:lang w:eastAsia="zh-CN"/>
        </w:rPr>
        <w:t xml:space="preserve">الخدمة </w:t>
      </w:r>
      <w:r w:rsidR="0056451B" w:rsidRPr="0056451B">
        <w:rPr>
          <w:rFonts w:eastAsia="SimSun"/>
          <w:rtl/>
          <w:lang w:eastAsia="zh-CN"/>
        </w:rPr>
        <w:t>المتنقلة موز</w:t>
      </w:r>
      <w:r w:rsidR="00132577">
        <w:rPr>
          <w:rFonts w:eastAsia="SimSun" w:hint="cs"/>
          <w:rtl/>
          <w:lang w:eastAsia="zh-CN"/>
        </w:rPr>
        <w:t>َّ</w:t>
      </w:r>
      <w:r w:rsidR="0056451B" w:rsidRPr="0056451B">
        <w:rPr>
          <w:rFonts w:eastAsia="SimSun"/>
          <w:rtl/>
          <w:lang w:eastAsia="zh-CN"/>
        </w:rPr>
        <w:t xml:space="preserve">عة عالمياً على أساس أولي مشترك في نطاق التردد </w:t>
      </w:r>
      <w:r w:rsidR="0056451B" w:rsidRPr="0056451B">
        <w:rPr>
          <w:rFonts w:eastAsia="SimSun"/>
          <w:lang w:eastAsia="zh-CN"/>
        </w:rPr>
        <w:t>MHz 6</w:t>
      </w:r>
      <w:r w:rsidR="008E27E5">
        <w:rPr>
          <w:rFonts w:eastAsia="SimSun"/>
          <w:lang w:eastAsia="zh-CN"/>
        </w:rPr>
        <w:t> </w:t>
      </w:r>
      <w:r w:rsidR="0056451B" w:rsidRPr="0056451B">
        <w:rPr>
          <w:rFonts w:eastAsia="SimSun"/>
          <w:lang w:eastAsia="zh-CN"/>
        </w:rPr>
        <w:t>425-5</w:t>
      </w:r>
      <w:r w:rsidR="0056451B">
        <w:rPr>
          <w:rFonts w:eastAsia="SimSun"/>
          <w:lang w:eastAsia="zh-CN"/>
        </w:rPr>
        <w:t> </w:t>
      </w:r>
      <w:r w:rsidR="0056451B" w:rsidRPr="0056451B">
        <w:rPr>
          <w:rFonts w:eastAsia="SimSun"/>
          <w:lang w:eastAsia="zh-CN"/>
        </w:rPr>
        <w:t>925</w:t>
      </w:r>
      <w:r>
        <w:rPr>
          <w:rFonts w:eastAsia="SimSun" w:hint="cs"/>
          <w:rtl/>
          <w:lang w:eastAsia="zh-CN" w:bidi="ar-SY"/>
        </w:rPr>
        <w:t>؛</w:t>
      </w:r>
    </w:p>
    <w:p w14:paraId="3E582F0E" w14:textId="0EB5B7F3" w:rsidR="00600454" w:rsidRDefault="00600454" w:rsidP="00600454">
      <w:pPr>
        <w:rPr>
          <w:rFonts w:eastAsia="SimSun"/>
          <w:rtl/>
          <w:lang w:eastAsia="zh-CN"/>
        </w:rPr>
      </w:pPr>
      <w:r>
        <w:rPr>
          <w:rFonts w:eastAsia="SimSun" w:hint="cs"/>
          <w:i/>
          <w:iCs/>
          <w:rtl/>
          <w:lang w:eastAsia="zh-CN"/>
        </w:rPr>
        <w:t>ز</w:t>
      </w:r>
      <w:r w:rsidR="0039656F">
        <w:rPr>
          <w:rFonts w:eastAsia="SimSun" w:hint="cs"/>
          <w:i/>
          <w:iCs/>
          <w:rtl/>
          <w:lang w:eastAsia="zh-CN"/>
        </w:rPr>
        <w:t xml:space="preserve"> </w:t>
      </w:r>
      <w:r>
        <w:rPr>
          <w:rFonts w:eastAsia="SimSun" w:hint="cs"/>
          <w:i/>
          <w:iCs/>
          <w:rtl/>
          <w:lang w:eastAsia="zh-CN"/>
        </w:rPr>
        <w:t>)</w:t>
      </w:r>
      <w:r>
        <w:rPr>
          <w:rFonts w:eastAsia="SimSun" w:hint="cs"/>
          <w:rtl/>
          <w:lang w:eastAsia="zh-CN"/>
        </w:rPr>
        <w:tab/>
      </w:r>
      <w:r w:rsidR="0056451B" w:rsidRPr="0056451B">
        <w:rPr>
          <w:rFonts w:eastAsia="SimSun"/>
          <w:rtl/>
          <w:lang w:eastAsia="zh-CN"/>
        </w:rPr>
        <w:t xml:space="preserve">أن استخدام نطاقي التردد </w:t>
      </w:r>
      <w:r w:rsidR="0056451B" w:rsidRPr="0056451B">
        <w:rPr>
          <w:rFonts w:eastAsia="SimSun"/>
          <w:lang w:eastAsia="zh-CN"/>
        </w:rPr>
        <w:t>MHz 4 200-3 700</w:t>
      </w:r>
      <w:r w:rsidR="0056451B" w:rsidRPr="0056451B">
        <w:rPr>
          <w:rFonts w:eastAsia="SimSun"/>
          <w:rtl/>
          <w:lang w:eastAsia="zh-CN"/>
        </w:rPr>
        <w:t xml:space="preserve"> و</w:t>
      </w:r>
      <w:r w:rsidR="0056451B" w:rsidRPr="0056451B">
        <w:rPr>
          <w:rFonts w:eastAsia="SimSun"/>
          <w:lang w:eastAsia="zh-CN"/>
        </w:rPr>
        <w:t>MHz 6 425-5 925</w:t>
      </w:r>
      <w:r w:rsidR="0056451B" w:rsidRPr="0056451B">
        <w:rPr>
          <w:rFonts w:eastAsia="SimSun"/>
          <w:rtl/>
          <w:lang w:eastAsia="zh-CN"/>
        </w:rPr>
        <w:t xml:space="preserve"> </w:t>
      </w:r>
      <w:r w:rsidR="004D665A">
        <w:rPr>
          <w:rFonts w:eastAsia="SimSun" w:hint="cs"/>
          <w:rtl/>
          <w:lang w:eastAsia="zh-CN"/>
        </w:rPr>
        <w:t>من جانب</w:t>
      </w:r>
      <w:r w:rsidR="0056451B" w:rsidRPr="0056451B">
        <w:rPr>
          <w:rFonts w:eastAsia="SimSun"/>
          <w:rtl/>
          <w:lang w:eastAsia="zh-CN"/>
        </w:rPr>
        <w:t xml:space="preserve"> الخدمة الثابتة الساتلية غير المستقرة بالنسبة إلى الأرض يخضع لتطبيق </w:t>
      </w:r>
      <w:r w:rsidR="00852E03" w:rsidRPr="003F69FD">
        <w:rPr>
          <w:rFonts w:eastAsia="SimSun" w:hint="cs"/>
          <w:rtl/>
          <w:lang w:eastAsia="zh-CN"/>
        </w:rPr>
        <w:t>أحكام</w:t>
      </w:r>
      <w:r w:rsidR="00852E03">
        <w:rPr>
          <w:rFonts w:eastAsia="SimSun" w:hint="cs"/>
          <w:rtl/>
          <w:lang w:eastAsia="zh-CN"/>
        </w:rPr>
        <w:t xml:space="preserve"> </w:t>
      </w:r>
      <w:r w:rsidR="004D665A">
        <w:rPr>
          <w:rFonts w:eastAsia="SimSun" w:hint="cs"/>
          <w:rtl/>
          <w:lang w:eastAsia="zh-CN"/>
        </w:rPr>
        <w:t xml:space="preserve">الرقمين </w:t>
      </w:r>
      <w:r w:rsidR="004D665A" w:rsidRPr="00852E03">
        <w:rPr>
          <w:rStyle w:val="Artref"/>
          <w:rFonts w:eastAsia="SimSun"/>
          <w:b/>
          <w:bCs/>
        </w:rPr>
        <w:t>5C.22</w:t>
      </w:r>
      <w:r w:rsidR="004D665A">
        <w:rPr>
          <w:rFonts w:eastAsia="SimSun" w:hint="cs"/>
          <w:rtl/>
          <w:lang w:val="fr-FR" w:eastAsia="zh-CN" w:bidi="ar-SY"/>
        </w:rPr>
        <w:t xml:space="preserve"> و</w:t>
      </w:r>
      <w:r w:rsidR="004D665A" w:rsidRPr="00852E03">
        <w:rPr>
          <w:rStyle w:val="Artref"/>
          <w:rFonts w:eastAsia="SimSun"/>
          <w:b/>
          <w:bCs/>
        </w:rPr>
        <w:t>5D.22</w:t>
      </w:r>
      <w:r>
        <w:rPr>
          <w:rFonts w:eastAsia="SimSun" w:hint="cs"/>
          <w:rtl/>
          <w:lang w:eastAsia="zh-CN" w:bidi="ar-SY"/>
        </w:rPr>
        <w:t>؛</w:t>
      </w:r>
    </w:p>
    <w:p w14:paraId="5811F092" w14:textId="6FD728EC" w:rsidR="00600454" w:rsidRDefault="00600454" w:rsidP="00600454">
      <w:pPr>
        <w:rPr>
          <w:rFonts w:eastAsia="SimSun"/>
          <w:rtl/>
          <w:lang w:eastAsia="zh-CN"/>
        </w:rPr>
      </w:pPr>
      <w:r>
        <w:rPr>
          <w:rFonts w:eastAsia="SimSun" w:hint="cs"/>
          <w:i/>
          <w:iCs/>
          <w:rtl/>
          <w:lang w:eastAsia="zh-CN"/>
        </w:rPr>
        <w:lastRenderedPageBreak/>
        <w:t>ح)</w:t>
      </w:r>
      <w:r>
        <w:rPr>
          <w:rFonts w:eastAsia="SimSun" w:hint="cs"/>
          <w:rtl/>
          <w:lang w:eastAsia="zh-CN"/>
        </w:rPr>
        <w:tab/>
      </w:r>
      <w:r w:rsidR="0056451B" w:rsidRPr="0056451B">
        <w:rPr>
          <w:rFonts w:eastAsia="SimSun"/>
          <w:rtl/>
          <w:lang w:eastAsia="zh-CN"/>
        </w:rPr>
        <w:t xml:space="preserve">أنه يجوز استخدام نطاق التردد </w:t>
      </w:r>
      <w:r w:rsidR="0056451B" w:rsidRPr="0056451B">
        <w:rPr>
          <w:rFonts w:eastAsia="SimSun"/>
          <w:lang w:eastAsia="zh-CN"/>
        </w:rPr>
        <w:t>MHz 6 425-5 925</w:t>
      </w:r>
      <w:r w:rsidR="0056451B" w:rsidRPr="0056451B">
        <w:rPr>
          <w:rFonts w:eastAsia="SimSun"/>
          <w:rtl/>
          <w:lang w:eastAsia="zh-CN"/>
        </w:rPr>
        <w:t xml:space="preserve"> </w:t>
      </w:r>
      <w:r w:rsidR="00CF049E">
        <w:rPr>
          <w:rFonts w:eastAsia="SimSun" w:hint="cs"/>
          <w:rtl/>
          <w:lang w:eastAsia="zh-CN"/>
        </w:rPr>
        <w:t xml:space="preserve">في </w:t>
      </w:r>
      <w:r w:rsidR="004D665A">
        <w:rPr>
          <w:rFonts w:eastAsia="SimSun" w:hint="cs"/>
          <w:rtl/>
          <w:lang w:eastAsia="zh-CN"/>
        </w:rPr>
        <w:t>ا</w:t>
      </w:r>
      <w:r w:rsidR="0056451B" w:rsidRPr="0056451B">
        <w:rPr>
          <w:rFonts w:eastAsia="SimSun"/>
          <w:rtl/>
          <w:lang w:eastAsia="zh-CN"/>
        </w:rPr>
        <w:t xml:space="preserve">لخدمة الثابتة الساتلية (أرض-فضاء) لتوفير المحطات الأرضية الموجودة على متن السفن </w:t>
      </w:r>
      <w:r w:rsidR="00CF049E">
        <w:rPr>
          <w:rFonts w:eastAsia="SimSun" w:hint="cs"/>
          <w:rtl/>
          <w:lang w:eastAsia="zh-CN"/>
        </w:rPr>
        <w:t>طبقاً</w:t>
      </w:r>
      <w:r w:rsidR="00CF049E" w:rsidRPr="0056451B">
        <w:rPr>
          <w:rFonts w:eastAsia="SimSun"/>
          <w:rtl/>
          <w:lang w:eastAsia="zh-CN"/>
        </w:rPr>
        <w:t xml:space="preserve"> </w:t>
      </w:r>
      <w:r w:rsidR="0056451B" w:rsidRPr="0056451B">
        <w:rPr>
          <w:rFonts w:eastAsia="SimSun"/>
          <w:rtl/>
          <w:lang w:eastAsia="zh-CN"/>
        </w:rPr>
        <w:t>للرقمين</w:t>
      </w:r>
      <w:r w:rsidR="00F023ED">
        <w:rPr>
          <w:rFonts w:eastAsia="SimSun" w:hint="cs"/>
          <w:rtl/>
          <w:lang w:eastAsia="zh-CN"/>
        </w:rPr>
        <w:t xml:space="preserve"> </w:t>
      </w:r>
      <w:r w:rsidR="00F023ED" w:rsidRPr="00852E03">
        <w:rPr>
          <w:rStyle w:val="Artref"/>
          <w:rFonts w:eastAsia="SimSun"/>
          <w:b/>
          <w:bCs/>
        </w:rPr>
        <w:t>457A.5</w:t>
      </w:r>
      <w:r w:rsidR="00F023ED" w:rsidRPr="00F023ED">
        <w:rPr>
          <w:rFonts w:eastAsia="SimSun" w:hint="cs"/>
          <w:b/>
          <w:bCs/>
          <w:rtl/>
          <w:lang w:val="fr-FR" w:eastAsia="zh-CN" w:bidi="ar-SY"/>
        </w:rPr>
        <w:t xml:space="preserve"> </w:t>
      </w:r>
      <w:r w:rsidR="00F023ED">
        <w:rPr>
          <w:rFonts w:eastAsia="SimSun" w:hint="cs"/>
          <w:rtl/>
          <w:lang w:val="fr-FR" w:eastAsia="zh-CN" w:bidi="ar-SY"/>
        </w:rPr>
        <w:t>و</w:t>
      </w:r>
      <w:r w:rsidR="00F023ED" w:rsidRPr="00852E03">
        <w:rPr>
          <w:rStyle w:val="Artref"/>
          <w:rFonts w:eastAsia="SimSun"/>
          <w:b/>
          <w:bCs/>
        </w:rPr>
        <w:t>457B.5</w:t>
      </w:r>
      <w:r>
        <w:rPr>
          <w:rFonts w:eastAsia="SimSun" w:hint="cs"/>
          <w:rtl/>
          <w:lang w:eastAsia="zh-CN" w:bidi="ar-SY"/>
        </w:rPr>
        <w:t>؛</w:t>
      </w:r>
    </w:p>
    <w:p w14:paraId="4346EBA1" w14:textId="129E4BE4" w:rsidR="00600454" w:rsidRDefault="00600454" w:rsidP="00600454">
      <w:pPr>
        <w:rPr>
          <w:rFonts w:eastAsia="SimSun"/>
          <w:rtl/>
          <w:lang w:eastAsia="zh-CN"/>
        </w:rPr>
      </w:pPr>
      <w:r>
        <w:rPr>
          <w:rFonts w:eastAsia="SimSun" w:hint="cs"/>
          <w:i/>
          <w:iCs/>
          <w:rtl/>
          <w:lang w:eastAsia="zh-CN"/>
        </w:rPr>
        <w:t>ط)</w:t>
      </w:r>
      <w:r>
        <w:rPr>
          <w:rFonts w:eastAsia="SimSun" w:hint="cs"/>
          <w:rtl/>
          <w:lang w:eastAsia="zh-CN"/>
        </w:rPr>
        <w:tab/>
      </w:r>
      <w:r w:rsidR="0056451B" w:rsidRPr="0056451B">
        <w:rPr>
          <w:rFonts w:eastAsia="SimSun"/>
          <w:rtl/>
          <w:lang w:eastAsia="zh-CN"/>
        </w:rPr>
        <w:t xml:space="preserve">أن استعمال نطاق التردد </w:t>
      </w:r>
      <w:r w:rsidR="0056451B" w:rsidRPr="0056451B">
        <w:rPr>
          <w:rFonts w:eastAsia="SimSun"/>
          <w:lang w:eastAsia="zh-CN"/>
        </w:rPr>
        <w:t>MHz 6 425-5 925</w:t>
      </w:r>
      <w:r w:rsidR="0056451B" w:rsidRPr="0056451B">
        <w:rPr>
          <w:rFonts w:eastAsia="SimSun"/>
          <w:rtl/>
          <w:lang w:eastAsia="zh-CN"/>
        </w:rPr>
        <w:t xml:space="preserve"> في القياس </w:t>
      </w:r>
      <w:r w:rsidR="00F023ED">
        <w:rPr>
          <w:rFonts w:eastAsia="SimSun" w:hint="cs"/>
          <w:rtl/>
          <w:lang w:val="fr-FR" w:eastAsia="zh-CN" w:bidi="ar-SY"/>
        </w:rPr>
        <w:t>عن بعد في الخدمة المتنقلة للطيران</w:t>
      </w:r>
      <w:r w:rsidR="0056451B" w:rsidRPr="0056451B">
        <w:rPr>
          <w:rFonts w:eastAsia="SimSun"/>
          <w:rtl/>
          <w:lang w:eastAsia="zh-CN"/>
        </w:rPr>
        <w:t xml:space="preserve"> يخضع لتطبيق أحكام الرقم</w:t>
      </w:r>
      <w:r w:rsidR="00F023ED">
        <w:rPr>
          <w:rFonts w:eastAsia="SimSun" w:hint="cs"/>
          <w:rtl/>
          <w:lang w:eastAsia="zh-CN"/>
        </w:rPr>
        <w:t xml:space="preserve"> </w:t>
      </w:r>
      <w:r w:rsidR="00F023ED" w:rsidRPr="00852E03">
        <w:rPr>
          <w:rStyle w:val="Artref"/>
          <w:rFonts w:eastAsia="SimSun"/>
          <w:b/>
          <w:bCs/>
        </w:rPr>
        <w:t>457C.5</w:t>
      </w:r>
      <w:r w:rsidR="00D20C7C">
        <w:rPr>
          <w:rFonts w:eastAsia="SimSun" w:hint="cs"/>
          <w:rtl/>
          <w:lang w:eastAsia="zh-CN"/>
        </w:rPr>
        <w:t>،</w:t>
      </w:r>
    </w:p>
    <w:p w14:paraId="11A11F73" w14:textId="631BDE21" w:rsidR="00DE42DB" w:rsidRPr="00F023ED" w:rsidRDefault="00DE42DB" w:rsidP="00DE42DB">
      <w:pPr>
        <w:pStyle w:val="Call"/>
        <w:rPr>
          <w:rtl/>
          <w:lang w:val="fr-FR" w:bidi="ar-SY"/>
        </w:rPr>
      </w:pPr>
      <w:r w:rsidRPr="00DE42DB">
        <w:rPr>
          <w:rtl/>
        </w:rPr>
        <w:t>يقرر أن يدعو قطاع الاتصالات الراديوية بالاتحا</w:t>
      </w:r>
      <w:r>
        <w:rPr>
          <w:rFonts w:hint="cs"/>
          <w:rtl/>
        </w:rPr>
        <w:t>د</w:t>
      </w:r>
      <w:r w:rsidR="00F023ED">
        <w:rPr>
          <w:rFonts w:hint="cs"/>
          <w:rtl/>
          <w:lang w:val="fr-FR" w:bidi="ar-SY"/>
        </w:rPr>
        <w:t xml:space="preserve"> إلى</w:t>
      </w:r>
    </w:p>
    <w:p w14:paraId="7CDC3C54" w14:textId="3E2F9C30" w:rsidR="00DE42DB" w:rsidRPr="00FE2CFF" w:rsidRDefault="00DE42DB" w:rsidP="00DE42DB">
      <w:pPr>
        <w:rPr>
          <w:rtl/>
        </w:rPr>
      </w:pPr>
      <w:r w:rsidRPr="00FE2CFF">
        <w:rPr>
          <w:lang w:bidi="ar-EG"/>
        </w:rPr>
        <w:t>1</w:t>
      </w:r>
      <w:r w:rsidRPr="00FE2CFF">
        <w:rPr>
          <w:rtl/>
          <w:lang w:bidi="ar-EG"/>
        </w:rPr>
        <w:tab/>
      </w:r>
      <w:r w:rsidRPr="00FE2CFF">
        <w:rPr>
          <w:rFonts w:hint="cs"/>
          <w:rtl/>
          <w:lang w:bidi="ar-EG"/>
        </w:rPr>
        <w:t>دراسة الخصائص التقنية والتشغيلية لمختلف أنواع المحطات الفضائية</w:t>
      </w:r>
      <w:r w:rsidRPr="00FE2CFF">
        <w:rPr>
          <w:rtl/>
          <w:lang w:bidi="ar-EG"/>
        </w:rPr>
        <w:t xml:space="preserve"> </w:t>
      </w:r>
      <w:r w:rsidRPr="00FE2CFF">
        <w:rPr>
          <w:rFonts w:hint="cs"/>
          <w:rtl/>
          <w:lang w:bidi="ar-EG"/>
        </w:rPr>
        <w:t>غير المستقرة بالنسبة إلى الأرض التي تشغِّل أو</w:t>
      </w:r>
      <w:r w:rsidRPr="00FE2CFF">
        <w:rPr>
          <w:rFonts w:hint="eastAsia"/>
          <w:rtl/>
          <w:lang w:bidi="ar-EG"/>
        </w:rPr>
        <w:t> </w:t>
      </w:r>
      <w:r w:rsidRPr="00FE2CFF">
        <w:rPr>
          <w:rFonts w:hint="cs"/>
          <w:rtl/>
          <w:lang w:bidi="ar-EG"/>
        </w:rPr>
        <w:t xml:space="preserve">تخطط لتشغيل وصلات فضاء-فضاء مع شبكات ساتلية مستقرة بالنسبة إلى الأرض </w:t>
      </w:r>
      <w:r w:rsidR="00F023ED">
        <w:rPr>
          <w:rFonts w:hint="cs"/>
          <w:rtl/>
          <w:lang w:bidi="ar-EG"/>
        </w:rPr>
        <w:t>في ا</w:t>
      </w:r>
      <w:r w:rsidRPr="00FE2CFF">
        <w:rPr>
          <w:rFonts w:hint="cs"/>
          <w:rtl/>
          <w:lang w:bidi="ar-EG"/>
        </w:rPr>
        <w:t>لخدمة المتنقلة الساتلية في نطاق</w:t>
      </w:r>
      <w:r w:rsidR="00F023ED">
        <w:rPr>
          <w:rFonts w:hint="cs"/>
          <w:rtl/>
          <w:lang w:bidi="ar-EG"/>
        </w:rPr>
        <w:t>ي</w:t>
      </w:r>
      <w:r w:rsidRPr="00FE2CFF">
        <w:rPr>
          <w:rFonts w:hint="cs"/>
          <w:rtl/>
          <w:lang w:bidi="ar-EG"/>
        </w:rPr>
        <w:t xml:space="preserve"> التردد التالي</w:t>
      </w:r>
      <w:r w:rsidR="00F023ED">
        <w:rPr>
          <w:rFonts w:hint="cs"/>
          <w:rtl/>
          <w:lang w:bidi="ar-EG"/>
        </w:rPr>
        <w:t>ين</w:t>
      </w:r>
      <w:r w:rsidRPr="00FE2CFF">
        <w:rPr>
          <w:rFonts w:hint="cs"/>
          <w:rtl/>
          <w:lang w:bidi="ar-EG"/>
        </w:rPr>
        <w:t>:</w:t>
      </w:r>
    </w:p>
    <w:p w14:paraId="280365A4" w14:textId="52100ADE" w:rsidR="00DE42DB" w:rsidRPr="00FE2CFF" w:rsidRDefault="00DE42DB" w:rsidP="00DE42DB">
      <w:pPr>
        <w:pStyle w:val="enumlev1"/>
        <w:rPr>
          <w:rtl/>
        </w:rPr>
      </w:pPr>
      <w:r w:rsidRPr="00DE42DB">
        <w:rPr>
          <w:rFonts w:hint="cs"/>
          <w:i/>
          <w:iCs/>
          <w:rtl/>
        </w:rPr>
        <w:t xml:space="preserve"> أ )</w:t>
      </w:r>
      <w:r w:rsidRPr="00FE2CFF">
        <w:rPr>
          <w:rtl/>
        </w:rPr>
        <w:tab/>
      </w:r>
      <w:r w:rsidR="0056451B" w:rsidRPr="0056451B">
        <w:rPr>
          <w:rtl/>
        </w:rPr>
        <w:t xml:space="preserve">الاتجاه أرض-فضاء في نطاق التردد </w:t>
      </w:r>
      <w:r w:rsidR="0056451B" w:rsidRPr="0056451B">
        <w:t>MHz 6 425-5 925</w:t>
      </w:r>
      <w:r w:rsidR="0056451B" w:rsidRPr="0056451B">
        <w:rPr>
          <w:rtl/>
        </w:rPr>
        <w:t xml:space="preserve">، للإرسالات من </w:t>
      </w:r>
      <w:r w:rsidR="00F023ED">
        <w:rPr>
          <w:rFonts w:hint="cs"/>
          <w:rtl/>
        </w:rPr>
        <w:t>ال</w:t>
      </w:r>
      <w:r w:rsidR="0056451B" w:rsidRPr="0056451B">
        <w:rPr>
          <w:rtl/>
        </w:rPr>
        <w:t xml:space="preserve">محطات </w:t>
      </w:r>
      <w:r w:rsidR="00F023ED">
        <w:rPr>
          <w:rFonts w:hint="cs"/>
          <w:rtl/>
        </w:rPr>
        <w:t>ال</w:t>
      </w:r>
      <w:r w:rsidR="0056451B" w:rsidRPr="0056451B">
        <w:rPr>
          <w:rtl/>
        </w:rPr>
        <w:t xml:space="preserve">فضائية </w:t>
      </w:r>
      <w:r w:rsidR="00F023ED">
        <w:rPr>
          <w:rFonts w:hint="cs"/>
          <w:rtl/>
          <w:lang w:val="fr-FR" w:bidi="ar-SY"/>
        </w:rPr>
        <w:t>للمستعمل</w:t>
      </w:r>
      <w:r w:rsidR="00CF049E">
        <w:rPr>
          <w:rFonts w:hint="cs"/>
          <w:rtl/>
          <w:lang w:val="fr-FR" w:bidi="ar-SY"/>
        </w:rPr>
        <w:t>ين</w:t>
      </w:r>
      <w:r w:rsidR="00F023ED">
        <w:rPr>
          <w:rFonts w:hint="cs"/>
          <w:rtl/>
          <w:lang w:val="fr-FR" w:bidi="ar-SY"/>
        </w:rPr>
        <w:t xml:space="preserve"> </w:t>
      </w:r>
      <w:r w:rsidR="0056451B" w:rsidRPr="0056451B">
        <w:rPr>
          <w:rtl/>
        </w:rPr>
        <w:t xml:space="preserve">غير </w:t>
      </w:r>
      <w:r w:rsidR="00F023ED">
        <w:rPr>
          <w:rFonts w:hint="cs"/>
          <w:rtl/>
        </w:rPr>
        <w:t>المستقرة</w:t>
      </w:r>
      <w:r w:rsidR="0056451B" w:rsidRPr="0056451B">
        <w:rPr>
          <w:rtl/>
        </w:rPr>
        <w:t xml:space="preserve"> بالنسبة إلى الأرض </w:t>
      </w:r>
      <w:r w:rsidR="00F023ED">
        <w:rPr>
          <w:rFonts w:hint="cs"/>
          <w:rtl/>
        </w:rPr>
        <w:t xml:space="preserve">العاملة </w:t>
      </w:r>
      <w:r w:rsidR="00CF049E">
        <w:rPr>
          <w:rFonts w:hint="cs"/>
          <w:rtl/>
        </w:rPr>
        <w:t>على</w:t>
      </w:r>
      <w:r w:rsidR="00CF049E" w:rsidRPr="0056451B">
        <w:rPr>
          <w:rtl/>
        </w:rPr>
        <w:t xml:space="preserve"> </w:t>
      </w:r>
      <w:r w:rsidR="0056451B" w:rsidRPr="0056451B">
        <w:rPr>
          <w:rtl/>
        </w:rPr>
        <w:t xml:space="preserve">ارتفاعات مدارية منخفضة </w:t>
      </w:r>
      <w:r w:rsidR="00F023ED">
        <w:rPr>
          <w:rFonts w:hint="cs"/>
          <w:rtl/>
        </w:rPr>
        <w:t>والتي تتواصل</w:t>
      </w:r>
      <w:r w:rsidR="0056451B" w:rsidRPr="0056451B">
        <w:rPr>
          <w:rtl/>
        </w:rPr>
        <w:t xml:space="preserve"> مع المحطات الفضائية</w:t>
      </w:r>
      <w:r w:rsidR="00F023ED">
        <w:rPr>
          <w:rFonts w:hint="cs"/>
          <w:rtl/>
        </w:rPr>
        <w:t xml:space="preserve"> </w:t>
      </w:r>
      <w:r w:rsidR="00CF049E">
        <w:rPr>
          <w:rFonts w:hint="cs"/>
          <w:rtl/>
        </w:rPr>
        <w:t>لمورد</w:t>
      </w:r>
      <w:r w:rsidR="00CF049E" w:rsidRPr="0056451B">
        <w:rPr>
          <w:rtl/>
        </w:rPr>
        <w:t xml:space="preserve"> </w:t>
      </w:r>
      <w:r w:rsidR="0056451B" w:rsidRPr="0056451B">
        <w:rPr>
          <w:rtl/>
        </w:rPr>
        <w:t>الخدمة المستقرة بالنسبة إلى الأرض في الخدمة الثابتة الساتلي</w:t>
      </w:r>
      <w:r w:rsidR="0056451B">
        <w:rPr>
          <w:rFonts w:hint="cs"/>
          <w:rtl/>
        </w:rPr>
        <w:t>ة</w:t>
      </w:r>
      <w:r w:rsidRPr="00FE2CFF">
        <w:rPr>
          <w:rFonts w:hint="cs"/>
          <w:rtl/>
        </w:rPr>
        <w:t>؛</w:t>
      </w:r>
    </w:p>
    <w:p w14:paraId="255F19A0" w14:textId="33D9B197" w:rsidR="00DE42DB" w:rsidRDefault="00DE42DB" w:rsidP="00DE42DB">
      <w:pPr>
        <w:pStyle w:val="enumlev1"/>
        <w:rPr>
          <w:rtl/>
        </w:rPr>
      </w:pPr>
      <w:r w:rsidRPr="00DE42DB">
        <w:rPr>
          <w:rFonts w:hint="cs"/>
          <w:i/>
          <w:iCs/>
          <w:rtl/>
          <w:lang w:val="fr-CH" w:bidi="ar-SY"/>
        </w:rPr>
        <w:t>ب)</w:t>
      </w:r>
      <w:r w:rsidRPr="00FE2CFF">
        <w:rPr>
          <w:rtl/>
          <w:lang w:val="fr-CH" w:bidi="ar-SY"/>
        </w:rPr>
        <w:tab/>
      </w:r>
      <w:r w:rsidR="0056451B" w:rsidRPr="0056451B">
        <w:rPr>
          <w:rtl/>
          <w:lang w:val="fr-CH" w:bidi="ar-SY"/>
        </w:rPr>
        <w:t xml:space="preserve">الاتجاه فضاء-أرض في نطاق التردد </w:t>
      </w:r>
      <w:r w:rsidR="0056451B" w:rsidRPr="0056451B">
        <w:rPr>
          <w:lang w:val="fr-CH" w:bidi="ar-SY"/>
        </w:rPr>
        <w:t>MHz 4 200-3 700</w:t>
      </w:r>
      <w:r w:rsidR="0056451B" w:rsidRPr="0056451B">
        <w:rPr>
          <w:rtl/>
          <w:lang w:val="fr-CH" w:bidi="ar-SY"/>
        </w:rPr>
        <w:t xml:space="preserve">، للإرسالات من المحطات الفضائية </w:t>
      </w:r>
      <w:r w:rsidR="00CF049E">
        <w:rPr>
          <w:rFonts w:hint="cs"/>
          <w:rtl/>
          <w:lang w:val="fr-CH" w:bidi="ar-SY"/>
        </w:rPr>
        <w:t>لمورد ا</w:t>
      </w:r>
      <w:r w:rsidR="0056451B" w:rsidRPr="0056451B">
        <w:rPr>
          <w:rtl/>
          <w:lang w:val="fr-CH" w:bidi="ar-SY"/>
        </w:rPr>
        <w:t>لخدمة الثابتة الساتلية المستقرة بالنسبة إلى الأرض</w:t>
      </w:r>
      <w:r w:rsidR="00F023ED">
        <w:rPr>
          <w:rFonts w:hint="cs"/>
          <w:rtl/>
          <w:lang w:val="fr-CH" w:bidi="ar-SY"/>
        </w:rPr>
        <w:t xml:space="preserve"> </w:t>
      </w:r>
      <w:r w:rsidR="0056451B" w:rsidRPr="0056451B">
        <w:rPr>
          <w:rtl/>
          <w:lang w:val="fr-CH" w:bidi="ar-SY"/>
        </w:rPr>
        <w:t xml:space="preserve">نحو المحطات الفضائية </w:t>
      </w:r>
      <w:r w:rsidR="00F023ED">
        <w:rPr>
          <w:rFonts w:hint="cs"/>
          <w:rtl/>
          <w:lang w:val="fr-CH" w:bidi="ar-SY"/>
        </w:rPr>
        <w:t>للمستعمل</w:t>
      </w:r>
      <w:r w:rsidR="00CF049E">
        <w:rPr>
          <w:rFonts w:hint="cs"/>
          <w:rtl/>
          <w:lang w:val="fr-CH" w:bidi="ar-SY"/>
        </w:rPr>
        <w:t>ين</w:t>
      </w:r>
      <w:r w:rsidR="0056451B" w:rsidRPr="0056451B">
        <w:rPr>
          <w:rtl/>
          <w:lang w:val="fr-CH" w:bidi="ar-SY"/>
        </w:rPr>
        <w:t xml:space="preserve"> غير المستقر</w:t>
      </w:r>
      <w:r w:rsidR="00F023ED">
        <w:rPr>
          <w:rFonts w:hint="cs"/>
          <w:rtl/>
          <w:lang w:val="fr-CH" w:bidi="ar-SY"/>
        </w:rPr>
        <w:t>ة</w:t>
      </w:r>
      <w:r w:rsidR="0056451B" w:rsidRPr="0056451B">
        <w:rPr>
          <w:rtl/>
          <w:lang w:val="fr-CH" w:bidi="ar-SY"/>
        </w:rPr>
        <w:t xml:space="preserve"> بالنسبة إلى الأرض</w:t>
      </w:r>
      <w:r w:rsidRPr="00FE2CFF">
        <w:rPr>
          <w:rFonts w:hint="cs"/>
          <w:rtl/>
        </w:rPr>
        <w:t>؛</w:t>
      </w:r>
    </w:p>
    <w:p w14:paraId="0EEAF80E" w14:textId="67D7CD56" w:rsidR="00DE42DB" w:rsidRPr="00FE2CFF" w:rsidRDefault="00DE42DB" w:rsidP="00DE42DB">
      <w:pPr>
        <w:rPr>
          <w:rtl/>
          <w:lang w:bidi="ar-EG"/>
        </w:rPr>
      </w:pPr>
      <w:r w:rsidRPr="00FE2CFF">
        <w:rPr>
          <w:lang w:bidi="ar-SY"/>
        </w:rPr>
        <w:t>2</w:t>
      </w:r>
      <w:r w:rsidRPr="00FE2CFF">
        <w:rPr>
          <w:lang w:bidi="ar-SY"/>
        </w:rPr>
        <w:tab/>
      </w:r>
      <w:r w:rsidRPr="00FE2CFF">
        <w:rPr>
          <w:rtl/>
          <w:lang w:bidi="ar-EG"/>
        </w:rPr>
        <w:t xml:space="preserve">دراسة التقاسم والتوافق بين </w:t>
      </w:r>
      <w:r w:rsidRPr="00FE2CFF">
        <w:rPr>
          <w:rFonts w:hint="cs"/>
          <w:rtl/>
          <w:lang w:bidi="ar-EG"/>
        </w:rPr>
        <w:t>الوصلات فضاء-فضاء</w:t>
      </w:r>
      <w:r w:rsidRPr="00FE2CFF">
        <w:rPr>
          <w:rtl/>
          <w:lang w:bidi="ar-EG"/>
        </w:rPr>
        <w:t xml:space="preserve"> </w:t>
      </w:r>
      <w:r w:rsidR="007346FE">
        <w:rPr>
          <w:rFonts w:hint="cs"/>
          <w:rtl/>
          <w:lang w:bidi="ar-EG"/>
        </w:rPr>
        <w:t xml:space="preserve">لخدمة ما بين السواتل </w:t>
      </w:r>
      <w:r w:rsidRPr="00FE2CFF">
        <w:rPr>
          <w:rFonts w:hint="cs"/>
          <w:rtl/>
          <w:lang w:bidi="ar-EG"/>
        </w:rPr>
        <w:t xml:space="preserve">في الحالات الموصوفة في </w:t>
      </w:r>
      <w:r w:rsidR="007346FE">
        <w:rPr>
          <w:rFonts w:hint="cs"/>
          <w:rtl/>
          <w:lang w:bidi="ar-EG"/>
        </w:rPr>
        <w:t xml:space="preserve">الفقرة 1 من </w:t>
      </w:r>
      <w:r w:rsidRPr="00FC12AE">
        <w:rPr>
          <w:rFonts w:hint="cs"/>
          <w:rtl/>
          <w:lang w:bidi="ar-EG"/>
        </w:rPr>
        <w:t>"</w:t>
      </w:r>
      <w:r w:rsidRPr="00FE2CFF">
        <w:rPr>
          <w:rFonts w:hint="cs"/>
          <w:i/>
          <w:iCs/>
          <w:rtl/>
          <w:lang w:bidi="ar-EG"/>
        </w:rPr>
        <w:t>يقرر أن يدعو قطاع الاتصالات الراديوية بالاتحاد</w:t>
      </w:r>
      <w:r w:rsidRPr="00FC12AE">
        <w:rPr>
          <w:rFonts w:hint="cs"/>
          <w:rtl/>
          <w:lang w:bidi="ar-EG"/>
        </w:rPr>
        <w:t>"</w:t>
      </w:r>
      <w:r w:rsidRPr="00FE2CFF">
        <w:rPr>
          <w:rFonts w:hint="cs"/>
          <w:rtl/>
          <w:lang w:bidi="ar-EG"/>
        </w:rPr>
        <w:t>:</w:t>
      </w:r>
    </w:p>
    <w:p w14:paraId="673AE6CF" w14:textId="6C5E8E43" w:rsidR="00DE42DB" w:rsidRPr="00FE2CFF" w:rsidRDefault="00DE42DB" w:rsidP="00DE42DB">
      <w:pPr>
        <w:pStyle w:val="enumlev1"/>
        <w:rPr>
          <w:rtl/>
          <w:lang w:bidi="ar-EG"/>
        </w:rPr>
      </w:pPr>
      <w:r w:rsidRPr="00295BD9">
        <w:rPr>
          <w:szCs w:val="28"/>
          <w:lang w:val="en-GB" w:bidi="ar-EG"/>
        </w:rPr>
        <w:t>–</w:t>
      </w:r>
      <w:r w:rsidRPr="00FE2CFF">
        <w:rPr>
          <w:rtl/>
          <w:lang w:bidi="ar-SY"/>
        </w:rPr>
        <w:tab/>
      </w:r>
      <w:r w:rsidRPr="00FE2CFF">
        <w:rPr>
          <w:rFonts w:hint="cs"/>
          <w:rtl/>
          <w:lang w:bidi="ar-SY"/>
        </w:rPr>
        <w:t xml:space="preserve">المحطات الحالية والمخطط لها في الخدمة </w:t>
      </w:r>
      <w:r w:rsidR="007346FE">
        <w:rPr>
          <w:rFonts w:hint="cs"/>
          <w:rtl/>
          <w:lang w:bidi="ar-EG"/>
        </w:rPr>
        <w:t>الثابتة</w:t>
      </w:r>
      <w:r w:rsidRPr="00FE2CFF">
        <w:rPr>
          <w:rtl/>
          <w:lang w:bidi="ar-EG"/>
        </w:rPr>
        <w:t xml:space="preserve"> </w:t>
      </w:r>
      <w:proofErr w:type="gramStart"/>
      <w:r w:rsidRPr="00FE2CFF">
        <w:rPr>
          <w:rtl/>
          <w:lang w:bidi="ar-EG"/>
        </w:rPr>
        <w:t>الساتلية</w:t>
      </w:r>
      <w:r w:rsidRPr="00FE2CFF">
        <w:rPr>
          <w:rFonts w:hint="cs"/>
          <w:rtl/>
          <w:lang w:bidi="ar-EG"/>
        </w:rPr>
        <w:t>؛</w:t>
      </w:r>
      <w:proofErr w:type="gramEnd"/>
    </w:p>
    <w:p w14:paraId="099DD6F3" w14:textId="77777777" w:rsidR="00DE42DB" w:rsidRPr="00FE2CFF" w:rsidRDefault="00DE42DB" w:rsidP="00DE42DB">
      <w:pPr>
        <w:pStyle w:val="enumlev1"/>
        <w:rPr>
          <w:rtl/>
          <w:lang w:bidi="ar-EG"/>
        </w:rPr>
      </w:pPr>
      <w:r w:rsidRPr="00295BD9">
        <w:rPr>
          <w:szCs w:val="28"/>
          <w:lang w:val="en-GB" w:bidi="ar-EG"/>
        </w:rPr>
        <w:t>–</w:t>
      </w:r>
      <w:r w:rsidRPr="00FE2CFF">
        <w:rPr>
          <w:rtl/>
          <w:lang w:bidi="ar-EG"/>
        </w:rPr>
        <w:tab/>
      </w:r>
      <w:r w:rsidRPr="00FE2CFF">
        <w:rPr>
          <w:rFonts w:hint="cs"/>
          <w:rtl/>
          <w:lang w:bidi="ar-EG"/>
        </w:rPr>
        <w:t>و</w:t>
      </w:r>
      <w:r w:rsidRPr="00FE2CFF">
        <w:rPr>
          <w:rtl/>
          <w:lang w:bidi="ar-EG"/>
        </w:rPr>
        <w:t xml:space="preserve">الخدمات القائمة </w:t>
      </w:r>
      <w:r w:rsidRPr="00FE2CFF">
        <w:rPr>
          <w:rFonts w:hint="cs"/>
          <w:rtl/>
          <w:lang w:bidi="ar-EG"/>
        </w:rPr>
        <w:t>الأخرى التي لديها توزيعات</w:t>
      </w:r>
      <w:r w:rsidRPr="00FE2CFF">
        <w:rPr>
          <w:rtl/>
          <w:lang w:bidi="ar-EG"/>
        </w:rPr>
        <w:t xml:space="preserve"> في نطاق</w:t>
      </w:r>
      <w:r w:rsidRPr="00FE2CFF">
        <w:rPr>
          <w:rFonts w:hint="cs"/>
          <w:rtl/>
          <w:lang w:bidi="ar-EG"/>
        </w:rPr>
        <w:t>ات</w:t>
      </w:r>
      <w:r w:rsidRPr="00FE2CFF">
        <w:rPr>
          <w:rtl/>
          <w:lang w:bidi="ar-EG"/>
        </w:rPr>
        <w:t xml:space="preserve"> التردد </w:t>
      </w:r>
      <w:r w:rsidRPr="00FE2CFF">
        <w:rPr>
          <w:rFonts w:hint="cs"/>
          <w:rtl/>
          <w:lang w:bidi="ar-EG"/>
        </w:rPr>
        <w:t>ذاتها؛</w:t>
      </w:r>
    </w:p>
    <w:p w14:paraId="074BECEA" w14:textId="2B3778C4" w:rsidR="00DE42DB" w:rsidRPr="00FE2CFF" w:rsidRDefault="00DE42DB" w:rsidP="00DE42DB">
      <w:pPr>
        <w:pStyle w:val="enumlev1"/>
        <w:rPr>
          <w:rtl/>
          <w:lang w:bidi="ar-EG"/>
        </w:rPr>
      </w:pPr>
      <w:r w:rsidRPr="00295BD9">
        <w:rPr>
          <w:szCs w:val="28"/>
          <w:lang w:val="en-GB" w:bidi="ar-EG"/>
        </w:rPr>
        <w:t>–</w:t>
      </w:r>
      <w:r w:rsidRPr="00FE2CFF">
        <w:rPr>
          <w:rtl/>
          <w:lang w:bidi="ar-EG"/>
        </w:rPr>
        <w:tab/>
      </w:r>
      <w:r w:rsidRPr="00FE2CFF">
        <w:rPr>
          <w:rFonts w:hint="cs"/>
          <w:rtl/>
          <w:lang w:bidi="ar-EG"/>
        </w:rPr>
        <w:t>والخدمات القائمة الأخرى التي لديها توزيعات في نطاقات التردد المجاورة</w:t>
      </w:r>
      <w:r w:rsidR="002E597E">
        <w:rPr>
          <w:rFonts w:hint="cs"/>
          <w:rtl/>
          <w:lang w:bidi="ar-EG"/>
        </w:rPr>
        <w:t>؛</w:t>
      </w:r>
    </w:p>
    <w:p w14:paraId="06CC8F2C" w14:textId="65404519" w:rsidR="00DE42DB" w:rsidRPr="00FE2CFF" w:rsidRDefault="00DE42DB" w:rsidP="00DE42DB">
      <w:pPr>
        <w:rPr>
          <w:lang w:bidi="ar-EG"/>
        </w:rPr>
      </w:pPr>
      <w:r w:rsidRPr="00FE2CFF">
        <w:rPr>
          <w:rFonts w:hint="cs"/>
          <w:rtl/>
          <w:lang w:bidi="ar-EG"/>
        </w:rPr>
        <w:t xml:space="preserve">من أجل </w:t>
      </w:r>
      <w:r w:rsidRPr="00FE2CFF">
        <w:rPr>
          <w:rtl/>
          <w:lang w:bidi="ar-EG"/>
        </w:rPr>
        <w:t xml:space="preserve">ضمان حماية الخدمات الأخرى </w:t>
      </w:r>
      <w:r w:rsidRPr="00FE2CFF">
        <w:rPr>
          <w:rFonts w:hint="cs"/>
          <w:rtl/>
          <w:lang w:bidi="ar-EG"/>
        </w:rPr>
        <w:t>التي لديها توزيعات في</w:t>
      </w:r>
      <w:r w:rsidRPr="00FE2CFF">
        <w:rPr>
          <w:rtl/>
          <w:lang w:bidi="ar-EG"/>
        </w:rPr>
        <w:t xml:space="preserve"> نطاق</w:t>
      </w:r>
      <w:r w:rsidR="007346FE">
        <w:rPr>
          <w:rFonts w:hint="cs"/>
          <w:rtl/>
          <w:lang w:bidi="ar-EG"/>
        </w:rPr>
        <w:t>ي</w:t>
      </w:r>
      <w:r w:rsidRPr="00FE2CFF">
        <w:rPr>
          <w:rtl/>
          <w:lang w:bidi="ar-EG"/>
        </w:rPr>
        <w:t xml:space="preserve"> التردد </w:t>
      </w:r>
      <w:r w:rsidRPr="00FE2CFF">
        <w:rPr>
          <w:rFonts w:hint="cs"/>
          <w:rtl/>
          <w:lang w:bidi="ar-EG"/>
        </w:rPr>
        <w:t>هذ</w:t>
      </w:r>
      <w:r w:rsidR="007346FE">
        <w:rPr>
          <w:rFonts w:hint="cs"/>
          <w:rtl/>
          <w:lang w:bidi="ar-EG"/>
        </w:rPr>
        <w:t>ين</w:t>
      </w:r>
      <w:r w:rsidRPr="00FE2CFF">
        <w:rPr>
          <w:rFonts w:hint="cs"/>
          <w:rtl/>
          <w:lang w:bidi="ar-EG"/>
        </w:rPr>
        <w:t xml:space="preserve"> وفي نطاقات التردد المجاورة، وعدم فرض أي قيود لا داعي لها عليها،</w:t>
      </w:r>
      <w:r w:rsidRPr="00FE2CFF">
        <w:rPr>
          <w:rtl/>
          <w:lang w:bidi="ar-EG"/>
        </w:rPr>
        <w:t xml:space="preserve"> </w:t>
      </w:r>
      <w:r w:rsidRPr="00FE2CFF">
        <w:rPr>
          <w:rFonts w:hint="cs"/>
          <w:rtl/>
          <w:lang w:bidi="ar-EG"/>
        </w:rPr>
        <w:t xml:space="preserve">مع </w:t>
      </w:r>
      <w:r w:rsidRPr="00FE2CFF">
        <w:rPr>
          <w:rtl/>
          <w:lang w:bidi="ar-EG"/>
        </w:rPr>
        <w:t>مراعاة</w:t>
      </w:r>
      <w:r w:rsidRPr="00FE2CFF">
        <w:rPr>
          <w:rFonts w:hint="cs"/>
          <w:rtl/>
          <w:lang w:bidi="ar-SY"/>
        </w:rPr>
        <w:t xml:space="preserve"> الفقرات من</w:t>
      </w:r>
      <w:r w:rsidRPr="00FE2CFF">
        <w:rPr>
          <w:rtl/>
          <w:lang w:bidi="ar-EG"/>
        </w:rPr>
        <w:t xml:space="preserve"> </w:t>
      </w:r>
      <w:r w:rsidRPr="00FE2CFF">
        <w:rPr>
          <w:i/>
          <w:iCs/>
          <w:rtl/>
          <w:lang w:bidi="ar-EG"/>
        </w:rPr>
        <w:t>أ</w:t>
      </w:r>
      <w:r w:rsidRPr="00FE2CFF">
        <w:rPr>
          <w:rFonts w:hint="cs"/>
          <w:i/>
          <w:iCs/>
          <w:rtl/>
          <w:lang w:bidi="ar-EG"/>
        </w:rPr>
        <w:t xml:space="preserve"> </w:t>
      </w:r>
      <w:r w:rsidRPr="00FE2CFF">
        <w:rPr>
          <w:i/>
          <w:iCs/>
          <w:rtl/>
          <w:lang w:bidi="ar-EG"/>
        </w:rPr>
        <w:t>)</w:t>
      </w:r>
      <w:r w:rsidRPr="00FE2CFF">
        <w:rPr>
          <w:rtl/>
          <w:lang w:bidi="ar-EG"/>
        </w:rPr>
        <w:t xml:space="preserve"> إلى </w:t>
      </w:r>
      <w:r w:rsidR="007346FE">
        <w:rPr>
          <w:rFonts w:hint="cs"/>
          <w:i/>
          <w:iCs/>
          <w:rtl/>
          <w:lang w:bidi="ar-EG"/>
        </w:rPr>
        <w:t>ط</w:t>
      </w:r>
      <w:r w:rsidRPr="00FE2CFF">
        <w:rPr>
          <w:i/>
          <w:iCs/>
          <w:rtl/>
          <w:lang w:bidi="ar-EG"/>
        </w:rPr>
        <w:t>)</w:t>
      </w:r>
      <w:r w:rsidRPr="00FE2CFF">
        <w:rPr>
          <w:rFonts w:hint="cs"/>
          <w:rtl/>
          <w:lang w:bidi="ar-EG"/>
        </w:rPr>
        <w:t xml:space="preserve"> من </w:t>
      </w:r>
      <w:r w:rsidRPr="00FC12AE">
        <w:rPr>
          <w:rFonts w:hint="cs"/>
          <w:rtl/>
          <w:lang w:bidi="ar-EG"/>
        </w:rPr>
        <w:t>"</w:t>
      </w:r>
      <w:r w:rsidRPr="00FE2CFF">
        <w:rPr>
          <w:rFonts w:hint="cs"/>
          <w:i/>
          <w:iCs/>
          <w:rtl/>
          <w:lang w:bidi="ar-EG"/>
        </w:rPr>
        <w:t>وإذ</w:t>
      </w:r>
      <w:r w:rsidRPr="00FE2CFF">
        <w:rPr>
          <w:rFonts w:hint="eastAsia"/>
          <w:i/>
          <w:iCs/>
          <w:rtl/>
          <w:lang w:bidi="ar-EG"/>
        </w:rPr>
        <w:t> </w:t>
      </w:r>
      <w:r w:rsidRPr="00FE2CFF">
        <w:rPr>
          <w:rFonts w:hint="cs"/>
          <w:i/>
          <w:iCs/>
          <w:rtl/>
          <w:lang w:bidi="ar-EG"/>
        </w:rPr>
        <w:t>يدرك</w:t>
      </w:r>
      <w:r w:rsidRPr="00FE2CFF">
        <w:rPr>
          <w:rFonts w:hint="eastAsia"/>
          <w:i/>
          <w:iCs/>
          <w:rtl/>
          <w:lang w:bidi="ar-EG"/>
        </w:rPr>
        <w:t> </w:t>
      </w:r>
      <w:r w:rsidRPr="00FE2CFF">
        <w:rPr>
          <w:rFonts w:hint="cs"/>
          <w:i/>
          <w:iCs/>
          <w:rtl/>
          <w:lang w:bidi="ar-EG"/>
        </w:rPr>
        <w:t>كذلك</w:t>
      </w:r>
      <w:r w:rsidRPr="00FC12AE">
        <w:rPr>
          <w:rFonts w:hint="cs"/>
          <w:rtl/>
          <w:lang w:bidi="ar-EG"/>
        </w:rPr>
        <w:t>"</w:t>
      </w:r>
      <w:r w:rsidRPr="00FE2CFF">
        <w:rPr>
          <w:rFonts w:hint="cs"/>
          <w:rtl/>
          <w:lang w:bidi="ar-EG"/>
        </w:rPr>
        <w:t>؛</w:t>
      </w:r>
    </w:p>
    <w:p w14:paraId="36D9F013" w14:textId="43D32591" w:rsidR="000B34CA" w:rsidRDefault="00DE42DB" w:rsidP="000B34CA">
      <w:pPr>
        <w:rPr>
          <w:rtl/>
          <w:lang w:bidi="ar-SY"/>
        </w:rPr>
      </w:pPr>
      <w:r>
        <w:rPr>
          <w:rFonts w:hint="cs"/>
          <w:rtl/>
          <w:lang w:bidi="ar-SY"/>
        </w:rPr>
        <w:t>3</w:t>
      </w:r>
      <w:r w:rsidRPr="00FE2CFF">
        <w:rPr>
          <w:lang w:bidi="ar-SY"/>
        </w:rPr>
        <w:tab/>
      </w:r>
      <w:r w:rsidR="009225C1" w:rsidRPr="009225C1">
        <w:rPr>
          <w:rtl/>
          <w:lang w:bidi="ar-SY"/>
        </w:rPr>
        <w:t>وضع شروط تقنية وأحكام تنظيمية لتشغيل وصلات</w:t>
      </w:r>
      <w:r w:rsidR="00C075AD">
        <w:rPr>
          <w:rFonts w:hint="cs"/>
          <w:rtl/>
          <w:lang w:bidi="ar-SY"/>
        </w:rPr>
        <w:t xml:space="preserve"> </w:t>
      </w:r>
      <w:r w:rsidR="007346FE">
        <w:rPr>
          <w:rFonts w:hint="cs"/>
          <w:rtl/>
          <w:lang w:bidi="ar-SY"/>
        </w:rPr>
        <w:t>خدمة ما بين السواتل</w:t>
      </w:r>
      <w:r w:rsidR="009225C1" w:rsidRPr="009225C1">
        <w:rPr>
          <w:rtl/>
          <w:lang w:bidi="ar-SY"/>
        </w:rPr>
        <w:t xml:space="preserve"> في نطاق</w:t>
      </w:r>
      <w:r w:rsidR="007346FE">
        <w:rPr>
          <w:rFonts w:hint="cs"/>
          <w:rtl/>
          <w:lang w:bidi="ar-SY"/>
        </w:rPr>
        <w:t>ي</w:t>
      </w:r>
      <w:r w:rsidR="009225C1" w:rsidRPr="009225C1">
        <w:rPr>
          <w:rtl/>
          <w:lang w:bidi="ar-SY"/>
        </w:rPr>
        <w:t xml:space="preserve"> التردد هذ</w:t>
      </w:r>
      <w:r w:rsidR="007346FE">
        <w:rPr>
          <w:rFonts w:hint="cs"/>
          <w:rtl/>
          <w:lang w:bidi="ar-SY"/>
        </w:rPr>
        <w:t>ين</w:t>
      </w:r>
      <w:r w:rsidR="009225C1" w:rsidRPr="009225C1">
        <w:rPr>
          <w:rtl/>
          <w:lang w:bidi="ar-SY"/>
        </w:rPr>
        <w:t>، مع مراعاة نتائج الدراسات المطلوبة في</w:t>
      </w:r>
      <w:r w:rsidR="007346FE">
        <w:rPr>
          <w:rFonts w:hint="cs"/>
          <w:rtl/>
          <w:lang w:bidi="ar-SY"/>
        </w:rPr>
        <w:t xml:space="preserve"> الفقرتين 1 و2 من</w:t>
      </w:r>
      <w:r w:rsidR="009225C1" w:rsidRPr="009225C1">
        <w:rPr>
          <w:rtl/>
          <w:lang w:bidi="ar-SY"/>
        </w:rPr>
        <w:t xml:space="preserve"> </w:t>
      </w:r>
      <w:r w:rsidR="007346FE">
        <w:rPr>
          <w:rFonts w:hint="cs"/>
          <w:rtl/>
          <w:lang w:bidi="ar-SY"/>
        </w:rPr>
        <w:t>"</w:t>
      </w:r>
      <w:r w:rsidR="009225C1" w:rsidRPr="007346FE">
        <w:rPr>
          <w:i/>
          <w:iCs/>
          <w:rtl/>
          <w:lang w:bidi="ar-SY"/>
        </w:rPr>
        <w:t xml:space="preserve">يقرر </w:t>
      </w:r>
      <w:r w:rsidR="007346FE" w:rsidRPr="007346FE">
        <w:rPr>
          <w:rFonts w:hint="cs"/>
          <w:i/>
          <w:iCs/>
          <w:rtl/>
          <w:lang w:bidi="ar-SY"/>
        </w:rPr>
        <w:t>أن يدعو</w:t>
      </w:r>
      <w:r w:rsidR="009225C1" w:rsidRPr="007346FE">
        <w:rPr>
          <w:i/>
          <w:iCs/>
          <w:rtl/>
          <w:lang w:bidi="ar-SY"/>
        </w:rPr>
        <w:t xml:space="preserve"> قطاع الاتصالات الراديوية بالاتحاد</w:t>
      </w:r>
      <w:r w:rsidR="007346FE">
        <w:rPr>
          <w:rFonts w:hint="cs"/>
          <w:rtl/>
          <w:lang w:bidi="ar-SY"/>
        </w:rPr>
        <w:t xml:space="preserve">" </w:t>
      </w:r>
      <w:r w:rsidR="009225C1" w:rsidRPr="009225C1">
        <w:rPr>
          <w:rtl/>
          <w:lang w:bidi="ar-SY"/>
        </w:rPr>
        <w:t>أعلاه</w:t>
      </w:r>
      <w:r>
        <w:rPr>
          <w:rFonts w:hint="cs"/>
          <w:rtl/>
          <w:lang w:bidi="ar-SY"/>
        </w:rPr>
        <w:t>؛</w:t>
      </w:r>
    </w:p>
    <w:p w14:paraId="6149C7E8" w14:textId="6C2F9D19" w:rsidR="00DE42DB" w:rsidRDefault="00DE42DB" w:rsidP="007346FE">
      <w:pPr>
        <w:rPr>
          <w:rtl/>
          <w:lang w:bidi="ar-SY"/>
        </w:rPr>
      </w:pPr>
      <w:r>
        <w:rPr>
          <w:rFonts w:hint="cs"/>
          <w:rtl/>
          <w:lang w:bidi="ar-SY"/>
        </w:rPr>
        <w:t>4</w:t>
      </w:r>
      <w:r>
        <w:rPr>
          <w:rtl/>
          <w:lang w:bidi="ar-SY"/>
        </w:rPr>
        <w:tab/>
      </w:r>
      <w:r w:rsidR="009225C1">
        <w:rPr>
          <w:rFonts w:hint="cs"/>
          <w:rtl/>
          <w:lang w:bidi="ar-SY"/>
        </w:rPr>
        <w:t xml:space="preserve">استكمال هذه الدراسات </w:t>
      </w:r>
      <w:r w:rsidR="007346FE">
        <w:rPr>
          <w:rFonts w:hint="cs"/>
          <w:rtl/>
          <w:lang w:bidi="ar-SY"/>
        </w:rPr>
        <w:t>قبل</w:t>
      </w:r>
      <w:r w:rsidR="009225C1">
        <w:rPr>
          <w:rFonts w:hint="cs"/>
          <w:rtl/>
          <w:lang w:bidi="ar-SY"/>
        </w:rPr>
        <w:t xml:space="preserve"> المؤتمر </w:t>
      </w:r>
      <w:r w:rsidR="007346FE">
        <w:rPr>
          <w:rFonts w:hint="cs"/>
          <w:rtl/>
          <w:lang w:bidi="ar-SY"/>
        </w:rPr>
        <w:t>العالمي للاتصالات الراديوية لعام 2027،</w:t>
      </w:r>
    </w:p>
    <w:p w14:paraId="5A75E51F" w14:textId="77777777" w:rsidR="007F4029" w:rsidRPr="00FE2CFF" w:rsidRDefault="007F4029" w:rsidP="007F4029">
      <w:pPr>
        <w:pStyle w:val="Call"/>
      </w:pPr>
      <w:r w:rsidRPr="00FE2CFF">
        <w:rPr>
          <w:rFonts w:hint="cs"/>
          <w:rtl/>
        </w:rPr>
        <w:t>يدعو الإدارات</w:t>
      </w:r>
    </w:p>
    <w:p w14:paraId="77E3C394" w14:textId="028487E5" w:rsidR="007F4029" w:rsidRPr="002C72A4" w:rsidRDefault="007F4029" w:rsidP="007F4029">
      <w:pPr>
        <w:rPr>
          <w:lang w:val="fr-CH"/>
        </w:rPr>
      </w:pPr>
      <w:r w:rsidRPr="00FE2CFF">
        <w:rPr>
          <w:rFonts w:hint="cs"/>
          <w:rtl/>
        </w:rPr>
        <w:t>إلى المشاركة في هذه الدراسات بتقديم مساهمات إلى قطاع الاتصالات الراديوية،</w:t>
      </w:r>
    </w:p>
    <w:p w14:paraId="77D3057D" w14:textId="77777777" w:rsidR="007F4029" w:rsidRPr="00FE2CFF" w:rsidRDefault="007F4029" w:rsidP="007F4029">
      <w:pPr>
        <w:pStyle w:val="Call"/>
        <w:rPr>
          <w:rtl/>
        </w:rPr>
      </w:pPr>
      <w:r w:rsidRPr="00FE2CFF">
        <w:rPr>
          <w:rFonts w:hint="cs"/>
          <w:rtl/>
        </w:rPr>
        <w:t>يدعو المؤتمر العالمي</w:t>
      </w:r>
      <w:r w:rsidRPr="00FE2CFF">
        <w:rPr>
          <w:rtl/>
        </w:rPr>
        <w:t xml:space="preserve"> </w:t>
      </w:r>
      <w:r w:rsidRPr="00FE2CFF">
        <w:rPr>
          <w:rFonts w:hint="cs"/>
          <w:rtl/>
        </w:rPr>
        <w:t>ل</w:t>
      </w:r>
      <w:r w:rsidRPr="00FE2CFF">
        <w:rPr>
          <w:rtl/>
        </w:rPr>
        <w:t>لاتصالات الراديوية</w:t>
      </w:r>
      <w:r w:rsidRPr="00FE2CFF">
        <w:rPr>
          <w:rFonts w:hint="cs"/>
          <w:rtl/>
        </w:rPr>
        <w:t xml:space="preserve"> لعام </w:t>
      </w:r>
      <w:r w:rsidRPr="00F122DB">
        <w:t>2027</w:t>
      </w:r>
    </w:p>
    <w:p w14:paraId="75868F02" w14:textId="6DD0A466" w:rsidR="007F4029" w:rsidRDefault="007F4029" w:rsidP="007F4029">
      <w:pPr>
        <w:rPr>
          <w:rtl/>
        </w:rPr>
      </w:pPr>
      <w:r w:rsidRPr="00FE2CFF">
        <w:rPr>
          <w:rFonts w:hint="cs"/>
          <w:rtl/>
        </w:rPr>
        <w:t>إلى النظر في نتائج الدراسات المذكورة أعلاه واتخاذ التدابير التنظيمية اللازمة، حسب الاقتضاء.</w:t>
      </w:r>
    </w:p>
    <w:p w14:paraId="783FD84F" w14:textId="77777777" w:rsidR="00295BD9" w:rsidRDefault="00295BD9" w:rsidP="00295BD9">
      <w:pPr>
        <w:pStyle w:val="Reasons"/>
      </w:pPr>
    </w:p>
    <w:p w14:paraId="2C9D09E8" w14:textId="1F91D8C8" w:rsidR="007F4029" w:rsidRDefault="007F4029" w:rsidP="00B01383">
      <w:r>
        <w:br w:type="page"/>
      </w:r>
    </w:p>
    <w:p w14:paraId="7AF1AF01" w14:textId="28036CB1" w:rsidR="007F4029" w:rsidRPr="007F4029" w:rsidRDefault="007F4029" w:rsidP="007F4029">
      <w:pPr>
        <w:pStyle w:val="AnnexNo"/>
        <w:rPr>
          <w:lang w:val="en-US"/>
        </w:rPr>
      </w:pPr>
      <w:bookmarkStart w:id="8" w:name="_Toc36032497"/>
      <w:r>
        <w:rPr>
          <w:rFonts w:hint="cs"/>
          <w:rtl/>
        </w:rPr>
        <w:lastRenderedPageBreak/>
        <w:t>المرفق</w:t>
      </w:r>
    </w:p>
    <w:bookmarkEnd w:id="8"/>
    <w:p w14:paraId="412CEDFB" w14:textId="3EF063E8" w:rsidR="007F4029" w:rsidRPr="0014302F" w:rsidRDefault="0014302F" w:rsidP="00671715">
      <w:pPr>
        <w:pStyle w:val="Annextitle"/>
        <w:spacing w:after="240"/>
        <w:rPr>
          <w:rtl/>
          <w:lang w:val="fr-FR" w:bidi="ar-SY"/>
        </w:rPr>
      </w:pPr>
      <w:r w:rsidRPr="0014302F">
        <w:rPr>
          <w:rtl/>
          <w:lang w:val="fr-CH" w:bidi="ar-SY"/>
        </w:rPr>
        <w:t xml:space="preserve">مقترح </w:t>
      </w:r>
      <w:r>
        <w:rPr>
          <w:rFonts w:hint="cs"/>
          <w:rtl/>
          <w:lang w:val="fr-CH" w:bidi="ar-SY"/>
        </w:rPr>
        <w:t>لإدراج</w:t>
      </w:r>
      <w:r w:rsidRPr="0014302F">
        <w:rPr>
          <w:rtl/>
          <w:lang w:val="fr-CH" w:bidi="ar-SY"/>
        </w:rPr>
        <w:t xml:space="preserve"> بند في جدول الأعمال</w:t>
      </w:r>
      <w:r w:rsidR="002C72A4">
        <w:rPr>
          <w:rFonts w:hint="cs"/>
          <w:rtl/>
          <w:lang w:val="fr-FR" w:bidi="ar-SY"/>
        </w:rPr>
        <w:t xml:space="preserve"> المقبل</w:t>
      </w:r>
      <w:r>
        <w:rPr>
          <w:rFonts w:hint="cs"/>
          <w:rtl/>
          <w:lang w:val="fr-CH" w:bidi="ar-SY"/>
        </w:rPr>
        <w:t xml:space="preserve"> بشأن </w:t>
      </w:r>
      <w:r w:rsidR="002C72A4" w:rsidRPr="00587542">
        <w:t>[CBAND_ISS]</w:t>
      </w:r>
    </w:p>
    <w:p w14:paraId="73B280E2" w14:textId="00B9E2BB" w:rsidR="007F4029" w:rsidRPr="004E52B6" w:rsidRDefault="007F4029" w:rsidP="007F4029">
      <w:pPr>
        <w:rPr>
          <w:spacing w:val="6"/>
          <w:lang w:bidi="ar-EG"/>
        </w:rPr>
      </w:pPr>
      <w:r w:rsidRPr="004E52B6">
        <w:rPr>
          <w:rFonts w:hint="cs"/>
          <w:b/>
          <w:bCs/>
          <w:spacing w:val="6"/>
          <w:rtl/>
        </w:rPr>
        <w:t>الموضوع:</w:t>
      </w:r>
      <w:r w:rsidR="0014302F" w:rsidRPr="004E52B6">
        <w:rPr>
          <w:rFonts w:hint="cs"/>
          <w:b/>
          <w:bCs/>
          <w:spacing w:val="6"/>
          <w:rtl/>
        </w:rPr>
        <w:t xml:space="preserve"> </w:t>
      </w:r>
      <w:r w:rsidR="00434AC3" w:rsidRPr="004E52B6">
        <w:rPr>
          <w:rFonts w:hint="cs"/>
          <w:spacing w:val="6"/>
          <w:rtl/>
        </w:rPr>
        <w:t>النظر في</w:t>
      </w:r>
      <w:r w:rsidR="00434AC3" w:rsidRPr="004E52B6">
        <w:rPr>
          <w:rFonts w:hint="cs"/>
          <w:b/>
          <w:bCs/>
          <w:spacing w:val="6"/>
          <w:rtl/>
        </w:rPr>
        <w:t xml:space="preserve"> </w:t>
      </w:r>
      <w:r w:rsidR="00434AC3" w:rsidRPr="004E52B6">
        <w:rPr>
          <w:rFonts w:hint="cs"/>
          <w:spacing w:val="6"/>
          <w:rtl/>
          <w:lang w:val="fr-FR" w:bidi="ar-SY"/>
        </w:rPr>
        <w:t xml:space="preserve">مقترح لإدراج </w:t>
      </w:r>
      <w:r w:rsidR="0014302F" w:rsidRPr="004E52B6">
        <w:rPr>
          <w:spacing w:val="6"/>
          <w:rtl/>
        </w:rPr>
        <w:t>بند</w:t>
      </w:r>
      <w:r w:rsidR="0014302F" w:rsidRPr="004E52B6">
        <w:rPr>
          <w:b/>
          <w:bCs/>
          <w:spacing w:val="6"/>
          <w:rtl/>
        </w:rPr>
        <w:t xml:space="preserve"> </w:t>
      </w:r>
      <w:r w:rsidR="00434AC3" w:rsidRPr="004E52B6">
        <w:rPr>
          <w:rFonts w:hint="cs"/>
          <w:spacing w:val="6"/>
          <w:rtl/>
        </w:rPr>
        <w:t>في</w:t>
      </w:r>
      <w:r w:rsidR="00434AC3" w:rsidRPr="004E52B6">
        <w:rPr>
          <w:rFonts w:hint="cs"/>
          <w:b/>
          <w:bCs/>
          <w:spacing w:val="6"/>
          <w:rtl/>
        </w:rPr>
        <w:t xml:space="preserve"> </w:t>
      </w:r>
      <w:r w:rsidR="0014302F" w:rsidRPr="004E52B6">
        <w:rPr>
          <w:spacing w:val="6"/>
          <w:rtl/>
        </w:rPr>
        <w:t>جدول أعمال</w:t>
      </w:r>
      <w:r w:rsidR="00434AC3" w:rsidRPr="004E52B6">
        <w:rPr>
          <w:rFonts w:hint="cs"/>
          <w:spacing w:val="6"/>
          <w:rtl/>
        </w:rPr>
        <w:t xml:space="preserve"> </w:t>
      </w:r>
      <w:r w:rsidR="00C075AD" w:rsidRPr="004E52B6">
        <w:rPr>
          <w:rFonts w:hint="cs"/>
          <w:spacing w:val="6"/>
          <w:rtl/>
        </w:rPr>
        <w:t>المؤتمر</w:t>
      </w:r>
      <w:r w:rsidR="0014302F" w:rsidRPr="004E52B6">
        <w:rPr>
          <w:spacing w:val="6"/>
          <w:rtl/>
        </w:rPr>
        <w:t xml:space="preserve"> </w:t>
      </w:r>
      <w:r w:rsidR="0014302F" w:rsidRPr="004E52B6">
        <w:rPr>
          <w:spacing w:val="6"/>
        </w:rPr>
        <w:t>WRC-27</w:t>
      </w:r>
      <w:r w:rsidR="00C075AD" w:rsidRPr="004E52B6">
        <w:rPr>
          <w:rFonts w:hint="cs"/>
          <w:spacing w:val="6"/>
          <w:rtl/>
        </w:rPr>
        <w:t xml:space="preserve"> المقبل</w:t>
      </w:r>
      <w:r w:rsidR="0014302F" w:rsidRPr="004E52B6">
        <w:rPr>
          <w:spacing w:val="6"/>
          <w:rtl/>
        </w:rPr>
        <w:t xml:space="preserve">، استناداً إلى نتائج دراسات قطاع الاتصالات الراديوية، </w:t>
      </w:r>
      <w:r w:rsidR="00434AC3" w:rsidRPr="004E52B6">
        <w:rPr>
          <w:rFonts w:hint="cs"/>
          <w:spacing w:val="6"/>
          <w:rtl/>
        </w:rPr>
        <w:t>و</w:t>
      </w:r>
      <w:r w:rsidR="0014302F" w:rsidRPr="004E52B6">
        <w:rPr>
          <w:spacing w:val="6"/>
          <w:rtl/>
        </w:rPr>
        <w:t xml:space="preserve">توزيع الطيف والأحكام التنظيمية المرتبطة به </w:t>
      </w:r>
      <w:r w:rsidR="0014302F" w:rsidRPr="003F69FD">
        <w:rPr>
          <w:spacing w:val="6"/>
          <w:rtl/>
        </w:rPr>
        <w:t xml:space="preserve">لتوزيع </w:t>
      </w:r>
      <w:r w:rsidR="00371DE3" w:rsidRPr="003F69FD">
        <w:rPr>
          <w:rFonts w:hint="cs"/>
          <w:spacing w:val="6"/>
          <w:rtl/>
        </w:rPr>
        <w:t>الخدمة</w:t>
      </w:r>
      <w:r w:rsidR="00371DE3">
        <w:rPr>
          <w:rFonts w:hint="cs"/>
          <w:spacing w:val="6"/>
          <w:rtl/>
        </w:rPr>
        <w:t xml:space="preserve"> </w:t>
      </w:r>
      <w:r w:rsidR="00434AC3" w:rsidRPr="004E52B6">
        <w:rPr>
          <w:rFonts w:hint="cs"/>
          <w:spacing w:val="6"/>
          <w:rtl/>
        </w:rPr>
        <w:t xml:space="preserve">ما </w:t>
      </w:r>
      <w:r w:rsidR="0014302F" w:rsidRPr="004E52B6">
        <w:rPr>
          <w:spacing w:val="6"/>
          <w:rtl/>
        </w:rPr>
        <w:t xml:space="preserve">بين </w:t>
      </w:r>
      <w:r w:rsidR="000C0067" w:rsidRPr="004E52B6">
        <w:rPr>
          <w:spacing w:val="6"/>
          <w:rtl/>
        </w:rPr>
        <w:t>السواتل</w:t>
      </w:r>
      <w:r w:rsidR="0014302F" w:rsidRPr="004E52B6">
        <w:rPr>
          <w:spacing w:val="6"/>
          <w:rtl/>
        </w:rPr>
        <w:t xml:space="preserve"> في نطاق</w:t>
      </w:r>
      <w:r w:rsidR="00434AC3" w:rsidRPr="004E52B6">
        <w:rPr>
          <w:rFonts w:hint="cs"/>
          <w:spacing w:val="6"/>
          <w:rtl/>
        </w:rPr>
        <w:t>ي</w:t>
      </w:r>
      <w:r w:rsidR="0014302F" w:rsidRPr="004E52B6">
        <w:rPr>
          <w:spacing w:val="6"/>
          <w:rtl/>
        </w:rPr>
        <w:t xml:space="preserve"> التردد </w:t>
      </w:r>
      <w:r w:rsidR="0014302F" w:rsidRPr="004E52B6">
        <w:rPr>
          <w:spacing w:val="6"/>
        </w:rPr>
        <w:t>MHz</w:t>
      </w:r>
      <w:r w:rsidR="00C910B1">
        <w:rPr>
          <w:spacing w:val="6"/>
        </w:rPr>
        <w:t> </w:t>
      </w:r>
      <w:r w:rsidR="0014302F" w:rsidRPr="004E52B6">
        <w:rPr>
          <w:spacing w:val="6"/>
        </w:rPr>
        <w:t>4 200-3 700</w:t>
      </w:r>
      <w:r w:rsidR="0014302F" w:rsidRPr="004E52B6">
        <w:rPr>
          <w:spacing w:val="6"/>
          <w:rtl/>
        </w:rPr>
        <w:t xml:space="preserve"> (فضاء</w:t>
      </w:r>
      <w:r w:rsidR="00434AC3" w:rsidRPr="004E52B6">
        <w:rPr>
          <w:rFonts w:hint="cs"/>
          <w:spacing w:val="6"/>
          <w:rtl/>
        </w:rPr>
        <w:t>-</w:t>
      </w:r>
      <w:r w:rsidR="0014302F" w:rsidRPr="004E52B6">
        <w:rPr>
          <w:spacing w:val="6"/>
          <w:rtl/>
        </w:rPr>
        <w:t>أرض) و</w:t>
      </w:r>
      <w:r w:rsidR="0014302F" w:rsidRPr="004E52B6">
        <w:rPr>
          <w:spacing w:val="6"/>
        </w:rPr>
        <w:t>MHz 6 425-5 925</w:t>
      </w:r>
      <w:r w:rsidR="0014302F" w:rsidRPr="004E52B6">
        <w:rPr>
          <w:spacing w:val="6"/>
          <w:rtl/>
        </w:rPr>
        <w:t xml:space="preserve"> (أرض-فضاء) للمحطات الفضائية غير المستقرة بالنسبة إلى الأرض العاملة </w:t>
      </w:r>
      <w:r w:rsidR="00C075AD" w:rsidRPr="004E52B6">
        <w:rPr>
          <w:rFonts w:hint="cs"/>
          <w:spacing w:val="6"/>
          <w:rtl/>
        </w:rPr>
        <w:t>على</w:t>
      </w:r>
      <w:r w:rsidR="00C075AD" w:rsidRPr="004E52B6">
        <w:rPr>
          <w:spacing w:val="6"/>
          <w:rtl/>
        </w:rPr>
        <w:t xml:space="preserve"> </w:t>
      </w:r>
      <w:r w:rsidR="0014302F" w:rsidRPr="004E52B6">
        <w:rPr>
          <w:spacing w:val="6"/>
          <w:rtl/>
        </w:rPr>
        <w:t xml:space="preserve">ارتفاعات مدارية </w:t>
      </w:r>
      <w:r w:rsidR="00434AC3" w:rsidRPr="004E52B6">
        <w:rPr>
          <w:rFonts w:hint="cs"/>
          <w:spacing w:val="6"/>
          <w:rtl/>
        </w:rPr>
        <w:t>أدنى</w:t>
      </w:r>
      <w:r w:rsidR="0014302F" w:rsidRPr="004E52B6">
        <w:rPr>
          <w:spacing w:val="6"/>
          <w:rtl/>
        </w:rPr>
        <w:t xml:space="preserve">، </w:t>
      </w:r>
      <w:r w:rsidR="00434AC3" w:rsidRPr="004E52B6">
        <w:rPr>
          <w:rFonts w:hint="cs"/>
          <w:spacing w:val="6"/>
          <w:rtl/>
        </w:rPr>
        <w:t>والتي تتواصل</w:t>
      </w:r>
      <w:r w:rsidR="0014302F" w:rsidRPr="004E52B6">
        <w:rPr>
          <w:spacing w:val="6"/>
          <w:rtl/>
        </w:rPr>
        <w:t xml:space="preserve"> مع سواتل مستقرة بالنسبة إلى الأرض في الخدمة الثابتة الساتلية</w:t>
      </w:r>
      <w:r w:rsidR="00434AC3" w:rsidRPr="004E52B6">
        <w:rPr>
          <w:rFonts w:hint="cs"/>
          <w:spacing w:val="6"/>
          <w:rtl/>
        </w:rPr>
        <w:t>، وفقاً</w:t>
      </w:r>
      <w:r w:rsidR="0014302F" w:rsidRPr="004E52B6">
        <w:rPr>
          <w:spacing w:val="6"/>
          <w:rtl/>
        </w:rPr>
        <w:t xml:space="preserve"> </w:t>
      </w:r>
      <w:r w:rsidR="00434AC3" w:rsidRPr="004E52B6">
        <w:rPr>
          <w:rFonts w:hint="cs"/>
          <w:spacing w:val="6"/>
          <w:rtl/>
        </w:rPr>
        <w:t>لل</w:t>
      </w:r>
      <w:r w:rsidR="0014302F" w:rsidRPr="004E52B6">
        <w:rPr>
          <w:spacing w:val="6"/>
          <w:rtl/>
        </w:rPr>
        <w:t xml:space="preserve">قرار </w:t>
      </w:r>
      <w:bookmarkStart w:id="9" w:name="_Hlk150261848"/>
      <w:r w:rsidR="004E52B6" w:rsidRPr="004E52B6">
        <w:rPr>
          <w:b/>
          <w:bCs/>
          <w:spacing w:val="6"/>
        </w:rPr>
        <w:t>[IAP-AI-10-CBAND_ISS]</w:t>
      </w:r>
      <w:r w:rsidR="004E52B6" w:rsidRPr="004E52B6">
        <w:rPr>
          <w:b/>
          <w:spacing w:val="6"/>
        </w:rPr>
        <w:t xml:space="preserve"> (WRC</w:t>
      </w:r>
      <w:r w:rsidR="004E52B6" w:rsidRPr="004E52B6">
        <w:rPr>
          <w:b/>
          <w:spacing w:val="6"/>
        </w:rPr>
        <w:noBreakHyphen/>
        <w:t>23)</w:t>
      </w:r>
      <w:bookmarkEnd w:id="9"/>
    </w:p>
    <w:p w14:paraId="220761FA" w14:textId="45442AE3" w:rsidR="007F4029" w:rsidRPr="00FE2CFF" w:rsidRDefault="007F4029" w:rsidP="007F4029">
      <w:pPr>
        <w:spacing w:before="360"/>
        <w:rPr>
          <w:b/>
          <w:bCs/>
          <w:rtl/>
        </w:rPr>
      </w:pPr>
      <w:r w:rsidRPr="00FE2CFF">
        <w:rPr>
          <w:rFonts w:hint="cs"/>
          <w:b/>
          <w:bCs/>
          <w:rtl/>
        </w:rPr>
        <w:t>المصدر:</w:t>
      </w:r>
      <w:r w:rsidRPr="00FE2CFF">
        <w:rPr>
          <w:b/>
          <w:bCs/>
        </w:rPr>
        <w:t xml:space="preserve"> </w:t>
      </w:r>
      <w:r w:rsidR="0014302F" w:rsidRPr="000D1EE4">
        <w:rPr>
          <w:rtl/>
        </w:rPr>
        <w:t>لجنة البلدان الأمريكية للاتصالات (CITEL)</w:t>
      </w:r>
    </w:p>
    <w:tbl>
      <w:tblPr>
        <w:bidiVisual/>
        <w:tblW w:w="0" w:type="auto"/>
        <w:tblLook w:val="04A0" w:firstRow="1" w:lastRow="0" w:firstColumn="1" w:lastColumn="0" w:noHBand="0" w:noVBand="1"/>
      </w:tblPr>
      <w:tblGrid>
        <w:gridCol w:w="4819"/>
        <w:gridCol w:w="4820"/>
      </w:tblGrid>
      <w:tr w:rsidR="007F4029" w:rsidRPr="00FE2CFF" w14:paraId="45E45D0F" w14:textId="77777777" w:rsidTr="00AC5C7D">
        <w:tc>
          <w:tcPr>
            <w:tcW w:w="9639" w:type="dxa"/>
            <w:gridSpan w:val="2"/>
            <w:tcBorders>
              <w:top w:val="single" w:sz="4" w:space="0" w:color="auto"/>
              <w:left w:val="nil"/>
              <w:bottom w:val="single" w:sz="4" w:space="0" w:color="auto"/>
              <w:right w:val="nil"/>
            </w:tcBorders>
          </w:tcPr>
          <w:p w14:paraId="104681AD" w14:textId="4BEE8B8A" w:rsidR="007F4029" w:rsidRPr="00182035" w:rsidRDefault="007F4029" w:rsidP="00AC5C7D">
            <w:pPr>
              <w:spacing w:before="70"/>
              <w:ind w:left="2268" w:hanging="2268"/>
              <w:jc w:val="left"/>
              <w:rPr>
                <w:b/>
                <w:bCs/>
                <w:rtl/>
              </w:rPr>
            </w:pPr>
            <w:r w:rsidRPr="00FE2CFF">
              <w:rPr>
                <w:rFonts w:hint="cs"/>
                <w:b/>
                <w:bCs/>
                <w:i/>
                <w:iCs/>
                <w:rtl/>
              </w:rPr>
              <w:t>المقترح</w:t>
            </w:r>
            <w:r w:rsidRPr="00182035">
              <w:rPr>
                <w:rFonts w:hint="cs"/>
                <w:b/>
                <w:bCs/>
                <w:rtl/>
              </w:rPr>
              <w:t>:</w:t>
            </w:r>
          </w:p>
          <w:p w14:paraId="7BE972C1" w14:textId="4007040A" w:rsidR="007F4029" w:rsidRPr="0014302F" w:rsidRDefault="0014302F" w:rsidP="00671715">
            <w:pPr>
              <w:spacing w:before="70"/>
            </w:pPr>
            <w:r w:rsidRPr="0014302F">
              <w:rPr>
                <w:rtl/>
              </w:rPr>
              <w:t xml:space="preserve">تمكين </w:t>
            </w:r>
            <w:r w:rsidR="00921EC0">
              <w:rPr>
                <w:rFonts w:hint="cs"/>
                <w:rtl/>
              </w:rPr>
              <w:t>إنشاء</w:t>
            </w:r>
            <w:r w:rsidRPr="0014302F">
              <w:rPr>
                <w:rtl/>
              </w:rPr>
              <w:t xml:space="preserve"> توزيع طيف </w:t>
            </w:r>
            <w:r w:rsidR="00872921">
              <w:rPr>
                <w:rFonts w:hint="cs"/>
                <w:rtl/>
              </w:rPr>
              <w:t>ل</w:t>
            </w:r>
            <w:r w:rsidR="00921EC0">
              <w:rPr>
                <w:rFonts w:hint="cs"/>
                <w:rtl/>
              </w:rPr>
              <w:t>خدمة ما بين السواتل</w:t>
            </w:r>
            <w:r w:rsidRPr="0014302F">
              <w:rPr>
                <w:rtl/>
              </w:rPr>
              <w:t xml:space="preserve"> و</w:t>
            </w:r>
            <w:r w:rsidR="00921EC0">
              <w:rPr>
                <w:rFonts w:hint="cs"/>
                <w:rtl/>
              </w:rPr>
              <w:t xml:space="preserve">وضع </w:t>
            </w:r>
            <w:r w:rsidRPr="0014302F">
              <w:rPr>
                <w:rtl/>
              </w:rPr>
              <w:t xml:space="preserve">الأحكام التنظيمية المرتبطة به في نطاقي التردد </w:t>
            </w:r>
            <w:r w:rsidRPr="0014302F">
              <w:t>MHz</w:t>
            </w:r>
            <w:r w:rsidR="00AA02BE">
              <w:t> </w:t>
            </w:r>
            <w:r w:rsidRPr="0014302F">
              <w:t>4</w:t>
            </w:r>
            <w:r w:rsidR="00AA02BE">
              <w:t> </w:t>
            </w:r>
            <w:r w:rsidRPr="0014302F">
              <w:t>200</w:t>
            </w:r>
            <w:r w:rsidR="00AA02BE">
              <w:noBreakHyphen/>
            </w:r>
            <w:r w:rsidRPr="0014302F">
              <w:t>3</w:t>
            </w:r>
            <w:r w:rsidR="00AA02BE">
              <w:t> </w:t>
            </w:r>
            <w:r w:rsidRPr="0014302F">
              <w:t>700</w:t>
            </w:r>
            <w:r w:rsidRPr="0014302F">
              <w:rPr>
                <w:rtl/>
              </w:rPr>
              <w:t xml:space="preserve"> (فضاء-أرض) و</w:t>
            </w:r>
            <w:r w:rsidRPr="0014302F">
              <w:t>MHz 6 425-5 925</w:t>
            </w:r>
            <w:r w:rsidRPr="0014302F">
              <w:rPr>
                <w:rtl/>
              </w:rPr>
              <w:t xml:space="preserve"> (أرض-فضاء)، لدعم الوصلات بين </w:t>
            </w:r>
            <w:r w:rsidR="000C0067">
              <w:rPr>
                <w:rtl/>
              </w:rPr>
              <w:t>السواتل</w:t>
            </w:r>
            <w:r w:rsidRPr="0014302F">
              <w:rPr>
                <w:rtl/>
              </w:rPr>
              <w:t>؛ وفقاً للقرار</w:t>
            </w:r>
            <w:r w:rsidR="00671715">
              <w:rPr>
                <w:rFonts w:hint="cs"/>
                <w:rtl/>
              </w:rPr>
              <w:t xml:space="preserve"> </w:t>
            </w:r>
            <w:r w:rsidRPr="0014302F">
              <w:rPr>
                <w:rtl/>
              </w:rPr>
              <w:t xml:space="preserve"> </w:t>
            </w:r>
            <w:r w:rsidRPr="00921EC0">
              <w:rPr>
                <w:b/>
                <w:bCs/>
              </w:rPr>
              <w:t>[IAP-AI-10-CBAND_ISS] (WRC 23)</w:t>
            </w:r>
          </w:p>
        </w:tc>
      </w:tr>
      <w:tr w:rsidR="007F4029" w:rsidRPr="00FE2CFF" w14:paraId="1EEFCF53" w14:textId="77777777" w:rsidTr="00AC5C7D">
        <w:tc>
          <w:tcPr>
            <w:tcW w:w="9639" w:type="dxa"/>
            <w:gridSpan w:val="2"/>
            <w:tcBorders>
              <w:top w:val="single" w:sz="4" w:space="0" w:color="auto"/>
              <w:left w:val="nil"/>
              <w:bottom w:val="single" w:sz="4" w:space="0" w:color="auto"/>
              <w:right w:val="nil"/>
            </w:tcBorders>
          </w:tcPr>
          <w:p w14:paraId="64D2E788" w14:textId="77777777" w:rsidR="007F4029" w:rsidRPr="00C910B1" w:rsidRDefault="007F4029" w:rsidP="00371DE3">
            <w:pPr>
              <w:spacing w:before="70"/>
              <w:ind w:left="2268" w:hanging="2268"/>
              <w:rPr>
                <w:b/>
                <w:bCs/>
                <w:rtl/>
              </w:rPr>
            </w:pPr>
            <w:r w:rsidRPr="00FE2CFF">
              <w:rPr>
                <w:rFonts w:hint="cs"/>
                <w:b/>
                <w:bCs/>
                <w:i/>
                <w:iCs/>
                <w:rtl/>
              </w:rPr>
              <w:t>الخلفية/الأسباب الداعية إلى المقترح</w:t>
            </w:r>
            <w:r w:rsidRPr="00182035">
              <w:rPr>
                <w:rFonts w:hint="cs"/>
                <w:b/>
                <w:bCs/>
                <w:rtl/>
              </w:rPr>
              <w:t>:</w:t>
            </w:r>
          </w:p>
          <w:p w14:paraId="0A093981" w14:textId="6F699D7B" w:rsidR="007F4029" w:rsidRPr="003F69FD" w:rsidRDefault="0014302F" w:rsidP="003F69FD">
            <w:pPr>
              <w:spacing w:before="70"/>
              <w:rPr>
                <w:spacing w:val="4"/>
              </w:rPr>
            </w:pPr>
            <w:r w:rsidRPr="003F69FD">
              <w:rPr>
                <w:spacing w:val="4"/>
                <w:rtl/>
              </w:rPr>
              <w:t xml:space="preserve">لا تزال خدمات ترحيل البيانات عبر </w:t>
            </w:r>
            <w:r w:rsidR="000C0067" w:rsidRPr="003F69FD">
              <w:rPr>
                <w:spacing w:val="4"/>
                <w:rtl/>
              </w:rPr>
              <w:t>السواتل</w:t>
            </w:r>
            <w:r w:rsidRPr="003F69FD">
              <w:rPr>
                <w:spacing w:val="4"/>
                <w:rtl/>
              </w:rPr>
              <w:t xml:space="preserve"> تشكل سوق</w:t>
            </w:r>
            <w:r w:rsidR="00921EC0" w:rsidRPr="003F69FD">
              <w:rPr>
                <w:rFonts w:hint="cs"/>
                <w:spacing w:val="4"/>
                <w:rtl/>
                <w:lang w:bidi="ar-SY"/>
              </w:rPr>
              <w:t>اً</w:t>
            </w:r>
            <w:r w:rsidRPr="003F69FD">
              <w:rPr>
                <w:spacing w:val="4"/>
                <w:rtl/>
              </w:rPr>
              <w:t xml:space="preserve"> متنامي</w:t>
            </w:r>
            <w:r w:rsidR="00921EC0" w:rsidRPr="003F69FD">
              <w:rPr>
                <w:rFonts w:hint="cs"/>
                <w:spacing w:val="4"/>
                <w:rtl/>
              </w:rPr>
              <w:t>اً</w:t>
            </w:r>
            <w:r w:rsidRPr="003F69FD">
              <w:rPr>
                <w:spacing w:val="4"/>
                <w:rtl/>
              </w:rPr>
              <w:t xml:space="preserve"> لمشغلي </w:t>
            </w:r>
            <w:r w:rsidR="000C0067" w:rsidRPr="003F69FD">
              <w:rPr>
                <w:spacing w:val="4"/>
                <w:rtl/>
              </w:rPr>
              <w:t>السواتل</w:t>
            </w:r>
            <w:r w:rsidR="00921EC0" w:rsidRPr="003F69FD">
              <w:rPr>
                <w:rFonts w:hint="cs"/>
                <w:spacing w:val="4"/>
                <w:rtl/>
              </w:rPr>
              <w:t>،</w:t>
            </w:r>
            <w:r w:rsidRPr="003F69FD">
              <w:rPr>
                <w:spacing w:val="4"/>
                <w:rtl/>
              </w:rPr>
              <w:t xml:space="preserve"> ويمكن أن </w:t>
            </w:r>
            <w:r w:rsidR="00921EC0" w:rsidRPr="003F69FD">
              <w:rPr>
                <w:rFonts w:hint="cs"/>
                <w:spacing w:val="4"/>
                <w:rtl/>
              </w:rPr>
              <w:t>يقدم</w:t>
            </w:r>
            <w:r w:rsidRPr="003F69FD">
              <w:rPr>
                <w:spacing w:val="4"/>
                <w:rtl/>
              </w:rPr>
              <w:t xml:space="preserve"> النطاق </w:t>
            </w:r>
            <w:r w:rsidRPr="003F69FD">
              <w:rPr>
                <w:spacing w:val="4"/>
              </w:rPr>
              <w:t>C</w:t>
            </w:r>
            <w:r w:rsidRPr="003F69FD">
              <w:rPr>
                <w:spacing w:val="4"/>
                <w:rtl/>
              </w:rPr>
              <w:t xml:space="preserve"> </w:t>
            </w:r>
            <w:r w:rsidR="00921EC0" w:rsidRPr="003F69FD">
              <w:rPr>
                <w:rFonts w:hint="cs"/>
                <w:spacing w:val="4"/>
                <w:rtl/>
              </w:rPr>
              <w:t>ال</w:t>
            </w:r>
            <w:r w:rsidRPr="003F69FD">
              <w:rPr>
                <w:spacing w:val="4"/>
                <w:rtl/>
              </w:rPr>
              <w:t>مهام العاجل</w:t>
            </w:r>
            <w:r w:rsidR="00921EC0" w:rsidRPr="003F69FD">
              <w:rPr>
                <w:rFonts w:hint="cs"/>
                <w:spacing w:val="4"/>
                <w:rtl/>
              </w:rPr>
              <w:t>ة</w:t>
            </w:r>
            <w:r w:rsidRPr="003F69FD">
              <w:rPr>
                <w:spacing w:val="4"/>
                <w:rtl/>
              </w:rPr>
              <w:t xml:space="preserve"> في الوقت الفعلي تقريب</w:t>
            </w:r>
            <w:r w:rsidR="00921EC0" w:rsidRPr="003F69FD">
              <w:rPr>
                <w:rFonts w:hint="cs"/>
                <w:spacing w:val="4"/>
                <w:rtl/>
              </w:rPr>
              <w:t>ا</w:t>
            </w:r>
            <w:r w:rsidR="00371DE3" w:rsidRPr="003F69FD">
              <w:rPr>
                <w:rFonts w:hint="cs"/>
                <w:spacing w:val="4"/>
                <w:rtl/>
              </w:rPr>
              <w:t>ً</w:t>
            </w:r>
            <w:r w:rsidRPr="003F69FD">
              <w:rPr>
                <w:spacing w:val="4"/>
                <w:rtl/>
              </w:rPr>
              <w:t xml:space="preserve"> كجزء من النظام الأكبر لترحيل بيانات </w:t>
            </w:r>
            <w:r w:rsidR="000C0067" w:rsidRPr="003F69FD">
              <w:rPr>
                <w:spacing w:val="4"/>
                <w:rtl/>
              </w:rPr>
              <w:t>السواتل</w:t>
            </w:r>
            <w:r w:rsidRPr="003F69FD">
              <w:rPr>
                <w:spacing w:val="4"/>
                <w:rtl/>
              </w:rPr>
              <w:t xml:space="preserve"> في نطاقات التردد الأعلى. </w:t>
            </w:r>
            <w:r w:rsidR="00921EC0" w:rsidRPr="003F69FD">
              <w:rPr>
                <w:rFonts w:hint="cs"/>
                <w:spacing w:val="4"/>
                <w:rtl/>
              </w:rPr>
              <w:t>ولتقديم</w:t>
            </w:r>
            <w:r w:rsidRPr="003F69FD">
              <w:rPr>
                <w:spacing w:val="4"/>
                <w:rtl/>
              </w:rPr>
              <w:t xml:space="preserve"> وسيلة </w:t>
            </w:r>
            <w:r w:rsidR="00921EC0" w:rsidRPr="003F69FD">
              <w:rPr>
                <w:rFonts w:hint="cs"/>
                <w:spacing w:val="4"/>
                <w:rtl/>
              </w:rPr>
              <w:t>للاعتراف</w:t>
            </w:r>
            <w:r w:rsidRPr="003F69FD">
              <w:rPr>
                <w:spacing w:val="4"/>
                <w:rtl/>
              </w:rPr>
              <w:t xml:space="preserve"> في لوائح الراديو على </w:t>
            </w:r>
            <w:r w:rsidR="004C3490" w:rsidRPr="003F69FD">
              <w:rPr>
                <w:rFonts w:hint="cs"/>
                <w:spacing w:val="4"/>
                <w:rtl/>
              </w:rPr>
              <w:t>الإرسالات</w:t>
            </w:r>
            <w:r w:rsidR="00872921" w:rsidRPr="003F69FD">
              <w:rPr>
                <w:rFonts w:hint="cs"/>
                <w:spacing w:val="4"/>
                <w:rtl/>
              </w:rPr>
              <w:t xml:space="preserve"> الخاصة بتوزيع خدمة</w:t>
            </w:r>
            <w:r w:rsidR="00921EC0" w:rsidRPr="003F69FD">
              <w:rPr>
                <w:rFonts w:hint="cs"/>
                <w:spacing w:val="4"/>
                <w:rtl/>
              </w:rPr>
              <w:t xml:space="preserve"> ما بين السواتل،</w:t>
            </w:r>
            <w:r w:rsidRPr="003F69FD">
              <w:rPr>
                <w:spacing w:val="4"/>
                <w:rtl/>
              </w:rPr>
              <w:t xml:space="preserve"> </w:t>
            </w:r>
            <w:r w:rsidR="00921EC0" w:rsidRPr="003F69FD">
              <w:rPr>
                <w:rFonts w:hint="cs"/>
                <w:spacing w:val="4"/>
                <w:rtl/>
              </w:rPr>
              <w:t xml:space="preserve">من أجل </w:t>
            </w:r>
            <w:r w:rsidRPr="003F69FD">
              <w:rPr>
                <w:spacing w:val="4"/>
                <w:rtl/>
              </w:rPr>
              <w:t xml:space="preserve">دعم الوصلات </w:t>
            </w:r>
            <w:r w:rsidR="00921EC0" w:rsidRPr="003F69FD">
              <w:rPr>
                <w:rFonts w:hint="cs"/>
                <w:spacing w:val="4"/>
                <w:rtl/>
              </w:rPr>
              <w:t xml:space="preserve">ما </w:t>
            </w:r>
            <w:r w:rsidRPr="003F69FD">
              <w:rPr>
                <w:spacing w:val="4"/>
                <w:rtl/>
              </w:rPr>
              <w:t xml:space="preserve">بين السواتل في نطاقي الترددات </w:t>
            </w:r>
            <w:r w:rsidRPr="003F69FD">
              <w:rPr>
                <w:spacing w:val="4"/>
              </w:rPr>
              <w:t>MHz 4 200-3 700</w:t>
            </w:r>
            <w:r w:rsidRPr="003F69FD">
              <w:rPr>
                <w:spacing w:val="4"/>
                <w:rtl/>
              </w:rPr>
              <w:t xml:space="preserve"> (فضاء-أرض) و</w:t>
            </w:r>
            <w:r w:rsidRPr="003F69FD">
              <w:rPr>
                <w:spacing w:val="4"/>
              </w:rPr>
              <w:t>MHz 6 425-5 925</w:t>
            </w:r>
            <w:r w:rsidRPr="003F69FD">
              <w:rPr>
                <w:spacing w:val="4"/>
                <w:rtl/>
              </w:rPr>
              <w:t xml:space="preserve"> (أرض-فضاء)</w:t>
            </w:r>
            <w:r w:rsidR="00921EC0" w:rsidRPr="003F69FD">
              <w:rPr>
                <w:rFonts w:hint="cs"/>
                <w:spacing w:val="4"/>
                <w:rtl/>
              </w:rPr>
              <w:t xml:space="preserve">، </w:t>
            </w:r>
            <w:r w:rsidRPr="003F69FD">
              <w:rPr>
                <w:spacing w:val="4"/>
                <w:rtl/>
              </w:rPr>
              <w:t xml:space="preserve">وفقاً للقرار </w:t>
            </w:r>
            <w:r w:rsidRPr="003F69FD">
              <w:rPr>
                <w:b/>
                <w:bCs/>
                <w:spacing w:val="4"/>
              </w:rPr>
              <w:t>[IAP-AI-10-CBAND_ISS]</w:t>
            </w:r>
            <w:r w:rsidR="004C3490" w:rsidRPr="003F69FD">
              <w:rPr>
                <w:b/>
                <w:bCs/>
                <w:spacing w:val="4"/>
              </w:rPr>
              <w:t> </w:t>
            </w:r>
            <w:r w:rsidRPr="003F69FD">
              <w:rPr>
                <w:b/>
                <w:bCs/>
                <w:spacing w:val="4"/>
              </w:rPr>
              <w:t>(WRC 23)</w:t>
            </w:r>
            <w:r w:rsidRPr="003F69FD">
              <w:rPr>
                <w:spacing w:val="4"/>
                <w:rtl/>
              </w:rPr>
              <w:t>.</w:t>
            </w:r>
          </w:p>
        </w:tc>
      </w:tr>
      <w:tr w:rsidR="007F4029" w:rsidRPr="00FE2CFF" w14:paraId="77081709" w14:textId="77777777" w:rsidTr="00AC5C7D">
        <w:tc>
          <w:tcPr>
            <w:tcW w:w="9639" w:type="dxa"/>
            <w:gridSpan w:val="2"/>
            <w:tcBorders>
              <w:top w:val="single" w:sz="4" w:space="0" w:color="auto"/>
              <w:left w:val="nil"/>
              <w:bottom w:val="single" w:sz="4" w:space="0" w:color="auto"/>
              <w:right w:val="nil"/>
            </w:tcBorders>
          </w:tcPr>
          <w:p w14:paraId="70F1653D" w14:textId="77777777" w:rsidR="007F4029" w:rsidRPr="00C910B1" w:rsidRDefault="007F4029" w:rsidP="00371DE3">
            <w:pPr>
              <w:spacing w:before="70"/>
              <w:ind w:left="2268" w:hanging="2268"/>
              <w:rPr>
                <w:b/>
                <w:bCs/>
                <w:rtl/>
              </w:rPr>
            </w:pPr>
            <w:r w:rsidRPr="00FE2CFF">
              <w:rPr>
                <w:rFonts w:hint="cs"/>
                <w:b/>
                <w:bCs/>
                <w:i/>
                <w:iCs/>
                <w:rtl/>
              </w:rPr>
              <w:t>خدمات الاتصالات الراديوية المعنية</w:t>
            </w:r>
            <w:r w:rsidRPr="00182035">
              <w:rPr>
                <w:rFonts w:hint="cs"/>
                <w:b/>
                <w:bCs/>
                <w:rtl/>
              </w:rPr>
              <w:t>:</w:t>
            </w:r>
          </w:p>
          <w:p w14:paraId="77C5B6F0" w14:textId="15F54E06" w:rsidR="007F4029" w:rsidRPr="00FE2CFF" w:rsidRDefault="0014302F" w:rsidP="00371DE3">
            <w:pPr>
              <w:spacing w:before="70"/>
              <w:rPr>
                <w:b/>
                <w:bCs/>
                <w:i/>
                <w:iCs/>
              </w:rPr>
            </w:pPr>
            <w:r w:rsidRPr="0014302F">
              <w:rPr>
                <w:rtl/>
              </w:rPr>
              <w:t>خدمة</w:t>
            </w:r>
            <w:r w:rsidR="00921EC0">
              <w:rPr>
                <w:rFonts w:hint="cs"/>
                <w:rtl/>
              </w:rPr>
              <w:t xml:space="preserve"> ما</w:t>
            </w:r>
            <w:r w:rsidRPr="0014302F">
              <w:rPr>
                <w:rtl/>
              </w:rPr>
              <w:t xml:space="preserve"> بين </w:t>
            </w:r>
            <w:r w:rsidR="000C0067">
              <w:rPr>
                <w:rtl/>
              </w:rPr>
              <w:t>السواتل</w:t>
            </w:r>
            <w:r w:rsidR="00921EC0">
              <w:rPr>
                <w:rFonts w:hint="cs"/>
                <w:rtl/>
              </w:rPr>
              <w:t>، و</w:t>
            </w:r>
            <w:r w:rsidRPr="0014302F">
              <w:rPr>
                <w:rtl/>
              </w:rPr>
              <w:t xml:space="preserve">الخدمة الثابتة </w:t>
            </w:r>
            <w:r w:rsidR="00921EC0">
              <w:rPr>
                <w:rFonts w:hint="cs"/>
                <w:rtl/>
              </w:rPr>
              <w:t>الساتلية</w:t>
            </w:r>
            <w:r w:rsidRPr="0014302F">
              <w:rPr>
                <w:rtl/>
              </w:rPr>
              <w:t xml:space="preserve">، </w:t>
            </w:r>
            <w:r w:rsidR="00921EC0">
              <w:rPr>
                <w:rFonts w:hint="cs"/>
                <w:rtl/>
              </w:rPr>
              <w:t>و</w:t>
            </w:r>
            <w:r w:rsidRPr="0014302F">
              <w:rPr>
                <w:rtl/>
              </w:rPr>
              <w:t xml:space="preserve">الخدمة الثابتة، </w:t>
            </w:r>
            <w:r w:rsidR="00921EC0">
              <w:rPr>
                <w:rFonts w:hint="cs"/>
                <w:rtl/>
              </w:rPr>
              <w:t>و</w:t>
            </w:r>
            <w:r w:rsidRPr="0014302F">
              <w:rPr>
                <w:rtl/>
              </w:rPr>
              <w:t>الخدمة المتنقلة</w:t>
            </w:r>
          </w:p>
        </w:tc>
      </w:tr>
      <w:tr w:rsidR="007F4029" w:rsidRPr="00FE2CFF" w14:paraId="024FF4C8" w14:textId="77777777" w:rsidTr="00AC5C7D">
        <w:tc>
          <w:tcPr>
            <w:tcW w:w="9639" w:type="dxa"/>
            <w:gridSpan w:val="2"/>
            <w:tcBorders>
              <w:top w:val="single" w:sz="4" w:space="0" w:color="auto"/>
              <w:left w:val="nil"/>
              <w:bottom w:val="single" w:sz="4" w:space="0" w:color="auto"/>
              <w:right w:val="nil"/>
            </w:tcBorders>
          </w:tcPr>
          <w:p w14:paraId="0C68AC3C" w14:textId="77777777" w:rsidR="007F4029" w:rsidRPr="006708E8" w:rsidRDefault="007F4029" w:rsidP="00371DE3">
            <w:pPr>
              <w:spacing w:before="70"/>
              <w:ind w:left="2268" w:hanging="2268"/>
              <w:rPr>
                <w:b/>
                <w:bCs/>
                <w:rtl/>
              </w:rPr>
            </w:pPr>
            <w:r w:rsidRPr="00FE2CFF">
              <w:rPr>
                <w:rFonts w:hint="cs"/>
                <w:b/>
                <w:bCs/>
                <w:i/>
                <w:iCs/>
                <w:rtl/>
              </w:rPr>
              <w:t>بيان الصعوبات المحتملة</w:t>
            </w:r>
            <w:r w:rsidRPr="006708E8">
              <w:rPr>
                <w:rFonts w:hint="cs"/>
                <w:b/>
                <w:bCs/>
                <w:rtl/>
              </w:rPr>
              <w:t>:</w:t>
            </w:r>
          </w:p>
          <w:p w14:paraId="26A425EE" w14:textId="5466CD5C" w:rsidR="007F4029" w:rsidRPr="0014302F" w:rsidRDefault="0014302F" w:rsidP="00371DE3">
            <w:pPr>
              <w:spacing w:before="70"/>
              <w:ind w:left="2268" w:hanging="2268"/>
            </w:pPr>
            <w:r w:rsidRPr="0014302F">
              <w:rPr>
                <w:rtl/>
              </w:rPr>
              <w:t>لا يتوقع وجود أي صعوبات</w:t>
            </w:r>
          </w:p>
        </w:tc>
      </w:tr>
      <w:tr w:rsidR="007F4029" w:rsidRPr="00FE2CFF" w14:paraId="0CC213B1" w14:textId="77777777" w:rsidTr="00AC5C7D">
        <w:tc>
          <w:tcPr>
            <w:tcW w:w="9639" w:type="dxa"/>
            <w:gridSpan w:val="2"/>
            <w:tcBorders>
              <w:top w:val="single" w:sz="4" w:space="0" w:color="auto"/>
              <w:left w:val="nil"/>
              <w:bottom w:val="single" w:sz="4" w:space="0" w:color="auto"/>
              <w:right w:val="nil"/>
            </w:tcBorders>
          </w:tcPr>
          <w:p w14:paraId="506E3D8D" w14:textId="77777777" w:rsidR="007F4029" w:rsidRPr="008E5C75" w:rsidRDefault="007F4029" w:rsidP="00371DE3">
            <w:pPr>
              <w:spacing w:before="70"/>
              <w:ind w:left="2268" w:hanging="2268"/>
              <w:rPr>
                <w:b/>
                <w:bCs/>
                <w:rtl/>
              </w:rPr>
            </w:pPr>
            <w:r w:rsidRPr="00FE2CFF">
              <w:rPr>
                <w:rFonts w:hint="cs"/>
                <w:b/>
                <w:bCs/>
                <w:i/>
                <w:iCs/>
                <w:rtl/>
              </w:rPr>
              <w:t>الدراسات السابقة أو الجارية حول الموضوع</w:t>
            </w:r>
            <w:r w:rsidRPr="008E5C75">
              <w:rPr>
                <w:rFonts w:hint="cs"/>
                <w:b/>
                <w:bCs/>
                <w:rtl/>
              </w:rPr>
              <w:t>:</w:t>
            </w:r>
          </w:p>
          <w:p w14:paraId="303C1A1A" w14:textId="17451397" w:rsidR="007F4029" w:rsidRPr="0014302F" w:rsidRDefault="0014302F" w:rsidP="00371DE3">
            <w:pPr>
              <w:spacing w:before="70"/>
            </w:pPr>
            <w:r w:rsidRPr="0014302F">
              <w:rPr>
                <w:rtl/>
              </w:rPr>
              <w:t xml:space="preserve">بدأت فرقة العمل </w:t>
            </w:r>
            <w:r w:rsidR="00921EC0">
              <w:t>4A</w:t>
            </w:r>
            <w:r w:rsidRPr="0014302F">
              <w:rPr>
                <w:rtl/>
              </w:rPr>
              <w:t xml:space="preserve"> خلال </w:t>
            </w:r>
            <w:r w:rsidR="00872921">
              <w:rPr>
                <w:rFonts w:hint="cs"/>
                <w:rtl/>
              </w:rPr>
              <w:t>فترة</w:t>
            </w:r>
            <w:r w:rsidR="00872921" w:rsidRPr="0014302F">
              <w:rPr>
                <w:rtl/>
              </w:rPr>
              <w:t xml:space="preserve"> </w:t>
            </w:r>
            <w:r w:rsidR="00872921">
              <w:rPr>
                <w:rFonts w:hint="cs"/>
                <w:rtl/>
              </w:rPr>
              <w:t>دراسة</w:t>
            </w:r>
            <w:r w:rsidR="00872921" w:rsidRPr="0014302F">
              <w:rPr>
                <w:rtl/>
              </w:rPr>
              <w:t xml:space="preserve"> </w:t>
            </w:r>
            <w:r w:rsidRPr="0014302F">
              <w:rPr>
                <w:rtl/>
              </w:rPr>
              <w:t xml:space="preserve">قطاع الاتصالات الراديوية 2019-2023 في إجراء دراسات معينة تتعلق بالوصلات الساتلية فضاء-فضاء في أجزاء من نطاقي التردد </w:t>
            </w:r>
            <w:r w:rsidRPr="0014302F">
              <w:t>Ku</w:t>
            </w:r>
            <w:r w:rsidRPr="0014302F">
              <w:rPr>
                <w:rtl/>
              </w:rPr>
              <w:t xml:space="preserve"> و</w:t>
            </w:r>
            <w:r w:rsidRPr="0014302F">
              <w:t>Ka</w:t>
            </w:r>
            <w:r w:rsidRPr="0014302F">
              <w:rPr>
                <w:rtl/>
              </w:rPr>
              <w:t>.</w:t>
            </w:r>
          </w:p>
        </w:tc>
      </w:tr>
      <w:tr w:rsidR="007F4029" w:rsidRPr="00FE2CFF" w14:paraId="18269B8C" w14:textId="77777777" w:rsidTr="00AC5C7D">
        <w:tc>
          <w:tcPr>
            <w:tcW w:w="4819" w:type="dxa"/>
            <w:tcBorders>
              <w:top w:val="single" w:sz="4" w:space="0" w:color="auto"/>
              <w:left w:val="nil"/>
              <w:bottom w:val="single" w:sz="4" w:space="0" w:color="auto"/>
              <w:right w:val="single" w:sz="4" w:space="0" w:color="auto"/>
            </w:tcBorders>
          </w:tcPr>
          <w:p w14:paraId="0C7A2247" w14:textId="77777777" w:rsidR="007F4029" w:rsidRPr="00FE2CFF" w:rsidRDefault="007F4029" w:rsidP="00AC5C7D">
            <w:pPr>
              <w:spacing w:before="70"/>
              <w:rPr>
                <w:b/>
                <w:i/>
                <w:color w:val="000000"/>
                <w:rtl/>
              </w:rPr>
            </w:pPr>
            <w:r w:rsidRPr="00FE2CFF">
              <w:rPr>
                <w:rFonts w:hint="cs"/>
                <w:b/>
                <w:bCs/>
                <w:i/>
                <w:iCs/>
                <w:rtl/>
              </w:rPr>
              <w:t>الجهة المطلوب منها أن تقوم بالدراسة</w:t>
            </w:r>
            <w:r w:rsidRPr="00D56903">
              <w:rPr>
                <w:rFonts w:hint="cs"/>
                <w:b/>
                <w:bCs/>
                <w:rtl/>
              </w:rPr>
              <w:t>:</w:t>
            </w:r>
          </w:p>
          <w:p w14:paraId="4481C161" w14:textId="3AA7152F" w:rsidR="007F4029" w:rsidRPr="00921EC0" w:rsidRDefault="0014302F" w:rsidP="00AC5C7D">
            <w:pPr>
              <w:spacing w:before="70"/>
              <w:rPr>
                <w:b/>
                <w:i/>
                <w:color w:val="000000"/>
                <w:lang w:val="fr-CH"/>
              </w:rPr>
            </w:pPr>
            <w:r w:rsidRPr="0014302F">
              <w:rPr>
                <w:b/>
                <w:i/>
                <w:color w:val="000000"/>
                <w:rtl/>
              </w:rPr>
              <w:t xml:space="preserve">لجنة الدراسات 4 لقطاع الاتصالات الراديوية – فرقة العمل </w:t>
            </w:r>
            <w:r w:rsidR="00921EC0" w:rsidRPr="00921EC0">
              <w:rPr>
                <w:bCs/>
                <w:iCs/>
                <w:color w:val="000000"/>
              </w:rPr>
              <w:t>4A</w:t>
            </w:r>
          </w:p>
        </w:tc>
        <w:tc>
          <w:tcPr>
            <w:tcW w:w="4820" w:type="dxa"/>
            <w:tcBorders>
              <w:top w:val="single" w:sz="4" w:space="0" w:color="auto"/>
              <w:left w:val="single" w:sz="4" w:space="0" w:color="auto"/>
              <w:bottom w:val="single" w:sz="4" w:space="0" w:color="auto"/>
              <w:right w:val="nil"/>
            </w:tcBorders>
          </w:tcPr>
          <w:p w14:paraId="2E386017" w14:textId="77777777" w:rsidR="007F4029" w:rsidRPr="00D56903" w:rsidRDefault="007F4029" w:rsidP="00AC5C7D">
            <w:pPr>
              <w:spacing w:before="70"/>
              <w:rPr>
                <w:b/>
                <w:bCs/>
                <w:rtl/>
              </w:rPr>
            </w:pPr>
            <w:r w:rsidRPr="00FE2CFF">
              <w:rPr>
                <w:rFonts w:hint="cs"/>
                <w:b/>
                <w:bCs/>
                <w:i/>
                <w:iCs/>
                <w:rtl/>
              </w:rPr>
              <w:t>بالاشتراك مع</w:t>
            </w:r>
            <w:r w:rsidRPr="00D56903">
              <w:rPr>
                <w:rFonts w:hint="cs"/>
                <w:b/>
                <w:bCs/>
                <w:rtl/>
              </w:rPr>
              <w:t>:</w:t>
            </w:r>
          </w:p>
          <w:p w14:paraId="3B177F2A" w14:textId="574C0B81" w:rsidR="0014302F" w:rsidRPr="00921EC0" w:rsidRDefault="0014302F" w:rsidP="0014302F">
            <w:pPr>
              <w:spacing w:before="70"/>
              <w:rPr>
                <w:b/>
                <w:i/>
                <w:color w:val="000000"/>
                <w:rtl/>
                <w:lang w:val="fr-FR" w:bidi="ar-SY"/>
              </w:rPr>
            </w:pPr>
            <w:r w:rsidRPr="0014302F">
              <w:rPr>
                <w:b/>
                <w:i/>
                <w:color w:val="000000"/>
                <w:rtl/>
              </w:rPr>
              <w:t xml:space="preserve">لجنة الدراسات </w:t>
            </w:r>
            <w:r w:rsidR="00921EC0">
              <w:rPr>
                <w:rFonts w:hint="cs"/>
                <w:b/>
                <w:i/>
                <w:color w:val="000000"/>
                <w:rtl/>
              </w:rPr>
              <w:t>5 لقطاع الاتصالات الراديوية</w:t>
            </w:r>
          </w:p>
          <w:p w14:paraId="40E479EF" w14:textId="1DB65A25" w:rsidR="0014302F" w:rsidRPr="00921EC0" w:rsidRDefault="00921EC0" w:rsidP="0014302F">
            <w:pPr>
              <w:spacing w:before="70"/>
              <w:rPr>
                <w:b/>
                <w:i/>
                <w:color w:val="000000"/>
                <w:rtl/>
                <w:lang w:val="fr-CH" w:bidi="ar-SY"/>
              </w:rPr>
            </w:pPr>
            <w:r>
              <w:rPr>
                <w:rFonts w:hint="cs"/>
                <w:b/>
                <w:i/>
                <w:color w:val="000000"/>
                <w:rtl/>
              </w:rPr>
              <w:t xml:space="preserve">فرق العمل </w:t>
            </w:r>
            <w:r w:rsidRPr="00921EC0">
              <w:rPr>
                <w:color w:val="000000"/>
                <w:lang w:val="fr-CH"/>
              </w:rPr>
              <w:t>5A</w:t>
            </w:r>
            <w:r w:rsidRPr="00921EC0">
              <w:rPr>
                <w:rFonts w:hint="cs"/>
                <w:color w:val="000000"/>
                <w:rtl/>
                <w:lang w:val="fr-FR" w:bidi="ar-SY"/>
              </w:rPr>
              <w:t xml:space="preserve"> و</w:t>
            </w:r>
            <w:r w:rsidRPr="00921EC0">
              <w:rPr>
                <w:color w:val="000000"/>
                <w:lang w:val="fr-CH" w:bidi="ar-SY"/>
              </w:rPr>
              <w:t>5B</w:t>
            </w:r>
            <w:r w:rsidRPr="00921EC0">
              <w:rPr>
                <w:rFonts w:hint="cs"/>
                <w:color w:val="000000"/>
                <w:rtl/>
                <w:lang w:val="fr-FR" w:bidi="ar-SY"/>
              </w:rPr>
              <w:t xml:space="preserve"> و</w:t>
            </w:r>
            <w:r w:rsidRPr="00921EC0">
              <w:rPr>
                <w:color w:val="000000"/>
                <w:lang w:val="fr-FR" w:bidi="ar-SY"/>
              </w:rPr>
              <w:t>5C</w:t>
            </w:r>
            <w:r w:rsidRPr="00921EC0">
              <w:rPr>
                <w:rFonts w:hint="cs"/>
                <w:color w:val="000000"/>
                <w:rtl/>
                <w:lang w:val="fr-FR" w:bidi="ar-SY"/>
              </w:rPr>
              <w:t xml:space="preserve"> و</w:t>
            </w:r>
            <w:r w:rsidRPr="00921EC0">
              <w:rPr>
                <w:color w:val="000000"/>
                <w:lang w:val="fr-FR" w:bidi="ar-SY"/>
              </w:rPr>
              <w:t>5D</w:t>
            </w:r>
            <w:r>
              <w:rPr>
                <w:rFonts w:hint="cs"/>
                <w:color w:val="000000"/>
                <w:rtl/>
                <w:lang w:val="fr-FR" w:bidi="ar-SY"/>
              </w:rPr>
              <w:t>.</w:t>
            </w:r>
          </w:p>
        </w:tc>
      </w:tr>
      <w:tr w:rsidR="007F4029" w:rsidRPr="00FE2CFF" w14:paraId="5763EEC4" w14:textId="77777777" w:rsidTr="00AC5C7D">
        <w:tc>
          <w:tcPr>
            <w:tcW w:w="9639" w:type="dxa"/>
            <w:gridSpan w:val="2"/>
            <w:tcBorders>
              <w:top w:val="single" w:sz="4" w:space="0" w:color="auto"/>
              <w:left w:val="nil"/>
              <w:bottom w:val="single" w:sz="4" w:space="0" w:color="auto"/>
              <w:right w:val="nil"/>
            </w:tcBorders>
          </w:tcPr>
          <w:p w14:paraId="1C29F58C" w14:textId="77777777" w:rsidR="007F4029" w:rsidRPr="00D56903" w:rsidRDefault="007F4029" w:rsidP="00AC5C7D">
            <w:pPr>
              <w:spacing w:before="70"/>
              <w:rPr>
                <w:b/>
                <w:rtl/>
                <w:lang w:bidi="ar-EG"/>
              </w:rPr>
            </w:pPr>
            <w:r w:rsidRPr="00FE2CFF">
              <w:rPr>
                <w:rFonts w:hint="cs"/>
                <w:b/>
                <w:bCs/>
                <w:i/>
                <w:iCs/>
                <w:rtl/>
              </w:rPr>
              <w:t>لجان الدراسات المعنية في قطاع الاتصالات الراديوية</w:t>
            </w:r>
            <w:r w:rsidRPr="00D56903">
              <w:rPr>
                <w:rFonts w:hint="cs"/>
                <w:b/>
                <w:bCs/>
                <w:rtl/>
              </w:rPr>
              <w:t>:</w:t>
            </w:r>
          </w:p>
          <w:p w14:paraId="10BDAB5E" w14:textId="5AA681FF" w:rsidR="007F4029" w:rsidRPr="00FE2CFF" w:rsidRDefault="00872921" w:rsidP="00AC5C7D">
            <w:pPr>
              <w:spacing w:before="70"/>
              <w:rPr>
                <w:b/>
                <w:i/>
                <w:rtl/>
                <w:lang w:bidi="ar-EG"/>
              </w:rPr>
            </w:pPr>
            <w:r>
              <w:rPr>
                <w:rFonts w:hint="cs"/>
                <w:b/>
                <w:i/>
                <w:rtl/>
                <w:lang w:bidi="ar-EG"/>
              </w:rPr>
              <w:t xml:space="preserve">لجنتا </w:t>
            </w:r>
            <w:r w:rsidR="0014302F">
              <w:rPr>
                <w:rFonts w:hint="cs"/>
                <w:b/>
                <w:i/>
                <w:rtl/>
                <w:lang w:bidi="ar-EG"/>
              </w:rPr>
              <w:t>الدراسات 4 و5</w:t>
            </w:r>
          </w:p>
        </w:tc>
      </w:tr>
      <w:tr w:rsidR="007F4029" w:rsidRPr="00FE2CFF" w14:paraId="632F775A" w14:textId="77777777" w:rsidTr="00AC5C7D">
        <w:tc>
          <w:tcPr>
            <w:tcW w:w="9639" w:type="dxa"/>
            <w:gridSpan w:val="2"/>
            <w:tcBorders>
              <w:top w:val="single" w:sz="4" w:space="0" w:color="auto"/>
              <w:left w:val="nil"/>
              <w:bottom w:val="single" w:sz="4" w:space="0" w:color="auto"/>
              <w:right w:val="nil"/>
            </w:tcBorders>
          </w:tcPr>
          <w:p w14:paraId="2FCBC932" w14:textId="77777777" w:rsidR="007F4029" w:rsidRPr="00FE2CFF" w:rsidRDefault="007F4029" w:rsidP="00AC5C7D">
            <w:pPr>
              <w:spacing w:before="70"/>
              <w:rPr>
                <w:b/>
                <w:i/>
                <w:rtl/>
              </w:rPr>
            </w:pPr>
            <w:r w:rsidRPr="00FE2CFF">
              <w:rPr>
                <w:rFonts w:hint="cs"/>
                <w:b/>
                <w:bCs/>
                <w:i/>
                <w:iCs/>
                <w:rtl/>
              </w:rPr>
              <w:t xml:space="preserve">الآثار المترتبة على المقترح من حيث استعمال موارد الاتحاد، بما فيها الآثار المالية (انظر الرقم </w:t>
            </w:r>
            <w:r w:rsidRPr="00FE2CFF">
              <w:rPr>
                <w:b/>
                <w:bCs/>
                <w:i/>
                <w:iCs/>
              </w:rPr>
              <w:t>126</w:t>
            </w:r>
            <w:r w:rsidRPr="00FE2CFF">
              <w:rPr>
                <w:rFonts w:hint="cs"/>
                <w:b/>
                <w:bCs/>
                <w:i/>
                <w:iCs/>
                <w:rtl/>
              </w:rPr>
              <w:t xml:space="preserve"> من الاتفاقية)</w:t>
            </w:r>
            <w:r w:rsidRPr="00D56903">
              <w:rPr>
                <w:rFonts w:hint="cs"/>
                <w:b/>
                <w:bCs/>
                <w:rtl/>
              </w:rPr>
              <w:t>:</w:t>
            </w:r>
          </w:p>
          <w:p w14:paraId="37F23D89" w14:textId="5FA5F85C" w:rsidR="007F4029" w:rsidRPr="00FE2CFF" w:rsidRDefault="0014302F" w:rsidP="00AC5C7D">
            <w:pPr>
              <w:spacing w:before="70"/>
              <w:rPr>
                <w:b/>
                <w:i/>
                <w:lang w:bidi="ar-EG"/>
              </w:rPr>
            </w:pPr>
            <w:r>
              <w:rPr>
                <w:rFonts w:hint="cs"/>
                <w:b/>
                <w:i/>
                <w:rtl/>
                <w:lang w:bidi="ar-EG"/>
              </w:rPr>
              <w:t>محدودة</w:t>
            </w:r>
          </w:p>
        </w:tc>
      </w:tr>
      <w:tr w:rsidR="007F4029" w:rsidRPr="00FE2CFF" w14:paraId="3D88AC79" w14:textId="77777777" w:rsidTr="00AC5C7D">
        <w:tc>
          <w:tcPr>
            <w:tcW w:w="4819" w:type="dxa"/>
            <w:tcBorders>
              <w:top w:val="single" w:sz="4" w:space="0" w:color="auto"/>
              <w:left w:val="nil"/>
              <w:bottom w:val="single" w:sz="4" w:space="0" w:color="auto"/>
              <w:right w:val="nil"/>
            </w:tcBorders>
          </w:tcPr>
          <w:p w14:paraId="2F029595" w14:textId="77777777" w:rsidR="007F4029" w:rsidRPr="00FE2CFF" w:rsidRDefault="007F4029" w:rsidP="00AC5C7D">
            <w:pPr>
              <w:spacing w:before="70"/>
              <w:rPr>
                <w:b/>
                <w:iCs/>
              </w:rPr>
            </w:pPr>
            <w:r w:rsidRPr="00FE2CFF">
              <w:rPr>
                <w:rFonts w:hint="cs"/>
                <w:b/>
                <w:bCs/>
                <w:i/>
                <w:iCs/>
                <w:rtl/>
              </w:rPr>
              <w:t xml:space="preserve">مقترح إقليمي مشترك: </w:t>
            </w:r>
            <w:r w:rsidRPr="00FE2CFF">
              <w:rPr>
                <w:rFonts w:hint="cs"/>
                <w:rtl/>
              </w:rPr>
              <w:t>نعم/لا</w:t>
            </w:r>
          </w:p>
        </w:tc>
        <w:tc>
          <w:tcPr>
            <w:tcW w:w="4820" w:type="dxa"/>
            <w:tcBorders>
              <w:top w:val="single" w:sz="4" w:space="0" w:color="auto"/>
              <w:left w:val="nil"/>
              <w:bottom w:val="single" w:sz="4" w:space="0" w:color="auto"/>
              <w:right w:val="nil"/>
            </w:tcBorders>
          </w:tcPr>
          <w:p w14:paraId="11313F76" w14:textId="77777777" w:rsidR="007F4029" w:rsidRPr="00FE2CFF" w:rsidRDefault="007F4029" w:rsidP="00AC5C7D">
            <w:pPr>
              <w:spacing w:before="70"/>
              <w:rPr>
                <w:b/>
                <w:iCs/>
              </w:rPr>
            </w:pPr>
            <w:r w:rsidRPr="00FE2CFF">
              <w:rPr>
                <w:rFonts w:hint="cs"/>
                <w:b/>
                <w:bCs/>
                <w:i/>
                <w:iCs/>
                <w:rtl/>
              </w:rPr>
              <w:t xml:space="preserve">مقترح من عدة بلدان: </w:t>
            </w:r>
            <w:r w:rsidRPr="00FE2CFF">
              <w:rPr>
                <w:rFonts w:hint="cs"/>
                <w:rtl/>
              </w:rPr>
              <w:t>نعم/لا</w:t>
            </w:r>
          </w:p>
          <w:p w14:paraId="54F10639" w14:textId="0B5549B5" w:rsidR="007F4029" w:rsidRPr="00371DE3" w:rsidRDefault="007F4029" w:rsidP="00371DE3">
            <w:pPr>
              <w:spacing w:before="70"/>
              <w:rPr>
                <w:b/>
                <w:iCs/>
              </w:rPr>
            </w:pPr>
            <w:r w:rsidRPr="00FE2CFF">
              <w:rPr>
                <w:rFonts w:hint="cs"/>
                <w:b/>
                <w:bCs/>
                <w:i/>
                <w:iCs/>
                <w:rtl/>
              </w:rPr>
              <w:t>عدد البلدان:</w:t>
            </w:r>
          </w:p>
        </w:tc>
      </w:tr>
      <w:tr w:rsidR="007F4029" w:rsidRPr="00FE2CFF" w14:paraId="0ADDDE7F" w14:textId="77777777" w:rsidTr="00AC5C7D">
        <w:tc>
          <w:tcPr>
            <w:tcW w:w="9639" w:type="dxa"/>
            <w:gridSpan w:val="2"/>
            <w:tcBorders>
              <w:top w:val="single" w:sz="4" w:space="0" w:color="auto"/>
              <w:left w:val="nil"/>
              <w:bottom w:val="nil"/>
              <w:right w:val="nil"/>
            </w:tcBorders>
          </w:tcPr>
          <w:p w14:paraId="17E016F8" w14:textId="7FABC326" w:rsidR="003C02D2" w:rsidRPr="003C02D2" w:rsidRDefault="007F4029" w:rsidP="003C02D2">
            <w:pPr>
              <w:spacing w:before="70"/>
              <w:rPr>
                <w:b/>
                <w:bCs/>
              </w:rPr>
            </w:pPr>
            <w:r w:rsidRPr="00FE2CFF">
              <w:rPr>
                <w:rFonts w:hint="cs"/>
                <w:b/>
                <w:bCs/>
                <w:i/>
                <w:iCs/>
                <w:rtl/>
              </w:rPr>
              <w:t>ملاحظات</w:t>
            </w:r>
          </w:p>
        </w:tc>
      </w:tr>
    </w:tbl>
    <w:p w14:paraId="3202CD5C" w14:textId="77777777" w:rsidR="007F4029" w:rsidRDefault="007F4029" w:rsidP="003C02D2">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w:t>
      </w:r>
    </w:p>
    <w:sectPr w:rsidR="007F4029">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3549" w14:textId="77777777" w:rsidR="004653E0" w:rsidRDefault="004653E0" w:rsidP="002919E1">
      <w:r>
        <w:separator/>
      </w:r>
    </w:p>
    <w:p w14:paraId="3D6002E4" w14:textId="77777777" w:rsidR="004653E0" w:rsidRDefault="004653E0" w:rsidP="002919E1"/>
    <w:p w14:paraId="275BC8B6" w14:textId="77777777" w:rsidR="004653E0" w:rsidRDefault="004653E0" w:rsidP="002919E1"/>
    <w:p w14:paraId="072FA678" w14:textId="77777777" w:rsidR="004653E0" w:rsidRDefault="004653E0"/>
    <w:p w14:paraId="4A11ED7C" w14:textId="77777777" w:rsidR="004653E0" w:rsidRDefault="004653E0"/>
  </w:endnote>
  <w:endnote w:type="continuationSeparator" w:id="0">
    <w:p w14:paraId="570280BF" w14:textId="77777777" w:rsidR="004653E0" w:rsidRDefault="004653E0" w:rsidP="002919E1">
      <w:r>
        <w:continuationSeparator/>
      </w:r>
    </w:p>
    <w:p w14:paraId="161212C7" w14:textId="77777777" w:rsidR="004653E0" w:rsidRDefault="004653E0" w:rsidP="002919E1"/>
    <w:p w14:paraId="4E672BA4" w14:textId="77777777" w:rsidR="004653E0" w:rsidRDefault="004653E0" w:rsidP="002919E1"/>
    <w:p w14:paraId="67021A21" w14:textId="77777777" w:rsidR="004653E0" w:rsidRDefault="004653E0"/>
    <w:p w14:paraId="56B13EE0" w14:textId="77777777" w:rsidR="004653E0" w:rsidRDefault="00465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CBA4" w14:textId="5E954B83" w:rsidR="00B600DC" w:rsidRPr="0056451B" w:rsidRDefault="00B600DC" w:rsidP="00B600DC">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56451B">
      <w:rPr>
        <w:sz w:val="16"/>
        <w:szCs w:val="16"/>
        <w:lang w:val="pt-PT"/>
      </w:rPr>
      <w:instrText xml:space="preserve"> FILENAME \p \* MERGEFORMAT </w:instrText>
    </w:r>
    <w:r w:rsidRPr="0026373E">
      <w:rPr>
        <w:sz w:val="16"/>
        <w:szCs w:val="16"/>
        <w:lang w:val="fr-FR"/>
      </w:rPr>
      <w:fldChar w:fldCharType="separate"/>
    </w:r>
    <w:r w:rsidR="00CA6B4E">
      <w:rPr>
        <w:noProof/>
        <w:sz w:val="16"/>
        <w:szCs w:val="16"/>
        <w:lang w:val="pt-PT"/>
      </w:rPr>
      <w:t>P:\ARA\ITU-R\CONF-R\CMR23\000\044ADD27ADD13A.docx</w:t>
    </w:r>
    <w:r w:rsidRPr="0026373E">
      <w:rPr>
        <w:sz w:val="16"/>
        <w:szCs w:val="16"/>
      </w:rPr>
      <w:fldChar w:fldCharType="end"/>
    </w:r>
    <w:r w:rsidRPr="0056451B">
      <w:rPr>
        <w:sz w:val="16"/>
        <w:szCs w:val="16"/>
        <w:lang w:val="pt-PT"/>
      </w:rPr>
      <w:t xml:space="preserve">   (529512)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5DC0" w14:textId="6397D144" w:rsidR="00B600DC" w:rsidRPr="0056451B" w:rsidRDefault="00B600DC" w:rsidP="00B600DC">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56451B">
      <w:rPr>
        <w:sz w:val="16"/>
        <w:szCs w:val="16"/>
        <w:lang w:val="pt-PT"/>
      </w:rPr>
      <w:instrText xml:space="preserve"> FILENAME \p \* MERGEFORMAT </w:instrText>
    </w:r>
    <w:r w:rsidRPr="0026373E">
      <w:rPr>
        <w:sz w:val="16"/>
        <w:szCs w:val="16"/>
        <w:lang w:val="fr-FR"/>
      </w:rPr>
      <w:fldChar w:fldCharType="separate"/>
    </w:r>
    <w:r w:rsidR="00CA6B4E">
      <w:rPr>
        <w:noProof/>
        <w:sz w:val="16"/>
        <w:szCs w:val="16"/>
        <w:lang w:val="pt-PT"/>
      </w:rPr>
      <w:t>P:\ARA\ITU-R\CONF-R\CMR23\000\044ADD27ADD13A.docx</w:t>
    </w:r>
    <w:r w:rsidRPr="0026373E">
      <w:rPr>
        <w:sz w:val="16"/>
        <w:szCs w:val="16"/>
      </w:rPr>
      <w:fldChar w:fldCharType="end"/>
    </w:r>
    <w:r w:rsidRPr="0056451B">
      <w:rPr>
        <w:sz w:val="16"/>
        <w:szCs w:val="16"/>
        <w:lang w:val="pt-PT"/>
      </w:rPr>
      <w:t xml:space="preserve">   (529512)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8BB6" w14:textId="224A4B2A" w:rsidR="00B600DC" w:rsidRPr="0056451B" w:rsidRDefault="00B600DC" w:rsidP="00B600DC">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56451B">
      <w:rPr>
        <w:sz w:val="16"/>
        <w:szCs w:val="16"/>
        <w:lang w:val="pt-PT"/>
      </w:rPr>
      <w:instrText xml:space="preserve"> FILENAME \p \* MERGEFORMAT </w:instrText>
    </w:r>
    <w:r w:rsidRPr="0026373E">
      <w:rPr>
        <w:sz w:val="16"/>
        <w:szCs w:val="16"/>
        <w:lang w:val="fr-FR"/>
      </w:rPr>
      <w:fldChar w:fldCharType="separate"/>
    </w:r>
    <w:r w:rsidR="00CA6B4E">
      <w:rPr>
        <w:noProof/>
        <w:sz w:val="16"/>
        <w:szCs w:val="16"/>
        <w:lang w:val="pt-PT"/>
      </w:rPr>
      <w:t>P:\ARA\ITU-R\CONF-R\CMR23\000\044ADD27ADD13A.docx</w:t>
    </w:r>
    <w:r w:rsidRPr="0026373E">
      <w:rPr>
        <w:sz w:val="16"/>
        <w:szCs w:val="16"/>
      </w:rPr>
      <w:fldChar w:fldCharType="end"/>
    </w:r>
    <w:r w:rsidRPr="0056451B">
      <w:rPr>
        <w:sz w:val="16"/>
        <w:szCs w:val="16"/>
        <w:lang w:val="pt-PT"/>
      </w:rPr>
      <w:t xml:space="preserve">   (529512)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CABA" w14:textId="77777777" w:rsidR="004653E0" w:rsidRDefault="004653E0" w:rsidP="00C45930">
      <w:r>
        <w:separator/>
      </w:r>
    </w:p>
  </w:footnote>
  <w:footnote w:type="continuationSeparator" w:id="0">
    <w:p w14:paraId="0D3F4E39" w14:textId="77777777" w:rsidR="004653E0" w:rsidRDefault="004653E0" w:rsidP="002919E1">
      <w:r>
        <w:continuationSeparator/>
      </w:r>
    </w:p>
    <w:p w14:paraId="50A89515" w14:textId="77777777" w:rsidR="004653E0" w:rsidRDefault="004653E0" w:rsidP="002919E1"/>
    <w:p w14:paraId="6E6C1F31" w14:textId="77777777" w:rsidR="004653E0" w:rsidRDefault="004653E0" w:rsidP="002919E1"/>
    <w:p w14:paraId="44F58F77" w14:textId="77777777" w:rsidR="004653E0" w:rsidRDefault="004653E0"/>
    <w:p w14:paraId="1B8D9B07" w14:textId="77777777" w:rsidR="004653E0" w:rsidRDefault="004653E0"/>
  </w:footnote>
  <w:footnote w:id="1">
    <w:p w14:paraId="5B18E5CE" w14:textId="492199A9" w:rsidR="00181B26" w:rsidRPr="00FE2CFF" w:rsidRDefault="00181B26" w:rsidP="00A65738">
      <w:pPr>
        <w:pStyle w:val="FootnoteText"/>
        <w:tabs>
          <w:tab w:val="clear" w:pos="1134"/>
          <w:tab w:val="clear" w:pos="1871"/>
          <w:tab w:val="left" w:pos="283"/>
          <w:tab w:val="left" w:pos="1701"/>
        </w:tabs>
        <w:rPr>
          <w:rtl/>
        </w:rPr>
      </w:pPr>
      <w:r w:rsidRPr="00FE2CFF">
        <w:rPr>
          <w:rStyle w:val="FootnoteReference"/>
          <w:rtl/>
        </w:rPr>
        <w:t>*</w:t>
      </w:r>
      <w:r w:rsidRPr="00FE2CFF">
        <w:rPr>
          <w:rtl/>
        </w:rPr>
        <w:tab/>
      </w:r>
      <w:r w:rsidRPr="00FE2CFF">
        <w:rPr>
          <w:rFonts w:hint="cs"/>
          <w:rtl/>
        </w:rPr>
        <w:t xml:space="preserve">يُفهم من وضع بعض نطاقات التردد بين أقواس مربعة في هذا القرار أن المؤتمر </w:t>
      </w:r>
      <w:r w:rsidRPr="00FE2CFF">
        <w:t>WRC-23</w:t>
      </w:r>
      <w:r w:rsidRPr="00FE2CFF">
        <w:rPr>
          <w:rFonts w:hint="cs"/>
          <w:rtl/>
        </w:rPr>
        <w:t xml:space="preserve"> سيستعرض نطاقات التردد هذه الموضوعة بين أقواس مربعة وينظر في إدراجها، ويتخذ قرار</w:t>
      </w:r>
      <w:r w:rsidR="009A619D">
        <w:rPr>
          <w:rFonts w:hint="cs"/>
          <w:rtl/>
        </w:rPr>
        <w:t>اً</w:t>
      </w:r>
      <w:r w:rsidRPr="00FE2CFF">
        <w:rPr>
          <w:rFonts w:hint="cs"/>
          <w:rtl/>
        </w:rPr>
        <w:t xml:space="preserve"> بش</w:t>
      </w:r>
      <w:r w:rsidR="009A619D">
        <w:rPr>
          <w:rFonts w:hint="cs"/>
          <w:rtl/>
        </w:rPr>
        <w:t>أ</w:t>
      </w:r>
      <w:r w:rsidRPr="00FE2CFF">
        <w:rPr>
          <w:rFonts w:hint="cs"/>
          <w:rtl/>
        </w:rPr>
        <w:t>نها، حسب الاقتضاء.</w:t>
      </w:r>
    </w:p>
  </w:footnote>
  <w:footnote w:id="2">
    <w:p w14:paraId="04F15327" w14:textId="02188A55" w:rsidR="00EF3A54" w:rsidRPr="00D7294B" w:rsidRDefault="00EF3A54" w:rsidP="00CC5281">
      <w:pPr>
        <w:pStyle w:val="FootnoteText"/>
        <w:tabs>
          <w:tab w:val="clear" w:pos="1134"/>
          <w:tab w:val="left" w:pos="283"/>
        </w:tabs>
        <w:rPr>
          <w:lang w:bidi="ar-EG"/>
        </w:rPr>
      </w:pPr>
      <w:r>
        <w:rPr>
          <w:rStyle w:val="FootnoteReference"/>
          <w:rtl/>
        </w:rPr>
        <w:t>*</w:t>
      </w:r>
      <w:r>
        <w:rPr>
          <w:rtl/>
        </w:rPr>
        <w:tab/>
      </w:r>
      <w:r w:rsidR="0056451B" w:rsidRPr="00D7294B">
        <w:rPr>
          <w:rtl/>
        </w:rPr>
        <w:t xml:space="preserve">هذا </w:t>
      </w:r>
      <w:r w:rsidR="00D7294B" w:rsidRPr="00D7294B">
        <w:rPr>
          <w:rFonts w:hint="cs"/>
          <w:rtl/>
        </w:rPr>
        <w:t>التوزيع</w:t>
      </w:r>
      <w:r w:rsidR="0056451B" w:rsidRPr="00D7294B">
        <w:rPr>
          <w:rtl/>
        </w:rPr>
        <w:t xml:space="preserve"> للإقليم 1 للخدمة الثابتة/الخدمة المتنقلة في انتظار </w:t>
      </w:r>
      <w:r w:rsidR="004B5AEF" w:rsidRPr="00D7294B">
        <w:rPr>
          <w:rtl/>
        </w:rPr>
        <w:t>نت</w:t>
      </w:r>
      <w:r w:rsidR="004B5AEF">
        <w:rPr>
          <w:rFonts w:hint="cs"/>
          <w:rtl/>
        </w:rPr>
        <w:t>ائج</w:t>
      </w:r>
      <w:r w:rsidR="004B5AEF" w:rsidRPr="00D7294B">
        <w:rPr>
          <w:rtl/>
        </w:rPr>
        <w:t xml:space="preserve"> </w:t>
      </w:r>
      <w:r w:rsidR="0056451B" w:rsidRPr="00D7294B">
        <w:rPr>
          <w:rtl/>
        </w:rPr>
        <w:t xml:space="preserve">المؤتمر </w:t>
      </w:r>
      <w:r w:rsidR="0056451B" w:rsidRPr="00D7294B">
        <w:t>WRC-23</w:t>
      </w:r>
      <w:r w:rsidR="0056451B" w:rsidRPr="00D7294B">
        <w:rPr>
          <w:rtl/>
        </w:rPr>
        <w:t>، وينبغي مراجعة هذ</w:t>
      </w:r>
      <w:r w:rsidR="00D7294B" w:rsidRPr="00D7294B">
        <w:rPr>
          <w:rFonts w:hint="cs"/>
          <w:rtl/>
        </w:rPr>
        <w:t>ه الفقرة من "</w:t>
      </w:r>
      <w:r w:rsidR="00D7294B" w:rsidRPr="00CC5281">
        <w:rPr>
          <w:rFonts w:hint="cs"/>
          <w:i/>
          <w:iCs/>
          <w:rtl/>
        </w:rPr>
        <w:t>وإذ يدرك كذلك</w:t>
      </w:r>
      <w:r w:rsidR="00D7294B" w:rsidRPr="00D7294B">
        <w:rPr>
          <w:rFonts w:hint="cs"/>
          <w:rtl/>
        </w:rPr>
        <w:t xml:space="preserve">" </w:t>
      </w:r>
      <w:r w:rsidR="0056451B" w:rsidRPr="00D7294B">
        <w:rPr>
          <w:rtl/>
        </w:rPr>
        <w:t xml:space="preserve">أو </w:t>
      </w:r>
      <w:r w:rsidR="00D7294B" w:rsidRPr="00D7294B">
        <w:rPr>
          <w:rFonts w:hint="cs"/>
          <w:rtl/>
        </w:rPr>
        <w:t>حذفها</w:t>
      </w:r>
      <w:r w:rsidR="0056451B" w:rsidRPr="00D7294B">
        <w:rPr>
          <w:rtl/>
        </w:rPr>
        <w:t xml:space="preserve"> بناءً على ما </w:t>
      </w:r>
      <w:r w:rsidR="004B5AEF">
        <w:rPr>
          <w:rFonts w:hint="cs"/>
          <w:rtl/>
        </w:rPr>
        <w:t>يخلص إليه البندان</w:t>
      </w:r>
      <w:r w:rsidR="0056451B" w:rsidRPr="00D7294B">
        <w:rPr>
          <w:rtl/>
        </w:rPr>
        <w:t xml:space="preserve"> </w:t>
      </w:r>
      <w:r w:rsidR="00D7294B" w:rsidRPr="00D7294B">
        <w:t>3.1/2.1</w:t>
      </w:r>
      <w:r w:rsidR="00D7294B" w:rsidRPr="00D7294B">
        <w:rPr>
          <w:rFonts w:hint="cs"/>
          <w:rtl/>
          <w:lang w:val="fr-FR" w:bidi="ar-SY"/>
        </w:rPr>
        <w:t xml:space="preserve"> </w:t>
      </w:r>
      <w:r w:rsidR="0056451B" w:rsidRPr="00D7294B">
        <w:rPr>
          <w:rtl/>
        </w:rPr>
        <w:t xml:space="preserve">من جدول </w:t>
      </w:r>
      <w:r w:rsidR="00CC5281">
        <w:rPr>
          <w:rFonts w:hint="cs"/>
          <w:rtl/>
        </w:rPr>
        <w:t>أ</w:t>
      </w:r>
      <w:r w:rsidR="0056451B" w:rsidRPr="00D7294B">
        <w:rPr>
          <w:rtl/>
        </w:rPr>
        <w:t xml:space="preserve">عمال المؤتمر </w:t>
      </w:r>
      <w:r w:rsidR="0056451B" w:rsidRPr="00D7294B">
        <w:t>WRC-23</w:t>
      </w:r>
    </w:p>
  </w:footnote>
  <w:footnote w:id="3">
    <w:p w14:paraId="1B34791F" w14:textId="77777777" w:rsidR="003F69FD" w:rsidRDefault="003F69FD" w:rsidP="003F69FD">
      <w:pPr>
        <w:pStyle w:val="FootnoteText"/>
        <w:tabs>
          <w:tab w:val="clear" w:pos="1134"/>
          <w:tab w:val="left" w:pos="283"/>
        </w:tabs>
        <w:rPr>
          <w:rtl/>
          <w:lang w:bidi="ar-EG"/>
        </w:rPr>
      </w:pPr>
      <w:r w:rsidRPr="0039656F">
        <w:rPr>
          <w:rStyle w:val="FootnoteReference"/>
        </w:rPr>
        <w:t>]</w:t>
      </w:r>
      <w:r w:rsidRPr="00D7294B">
        <w:rPr>
          <w:rStyle w:val="FootnoteReference"/>
          <w:rtl/>
        </w:rPr>
        <w:t>**</w:t>
      </w:r>
      <w:r w:rsidRPr="00D7294B">
        <w:tab/>
      </w:r>
      <w:r w:rsidRPr="00D7294B">
        <w:rPr>
          <w:rtl/>
          <w:lang w:bidi="ar-EG"/>
        </w:rPr>
        <w:t xml:space="preserve">تحديدات الإقليم 2 للاتصالات المتنقلة الدولية </w:t>
      </w:r>
      <w:r>
        <w:rPr>
          <w:rFonts w:hint="cs"/>
          <w:rtl/>
          <w:lang w:bidi="ar-EG"/>
        </w:rPr>
        <w:t xml:space="preserve">هذه </w:t>
      </w:r>
      <w:r w:rsidRPr="00D7294B">
        <w:rPr>
          <w:rtl/>
          <w:lang w:bidi="ar-EG"/>
        </w:rPr>
        <w:t xml:space="preserve">تنتظر نتائج المؤتمر </w:t>
      </w:r>
      <w:r w:rsidRPr="00D7294B">
        <w:rPr>
          <w:lang w:bidi="ar-EG"/>
        </w:rPr>
        <w:t>WRC-23</w:t>
      </w:r>
      <w:r w:rsidRPr="00D7294B">
        <w:rPr>
          <w:rtl/>
          <w:lang w:bidi="ar-EG"/>
        </w:rPr>
        <w:t xml:space="preserve">، وينبغي مراجعة </w:t>
      </w:r>
      <w:r w:rsidRPr="00D7294B">
        <w:rPr>
          <w:rFonts w:hint="cs"/>
          <w:rtl/>
          <w:lang w:bidi="ar-EG"/>
        </w:rPr>
        <w:t xml:space="preserve">هذه الفقرة من </w:t>
      </w:r>
      <w:r w:rsidRPr="00D7294B">
        <w:rPr>
          <w:rFonts w:hint="cs"/>
          <w:i/>
          <w:iCs/>
          <w:rtl/>
          <w:lang w:bidi="ar-EG"/>
        </w:rPr>
        <w:t>"وإذ يدرك كذلك"</w:t>
      </w:r>
      <w:r w:rsidRPr="00D7294B">
        <w:rPr>
          <w:rtl/>
          <w:lang w:bidi="ar-EG"/>
        </w:rPr>
        <w:t xml:space="preserve"> أو حذفه</w:t>
      </w:r>
      <w:r w:rsidRPr="00D7294B">
        <w:rPr>
          <w:rFonts w:hint="cs"/>
          <w:rtl/>
          <w:lang w:bidi="ar-EG"/>
        </w:rPr>
        <w:t>ا</w:t>
      </w:r>
      <w:r w:rsidRPr="00D7294B">
        <w:rPr>
          <w:rtl/>
          <w:lang w:bidi="ar-EG"/>
        </w:rPr>
        <w:t xml:space="preserve"> بناء</w:t>
      </w:r>
      <w:r>
        <w:rPr>
          <w:rFonts w:hint="cs"/>
          <w:rtl/>
          <w:lang w:bidi="ar-EG"/>
        </w:rPr>
        <w:t>ً</w:t>
      </w:r>
      <w:r w:rsidRPr="00D7294B">
        <w:rPr>
          <w:rtl/>
          <w:lang w:bidi="ar-EG"/>
        </w:rPr>
        <w:t xml:space="preserve"> على ما </w:t>
      </w:r>
      <w:r>
        <w:rPr>
          <w:rFonts w:hint="cs"/>
          <w:rtl/>
          <w:lang w:bidi="ar-EG"/>
        </w:rPr>
        <w:t>يخلص</w:t>
      </w:r>
      <w:r w:rsidRPr="00D7294B">
        <w:rPr>
          <w:rtl/>
          <w:lang w:bidi="ar-EG"/>
        </w:rPr>
        <w:t xml:space="preserve"> إليه البند 2.1 من جدول أعمال المؤتمر </w:t>
      </w:r>
      <w:r w:rsidRPr="00D7294B">
        <w:rPr>
          <w:lang w:bidi="ar-EG"/>
        </w:rPr>
        <w:t>WRC-23</w:t>
      </w:r>
      <w:r w:rsidRPr="00D7294B">
        <w:rPr>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F4D4" w14:textId="77777777" w:rsidR="00251234" w:rsidRPr="00251234" w:rsidRDefault="00251234" w:rsidP="00251234">
    <w:pPr>
      <w:bidi w:val="0"/>
      <w:spacing w:after="360" w:line="240" w:lineRule="auto"/>
      <w:jc w:val="center"/>
      <w:rPr>
        <w:sz w:val="20"/>
        <w:szCs w:val="20"/>
      </w:rPr>
    </w:pPr>
    <w:r w:rsidRPr="00251234">
      <w:rPr>
        <w:rStyle w:val="PageNumber"/>
        <w:rFonts w:ascii="Dubai" w:hAnsi="Dubai" w:cs="Dubai"/>
      </w:rPr>
      <w:fldChar w:fldCharType="begin"/>
    </w:r>
    <w:r w:rsidRPr="00251234">
      <w:rPr>
        <w:rStyle w:val="PageNumber"/>
        <w:rFonts w:ascii="Dubai" w:hAnsi="Dubai" w:cs="Dubai"/>
      </w:rPr>
      <w:instrText xml:space="preserve"> PAGE </w:instrText>
    </w:r>
    <w:r w:rsidRPr="00251234">
      <w:rPr>
        <w:rStyle w:val="PageNumber"/>
        <w:rFonts w:ascii="Dubai" w:hAnsi="Dubai" w:cs="Dubai"/>
      </w:rPr>
      <w:fldChar w:fldCharType="separate"/>
    </w:r>
    <w:r>
      <w:rPr>
        <w:rStyle w:val="PageNumber"/>
        <w:rFonts w:ascii="Dubai" w:hAnsi="Dubai" w:cs="Dubai"/>
      </w:rPr>
      <w:t>5</w:t>
    </w:r>
    <w:r w:rsidRPr="00251234">
      <w:rPr>
        <w:rStyle w:val="PageNumber"/>
        <w:rFonts w:ascii="Dubai" w:hAnsi="Dubai" w:cs="Dubai"/>
      </w:rPr>
      <w:fldChar w:fldCharType="end"/>
    </w:r>
    <w:r w:rsidRPr="00251234">
      <w:rPr>
        <w:rStyle w:val="PageNumber"/>
        <w:rFonts w:ascii="Dubai" w:hAnsi="Dubai" w:cs="Dubai"/>
        <w:rtl/>
      </w:rPr>
      <w:br/>
    </w:r>
    <w:r w:rsidRPr="00251234">
      <w:rPr>
        <w:rStyle w:val="PageNumber"/>
        <w:rFonts w:ascii="Dubai" w:hAnsi="Dubai" w:cs="Dubai"/>
      </w:rPr>
      <w:t>WRC23/44(Add.27)(Add.13)-A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A22C" w14:textId="59474355" w:rsidR="001A1780" w:rsidRPr="00251234" w:rsidRDefault="001A1780" w:rsidP="001A1780">
    <w:pPr>
      <w:bidi w:val="0"/>
      <w:spacing w:after="360" w:line="240" w:lineRule="auto"/>
      <w:jc w:val="center"/>
      <w:rPr>
        <w:sz w:val="20"/>
        <w:szCs w:val="20"/>
      </w:rPr>
    </w:pPr>
    <w:r w:rsidRPr="00251234">
      <w:rPr>
        <w:rStyle w:val="PageNumber"/>
        <w:rFonts w:ascii="Dubai" w:hAnsi="Dubai" w:cs="Dubai"/>
      </w:rPr>
      <w:fldChar w:fldCharType="begin"/>
    </w:r>
    <w:r w:rsidRPr="00251234">
      <w:rPr>
        <w:rStyle w:val="PageNumber"/>
        <w:rFonts w:ascii="Dubai" w:hAnsi="Dubai" w:cs="Dubai"/>
      </w:rPr>
      <w:instrText xml:space="preserve"> PAGE </w:instrText>
    </w:r>
    <w:r w:rsidRPr="00251234">
      <w:rPr>
        <w:rStyle w:val="PageNumber"/>
        <w:rFonts w:ascii="Dubai" w:hAnsi="Dubai" w:cs="Dubai"/>
      </w:rPr>
      <w:fldChar w:fldCharType="separate"/>
    </w:r>
    <w:r w:rsidRPr="00251234">
      <w:rPr>
        <w:rStyle w:val="PageNumber"/>
        <w:rFonts w:ascii="Dubai" w:hAnsi="Dubai" w:cs="Dubai"/>
      </w:rPr>
      <w:t>4</w:t>
    </w:r>
    <w:r w:rsidRPr="00251234">
      <w:rPr>
        <w:rStyle w:val="PageNumber"/>
        <w:rFonts w:ascii="Dubai" w:hAnsi="Dubai" w:cs="Dubai"/>
      </w:rPr>
      <w:fldChar w:fldCharType="end"/>
    </w:r>
    <w:r w:rsidRPr="00251234">
      <w:rPr>
        <w:rStyle w:val="PageNumber"/>
        <w:rFonts w:ascii="Dubai" w:hAnsi="Dubai" w:cs="Dubai"/>
        <w:rtl/>
      </w:rPr>
      <w:br/>
    </w:r>
    <w:r w:rsidRPr="00251234">
      <w:rPr>
        <w:rStyle w:val="PageNumber"/>
        <w:rFonts w:ascii="Dubai" w:hAnsi="Dubai" w:cs="Dubai"/>
      </w:rPr>
      <w:t>WRC23/44(Add.27)(Add.13)-A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004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7428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F685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D236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34993143">
    <w:abstractNumId w:val="9"/>
  </w:num>
  <w:num w:numId="2" w16cid:durableId="906960781">
    <w:abstractNumId w:val="13"/>
  </w:num>
  <w:num w:numId="3" w16cid:durableId="1483347542">
    <w:abstractNumId w:val="11"/>
  </w:num>
  <w:num w:numId="4" w16cid:durableId="1465193577">
    <w:abstractNumId w:val="14"/>
  </w:num>
  <w:num w:numId="5" w16cid:durableId="1472595007">
    <w:abstractNumId w:val="7"/>
  </w:num>
  <w:num w:numId="6" w16cid:durableId="438916490">
    <w:abstractNumId w:val="6"/>
  </w:num>
  <w:num w:numId="7" w16cid:durableId="204223550">
    <w:abstractNumId w:val="5"/>
  </w:num>
  <w:num w:numId="8" w16cid:durableId="241530507">
    <w:abstractNumId w:val="4"/>
  </w:num>
  <w:num w:numId="9" w16cid:durableId="1374579104">
    <w:abstractNumId w:val="8"/>
  </w:num>
  <w:num w:numId="10" w16cid:durableId="1097872649">
    <w:abstractNumId w:val="3"/>
  </w:num>
  <w:num w:numId="11" w16cid:durableId="1196308870">
    <w:abstractNumId w:val="2"/>
  </w:num>
  <w:num w:numId="12" w16cid:durableId="2092463134">
    <w:abstractNumId w:val="1"/>
  </w:num>
  <w:num w:numId="13" w16cid:durableId="656959087">
    <w:abstractNumId w:val="0"/>
  </w:num>
  <w:num w:numId="14" w16cid:durableId="1507017853">
    <w:abstractNumId w:val="10"/>
  </w:num>
  <w:num w:numId="15" w16cid:durableId="16853513">
    <w:abstractNumId w:val="15"/>
  </w:num>
  <w:num w:numId="16" w16cid:durableId="834758864">
    <w:abstractNumId w:val="12"/>
  </w:num>
  <w:num w:numId="17" w16cid:durableId="748111659">
    <w:abstractNumId w:val="6"/>
  </w:num>
  <w:num w:numId="18" w16cid:durableId="1159423987">
    <w:abstractNumId w:val="5"/>
  </w:num>
  <w:num w:numId="19" w16cid:durableId="24912398">
    <w:abstractNumId w:val="3"/>
  </w:num>
  <w:num w:numId="20" w16cid:durableId="207882843">
    <w:abstractNumId w:val="2"/>
  </w:num>
  <w:num w:numId="21" w16cid:durableId="102189249">
    <w:abstractNumId w:val="6"/>
  </w:num>
  <w:num w:numId="22" w16cid:durableId="1150513735">
    <w:abstractNumId w:val="5"/>
  </w:num>
  <w:num w:numId="23" w16cid:durableId="355229329">
    <w:abstractNumId w:val="3"/>
  </w:num>
  <w:num w:numId="24" w16cid:durableId="13416652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OM">
    <w15:presenceInfo w15:providerId="None" w15:userId="Arabic_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4CA"/>
    <w:rsid w:val="000B3896"/>
    <w:rsid w:val="000B5404"/>
    <w:rsid w:val="000B5988"/>
    <w:rsid w:val="000B5B15"/>
    <w:rsid w:val="000C0067"/>
    <w:rsid w:val="000C2EA0"/>
    <w:rsid w:val="000C4669"/>
    <w:rsid w:val="000C6716"/>
    <w:rsid w:val="000D06EB"/>
    <w:rsid w:val="000D1708"/>
    <w:rsid w:val="000D1EE4"/>
    <w:rsid w:val="000D69A3"/>
    <w:rsid w:val="000D6E0C"/>
    <w:rsid w:val="000E2AFC"/>
    <w:rsid w:val="000E4B40"/>
    <w:rsid w:val="000E6D30"/>
    <w:rsid w:val="000F05F5"/>
    <w:rsid w:val="000F518F"/>
    <w:rsid w:val="000F647B"/>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2577"/>
    <w:rsid w:val="00134562"/>
    <w:rsid w:val="00134CAD"/>
    <w:rsid w:val="001356B2"/>
    <w:rsid w:val="00136B82"/>
    <w:rsid w:val="00141821"/>
    <w:rsid w:val="00141DB6"/>
    <w:rsid w:val="0014302F"/>
    <w:rsid w:val="001464F2"/>
    <w:rsid w:val="00146A76"/>
    <w:rsid w:val="00163B14"/>
    <w:rsid w:val="0016459B"/>
    <w:rsid w:val="00167364"/>
    <w:rsid w:val="00181B26"/>
    <w:rsid w:val="00182035"/>
    <w:rsid w:val="001903B2"/>
    <w:rsid w:val="001956F9"/>
    <w:rsid w:val="001A1780"/>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2CB"/>
    <w:rsid w:val="001E54F6"/>
    <w:rsid w:val="001E5A8C"/>
    <w:rsid w:val="00200484"/>
    <w:rsid w:val="00201A0A"/>
    <w:rsid w:val="00203382"/>
    <w:rsid w:val="002047FE"/>
    <w:rsid w:val="00206375"/>
    <w:rsid w:val="0020669E"/>
    <w:rsid w:val="002075D4"/>
    <w:rsid w:val="00211B2A"/>
    <w:rsid w:val="00213733"/>
    <w:rsid w:val="002160EC"/>
    <w:rsid w:val="0022104A"/>
    <w:rsid w:val="00223C6C"/>
    <w:rsid w:val="00227709"/>
    <w:rsid w:val="002319FD"/>
    <w:rsid w:val="002323AD"/>
    <w:rsid w:val="002333A0"/>
    <w:rsid w:val="002374F3"/>
    <w:rsid w:val="002418B0"/>
    <w:rsid w:val="00243CA9"/>
    <w:rsid w:val="00251234"/>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5BD9"/>
    <w:rsid w:val="00296071"/>
    <w:rsid w:val="0029650F"/>
    <w:rsid w:val="002A33F7"/>
    <w:rsid w:val="002A4572"/>
    <w:rsid w:val="002A4829"/>
    <w:rsid w:val="002A7E2E"/>
    <w:rsid w:val="002B12C5"/>
    <w:rsid w:val="002B16D8"/>
    <w:rsid w:val="002B6B3A"/>
    <w:rsid w:val="002C0901"/>
    <w:rsid w:val="002C15DE"/>
    <w:rsid w:val="002C25AF"/>
    <w:rsid w:val="002C4CEA"/>
    <w:rsid w:val="002C691C"/>
    <w:rsid w:val="002C72A4"/>
    <w:rsid w:val="002C7A55"/>
    <w:rsid w:val="002D1FFC"/>
    <w:rsid w:val="002D5F64"/>
    <w:rsid w:val="002D6BB4"/>
    <w:rsid w:val="002D6FBF"/>
    <w:rsid w:val="002E48BF"/>
    <w:rsid w:val="002E597E"/>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1DE3"/>
    <w:rsid w:val="00372EF3"/>
    <w:rsid w:val="003815E2"/>
    <w:rsid w:val="00381FAD"/>
    <w:rsid w:val="00382A66"/>
    <w:rsid w:val="0039238F"/>
    <w:rsid w:val="003923B1"/>
    <w:rsid w:val="0039497E"/>
    <w:rsid w:val="0039656F"/>
    <w:rsid w:val="003965FE"/>
    <w:rsid w:val="003B2059"/>
    <w:rsid w:val="003B2181"/>
    <w:rsid w:val="003B27AD"/>
    <w:rsid w:val="003B4D16"/>
    <w:rsid w:val="003B4E87"/>
    <w:rsid w:val="003B4F23"/>
    <w:rsid w:val="003C02D2"/>
    <w:rsid w:val="003C12F6"/>
    <w:rsid w:val="003C13A3"/>
    <w:rsid w:val="003C35CB"/>
    <w:rsid w:val="003C3A13"/>
    <w:rsid w:val="003C4A01"/>
    <w:rsid w:val="003C50F4"/>
    <w:rsid w:val="003C6F3A"/>
    <w:rsid w:val="003E02EF"/>
    <w:rsid w:val="003E1D90"/>
    <w:rsid w:val="003E653C"/>
    <w:rsid w:val="003F4A1B"/>
    <w:rsid w:val="003F69FD"/>
    <w:rsid w:val="00400CD4"/>
    <w:rsid w:val="00410223"/>
    <w:rsid w:val="004104A8"/>
    <w:rsid w:val="004147B9"/>
    <w:rsid w:val="00417575"/>
    <w:rsid w:val="00417E14"/>
    <w:rsid w:val="00420385"/>
    <w:rsid w:val="004210E8"/>
    <w:rsid w:val="004226EB"/>
    <w:rsid w:val="00422C04"/>
    <w:rsid w:val="00423A40"/>
    <w:rsid w:val="00423B29"/>
    <w:rsid w:val="00426144"/>
    <w:rsid w:val="00434AC3"/>
    <w:rsid w:val="004351B3"/>
    <w:rsid w:val="0043653E"/>
    <w:rsid w:val="004375C2"/>
    <w:rsid w:val="00440622"/>
    <w:rsid w:val="0044575B"/>
    <w:rsid w:val="00450693"/>
    <w:rsid w:val="004636E2"/>
    <w:rsid w:val="004653E0"/>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B5AEF"/>
    <w:rsid w:val="004C11BC"/>
    <w:rsid w:val="004C3490"/>
    <w:rsid w:val="004C5C04"/>
    <w:rsid w:val="004C67F1"/>
    <w:rsid w:val="004C6A41"/>
    <w:rsid w:val="004D0448"/>
    <w:rsid w:val="004D1B32"/>
    <w:rsid w:val="004D2146"/>
    <w:rsid w:val="004D4AE6"/>
    <w:rsid w:val="004D5234"/>
    <w:rsid w:val="004D665A"/>
    <w:rsid w:val="004E4C3C"/>
    <w:rsid w:val="004E52B6"/>
    <w:rsid w:val="004F4785"/>
    <w:rsid w:val="004F5F29"/>
    <w:rsid w:val="00503364"/>
    <w:rsid w:val="00505B26"/>
    <w:rsid w:val="00505FCA"/>
    <w:rsid w:val="00506CDD"/>
    <w:rsid w:val="00510C2D"/>
    <w:rsid w:val="005113D4"/>
    <w:rsid w:val="005166A4"/>
    <w:rsid w:val="005169F4"/>
    <w:rsid w:val="00520AF9"/>
    <w:rsid w:val="005210D1"/>
    <w:rsid w:val="00523146"/>
    <w:rsid w:val="00523275"/>
    <w:rsid w:val="005268BC"/>
    <w:rsid w:val="005274D5"/>
    <w:rsid w:val="005301B6"/>
    <w:rsid w:val="00530EB8"/>
    <w:rsid w:val="00531DC7"/>
    <w:rsid w:val="005350B0"/>
    <w:rsid w:val="005431B5"/>
    <w:rsid w:val="005447B3"/>
    <w:rsid w:val="005461A1"/>
    <w:rsid w:val="00546A99"/>
    <w:rsid w:val="005470D7"/>
    <w:rsid w:val="00553411"/>
    <w:rsid w:val="00554AE7"/>
    <w:rsid w:val="0056451B"/>
    <w:rsid w:val="00564746"/>
    <w:rsid w:val="00564FCF"/>
    <w:rsid w:val="0056512C"/>
    <w:rsid w:val="005716C8"/>
    <w:rsid w:val="00576D0A"/>
    <w:rsid w:val="00576FCC"/>
    <w:rsid w:val="005804A0"/>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40C9"/>
    <w:rsid w:val="005F65DE"/>
    <w:rsid w:val="00600454"/>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08E8"/>
    <w:rsid w:val="00671715"/>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6FE"/>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259D"/>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029"/>
    <w:rsid w:val="007F4998"/>
    <w:rsid w:val="007F6A4D"/>
    <w:rsid w:val="007F7FC3"/>
    <w:rsid w:val="008004F1"/>
    <w:rsid w:val="00800790"/>
    <w:rsid w:val="00810482"/>
    <w:rsid w:val="008150D6"/>
    <w:rsid w:val="0081659C"/>
    <w:rsid w:val="00816F17"/>
    <w:rsid w:val="00817568"/>
    <w:rsid w:val="008204AC"/>
    <w:rsid w:val="008261C2"/>
    <w:rsid w:val="00830D96"/>
    <w:rsid w:val="00832752"/>
    <w:rsid w:val="00836685"/>
    <w:rsid w:val="0084346A"/>
    <w:rsid w:val="00844DE0"/>
    <w:rsid w:val="00851E79"/>
    <w:rsid w:val="00852E03"/>
    <w:rsid w:val="0085569D"/>
    <w:rsid w:val="00855B59"/>
    <w:rsid w:val="008562C5"/>
    <w:rsid w:val="0085774F"/>
    <w:rsid w:val="008614B8"/>
    <w:rsid w:val="008628EA"/>
    <w:rsid w:val="00862C7E"/>
    <w:rsid w:val="008657CB"/>
    <w:rsid w:val="008672FD"/>
    <w:rsid w:val="00872921"/>
    <w:rsid w:val="00873A6F"/>
    <w:rsid w:val="00880DBE"/>
    <w:rsid w:val="0088384B"/>
    <w:rsid w:val="008927F5"/>
    <w:rsid w:val="00893E53"/>
    <w:rsid w:val="008967C4"/>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7E5"/>
    <w:rsid w:val="008E2CBE"/>
    <w:rsid w:val="008E32DD"/>
    <w:rsid w:val="008E53C5"/>
    <w:rsid w:val="008E585D"/>
    <w:rsid w:val="008E5C75"/>
    <w:rsid w:val="008F3368"/>
    <w:rsid w:val="008F4626"/>
    <w:rsid w:val="008F6F58"/>
    <w:rsid w:val="009004DF"/>
    <w:rsid w:val="0090079C"/>
    <w:rsid w:val="00903820"/>
    <w:rsid w:val="00904AA5"/>
    <w:rsid w:val="00906BA8"/>
    <w:rsid w:val="00907ECF"/>
    <w:rsid w:val="009171E8"/>
    <w:rsid w:val="00921CBB"/>
    <w:rsid w:val="00921EC0"/>
    <w:rsid w:val="009225C1"/>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682"/>
    <w:rsid w:val="009A5AC1"/>
    <w:rsid w:val="009A619D"/>
    <w:rsid w:val="009B006F"/>
    <w:rsid w:val="009C3927"/>
    <w:rsid w:val="009D0B92"/>
    <w:rsid w:val="009D15C6"/>
    <w:rsid w:val="009D6348"/>
    <w:rsid w:val="009E0A44"/>
    <w:rsid w:val="009E5007"/>
    <w:rsid w:val="009E613F"/>
    <w:rsid w:val="009E6A2B"/>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6A1E"/>
    <w:rsid w:val="00A375BD"/>
    <w:rsid w:val="00A40320"/>
    <w:rsid w:val="00A40B2C"/>
    <w:rsid w:val="00A42709"/>
    <w:rsid w:val="00A42ADC"/>
    <w:rsid w:val="00A455BE"/>
    <w:rsid w:val="00A46FC4"/>
    <w:rsid w:val="00A47548"/>
    <w:rsid w:val="00A567C6"/>
    <w:rsid w:val="00A5739F"/>
    <w:rsid w:val="00A6131E"/>
    <w:rsid w:val="00A62883"/>
    <w:rsid w:val="00A64791"/>
    <w:rsid w:val="00A65738"/>
    <w:rsid w:val="00A66D2B"/>
    <w:rsid w:val="00A7588B"/>
    <w:rsid w:val="00A809E8"/>
    <w:rsid w:val="00A82CC1"/>
    <w:rsid w:val="00A86B29"/>
    <w:rsid w:val="00A870AD"/>
    <w:rsid w:val="00A90843"/>
    <w:rsid w:val="00A9645C"/>
    <w:rsid w:val="00AA02BE"/>
    <w:rsid w:val="00AA197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383"/>
    <w:rsid w:val="00B01623"/>
    <w:rsid w:val="00B0294E"/>
    <w:rsid w:val="00B033DF"/>
    <w:rsid w:val="00B036FB"/>
    <w:rsid w:val="00B039AD"/>
    <w:rsid w:val="00B07CEE"/>
    <w:rsid w:val="00B111FF"/>
    <w:rsid w:val="00B12661"/>
    <w:rsid w:val="00B14876"/>
    <w:rsid w:val="00B16045"/>
    <w:rsid w:val="00B1714C"/>
    <w:rsid w:val="00B20F59"/>
    <w:rsid w:val="00B22E48"/>
    <w:rsid w:val="00B23C68"/>
    <w:rsid w:val="00B24B17"/>
    <w:rsid w:val="00B26943"/>
    <w:rsid w:val="00B269D2"/>
    <w:rsid w:val="00B26BEB"/>
    <w:rsid w:val="00B303E0"/>
    <w:rsid w:val="00B357D8"/>
    <w:rsid w:val="00B357E9"/>
    <w:rsid w:val="00B4164D"/>
    <w:rsid w:val="00B425C1"/>
    <w:rsid w:val="00B4717A"/>
    <w:rsid w:val="00B4744D"/>
    <w:rsid w:val="00B47B13"/>
    <w:rsid w:val="00B531F0"/>
    <w:rsid w:val="00B542DF"/>
    <w:rsid w:val="00B600DC"/>
    <w:rsid w:val="00B606BA"/>
    <w:rsid w:val="00B61265"/>
    <w:rsid w:val="00B64FC4"/>
    <w:rsid w:val="00B654D9"/>
    <w:rsid w:val="00B66817"/>
    <w:rsid w:val="00B71E3B"/>
    <w:rsid w:val="00B721D5"/>
    <w:rsid w:val="00B815F2"/>
    <w:rsid w:val="00B81CB5"/>
    <w:rsid w:val="00B8351F"/>
    <w:rsid w:val="00B86C44"/>
    <w:rsid w:val="00B947F3"/>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075AD"/>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72AB1"/>
    <w:rsid w:val="00C8199C"/>
    <w:rsid w:val="00C84112"/>
    <w:rsid w:val="00C841EB"/>
    <w:rsid w:val="00C8665F"/>
    <w:rsid w:val="00C910B1"/>
    <w:rsid w:val="00C917B5"/>
    <w:rsid w:val="00C94DFA"/>
    <w:rsid w:val="00C96F80"/>
    <w:rsid w:val="00CA1971"/>
    <w:rsid w:val="00CA298C"/>
    <w:rsid w:val="00CA6B4E"/>
    <w:rsid w:val="00CA7C98"/>
    <w:rsid w:val="00CB1480"/>
    <w:rsid w:val="00CB2BF9"/>
    <w:rsid w:val="00CB3FF3"/>
    <w:rsid w:val="00CB4300"/>
    <w:rsid w:val="00CB454E"/>
    <w:rsid w:val="00CB5813"/>
    <w:rsid w:val="00CB7F01"/>
    <w:rsid w:val="00CC030E"/>
    <w:rsid w:val="00CC119F"/>
    <w:rsid w:val="00CC43A6"/>
    <w:rsid w:val="00CC5281"/>
    <w:rsid w:val="00CC68C4"/>
    <w:rsid w:val="00CC79A4"/>
    <w:rsid w:val="00CD0FDE"/>
    <w:rsid w:val="00CD4BE3"/>
    <w:rsid w:val="00CE0302"/>
    <w:rsid w:val="00CE0E68"/>
    <w:rsid w:val="00CE21B5"/>
    <w:rsid w:val="00CE2DED"/>
    <w:rsid w:val="00CE5779"/>
    <w:rsid w:val="00CE5BA4"/>
    <w:rsid w:val="00CE7DB9"/>
    <w:rsid w:val="00CF049E"/>
    <w:rsid w:val="00CF0F3D"/>
    <w:rsid w:val="00D05322"/>
    <w:rsid w:val="00D101CB"/>
    <w:rsid w:val="00D10CFC"/>
    <w:rsid w:val="00D11F7F"/>
    <w:rsid w:val="00D1728C"/>
    <w:rsid w:val="00D20C7C"/>
    <w:rsid w:val="00D21226"/>
    <w:rsid w:val="00D21235"/>
    <w:rsid w:val="00D25120"/>
    <w:rsid w:val="00D27F6E"/>
    <w:rsid w:val="00D419CB"/>
    <w:rsid w:val="00D44350"/>
    <w:rsid w:val="00D44E3F"/>
    <w:rsid w:val="00D50355"/>
    <w:rsid w:val="00D51132"/>
    <w:rsid w:val="00D51BB8"/>
    <w:rsid w:val="00D525F5"/>
    <w:rsid w:val="00D535D0"/>
    <w:rsid w:val="00D546A8"/>
    <w:rsid w:val="00D56903"/>
    <w:rsid w:val="00D577D8"/>
    <w:rsid w:val="00D62C78"/>
    <w:rsid w:val="00D63A6F"/>
    <w:rsid w:val="00D645CF"/>
    <w:rsid w:val="00D7294B"/>
    <w:rsid w:val="00D75981"/>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42DB"/>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25B7"/>
    <w:rsid w:val="00EE60E9"/>
    <w:rsid w:val="00EF2B96"/>
    <w:rsid w:val="00EF38AF"/>
    <w:rsid w:val="00EF3A54"/>
    <w:rsid w:val="00EF51F8"/>
    <w:rsid w:val="00F00143"/>
    <w:rsid w:val="00F01299"/>
    <w:rsid w:val="00F02067"/>
    <w:rsid w:val="00F023ED"/>
    <w:rsid w:val="00F02B4D"/>
    <w:rsid w:val="00F046B4"/>
    <w:rsid w:val="00F055F8"/>
    <w:rsid w:val="00F10CB4"/>
    <w:rsid w:val="00F11B3D"/>
    <w:rsid w:val="00F146AC"/>
    <w:rsid w:val="00F14763"/>
    <w:rsid w:val="00F16212"/>
    <w:rsid w:val="00F16602"/>
    <w:rsid w:val="00F25B80"/>
    <w:rsid w:val="00F25D5B"/>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0AE5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752"/>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qFormat/>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4821">
      <w:bodyDiv w:val="1"/>
      <w:marLeft w:val="0"/>
      <w:marRight w:val="0"/>
      <w:marTop w:val="0"/>
      <w:marBottom w:val="0"/>
      <w:divBdr>
        <w:top w:val="none" w:sz="0" w:space="0" w:color="auto"/>
        <w:left w:val="none" w:sz="0" w:space="0" w:color="auto"/>
        <w:bottom w:val="none" w:sz="0" w:space="0" w:color="auto"/>
        <w:right w:val="none" w:sz="0" w:space="0" w:color="auto"/>
      </w:divBdr>
    </w:div>
    <w:div w:id="958298124">
      <w:bodyDiv w:val="1"/>
      <w:marLeft w:val="0"/>
      <w:marRight w:val="0"/>
      <w:marTop w:val="0"/>
      <w:marBottom w:val="0"/>
      <w:divBdr>
        <w:top w:val="none" w:sz="0" w:space="0" w:color="auto"/>
        <w:left w:val="none" w:sz="0" w:space="0" w:color="auto"/>
        <w:bottom w:val="none" w:sz="0" w:space="0" w:color="auto"/>
        <w:right w:val="none" w:sz="0" w:space="0" w:color="auto"/>
      </w:divBdr>
    </w:div>
    <w:div w:id="1112211916">
      <w:bodyDiv w:val="1"/>
      <w:marLeft w:val="0"/>
      <w:marRight w:val="0"/>
      <w:marTop w:val="0"/>
      <w:marBottom w:val="0"/>
      <w:divBdr>
        <w:top w:val="none" w:sz="0" w:space="0" w:color="auto"/>
        <w:left w:val="none" w:sz="0" w:space="0" w:color="auto"/>
        <w:bottom w:val="none" w:sz="0" w:space="0" w:color="auto"/>
        <w:right w:val="none" w:sz="0" w:space="0" w:color="auto"/>
      </w:divBdr>
    </w:div>
    <w:div w:id="113490626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6530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46a1301-00fa-463e-9273-d1e1fb3a64b6">DPM</DPM_x0020_Author>
    <DPM_x0020_File_x0020_name xmlns="a46a1301-00fa-463e-9273-d1e1fb3a64b6">R23-WRC23-C-0044!A27-A13!MSW-A</DPM_x0020_File_x0020_name>
    <DPM_x0020_Version xmlns="a46a1301-00fa-463e-9273-d1e1fb3a64b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6a1301-00fa-463e-9273-d1e1fb3a64b6" targetNamespace="http://schemas.microsoft.com/office/2006/metadata/properties" ma:root="true" ma:fieldsID="d41af5c836d734370eb92e7ee5f83852" ns2:_="" ns3:_="">
    <xsd:import namespace="996b2e75-67fd-4955-a3b0-5ab9934cb50b"/>
    <xsd:import namespace="a46a1301-00fa-463e-9273-d1e1fb3a64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6a1301-00fa-463e-9273-d1e1fb3a64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46a1301-00fa-463e-9273-d1e1fb3a64b6"/>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6a1301-00fa-463e-9273-d1e1fb3a6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2049</Words>
  <Characters>11040</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R23-WRC23-C-0044!A27-A13!MSW-A</vt:lpstr>
      <vt:lpstr>R23-WRC23-C-0044!A27-A13!MSW-A</vt:lpstr>
    </vt:vector>
  </TitlesOfParts>
  <Manager>General Secretariat - Pool</Manager>
  <Company>International Telecommunication Union (ITU)</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R23-WRC23-C-0044!A27-A13!MSW-A</dc:title>
  <dc:creator>Documents Proposals Manager (DPM)</dc:creator>
  <cp:keywords>DPM_v2023.8.1.1_prod</cp:keywords>
  <cp:lastModifiedBy>Arabic-IR</cp:lastModifiedBy>
  <cp:revision>9</cp:revision>
  <cp:lastPrinted>2020-08-11T14:28:00Z</cp:lastPrinted>
  <dcterms:created xsi:type="dcterms:W3CDTF">2023-11-08T10:42:00Z</dcterms:created>
  <dcterms:modified xsi:type="dcterms:W3CDTF">2023-11-13T16:02:00Z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