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4A0" w:firstRow="1" w:lastRow="0" w:firstColumn="1" w:lastColumn="0" w:noHBand="0" w:noVBand="1"/>
      </w:tblPr>
      <w:tblGrid>
        <w:gridCol w:w="1560"/>
        <w:gridCol w:w="5351"/>
        <w:gridCol w:w="886"/>
        <w:gridCol w:w="2234"/>
      </w:tblGrid>
      <w:tr w:rsidR="00435EA1" w14:paraId="6EE22642" w14:textId="77777777">
        <w:trPr>
          <w:cantSplit/>
        </w:trPr>
        <w:tc>
          <w:tcPr>
            <w:tcW w:w="1560" w:type="dxa"/>
            <w:vAlign w:val="center"/>
          </w:tcPr>
          <w:p w14:paraId="75D094FF" w14:textId="77777777" w:rsidR="00435EA1" w:rsidRDefault="008746F1">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8569EB4" wp14:editId="7E1316C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DF0E51C" w14:textId="77777777" w:rsidR="00435EA1" w:rsidRDefault="008746F1">
            <w:pPr>
              <w:spacing w:before="400" w:after="48" w:line="240" w:lineRule="atLeast"/>
              <w:rPr>
                <w:rFonts w:ascii="Verdana" w:hAnsi="Verdana"/>
                <w:b/>
                <w:bCs/>
                <w:position w:val="6"/>
                <w:lang w:eastAsia="zh-CN"/>
              </w:rPr>
            </w:pPr>
            <w:bookmarkStart w:id="1" w:name="dtemplate"/>
            <w:bookmarkEnd w:id="1"/>
            <w:r>
              <w:rPr>
                <w:rFonts w:ascii="SimSun" w:hAnsi="SimSun" w:hint="eastAsia"/>
                <w:b/>
                <w:bCs/>
                <w:sz w:val="26"/>
                <w:szCs w:val="26"/>
                <w:lang w:eastAsia="zh-CN"/>
              </w:rPr>
              <w:t>世界无线电通信大会</w:t>
            </w:r>
            <w:r>
              <w:rPr>
                <w:rFonts w:ascii="Verdana" w:hAnsi="SimSun"/>
                <w:b/>
                <w:bCs/>
                <w:sz w:val="26"/>
                <w:szCs w:val="26"/>
                <w:lang w:eastAsia="zh-CN"/>
              </w:rPr>
              <w:t>（</w:t>
            </w:r>
            <w:r>
              <w:rPr>
                <w:rFonts w:ascii="Verdana" w:hAnsi="Verdana" w:cs="Arial"/>
                <w:b/>
                <w:bCs/>
                <w:sz w:val="26"/>
                <w:szCs w:val="26"/>
                <w:lang w:eastAsia="zh-CN"/>
              </w:rPr>
              <w:t>WRC-23</w:t>
            </w:r>
            <w:r>
              <w:rPr>
                <w:rFonts w:ascii="Verdana" w:hAnsi="SimSun"/>
                <w:b/>
                <w:bCs/>
                <w:sz w:val="26"/>
                <w:szCs w:val="26"/>
                <w:lang w:eastAsia="zh-CN"/>
              </w:rPr>
              <w:t>）</w:t>
            </w:r>
            <w:r>
              <w:rPr>
                <w:rFonts w:ascii="Verdana" w:hAnsi="Verdana" w:cs="Times"/>
                <w:b/>
                <w:bCs/>
                <w:position w:val="6"/>
                <w:sz w:val="26"/>
                <w:szCs w:val="26"/>
                <w:lang w:eastAsia="zh-CN"/>
              </w:rPr>
              <w:br/>
            </w:r>
            <w:r>
              <w:rPr>
                <w:rFonts w:ascii="Verdana" w:hAnsi="Verdana" w:cs="Arial"/>
                <w:b/>
                <w:bCs/>
                <w:sz w:val="20"/>
                <w:lang w:eastAsia="zh-CN"/>
              </w:rPr>
              <w:t>2023</w:t>
            </w:r>
            <w:r>
              <w:rPr>
                <w:rFonts w:ascii="SimSun" w:hAnsi="SimSun" w:hint="eastAsia"/>
                <w:b/>
                <w:bCs/>
                <w:sz w:val="20"/>
                <w:szCs w:val="16"/>
                <w:lang w:eastAsia="zh-CN"/>
              </w:rPr>
              <w:t>年</w:t>
            </w:r>
            <w:r>
              <w:rPr>
                <w:rFonts w:ascii="Verdana" w:hAnsi="Verdana" w:cs="Arial"/>
                <w:b/>
                <w:bCs/>
                <w:sz w:val="20"/>
                <w:lang w:eastAsia="zh-CN"/>
              </w:rPr>
              <w:t>11</w:t>
            </w:r>
            <w:r>
              <w:rPr>
                <w:rFonts w:ascii="SimSun" w:hAnsi="SimSun" w:hint="eastAsia"/>
                <w:b/>
                <w:bCs/>
                <w:sz w:val="20"/>
                <w:szCs w:val="16"/>
                <w:lang w:eastAsia="zh-CN"/>
              </w:rPr>
              <w:t>月</w:t>
            </w:r>
            <w:r>
              <w:rPr>
                <w:rFonts w:ascii="Verdana" w:hAnsi="Verdana" w:cs="Arial"/>
                <w:b/>
                <w:bCs/>
                <w:sz w:val="20"/>
                <w:lang w:eastAsia="zh-CN"/>
              </w:rPr>
              <w:t>20</w:t>
            </w:r>
            <w:r>
              <w:rPr>
                <w:rFonts w:ascii="SimSun" w:hAnsi="SimSun" w:hint="eastAsia"/>
                <w:b/>
                <w:bCs/>
                <w:sz w:val="20"/>
                <w:szCs w:val="16"/>
                <w:lang w:eastAsia="zh-CN"/>
              </w:rPr>
              <w:t>日</w:t>
            </w:r>
            <w:r>
              <w:rPr>
                <w:rFonts w:ascii="Verdana" w:hAnsi="Verdana"/>
                <w:b/>
                <w:bCs/>
                <w:sz w:val="20"/>
                <w:lang w:eastAsia="zh-CN"/>
              </w:rPr>
              <w:t>-</w:t>
            </w:r>
            <w:r>
              <w:rPr>
                <w:rFonts w:ascii="Verdana" w:hAnsi="Verdana" w:cs="Arial"/>
                <w:b/>
                <w:bCs/>
                <w:sz w:val="20"/>
                <w:lang w:eastAsia="zh-CN"/>
              </w:rPr>
              <w:t>12</w:t>
            </w:r>
            <w:r>
              <w:rPr>
                <w:rFonts w:ascii="SimSun" w:hAnsi="SimSun" w:hint="eastAsia"/>
                <w:b/>
                <w:bCs/>
                <w:sz w:val="20"/>
                <w:szCs w:val="16"/>
                <w:lang w:eastAsia="zh-CN"/>
              </w:rPr>
              <w:t>月</w:t>
            </w:r>
            <w:r>
              <w:rPr>
                <w:rFonts w:ascii="Verdana" w:hAnsi="Verdana" w:cs="Arial"/>
                <w:b/>
                <w:bCs/>
                <w:sz w:val="20"/>
                <w:lang w:eastAsia="zh-CN"/>
              </w:rPr>
              <w:t>15</w:t>
            </w:r>
            <w:r>
              <w:rPr>
                <w:rFonts w:ascii="SimSun" w:hAnsi="SimSun" w:hint="eastAsia"/>
                <w:b/>
                <w:bCs/>
                <w:sz w:val="20"/>
                <w:szCs w:val="16"/>
                <w:lang w:eastAsia="zh-CN"/>
              </w:rPr>
              <w:t>日</w:t>
            </w:r>
            <w:r>
              <w:rPr>
                <w:rFonts w:ascii="SimSun" w:hAnsi="SimSun"/>
                <w:b/>
                <w:bCs/>
                <w:sz w:val="20"/>
                <w:szCs w:val="16"/>
                <w:lang w:eastAsia="zh-CN"/>
              </w:rPr>
              <w:t>，</w:t>
            </w:r>
            <w:r>
              <w:rPr>
                <w:rFonts w:ascii="SimSun" w:hAnsi="SimSun" w:hint="eastAsia"/>
                <w:b/>
                <w:bCs/>
                <w:sz w:val="20"/>
                <w:szCs w:val="16"/>
                <w:lang w:eastAsia="zh-CN"/>
              </w:rPr>
              <w:t>迪拜</w:t>
            </w:r>
          </w:p>
        </w:tc>
        <w:tc>
          <w:tcPr>
            <w:tcW w:w="2234" w:type="dxa"/>
            <w:vAlign w:val="center"/>
          </w:tcPr>
          <w:p w14:paraId="7D92415A" w14:textId="77777777" w:rsidR="00435EA1" w:rsidRDefault="008746F1">
            <w:pPr>
              <w:spacing w:before="0" w:line="240" w:lineRule="atLeast"/>
              <w:rPr>
                <w:rFonts w:ascii="Verdana" w:hAnsi="Verdana"/>
                <w:sz w:val="20"/>
              </w:rPr>
            </w:pPr>
            <w:bookmarkStart w:id="2" w:name="ditulogo"/>
            <w:bookmarkEnd w:id="2"/>
            <w:r>
              <w:rPr>
                <w:noProof/>
              </w:rPr>
              <w:drawing>
                <wp:inline distT="0" distB="0" distL="0" distR="0" wp14:anchorId="3D5D1999" wp14:editId="37ABC5A5">
                  <wp:extent cx="1033145" cy="1033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40864" cy="1040864"/>
                          </a:xfrm>
                          <a:prstGeom prst="rect">
                            <a:avLst/>
                          </a:prstGeom>
                          <a:noFill/>
                          <a:ln>
                            <a:noFill/>
                          </a:ln>
                        </pic:spPr>
                      </pic:pic>
                    </a:graphicData>
                  </a:graphic>
                </wp:inline>
              </w:drawing>
            </w:r>
          </w:p>
        </w:tc>
      </w:tr>
      <w:tr w:rsidR="00435EA1" w14:paraId="6597FE7E" w14:textId="77777777">
        <w:trPr>
          <w:cantSplit/>
        </w:trPr>
        <w:tc>
          <w:tcPr>
            <w:tcW w:w="6911" w:type="dxa"/>
            <w:gridSpan w:val="2"/>
            <w:tcBorders>
              <w:bottom w:val="single" w:sz="12" w:space="0" w:color="auto"/>
            </w:tcBorders>
          </w:tcPr>
          <w:p w14:paraId="74E2A8E3" w14:textId="77777777" w:rsidR="00435EA1" w:rsidRDefault="00435EA1">
            <w:pPr>
              <w:spacing w:after="48" w:line="240" w:lineRule="atLeast"/>
              <w:rPr>
                <w:b/>
                <w:smallCaps/>
                <w:szCs w:val="24"/>
              </w:rPr>
            </w:pPr>
            <w:bookmarkStart w:id="3" w:name="dhead"/>
          </w:p>
        </w:tc>
        <w:tc>
          <w:tcPr>
            <w:tcW w:w="3120" w:type="dxa"/>
            <w:gridSpan w:val="2"/>
            <w:tcBorders>
              <w:bottom w:val="single" w:sz="12" w:space="0" w:color="auto"/>
            </w:tcBorders>
          </w:tcPr>
          <w:p w14:paraId="3675F07F" w14:textId="77777777" w:rsidR="00435EA1" w:rsidRDefault="00435EA1">
            <w:pPr>
              <w:spacing w:before="0" w:line="240" w:lineRule="atLeast"/>
              <w:rPr>
                <w:rFonts w:ascii="Verdana" w:hAnsi="Verdana"/>
                <w:sz w:val="20"/>
                <w:szCs w:val="24"/>
              </w:rPr>
            </w:pPr>
          </w:p>
        </w:tc>
      </w:tr>
      <w:tr w:rsidR="00435EA1" w14:paraId="4FBD70C3" w14:textId="77777777">
        <w:trPr>
          <w:cantSplit/>
        </w:trPr>
        <w:tc>
          <w:tcPr>
            <w:tcW w:w="6911" w:type="dxa"/>
            <w:gridSpan w:val="2"/>
            <w:tcBorders>
              <w:top w:val="single" w:sz="12" w:space="0" w:color="auto"/>
            </w:tcBorders>
          </w:tcPr>
          <w:p w14:paraId="130B171F" w14:textId="77777777" w:rsidR="00435EA1" w:rsidRDefault="00435EA1">
            <w:pPr>
              <w:spacing w:line="240" w:lineRule="atLeast"/>
              <w:rPr>
                <w:rFonts w:ascii="Verdana" w:hAnsi="Verdana"/>
                <w:b/>
                <w:bCs/>
                <w:sz w:val="20"/>
              </w:rPr>
            </w:pPr>
          </w:p>
        </w:tc>
        <w:tc>
          <w:tcPr>
            <w:tcW w:w="3120" w:type="dxa"/>
            <w:gridSpan w:val="2"/>
            <w:tcBorders>
              <w:top w:val="single" w:sz="12" w:space="0" w:color="auto"/>
            </w:tcBorders>
          </w:tcPr>
          <w:p w14:paraId="2B82B098" w14:textId="77777777" w:rsidR="00435EA1" w:rsidRDefault="00435EA1">
            <w:pPr>
              <w:spacing w:line="240" w:lineRule="atLeast"/>
              <w:rPr>
                <w:rFonts w:ascii="Verdana" w:hAnsi="Verdana"/>
                <w:b/>
                <w:bCs/>
                <w:sz w:val="20"/>
              </w:rPr>
            </w:pPr>
          </w:p>
        </w:tc>
      </w:tr>
      <w:tr w:rsidR="00435EA1" w14:paraId="3416C180" w14:textId="77777777">
        <w:trPr>
          <w:cantSplit/>
          <w:trHeight w:val="23"/>
        </w:trPr>
        <w:tc>
          <w:tcPr>
            <w:tcW w:w="6911" w:type="dxa"/>
            <w:gridSpan w:val="2"/>
          </w:tcPr>
          <w:p w14:paraId="319BD5DD" w14:textId="77777777" w:rsidR="00435EA1" w:rsidRDefault="008746F1">
            <w:pPr>
              <w:spacing w:before="0"/>
              <w:rPr>
                <w:rFonts w:ascii="Verdana" w:hAnsi="Verdana"/>
                <w:b/>
                <w:sz w:val="20"/>
              </w:rPr>
            </w:pPr>
            <w:proofErr w:type="spellStart"/>
            <w:r>
              <w:rPr>
                <w:rFonts w:ascii="Verdana" w:hAnsi="Verdana"/>
                <w:b/>
                <w:sz w:val="20"/>
              </w:rPr>
              <w:t>全体会议</w:t>
            </w:r>
            <w:proofErr w:type="spellEnd"/>
          </w:p>
        </w:tc>
        <w:tc>
          <w:tcPr>
            <w:tcW w:w="3120" w:type="dxa"/>
            <w:gridSpan w:val="2"/>
          </w:tcPr>
          <w:p w14:paraId="42683DC7" w14:textId="77777777" w:rsidR="00435EA1" w:rsidRDefault="008746F1">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44(Add.</w:t>
            </w:r>
            <w:proofErr w:type="gramStart"/>
            <w:r>
              <w:rPr>
                <w:rFonts w:ascii="Verdana" w:hAnsi="Verdana"/>
                <w:b/>
                <w:sz w:val="20"/>
              </w:rPr>
              <w:t>27)(</w:t>
            </w:r>
            <w:proofErr w:type="gramEnd"/>
            <w:r>
              <w:rPr>
                <w:rFonts w:ascii="Verdana" w:hAnsi="Verdana"/>
                <w:b/>
                <w:sz w:val="20"/>
              </w:rPr>
              <w:t>Add.4)-C</w:t>
            </w:r>
          </w:p>
        </w:tc>
      </w:tr>
      <w:bookmarkEnd w:id="0"/>
      <w:bookmarkEnd w:id="3"/>
      <w:tr w:rsidR="00435EA1" w14:paraId="140DE024" w14:textId="77777777">
        <w:trPr>
          <w:cantSplit/>
          <w:trHeight w:val="23"/>
        </w:trPr>
        <w:tc>
          <w:tcPr>
            <w:tcW w:w="6911" w:type="dxa"/>
            <w:gridSpan w:val="2"/>
          </w:tcPr>
          <w:p w14:paraId="680A2CE8" w14:textId="77777777" w:rsidR="00435EA1" w:rsidRDefault="00435EA1">
            <w:pPr>
              <w:spacing w:before="0"/>
              <w:rPr>
                <w:rFonts w:ascii="Verdana" w:hAnsi="Verdana"/>
                <w:b/>
                <w:smallCaps/>
                <w:sz w:val="20"/>
              </w:rPr>
            </w:pPr>
          </w:p>
        </w:tc>
        <w:tc>
          <w:tcPr>
            <w:tcW w:w="3120" w:type="dxa"/>
            <w:gridSpan w:val="2"/>
          </w:tcPr>
          <w:p w14:paraId="69699F37" w14:textId="77777777" w:rsidR="00435EA1" w:rsidRDefault="008746F1">
            <w:pPr>
              <w:spacing w:before="0"/>
              <w:rPr>
                <w:rFonts w:ascii="Verdana" w:hAnsi="Verdana"/>
                <w:sz w:val="20"/>
              </w:rPr>
            </w:pPr>
            <w:r>
              <w:rPr>
                <w:rFonts w:ascii="Verdana" w:hAnsi="Verdana"/>
                <w:b/>
                <w:bCs/>
                <w:sz w:val="20"/>
              </w:rPr>
              <w:t>2023</w:t>
            </w:r>
            <w:r>
              <w:rPr>
                <w:rFonts w:ascii="Verdana" w:hAnsi="Verdana"/>
                <w:b/>
                <w:bCs/>
                <w:sz w:val="20"/>
              </w:rPr>
              <w:t>年</w:t>
            </w:r>
            <w:r>
              <w:rPr>
                <w:rFonts w:ascii="Verdana" w:hAnsi="Verdana"/>
                <w:b/>
                <w:bCs/>
                <w:sz w:val="20"/>
              </w:rPr>
              <w:t>10</w:t>
            </w:r>
            <w:r>
              <w:rPr>
                <w:rFonts w:ascii="Verdana" w:hAnsi="Verdana"/>
                <w:b/>
                <w:bCs/>
                <w:sz w:val="20"/>
              </w:rPr>
              <w:t>月</w:t>
            </w:r>
            <w:r>
              <w:rPr>
                <w:rFonts w:ascii="Verdana" w:hAnsi="Verdana"/>
                <w:b/>
                <w:bCs/>
                <w:sz w:val="20"/>
              </w:rPr>
              <w:t>13</w:t>
            </w:r>
            <w:r>
              <w:rPr>
                <w:rFonts w:ascii="Verdana" w:hAnsi="Verdana"/>
                <w:b/>
                <w:bCs/>
                <w:sz w:val="20"/>
              </w:rPr>
              <w:t>日</w:t>
            </w:r>
          </w:p>
        </w:tc>
      </w:tr>
      <w:tr w:rsidR="00435EA1" w14:paraId="2AA6D01A" w14:textId="77777777">
        <w:trPr>
          <w:cantSplit/>
          <w:trHeight w:val="23"/>
        </w:trPr>
        <w:tc>
          <w:tcPr>
            <w:tcW w:w="6911" w:type="dxa"/>
            <w:gridSpan w:val="2"/>
          </w:tcPr>
          <w:p w14:paraId="735C92C7" w14:textId="77777777" w:rsidR="00435EA1" w:rsidRDefault="00435EA1">
            <w:pPr>
              <w:spacing w:before="0"/>
              <w:rPr>
                <w:rFonts w:ascii="Verdana" w:hAnsi="Verdana"/>
                <w:b/>
                <w:bCs/>
                <w:sz w:val="20"/>
              </w:rPr>
            </w:pPr>
          </w:p>
        </w:tc>
        <w:tc>
          <w:tcPr>
            <w:tcW w:w="3120" w:type="dxa"/>
            <w:gridSpan w:val="2"/>
          </w:tcPr>
          <w:p w14:paraId="4177C3FE" w14:textId="77777777" w:rsidR="00435EA1" w:rsidRDefault="008746F1">
            <w:pPr>
              <w:spacing w:before="0"/>
              <w:rPr>
                <w:rFonts w:ascii="Verdana" w:hAnsi="Verdana"/>
                <w:sz w:val="20"/>
              </w:rPr>
            </w:pPr>
            <w:proofErr w:type="spellStart"/>
            <w:r>
              <w:rPr>
                <w:rFonts w:ascii="Verdana" w:hAnsi="Verdana"/>
                <w:b/>
                <w:bCs/>
                <w:sz w:val="20"/>
              </w:rPr>
              <w:t>原文：英文</w:t>
            </w:r>
            <w:proofErr w:type="spellEnd"/>
          </w:p>
        </w:tc>
      </w:tr>
      <w:tr w:rsidR="00435EA1" w14:paraId="3BFA4FC7" w14:textId="77777777">
        <w:trPr>
          <w:cantSplit/>
          <w:trHeight w:val="23"/>
        </w:trPr>
        <w:tc>
          <w:tcPr>
            <w:tcW w:w="10031" w:type="dxa"/>
            <w:gridSpan w:val="4"/>
          </w:tcPr>
          <w:p w14:paraId="5C8A2D57" w14:textId="77777777" w:rsidR="00435EA1" w:rsidRDefault="00435EA1">
            <w:pPr>
              <w:spacing w:before="0" w:line="240" w:lineRule="atLeast"/>
              <w:rPr>
                <w:rFonts w:ascii="Verdana" w:hAnsi="Verdana"/>
                <w:b/>
                <w:bCs/>
                <w:sz w:val="20"/>
              </w:rPr>
            </w:pPr>
          </w:p>
        </w:tc>
      </w:tr>
      <w:tr w:rsidR="00435EA1" w14:paraId="21F2E42D" w14:textId="77777777">
        <w:trPr>
          <w:cantSplit/>
        </w:trPr>
        <w:tc>
          <w:tcPr>
            <w:tcW w:w="10031" w:type="dxa"/>
            <w:gridSpan w:val="4"/>
          </w:tcPr>
          <w:p w14:paraId="0CD351B9" w14:textId="77777777" w:rsidR="00435EA1" w:rsidRDefault="008746F1">
            <w:pPr>
              <w:pStyle w:val="Source"/>
              <w:rPr>
                <w:lang w:eastAsia="zh-CN"/>
              </w:rPr>
            </w:pPr>
            <w:bookmarkStart w:id="4" w:name="dsource" w:colFirst="0" w:colLast="0"/>
            <w:r>
              <w:rPr>
                <w:lang w:eastAsia="zh-CN"/>
              </w:rPr>
              <w:t>美洲国家电信委员会（</w:t>
            </w:r>
            <w:r>
              <w:rPr>
                <w:lang w:eastAsia="zh-CN"/>
              </w:rPr>
              <w:t>CITEL</w:t>
            </w:r>
            <w:r>
              <w:rPr>
                <w:lang w:eastAsia="zh-CN"/>
              </w:rPr>
              <w:t>）成员国</w:t>
            </w:r>
          </w:p>
        </w:tc>
      </w:tr>
      <w:tr w:rsidR="00435EA1" w14:paraId="6B4A92F7" w14:textId="77777777">
        <w:trPr>
          <w:cantSplit/>
        </w:trPr>
        <w:tc>
          <w:tcPr>
            <w:tcW w:w="10031" w:type="dxa"/>
            <w:gridSpan w:val="4"/>
          </w:tcPr>
          <w:p w14:paraId="7E284E23" w14:textId="77777777" w:rsidR="00435EA1" w:rsidRDefault="008746F1">
            <w:pPr>
              <w:pStyle w:val="Title1"/>
            </w:pPr>
            <w:bookmarkStart w:id="5" w:name="dtitle1" w:colFirst="0" w:colLast="0"/>
            <w:bookmarkEnd w:id="4"/>
            <w:proofErr w:type="spellStart"/>
            <w:r>
              <w:rPr>
                <w:rFonts w:hint="eastAsia"/>
              </w:rPr>
              <w:t>有关大会工作的提案</w:t>
            </w:r>
            <w:proofErr w:type="spellEnd"/>
          </w:p>
        </w:tc>
      </w:tr>
      <w:tr w:rsidR="00435EA1" w14:paraId="2286172D" w14:textId="77777777">
        <w:trPr>
          <w:cantSplit/>
        </w:trPr>
        <w:tc>
          <w:tcPr>
            <w:tcW w:w="10031" w:type="dxa"/>
            <w:gridSpan w:val="4"/>
          </w:tcPr>
          <w:p w14:paraId="26F5107B" w14:textId="77777777" w:rsidR="00435EA1" w:rsidRDefault="00435EA1">
            <w:pPr>
              <w:pStyle w:val="Title2"/>
            </w:pPr>
            <w:bookmarkStart w:id="6" w:name="dtitle2" w:colFirst="0" w:colLast="0"/>
            <w:bookmarkEnd w:id="5"/>
          </w:p>
        </w:tc>
      </w:tr>
      <w:tr w:rsidR="00435EA1" w14:paraId="1A3F4A0E" w14:textId="77777777">
        <w:trPr>
          <w:cantSplit/>
        </w:trPr>
        <w:tc>
          <w:tcPr>
            <w:tcW w:w="10031" w:type="dxa"/>
            <w:gridSpan w:val="4"/>
          </w:tcPr>
          <w:p w14:paraId="0D33E0AF" w14:textId="77777777" w:rsidR="00435EA1" w:rsidRDefault="008746F1">
            <w:pPr>
              <w:pStyle w:val="Agendaitem"/>
            </w:pPr>
            <w:bookmarkStart w:id="7" w:name="dtitle3" w:colFirst="0" w:colLast="0"/>
            <w:bookmarkEnd w:id="6"/>
            <w:r>
              <w:t>议项</w:t>
            </w:r>
            <w:r>
              <w:t>10</w:t>
            </w:r>
          </w:p>
        </w:tc>
      </w:tr>
    </w:tbl>
    <w:bookmarkEnd w:id="7"/>
    <w:p w14:paraId="0908C292" w14:textId="77777777" w:rsidR="00435EA1" w:rsidRDefault="008746F1">
      <w:pPr>
        <w:rPr>
          <w:lang w:eastAsia="zh-CN"/>
        </w:rPr>
      </w:pPr>
      <w:r>
        <w:rPr>
          <w:rFonts w:hint="eastAsia"/>
          <w:lang w:eastAsia="zh-CN"/>
        </w:rPr>
        <w:t>10</w:t>
      </w:r>
      <w:r>
        <w:rPr>
          <w:lang w:eastAsia="zh-CN"/>
        </w:rPr>
        <w:tab/>
      </w:r>
      <w:r>
        <w:rPr>
          <w:rFonts w:hint="eastAsia"/>
          <w:lang w:eastAsia="zh-CN"/>
        </w:rPr>
        <w:t>根据国际电联《公约》第</w:t>
      </w:r>
      <w:r>
        <w:rPr>
          <w:rFonts w:hint="eastAsia"/>
          <w:lang w:eastAsia="zh-CN"/>
        </w:rPr>
        <w:t>7</w:t>
      </w:r>
      <w:r>
        <w:rPr>
          <w:rFonts w:hint="eastAsia"/>
          <w:lang w:eastAsia="zh-CN"/>
        </w:rPr>
        <w:t>条和第</w:t>
      </w:r>
      <w:r>
        <w:rPr>
          <w:b/>
          <w:bCs/>
          <w:iCs/>
          <w:lang w:eastAsia="zh-CN"/>
        </w:rPr>
        <w:t>804</w:t>
      </w:r>
      <w:r>
        <w:rPr>
          <w:rFonts w:hint="eastAsia"/>
          <w:lang w:eastAsia="zh-CN"/>
        </w:rPr>
        <w:t>号决议</w:t>
      </w:r>
      <w:r>
        <w:rPr>
          <w:rFonts w:hint="eastAsia"/>
          <w:b/>
          <w:bCs/>
          <w:lang w:eastAsia="zh-CN"/>
        </w:rPr>
        <w:t>（</w:t>
      </w:r>
      <w:r>
        <w:rPr>
          <w:b/>
          <w:lang w:eastAsia="zh-CN"/>
        </w:rPr>
        <w:t>WRC-19</w:t>
      </w:r>
      <w:r>
        <w:rPr>
          <w:b/>
          <w:lang w:eastAsia="zh-CN"/>
        </w:rPr>
        <w:t>，</w:t>
      </w:r>
      <w:r>
        <w:rPr>
          <w:rFonts w:hint="eastAsia"/>
          <w:b/>
          <w:bCs/>
          <w:lang w:eastAsia="zh-CN"/>
        </w:rPr>
        <w:t>修订版）</w:t>
      </w:r>
      <w:r>
        <w:rPr>
          <w:rFonts w:hint="eastAsia"/>
          <w:lang w:eastAsia="zh-CN"/>
        </w:rPr>
        <w:t>，向国际电联理事会建议纳入下届世界无线电通信大会议程的议项以及未来大会初步议程的议项，</w:t>
      </w:r>
    </w:p>
    <w:p w14:paraId="301D1975" w14:textId="77777777" w:rsidR="00435EA1" w:rsidRDefault="008746F1">
      <w:pPr>
        <w:pStyle w:val="Part1"/>
        <w:rPr>
          <w:lang w:val="en-US" w:eastAsia="zh-CN"/>
        </w:rPr>
      </w:pPr>
      <w:r>
        <w:rPr>
          <w:rFonts w:hint="eastAsia"/>
          <w:lang w:val="en-US" w:eastAsia="zh-CN"/>
        </w:rPr>
        <w:t>第</w:t>
      </w:r>
      <w:r>
        <w:rPr>
          <w:lang w:eastAsia="zh-CN"/>
        </w:rPr>
        <w:t>4</w:t>
      </w:r>
      <w:r>
        <w:rPr>
          <w:rFonts w:hint="eastAsia"/>
          <w:lang w:val="en-US" w:eastAsia="zh-CN"/>
        </w:rPr>
        <w:t>部分</w:t>
      </w:r>
    </w:p>
    <w:p w14:paraId="67665CBE" w14:textId="77777777" w:rsidR="00435EA1" w:rsidRDefault="008746F1">
      <w:pPr>
        <w:pStyle w:val="Headingb"/>
        <w:rPr>
          <w:b w:val="0"/>
          <w:lang w:eastAsia="zh-CN"/>
        </w:rPr>
      </w:pPr>
      <w:r>
        <w:rPr>
          <w:rFonts w:hint="eastAsia"/>
          <w:lang w:val="en-US" w:eastAsia="zh-CN"/>
        </w:rPr>
        <w:t>背景</w:t>
      </w:r>
    </w:p>
    <w:p w14:paraId="5D00CA8D" w14:textId="77777777" w:rsidR="00435EA1" w:rsidRDefault="008746F1" w:rsidP="004C4345">
      <w:pPr>
        <w:ind w:firstLineChars="200" w:firstLine="480"/>
        <w:rPr>
          <w:lang w:eastAsia="zh-CN"/>
        </w:rPr>
      </w:pPr>
      <w:r>
        <w:rPr>
          <w:lang w:eastAsia="zh-CN"/>
        </w:rPr>
        <w:t>最近，</w:t>
      </w:r>
      <w:r>
        <w:rPr>
          <w:lang w:eastAsia="zh-CN"/>
        </w:rPr>
        <w:t>30</w:t>
      </w:r>
      <w:r>
        <w:rPr>
          <w:rFonts w:hint="eastAsia"/>
          <w:lang w:eastAsia="zh-CN"/>
        </w:rPr>
        <w:t xml:space="preserve"> GHz</w:t>
      </w:r>
      <w:r>
        <w:rPr>
          <w:lang w:eastAsia="zh-CN"/>
        </w:rPr>
        <w:t>以下频段的</w:t>
      </w:r>
      <w:r>
        <w:rPr>
          <w:rFonts w:hint="eastAsia"/>
          <w:lang w:val="en-US" w:eastAsia="zh-CN"/>
        </w:rPr>
        <w:t>非对地静止卫星轨道（</w:t>
      </w:r>
      <w:r>
        <w:rPr>
          <w:rFonts w:hint="eastAsia"/>
          <w:lang w:eastAsia="zh-CN"/>
        </w:rPr>
        <w:t>non-GSO</w:t>
      </w:r>
      <w:r>
        <w:rPr>
          <w:rFonts w:hint="eastAsia"/>
          <w:lang w:eastAsia="zh-CN"/>
        </w:rPr>
        <w:t>）</w:t>
      </w:r>
      <w:r>
        <w:rPr>
          <w:lang w:eastAsia="zh-CN"/>
        </w:rPr>
        <w:t>系统</w:t>
      </w:r>
      <w:r>
        <w:rPr>
          <w:rFonts w:hint="eastAsia"/>
          <w:lang w:val="en-US" w:eastAsia="zh-CN"/>
        </w:rPr>
        <w:t>已在全球得到</w:t>
      </w:r>
      <w:r>
        <w:rPr>
          <w:lang w:eastAsia="zh-CN"/>
        </w:rPr>
        <w:t>部署，</w:t>
      </w:r>
      <w:r>
        <w:rPr>
          <w:rFonts w:hint="eastAsia"/>
          <w:lang w:val="en-US" w:eastAsia="zh-CN"/>
        </w:rPr>
        <w:t>且</w:t>
      </w:r>
      <w:r>
        <w:rPr>
          <w:lang w:eastAsia="zh-CN"/>
        </w:rPr>
        <w:t>正在全球范围</w:t>
      </w:r>
      <w:r>
        <w:rPr>
          <w:rFonts w:hint="eastAsia"/>
          <w:lang w:val="en-US" w:eastAsia="zh-CN"/>
        </w:rPr>
        <w:t>内</w:t>
      </w:r>
      <w:r>
        <w:rPr>
          <w:lang w:eastAsia="zh-CN"/>
        </w:rPr>
        <w:t>提供</w:t>
      </w:r>
      <w:r>
        <w:rPr>
          <w:rFonts w:hint="eastAsia"/>
          <w:lang w:val="en-US" w:eastAsia="zh-CN"/>
        </w:rPr>
        <w:t>互连互通</w:t>
      </w:r>
      <w:r>
        <w:rPr>
          <w:lang w:eastAsia="zh-CN"/>
        </w:rPr>
        <w:t>。</w:t>
      </w:r>
      <w:r>
        <w:rPr>
          <w:rFonts w:hint="eastAsia"/>
          <w:lang w:val="en-US" w:eastAsia="zh-CN"/>
        </w:rPr>
        <w:t>此类系统</w:t>
      </w:r>
      <w:r>
        <w:rPr>
          <w:lang w:eastAsia="zh-CN"/>
        </w:rPr>
        <w:t>能在全球范围内提供高速、</w:t>
      </w:r>
      <w:r>
        <w:rPr>
          <w:rFonts w:hint="eastAsia"/>
          <w:lang w:eastAsia="zh-CN"/>
        </w:rPr>
        <w:t>低时延</w:t>
      </w:r>
      <w:r>
        <w:rPr>
          <w:lang w:eastAsia="zh-CN"/>
        </w:rPr>
        <w:t>的宽带连接，</w:t>
      </w:r>
      <w:r>
        <w:rPr>
          <w:rFonts w:hint="eastAsia"/>
          <w:lang w:val="en-US" w:eastAsia="zh-CN"/>
        </w:rPr>
        <w:t>并可将以往</w:t>
      </w:r>
      <w:r>
        <w:rPr>
          <w:lang w:eastAsia="zh-CN"/>
        </w:rPr>
        <w:t>互联网</w:t>
      </w:r>
      <w:r>
        <w:rPr>
          <w:rFonts w:hint="eastAsia"/>
          <w:lang w:val="en-US" w:eastAsia="zh-CN"/>
        </w:rPr>
        <w:t>接入</w:t>
      </w:r>
      <w:r>
        <w:rPr>
          <w:lang w:eastAsia="zh-CN"/>
        </w:rPr>
        <w:t>不可靠或完全</w:t>
      </w:r>
      <w:proofErr w:type="gramStart"/>
      <w:r>
        <w:rPr>
          <w:lang w:eastAsia="zh-CN"/>
        </w:rPr>
        <w:t>不</w:t>
      </w:r>
      <w:proofErr w:type="gramEnd"/>
      <w:r>
        <w:rPr>
          <w:lang w:eastAsia="zh-CN"/>
        </w:rPr>
        <w:t>可用的</w:t>
      </w:r>
      <w:r>
        <w:rPr>
          <w:rFonts w:hint="eastAsia"/>
          <w:lang w:val="en-US" w:eastAsia="zh-CN"/>
        </w:rPr>
        <w:t>地区连为一体</w:t>
      </w:r>
      <w:r>
        <w:rPr>
          <w:lang w:eastAsia="zh-CN"/>
        </w:rPr>
        <w:t>。公开数据显示，截至</w:t>
      </w:r>
      <w:r>
        <w:rPr>
          <w:lang w:eastAsia="zh-CN"/>
        </w:rPr>
        <w:t>2022</w:t>
      </w:r>
      <w:r>
        <w:rPr>
          <w:lang w:eastAsia="zh-CN"/>
        </w:rPr>
        <w:t>年，</w:t>
      </w:r>
      <w:r>
        <w:rPr>
          <w:rFonts w:hint="eastAsia"/>
          <w:lang w:eastAsia="zh-CN"/>
        </w:rPr>
        <w:t>non-GSO</w:t>
      </w:r>
      <w:r>
        <w:rPr>
          <w:rFonts w:hint="eastAsia"/>
          <w:lang w:eastAsia="zh-CN"/>
        </w:rPr>
        <w:t>卫星固定业务（</w:t>
      </w:r>
      <w:r>
        <w:rPr>
          <w:lang w:eastAsia="zh-CN"/>
        </w:rPr>
        <w:t>FSS</w:t>
      </w:r>
      <w:r>
        <w:rPr>
          <w:rFonts w:hint="eastAsia"/>
          <w:lang w:eastAsia="zh-CN"/>
        </w:rPr>
        <w:t>）</w:t>
      </w:r>
      <w:r>
        <w:rPr>
          <w:lang w:eastAsia="zh-CN"/>
        </w:rPr>
        <w:t>系统在全球范围内</w:t>
      </w:r>
      <w:r>
        <w:rPr>
          <w:rFonts w:hint="eastAsia"/>
          <w:lang w:val="en-US" w:eastAsia="zh-CN"/>
        </w:rPr>
        <w:t>已</w:t>
      </w:r>
      <w:r>
        <w:rPr>
          <w:lang w:eastAsia="zh-CN"/>
        </w:rPr>
        <w:t>为</w:t>
      </w:r>
      <w:r>
        <w:rPr>
          <w:rFonts w:hint="eastAsia"/>
          <w:lang w:val="en-US" w:eastAsia="zh-CN"/>
        </w:rPr>
        <w:t>逾</w:t>
      </w:r>
      <w:r>
        <w:rPr>
          <w:lang w:eastAsia="zh-CN"/>
        </w:rPr>
        <w:t>100</w:t>
      </w:r>
      <w:r>
        <w:rPr>
          <w:lang w:eastAsia="zh-CN"/>
        </w:rPr>
        <w:t>万用户提供</w:t>
      </w:r>
      <w:r>
        <w:rPr>
          <w:rFonts w:hint="eastAsia"/>
          <w:lang w:val="en-US" w:eastAsia="zh-CN"/>
        </w:rPr>
        <w:t>了业务</w:t>
      </w:r>
      <w:r>
        <w:rPr>
          <w:lang w:eastAsia="zh-CN"/>
        </w:rPr>
        <w:t>，预计到</w:t>
      </w:r>
      <w:r>
        <w:rPr>
          <w:lang w:eastAsia="zh-CN"/>
        </w:rPr>
        <w:t>2030</w:t>
      </w:r>
      <w:r>
        <w:rPr>
          <w:lang w:eastAsia="zh-CN"/>
        </w:rPr>
        <w:t>年将为至少数千万用户提供</w:t>
      </w:r>
      <w:r>
        <w:rPr>
          <w:rFonts w:hint="eastAsia"/>
          <w:lang w:val="en-US" w:eastAsia="zh-CN"/>
        </w:rPr>
        <w:t>业务</w:t>
      </w:r>
      <w:r>
        <w:rPr>
          <w:lang w:eastAsia="zh-CN"/>
        </w:rPr>
        <w:t>，从而为全球社会带来巨大惠益。这些前所未有的发展</w:t>
      </w:r>
      <w:r>
        <w:rPr>
          <w:rFonts w:hint="eastAsia"/>
          <w:lang w:val="en-US" w:eastAsia="zh-CN"/>
        </w:rPr>
        <w:t>亦显著</w:t>
      </w:r>
      <w:r>
        <w:rPr>
          <w:lang w:eastAsia="zh-CN"/>
        </w:rPr>
        <w:t>地改变了卫星通信的模式。</w:t>
      </w:r>
    </w:p>
    <w:p w14:paraId="026761C9" w14:textId="77777777" w:rsidR="00435EA1" w:rsidRDefault="008746F1" w:rsidP="004C4345">
      <w:pPr>
        <w:ind w:firstLineChars="200" w:firstLine="480"/>
        <w:rPr>
          <w:lang w:eastAsia="zh-CN"/>
        </w:rPr>
      </w:pPr>
      <w:r>
        <w:rPr>
          <w:rFonts w:hint="eastAsia"/>
          <w:lang w:eastAsia="zh-CN"/>
        </w:rPr>
        <w:t>GSO</w:t>
      </w:r>
      <w:r>
        <w:rPr>
          <w:lang w:eastAsia="zh-CN"/>
        </w:rPr>
        <w:t>网络和</w:t>
      </w:r>
      <w:r>
        <w:rPr>
          <w:rFonts w:hint="eastAsia"/>
          <w:lang w:eastAsia="zh-CN"/>
        </w:rPr>
        <w:t>non-GSO</w:t>
      </w:r>
      <w:r>
        <w:rPr>
          <w:lang w:eastAsia="zh-CN"/>
        </w:rPr>
        <w:t>系统完全依赖</w:t>
      </w:r>
      <w:r>
        <w:rPr>
          <w:rFonts w:hint="eastAsia"/>
          <w:lang w:eastAsia="zh-CN"/>
        </w:rPr>
        <w:t>共用</w:t>
      </w:r>
      <w:r>
        <w:rPr>
          <w:lang w:eastAsia="zh-CN"/>
        </w:rPr>
        <w:t>频谱提供</w:t>
      </w:r>
      <w:r>
        <w:rPr>
          <w:rFonts w:hint="eastAsia"/>
          <w:lang w:val="en-US" w:eastAsia="zh-CN"/>
        </w:rPr>
        <w:t>业务</w:t>
      </w:r>
      <w:r>
        <w:rPr>
          <w:lang w:eastAsia="zh-CN"/>
        </w:rPr>
        <w:t>，</w:t>
      </w:r>
      <w:r>
        <w:rPr>
          <w:rFonts w:hint="eastAsia"/>
          <w:lang w:val="en-US" w:eastAsia="zh-CN"/>
        </w:rPr>
        <w:t>而</w:t>
      </w:r>
      <w:r>
        <w:rPr>
          <w:lang w:eastAsia="zh-CN"/>
        </w:rPr>
        <w:t>有效利用</w:t>
      </w:r>
      <w:r>
        <w:rPr>
          <w:rFonts w:hint="eastAsia"/>
          <w:lang w:eastAsia="zh-CN"/>
        </w:rPr>
        <w:t>共用</w:t>
      </w:r>
      <w:r>
        <w:rPr>
          <w:lang w:eastAsia="zh-CN"/>
        </w:rPr>
        <w:t>频谱资源是国际电联的支柱之一。为了实现</w:t>
      </w:r>
      <w:r>
        <w:rPr>
          <w:rFonts w:hint="eastAsia"/>
          <w:lang w:eastAsia="zh-CN"/>
        </w:rPr>
        <w:t>non-GSO FSS</w:t>
      </w:r>
      <w:r>
        <w:rPr>
          <w:lang w:eastAsia="zh-CN"/>
        </w:rPr>
        <w:t>系统的全部优势和潜力，国际电联必须根据《无线电</w:t>
      </w:r>
      <w:r>
        <w:rPr>
          <w:rFonts w:hint="eastAsia"/>
          <w:lang w:eastAsia="zh-CN"/>
        </w:rPr>
        <w:t>规则</w:t>
      </w:r>
      <w:r>
        <w:rPr>
          <w:lang w:eastAsia="zh-CN"/>
        </w:rPr>
        <w:t>》</w:t>
      </w:r>
      <w:r>
        <w:rPr>
          <w:rFonts w:hint="eastAsia"/>
          <w:lang w:eastAsia="zh-CN"/>
        </w:rPr>
        <w:t>（</w:t>
      </w:r>
      <w:r>
        <w:rPr>
          <w:lang w:eastAsia="zh-CN"/>
        </w:rPr>
        <w:t>包括</w:t>
      </w:r>
      <w:r>
        <w:rPr>
          <w:rFonts w:hint="eastAsia"/>
          <w:lang w:val="en-US" w:eastAsia="zh-CN"/>
        </w:rPr>
        <w:t>其</w:t>
      </w:r>
      <w:r>
        <w:rPr>
          <w:lang w:eastAsia="zh-CN"/>
        </w:rPr>
        <w:t>第</w:t>
      </w:r>
      <w:r>
        <w:rPr>
          <w:b/>
          <w:bCs/>
          <w:lang w:eastAsia="zh-CN"/>
        </w:rPr>
        <w:t>22.2</w:t>
      </w:r>
      <w:r>
        <w:rPr>
          <w:rFonts w:hint="eastAsia"/>
          <w:lang w:val="en-US" w:eastAsia="zh-CN"/>
        </w:rPr>
        <w:t>款</w:t>
      </w:r>
      <w:r>
        <w:rPr>
          <w:rFonts w:hint="eastAsia"/>
          <w:lang w:eastAsia="zh-CN"/>
        </w:rPr>
        <w:t>）</w:t>
      </w:r>
      <w:r>
        <w:rPr>
          <w:rFonts w:hint="eastAsia"/>
          <w:lang w:val="en-US" w:eastAsia="zh-CN"/>
        </w:rPr>
        <w:t>来</w:t>
      </w:r>
      <w:r>
        <w:rPr>
          <w:lang w:eastAsia="zh-CN"/>
        </w:rPr>
        <w:t>确保</w:t>
      </w:r>
      <w:r>
        <w:rPr>
          <w:lang w:eastAsia="zh-CN"/>
        </w:rPr>
        <w:t>non-GSO</w:t>
      </w:r>
      <w:r>
        <w:rPr>
          <w:lang w:eastAsia="zh-CN"/>
        </w:rPr>
        <w:t>系统和</w:t>
      </w:r>
      <w:r>
        <w:rPr>
          <w:lang w:eastAsia="zh-CN"/>
        </w:rPr>
        <w:t>GSO</w:t>
      </w:r>
      <w:r>
        <w:rPr>
          <w:lang w:eastAsia="zh-CN"/>
        </w:rPr>
        <w:t>网络对同频频谱资源的频谱高效</w:t>
      </w:r>
      <w:r>
        <w:rPr>
          <w:rFonts w:hint="eastAsia"/>
          <w:lang w:val="en-US" w:eastAsia="zh-CN"/>
        </w:rPr>
        <w:t>接入</w:t>
      </w:r>
      <w:r>
        <w:rPr>
          <w:lang w:eastAsia="zh-CN"/>
        </w:rPr>
        <w:t>，同时通过</w:t>
      </w:r>
      <w:r>
        <w:rPr>
          <w:rFonts w:hint="eastAsia"/>
          <w:lang w:val="en-US" w:eastAsia="zh-CN"/>
        </w:rPr>
        <w:t>认真研究</w:t>
      </w:r>
      <w:r>
        <w:rPr>
          <w:lang w:eastAsia="zh-CN"/>
        </w:rPr>
        <w:t>国际电联的</w:t>
      </w:r>
      <w:r>
        <w:rPr>
          <w:rFonts w:hint="eastAsia"/>
          <w:lang w:eastAsia="zh-CN"/>
        </w:rPr>
        <w:t>规则条款</w:t>
      </w:r>
      <w:r>
        <w:rPr>
          <w:rFonts w:hint="eastAsia"/>
          <w:lang w:val="en-US" w:eastAsia="zh-CN"/>
        </w:rPr>
        <w:t>来</w:t>
      </w:r>
      <w:r>
        <w:rPr>
          <w:lang w:eastAsia="zh-CN"/>
        </w:rPr>
        <w:t>提高</w:t>
      </w:r>
      <w:r>
        <w:rPr>
          <w:rFonts w:hint="eastAsia"/>
          <w:lang w:eastAsia="zh-CN"/>
        </w:rPr>
        <w:t>业务</w:t>
      </w:r>
      <w:r>
        <w:rPr>
          <w:rFonts w:hint="eastAsia"/>
          <w:lang w:val="en-US" w:eastAsia="zh-CN"/>
        </w:rPr>
        <w:t>内部的</w:t>
      </w:r>
      <w:r>
        <w:rPr>
          <w:lang w:eastAsia="zh-CN"/>
        </w:rPr>
        <w:t>频谱</w:t>
      </w:r>
      <w:r>
        <w:rPr>
          <w:rFonts w:hint="eastAsia"/>
          <w:lang w:eastAsia="zh-CN"/>
        </w:rPr>
        <w:t>共用</w:t>
      </w:r>
      <w:r>
        <w:rPr>
          <w:lang w:eastAsia="zh-CN"/>
        </w:rPr>
        <w:t>效率。</w:t>
      </w:r>
    </w:p>
    <w:p w14:paraId="531F1856" w14:textId="385E642B" w:rsidR="00435EA1" w:rsidRDefault="008746F1" w:rsidP="004C4345">
      <w:pPr>
        <w:ind w:firstLineChars="200" w:firstLine="480"/>
        <w:rPr>
          <w:bCs/>
          <w:lang w:eastAsia="zh-CN"/>
        </w:rPr>
      </w:pPr>
      <w:r>
        <w:rPr>
          <w:rFonts w:hint="eastAsia"/>
          <w:bCs/>
          <w:lang w:eastAsia="zh-CN"/>
        </w:rPr>
        <w:t>《无线电规则》</w:t>
      </w:r>
      <w:r>
        <w:rPr>
          <w:bCs/>
          <w:lang w:eastAsia="zh-CN"/>
        </w:rPr>
        <w:t>第</w:t>
      </w:r>
      <w:r>
        <w:rPr>
          <w:b/>
          <w:lang w:eastAsia="zh-CN"/>
        </w:rPr>
        <w:t>22</w:t>
      </w:r>
      <w:r>
        <w:rPr>
          <w:bCs/>
          <w:lang w:eastAsia="zh-CN"/>
        </w:rPr>
        <w:t>条和第</w:t>
      </w:r>
      <w:r>
        <w:rPr>
          <w:b/>
          <w:lang w:eastAsia="zh-CN"/>
        </w:rPr>
        <w:t>76</w:t>
      </w:r>
      <w:r>
        <w:rPr>
          <w:bCs/>
          <w:lang w:eastAsia="zh-CN"/>
        </w:rPr>
        <w:t>号决议</w:t>
      </w:r>
      <w:r>
        <w:rPr>
          <w:rFonts w:hint="eastAsia"/>
          <w:b/>
          <w:lang w:eastAsia="zh-CN"/>
        </w:rPr>
        <w:t>（</w:t>
      </w:r>
      <w:r>
        <w:rPr>
          <w:b/>
          <w:lang w:eastAsia="zh-CN"/>
        </w:rPr>
        <w:t>WRC-15</w:t>
      </w:r>
      <w:r>
        <w:rPr>
          <w:rFonts w:hint="eastAsia"/>
          <w:b/>
          <w:lang w:eastAsia="zh-CN"/>
        </w:rPr>
        <w:t>，修订版）</w:t>
      </w:r>
      <w:r>
        <w:rPr>
          <w:rFonts w:hint="eastAsia"/>
          <w:bCs/>
          <w:lang w:val="en-US" w:eastAsia="zh-CN"/>
        </w:rPr>
        <w:t>包含</w:t>
      </w:r>
      <w:r>
        <w:rPr>
          <w:bCs/>
          <w:lang w:eastAsia="zh-CN"/>
        </w:rPr>
        <w:t>原则上旨在保护</w:t>
      </w:r>
      <w:r>
        <w:rPr>
          <w:rFonts w:hint="eastAsia"/>
          <w:bCs/>
          <w:lang w:val="en-US" w:eastAsia="zh-CN"/>
        </w:rPr>
        <w:t>对地静止轨道（</w:t>
      </w:r>
      <w:r>
        <w:rPr>
          <w:rFonts w:hint="eastAsia"/>
          <w:bCs/>
          <w:lang w:eastAsia="zh-CN"/>
        </w:rPr>
        <w:t>GSO</w:t>
      </w:r>
      <w:r>
        <w:rPr>
          <w:rFonts w:hint="eastAsia"/>
          <w:bCs/>
          <w:lang w:eastAsia="zh-CN"/>
        </w:rPr>
        <w:t>）</w:t>
      </w:r>
      <w:r>
        <w:rPr>
          <w:rFonts w:hint="eastAsia"/>
          <w:bCs/>
          <w:lang w:eastAsia="zh-CN"/>
        </w:rPr>
        <w:t>FSS</w:t>
      </w:r>
      <w:r>
        <w:rPr>
          <w:bCs/>
          <w:lang w:eastAsia="zh-CN"/>
        </w:rPr>
        <w:t>和</w:t>
      </w:r>
      <w:r>
        <w:rPr>
          <w:rFonts w:hint="eastAsia"/>
          <w:bCs/>
          <w:lang w:eastAsia="zh-CN"/>
        </w:rPr>
        <w:t>GSO</w:t>
      </w:r>
      <w:r>
        <w:rPr>
          <w:rFonts w:hint="eastAsia"/>
          <w:bCs/>
          <w:lang w:eastAsia="zh-CN"/>
        </w:rPr>
        <w:t>卫星广播业务（</w:t>
      </w:r>
      <w:r>
        <w:rPr>
          <w:rFonts w:hint="eastAsia"/>
          <w:bCs/>
          <w:lang w:val="en-US" w:eastAsia="zh-CN"/>
        </w:rPr>
        <w:t>BSS</w:t>
      </w:r>
      <w:r>
        <w:rPr>
          <w:rFonts w:hint="eastAsia"/>
          <w:bCs/>
          <w:lang w:eastAsia="zh-CN"/>
        </w:rPr>
        <w:t>）</w:t>
      </w:r>
      <w:r>
        <w:rPr>
          <w:bCs/>
          <w:lang w:eastAsia="zh-CN"/>
        </w:rPr>
        <w:t>网络的</w:t>
      </w:r>
      <w:r>
        <w:rPr>
          <w:rFonts w:hint="eastAsia"/>
          <w:bCs/>
          <w:lang w:val="en-US" w:eastAsia="zh-CN"/>
        </w:rPr>
        <w:t>条款</w:t>
      </w:r>
      <w:r>
        <w:rPr>
          <w:bCs/>
          <w:lang w:eastAsia="zh-CN"/>
        </w:rPr>
        <w:t>。这些</w:t>
      </w:r>
      <w:r>
        <w:rPr>
          <w:rFonts w:hint="eastAsia"/>
          <w:bCs/>
          <w:lang w:val="en-US" w:eastAsia="zh-CN"/>
        </w:rPr>
        <w:t>条款</w:t>
      </w:r>
      <w:r>
        <w:rPr>
          <w:bCs/>
          <w:lang w:eastAsia="zh-CN"/>
        </w:rPr>
        <w:t>包括</w:t>
      </w:r>
      <w:r>
        <w:rPr>
          <w:bCs/>
          <w:lang w:eastAsia="zh-CN"/>
        </w:rPr>
        <w:t>1997</w:t>
      </w:r>
      <w:r>
        <w:rPr>
          <w:bCs/>
          <w:lang w:eastAsia="zh-CN"/>
        </w:rPr>
        <w:t>年和</w:t>
      </w:r>
      <w:r>
        <w:rPr>
          <w:bCs/>
          <w:lang w:eastAsia="zh-CN"/>
        </w:rPr>
        <w:t>2000</w:t>
      </w:r>
      <w:r>
        <w:rPr>
          <w:bCs/>
          <w:lang w:eastAsia="zh-CN"/>
        </w:rPr>
        <w:t>年采用的上行链路和下行链路等效功率通量密度</w:t>
      </w:r>
      <w:r>
        <w:rPr>
          <w:rFonts w:hint="eastAsia"/>
          <w:bCs/>
          <w:lang w:eastAsia="zh-CN"/>
        </w:rPr>
        <w:t>（</w:t>
      </w:r>
      <w:proofErr w:type="spellStart"/>
      <w:r>
        <w:rPr>
          <w:bCs/>
          <w:lang w:eastAsia="zh-CN"/>
        </w:rPr>
        <w:t>epfd</w:t>
      </w:r>
      <w:proofErr w:type="spellEnd"/>
      <w:r>
        <w:rPr>
          <w:bCs/>
          <w:lang w:eastAsia="zh-CN"/>
        </w:rPr>
        <w:t>↑</w:t>
      </w:r>
      <w:r>
        <w:rPr>
          <w:bCs/>
          <w:lang w:eastAsia="zh-CN"/>
        </w:rPr>
        <w:t>和</w:t>
      </w:r>
      <w:proofErr w:type="spellStart"/>
      <w:r>
        <w:rPr>
          <w:bCs/>
          <w:lang w:eastAsia="zh-CN"/>
        </w:rPr>
        <w:t>epfd</w:t>
      </w:r>
      <w:proofErr w:type="spellEnd"/>
      <w:r>
        <w:rPr>
          <w:bCs/>
          <w:lang w:eastAsia="zh-CN"/>
        </w:rPr>
        <w:t>↓</w:t>
      </w:r>
      <w:r>
        <w:rPr>
          <w:rFonts w:hint="eastAsia"/>
          <w:bCs/>
          <w:lang w:eastAsia="zh-CN"/>
        </w:rPr>
        <w:t>）</w:t>
      </w:r>
      <w:r>
        <w:rPr>
          <w:bCs/>
          <w:lang w:eastAsia="zh-CN"/>
        </w:rPr>
        <w:t>限值。与近</w:t>
      </w:r>
      <w:r>
        <w:rPr>
          <w:bCs/>
          <w:lang w:eastAsia="zh-CN"/>
        </w:rPr>
        <w:t>25</w:t>
      </w:r>
      <w:r>
        <w:rPr>
          <w:bCs/>
          <w:lang w:eastAsia="zh-CN"/>
        </w:rPr>
        <w:t>年前制定第</w:t>
      </w:r>
      <w:r>
        <w:rPr>
          <w:b/>
          <w:lang w:eastAsia="zh-CN"/>
        </w:rPr>
        <w:t>22</w:t>
      </w:r>
      <w:r>
        <w:rPr>
          <w:bCs/>
          <w:lang w:eastAsia="zh-CN"/>
        </w:rPr>
        <w:t>条</w:t>
      </w:r>
      <w:proofErr w:type="spellStart"/>
      <w:r>
        <w:rPr>
          <w:rFonts w:hint="eastAsia"/>
          <w:bCs/>
          <w:lang w:eastAsia="zh-CN"/>
        </w:rPr>
        <w:t>epfd</w:t>
      </w:r>
      <w:proofErr w:type="spellEnd"/>
      <w:r>
        <w:rPr>
          <w:rFonts w:hint="eastAsia"/>
          <w:bCs/>
          <w:lang w:eastAsia="zh-CN"/>
        </w:rPr>
        <w:t>限值</w:t>
      </w:r>
      <w:r>
        <w:rPr>
          <w:bCs/>
          <w:lang w:eastAsia="zh-CN"/>
        </w:rPr>
        <w:t>时所考虑的系统相比，</w:t>
      </w:r>
      <w:r>
        <w:rPr>
          <w:rFonts w:hint="eastAsia"/>
          <w:bCs/>
          <w:lang w:val="en-US" w:eastAsia="zh-CN"/>
        </w:rPr>
        <w:t>如今</w:t>
      </w:r>
      <w:r>
        <w:rPr>
          <w:bCs/>
          <w:lang w:eastAsia="zh-CN"/>
        </w:rPr>
        <w:t>的</w:t>
      </w:r>
      <w:r>
        <w:rPr>
          <w:rFonts w:hint="eastAsia"/>
          <w:bCs/>
          <w:lang w:eastAsia="zh-CN"/>
        </w:rPr>
        <w:t>non-GSO</w:t>
      </w:r>
      <w:r>
        <w:rPr>
          <w:bCs/>
          <w:lang w:eastAsia="zh-CN"/>
        </w:rPr>
        <w:t>系统和</w:t>
      </w:r>
      <w:r>
        <w:rPr>
          <w:rFonts w:hint="eastAsia"/>
          <w:bCs/>
          <w:lang w:eastAsia="zh-CN"/>
        </w:rPr>
        <w:t>GSO</w:t>
      </w:r>
      <w:r>
        <w:rPr>
          <w:bCs/>
          <w:lang w:eastAsia="zh-CN"/>
        </w:rPr>
        <w:t>网络在设计和</w:t>
      </w:r>
      <w:r>
        <w:rPr>
          <w:rFonts w:hint="eastAsia"/>
          <w:bCs/>
          <w:lang w:eastAsia="zh-CN"/>
        </w:rPr>
        <w:t>操作</w:t>
      </w:r>
      <w:r>
        <w:rPr>
          <w:bCs/>
          <w:lang w:eastAsia="zh-CN"/>
        </w:rPr>
        <w:t>能力方面已</w:t>
      </w:r>
      <w:r>
        <w:rPr>
          <w:rFonts w:hint="eastAsia"/>
          <w:bCs/>
          <w:lang w:val="en-US" w:eastAsia="zh-CN"/>
        </w:rPr>
        <w:t>实现了</w:t>
      </w:r>
      <w:r>
        <w:rPr>
          <w:bCs/>
          <w:lang w:eastAsia="zh-CN"/>
        </w:rPr>
        <w:t>发展。自</w:t>
      </w:r>
      <w:r>
        <w:rPr>
          <w:bCs/>
          <w:lang w:eastAsia="zh-CN"/>
        </w:rPr>
        <w:t>WRC-2000</w:t>
      </w:r>
      <w:r>
        <w:rPr>
          <w:bCs/>
          <w:lang w:eastAsia="zh-CN"/>
        </w:rPr>
        <w:t>以来，下一代</w:t>
      </w:r>
      <w:r>
        <w:rPr>
          <w:rFonts w:hint="eastAsia"/>
          <w:bCs/>
          <w:lang w:eastAsia="zh-CN"/>
        </w:rPr>
        <w:t>non-GSO</w:t>
      </w:r>
      <w:r>
        <w:rPr>
          <w:bCs/>
          <w:lang w:eastAsia="zh-CN"/>
        </w:rPr>
        <w:t>系统</w:t>
      </w:r>
      <w:r>
        <w:rPr>
          <w:rFonts w:hint="eastAsia"/>
          <w:bCs/>
          <w:lang w:val="en-US" w:eastAsia="zh-CN"/>
        </w:rPr>
        <w:t>亦</w:t>
      </w:r>
      <w:r>
        <w:rPr>
          <w:bCs/>
          <w:lang w:eastAsia="zh-CN"/>
        </w:rPr>
        <w:t>利用了自适应编码和调制方案、星上信号处理、</w:t>
      </w:r>
      <w:r>
        <w:rPr>
          <w:rFonts w:hint="eastAsia"/>
          <w:bCs/>
          <w:lang w:eastAsia="zh-CN"/>
        </w:rPr>
        <w:t>相控阵列天线</w:t>
      </w:r>
      <w:r>
        <w:rPr>
          <w:bCs/>
          <w:lang w:eastAsia="zh-CN"/>
        </w:rPr>
        <w:t>和自适应功率控制等技术</w:t>
      </w:r>
      <w:r>
        <w:rPr>
          <w:rFonts w:hint="eastAsia"/>
          <w:bCs/>
          <w:lang w:val="en-US" w:eastAsia="zh-CN"/>
        </w:rPr>
        <w:t>方面的进步</w:t>
      </w:r>
      <w:r>
        <w:rPr>
          <w:bCs/>
          <w:lang w:eastAsia="zh-CN"/>
        </w:rPr>
        <w:t>。此外，自</w:t>
      </w:r>
      <w:r>
        <w:rPr>
          <w:rFonts w:hint="eastAsia"/>
          <w:bCs/>
          <w:lang w:val="en-US" w:eastAsia="zh-CN"/>
        </w:rPr>
        <w:t>彼时</w:t>
      </w:r>
      <w:r>
        <w:rPr>
          <w:bCs/>
          <w:lang w:eastAsia="zh-CN"/>
        </w:rPr>
        <w:t>以来，我们</w:t>
      </w:r>
      <w:r>
        <w:rPr>
          <w:rFonts w:hint="eastAsia"/>
          <w:bCs/>
          <w:lang w:val="en-US" w:eastAsia="zh-CN"/>
        </w:rPr>
        <w:t>在</w:t>
      </w:r>
      <w:r>
        <w:rPr>
          <w:rFonts w:hint="eastAsia"/>
          <w:bCs/>
          <w:lang w:eastAsia="zh-CN"/>
        </w:rPr>
        <w:t>non-GSO</w:t>
      </w:r>
      <w:r>
        <w:rPr>
          <w:bCs/>
          <w:lang w:eastAsia="zh-CN"/>
        </w:rPr>
        <w:t>系统实际</w:t>
      </w:r>
      <w:r>
        <w:rPr>
          <w:rFonts w:hint="eastAsia"/>
          <w:bCs/>
          <w:lang w:eastAsia="zh-CN"/>
        </w:rPr>
        <w:t>操作</w:t>
      </w:r>
      <w:r>
        <w:rPr>
          <w:rFonts w:hint="eastAsia"/>
          <w:bCs/>
          <w:lang w:val="en-US" w:eastAsia="zh-CN"/>
        </w:rPr>
        <w:t>方式领域</w:t>
      </w:r>
      <w:r>
        <w:rPr>
          <w:bCs/>
          <w:lang w:eastAsia="zh-CN"/>
        </w:rPr>
        <w:t>的知识</w:t>
      </w:r>
      <w:r>
        <w:rPr>
          <w:rFonts w:hint="eastAsia"/>
          <w:bCs/>
          <w:lang w:val="en-US" w:eastAsia="zh-CN"/>
        </w:rPr>
        <w:t>亦取得</w:t>
      </w:r>
      <w:r>
        <w:rPr>
          <w:bCs/>
          <w:lang w:eastAsia="zh-CN"/>
        </w:rPr>
        <w:t>了</w:t>
      </w:r>
      <w:r>
        <w:rPr>
          <w:rFonts w:hint="eastAsia"/>
          <w:bCs/>
          <w:lang w:val="en-US" w:eastAsia="zh-CN"/>
        </w:rPr>
        <w:t>长足进步</w:t>
      </w:r>
      <w:r>
        <w:rPr>
          <w:bCs/>
          <w:lang w:eastAsia="zh-CN"/>
        </w:rPr>
        <w:t>。</w:t>
      </w:r>
    </w:p>
    <w:p w14:paraId="6AF57D8C" w14:textId="77777777" w:rsidR="00435EA1" w:rsidRDefault="008746F1" w:rsidP="004C4345">
      <w:pPr>
        <w:ind w:firstLineChars="200" w:firstLine="480"/>
        <w:rPr>
          <w:lang w:eastAsia="zh-CN"/>
        </w:rPr>
      </w:pPr>
      <w:r>
        <w:rPr>
          <w:lang w:eastAsia="zh-CN"/>
        </w:rPr>
        <w:lastRenderedPageBreak/>
        <w:t>BSS GSO</w:t>
      </w:r>
      <w:r>
        <w:rPr>
          <w:lang w:eastAsia="zh-CN"/>
        </w:rPr>
        <w:t>网络</w:t>
      </w:r>
      <w:r>
        <w:rPr>
          <w:rFonts w:hint="eastAsia"/>
          <w:lang w:val="en-US" w:eastAsia="zh-CN"/>
        </w:rPr>
        <w:t>尚无</w:t>
      </w:r>
      <w:r>
        <w:rPr>
          <w:lang w:eastAsia="zh-CN"/>
        </w:rPr>
        <w:t>实现自适应编码和调制方案的</w:t>
      </w:r>
      <w:r>
        <w:rPr>
          <w:rFonts w:hint="eastAsia"/>
          <w:lang w:val="en-US" w:eastAsia="zh-CN"/>
        </w:rPr>
        <w:t>必要性</w:t>
      </w:r>
      <w:r>
        <w:rPr>
          <w:lang w:eastAsia="zh-CN"/>
        </w:rPr>
        <w:t>。</w:t>
      </w:r>
      <w:proofErr w:type="spellStart"/>
      <w:r>
        <w:rPr>
          <w:rFonts w:hint="eastAsia"/>
          <w:lang w:eastAsia="zh-CN"/>
        </w:rPr>
        <w:t>epfd</w:t>
      </w:r>
      <w:proofErr w:type="spellEnd"/>
      <w:r>
        <w:rPr>
          <w:rFonts w:hint="eastAsia"/>
          <w:lang w:eastAsia="zh-CN"/>
        </w:rPr>
        <w:t>限值</w:t>
      </w:r>
      <w:r>
        <w:rPr>
          <w:lang w:eastAsia="zh-CN"/>
        </w:rPr>
        <w:t>是根据需要保护的</w:t>
      </w:r>
      <w:r>
        <w:rPr>
          <w:rFonts w:hint="eastAsia"/>
          <w:lang w:eastAsia="zh-CN"/>
        </w:rPr>
        <w:t>受扰</w:t>
      </w:r>
      <w:r>
        <w:rPr>
          <w:lang w:eastAsia="zh-CN"/>
        </w:rPr>
        <w:t>系统的</w:t>
      </w:r>
      <w:r>
        <w:rPr>
          <w:rFonts w:hint="eastAsia"/>
          <w:lang w:val="en-US" w:eastAsia="zh-CN"/>
        </w:rPr>
        <w:t>特性</w:t>
      </w:r>
      <w:r>
        <w:rPr>
          <w:lang w:eastAsia="zh-CN"/>
        </w:rPr>
        <w:t>制定的。</w:t>
      </w:r>
      <w:r>
        <w:rPr>
          <w:rFonts w:hint="eastAsia"/>
          <w:lang w:eastAsia="zh-CN"/>
        </w:rPr>
        <w:t>不过，</w:t>
      </w:r>
      <w:r>
        <w:rPr>
          <w:lang w:eastAsia="zh-CN"/>
        </w:rPr>
        <w:t>ITU-R</w:t>
      </w:r>
      <w:r>
        <w:rPr>
          <w:lang w:eastAsia="zh-CN"/>
        </w:rPr>
        <w:t>的研究表明，很难确定一种</w:t>
      </w:r>
      <w:proofErr w:type="spellStart"/>
      <w:r>
        <w:rPr>
          <w:lang w:eastAsia="zh-CN"/>
        </w:rPr>
        <w:t>epfd</w:t>
      </w:r>
      <w:proofErr w:type="spellEnd"/>
      <w:r>
        <w:rPr>
          <w:rFonts w:hint="eastAsia"/>
          <w:lang w:eastAsia="zh-CN"/>
        </w:rPr>
        <w:t>掩膜</w:t>
      </w:r>
      <w:r>
        <w:rPr>
          <w:rFonts w:hint="eastAsia"/>
          <w:lang w:val="en-US" w:eastAsia="zh-CN"/>
        </w:rPr>
        <w:t>来</w:t>
      </w:r>
      <w:r>
        <w:rPr>
          <w:lang w:eastAsia="zh-CN"/>
        </w:rPr>
        <w:t>使所有</w:t>
      </w:r>
      <w:r>
        <w:rPr>
          <w:rFonts w:hint="eastAsia"/>
          <w:lang w:eastAsia="zh-CN"/>
        </w:rPr>
        <w:t>non-GSO</w:t>
      </w:r>
      <w:r>
        <w:rPr>
          <w:lang w:eastAsia="zh-CN"/>
        </w:rPr>
        <w:t>系统</w:t>
      </w:r>
      <w:r>
        <w:rPr>
          <w:rFonts w:hint="eastAsia"/>
          <w:lang w:eastAsia="zh-CN"/>
        </w:rPr>
        <w:t>（</w:t>
      </w:r>
      <w:r>
        <w:rPr>
          <w:lang w:eastAsia="zh-CN"/>
        </w:rPr>
        <w:t>在低地球轨道和中地球轨道</w:t>
      </w:r>
      <w:r>
        <w:rPr>
          <w:rFonts w:hint="eastAsia"/>
          <w:lang w:eastAsia="zh-CN"/>
        </w:rPr>
        <w:t>）</w:t>
      </w:r>
      <w:r>
        <w:rPr>
          <w:rFonts w:hint="eastAsia"/>
          <w:lang w:val="en-US" w:eastAsia="zh-CN"/>
        </w:rPr>
        <w:t>均能</w:t>
      </w:r>
      <w:r>
        <w:rPr>
          <w:rFonts w:hint="eastAsia"/>
          <w:lang w:eastAsia="zh-CN"/>
        </w:rPr>
        <w:t>操作</w:t>
      </w:r>
      <w:r>
        <w:rPr>
          <w:lang w:eastAsia="zh-CN"/>
        </w:rPr>
        <w:t>，并满足</w:t>
      </w:r>
      <w:r>
        <w:rPr>
          <w:lang w:eastAsia="zh-CN"/>
        </w:rPr>
        <w:t>ITU-R S.1323</w:t>
      </w:r>
      <w:r>
        <w:rPr>
          <w:rFonts w:hint="eastAsia"/>
          <w:lang w:eastAsia="zh-CN"/>
        </w:rPr>
        <w:t>建议书</w:t>
      </w:r>
      <w:r>
        <w:rPr>
          <w:lang w:eastAsia="zh-CN"/>
        </w:rPr>
        <w:t>中给出的保护标准。如果一种</w:t>
      </w:r>
      <w:proofErr w:type="spellStart"/>
      <w:r>
        <w:rPr>
          <w:lang w:eastAsia="zh-CN"/>
        </w:rPr>
        <w:t>epfd</w:t>
      </w:r>
      <w:proofErr w:type="spellEnd"/>
      <w:r>
        <w:rPr>
          <w:rFonts w:hint="eastAsia"/>
          <w:lang w:eastAsia="zh-CN"/>
        </w:rPr>
        <w:t>掩膜</w:t>
      </w:r>
      <w:r>
        <w:rPr>
          <w:lang w:eastAsia="zh-CN"/>
        </w:rPr>
        <w:t>是为一个特定的</w:t>
      </w:r>
      <w:r>
        <w:rPr>
          <w:rFonts w:hint="eastAsia"/>
          <w:lang w:eastAsia="zh-CN"/>
        </w:rPr>
        <w:t>non-GSO FSS</w:t>
      </w:r>
      <w:r>
        <w:rPr>
          <w:lang w:eastAsia="zh-CN"/>
        </w:rPr>
        <w:t>系统的</w:t>
      </w:r>
      <w:r>
        <w:rPr>
          <w:rFonts w:hint="eastAsia"/>
          <w:lang w:eastAsia="zh-CN"/>
        </w:rPr>
        <w:t>操作</w:t>
      </w:r>
      <w:r>
        <w:rPr>
          <w:rFonts w:hint="eastAsia"/>
          <w:lang w:val="en-US" w:eastAsia="zh-CN"/>
        </w:rPr>
        <w:t>而</w:t>
      </w:r>
      <w:r>
        <w:rPr>
          <w:lang w:eastAsia="zh-CN"/>
        </w:rPr>
        <w:t>开发的，</w:t>
      </w:r>
      <w:r>
        <w:rPr>
          <w:rFonts w:hint="eastAsia"/>
          <w:lang w:val="en-US" w:eastAsia="zh-CN"/>
        </w:rPr>
        <w:t>且</w:t>
      </w:r>
      <w:r>
        <w:rPr>
          <w:lang w:eastAsia="zh-CN"/>
        </w:rPr>
        <w:t>具有特定的技术参数和</w:t>
      </w:r>
      <w:r>
        <w:rPr>
          <w:rFonts w:hint="eastAsia"/>
          <w:lang w:eastAsia="zh-CN"/>
        </w:rPr>
        <w:t>轨道特性</w:t>
      </w:r>
      <w:r>
        <w:rPr>
          <w:lang w:eastAsia="zh-CN"/>
        </w:rPr>
        <w:t>，</w:t>
      </w:r>
      <w:r>
        <w:rPr>
          <w:rFonts w:hint="eastAsia"/>
          <w:lang w:val="en-US" w:eastAsia="zh-CN"/>
        </w:rPr>
        <w:t>那么</w:t>
      </w:r>
      <w:r>
        <w:rPr>
          <w:lang w:eastAsia="zh-CN"/>
        </w:rPr>
        <w:t>另一个</w:t>
      </w:r>
      <w:r>
        <w:rPr>
          <w:rFonts w:hint="eastAsia"/>
          <w:lang w:eastAsia="zh-CN"/>
        </w:rPr>
        <w:t>non-GSO FSS</w:t>
      </w:r>
      <w:r>
        <w:rPr>
          <w:lang w:eastAsia="zh-CN"/>
        </w:rPr>
        <w:t>系统可能难以</w:t>
      </w:r>
      <w:r>
        <w:rPr>
          <w:rFonts w:hint="eastAsia"/>
          <w:lang w:val="en-US" w:eastAsia="zh-CN"/>
        </w:rPr>
        <w:t>在</w:t>
      </w:r>
      <w:r>
        <w:rPr>
          <w:lang w:eastAsia="zh-CN"/>
        </w:rPr>
        <w:t>仍然保护</w:t>
      </w:r>
      <w:r>
        <w:rPr>
          <w:rFonts w:hint="eastAsia"/>
          <w:lang w:eastAsia="zh-CN"/>
        </w:rPr>
        <w:t>GSO</w:t>
      </w:r>
      <w:r>
        <w:rPr>
          <w:rFonts w:hint="eastAsia"/>
          <w:lang w:val="en-US" w:eastAsia="zh-CN"/>
        </w:rPr>
        <w:t>的</w:t>
      </w:r>
      <w:r>
        <w:rPr>
          <w:lang w:eastAsia="zh-CN"/>
        </w:rPr>
        <w:t>同时</w:t>
      </w:r>
      <w:r>
        <w:rPr>
          <w:rFonts w:hint="eastAsia"/>
          <w:lang w:val="en-US" w:eastAsia="zh-CN"/>
        </w:rPr>
        <w:t>亦</w:t>
      </w:r>
      <w:r>
        <w:rPr>
          <w:lang w:eastAsia="zh-CN"/>
        </w:rPr>
        <w:t>满足该</w:t>
      </w:r>
      <w:r>
        <w:rPr>
          <w:rFonts w:hint="eastAsia"/>
          <w:lang w:eastAsia="zh-CN"/>
        </w:rPr>
        <w:t>掩膜</w:t>
      </w:r>
      <w:r>
        <w:rPr>
          <w:lang w:eastAsia="zh-CN"/>
        </w:rPr>
        <w:t>的要求。</w:t>
      </w:r>
      <w:r>
        <w:rPr>
          <w:rFonts w:hint="eastAsia"/>
          <w:lang w:val="en-US" w:eastAsia="zh-CN"/>
        </w:rPr>
        <w:t>这种情况</w:t>
      </w:r>
      <w:r>
        <w:rPr>
          <w:lang w:eastAsia="zh-CN"/>
        </w:rPr>
        <w:t>导致了频谱资源的低效</w:t>
      </w:r>
      <w:r>
        <w:rPr>
          <w:rFonts w:hint="eastAsia"/>
          <w:lang w:val="en-US" w:eastAsia="zh-CN"/>
        </w:rPr>
        <w:t>利用</w:t>
      </w:r>
      <w:r>
        <w:rPr>
          <w:lang w:eastAsia="zh-CN"/>
        </w:rPr>
        <w:t>。不同的</w:t>
      </w:r>
      <w:r>
        <w:rPr>
          <w:rFonts w:hint="eastAsia"/>
          <w:lang w:eastAsia="zh-CN"/>
        </w:rPr>
        <w:t>non-GSO FSS</w:t>
      </w:r>
      <w:r>
        <w:rPr>
          <w:lang w:eastAsia="zh-CN"/>
        </w:rPr>
        <w:t>系统</w:t>
      </w:r>
      <w:r>
        <w:rPr>
          <w:rFonts w:hint="eastAsia"/>
          <w:lang w:eastAsia="zh-CN"/>
        </w:rPr>
        <w:t>（</w:t>
      </w:r>
      <w:r>
        <w:rPr>
          <w:lang w:eastAsia="zh-CN"/>
        </w:rPr>
        <w:t>即低地球轨道相对于中地球轨道</w:t>
      </w:r>
      <w:r>
        <w:rPr>
          <w:rFonts w:hint="eastAsia"/>
          <w:lang w:eastAsia="zh-CN"/>
        </w:rPr>
        <w:t>）</w:t>
      </w:r>
      <w:r>
        <w:rPr>
          <w:lang w:eastAsia="zh-CN"/>
        </w:rPr>
        <w:t>将对</w:t>
      </w:r>
      <w:r>
        <w:rPr>
          <w:rFonts w:hint="eastAsia"/>
          <w:lang w:eastAsia="zh-CN"/>
        </w:rPr>
        <w:t>GSO</w:t>
      </w:r>
      <w:r>
        <w:rPr>
          <w:lang w:eastAsia="zh-CN"/>
        </w:rPr>
        <w:t>链路产生不同的干扰。因此，在研究和定义</w:t>
      </w:r>
      <w:r>
        <w:rPr>
          <w:rFonts w:hint="eastAsia"/>
          <w:lang w:eastAsia="zh-CN"/>
        </w:rPr>
        <w:t>单入</w:t>
      </w:r>
      <w:r>
        <w:rPr>
          <w:lang w:eastAsia="zh-CN"/>
        </w:rPr>
        <w:t>和</w:t>
      </w:r>
      <w:r>
        <w:rPr>
          <w:rFonts w:hint="eastAsia"/>
          <w:lang w:eastAsia="zh-CN"/>
        </w:rPr>
        <w:t>集总干扰</w:t>
      </w:r>
      <w:r>
        <w:rPr>
          <w:lang w:eastAsia="zh-CN"/>
        </w:rPr>
        <w:t>保护标准时，确保考虑</w:t>
      </w:r>
      <w:r>
        <w:rPr>
          <w:rFonts w:hint="eastAsia"/>
          <w:lang w:eastAsia="zh-CN"/>
        </w:rPr>
        <w:t>non-GSO</w:t>
      </w:r>
      <w:r>
        <w:rPr>
          <w:lang w:eastAsia="zh-CN"/>
        </w:rPr>
        <w:t>系统的干扰特性</w:t>
      </w:r>
      <w:r>
        <w:rPr>
          <w:rFonts w:hint="eastAsia"/>
          <w:lang w:val="en-US" w:eastAsia="zh-CN"/>
        </w:rPr>
        <w:t>十分</w:t>
      </w:r>
      <w:r>
        <w:rPr>
          <w:lang w:eastAsia="zh-CN"/>
        </w:rPr>
        <w:t>重要。</w:t>
      </w:r>
    </w:p>
    <w:p w14:paraId="66DE60B0" w14:textId="77777777" w:rsidR="00435EA1" w:rsidRDefault="008746F1" w:rsidP="004C4345">
      <w:pPr>
        <w:ind w:firstLineChars="200" w:firstLine="480"/>
        <w:rPr>
          <w:lang w:eastAsia="zh-CN"/>
        </w:rPr>
      </w:pPr>
      <w:r>
        <w:rPr>
          <w:lang w:eastAsia="zh-CN"/>
        </w:rPr>
        <w:t>其中</w:t>
      </w:r>
      <w:r>
        <w:rPr>
          <w:rFonts w:hint="eastAsia"/>
          <w:lang w:val="en-US" w:eastAsia="zh-CN"/>
        </w:rPr>
        <w:t>的</w:t>
      </w:r>
      <w:r>
        <w:rPr>
          <w:lang w:eastAsia="zh-CN"/>
        </w:rPr>
        <w:t>一些技术目前是</w:t>
      </w:r>
      <w:r>
        <w:rPr>
          <w:rFonts w:hint="eastAsia"/>
          <w:lang w:eastAsia="zh-CN"/>
        </w:rPr>
        <w:t>ITU-R</w:t>
      </w:r>
      <w:r>
        <w:rPr>
          <w:lang w:eastAsia="zh-CN"/>
        </w:rPr>
        <w:t>的研究课题。自</w:t>
      </w:r>
      <w:r>
        <w:rPr>
          <w:lang w:eastAsia="zh-CN"/>
        </w:rPr>
        <w:t>WRC-2000</w:t>
      </w:r>
      <w:r>
        <w:rPr>
          <w:lang w:eastAsia="zh-CN"/>
        </w:rPr>
        <w:t>年以来</w:t>
      </w:r>
      <w:r>
        <w:rPr>
          <w:rFonts w:hint="eastAsia"/>
          <w:lang w:eastAsia="zh-CN"/>
        </w:rPr>
        <w:t>，</w:t>
      </w:r>
      <w:r>
        <w:rPr>
          <w:lang w:eastAsia="zh-CN"/>
        </w:rPr>
        <w:t>一项重大发展是</w:t>
      </w:r>
      <w:r>
        <w:rPr>
          <w:rFonts w:hint="eastAsia"/>
          <w:lang w:eastAsia="zh-CN"/>
        </w:rPr>
        <w:t>non-GSO</w:t>
      </w:r>
      <w:r>
        <w:rPr>
          <w:lang w:eastAsia="zh-CN"/>
        </w:rPr>
        <w:t>系统</w:t>
      </w:r>
      <w:r>
        <w:rPr>
          <w:rFonts w:hint="eastAsia"/>
          <w:lang w:eastAsia="zh-CN"/>
        </w:rPr>
        <w:t>申报</w:t>
      </w:r>
      <w:r>
        <w:rPr>
          <w:lang w:eastAsia="zh-CN"/>
        </w:rPr>
        <w:t>的数量和每份</w:t>
      </w:r>
      <w:r>
        <w:rPr>
          <w:rFonts w:hint="eastAsia"/>
          <w:lang w:eastAsia="zh-CN"/>
        </w:rPr>
        <w:t>申报</w:t>
      </w:r>
      <w:r>
        <w:rPr>
          <w:lang w:eastAsia="zh-CN"/>
        </w:rPr>
        <w:t>中包含的卫星数量大大增加。与</w:t>
      </w:r>
      <w:r>
        <w:rPr>
          <w:rFonts w:hint="eastAsia"/>
          <w:lang w:eastAsia="zh-CN"/>
        </w:rPr>
        <w:t>non-GSO</w:t>
      </w:r>
      <w:r>
        <w:rPr>
          <w:lang w:eastAsia="zh-CN"/>
        </w:rPr>
        <w:t>对</w:t>
      </w:r>
      <w:r>
        <w:rPr>
          <w:rFonts w:hint="eastAsia"/>
          <w:lang w:eastAsia="zh-CN"/>
        </w:rPr>
        <w:t>GSO</w:t>
      </w:r>
      <w:r>
        <w:rPr>
          <w:rFonts w:hint="eastAsia"/>
          <w:lang w:eastAsia="zh-CN"/>
        </w:rPr>
        <w:t>网络</w:t>
      </w:r>
      <w:r>
        <w:rPr>
          <w:lang w:eastAsia="zh-CN"/>
        </w:rPr>
        <w:t>的</w:t>
      </w:r>
      <w:r>
        <w:rPr>
          <w:rFonts w:hint="eastAsia"/>
          <w:lang w:eastAsia="zh-CN"/>
        </w:rPr>
        <w:t>集总干扰</w:t>
      </w:r>
      <w:r>
        <w:rPr>
          <w:rFonts w:hint="eastAsia"/>
          <w:lang w:val="en-US" w:eastAsia="zh-CN"/>
        </w:rPr>
        <w:t>的分摊</w:t>
      </w:r>
      <w:r>
        <w:rPr>
          <w:lang w:eastAsia="zh-CN"/>
        </w:rPr>
        <w:t>有关的影响</w:t>
      </w:r>
      <w:r>
        <w:rPr>
          <w:rFonts w:hint="eastAsia"/>
          <w:lang w:val="en-US" w:eastAsia="zh-CN"/>
        </w:rPr>
        <w:t>亦已</w:t>
      </w:r>
      <w:r>
        <w:rPr>
          <w:lang w:eastAsia="zh-CN"/>
        </w:rPr>
        <w:t>是</w:t>
      </w:r>
      <w:r>
        <w:rPr>
          <w:rFonts w:hint="eastAsia"/>
          <w:lang w:eastAsia="zh-CN"/>
        </w:rPr>
        <w:t>ITU-R</w:t>
      </w:r>
      <w:r>
        <w:rPr>
          <w:lang w:eastAsia="zh-CN"/>
        </w:rPr>
        <w:t>的</w:t>
      </w:r>
      <w:r>
        <w:rPr>
          <w:rFonts w:hint="eastAsia"/>
          <w:lang w:eastAsia="zh-CN"/>
        </w:rPr>
        <w:t>研究课题</w:t>
      </w:r>
      <w:r>
        <w:rPr>
          <w:lang w:eastAsia="zh-CN"/>
        </w:rPr>
        <w:t>，</w:t>
      </w:r>
      <w:r>
        <w:rPr>
          <w:rFonts w:hint="eastAsia"/>
          <w:lang w:val="en-US" w:eastAsia="zh-CN"/>
        </w:rPr>
        <w:t>但</w:t>
      </w:r>
      <w:r>
        <w:rPr>
          <w:lang w:eastAsia="zh-CN"/>
        </w:rPr>
        <w:t>尚未得到解决。</w:t>
      </w:r>
    </w:p>
    <w:p w14:paraId="7C303173" w14:textId="77777777" w:rsidR="00435EA1" w:rsidRDefault="008746F1" w:rsidP="004C4345">
      <w:pPr>
        <w:ind w:firstLineChars="200" w:firstLine="480"/>
        <w:rPr>
          <w:lang w:eastAsia="zh-CN"/>
        </w:rPr>
      </w:pPr>
      <w:r>
        <w:rPr>
          <w:rFonts w:hint="eastAsia"/>
          <w:lang w:val="en-US" w:eastAsia="zh-CN"/>
        </w:rPr>
        <w:t>关于现行限值的</w:t>
      </w:r>
      <w:r>
        <w:rPr>
          <w:lang w:eastAsia="zh-CN"/>
        </w:rPr>
        <w:t>遵守，</w:t>
      </w:r>
      <w:r>
        <w:rPr>
          <w:rFonts w:hint="eastAsia"/>
          <w:lang w:val="en-US" w:eastAsia="zh-CN"/>
        </w:rPr>
        <w:t>近期</w:t>
      </w:r>
      <w:r>
        <w:rPr>
          <w:rFonts w:hint="eastAsia"/>
          <w:lang w:eastAsia="zh-CN"/>
        </w:rPr>
        <w:t>non-GSO FSS</w:t>
      </w:r>
      <w:r>
        <w:rPr>
          <w:rFonts w:hint="eastAsia"/>
          <w:lang w:eastAsia="zh-CN"/>
        </w:rPr>
        <w:t>（</w:t>
      </w:r>
      <w:r>
        <w:rPr>
          <w:lang w:eastAsia="zh-CN"/>
        </w:rPr>
        <w:t>特别是大型星座</w:t>
      </w:r>
      <w:r>
        <w:rPr>
          <w:rFonts w:hint="eastAsia"/>
          <w:lang w:eastAsia="zh-CN"/>
        </w:rPr>
        <w:t>）</w:t>
      </w:r>
      <w:r>
        <w:rPr>
          <w:lang w:eastAsia="zh-CN"/>
        </w:rPr>
        <w:t>数量的增加给无线电通信局审查《无线电规则》第</w:t>
      </w:r>
      <w:r>
        <w:rPr>
          <w:b/>
          <w:lang w:eastAsia="zh-CN"/>
        </w:rPr>
        <w:t>22</w:t>
      </w:r>
      <w:r>
        <w:rPr>
          <w:lang w:eastAsia="zh-CN"/>
        </w:rPr>
        <w:t>条中</w:t>
      </w:r>
      <w:r>
        <w:rPr>
          <w:rFonts w:hint="eastAsia"/>
          <w:lang w:eastAsia="zh-CN"/>
        </w:rPr>
        <w:t>单入</w:t>
      </w:r>
      <w:r>
        <w:rPr>
          <w:rFonts w:hint="eastAsia"/>
          <w:lang w:val="en-US" w:eastAsia="zh-CN"/>
        </w:rPr>
        <w:t>限值</w:t>
      </w:r>
      <w:r>
        <w:rPr>
          <w:lang w:eastAsia="zh-CN"/>
        </w:rPr>
        <w:t>的遵守情况造成了困难</w:t>
      </w:r>
      <w:r>
        <w:rPr>
          <w:rFonts w:hint="eastAsia"/>
          <w:lang w:eastAsia="zh-CN"/>
        </w:rPr>
        <w:t>，</w:t>
      </w:r>
      <w:r>
        <w:rPr>
          <w:rFonts w:hint="eastAsia"/>
          <w:lang w:val="en-US" w:eastAsia="zh-CN"/>
        </w:rPr>
        <w:t>而这源于此类</w:t>
      </w:r>
      <w:r>
        <w:rPr>
          <w:lang w:eastAsia="zh-CN"/>
        </w:rPr>
        <w:t>星座</w:t>
      </w:r>
      <w:r>
        <w:rPr>
          <w:rFonts w:hint="eastAsia"/>
          <w:lang w:val="en-US" w:eastAsia="zh-CN"/>
        </w:rPr>
        <w:t>的</w:t>
      </w:r>
      <w:r>
        <w:rPr>
          <w:lang w:eastAsia="zh-CN"/>
        </w:rPr>
        <w:t>建模问题。此外，</w:t>
      </w:r>
      <w:r>
        <w:rPr>
          <w:rFonts w:hint="eastAsia"/>
          <w:lang w:eastAsia="zh-CN"/>
        </w:rPr>
        <w:t>non-GSO FSS</w:t>
      </w:r>
      <w:r>
        <w:rPr>
          <w:lang w:eastAsia="zh-CN"/>
        </w:rPr>
        <w:t>系统通常依赖于多</w:t>
      </w:r>
      <w:r>
        <w:rPr>
          <w:rFonts w:hint="eastAsia"/>
          <w:lang w:val="en-US" w:eastAsia="zh-CN"/>
        </w:rPr>
        <w:t>项</w:t>
      </w:r>
      <w:r>
        <w:rPr>
          <w:lang w:eastAsia="zh-CN"/>
        </w:rPr>
        <w:t>国际电联</w:t>
      </w:r>
      <w:r>
        <w:rPr>
          <w:rFonts w:hint="eastAsia"/>
          <w:lang w:eastAsia="zh-CN"/>
        </w:rPr>
        <w:t>申报</w:t>
      </w:r>
      <w:r>
        <w:rPr>
          <w:lang w:eastAsia="zh-CN"/>
        </w:rPr>
        <w:t>，因此对单</w:t>
      </w:r>
      <w:r>
        <w:rPr>
          <w:rFonts w:hint="eastAsia"/>
          <w:lang w:eastAsia="zh-CN"/>
        </w:rPr>
        <w:t>项申报</w:t>
      </w:r>
      <w:r>
        <w:rPr>
          <w:lang w:eastAsia="zh-CN"/>
        </w:rPr>
        <w:t>的审查并不能完全涵盖整个</w:t>
      </w:r>
      <w:r>
        <w:rPr>
          <w:rFonts w:hint="eastAsia"/>
          <w:lang w:eastAsia="zh-CN"/>
        </w:rPr>
        <w:t>non-GSO FSS</w:t>
      </w:r>
      <w:r>
        <w:rPr>
          <w:lang w:eastAsia="zh-CN"/>
        </w:rPr>
        <w:t>系统或其对</w:t>
      </w:r>
      <w:r>
        <w:rPr>
          <w:rFonts w:hint="eastAsia"/>
          <w:lang w:eastAsia="zh-CN"/>
        </w:rPr>
        <w:t>GSO</w:t>
      </w:r>
      <w:r>
        <w:rPr>
          <w:rFonts w:hint="eastAsia"/>
          <w:lang w:eastAsia="zh-CN"/>
        </w:rPr>
        <w:t>网络</w:t>
      </w:r>
      <w:r>
        <w:rPr>
          <w:lang w:eastAsia="zh-CN"/>
        </w:rPr>
        <w:t>的影响。</w:t>
      </w:r>
      <w:r>
        <w:rPr>
          <w:rFonts w:hint="eastAsia"/>
          <w:lang w:val="en-US" w:eastAsia="zh-CN"/>
        </w:rPr>
        <w:t>另外</w:t>
      </w:r>
      <w:r>
        <w:rPr>
          <w:lang w:eastAsia="zh-CN"/>
        </w:rPr>
        <w:t>，</w:t>
      </w:r>
      <w:r>
        <w:rPr>
          <w:rFonts w:hint="eastAsia"/>
          <w:lang w:val="en-US" w:eastAsia="zh-CN"/>
        </w:rPr>
        <w:t>为</w:t>
      </w:r>
      <w:r>
        <w:rPr>
          <w:lang w:eastAsia="zh-CN"/>
        </w:rPr>
        <w:t>确保遵守</w:t>
      </w:r>
      <w:r>
        <w:rPr>
          <w:rFonts w:hint="eastAsia"/>
          <w:lang w:val="en-US" w:eastAsia="zh-CN"/>
        </w:rPr>
        <w:t>旨在</w:t>
      </w:r>
      <w:r>
        <w:rPr>
          <w:lang w:eastAsia="zh-CN"/>
        </w:rPr>
        <w:t>保护</w:t>
      </w:r>
      <w:r>
        <w:rPr>
          <w:rFonts w:hint="eastAsia"/>
          <w:lang w:eastAsia="zh-CN"/>
        </w:rPr>
        <w:t>GSO</w:t>
      </w:r>
      <w:r>
        <w:rPr>
          <w:rFonts w:hint="eastAsia"/>
          <w:lang w:eastAsia="zh-CN"/>
        </w:rPr>
        <w:t>网络</w:t>
      </w:r>
      <w:r>
        <w:rPr>
          <w:lang w:eastAsia="zh-CN"/>
        </w:rPr>
        <w:t>的</w:t>
      </w:r>
      <w:proofErr w:type="spellStart"/>
      <w:r>
        <w:rPr>
          <w:rFonts w:hint="eastAsia"/>
          <w:lang w:eastAsia="zh-CN"/>
        </w:rPr>
        <w:t>epfd</w:t>
      </w:r>
      <w:proofErr w:type="spellEnd"/>
      <w:r>
        <w:rPr>
          <w:rFonts w:hint="eastAsia"/>
          <w:lang w:eastAsia="zh-CN"/>
        </w:rPr>
        <w:t>集总限值，</w:t>
      </w:r>
      <w:r>
        <w:rPr>
          <w:lang w:eastAsia="zh-CN"/>
        </w:rPr>
        <w:t>第</w:t>
      </w:r>
      <w:r>
        <w:rPr>
          <w:b/>
          <w:lang w:eastAsia="zh-CN"/>
        </w:rPr>
        <w:t>76</w:t>
      </w:r>
      <w:r>
        <w:rPr>
          <w:lang w:eastAsia="zh-CN"/>
        </w:rPr>
        <w:t>号决议</w:t>
      </w:r>
      <w:r>
        <w:rPr>
          <w:rFonts w:hint="eastAsia"/>
          <w:b/>
          <w:lang w:eastAsia="zh-CN"/>
        </w:rPr>
        <w:t>（</w:t>
      </w:r>
      <w:r>
        <w:rPr>
          <w:b/>
          <w:lang w:eastAsia="zh-CN"/>
        </w:rPr>
        <w:t>WRC-15</w:t>
      </w:r>
      <w:r>
        <w:rPr>
          <w:rFonts w:hint="eastAsia"/>
          <w:b/>
          <w:lang w:eastAsia="zh-CN"/>
        </w:rPr>
        <w:t>，修订版）</w:t>
      </w:r>
      <w:r>
        <w:rPr>
          <w:rFonts w:hint="eastAsia"/>
          <w:lang w:val="en-US" w:eastAsia="zh-CN"/>
        </w:rPr>
        <w:t>呼吁举行</w:t>
      </w:r>
      <w:r>
        <w:rPr>
          <w:rFonts w:hint="eastAsia"/>
          <w:lang w:eastAsia="zh-CN"/>
        </w:rPr>
        <w:t>磋商</w:t>
      </w:r>
      <w:r>
        <w:rPr>
          <w:lang w:eastAsia="zh-CN"/>
        </w:rPr>
        <w:t>会议</w:t>
      </w:r>
      <w:r>
        <w:rPr>
          <w:rFonts w:hint="eastAsia"/>
          <w:lang w:eastAsia="zh-CN"/>
        </w:rPr>
        <w:t>，</w:t>
      </w:r>
      <w:r>
        <w:rPr>
          <w:rFonts w:hint="eastAsia"/>
          <w:lang w:val="en-US" w:eastAsia="zh-CN"/>
        </w:rPr>
        <w:t>而</w:t>
      </w:r>
      <w:r>
        <w:rPr>
          <w:lang w:eastAsia="zh-CN"/>
        </w:rPr>
        <w:t>由于</w:t>
      </w:r>
      <w:r>
        <w:rPr>
          <w:rFonts w:hint="eastAsia"/>
          <w:lang w:val="en-US" w:eastAsia="zh-CN"/>
        </w:rPr>
        <w:t>相关</w:t>
      </w:r>
      <w:r>
        <w:rPr>
          <w:lang w:eastAsia="zh-CN"/>
        </w:rPr>
        <w:t>方法</w:t>
      </w:r>
      <w:r>
        <w:rPr>
          <w:rFonts w:hint="eastAsia"/>
          <w:lang w:val="en-US" w:eastAsia="zh-CN"/>
        </w:rPr>
        <w:t>的乏善可陈</w:t>
      </w:r>
      <w:r>
        <w:rPr>
          <w:rFonts w:hint="eastAsia"/>
          <w:lang w:eastAsia="zh-CN"/>
        </w:rPr>
        <w:t>（</w:t>
      </w:r>
      <w:r>
        <w:rPr>
          <w:rFonts w:hint="eastAsia"/>
          <w:lang w:val="en-US" w:eastAsia="zh-CN"/>
        </w:rPr>
        <w:t>其中</w:t>
      </w:r>
      <w:r>
        <w:rPr>
          <w:lang w:eastAsia="zh-CN"/>
        </w:rPr>
        <w:t>包括</w:t>
      </w:r>
      <w:r>
        <w:rPr>
          <w:rFonts w:hint="eastAsia"/>
          <w:lang w:val="en-US" w:eastAsia="zh-CN"/>
        </w:rPr>
        <w:t>对</w:t>
      </w:r>
      <w:r>
        <w:rPr>
          <w:rFonts w:hint="eastAsia"/>
          <w:lang w:eastAsia="zh-CN"/>
        </w:rPr>
        <w:t>non-GSO</w:t>
      </w:r>
      <w:r>
        <w:rPr>
          <w:lang w:eastAsia="zh-CN"/>
        </w:rPr>
        <w:t>系统</w:t>
      </w:r>
      <w:r>
        <w:rPr>
          <w:rFonts w:hint="eastAsia"/>
          <w:lang w:val="en-US" w:eastAsia="zh-CN"/>
        </w:rPr>
        <w:t>进行</w:t>
      </w:r>
      <w:r>
        <w:rPr>
          <w:lang w:eastAsia="zh-CN"/>
        </w:rPr>
        <w:t>准确</w:t>
      </w:r>
      <w:r>
        <w:rPr>
          <w:rFonts w:hint="eastAsia"/>
          <w:lang w:val="en-US" w:eastAsia="zh-CN"/>
        </w:rPr>
        <w:t>建模</w:t>
      </w:r>
      <w:r>
        <w:rPr>
          <w:lang w:eastAsia="zh-CN"/>
        </w:rPr>
        <w:t>的方法</w:t>
      </w:r>
      <w:r>
        <w:rPr>
          <w:rFonts w:hint="eastAsia"/>
          <w:lang w:eastAsia="zh-CN"/>
        </w:rPr>
        <w:t>）</w:t>
      </w:r>
      <w:r>
        <w:rPr>
          <w:lang w:eastAsia="zh-CN"/>
        </w:rPr>
        <w:t>，</w:t>
      </w:r>
      <w:r>
        <w:rPr>
          <w:rFonts w:hint="eastAsia"/>
          <w:lang w:val="en-US" w:eastAsia="zh-CN"/>
        </w:rPr>
        <w:t>该磋商会议</w:t>
      </w:r>
      <w:r>
        <w:rPr>
          <w:lang w:eastAsia="zh-CN"/>
        </w:rPr>
        <w:t>未能</w:t>
      </w:r>
      <w:r>
        <w:rPr>
          <w:rFonts w:hint="eastAsia"/>
          <w:lang w:val="en-US" w:eastAsia="zh-CN"/>
        </w:rPr>
        <w:t>举行</w:t>
      </w:r>
      <w:r>
        <w:rPr>
          <w:lang w:eastAsia="zh-CN"/>
        </w:rPr>
        <w:t>。这种情况增加了</w:t>
      </w:r>
      <w:r>
        <w:rPr>
          <w:rFonts w:hint="eastAsia"/>
          <w:lang w:val="en-US" w:eastAsia="zh-CN"/>
        </w:rPr>
        <w:t>在</w:t>
      </w:r>
      <w:r>
        <w:rPr>
          <w:lang w:eastAsia="zh-CN"/>
        </w:rPr>
        <w:t>保护</w:t>
      </w:r>
      <w:r>
        <w:rPr>
          <w:rFonts w:hint="eastAsia"/>
          <w:lang w:eastAsia="zh-CN"/>
        </w:rPr>
        <w:t>GSO</w:t>
      </w:r>
      <w:r>
        <w:rPr>
          <w:rFonts w:hint="eastAsia"/>
          <w:lang w:eastAsia="zh-CN"/>
        </w:rPr>
        <w:t>网络</w:t>
      </w:r>
      <w:r>
        <w:rPr>
          <w:rFonts w:hint="eastAsia"/>
          <w:lang w:val="en-US" w:eastAsia="zh-CN"/>
        </w:rPr>
        <w:t>方面</w:t>
      </w:r>
      <w:r>
        <w:rPr>
          <w:lang w:eastAsia="zh-CN"/>
        </w:rPr>
        <w:t>的不确定性。</w:t>
      </w:r>
    </w:p>
    <w:p w14:paraId="5FE61019" w14:textId="77777777" w:rsidR="00435EA1" w:rsidRDefault="008746F1" w:rsidP="004C4345">
      <w:pPr>
        <w:ind w:firstLineChars="200" w:firstLine="480"/>
        <w:rPr>
          <w:lang w:eastAsia="zh-CN"/>
        </w:rPr>
      </w:pPr>
      <w:r>
        <w:rPr>
          <w:lang w:eastAsia="zh-CN"/>
        </w:rPr>
        <w:t>考虑到</w:t>
      </w:r>
      <w:r>
        <w:rPr>
          <w:rFonts w:hint="eastAsia"/>
          <w:lang w:eastAsia="zh-CN"/>
        </w:rPr>
        <w:t>GSO</w:t>
      </w:r>
      <w:r>
        <w:rPr>
          <w:lang w:eastAsia="zh-CN"/>
        </w:rPr>
        <w:t>和</w:t>
      </w:r>
      <w:r>
        <w:rPr>
          <w:rFonts w:hint="eastAsia"/>
          <w:lang w:eastAsia="zh-CN"/>
        </w:rPr>
        <w:t>non-GSO</w:t>
      </w:r>
      <w:r>
        <w:rPr>
          <w:lang w:eastAsia="zh-CN"/>
        </w:rPr>
        <w:t>对于实施</w:t>
      </w:r>
      <w:r>
        <w:rPr>
          <w:lang w:eastAsia="zh-CN"/>
        </w:rPr>
        <w:t>FSS</w:t>
      </w:r>
      <w:r>
        <w:rPr>
          <w:rFonts w:hint="eastAsia"/>
          <w:lang w:val="en-US" w:eastAsia="zh-CN"/>
        </w:rPr>
        <w:t>以</w:t>
      </w:r>
      <w:r>
        <w:rPr>
          <w:lang w:eastAsia="zh-CN"/>
        </w:rPr>
        <w:t>提供多种类型的</w:t>
      </w:r>
      <w:r>
        <w:rPr>
          <w:rFonts w:hint="eastAsia"/>
          <w:lang w:eastAsia="zh-CN"/>
        </w:rPr>
        <w:t>业务</w:t>
      </w:r>
      <w:r>
        <w:rPr>
          <w:lang w:eastAsia="zh-CN"/>
        </w:rPr>
        <w:t>和应用</w:t>
      </w:r>
      <w:r>
        <w:rPr>
          <w:rFonts w:hint="eastAsia"/>
          <w:lang w:eastAsia="zh-CN"/>
        </w:rPr>
        <w:t>（</w:t>
      </w:r>
      <w:r>
        <w:rPr>
          <w:rFonts w:hint="eastAsia"/>
          <w:lang w:val="en-US" w:eastAsia="zh-CN"/>
        </w:rPr>
        <w:t>其中</w:t>
      </w:r>
      <w:r>
        <w:rPr>
          <w:lang w:eastAsia="zh-CN"/>
        </w:rPr>
        <w:t>包括向农村和偏远地区提供高速宽带</w:t>
      </w:r>
      <w:r>
        <w:rPr>
          <w:rFonts w:hint="eastAsia"/>
          <w:lang w:eastAsia="zh-CN"/>
        </w:rPr>
        <w:t>业务）</w:t>
      </w:r>
      <w:r>
        <w:rPr>
          <w:lang w:eastAsia="zh-CN"/>
        </w:rPr>
        <w:t>的重要性，在</w:t>
      </w:r>
      <w:r>
        <w:rPr>
          <w:rFonts w:hint="eastAsia"/>
          <w:lang w:val="en-US" w:eastAsia="zh-CN"/>
        </w:rPr>
        <w:t>继续履行</w:t>
      </w:r>
      <w:r>
        <w:rPr>
          <w:rFonts w:hint="eastAsia"/>
          <w:lang w:eastAsia="zh-CN"/>
        </w:rPr>
        <w:t>《无线电规则》第</w:t>
      </w:r>
      <w:r>
        <w:rPr>
          <w:rFonts w:hint="eastAsia"/>
          <w:b/>
          <w:bCs/>
          <w:lang w:eastAsia="zh-CN"/>
        </w:rPr>
        <w:t>22.2</w:t>
      </w:r>
      <w:r>
        <w:rPr>
          <w:rFonts w:hint="eastAsia"/>
          <w:lang w:eastAsia="zh-CN"/>
        </w:rPr>
        <w:t>款</w:t>
      </w:r>
      <w:r>
        <w:rPr>
          <w:lang w:eastAsia="zh-CN"/>
        </w:rPr>
        <w:t>规定的义务的同时</w:t>
      </w:r>
      <w:r>
        <w:rPr>
          <w:rFonts w:hint="eastAsia"/>
          <w:lang w:eastAsia="zh-CN"/>
        </w:rPr>
        <w:t>，</w:t>
      </w:r>
      <w:r>
        <w:rPr>
          <w:rFonts w:hint="eastAsia"/>
          <w:lang w:val="en-US" w:eastAsia="zh-CN"/>
        </w:rPr>
        <w:t>目前亟需</w:t>
      </w:r>
      <w:r>
        <w:rPr>
          <w:lang w:eastAsia="zh-CN"/>
        </w:rPr>
        <w:t>确定</w:t>
      </w:r>
      <w:r>
        <w:rPr>
          <w:rFonts w:hint="eastAsia"/>
          <w:lang w:eastAsia="zh-CN"/>
        </w:rPr>
        <w:t>《无线电规则》</w:t>
      </w:r>
      <w:r>
        <w:rPr>
          <w:lang w:eastAsia="zh-CN"/>
        </w:rPr>
        <w:t>第</w:t>
      </w:r>
      <w:r>
        <w:rPr>
          <w:b/>
          <w:bCs/>
          <w:lang w:eastAsia="zh-CN"/>
        </w:rPr>
        <w:t>22</w:t>
      </w:r>
      <w:r>
        <w:rPr>
          <w:lang w:eastAsia="zh-CN"/>
        </w:rPr>
        <w:t>条</w:t>
      </w:r>
      <w:r>
        <w:rPr>
          <w:rFonts w:hint="eastAsia"/>
          <w:lang w:val="en-US" w:eastAsia="zh-CN"/>
        </w:rPr>
        <w:t>的现行</w:t>
      </w:r>
      <w:proofErr w:type="spellStart"/>
      <w:r>
        <w:rPr>
          <w:rFonts w:hint="eastAsia"/>
          <w:lang w:eastAsia="zh-CN"/>
        </w:rPr>
        <w:t>epfd</w:t>
      </w:r>
      <w:proofErr w:type="spellEnd"/>
      <w:r>
        <w:rPr>
          <w:rFonts w:hint="eastAsia"/>
          <w:lang w:eastAsia="zh-CN"/>
        </w:rPr>
        <w:t>限值</w:t>
      </w:r>
      <w:r>
        <w:rPr>
          <w:lang w:eastAsia="zh-CN"/>
        </w:rPr>
        <w:t>是否</w:t>
      </w:r>
      <w:r>
        <w:rPr>
          <w:rFonts w:hint="eastAsia"/>
          <w:lang w:val="en-US" w:eastAsia="zh-CN"/>
        </w:rPr>
        <w:t>有利于</w:t>
      </w:r>
      <w:r>
        <w:rPr>
          <w:lang w:eastAsia="zh-CN"/>
        </w:rPr>
        <w:t>有效使用</w:t>
      </w:r>
      <w:r>
        <w:rPr>
          <w:lang w:eastAsia="zh-CN"/>
        </w:rPr>
        <w:t>14/11 GHz</w:t>
      </w:r>
      <w:r>
        <w:rPr>
          <w:lang w:eastAsia="zh-CN"/>
        </w:rPr>
        <w:t>和</w:t>
      </w:r>
      <w:r>
        <w:rPr>
          <w:lang w:eastAsia="zh-CN"/>
        </w:rPr>
        <w:t>30/20 GHz</w:t>
      </w:r>
      <w:r>
        <w:rPr>
          <w:lang w:eastAsia="zh-CN"/>
        </w:rPr>
        <w:t>频段</w:t>
      </w:r>
      <w:r>
        <w:rPr>
          <w:rFonts w:hint="eastAsia"/>
          <w:lang w:val="en-US" w:eastAsia="zh-CN"/>
        </w:rPr>
        <w:t>内</w:t>
      </w:r>
      <w:r>
        <w:rPr>
          <w:lang w:eastAsia="zh-CN"/>
        </w:rPr>
        <w:t>的轨道和频谱资源。</w:t>
      </w:r>
    </w:p>
    <w:p w14:paraId="18046AB9" w14:textId="60E06C89" w:rsidR="00435EA1" w:rsidRDefault="008746F1" w:rsidP="004C4345">
      <w:pPr>
        <w:ind w:firstLineChars="200" w:firstLine="480"/>
        <w:rPr>
          <w:lang w:eastAsia="zh-CN"/>
        </w:rPr>
      </w:pPr>
      <w:r>
        <w:rPr>
          <w:lang w:eastAsia="zh-CN"/>
        </w:rPr>
        <w:t>以下</w:t>
      </w:r>
      <w:r>
        <w:rPr>
          <w:rFonts w:hint="eastAsia"/>
          <w:lang w:val="en-US" w:eastAsia="zh-CN"/>
        </w:rPr>
        <w:t>提案建议</w:t>
      </w:r>
      <w:r>
        <w:rPr>
          <w:lang w:eastAsia="zh-CN"/>
        </w:rPr>
        <w:t>WRC-27</w:t>
      </w:r>
      <w:r>
        <w:rPr>
          <w:rFonts w:hint="eastAsia"/>
          <w:lang w:val="en-US" w:eastAsia="zh-CN"/>
        </w:rPr>
        <w:t>增加一个</w:t>
      </w:r>
      <w:r>
        <w:rPr>
          <w:rFonts w:hint="eastAsia"/>
          <w:lang w:eastAsia="zh-CN"/>
        </w:rPr>
        <w:t>议项</w:t>
      </w:r>
      <w:r>
        <w:rPr>
          <w:lang w:eastAsia="zh-CN"/>
        </w:rPr>
        <w:t>，以研究</w:t>
      </w:r>
      <w:r>
        <w:rPr>
          <w:rFonts w:hint="eastAsia"/>
          <w:lang w:eastAsia="zh-CN"/>
        </w:rPr>
        <w:t>《无线电规则》</w:t>
      </w:r>
      <w:r>
        <w:rPr>
          <w:lang w:eastAsia="zh-CN"/>
        </w:rPr>
        <w:t>第</w:t>
      </w:r>
      <w:r>
        <w:rPr>
          <w:b/>
          <w:bCs/>
          <w:lang w:eastAsia="zh-CN"/>
        </w:rPr>
        <w:t>22</w:t>
      </w:r>
      <w:r>
        <w:rPr>
          <w:lang w:eastAsia="zh-CN"/>
        </w:rPr>
        <w:t>条</w:t>
      </w:r>
      <w:proofErr w:type="spellStart"/>
      <w:r>
        <w:rPr>
          <w:rFonts w:hint="eastAsia"/>
          <w:lang w:eastAsia="zh-CN"/>
        </w:rPr>
        <w:t>epfd</w:t>
      </w:r>
      <w:proofErr w:type="spellEnd"/>
      <w:r>
        <w:rPr>
          <w:rFonts w:hint="eastAsia"/>
          <w:lang w:eastAsia="zh-CN"/>
        </w:rPr>
        <w:t>限值</w:t>
      </w:r>
      <w:r>
        <w:rPr>
          <w:lang w:eastAsia="zh-CN"/>
        </w:rPr>
        <w:t>适用的</w:t>
      </w:r>
      <w:r>
        <w:rPr>
          <w:lang w:eastAsia="zh-CN"/>
        </w:rPr>
        <w:t>30</w:t>
      </w:r>
      <w:r w:rsidR="004C4345">
        <w:rPr>
          <w:lang w:eastAsia="zh-CN"/>
        </w:rPr>
        <w:t> </w:t>
      </w:r>
      <w:r>
        <w:rPr>
          <w:lang w:eastAsia="zh-CN"/>
        </w:rPr>
        <w:t>GHz</w:t>
      </w:r>
      <w:r>
        <w:rPr>
          <w:lang w:eastAsia="zh-CN"/>
        </w:rPr>
        <w:t>以下频段的</w:t>
      </w:r>
      <w:r>
        <w:rPr>
          <w:rFonts w:hint="eastAsia"/>
          <w:lang w:eastAsia="zh-CN"/>
        </w:rPr>
        <w:t>规则条款</w:t>
      </w:r>
      <w:r>
        <w:rPr>
          <w:lang w:eastAsia="zh-CN"/>
        </w:rPr>
        <w:t>，目标是确保以最高的频谱</w:t>
      </w:r>
      <w:r>
        <w:rPr>
          <w:rFonts w:hint="eastAsia"/>
          <w:lang w:val="en-US" w:eastAsia="zh-CN"/>
        </w:rPr>
        <w:t>效率</w:t>
      </w:r>
      <w:r>
        <w:rPr>
          <w:lang w:eastAsia="zh-CN"/>
        </w:rPr>
        <w:t>防止</w:t>
      </w:r>
      <w:r>
        <w:rPr>
          <w:rFonts w:hint="eastAsia"/>
          <w:lang w:eastAsia="zh-CN"/>
        </w:rPr>
        <w:t>non-GSO</w:t>
      </w:r>
      <w:r>
        <w:rPr>
          <w:lang w:eastAsia="zh-CN"/>
        </w:rPr>
        <w:t xml:space="preserve"> FSS</w:t>
      </w:r>
      <w:r>
        <w:rPr>
          <w:lang w:eastAsia="zh-CN"/>
        </w:rPr>
        <w:t>系统对</w:t>
      </w:r>
      <w:r>
        <w:rPr>
          <w:lang w:eastAsia="zh-CN"/>
        </w:rPr>
        <w:t>GSO</w:t>
      </w:r>
      <w:r w:rsidR="004C4345">
        <w:rPr>
          <w:lang w:eastAsia="zh-CN"/>
        </w:rPr>
        <w:t> </w:t>
      </w:r>
      <w:r>
        <w:rPr>
          <w:lang w:eastAsia="zh-CN"/>
        </w:rPr>
        <w:t>FSS</w:t>
      </w:r>
      <w:r>
        <w:rPr>
          <w:lang w:eastAsia="zh-CN"/>
        </w:rPr>
        <w:t>和</w:t>
      </w:r>
      <w:r>
        <w:rPr>
          <w:lang w:eastAsia="zh-CN"/>
        </w:rPr>
        <w:t>BSS</w:t>
      </w:r>
      <w:r>
        <w:rPr>
          <w:lang w:eastAsia="zh-CN"/>
        </w:rPr>
        <w:t>网络造成不可接受的干扰，并建立确保</w:t>
      </w:r>
      <w:r>
        <w:rPr>
          <w:rFonts w:hint="eastAsia"/>
          <w:lang w:eastAsia="zh-CN"/>
        </w:rPr>
        <w:t>non-GSO</w:t>
      </w:r>
      <w:r>
        <w:rPr>
          <w:lang w:eastAsia="zh-CN"/>
        </w:rPr>
        <w:t xml:space="preserve"> FSS</w:t>
      </w:r>
      <w:r>
        <w:rPr>
          <w:lang w:eastAsia="zh-CN"/>
        </w:rPr>
        <w:t>系统满足</w:t>
      </w:r>
      <w:r>
        <w:rPr>
          <w:rFonts w:hint="eastAsia"/>
          <w:lang w:eastAsia="zh-CN"/>
        </w:rPr>
        <w:t>单入</w:t>
      </w:r>
      <w:r>
        <w:rPr>
          <w:lang w:eastAsia="zh-CN"/>
        </w:rPr>
        <w:t>和</w:t>
      </w:r>
      <w:r>
        <w:rPr>
          <w:rFonts w:hint="eastAsia"/>
          <w:lang w:eastAsia="zh-CN"/>
        </w:rPr>
        <w:t>集总限值</w:t>
      </w:r>
      <w:r>
        <w:rPr>
          <w:lang w:eastAsia="zh-CN"/>
        </w:rPr>
        <w:t>的</w:t>
      </w:r>
      <w:r>
        <w:rPr>
          <w:rFonts w:hint="eastAsia"/>
          <w:lang w:val="en-US" w:eastAsia="zh-CN"/>
        </w:rPr>
        <w:t>手段</w:t>
      </w:r>
      <w:r>
        <w:rPr>
          <w:lang w:eastAsia="zh-CN"/>
        </w:rPr>
        <w:t>。</w:t>
      </w:r>
    </w:p>
    <w:p w14:paraId="7C7EF44D" w14:textId="4690D197" w:rsidR="00435EA1" w:rsidRDefault="008746F1" w:rsidP="004C4345">
      <w:pPr>
        <w:ind w:firstLineChars="200" w:firstLine="480"/>
        <w:rPr>
          <w:lang w:eastAsia="zh-CN"/>
        </w:rPr>
      </w:pPr>
      <w:r>
        <w:rPr>
          <w:lang w:eastAsia="zh-CN"/>
        </w:rPr>
        <w:t>对</w:t>
      </w:r>
      <w:r>
        <w:rPr>
          <w:rFonts w:hint="eastAsia"/>
          <w:lang w:eastAsia="zh-CN"/>
        </w:rPr>
        <w:t>《无线电规则》</w:t>
      </w:r>
      <w:r>
        <w:rPr>
          <w:rFonts w:hint="eastAsia"/>
          <w:lang w:val="en-US" w:eastAsia="zh-CN"/>
        </w:rPr>
        <w:t>第</w:t>
      </w:r>
      <w:r>
        <w:rPr>
          <w:b/>
          <w:bCs/>
          <w:lang w:eastAsia="zh-CN"/>
        </w:rPr>
        <w:t>22.2</w:t>
      </w:r>
      <w:r>
        <w:rPr>
          <w:rFonts w:hint="eastAsia"/>
          <w:lang w:val="en-US" w:eastAsia="zh-CN"/>
        </w:rPr>
        <w:t>款</w:t>
      </w:r>
      <w:r>
        <w:rPr>
          <w:lang w:eastAsia="zh-CN"/>
        </w:rPr>
        <w:t>的修改超出了拟议新</w:t>
      </w:r>
      <w:r>
        <w:rPr>
          <w:rFonts w:hint="eastAsia"/>
          <w:lang w:eastAsia="zh-CN"/>
        </w:rPr>
        <w:t>议项</w:t>
      </w:r>
      <w:r>
        <w:rPr>
          <w:lang w:eastAsia="zh-CN"/>
        </w:rPr>
        <w:t>的范围。</w:t>
      </w:r>
    </w:p>
    <w:p w14:paraId="2D6F178C" w14:textId="77777777" w:rsidR="00435EA1" w:rsidRPr="004C4345" w:rsidRDefault="008746F1" w:rsidP="004C4345">
      <w:pPr>
        <w:pStyle w:val="Headingb"/>
        <w:rPr>
          <w:lang w:eastAsia="zh-CN"/>
        </w:rPr>
      </w:pPr>
      <w:r>
        <w:rPr>
          <w:rFonts w:hint="eastAsia"/>
          <w:lang w:val="en-US" w:eastAsia="zh-CN"/>
        </w:rPr>
        <w:t>提案</w:t>
      </w:r>
      <w:bookmarkStart w:id="8" w:name="_GoBack"/>
      <w:bookmarkEnd w:id="8"/>
    </w:p>
    <w:p w14:paraId="19E72D27" w14:textId="05311481" w:rsidR="00435EA1" w:rsidRDefault="008746F1" w:rsidP="004C4345">
      <w:pPr>
        <w:ind w:firstLineChars="200" w:firstLine="480"/>
        <w:rPr>
          <w:lang w:eastAsia="zh-CN"/>
        </w:rPr>
      </w:pPr>
      <w:r>
        <w:rPr>
          <w:lang w:eastAsia="zh-CN"/>
        </w:rPr>
        <w:t>CITEL</w:t>
      </w:r>
      <w:r>
        <w:rPr>
          <w:lang w:eastAsia="zh-CN"/>
        </w:rPr>
        <w:t>建议</w:t>
      </w:r>
      <w:r>
        <w:rPr>
          <w:rFonts w:hint="eastAsia"/>
          <w:lang w:val="en-US" w:eastAsia="zh-CN"/>
        </w:rPr>
        <w:t>在</w:t>
      </w:r>
      <w:r>
        <w:rPr>
          <w:lang w:eastAsia="zh-CN"/>
        </w:rPr>
        <w:t>WRC-27</w:t>
      </w:r>
      <w:r>
        <w:rPr>
          <w:rFonts w:hint="eastAsia"/>
          <w:lang w:val="en-US" w:eastAsia="zh-CN"/>
        </w:rPr>
        <w:t>之前及时针对</w:t>
      </w:r>
      <w:r>
        <w:rPr>
          <w:rFonts w:hint="eastAsia"/>
          <w:lang w:eastAsia="zh-CN"/>
        </w:rPr>
        <w:t>non-GSO</w:t>
      </w:r>
      <w:r>
        <w:rPr>
          <w:lang w:eastAsia="zh-CN"/>
        </w:rPr>
        <w:t xml:space="preserve"> FSS</w:t>
      </w:r>
      <w:r>
        <w:rPr>
          <w:lang w:eastAsia="zh-CN"/>
        </w:rPr>
        <w:t>系统的当前</w:t>
      </w:r>
      <w:r>
        <w:rPr>
          <w:rFonts w:hint="eastAsia"/>
          <w:lang w:eastAsia="zh-CN"/>
        </w:rPr>
        <w:t>规则条款（</w:t>
      </w:r>
      <w:r>
        <w:rPr>
          <w:lang w:eastAsia="zh-CN"/>
        </w:rPr>
        <w:t>包括</w:t>
      </w:r>
      <w:proofErr w:type="spellStart"/>
      <w:r>
        <w:rPr>
          <w:rFonts w:hint="eastAsia"/>
          <w:lang w:eastAsia="zh-CN"/>
        </w:rPr>
        <w:t>epfd</w:t>
      </w:r>
      <w:proofErr w:type="spellEnd"/>
      <w:r>
        <w:rPr>
          <w:rFonts w:hint="eastAsia"/>
          <w:lang w:eastAsia="zh-CN"/>
        </w:rPr>
        <w:t>限值）</w:t>
      </w:r>
      <w:r>
        <w:rPr>
          <w:lang w:eastAsia="zh-CN"/>
        </w:rPr>
        <w:t>进行研究，以</w:t>
      </w:r>
      <w:r>
        <w:rPr>
          <w:rFonts w:hint="eastAsia"/>
          <w:lang w:val="en-US" w:eastAsia="zh-CN"/>
        </w:rPr>
        <w:t>在</w:t>
      </w:r>
      <w:r>
        <w:rPr>
          <w:rFonts w:hint="eastAsia"/>
          <w:lang w:eastAsia="zh-CN"/>
        </w:rPr>
        <w:t>《无线电规则》</w:t>
      </w:r>
      <w:r>
        <w:rPr>
          <w:lang w:eastAsia="zh-CN"/>
        </w:rPr>
        <w:t>第</w:t>
      </w:r>
      <w:r>
        <w:rPr>
          <w:b/>
          <w:bCs/>
          <w:lang w:eastAsia="zh-CN"/>
        </w:rPr>
        <w:t>22</w:t>
      </w:r>
      <w:r>
        <w:rPr>
          <w:lang w:eastAsia="zh-CN"/>
        </w:rPr>
        <w:t>条</w:t>
      </w:r>
      <w:proofErr w:type="spellStart"/>
      <w:r>
        <w:rPr>
          <w:rFonts w:hint="eastAsia"/>
          <w:lang w:eastAsia="zh-CN"/>
        </w:rPr>
        <w:t>epfd</w:t>
      </w:r>
      <w:proofErr w:type="spellEnd"/>
      <w:r>
        <w:rPr>
          <w:rFonts w:hint="eastAsia"/>
          <w:lang w:eastAsia="zh-CN"/>
        </w:rPr>
        <w:t>限值</w:t>
      </w:r>
      <w:r>
        <w:rPr>
          <w:lang w:eastAsia="zh-CN"/>
        </w:rPr>
        <w:t>适用的</w:t>
      </w:r>
      <w:r>
        <w:rPr>
          <w:lang w:eastAsia="zh-CN"/>
        </w:rPr>
        <w:t>3 700-4 200 MHz</w:t>
      </w:r>
      <w:r>
        <w:rPr>
          <w:lang w:eastAsia="zh-CN"/>
        </w:rPr>
        <w:t>、</w:t>
      </w:r>
      <w:r>
        <w:rPr>
          <w:lang w:eastAsia="zh-CN"/>
        </w:rPr>
        <w:t>5 925-6 725 MHz</w:t>
      </w:r>
      <w:r>
        <w:rPr>
          <w:lang w:eastAsia="zh-CN"/>
        </w:rPr>
        <w:t>、</w:t>
      </w:r>
      <w:r>
        <w:rPr>
          <w:lang w:eastAsia="zh-CN"/>
        </w:rPr>
        <w:t>10.7-14.5 GHz</w:t>
      </w:r>
      <w:r>
        <w:rPr>
          <w:lang w:eastAsia="zh-CN"/>
        </w:rPr>
        <w:t>、</w:t>
      </w:r>
      <w:r>
        <w:rPr>
          <w:lang w:eastAsia="zh-CN"/>
        </w:rPr>
        <w:t>17.3-20.2 GHz</w:t>
      </w:r>
      <w:r>
        <w:rPr>
          <w:lang w:eastAsia="zh-CN"/>
        </w:rPr>
        <w:t>和</w:t>
      </w:r>
      <w:r>
        <w:rPr>
          <w:lang w:eastAsia="zh-CN"/>
        </w:rPr>
        <w:t>27.5-30 GHz</w:t>
      </w:r>
      <w:r>
        <w:rPr>
          <w:lang w:eastAsia="zh-CN"/>
        </w:rPr>
        <w:t>部分频段</w:t>
      </w:r>
      <w:r>
        <w:rPr>
          <w:rFonts w:hint="eastAsia"/>
          <w:lang w:val="en-US" w:eastAsia="zh-CN"/>
        </w:rPr>
        <w:t>内</w:t>
      </w:r>
      <w:r>
        <w:rPr>
          <w:lang w:eastAsia="zh-CN"/>
        </w:rPr>
        <w:t>保护</w:t>
      </w:r>
      <w:r>
        <w:rPr>
          <w:lang w:eastAsia="zh-CN"/>
        </w:rPr>
        <w:t>GSO FSS</w:t>
      </w:r>
      <w:r>
        <w:rPr>
          <w:lang w:eastAsia="zh-CN"/>
        </w:rPr>
        <w:t>和</w:t>
      </w:r>
      <w:r>
        <w:rPr>
          <w:lang w:eastAsia="zh-CN"/>
        </w:rPr>
        <w:t>BSS</w:t>
      </w:r>
      <w:r>
        <w:rPr>
          <w:lang w:eastAsia="zh-CN"/>
        </w:rPr>
        <w:t>网络免受不可接受的干扰，</w:t>
      </w:r>
      <w:r>
        <w:rPr>
          <w:rFonts w:hint="eastAsia"/>
          <w:lang w:val="en-US" w:eastAsia="zh-CN"/>
        </w:rPr>
        <w:t>为此，各主管</w:t>
      </w:r>
      <w:r>
        <w:rPr>
          <w:lang w:eastAsia="zh-CN"/>
        </w:rPr>
        <w:t>部门</w:t>
      </w:r>
      <w:r>
        <w:rPr>
          <w:rFonts w:hint="eastAsia"/>
          <w:lang w:val="en-US" w:eastAsia="zh-CN"/>
        </w:rPr>
        <w:t>需</w:t>
      </w:r>
      <w:r>
        <w:rPr>
          <w:lang w:eastAsia="zh-CN"/>
        </w:rPr>
        <w:t>对第</w:t>
      </w:r>
      <w:r>
        <w:rPr>
          <w:b/>
          <w:bCs/>
          <w:lang w:eastAsia="zh-CN"/>
        </w:rPr>
        <w:t>76</w:t>
      </w:r>
      <w:r>
        <w:rPr>
          <w:lang w:eastAsia="zh-CN"/>
        </w:rPr>
        <w:t>号决议</w:t>
      </w:r>
      <w:r>
        <w:rPr>
          <w:rFonts w:hint="eastAsia"/>
          <w:b/>
          <w:bCs/>
          <w:lang w:eastAsia="zh-CN"/>
        </w:rPr>
        <w:t>（</w:t>
      </w:r>
      <w:r>
        <w:rPr>
          <w:b/>
          <w:bCs/>
          <w:lang w:eastAsia="zh-CN"/>
        </w:rPr>
        <w:t>WRC-15</w:t>
      </w:r>
      <w:r>
        <w:rPr>
          <w:rFonts w:hint="eastAsia"/>
          <w:b/>
          <w:bCs/>
          <w:lang w:eastAsia="zh-CN"/>
        </w:rPr>
        <w:t>，</w:t>
      </w:r>
      <w:r>
        <w:rPr>
          <w:b/>
          <w:bCs/>
          <w:lang w:eastAsia="zh-CN"/>
        </w:rPr>
        <w:t>修订版</w:t>
      </w:r>
      <w:r>
        <w:rPr>
          <w:rFonts w:hint="eastAsia"/>
          <w:b/>
          <w:bCs/>
          <w:lang w:eastAsia="zh-CN"/>
        </w:rPr>
        <w:t>）</w:t>
      </w:r>
      <w:r>
        <w:rPr>
          <w:lang w:eastAsia="zh-CN"/>
        </w:rPr>
        <w:t>中的</w:t>
      </w:r>
      <w:proofErr w:type="spellStart"/>
      <w:r>
        <w:rPr>
          <w:rFonts w:hint="eastAsia"/>
          <w:lang w:val="en-US" w:eastAsia="zh-CN"/>
        </w:rPr>
        <w:t>epfd</w:t>
      </w:r>
      <w:proofErr w:type="spellEnd"/>
      <w:r>
        <w:rPr>
          <w:rFonts w:hint="eastAsia"/>
          <w:lang w:val="en-US" w:eastAsia="zh-CN"/>
        </w:rPr>
        <w:t>集总限值进行</w:t>
      </w:r>
      <w:r>
        <w:rPr>
          <w:lang w:eastAsia="zh-CN"/>
        </w:rPr>
        <w:t>评估，</w:t>
      </w:r>
      <w:r>
        <w:rPr>
          <w:rFonts w:hint="eastAsia"/>
          <w:lang w:val="en-US" w:eastAsia="zh-CN"/>
        </w:rPr>
        <w:t>并</w:t>
      </w:r>
      <w:r>
        <w:rPr>
          <w:lang w:eastAsia="zh-CN"/>
        </w:rPr>
        <w:t>实施</w:t>
      </w:r>
      <w:r>
        <w:rPr>
          <w:rFonts w:hint="eastAsia"/>
          <w:lang w:val="en-US" w:eastAsia="zh-CN"/>
        </w:rPr>
        <w:t>此类</w:t>
      </w:r>
      <w:r>
        <w:rPr>
          <w:rFonts w:hint="eastAsia"/>
          <w:lang w:eastAsia="zh-CN"/>
        </w:rPr>
        <w:t>规则条款</w:t>
      </w:r>
      <w:r>
        <w:rPr>
          <w:lang w:eastAsia="zh-CN"/>
        </w:rPr>
        <w:t>，</w:t>
      </w:r>
      <w:r>
        <w:rPr>
          <w:rFonts w:hint="eastAsia"/>
          <w:lang w:val="en-US" w:eastAsia="zh-CN"/>
        </w:rPr>
        <w:t>同时</w:t>
      </w:r>
      <w:r>
        <w:rPr>
          <w:lang w:eastAsia="zh-CN"/>
        </w:rPr>
        <w:t>不修改</w:t>
      </w:r>
      <w:r>
        <w:rPr>
          <w:rFonts w:hint="eastAsia"/>
          <w:lang w:eastAsia="zh-CN"/>
        </w:rPr>
        <w:t>《无线电规则》</w:t>
      </w:r>
      <w:r>
        <w:rPr>
          <w:rFonts w:hint="eastAsia"/>
          <w:lang w:val="en-US" w:eastAsia="zh-CN"/>
        </w:rPr>
        <w:t>第</w:t>
      </w:r>
      <w:r>
        <w:rPr>
          <w:b/>
          <w:bCs/>
          <w:lang w:eastAsia="zh-CN"/>
        </w:rPr>
        <w:t>9.7A</w:t>
      </w:r>
      <w:r>
        <w:rPr>
          <w:lang w:eastAsia="zh-CN"/>
        </w:rPr>
        <w:t>和</w:t>
      </w:r>
      <w:r>
        <w:rPr>
          <w:b/>
          <w:bCs/>
          <w:lang w:eastAsia="zh-CN"/>
        </w:rPr>
        <w:t>9.7B</w:t>
      </w:r>
      <w:r>
        <w:rPr>
          <w:rFonts w:hint="eastAsia"/>
          <w:lang w:val="en-US" w:eastAsia="zh-CN"/>
        </w:rPr>
        <w:t>款规定</w:t>
      </w:r>
      <w:r>
        <w:rPr>
          <w:lang w:eastAsia="zh-CN"/>
        </w:rPr>
        <w:t>的协调要求或条件，</w:t>
      </w:r>
      <w:r>
        <w:rPr>
          <w:rFonts w:hint="eastAsia"/>
          <w:lang w:val="en-US" w:eastAsia="zh-CN"/>
        </w:rPr>
        <w:t>其</w:t>
      </w:r>
      <w:r>
        <w:rPr>
          <w:lang w:eastAsia="zh-CN"/>
        </w:rPr>
        <w:t>目的是根据</w:t>
      </w:r>
      <w:r>
        <w:rPr>
          <w:rFonts w:hint="eastAsia"/>
          <w:lang w:eastAsia="zh-CN"/>
        </w:rPr>
        <w:t>《无线电规则》</w:t>
      </w:r>
      <w:r>
        <w:rPr>
          <w:rFonts w:hint="eastAsia"/>
          <w:lang w:val="en-US" w:eastAsia="zh-CN"/>
        </w:rPr>
        <w:t>第</w:t>
      </w:r>
      <w:r>
        <w:rPr>
          <w:b/>
          <w:bCs/>
          <w:lang w:eastAsia="zh-CN"/>
        </w:rPr>
        <w:t>22.2</w:t>
      </w:r>
      <w:r>
        <w:rPr>
          <w:rFonts w:hint="eastAsia"/>
          <w:lang w:val="en-US" w:eastAsia="zh-CN"/>
        </w:rPr>
        <w:t>款</w:t>
      </w:r>
      <w:r>
        <w:rPr>
          <w:lang w:eastAsia="zh-CN"/>
        </w:rPr>
        <w:t>保护</w:t>
      </w:r>
      <w:r>
        <w:rPr>
          <w:lang w:eastAsia="zh-CN"/>
        </w:rPr>
        <w:t>GSO</w:t>
      </w:r>
      <w:r>
        <w:rPr>
          <w:lang w:eastAsia="zh-CN"/>
        </w:rPr>
        <w:t>网络</w:t>
      </w:r>
      <w:r>
        <w:rPr>
          <w:rFonts w:hint="eastAsia"/>
          <w:lang w:eastAsia="zh-CN"/>
        </w:rPr>
        <w:t>，</w:t>
      </w:r>
      <w:r>
        <w:rPr>
          <w:lang w:eastAsia="zh-CN"/>
        </w:rPr>
        <w:t>并提高频谱资源的</w:t>
      </w:r>
      <w:r>
        <w:rPr>
          <w:rFonts w:hint="eastAsia"/>
          <w:lang w:eastAsia="zh-CN"/>
        </w:rPr>
        <w:t>利用效率</w:t>
      </w:r>
      <w:r>
        <w:rPr>
          <w:lang w:eastAsia="zh-CN"/>
        </w:rPr>
        <w:t>。根据研究结果，可酌情对</w:t>
      </w:r>
      <w:r>
        <w:rPr>
          <w:rFonts w:hint="eastAsia"/>
          <w:lang w:eastAsia="zh-CN"/>
        </w:rPr>
        <w:t>non-GSO FSS</w:t>
      </w:r>
      <w:r>
        <w:rPr>
          <w:lang w:eastAsia="zh-CN"/>
        </w:rPr>
        <w:t>系统的</w:t>
      </w:r>
      <w:r>
        <w:rPr>
          <w:rFonts w:hint="eastAsia"/>
          <w:lang w:eastAsia="zh-CN"/>
        </w:rPr>
        <w:t>规则条款（</w:t>
      </w:r>
      <w:r>
        <w:rPr>
          <w:lang w:eastAsia="zh-CN"/>
        </w:rPr>
        <w:t>包括</w:t>
      </w:r>
      <w:proofErr w:type="spellStart"/>
      <w:r>
        <w:rPr>
          <w:rFonts w:hint="eastAsia"/>
          <w:lang w:eastAsia="zh-CN"/>
        </w:rPr>
        <w:t>epfd</w:t>
      </w:r>
      <w:proofErr w:type="spellEnd"/>
      <w:r>
        <w:rPr>
          <w:rFonts w:hint="eastAsia"/>
          <w:lang w:eastAsia="zh-CN"/>
        </w:rPr>
        <w:t>限值）</w:t>
      </w:r>
      <w:r>
        <w:rPr>
          <w:lang w:eastAsia="zh-CN"/>
        </w:rPr>
        <w:t>进行</w:t>
      </w:r>
      <w:r>
        <w:rPr>
          <w:rFonts w:hint="eastAsia"/>
          <w:lang w:val="en-US" w:eastAsia="zh-CN"/>
        </w:rPr>
        <w:t>可能的</w:t>
      </w:r>
      <w:r>
        <w:rPr>
          <w:lang w:eastAsia="zh-CN"/>
        </w:rPr>
        <w:t>修改，以</w:t>
      </w:r>
      <w:r>
        <w:rPr>
          <w:rFonts w:hint="eastAsia"/>
          <w:lang w:val="en-US" w:eastAsia="zh-CN"/>
        </w:rPr>
        <w:t>在</w:t>
      </w:r>
      <w:r>
        <w:rPr>
          <w:rFonts w:hint="eastAsia"/>
          <w:lang w:eastAsia="zh-CN"/>
        </w:rPr>
        <w:t>《无线电规则》</w:t>
      </w:r>
      <w:r>
        <w:rPr>
          <w:lang w:eastAsia="zh-CN"/>
        </w:rPr>
        <w:t>第</w:t>
      </w:r>
      <w:r>
        <w:rPr>
          <w:b/>
          <w:bCs/>
          <w:lang w:eastAsia="zh-CN"/>
        </w:rPr>
        <w:t>22</w:t>
      </w:r>
      <w:r>
        <w:rPr>
          <w:lang w:eastAsia="zh-CN"/>
        </w:rPr>
        <w:t>条</w:t>
      </w:r>
      <w:proofErr w:type="spellStart"/>
      <w:r>
        <w:rPr>
          <w:rFonts w:hint="eastAsia"/>
          <w:lang w:eastAsia="zh-CN"/>
        </w:rPr>
        <w:t>epfd</w:t>
      </w:r>
      <w:proofErr w:type="spellEnd"/>
      <w:r>
        <w:rPr>
          <w:rFonts w:hint="eastAsia"/>
          <w:lang w:eastAsia="zh-CN"/>
        </w:rPr>
        <w:t>限值</w:t>
      </w:r>
      <w:r>
        <w:rPr>
          <w:lang w:eastAsia="zh-CN"/>
        </w:rPr>
        <w:t>适用的</w:t>
      </w:r>
      <w:r>
        <w:rPr>
          <w:lang w:eastAsia="zh-CN"/>
        </w:rPr>
        <w:t>3 700-4 200 MHz</w:t>
      </w:r>
      <w:r>
        <w:rPr>
          <w:lang w:eastAsia="zh-CN"/>
        </w:rPr>
        <w:t>、</w:t>
      </w:r>
      <w:r>
        <w:rPr>
          <w:lang w:eastAsia="zh-CN"/>
        </w:rPr>
        <w:t>5 925-6 725 MHz</w:t>
      </w:r>
      <w:r>
        <w:rPr>
          <w:lang w:eastAsia="zh-CN"/>
        </w:rPr>
        <w:t>、</w:t>
      </w:r>
      <w:r>
        <w:rPr>
          <w:lang w:eastAsia="zh-CN"/>
        </w:rPr>
        <w:t>10.7-14.5</w:t>
      </w:r>
      <w:r w:rsidR="001B58D3">
        <w:rPr>
          <w:lang w:eastAsia="zh-CN"/>
        </w:rPr>
        <w:t> </w:t>
      </w:r>
      <w:r>
        <w:rPr>
          <w:lang w:eastAsia="zh-CN"/>
        </w:rPr>
        <w:t>GHz</w:t>
      </w:r>
      <w:r>
        <w:rPr>
          <w:lang w:eastAsia="zh-CN"/>
        </w:rPr>
        <w:t>、</w:t>
      </w:r>
      <w:r>
        <w:rPr>
          <w:lang w:eastAsia="zh-CN"/>
        </w:rPr>
        <w:t>17.3-20.2 GHz</w:t>
      </w:r>
      <w:r>
        <w:rPr>
          <w:lang w:eastAsia="zh-CN"/>
        </w:rPr>
        <w:t>和</w:t>
      </w:r>
      <w:r>
        <w:rPr>
          <w:lang w:eastAsia="zh-CN"/>
        </w:rPr>
        <w:t>27.5-30 GHz</w:t>
      </w:r>
      <w:r>
        <w:rPr>
          <w:lang w:eastAsia="zh-CN"/>
        </w:rPr>
        <w:t>部分频段</w:t>
      </w:r>
      <w:r>
        <w:rPr>
          <w:rFonts w:hint="eastAsia"/>
          <w:lang w:val="en-US" w:eastAsia="zh-CN"/>
        </w:rPr>
        <w:t>内</w:t>
      </w:r>
      <w:r>
        <w:rPr>
          <w:lang w:eastAsia="zh-CN"/>
        </w:rPr>
        <w:t>保护</w:t>
      </w:r>
      <w:r>
        <w:rPr>
          <w:rFonts w:hint="eastAsia"/>
          <w:lang w:eastAsia="zh-CN"/>
        </w:rPr>
        <w:t>GSO FSS</w:t>
      </w:r>
      <w:r>
        <w:rPr>
          <w:lang w:eastAsia="zh-CN"/>
        </w:rPr>
        <w:t>和</w:t>
      </w:r>
      <w:r>
        <w:rPr>
          <w:lang w:eastAsia="zh-CN"/>
        </w:rPr>
        <w:t>BSS</w:t>
      </w:r>
      <w:r>
        <w:rPr>
          <w:lang w:eastAsia="zh-CN"/>
        </w:rPr>
        <w:t>网络免受不可接受的干扰，或者用另一种方法取代</w:t>
      </w:r>
      <w:proofErr w:type="spellStart"/>
      <w:r>
        <w:rPr>
          <w:lang w:eastAsia="zh-CN"/>
        </w:rPr>
        <w:t>epfd</w:t>
      </w:r>
      <w:proofErr w:type="spellEnd"/>
      <w:r>
        <w:rPr>
          <w:lang w:eastAsia="zh-CN"/>
        </w:rPr>
        <w:t>框架并制定相关</w:t>
      </w:r>
      <w:r>
        <w:rPr>
          <w:rFonts w:hint="eastAsia"/>
          <w:lang w:val="en-US" w:eastAsia="zh-CN"/>
        </w:rPr>
        <w:t>限值</w:t>
      </w:r>
      <w:r>
        <w:rPr>
          <w:lang w:eastAsia="zh-CN"/>
        </w:rPr>
        <w:t>，</w:t>
      </w:r>
      <w:r>
        <w:rPr>
          <w:rFonts w:hint="eastAsia"/>
          <w:lang w:val="en-US" w:eastAsia="zh-CN"/>
        </w:rPr>
        <w:t>而</w:t>
      </w:r>
      <w:r>
        <w:rPr>
          <w:lang w:eastAsia="zh-CN"/>
        </w:rPr>
        <w:t>不修改</w:t>
      </w:r>
      <w:r>
        <w:rPr>
          <w:rFonts w:hint="eastAsia"/>
          <w:lang w:eastAsia="zh-CN"/>
        </w:rPr>
        <w:t>《无线电规则》</w:t>
      </w:r>
      <w:r>
        <w:rPr>
          <w:rFonts w:hint="eastAsia"/>
          <w:lang w:val="en-US" w:eastAsia="zh-CN"/>
        </w:rPr>
        <w:t>第</w:t>
      </w:r>
      <w:r>
        <w:rPr>
          <w:b/>
          <w:bCs/>
          <w:lang w:eastAsia="zh-CN"/>
        </w:rPr>
        <w:t>22.2</w:t>
      </w:r>
      <w:r>
        <w:rPr>
          <w:rFonts w:hint="eastAsia"/>
          <w:lang w:val="en-US" w:eastAsia="zh-CN"/>
        </w:rPr>
        <w:t>款</w:t>
      </w:r>
      <w:r>
        <w:rPr>
          <w:rFonts w:hint="eastAsia"/>
          <w:lang w:eastAsia="zh-CN"/>
        </w:rPr>
        <w:t>。</w:t>
      </w:r>
    </w:p>
    <w:p w14:paraId="54BBFC18" w14:textId="77777777" w:rsidR="00435EA1" w:rsidRDefault="008746F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AC31722" w14:textId="77777777" w:rsidR="00435EA1" w:rsidRDefault="008746F1">
      <w:pPr>
        <w:pStyle w:val="Proposal"/>
      </w:pPr>
      <w:r>
        <w:lastRenderedPageBreak/>
        <w:t>ADD</w:t>
      </w:r>
      <w:r>
        <w:tab/>
        <w:t>IAP/44A27A4/1</w:t>
      </w:r>
    </w:p>
    <w:p w14:paraId="395B5B34" w14:textId="77777777" w:rsidR="00435EA1" w:rsidRDefault="008746F1">
      <w:pPr>
        <w:pStyle w:val="ResNo"/>
      </w:pPr>
      <w:r>
        <w:rPr>
          <w:rFonts w:hint="eastAsia"/>
          <w:lang w:val="en-US" w:eastAsia="zh-CN"/>
        </w:rPr>
        <w:t>第</w:t>
      </w:r>
      <w:r>
        <w:t>[iap-10-2027]</w:t>
      </w:r>
      <w:r>
        <w:rPr>
          <w:rFonts w:hint="eastAsia"/>
          <w:lang w:val="en-US" w:eastAsia="zh-CN"/>
        </w:rPr>
        <w:t>号</w:t>
      </w:r>
      <w:proofErr w:type="spellStart"/>
      <w:r>
        <w:t>新决议草案</w:t>
      </w:r>
      <w:proofErr w:type="spellEnd"/>
      <w:r>
        <w:rPr>
          <w:rFonts w:hint="eastAsia"/>
          <w:lang w:eastAsia="zh-CN"/>
        </w:rPr>
        <w:t>（</w:t>
      </w:r>
      <w:r>
        <w:t>WRC-23</w:t>
      </w:r>
      <w:r>
        <w:rPr>
          <w:rFonts w:hint="eastAsia"/>
          <w:lang w:eastAsia="zh-CN"/>
        </w:rPr>
        <w:t>）</w:t>
      </w:r>
    </w:p>
    <w:p w14:paraId="00C6AA4B" w14:textId="77777777" w:rsidR="00435EA1" w:rsidRDefault="008746F1">
      <w:pPr>
        <w:pStyle w:val="Restitle"/>
        <w:rPr>
          <w:lang w:eastAsia="zh-CN"/>
        </w:rPr>
      </w:pPr>
      <w:bookmarkStart w:id="9" w:name="_Toc40098402"/>
      <w:bookmarkStart w:id="10" w:name="_Toc39850286"/>
      <w:bookmarkStart w:id="11" w:name="_Toc40086888"/>
      <w:bookmarkStart w:id="12" w:name="_Toc36108187"/>
      <w:bookmarkStart w:id="13" w:name="_Toc39854098"/>
      <w:r>
        <w:rPr>
          <w:lang w:eastAsia="zh-CN"/>
        </w:rPr>
        <w:t>2027</w:t>
      </w:r>
      <w:r>
        <w:rPr>
          <w:lang w:eastAsia="zh-CN"/>
        </w:rPr>
        <w:t>年世界无线电通信大会</w:t>
      </w:r>
      <w:r>
        <w:rPr>
          <w:rFonts w:hint="eastAsia"/>
          <w:lang w:eastAsia="zh-CN"/>
        </w:rPr>
        <w:t>的</w:t>
      </w:r>
      <w:r>
        <w:rPr>
          <w:lang w:eastAsia="zh-CN"/>
        </w:rPr>
        <w:t>议程</w:t>
      </w:r>
      <w:bookmarkEnd w:id="9"/>
      <w:bookmarkEnd w:id="10"/>
      <w:bookmarkEnd w:id="11"/>
      <w:bookmarkEnd w:id="12"/>
      <w:bookmarkEnd w:id="13"/>
    </w:p>
    <w:p w14:paraId="607FAEE6" w14:textId="77777777" w:rsidR="00435EA1" w:rsidRDefault="008746F1" w:rsidP="008746F1">
      <w:pPr>
        <w:pStyle w:val="Normalaftertitle"/>
        <w:rPr>
          <w:lang w:eastAsia="zh-CN"/>
        </w:rPr>
      </w:pPr>
      <w:r>
        <w:rPr>
          <w:rFonts w:hint="eastAsia"/>
          <w:lang w:eastAsia="zh-CN"/>
        </w:rPr>
        <w:t>世界无线电通信大会（</w:t>
      </w:r>
      <w:r>
        <w:rPr>
          <w:lang w:eastAsia="zh-CN"/>
        </w:rPr>
        <w:t>2023</w:t>
      </w:r>
      <w:r>
        <w:rPr>
          <w:rFonts w:hint="eastAsia"/>
          <w:lang w:eastAsia="zh-CN"/>
        </w:rPr>
        <w:t>年，迪拜），</w:t>
      </w:r>
    </w:p>
    <w:p w14:paraId="1D659B7A" w14:textId="77777777" w:rsidR="00435EA1" w:rsidRPr="008746F1" w:rsidRDefault="008746F1" w:rsidP="008746F1">
      <w:pPr>
        <w:pStyle w:val="Call"/>
        <w:rPr>
          <w:lang w:eastAsia="zh-CN"/>
        </w:rPr>
      </w:pPr>
      <w:r>
        <w:rPr>
          <w:rFonts w:hint="eastAsia"/>
          <w:lang w:eastAsia="zh-CN"/>
        </w:rPr>
        <w:t>考虑到</w:t>
      </w:r>
    </w:p>
    <w:p w14:paraId="5E0A682B" w14:textId="77777777" w:rsidR="00435EA1" w:rsidRDefault="008746F1" w:rsidP="008746F1">
      <w:pPr>
        <w:rPr>
          <w:lang w:val="en-US" w:eastAsia="zh-CN"/>
        </w:rPr>
      </w:pPr>
      <w:r>
        <w:rPr>
          <w:i/>
          <w:lang w:val="en-US" w:eastAsia="zh-CN"/>
        </w:rPr>
        <w:t>a)</w:t>
      </w:r>
      <w:r>
        <w:rPr>
          <w:lang w:val="en-US" w:eastAsia="zh-CN"/>
        </w:rPr>
        <w:tab/>
      </w:r>
      <w:r>
        <w:rPr>
          <w:rFonts w:hint="eastAsia"/>
          <w:lang w:val="zh-CN" w:eastAsia="zh-CN"/>
        </w:rPr>
        <w:t>按照国际电联《公约》第</w:t>
      </w:r>
      <w:r>
        <w:rPr>
          <w:lang w:eastAsia="zh-CN"/>
        </w:rPr>
        <w:t>118</w:t>
      </w:r>
      <w:r>
        <w:rPr>
          <w:lang w:eastAsia="zh-CN"/>
        </w:rPr>
        <w:t>款</w:t>
      </w:r>
      <w:r>
        <w:rPr>
          <w:rFonts w:hint="eastAsia"/>
          <w:lang w:val="en-US" w:eastAsia="zh-CN"/>
        </w:rPr>
        <w:t>，</w:t>
      </w:r>
      <w:r>
        <w:rPr>
          <w:rFonts w:hint="eastAsia"/>
          <w:lang w:val="zh-CN" w:eastAsia="zh-CN"/>
        </w:rPr>
        <w:t>世界无线电通信大会</w:t>
      </w:r>
      <w:r>
        <w:rPr>
          <w:rFonts w:hint="eastAsia"/>
          <w:lang w:eastAsia="zh-CN"/>
        </w:rPr>
        <w:t>（</w:t>
      </w:r>
      <w:r>
        <w:rPr>
          <w:rFonts w:hint="eastAsia"/>
          <w:lang w:eastAsia="zh-CN"/>
        </w:rPr>
        <w:t>W</w:t>
      </w:r>
      <w:r>
        <w:rPr>
          <w:lang w:eastAsia="zh-CN"/>
        </w:rPr>
        <w:t>RC</w:t>
      </w:r>
      <w:r>
        <w:rPr>
          <w:rFonts w:hint="eastAsia"/>
          <w:lang w:eastAsia="zh-CN"/>
        </w:rPr>
        <w:t>）</w:t>
      </w:r>
      <w:r>
        <w:rPr>
          <w:rFonts w:hint="eastAsia"/>
          <w:lang w:val="zh-CN" w:eastAsia="zh-CN"/>
        </w:rPr>
        <w:t>议程的总体范围应提前四至六年确定</w:t>
      </w:r>
      <w:r>
        <w:rPr>
          <w:rFonts w:hint="eastAsia"/>
          <w:lang w:val="en-US" w:eastAsia="zh-CN"/>
        </w:rPr>
        <w:t>，</w:t>
      </w:r>
      <w:r>
        <w:rPr>
          <w:rFonts w:hint="eastAsia"/>
          <w:lang w:val="zh-CN" w:eastAsia="zh-CN"/>
        </w:rPr>
        <w:t>最终议程须在该大会召开两年前由理事会确定</w:t>
      </w:r>
      <w:r>
        <w:rPr>
          <w:rFonts w:hint="eastAsia"/>
          <w:lang w:val="en-US" w:eastAsia="zh-CN"/>
        </w:rPr>
        <w:t>；</w:t>
      </w:r>
    </w:p>
    <w:p w14:paraId="504B1316" w14:textId="77777777" w:rsidR="00435EA1" w:rsidRDefault="008746F1" w:rsidP="008746F1">
      <w:pPr>
        <w:rPr>
          <w:lang w:val="en-US" w:eastAsia="zh-CN"/>
        </w:rPr>
      </w:pPr>
      <w:r>
        <w:rPr>
          <w:i/>
          <w:lang w:val="en-US" w:eastAsia="zh-CN"/>
        </w:rPr>
        <w:t>b)</w:t>
      </w:r>
      <w:r>
        <w:rPr>
          <w:lang w:val="en-US" w:eastAsia="zh-CN"/>
        </w:rPr>
        <w:tab/>
      </w:r>
      <w:r>
        <w:rPr>
          <w:rFonts w:hint="eastAsia"/>
          <w:lang w:val="en-US" w:eastAsia="zh-CN"/>
        </w:rPr>
        <w:t>与</w:t>
      </w:r>
      <w:r>
        <w:rPr>
          <w:rFonts w:hint="eastAsia"/>
          <w:lang w:val="zh-CN" w:eastAsia="zh-CN"/>
        </w:rPr>
        <w:t>W</w:t>
      </w:r>
      <w:r>
        <w:rPr>
          <w:lang w:val="en-US" w:eastAsia="zh-CN"/>
        </w:rPr>
        <w:t>RC</w:t>
      </w:r>
      <w:r>
        <w:rPr>
          <w:rFonts w:hint="eastAsia"/>
          <w:lang w:val="zh-CN" w:eastAsia="zh-CN"/>
        </w:rPr>
        <w:t>权能和时间表有关的</w:t>
      </w:r>
      <w:r>
        <w:rPr>
          <w:rFonts w:hint="eastAsia"/>
          <w:lang w:val="en-US" w:eastAsia="zh-CN"/>
        </w:rPr>
        <w:t>国际电联</w:t>
      </w:r>
      <w:r>
        <w:rPr>
          <w:rFonts w:hint="eastAsia"/>
          <w:lang w:eastAsia="zh-CN"/>
        </w:rPr>
        <w:t>《</w:t>
      </w:r>
      <w:r>
        <w:rPr>
          <w:rFonts w:hint="eastAsia"/>
          <w:lang w:val="zh-CN" w:eastAsia="zh-CN"/>
        </w:rPr>
        <w:t>组织法》第</w:t>
      </w:r>
      <w:r>
        <w:rPr>
          <w:lang w:eastAsia="zh-CN"/>
        </w:rPr>
        <w:t>13</w:t>
      </w:r>
      <w:r>
        <w:rPr>
          <w:rFonts w:hint="eastAsia"/>
          <w:lang w:val="zh-CN" w:eastAsia="zh-CN"/>
        </w:rPr>
        <w:t>条以及与其议程有关的《公约》第</w:t>
      </w:r>
      <w:r>
        <w:rPr>
          <w:lang w:eastAsia="zh-CN"/>
        </w:rPr>
        <w:t>7</w:t>
      </w:r>
      <w:r>
        <w:rPr>
          <w:rFonts w:hint="eastAsia"/>
          <w:lang w:val="zh-CN" w:eastAsia="zh-CN"/>
        </w:rPr>
        <w:t>条</w:t>
      </w:r>
      <w:r>
        <w:rPr>
          <w:rFonts w:hint="eastAsia"/>
          <w:lang w:val="en-US" w:eastAsia="zh-CN"/>
        </w:rPr>
        <w:t>；</w:t>
      </w:r>
    </w:p>
    <w:p w14:paraId="6B28082F" w14:textId="77777777" w:rsidR="00435EA1" w:rsidRDefault="008746F1" w:rsidP="008746F1">
      <w:pPr>
        <w:rPr>
          <w:lang w:val="en-US" w:eastAsia="zh-CN"/>
        </w:rPr>
      </w:pPr>
      <w:r>
        <w:rPr>
          <w:i/>
          <w:lang w:val="en-US" w:eastAsia="zh-CN"/>
        </w:rPr>
        <w:t>c)</w:t>
      </w:r>
      <w:r>
        <w:rPr>
          <w:lang w:val="en-US" w:eastAsia="zh-CN"/>
        </w:rPr>
        <w:tab/>
      </w:r>
      <w:r>
        <w:rPr>
          <w:rFonts w:hint="eastAsia"/>
          <w:lang w:eastAsia="zh-CN"/>
        </w:rPr>
        <w:t>往届</w:t>
      </w:r>
      <w:r>
        <w:rPr>
          <w:rFonts w:hint="eastAsia"/>
          <w:lang w:val="zh-CN" w:eastAsia="zh-CN"/>
        </w:rPr>
        <w:t>世界无线电行政大会</w:t>
      </w:r>
      <w:r>
        <w:rPr>
          <w:rFonts w:hint="eastAsia"/>
          <w:lang w:val="en-US" w:eastAsia="zh-CN"/>
        </w:rPr>
        <w:t>（</w:t>
      </w:r>
      <w:r>
        <w:rPr>
          <w:lang w:eastAsia="zh-CN"/>
        </w:rPr>
        <w:t>WAR</w:t>
      </w:r>
      <w:r>
        <w:rPr>
          <w:szCs w:val="17"/>
          <w:lang w:eastAsia="zh-CN"/>
        </w:rPr>
        <w:t>C</w:t>
      </w:r>
      <w:r>
        <w:rPr>
          <w:rFonts w:hint="eastAsia"/>
          <w:szCs w:val="17"/>
          <w:lang w:eastAsia="zh-CN"/>
        </w:rPr>
        <w:t>）</w:t>
      </w:r>
      <w:r>
        <w:rPr>
          <w:rFonts w:hint="eastAsia"/>
          <w:lang w:val="zh-CN" w:eastAsia="zh-CN"/>
        </w:rPr>
        <w:t>和</w:t>
      </w:r>
      <w:r>
        <w:rPr>
          <w:lang w:eastAsia="zh-CN"/>
        </w:rPr>
        <w:t>WR</w:t>
      </w:r>
      <w:r>
        <w:rPr>
          <w:szCs w:val="17"/>
          <w:lang w:eastAsia="zh-CN"/>
        </w:rPr>
        <w:t>C</w:t>
      </w:r>
      <w:r>
        <w:rPr>
          <w:rFonts w:hint="eastAsia"/>
          <w:lang w:val="zh-CN" w:eastAsia="zh-CN"/>
        </w:rPr>
        <w:t>的相关决议和建议</w:t>
      </w:r>
      <w:r>
        <w:rPr>
          <w:rFonts w:hint="eastAsia"/>
          <w:lang w:val="en-US" w:eastAsia="zh-CN"/>
        </w:rPr>
        <w:t>，</w:t>
      </w:r>
    </w:p>
    <w:p w14:paraId="79CEE111" w14:textId="77777777" w:rsidR="00435EA1" w:rsidRPr="008746F1" w:rsidRDefault="008746F1" w:rsidP="008746F1">
      <w:pPr>
        <w:pStyle w:val="Call"/>
        <w:rPr>
          <w:lang w:eastAsia="zh-CN"/>
        </w:rPr>
      </w:pPr>
      <w:r>
        <w:rPr>
          <w:rFonts w:hint="eastAsia"/>
          <w:lang w:eastAsia="zh-CN"/>
        </w:rPr>
        <w:t>认识到</w:t>
      </w:r>
    </w:p>
    <w:p w14:paraId="109D3BE5" w14:textId="77777777" w:rsidR="00435EA1" w:rsidRDefault="008746F1" w:rsidP="008746F1">
      <w:pPr>
        <w:rPr>
          <w:lang w:eastAsia="zh-CN"/>
        </w:rPr>
      </w:pPr>
      <w:r>
        <w:rPr>
          <w:i/>
          <w:iCs/>
          <w:lang w:eastAsia="zh-CN"/>
        </w:rPr>
        <w:t>a)</w:t>
      </w:r>
      <w:r>
        <w:rPr>
          <w:lang w:eastAsia="zh-CN"/>
        </w:rPr>
        <w:tab/>
      </w:r>
      <w:r>
        <w:rPr>
          <w:rFonts w:hint="eastAsia"/>
          <w:lang w:eastAsia="zh-CN"/>
        </w:rPr>
        <w:t>本届大会确定了若干需要</w:t>
      </w:r>
      <w:r>
        <w:rPr>
          <w:rFonts w:hint="eastAsia"/>
          <w:lang w:eastAsia="zh-CN"/>
        </w:rPr>
        <w:t>WRC-2</w:t>
      </w:r>
      <w:r>
        <w:rPr>
          <w:lang w:eastAsia="zh-CN"/>
        </w:rPr>
        <w:t>7</w:t>
      </w:r>
      <w:r>
        <w:rPr>
          <w:rFonts w:hint="eastAsia"/>
          <w:lang w:eastAsia="zh-CN"/>
        </w:rPr>
        <w:t>进一步研究的紧迫问题；</w:t>
      </w:r>
    </w:p>
    <w:p w14:paraId="7B0F7743" w14:textId="77777777" w:rsidR="00435EA1" w:rsidRDefault="008746F1" w:rsidP="008746F1">
      <w:pPr>
        <w:rPr>
          <w:lang w:val="en-US" w:eastAsia="zh-CN"/>
        </w:rPr>
      </w:pPr>
      <w:r>
        <w:rPr>
          <w:i/>
          <w:lang w:val="en-US" w:eastAsia="zh-CN"/>
        </w:rPr>
        <w:t>b)</w:t>
      </w:r>
      <w:r>
        <w:rPr>
          <w:lang w:val="en-US" w:eastAsia="zh-CN"/>
        </w:rPr>
        <w:tab/>
      </w:r>
      <w:r>
        <w:rPr>
          <w:rFonts w:hint="eastAsia"/>
          <w:lang w:val="zh-CN" w:eastAsia="zh-CN"/>
        </w:rPr>
        <w:t>在拟定本议程的过程中</w:t>
      </w:r>
      <w:r>
        <w:rPr>
          <w:rFonts w:hint="eastAsia"/>
          <w:lang w:val="en-US" w:eastAsia="zh-CN"/>
        </w:rPr>
        <w:t>，</w:t>
      </w:r>
      <w:r>
        <w:rPr>
          <w:rFonts w:hint="eastAsia"/>
          <w:lang w:val="zh-CN" w:eastAsia="zh-CN"/>
        </w:rPr>
        <w:t>主管部门提出的一些议项未能纳入</w:t>
      </w:r>
      <w:r>
        <w:rPr>
          <w:rFonts w:hint="eastAsia"/>
          <w:lang w:val="en-US" w:eastAsia="zh-CN"/>
        </w:rPr>
        <w:t>，</w:t>
      </w:r>
      <w:r>
        <w:rPr>
          <w:rFonts w:hint="eastAsia"/>
          <w:lang w:val="zh-CN" w:eastAsia="zh-CN"/>
        </w:rPr>
        <w:t>只能推迟到未来大会的议程中</w:t>
      </w:r>
      <w:r>
        <w:rPr>
          <w:rFonts w:hint="eastAsia"/>
          <w:lang w:val="en-US" w:eastAsia="zh-CN"/>
        </w:rPr>
        <w:t>，</w:t>
      </w:r>
    </w:p>
    <w:p w14:paraId="1B5F3296" w14:textId="77777777" w:rsidR="00435EA1" w:rsidRPr="008746F1" w:rsidRDefault="008746F1" w:rsidP="008746F1">
      <w:pPr>
        <w:pStyle w:val="Call"/>
        <w:rPr>
          <w:lang w:eastAsia="zh-CN"/>
        </w:rPr>
      </w:pPr>
      <w:r>
        <w:rPr>
          <w:rFonts w:hint="eastAsia"/>
          <w:lang w:eastAsia="zh-CN"/>
        </w:rPr>
        <w:t>做出决议</w:t>
      </w:r>
    </w:p>
    <w:p w14:paraId="2E24780A" w14:textId="77777777" w:rsidR="00435EA1" w:rsidRDefault="008746F1" w:rsidP="008746F1">
      <w:pPr>
        <w:ind w:firstLineChars="200" w:firstLine="480"/>
        <w:rPr>
          <w:lang w:eastAsia="zh-CN"/>
        </w:rPr>
      </w:pPr>
      <w:r>
        <w:rPr>
          <w:rFonts w:hint="eastAsia"/>
          <w:lang w:eastAsia="zh-CN"/>
        </w:rPr>
        <w:t>向理事会提出建议，在</w:t>
      </w:r>
      <w:r>
        <w:rPr>
          <w:lang w:eastAsia="zh-CN"/>
        </w:rPr>
        <w:t>2027</w:t>
      </w:r>
      <w:r>
        <w:rPr>
          <w:rFonts w:hint="eastAsia"/>
          <w:lang w:eastAsia="zh-CN"/>
        </w:rPr>
        <w:t>年举行一届为期最长四周的</w:t>
      </w:r>
      <w:r>
        <w:rPr>
          <w:rFonts w:hint="eastAsia"/>
          <w:lang w:eastAsia="zh-CN"/>
        </w:rPr>
        <w:t>W</w:t>
      </w:r>
      <w:r>
        <w:rPr>
          <w:lang w:eastAsia="zh-CN"/>
        </w:rPr>
        <w:t>RC</w:t>
      </w:r>
      <w:r>
        <w:rPr>
          <w:rFonts w:hint="eastAsia"/>
          <w:lang w:eastAsia="zh-CN"/>
        </w:rPr>
        <w:t>，议程如下：</w:t>
      </w:r>
    </w:p>
    <w:p w14:paraId="481DDF6A" w14:textId="77777777" w:rsidR="00435EA1" w:rsidRDefault="008746F1" w:rsidP="008746F1">
      <w:pPr>
        <w:rPr>
          <w:lang w:eastAsia="zh-CN"/>
        </w:rPr>
      </w:pPr>
      <w:r>
        <w:rPr>
          <w:lang w:eastAsia="zh-CN"/>
        </w:rPr>
        <w:t>1</w:t>
      </w:r>
      <w:r>
        <w:rPr>
          <w:lang w:eastAsia="zh-CN"/>
        </w:rPr>
        <w:tab/>
      </w:r>
      <w:r>
        <w:rPr>
          <w:rFonts w:hint="eastAsia"/>
          <w:lang w:eastAsia="zh-CN"/>
        </w:rPr>
        <w:t>以各主管部门的提案为基础，在考虑到</w:t>
      </w:r>
      <w:r>
        <w:rPr>
          <w:rFonts w:hint="eastAsia"/>
          <w:lang w:eastAsia="zh-CN"/>
        </w:rPr>
        <w:t>WRC-</w:t>
      </w:r>
      <w:r>
        <w:rPr>
          <w:lang w:eastAsia="zh-CN"/>
        </w:rPr>
        <w:t>23</w:t>
      </w:r>
      <w:r>
        <w:rPr>
          <w:rFonts w:hint="eastAsia"/>
          <w:lang w:eastAsia="zh-CN"/>
        </w:rPr>
        <w:t>的成果和大会筹备会议报告，并适当顾及所涉各频段中现有和未来业务的需求的同时，审议下列议项并采取适当的行动：</w:t>
      </w:r>
    </w:p>
    <w:p w14:paraId="3D10BFCC" w14:textId="77777777" w:rsidR="00435EA1" w:rsidRDefault="008746F1" w:rsidP="008746F1">
      <w:pPr>
        <w:rPr>
          <w:szCs w:val="24"/>
          <w:lang w:eastAsia="zh-CN"/>
        </w:rPr>
      </w:pPr>
      <w:r>
        <w:rPr>
          <w:szCs w:val="24"/>
          <w:lang w:eastAsia="zh-CN"/>
        </w:rPr>
        <w:t>1.x</w:t>
      </w:r>
      <w:r>
        <w:rPr>
          <w:szCs w:val="24"/>
          <w:lang w:eastAsia="zh-CN"/>
        </w:rPr>
        <w:tab/>
      </w:r>
      <w:proofErr w:type="gramStart"/>
      <w:r>
        <w:rPr>
          <w:rFonts w:hint="eastAsia"/>
          <w:szCs w:val="24"/>
          <w:lang w:val="en-US" w:eastAsia="zh-CN"/>
        </w:rPr>
        <w:t>根据第</w:t>
      </w:r>
      <w:r>
        <w:rPr>
          <w:b/>
          <w:bCs/>
          <w:szCs w:val="24"/>
          <w:lang w:eastAsia="zh-CN"/>
        </w:rPr>
        <w:t>[</w:t>
      </w:r>
      <w:proofErr w:type="gramEnd"/>
      <w:r>
        <w:rPr>
          <w:b/>
          <w:bCs/>
          <w:szCs w:val="24"/>
          <w:lang w:eastAsia="zh-CN"/>
        </w:rPr>
        <w:t>AI-10-EPFD REVISION]</w:t>
      </w:r>
      <w:r>
        <w:rPr>
          <w:rFonts w:hint="eastAsia"/>
          <w:szCs w:val="24"/>
          <w:lang w:val="en-US" w:eastAsia="zh-CN"/>
        </w:rPr>
        <w:t>号决议</w:t>
      </w:r>
      <w:r>
        <w:rPr>
          <w:rFonts w:hint="eastAsia"/>
          <w:b/>
          <w:bCs/>
          <w:szCs w:val="24"/>
          <w:lang w:eastAsia="zh-CN"/>
        </w:rPr>
        <w:t>（</w:t>
      </w:r>
      <w:r>
        <w:rPr>
          <w:b/>
          <w:bCs/>
          <w:szCs w:val="24"/>
          <w:lang w:eastAsia="zh-CN"/>
        </w:rPr>
        <w:t>WRC-23</w:t>
      </w:r>
      <w:r>
        <w:rPr>
          <w:rFonts w:hint="eastAsia"/>
          <w:b/>
          <w:bCs/>
          <w:szCs w:val="24"/>
          <w:lang w:eastAsia="zh-CN"/>
        </w:rPr>
        <w:t>）</w:t>
      </w:r>
      <w:r>
        <w:rPr>
          <w:rFonts w:hint="eastAsia"/>
          <w:szCs w:val="24"/>
          <w:lang w:eastAsia="zh-CN"/>
        </w:rPr>
        <w:t>，</w:t>
      </w:r>
      <w:r>
        <w:rPr>
          <w:szCs w:val="24"/>
          <w:lang w:eastAsia="zh-CN"/>
        </w:rPr>
        <w:t>研究、审查并酌情更新或替换</w:t>
      </w:r>
      <w:r>
        <w:rPr>
          <w:rFonts w:hint="eastAsia"/>
          <w:szCs w:val="24"/>
          <w:lang w:val="en-US" w:eastAsia="zh-CN"/>
        </w:rPr>
        <w:t>旨在</w:t>
      </w:r>
      <w:r>
        <w:rPr>
          <w:szCs w:val="24"/>
          <w:lang w:eastAsia="zh-CN"/>
        </w:rPr>
        <w:t>保护</w:t>
      </w:r>
      <w:r>
        <w:rPr>
          <w:rFonts w:hint="eastAsia"/>
          <w:szCs w:val="24"/>
          <w:lang w:eastAsia="zh-CN"/>
        </w:rPr>
        <w:t>GSO</w:t>
      </w:r>
      <w:r>
        <w:rPr>
          <w:rFonts w:hint="eastAsia"/>
          <w:szCs w:val="24"/>
          <w:lang w:eastAsia="zh-CN"/>
        </w:rPr>
        <w:t>卫星固定业务（</w:t>
      </w:r>
      <w:r>
        <w:rPr>
          <w:szCs w:val="24"/>
          <w:lang w:eastAsia="zh-CN"/>
        </w:rPr>
        <w:t>FSS</w:t>
      </w:r>
      <w:r>
        <w:rPr>
          <w:rFonts w:hint="eastAsia"/>
          <w:szCs w:val="24"/>
          <w:lang w:eastAsia="zh-CN"/>
        </w:rPr>
        <w:t>）</w:t>
      </w:r>
      <w:r>
        <w:rPr>
          <w:szCs w:val="24"/>
          <w:lang w:eastAsia="zh-CN"/>
        </w:rPr>
        <w:t>和</w:t>
      </w:r>
      <w:r>
        <w:rPr>
          <w:rFonts w:hint="eastAsia"/>
          <w:szCs w:val="24"/>
          <w:lang w:eastAsia="zh-CN"/>
        </w:rPr>
        <w:t>卫星广播业务（</w:t>
      </w:r>
      <w:r>
        <w:rPr>
          <w:szCs w:val="24"/>
          <w:lang w:eastAsia="zh-CN"/>
        </w:rPr>
        <w:t>BSS</w:t>
      </w:r>
      <w:r>
        <w:rPr>
          <w:rFonts w:hint="eastAsia"/>
          <w:szCs w:val="24"/>
          <w:lang w:eastAsia="zh-CN"/>
        </w:rPr>
        <w:t>）</w:t>
      </w:r>
      <w:r>
        <w:rPr>
          <w:szCs w:val="24"/>
          <w:lang w:eastAsia="zh-CN"/>
        </w:rPr>
        <w:t>网络在第</w:t>
      </w:r>
      <w:r>
        <w:rPr>
          <w:b/>
          <w:bCs/>
          <w:szCs w:val="24"/>
          <w:lang w:eastAsia="zh-CN"/>
        </w:rPr>
        <w:t>22</w:t>
      </w:r>
      <w:r>
        <w:rPr>
          <w:szCs w:val="24"/>
          <w:lang w:eastAsia="zh-CN"/>
        </w:rPr>
        <w:t>条</w:t>
      </w:r>
      <w:proofErr w:type="spellStart"/>
      <w:r>
        <w:rPr>
          <w:rFonts w:hint="eastAsia"/>
          <w:szCs w:val="24"/>
          <w:lang w:eastAsia="zh-CN"/>
        </w:rPr>
        <w:t>epfd</w:t>
      </w:r>
      <w:proofErr w:type="spellEnd"/>
      <w:r>
        <w:rPr>
          <w:rFonts w:hint="eastAsia"/>
          <w:szCs w:val="24"/>
          <w:lang w:eastAsia="zh-CN"/>
        </w:rPr>
        <w:t>限值</w:t>
      </w:r>
      <w:r>
        <w:rPr>
          <w:szCs w:val="24"/>
          <w:lang w:eastAsia="zh-CN"/>
        </w:rPr>
        <w:t>适用的</w:t>
      </w:r>
      <w:r>
        <w:rPr>
          <w:szCs w:val="24"/>
          <w:lang w:eastAsia="zh-CN"/>
        </w:rPr>
        <w:t>3 700-4 200 MHz</w:t>
      </w:r>
      <w:r>
        <w:rPr>
          <w:szCs w:val="24"/>
          <w:lang w:eastAsia="zh-CN"/>
        </w:rPr>
        <w:t>、</w:t>
      </w:r>
      <w:r>
        <w:rPr>
          <w:szCs w:val="24"/>
          <w:lang w:eastAsia="zh-CN"/>
        </w:rPr>
        <w:t>5 925-6 725 MHz</w:t>
      </w:r>
      <w:r>
        <w:rPr>
          <w:szCs w:val="24"/>
          <w:lang w:eastAsia="zh-CN"/>
        </w:rPr>
        <w:t>、</w:t>
      </w:r>
      <w:r>
        <w:rPr>
          <w:szCs w:val="24"/>
          <w:lang w:eastAsia="zh-CN"/>
        </w:rPr>
        <w:t>10.7-14.5 GHz</w:t>
      </w:r>
      <w:r>
        <w:rPr>
          <w:szCs w:val="24"/>
          <w:lang w:eastAsia="zh-CN"/>
        </w:rPr>
        <w:t>、</w:t>
      </w:r>
      <w:r>
        <w:rPr>
          <w:szCs w:val="24"/>
          <w:lang w:eastAsia="zh-CN"/>
        </w:rPr>
        <w:t>17.3-20.2 GHz</w:t>
      </w:r>
      <w:r>
        <w:rPr>
          <w:szCs w:val="24"/>
          <w:lang w:eastAsia="zh-CN"/>
        </w:rPr>
        <w:t>和</w:t>
      </w:r>
      <w:r>
        <w:rPr>
          <w:szCs w:val="24"/>
          <w:lang w:eastAsia="zh-CN"/>
        </w:rPr>
        <w:t>27.5-30 GHz</w:t>
      </w:r>
      <w:r>
        <w:rPr>
          <w:szCs w:val="24"/>
          <w:lang w:eastAsia="zh-CN"/>
        </w:rPr>
        <w:t>部分频段</w:t>
      </w:r>
      <w:r>
        <w:rPr>
          <w:rFonts w:hint="eastAsia"/>
          <w:szCs w:val="24"/>
          <w:lang w:val="en-US" w:eastAsia="zh-CN"/>
        </w:rPr>
        <w:t>内</w:t>
      </w:r>
      <w:r>
        <w:rPr>
          <w:szCs w:val="24"/>
          <w:lang w:eastAsia="zh-CN"/>
        </w:rPr>
        <w:t>免受</w:t>
      </w:r>
      <w:r>
        <w:rPr>
          <w:rFonts w:hint="eastAsia"/>
          <w:szCs w:val="24"/>
          <w:lang w:eastAsia="zh-CN"/>
        </w:rPr>
        <w:t>non-GSO FSS</w:t>
      </w:r>
      <w:r>
        <w:rPr>
          <w:szCs w:val="24"/>
          <w:lang w:eastAsia="zh-CN"/>
        </w:rPr>
        <w:t>系统不可接受的干扰的</w:t>
      </w:r>
      <w:r>
        <w:rPr>
          <w:rFonts w:hint="eastAsia"/>
          <w:szCs w:val="24"/>
          <w:lang w:eastAsia="zh-CN"/>
        </w:rPr>
        <w:t>规则条款</w:t>
      </w:r>
      <w:r>
        <w:rPr>
          <w:szCs w:val="24"/>
          <w:lang w:eastAsia="zh-CN"/>
        </w:rPr>
        <w:t>，</w:t>
      </w:r>
      <w:r>
        <w:rPr>
          <w:rFonts w:hint="eastAsia"/>
          <w:szCs w:val="24"/>
          <w:lang w:val="en-US" w:eastAsia="zh-CN"/>
        </w:rPr>
        <w:t>并研究这些条款的实施问题</w:t>
      </w:r>
      <w:r>
        <w:rPr>
          <w:rFonts w:hint="eastAsia"/>
          <w:szCs w:val="24"/>
          <w:lang w:eastAsia="zh-CN"/>
        </w:rPr>
        <w:t>。</w:t>
      </w:r>
    </w:p>
    <w:p w14:paraId="469ACA3A" w14:textId="77777777" w:rsidR="00435EA1" w:rsidRPr="008746F1" w:rsidRDefault="008746F1" w:rsidP="008746F1">
      <w:pPr>
        <w:pStyle w:val="Call"/>
        <w:rPr>
          <w:lang w:eastAsia="zh-CN"/>
        </w:rPr>
      </w:pPr>
      <w:r>
        <w:rPr>
          <w:rFonts w:hint="eastAsia"/>
          <w:lang w:eastAsia="zh-CN"/>
        </w:rPr>
        <w:t>请国际电联理事会</w:t>
      </w:r>
    </w:p>
    <w:p w14:paraId="3B4CFA19" w14:textId="77777777" w:rsidR="00435EA1" w:rsidRDefault="008746F1" w:rsidP="008746F1">
      <w:pPr>
        <w:ind w:firstLineChars="200" w:firstLine="480"/>
        <w:rPr>
          <w:lang w:eastAsia="zh-CN"/>
        </w:rPr>
      </w:pPr>
      <w:r>
        <w:rPr>
          <w:rFonts w:hint="eastAsia"/>
          <w:lang w:eastAsia="zh-CN"/>
        </w:rPr>
        <w:t>最终确定</w:t>
      </w:r>
      <w:r>
        <w:rPr>
          <w:lang w:eastAsia="zh-CN"/>
        </w:rPr>
        <w:t>WRC-27</w:t>
      </w:r>
      <w:r>
        <w:rPr>
          <w:rFonts w:hint="eastAsia"/>
          <w:lang w:eastAsia="zh-CN"/>
        </w:rPr>
        <w:t>议程并为其召开做出安排，同时尽快开始与成员国进行必要的磋商，</w:t>
      </w:r>
    </w:p>
    <w:p w14:paraId="1323618F" w14:textId="77777777" w:rsidR="00435EA1" w:rsidRPr="008746F1" w:rsidRDefault="008746F1" w:rsidP="008746F1">
      <w:pPr>
        <w:pStyle w:val="Call"/>
        <w:rPr>
          <w:lang w:eastAsia="zh-CN"/>
        </w:rPr>
      </w:pPr>
      <w:r>
        <w:rPr>
          <w:rFonts w:hint="eastAsia"/>
          <w:lang w:eastAsia="zh-CN"/>
        </w:rPr>
        <w:t>责成无线电通信局主任</w:t>
      </w:r>
    </w:p>
    <w:p w14:paraId="4F626192" w14:textId="77777777" w:rsidR="00435EA1" w:rsidRDefault="008746F1" w:rsidP="008746F1">
      <w:pPr>
        <w:rPr>
          <w:lang w:eastAsia="zh-CN"/>
        </w:rPr>
      </w:pPr>
      <w:r>
        <w:rPr>
          <w:lang w:eastAsia="zh-CN"/>
        </w:rPr>
        <w:t>1</w:t>
      </w:r>
      <w:r>
        <w:rPr>
          <w:lang w:eastAsia="zh-CN"/>
        </w:rPr>
        <w:tab/>
      </w:r>
      <w:r>
        <w:rPr>
          <w:rFonts w:hint="eastAsia"/>
          <w:lang w:eastAsia="zh-CN"/>
        </w:rPr>
        <w:t>为召开大会筹备会议（</w:t>
      </w:r>
      <w:r>
        <w:rPr>
          <w:lang w:eastAsia="zh-CN"/>
        </w:rPr>
        <w:t>CPM</w:t>
      </w:r>
      <w:r>
        <w:rPr>
          <w:rFonts w:hint="eastAsia"/>
          <w:lang w:eastAsia="zh-CN"/>
        </w:rPr>
        <w:t>）进行必要的安排并拟定提交</w:t>
      </w:r>
      <w:r>
        <w:rPr>
          <w:lang w:eastAsia="zh-CN"/>
        </w:rPr>
        <w:t>WRC-27</w:t>
      </w:r>
      <w:r>
        <w:rPr>
          <w:rFonts w:hint="eastAsia"/>
          <w:lang w:eastAsia="zh-CN"/>
        </w:rPr>
        <w:t>的报告；</w:t>
      </w:r>
    </w:p>
    <w:p w14:paraId="0C4607D7" w14:textId="77777777" w:rsidR="00435EA1" w:rsidRDefault="008746F1" w:rsidP="008746F1">
      <w:pPr>
        <w:rPr>
          <w:lang w:eastAsia="zh-CN"/>
        </w:rPr>
      </w:pPr>
      <w:r>
        <w:rPr>
          <w:lang w:eastAsia="zh-CN"/>
        </w:rPr>
        <w:t>2</w:t>
      </w:r>
      <w:r>
        <w:rPr>
          <w:lang w:eastAsia="zh-CN"/>
        </w:rPr>
        <w:tab/>
      </w:r>
      <w:r>
        <w:rPr>
          <w:rFonts w:hint="eastAsia"/>
          <w:lang w:eastAsia="zh-CN"/>
        </w:rPr>
        <w:t>向</w:t>
      </w:r>
      <w:r>
        <w:rPr>
          <w:rFonts w:hint="eastAsia"/>
          <w:lang w:val="en-US" w:eastAsia="zh-CN"/>
        </w:rPr>
        <w:t>C</w:t>
      </w:r>
      <w:r>
        <w:rPr>
          <w:lang w:val="en-US" w:eastAsia="zh-CN"/>
        </w:rPr>
        <w:t>PM</w:t>
      </w:r>
      <w:r>
        <w:rPr>
          <w:rFonts w:hint="eastAsia"/>
          <w:lang w:val="en-US" w:eastAsia="zh-CN"/>
        </w:rPr>
        <w:t>第二次会议提交一份议项</w:t>
      </w:r>
      <w:r>
        <w:rPr>
          <w:rFonts w:hint="eastAsia"/>
          <w:lang w:val="en-US" w:eastAsia="zh-CN"/>
        </w:rPr>
        <w:t>9.2</w:t>
      </w:r>
      <w:r>
        <w:rPr>
          <w:rFonts w:hint="eastAsia"/>
          <w:lang w:eastAsia="zh-CN"/>
        </w:rPr>
        <w:t>中所提及的、</w:t>
      </w:r>
      <w:r>
        <w:rPr>
          <w:rFonts w:hint="eastAsia"/>
          <w:lang w:val="en-US" w:eastAsia="zh-CN"/>
        </w:rPr>
        <w:t>关于</w:t>
      </w:r>
      <w:r>
        <w:rPr>
          <w:rFonts w:hint="eastAsia"/>
          <w:lang w:eastAsia="zh-CN"/>
        </w:rPr>
        <w:t>适用《无线电规则》过程中所遇任何问题或矛盾之处的报告</w:t>
      </w:r>
      <w:r>
        <w:rPr>
          <w:rFonts w:hint="eastAsia"/>
          <w:lang w:val="en-US" w:eastAsia="zh-CN"/>
        </w:rPr>
        <w:t>草案，并至少在下届世界无线电通信大会召开的五个月前提交最终报告，</w:t>
      </w:r>
    </w:p>
    <w:p w14:paraId="75A788DC" w14:textId="77777777" w:rsidR="00435EA1" w:rsidRPr="008746F1" w:rsidRDefault="008746F1" w:rsidP="008746F1">
      <w:pPr>
        <w:pStyle w:val="Call"/>
        <w:rPr>
          <w:lang w:eastAsia="zh-CN"/>
        </w:rPr>
      </w:pPr>
      <w:r>
        <w:rPr>
          <w:rFonts w:hint="eastAsia"/>
          <w:lang w:eastAsia="zh-CN"/>
        </w:rPr>
        <w:t>责成秘书长</w:t>
      </w:r>
    </w:p>
    <w:p w14:paraId="373A643F" w14:textId="77777777" w:rsidR="00435EA1" w:rsidRDefault="008746F1" w:rsidP="008746F1">
      <w:pPr>
        <w:ind w:firstLineChars="200" w:firstLine="480"/>
        <w:rPr>
          <w:lang w:eastAsia="zh-CN"/>
        </w:rPr>
      </w:pPr>
      <w:r>
        <w:rPr>
          <w:rFonts w:hint="eastAsia"/>
          <w:lang w:eastAsia="zh-CN"/>
        </w:rPr>
        <w:t>将本决议通报相关的国际和区域性组织。</w:t>
      </w:r>
    </w:p>
    <w:p w14:paraId="56249655" w14:textId="77777777" w:rsidR="00435EA1" w:rsidRDefault="008746F1" w:rsidP="008746F1">
      <w:pPr>
        <w:pStyle w:val="Reasons"/>
        <w:rPr>
          <w:lang w:eastAsia="zh-CN"/>
        </w:rPr>
      </w:pPr>
      <w:r>
        <w:rPr>
          <w:b/>
          <w:lang w:eastAsia="zh-CN"/>
        </w:rPr>
        <w:lastRenderedPageBreak/>
        <w:t>理由：</w:t>
      </w:r>
      <w:r>
        <w:rPr>
          <w:lang w:eastAsia="zh-CN"/>
        </w:rPr>
        <w:tab/>
      </w:r>
      <w:r>
        <w:rPr>
          <w:rFonts w:hint="eastAsia"/>
          <w:lang w:val="en-US" w:eastAsia="zh-CN"/>
        </w:rPr>
        <w:t>进行</w:t>
      </w:r>
      <w:r>
        <w:rPr>
          <w:lang w:eastAsia="zh-CN"/>
        </w:rPr>
        <w:t>研究，以审查并酌情</w:t>
      </w:r>
      <w:r w:rsidRPr="008746F1">
        <w:rPr>
          <w:lang w:eastAsia="zh-CN"/>
        </w:rPr>
        <w:t>修订</w:t>
      </w:r>
      <w:r>
        <w:rPr>
          <w:rFonts w:hint="eastAsia"/>
          <w:lang w:val="en-US" w:eastAsia="zh-CN"/>
        </w:rPr>
        <w:t>旨在</w:t>
      </w:r>
      <w:r>
        <w:rPr>
          <w:lang w:eastAsia="zh-CN"/>
        </w:rPr>
        <w:t>保护</w:t>
      </w:r>
      <w:r>
        <w:rPr>
          <w:rFonts w:hint="eastAsia"/>
          <w:lang w:eastAsia="zh-CN"/>
        </w:rPr>
        <w:t>FSS GSO</w:t>
      </w:r>
      <w:r>
        <w:rPr>
          <w:lang w:eastAsia="zh-CN"/>
        </w:rPr>
        <w:t>和</w:t>
      </w:r>
      <w:r>
        <w:rPr>
          <w:lang w:eastAsia="zh-CN"/>
        </w:rPr>
        <w:t>BSS</w:t>
      </w:r>
      <w:r>
        <w:rPr>
          <w:lang w:eastAsia="zh-CN"/>
        </w:rPr>
        <w:t>网络在</w:t>
      </w:r>
      <w:r>
        <w:rPr>
          <w:rFonts w:hint="eastAsia"/>
          <w:lang w:eastAsia="zh-CN"/>
        </w:rPr>
        <w:t>《无线电规则》</w:t>
      </w:r>
      <w:r>
        <w:rPr>
          <w:lang w:eastAsia="zh-CN"/>
        </w:rPr>
        <w:t>第</w:t>
      </w:r>
      <w:r>
        <w:rPr>
          <w:b/>
          <w:bCs/>
          <w:lang w:eastAsia="zh-CN"/>
        </w:rPr>
        <w:t>22</w:t>
      </w:r>
      <w:r>
        <w:rPr>
          <w:lang w:eastAsia="zh-CN"/>
        </w:rPr>
        <w:t>条</w:t>
      </w:r>
      <w:proofErr w:type="spellStart"/>
      <w:r>
        <w:rPr>
          <w:rFonts w:hint="eastAsia"/>
          <w:lang w:eastAsia="zh-CN"/>
        </w:rPr>
        <w:t>epfd</w:t>
      </w:r>
      <w:proofErr w:type="spellEnd"/>
      <w:r>
        <w:rPr>
          <w:rFonts w:hint="eastAsia"/>
          <w:lang w:eastAsia="zh-CN"/>
        </w:rPr>
        <w:t>限值</w:t>
      </w:r>
      <w:r>
        <w:rPr>
          <w:lang w:eastAsia="zh-CN"/>
        </w:rPr>
        <w:t>适用的</w:t>
      </w:r>
      <w:r>
        <w:rPr>
          <w:lang w:eastAsia="zh-CN"/>
        </w:rPr>
        <w:t>30 GHz</w:t>
      </w:r>
      <w:r>
        <w:rPr>
          <w:lang w:eastAsia="zh-CN"/>
        </w:rPr>
        <w:t>以下频段</w:t>
      </w:r>
      <w:r>
        <w:rPr>
          <w:rFonts w:hint="eastAsia"/>
          <w:lang w:val="en-US" w:eastAsia="zh-CN"/>
        </w:rPr>
        <w:t>内</w:t>
      </w:r>
      <w:r>
        <w:rPr>
          <w:lang w:eastAsia="zh-CN"/>
        </w:rPr>
        <w:t>免受非</w:t>
      </w:r>
      <w:r>
        <w:rPr>
          <w:rFonts w:hint="eastAsia"/>
          <w:lang w:eastAsia="zh-CN"/>
        </w:rPr>
        <w:t>FSS GSO</w:t>
      </w:r>
      <w:r>
        <w:rPr>
          <w:lang w:eastAsia="zh-CN"/>
        </w:rPr>
        <w:t>系统不可接受</w:t>
      </w:r>
      <w:r>
        <w:rPr>
          <w:rFonts w:hint="eastAsia"/>
          <w:lang w:val="en-US" w:eastAsia="zh-CN"/>
        </w:rPr>
        <w:t>的</w:t>
      </w:r>
      <w:r>
        <w:rPr>
          <w:lang w:eastAsia="zh-CN"/>
        </w:rPr>
        <w:t>干扰的</w:t>
      </w:r>
      <w:r>
        <w:rPr>
          <w:rFonts w:hint="eastAsia"/>
          <w:lang w:eastAsia="zh-CN"/>
        </w:rPr>
        <w:t>规则条款</w:t>
      </w:r>
      <w:r>
        <w:rPr>
          <w:lang w:eastAsia="zh-CN"/>
        </w:rPr>
        <w:t>，</w:t>
      </w:r>
      <w:r>
        <w:rPr>
          <w:rFonts w:hint="eastAsia"/>
          <w:lang w:val="en-US" w:eastAsia="zh-CN"/>
        </w:rPr>
        <w:t>并研究这些条款的实施问题</w:t>
      </w:r>
      <w:r>
        <w:rPr>
          <w:lang w:eastAsia="zh-CN"/>
        </w:rPr>
        <w:t>。</w:t>
      </w:r>
    </w:p>
    <w:p w14:paraId="54A825BA" w14:textId="77777777" w:rsidR="00435EA1" w:rsidRDefault="008746F1">
      <w:pPr>
        <w:pStyle w:val="Proposal"/>
      </w:pPr>
      <w:r>
        <w:t>ADD</w:t>
      </w:r>
      <w:r>
        <w:tab/>
        <w:t>IAP/44A27A4/2</w:t>
      </w:r>
    </w:p>
    <w:p w14:paraId="51BC2B28" w14:textId="77777777" w:rsidR="00435EA1" w:rsidRDefault="008746F1">
      <w:pPr>
        <w:pStyle w:val="ResNo"/>
        <w:rPr>
          <w:lang w:eastAsia="zh-CN"/>
        </w:rPr>
      </w:pPr>
      <w:r>
        <w:rPr>
          <w:rFonts w:hint="eastAsia"/>
          <w:lang w:val="en-US" w:eastAsia="zh-CN"/>
        </w:rPr>
        <w:t>第</w:t>
      </w:r>
      <w:r>
        <w:t>[AI-10-EPFD REVISION]</w:t>
      </w:r>
      <w:r>
        <w:rPr>
          <w:rFonts w:hint="eastAsia"/>
          <w:lang w:val="en-US" w:eastAsia="zh-CN"/>
        </w:rPr>
        <w:t>号</w:t>
      </w:r>
      <w:proofErr w:type="spellStart"/>
      <w:r>
        <w:t>新决议草案</w:t>
      </w:r>
      <w:proofErr w:type="spellEnd"/>
      <w:r>
        <w:rPr>
          <w:rFonts w:hint="eastAsia"/>
          <w:lang w:eastAsia="zh-CN"/>
        </w:rPr>
        <w:t>（</w:t>
      </w:r>
      <w:r>
        <w:t>WRC-23</w:t>
      </w:r>
      <w:r>
        <w:rPr>
          <w:rFonts w:hint="eastAsia"/>
          <w:lang w:eastAsia="zh-CN"/>
        </w:rPr>
        <w:t>）</w:t>
      </w:r>
    </w:p>
    <w:p w14:paraId="3AD08E86" w14:textId="77777777" w:rsidR="00435EA1" w:rsidRDefault="008746F1">
      <w:pPr>
        <w:pStyle w:val="Restitle"/>
      </w:pPr>
      <w:proofErr w:type="spellStart"/>
      <w:r>
        <w:rPr>
          <w:rFonts w:ascii="Times New Roman" w:hint="eastAsia"/>
        </w:rPr>
        <w:t>研究</w:t>
      </w:r>
      <w:proofErr w:type="spellEnd"/>
      <w:r>
        <w:rPr>
          <w:rFonts w:ascii="Times New Roman" w:hint="eastAsia"/>
          <w:lang w:val="en-US" w:eastAsia="zh-CN"/>
        </w:rPr>
        <w:t>旨在</w:t>
      </w:r>
      <w:proofErr w:type="spellStart"/>
      <w:r>
        <w:rPr>
          <w:rFonts w:ascii="Times New Roman" w:hint="eastAsia"/>
        </w:rPr>
        <w:t>保护</w:t>
      </w:r>
      <w:proofErr w:type="spellEnd"/>
      <w:r>
        <w:rPr>
          <w:rFonts w:ascii="Times New Roman" w:hint="eastAsia"/>
          <w:lang w:eastAsia="zh-CN"/>
        </w:rPr>
        <w:t>GSO FSS</w:t>
      </w:r>
      <w:r>
        <w:rPr>
          <w:rFonts w:ascii="Times New Roman" w:hint="eastAsia"/>
        </w:rPr>
        <w:t>和</w:t>
      </w:r>
      <w:r>
        <w:rPr>
          <w:rFonts w:ascii="Times New Roman" w:hint="eastAsia"/>
        </w:rPr>
        <w:t>BSS</w:t>
      </w:r>
      <w:proofErr w:type="spellStart"/>
      <w:r>
        <w:rPr>
          <w:rFonts w:ascii="Times New Roman" w:hint="eastAsia"/>
        </w:rPr>
        <w:t>网络在第</w:t>
      </w:r>
      <w:proofErr w:type="spellEnd"/>
      <w:r>
        <w:rPr>
          <w:rFonts w:ascii="Times New Roman" w:hint="eastAsia"/>
        </w:rPr>
        <w:t>22</w:t>
      </w:r>
      <w:r>
        <w:rPr>
          <w:rFonts w:ascii="Times New Roman" w:hint="eastAsia"/>
        </w:rPr>
        <w:t>条</w:t>
      </w:r>
      <w:proofErr w:type="spellStart"/>
      <w:r>
        <w:rPr>
          <w:rFonts w:ascii="Times New Roman" w:hint="eastAsia"/>
        </w:rPr>
        <w:t>epfd</w:t>
      </w:r>
      <w:r>
        <w:rPr>
          <w:rFonts w:ascii="Times New Roman" w:hint="eastAsia"/>
        </w:rPr>
        <w:t>限值适用</w:t>
      </w:r>
      <w:proofErr w:type="spellEnd"/>
      <w:r>
        <w:rPr>
          <w:rFonts w:ascii="Times New Roman" w:hint="eastAsia"/>
        </w:rPr>
        <w:br/>
      </w:r>
      <w:r>
        <w:rPr>
          <w:rFonts w:ascii="Times New Roman" w:hint="eastAsia"/>
        </w:rPr>
        <w:t>的</w:t>
      </w:r>
      <w:r>
        <w:rPr>
          <w:rFonts w:ascii="Times New Roman" w:hint="eastAsia"/>
        </w:rPr>
        <w:t>3 700-4 200 MHz</w:t>
      </w:r>
      <w:r>
        <w:rPr>
          <w:rFonts w:ascii="Times New Roman" w:hint="eastAsia"/>
        </w:rPr>
        <w:t>、</w:t>
      </w:r>
      <w:r>
        <w:rPr>
          <w:rFonts w:ascii="Times New Roman" w:hint="eastAsia"/>
        </w:rPr>
        <w:t>5 925-6 725 MHz</w:t>
      </w:r>
      <w:r>
        <w:rPr>
          <w:rFonts w:ascii="Times New Roman" w:hint="eastAsia"/>
        </w:rPr>
        <w:t>、</w:t>
      </w:r>
      <w:r>
        <w:rPr>
          <w:rFonts w:ascii="Times New Roman" w:hint="eastAsia"/>
        </w:rPr>
        <w:t>10.7-14.5 GHz</w:t>
      </w:r>
      <w:r>
        <w:rPr>
          <w:rFonts w:ascii="Times New Roman" w:hint="eastAsia"/>
        </w:rPr>
        <w:t>、</w:t>
      </w:r>
      <w:r>
        <w:rPr>
          <w:rFonts w:ascii="Times New Roman" w:hint="eastAsia"/>
        </w:rPr>
        <w:br/>
        <w:t>17.3-20.2 GHz</w:t>
      </w:r>
      <w:r>
        <w:rPr>
          <w:rFonts w:ascii="Times New Roman" w:hint="eastAsia"/>
        </w:rPr>
        <w:t>和</w:t>
      </w:r>
      <w:r>
        <w:rPr>
          <w:rFonts w:ascii="Times New Roman" w:hint="eastAsia"/>
        </w:rPr>
        <w:t>27.5-30 GHz</w:t>
      </w:r>
      <w:proofErr w:type="spellStart"/>
      <w:r>
        <w:rPr>
          <w:rFonts w:ascii="Times New Roman" w:hint="eastAsia"/>
        </w:rPr>
        <w:t>部分频段</w:t>
      </w:r>
      <w:proofErr w:type="spellEnd"/>
      <w:r>
        <w:rPr>
          <w:rFonts w:ascii="Times New Roman" w:hint="eastAsia"/>
          <w:lang w:val="en-US" w:eastAsia="zh-CN"/>
        </w:rPr>
        <w:t>内</w:t>
      </w:r>
      <w:proofErr w:type="spellStart"/>
      <w:r>
        <w:rPr>
          <w:rFonts w:ascii="Times New Roman" w:hint="eastAsia"/>
        </w:rPr>
        <w:t>免受</w:t>
      </w:r>
      <w:proofErr w:type="spellEnd"/>
      <w:r>
        <w:rPr>
          <w:rFonts w:ascii="Times New Roman" w:hint="eastAsia"/>
        </w:rPr>
        <w:br/>
        <w:t>non-GSO FSS</w:t>
      </w:r>
      <w:proofErr w:type="spellStart"/>
      <w:r>
        <w:rPr>
          <w:rFonts w:ascii="Times New Roman" w:hint="eastAsia"/>
        </w:rPr>
        <w:t>系统不可接受</w:t>
      </w:r>
      <w:proofErr w:type="spellEnd"/>
      <w:r>
        <w:rPr>
          <w:rFonts w:ascii="Times New Roman" w:hint="eastAsia"/>
          <w:lang w:val="en-US" w:eastAsia="zh-CN"/>
        </w:rPr>
        <w:t>的</w:t>
      </w:r>
      <w:proofErr w:type="spellStart"/>
      <w:r>
        <w:rPr>
          <w:rFonts w:ascii="Times New Roman" w:hint="eastAsia"/>
        </w:rPr>
        <w:t>干扰的规则条款</w:t>
      </w:r>
      <w:proofErr w:type="spellEnd"/>
    </w:p>
    <w:p w14:paraId="6DF88138" w14:textId="77777777" w:rsidR="00435EA1" w:rsidRDefault="008746F1">
      <w:pPr>
        <w:pStyle w:val="Normalaftertitle0"/>
        <w:rPr>
          <w:szCs w:val="24"/>
          <w:lang w:eastAsia="zh-CN"/>
        </w:rPr>
      </w:pPr>
      <w:r>
        <w:rPr>
          <w:rFonts w:hint="eastAsia"/>
          <w:szCs w:val="24"/>
          <w:lang w:eastAsia="zh-CN"/>
        </w:rPr>
        <w:t>世界无线电通信大会（</w:t>
      </w:r>
      <w:r>
        <w:rPr>
          <w:rFonts w:hint="eastAsia"/>
          <w:szCs w:val="24"/>
          <w:lang w:eastAsia="zh-CN"/>
        </w:rPr>
        <w:t>2023</w:t>
      </w:r>
      <w:r>
        <w:rPr>
          <w:rFonts w:hint="eastAsia"/>
          <w:szCs w:val="24"/>
          <w:lang w:eastAsia="zh-CN"/>
        </w:rPr>
        <w:t>年，迪拜）</w:t>
      </w:r>
    </w:p>
    <w:p w14:paraId="718239AD" w14:textId="77777777" w:rsidR="00435EA1" w:rsidRPr="008746F1" w:rsidRDefault="008746F1" w:rsidP="008746F1">
      <w:pPr>
        <w:pStyle w:val="Call"/>
        <w:rPr>
          <w:lang w:eastAsia="zh-CN"/>
        </w:rPr>
      </w:pPr>
      <w:r>
        <w:rPr>
          <w:rFonts w:hint="eastAsia"/>
          <w:lang w:eastAsia="zh-CN"/>
        </w:rPr>
        <w:t>考虑到</w:t>
      </w:r>
    </w:p>
    <w:p w14:paraId="2BEB9743" w14:textId="54FDE3D0" w:rsidR="00435EA1" w:rsidRDefault="008746F1" w:rsidP="008746F1">
      <w:pPr>
        <w:rPr>
          <w:lang w:eastAsia="zh-CN"/>
        </w:rPr>
      </w:pPr>
      <w:r>
        <w:rPr>
          <w:bCs/>
          <w:i/>
          <w:iCs/>
          <w:lang w:eastAsia="zh-CN"/>
        </w:rPr>
        <w:t>a)</w:t>
      </w:r>
      <w:r>
        <w:rPr>
          <w:bCs/>
          <w:lang w:eastAsia="zh-CN"/>
        </w:rPr>
        <w:tab/>
      </w:r>
      <w:r>
        <w:rPr>
          <w:rFonts w:hint="eastAsia"/>
          <w:lang w:val="en-US" w:eastAsia="zh-CN"/>
        </w:rPr>
        <w:t>在</w:t>
      </w:r>
      <w:r>
        <w:rPr>
          <w:lang w:eastAsia="zh-CN"/>
        </w:rPr>
        <w:t>第</w:t>
      </w:r>
      <w:r>
        <w:rPr>
          <w:b/>
          <w:bCs/>
          <w:lang w:eastAsia="zh-CN"/>
        </w:rPr>
        <w:t>22</w:t>
      </w:r>
      <w:r>
        <w:rPr>
          <w:lang w:eastAsia="zh-CN"/>
        </w:rPr>
        <w:t>条等效功率通量</w:t>
      </w:r>
      <w:r>
        <w:rPr>
          <w:rFonts w:hint="eastAsia"/>
          <w:lang w:eastAsia="zh-CN"/>
        </w:rPr>
        <w:t>密度（</w:t>
      </w:r>
      <w:proofErr w:type="spellStart"/>
      <w:r>
        <w:rPr>
          <w:lang w:eastAsia="zh-CN"/>
        </w:rPr>
        <w:t>epfd</w:t>
      </w:r>
      <w:proofErr w:type="spellEnd"/>
      <w:r>
        <w:rPr>
          <w:rFonts w:hint="eastAsia"/>
          <w:lang w:eastAsia="zh-CN"/>
        </w:rPr>
        <w:t>）限值</w:t>
      </w:r>
      <w:r>
        <w:rPr>
          <w:lang w:eastAsia="zh-CN"/>
        </w:rPr>
        <w:t>适用的</w:t>
      </w:r>
      <w:r>
        <w:rPr>
          <w:lang w:eastAsia="zh-CN"/>
        </w:rPr>
        <w:t>30</w:t>
      </w:r>
      <w:r>
        <w:rPr>
          <w:rFonts w:hint="eastAsia"/>
          <w:lang w:eastAsia="zh-CN"/>
        </w:rPr>
        <w:t xml:space="preserve"> GHz</w:t>
      </w:r>
      <w:r>
        <w:rPr>
          <w:lang w:eastAsia="zh-CN"/>
        </w:rPr>
        <w:t>以下频段</w:t>
      </w:r>
      <w:r>
        <w:rPr>
          <w:rFonts w:hint="eastAsia"/>
          <w:lang w:val="en-US" w:eastAsia="zh-CN"/>
        </w:rPr>
        <w:t>内，通过使用</w:t>
      </w:r>
      <w:r>
        <w:rPr>
          <w:lang w:eastAsia="zh-CN"/>
        </w:rPr>
        <w:t>与</w:t>
      </w:r>
      <w:r>
        <w:rPr>
          <w:rFonts w:hint="eastAsia"/>
          <w:lang w:val="en-US" w:eastAsia="zh-CN"/>
        </w:rPr>
        <w:t>对地静止</w:t>
      </w:r>
      <w:r>
        <w:rPr>
          <w:lang w:eastAsia="zh-CN"/>
        </w:rPr>
        <w:t>卫星轨道</w:t>
      </w:r>
      <w:r>
        <w:rPr>
          <w:rFonts w:hint="eastAsia"/>
          <w:lang w:eastAsia="zh-CN"/>
        </w:rPr>
        <w:t>（</w:t>
      </w:r>
      <w:r>
        <w:rPr>
          <w:rFonts w:hint="eastAsia"/>
          <w:lang w:eastAsia="zh-CN"/>
        </w:rPr>
        <w:t>GSO</w:t>
      </w:r>
      <w:r>
        <w:rPr>
          <w:rFonts w:hint="eastAsia"/>
          <w:lang w:eastAsia="zh-CN"/>
        </w:rPr>
        <w:t>）卫星固定业务（</w:t>
      </w:r>
      <w:r>
        <w:rPr>
          <w:lang w:eastAsia="zh-CN"/>
        </w:rPr>
        <w:t>FSS</w:t>
      </w:r>
      <w:r>
        <w:rPr>
          <w:rFonts w:hint="eastAsia"/>
          <w:lang w:eastAsia="zh-CN"/>
        </w:rPr>
        <w:t>）</w:t>
      </w:r>
      <w:r>
        <w:rPr>
          <w:lang w:eastAsia="zh-CN"/>
        </w:rPr>
        <w:t>和</w:t>
      </w:r>
      <w:r>
        <w:rPr>
          <w:rFonts w:hint="eastAsia"/>
          <w:lang w:eastAsia="zh-CN"/>
        </w:rPr>
        <w:t>卫星广播业务（</w:t>
      </w:r>
      <w:r>
        <w:rPr>
          <w:lang w:eastAsia="zh-CN"/>
        </w:rPr>
        <w:t>BSS</w:t>
      </w:r>
      <w:r>
        <w:rPr>
          <w:rFonts w:hint="eastAsia"/>
          <w:lang w:eastAsia="zh-CN"/>
        </w:rPr>
        <w:t>）</w:t>
      </w:r>
      <w:r>
        <w:rPr>
          <w:lang w:eastAsia="zh-CN"/>
        </w:rPr>
        <w:t>网络以及</w:t>
      </w:r>
      <w:r>
        <w:rPr>
          <w:rFonts w:hint="eastAsia"/>
          <w:lang w:val="en-US" w:eastAsia="zh-CN"/>
        </w:rPr>
        <w:t>非对地静止卫星轨道（</w:t>
      </w:r>
      <w:r>
        <w:rPr>
          <w:rFonts w:hint="eastAsia"/>
          <w:lang w:eastAsia="zh-CN"/>
        </w:rPr>
        <w:t>non-GSO</w:t>
      </w:r>
      <w:r>
        <w:rPr>
          <w:rFonts w:hint="eastAsia"/>
          <w:lang w:eastAsia="zh-CN"/>
        </w:rPr>
        <w:t>）</w:t>
      </w:r>
      <w:r>
        <w:rPr>
          <w:rFonts w:hint="eastAsia"/>
          <w:lang w:eastAsia="zh-CN"/>
        </w:rPr>
        <w:t>FSS</w:t>
      </w:r>
      <w:r>
        <w:rPr>
          <w:lang w:eastAsia="zh-CN"/>
        </w:rPr>
        <w:t>星座相关的新技术</w:t>
      </w:r>
      <w:r>
        <w:rPr>
          <w:rFonts w:hint="eastAsia"/>
          <w:lang w:eastAsia="zh-CN"/>
        </w:rPr>
        <w:t>，</w:t>
      </w:r>
      <w:r>
        <w:rPr>
          <w:rFonts w:hint="eastAsia"/>
          <w:lang w:val="en-US" w:eastAsia="zh-CN"/>
        </w:rPr>
        <w:t>相关</w:t>
      </w:r>
      <w:r>
        <w:rPr>
          <w:lang w:eastAsia="zh-CN"/>
        </w:rPr>
        <w:t>系统能够向</w:t>
      </w:r>
      <w:r>
        <w:rPr>
          <w:rFonts w:hint="eastAsia"/>
          <w:lang w:val="en-US" w:eastAsia="zh-CN"/>
        </w:rPr>
        <w:t>全球</w:t>
      </w:r>
      <w:r>
        <w:rPr>
          <w:lang w:eastAsia="zh-CN"/>
        </w:rPr>
        <w:t>农村和偏远地区提供高容量通信手段；</w:t>
      </w:r>
    </w:p>
    <w:p w14:paraId="0816B119" w14:textId="77777777" w:rsidR="00435EA1" w:rsidRDefault="008746F1" w:rsidP="008746F1">
      <w:pPr>
        <w:rPr>
          <w:rFonts w:eastAsia="BatangChe"/>
          <w:lang w:eastAsia="zh-CN"/>
        </w:rPr>
      </w:pPr>
      <w:r>
        <w:rPr>
          <w:bCs/>
          <w:i/>
          <w:iCs/>
          <w:lang w:eastAsia="zh-CN"/>
        </w:rPr>
        <w:t>b)</w:t>
      </w:r>
      <w:r>
        <w:rPr>
          <w:bCs/>
          <w:lang w:eastAsia="zh-CN"/>
        </w:rPr>
        <w:tab/>
      </w:r>
      <w:r>
        <w:rPr>
          <w:rFonts w:hint="eastAsia"/>
          <w:lang w:val="en-US" w:eastAsia="zh-CN"/>
        </w:rPr>
        <w:t>从</w:t>
      </w:r>
      <w:r>
        <w:rPr>
          <w:lang w:eastAsia="zh-CN"/>
        </w:rPr>
        <w:t>技术</w:t>
      </w:r>
      <w:r>
        <w:rPr>
          <w:rFonts w:hint="eastAsia"/>
          <w:lang w:val="en-US" w:eastAsia="zh-CN"/>
        </w:rPr>
        <w:t>角度而言，</w:t>
      </w:r>
      <w:r>
        <w:rPr>
          <w:rFonts w:hint="eastAsia"/>
          <w:lang w:eastAsia="zh-CN"/>
        </w:rPr>
        <w:t>non-GSO FSS</w:t>
      </w:r>
      <w:r>
        <w:rPr>
          <w:lang w:eastAsia="zh-CN"/>
        </w:rPr>
        <w:t>系统和</w:t>
      </w:r>
      <w:r>
        <w:rPr>
          <w:rFonts w:hint="eastAsia"/>
          <w:lang w:eastAsia="zh-CN"/>
        </w:rPr>
        <w:t>GSO FSS</w:t>
      </w:r>
      <w:r>
        <w:rPr>
          <w:lang w:eastAsia="zh-CN"/>
        </w:rPr>
        <w:t>网络比在</w:t>
      </w:r>
      <w:r>
        <w:rPr>
          <w:lang w:eastAsia="zh-CN"/>
        </w:rPr>
        <w:t>WRC-1997</w:t>
      </w:r>
      <w:r>
        <w:rPr>
          <w:lang w:eastAsia="zh-CN"/>
        </w:rPr>
        <w:t>和</w:t>
      </w:r>
      <w:r>
        <w:rPr>
          <w:lang w:eastAsia="zh-CN"/>
        </w:rPr>
        <w:t>WRC-2000</w:t>
      </w:r>
      <w:r>
        <w:rPr>
          <w:rFonts w:hint="eastAsia"/>
          <w:lang w:val="en-US" w:eastAsia="zh-CN"/>
        </w:rPr>
        <w:t>上</w:t>
      </w:r>
      <w:r>
        <w:rPr>
          <w:lang w:eastAsia="zh-CN"/>
        </w:rPr>
        <w:t>制定第</w:t>
      </w:r>
      <w:r>
        <w:rPr>
          <w:b/>
          <w:bCs/>
          <w:lang w:eastAsia="zh-CN"/>
        </w:rPr>
        <w:t>22</w:t>
      </w:r>
      <w:r>
        <w:rPr>
          <w:lang w:eastAsia="zh-CN"/>
        </w:rPr>
        <w:t>条</w:t>
      </w:r>
      <w:proofErr w:type="spellStart"/>
      <w:r>
        <w:rPr>
          <w:rFonts w:hint="eastAsia"/>
          <w:lang w:eastAsia="zh-CN"/>
        </w:rPr>
        <w:t>epfd</w:t>
      </w:r>
      <w:proofErr w:type="spellEnd"/>
      <w:r>
        <w:rPr>
          <w:rFonts w:hint="eastAsia"/>
          <w:lang w:eastAsia="zh-CN"/>
        </w:rPr>
        <w:t>限值</w:t>
      </w:r>
      <w:r>
        <w:rPr>
          <w:lang w:eastAsia="zh-CN"/>
        </w:rPr>
        <w:t>时考虑的系统更</w:t>
      </w:r>
      <w:r>
        <w:rPr>
          <w:rFonts w:hint="eastAsia"/>
          <w:lang w:val="en-US" w:eastAsia="zh-CN"/>
        </w:rPr>
        <w:t>为</w:t>
      </w:r>
      <w:r>
        <w:rPr>
          <w:lang w:eastAsia="zh-CN"/>
        </w:rPr>
        <w:t>先进；</w:t>
      </w:r>
    </w:p>
    <w:p w14:paraId="6994B1B2" w14:textId="5DD5251E" w:rsidR="00435EA1" w:rsidRDefault="008746F1" w:rsidP="008746F1">
      <w:pPr>
        <w:rPr>
          <w:rFonts w:eastAsia="BatangChe"/>
          <w:lang w:eastAsia="zh-CN"/>
        </w:rPr>
      </w:pPr>
      <w:r>
        <w:rPr>
          <w:i/>
          <w:iCs/>
          <w:lang w:eastAsia="zh-CN"/>
        </w:rPr>
        <w:t>c)</w:t>
      </w:r>
      <w:r>
        <w:rPr>
          <w:lang w:eastAsia="zh-CN"/>
        </w:rPr>
        <w:tab/>
      </w:r>
      <w:r>
        <w:rPr>
          <w:lang w:eastAsia="zh-CN"/>
        </w:rPr>
        <w:t>在</w:t>
      </w:r>
      <w:r>
        <w:rPr>
          <w:lang w:eastAsia="zh-CN"/>
        </w:rPr>
        <w:t>WRC-97</w:t>
      </w:r>
      <w:r>
        <w:rPr>
          <w:rFonts w:hint="eastAsia"/>
          <w:lang w:val="en-US" w:eastAsia="zh-CN"/>
        </w:rPr>
        <w:t>上</w:t>
      </w:r>
      <w:r>
        <w:rPr>
          <w:lang w:eastAsia="zh-CN"/>
        </w:rPr>
        <w:t>推导</w:t>
      </w:r>
      <w:proofErr w:type="spellStart"/>
      <w:r>
        <w:rPr>
          <w:rFonts w:hint="eastAsia"/>
          <w:lang w:eastAsia="zh-CN"/>
        </w:rPr>
        <w:t>epfd</w:t>
      </w:r>
      <w:proofErr w:type="spellEnd"/>
      <w:r>
        <w:rPr>
          <w:rFonts w:hint="eastAsia"/>
          <w:lang w:eastAsia="zh-CN"/>
        </w:rPr>
        <w:t>限值</w:t>
      </w:r>
      <w:r>
        <w:rPr>
          <w:lang w:eastAsia="zh-CN"/>
        </w:rPr>
        <w:t>时使用的</w:t>
      </w:r>
      <w:r>
        <w:rPr>
          <w:rFonts w:hint="eastAsia"/>
          <w:lang w:eastAsia="zh-CN"/>
        </w:rPr>
        <w:t>GSO</w:t>
      </w:r>
      <w:r>
        <w:rPr>
          <w:lang w:eastAsia="zh-CN"/>
        </w:rPr>
        <w:t>链路可能</w:t>
      </w:r>
      <w:r>
        <w:rPr>
          <w:rFonts w:hint="eastAsia"/>
          <w:lang w:val="en-US" w:eastAsia="zh-CN"/>
        </w:rPr>
        <w:t>无法反映</w:t>
      </w:r>
      <w:r>
        <w:rPr>
          <w:lang w:eastAsia="zh-CN"/>
        </w:rPr>
        <w:t>现代</w:t>
      </w:r>
      <w:r>
        <w:rPr>
          <w:rFonts w:hint="eastAsia"/>
          <w:lang w:eastAsia="zh-CN"/>
        </w:rPr>
        <w:t>GSO</w:t>
      </w:r>
      <w:r>
        <w:rPr>
          <w:rFonts w:hint="eastAsia"/>
          <w:lang w:eastAsia="zh-CN"/>
        </w:rPr>
        <w:t>网络</w:t>
      </w:r>
      <w:r>
        <w:rPr>
          <w:lang w:eastAsia="zh-CN"/>
        </w:rPr>
        <w:t>的</w:t>
      </w:r>
      <w:r>
        <w:rPr>
          <w:rFonts w:hint="eastAsia"/>
          <w:lang w:eastAsia="zh-CN"/>
        </w:rPr>
        <w:t>操作</w:t>
      </w:r>
      <w:r>
        <w:rPr>
          <w:rFonts w:hint="eastAsia"/>
          <w:lang w:val="en-US" w:eastAsia="zh-CN"/>
        </w:rPr>
        <w:t>情况</w:t>
      </w:r>
      <w:r>
        <w:rPr>
          <w:lang w:eastAsia="zh-CN"/>
        </w:rPr>
        <w:t>；</w:t>
      </w:r>
    </w:p>
    <w:p w14:paraId="0871DA8D" w14:textId="77777777" w:rsidR="00435EA1" w:rsidRDefault="008746F1" w:rsidP="008746F1">
      <w:pPr>
        <w:rPr>
          <w:lang w:eastAsia="zh-CN"/>
        </w:rPr>
      </w:pPr>
      <w:r>
        <w:rPr>
          <w:bCs/>
          <w:i/>
          <w:iCs/>
          <w:lang w:eastAsia="zh-CN"/>
        </w:rPr>
        <w:t>d)</w:t>
      </w:r>
      <w:r>
        <w:rPr>
          <w:bCs/>
          <w:lang w:eastAsia="zh-CN"/>
        </w:rPr>
        <w:tab/>
      </w:r>
      <w:r>
        <w:rPr>
          <w:rFonts w:hint="eastAsia"/>
          <w:lang w:eastAsia="zh-CN"/>
        </w:rPr>
        <w:t>GSO</w:t>
      </w:r>
      <w:r>
        <w:rPr>
          <w:rFonts w:hint="eastAsia"/>
          <w:lang w:val="en-US" w:eastAsia="zh-CN"/>
        </w:rPr>
        <w:t>轨道</w:t>
      </w:r>
      <w:r>
        <w:rPr>
          <w:lang w:eastAsia="zh-CN"/>
        </w:rPr>
        <w:t>及其相关频谱是一种宝贵的资源，在</w:t>
      </w:r>
      <w:r>
        <w:rPr>
          <w:rFonts w:hint="eastAsia"/>
          <w:lang w:val="en-US" w:eastAsia="zh-CN"/>
        </w:rPr>
        <w:t>全球范围内</w:t>
      </w:r>
      <w:r>
        <w:rPr>
          <w:lang w:eastAsia="zh-CN"/>
        </w:rPr>
        <w:t>得到了大量利用；</w:t>
      </w:r>
    </w:p>
    <w:p w14:paraId="12DA0162" w14:textId="3CC56958" w:rsidR="00435EA1" w:rsidRDefault="008746F1" w:rsidP="008746F1">
      <w:pPr>
        <w:rPr>
          <w:b/>
          <w:bCs/>
          <w:lang w:eastAsia="zh-CN"/>
        </w:rPr>
      </w:pPr>
      <w:r>
        <w:rPr>
          <w:bCs/>
          <w:i/>
          <w:iCs/>
          <w:lang w:eastAsia="zh-CN"/>
        </w:rPr>
        <w:t>e)</w:t>
      </w:r>
      <w:r>
        <w:rPr>
          <w:bCs/>
          <w:lang w:eastAsia="zh-CN"/>
        </w:rPr>
        <w:tab/>
      </w:r>
      <w:r>
        <w:rPr>
          <w:rFonts w:hint="eastAsia"/>
          <w:lang w:eastAsia="zh-CN"/>
        </w:rPr>
        <w:t>non-GSO</w:t>
      </w:r>
      <w:r>
        <w:rPr>
          <w:lang w:eastAsia="zh-CN"/>
        </w:rPr>
        <w:t>卫星轨道系统最近已部署在上文</w:t>
      </w:r>
      <w:r>
        <w:rPr>
          <w:rFonts w:ascii="STKaiti" w:eastAsia="STKaiti" w:hAnsi="STKaiti" w:cs="STKaiti" w:hint="eastAsia"/>
          <w:lang w:eastAsia="zh-CN"/>
        </w:rPr>
        <w:t>考虑</w:t>
      </w:r>
      <w:r>
        <w:rPr>
          <w:rFonts w:ascii="STKaiti" w:eastAsia="STKaiti" w:hAnsi="STKaiti" w:cs="STKaiti" w:hint="eastAsia"/>
          <w:lang w:val="en-US" w:eastAsia="zh-CN"/>
        </w:rPr>
        <w:t>到</w:t>
      </w:r>
      <w:proofErr w:type="gramStart"/>
      <w:r>
        <w:rPr>
          <w:i/>
          <w:iCs/>
          <w:lang w:eastAsia="zh-CN"/>
        </w:rPr>
        <w:t>a)</w:t>
      </w:r>
      <w:r>
        <w:rPr>
          <w:lang w:eastAsia="zh-CN"/>
        </w:rPr>
        <w:t>中提及的</w:t>
      </w:r>
      <w:r>
        <w:rPr>
          <w:rFonts w:hint="eastAsia"/>
          <w:lang w:eastAsia="zh-CN"/>
        </w:rPr>
        <w:t>频段</w:t>
      </w:r>
      <w:r>
        <w:rPr>
          <w:rFonts w:hint="eastAsia"/>
          <w:lang w:val="en-US" w:eastAsia="zh-CN"/>
        </w:rPr>
        <w:t>内</w:t>
      </w:r>
      <w:proofErr w:type="gramEnd"/>
      <w:r>
        <w:rPr>
          <w:lang w:eastAsia="zh-CN"/>
        </w:rPr>
        <w:t>；</w:t>
      </w:r>
    </w:p>
    <w:p w14:paraId="5073BBE1" w14:textId="77777777" w:rsidR="00435EA1" w:rsidRDefault="008746F1" w:rsidP="008746F1">
      <w:pPr>
        <w:rPr>
          <w:b/>
        </w:rPr>
      </w:pPr>
      <w:r>
        <w:rPr>
          <w:bCs/>
          <w:i/>
          <w:iCs/>
        </w:rPr>
        <w:t>f)</w:t>
      </w:r>
      <w:r>
        <w:rPr>
          <w:bCs/>
        </w:rPr>
        <w:tab/>
      </w:r>
      <w:proofErr w:type="spellStart"/>
      <w:r>
        <w:t>适用于第</w:t>
      </w:r>
      <w:proofErr w:type="spellEnd"/>
      <w:r>
        <w:rPr>
          <w:b/>
          <w:bCs/>
        </w:rPr>
        <w:t>22</w:t>
      </w:r>
      <w:r>
        <w:t>条</w:t>
      </w:r>
      <w:proofErr w:type="spellStart"/>
      <w:r>
        <w:rPr>
          <w:rFonts w:hint="eastAsia"/>
          <w:lang w:eastAsia="zh-CN"/>
        </w:rPr>
        <w:t>epfd</w:t>
      </w:r>
      <w:proofErr w:type="spellEnd"/>
      <w:r>
        <w:rPr>
          <w:rFonts w:hint="eastAsia"/>
          <w:lang w:eastAsia="zh-CN"/>
        </w:rPr>
        <w:t>限值</w:t>
      </w:r>
      <w:proofErr w:type="spellStart"/>
      <w:r>
        <w:t>适用的</w:t>
      </w:r>
      <w:proofErr w:type="spellEnd"/>
      <w:r>
        <w:t>30 GHz</w:t>
      </w:r>
      <w:proofErr w:type="spellStart"/>
      <w:r>
        <w:t>以下频段</w:t>
      </w:r>
      <w:proofErr w:type="spellEnd"/>
      <w:r>
        <w:rPr>
          <w:rFonts w:hint="eastAsia"/>
          <w:lang w:val="en-US" w:eastAsia="zh-CN"/>
        </w:rPr>
        <w:t>内</w:t>
      </w:r>
      <w:r>
        <w:t>的</w:t>
      </w:r>
      <w:r>
        <w:rPr>
          <w:rFonts w:hint="eastAsia"/>
          <w:lang w:eastAsia="zh-CN"/>
        </w:rPr>
        <w:t>non-GSO</w:t>
      </w:r>
      <w:r>
        <w:t xml:space="preserve"> FSS</w:t>
      </w:r>
      <w:proofErr w:type="spellStart"/>
      <w:r>
        <w:t>系统的</w:t>
      </w:r>
      <w:r>
        <w:rPr>
          <w:rFonts w:hint="eastAsia"/>
          <w:lang w:eastAsia="zh-CN"/>
        </w:rPr>
        <w:t>epfd</w:t>
      </w:r>
      <w:proofErr w:type="spellEnd"/>
      <w:r>
        <w:rPr>
          <w:rFonts w:hint="eastAsia"/>
          <w:lang w:eastAsia="zh-CN"/>
        </w:rPr>
        <w:t>限值</w:t>
      </w:r>
      <w:proofErr w:type="spellStart"/>
      <w:r>
        <w:t>可能无法准确反映</w:t>
      </w:r>
      <w:proofErr w:type="spellEnd"/>
      <w:r>
        <w:t>GSO FSS</w:t>
      </w:r>
      <w:r>
        <w:t>和</w:t>
      </w:r>
      <w:r>
        <w:t>BSS</w:t>
      </w:r>
      <w:proofErr w:type="spellStart"/>
      <w:r>
        <w:t>网络所要求的保护</w:t>
      </w:r>
      <w:proofErr w:type="spellEnd"/>
      <w:r>
        <w:t>；</w:t>
      </w:r>
    </w:p>
    <w:p w14:paraId="02FB982F" w14:textId="77777777" w:rsidR="00435EA1" w:rsidRDefault="008746F1" w:rsidP="008746F1">
      <w:pPr>
        <w:rPr>
          <w:lang w:eastAsia="zh-CN"/>
        </w:rPr>
      </w:pPr>
      <w:r>
        <w:rPr>
          <w:bCs/>
          <w:i/>
          <w:iCs/>
          <w:lang w:eastAsia="zh-CN"/>
        </w:rPr>
        <w:t>g)</w:t>
      </w:r>
      <w:r>
        <w:rPr>
          <w:bCs/>
          <w:lang w:eastAsia="zh-CN"/>
        </w:rPr>
        <w:tab/>
      </w:r>
      <w:r>
        <w:rPr>
          <w:lang w:eastAsia="zh-CN"/>
        </w:rPr>
        <w:t>有必要鼓励开发和应用</w:t>
      </w:r>
      <w:r>
        <w:rPr>
          <w:rFonts w:hint="eastAsia"/>
          <w:lang w:eastAsia="zh-CN"/>
        </w:rPr>
        <w:t>GSO</w:t>
      </w:r>
      <w:r>
        <w:rPr>
          <w:lang w:eastAsia="zh-CN"/>
        </w:rPr>
        <w:t>和</w:t>
      </w:r>
      <w:r>
        <w:rPr>
          <w:rFonts w:hint="eastAsia"/>
          <w:lang w:eastAsia="zh-CN"/>
        </w:rPr>
        <w:t>non-GSO</w:t>
      </w:r>
      <w:r>
        <w:rPr>
          <w:lang w:eastAsia="zh-CN"/>
        </w:rPr>
        <w:t>技术，以满足全球对卫星</w:t>
      </w:r>
      <w:r>
        <w:rPr>
          <w:rFonts w:hint="eastAsia"/>
          <w:lang w:eastAsia="zh-CN"/>
        </w:rPr>
        <w:t>业务</w:t>
      </w:r>
      <w:r>
        <w:rPr>
          <w:lang w:eastAsia="zh-CN"/>
        </w:rPr>
        <w:t>日益增长的需求；</w:t>
      </w:r>
    </w:p>
    <w:p w14:paraId="0909F6B4" w14:textId="77777777" w:rsidR="00435EA1" w:rsidRDefault="008746F1" w:rsidP="008746F1">
      <w:pPr>
        <w:rPr>
          <w:lang w:eastAsia="zh-CN"/>
        </w:rPr>
      </w:pPr>
      <w:r>
        <w:rPr>
          <w:bCs/>
          <w:i/>
          <w:iCs/>
          <w:lang w:eastAsia="zh-CN"/>
        </w:rPr>
        <w:t>h)</w:t>
      </w:r>
      <w:r>
        <w:rPr>
          <w:bCs/>
          <w:lang w:eastAsia="zh-CN"/>
        </w:rPr>
        <w:tab/>
      </w:r>
      <w:r>
        <w:rPr>
          <w:lang w:eastAsia="zh-CN"/>
        </w:rPr>
        <w:t>根据第</w:t>
      </w:r>
      <w:r>
        <w:rPr>
          <w:b/>
          <w:bCs/>
          <w:lang w:eastAsia="zh-CN"/>
        </w:rPr>
        <w:t>5.484A</w:t>
      </w:r>
      <w:r>
        <w:rPr>
          <w:rFonts w:hint="eastAsia"/>
          <w:lang w:val="en-US" w:eastAsia="zh-CN"/>
        </w:rPr>
        <w:t>款</w:t>
      </w:r>
      <w:r>
        <w:rPr>
          <w:lang w:eastAsia="zh-CN"/>
        </w:rPr>
        <w:t>，</w:t>
      </w:r>
      <w:r>
        <w:rPr>
          <w:rFonts w:hint="eastAsia"/>
          <w:lang w:val="en-US" w:eastAsia="zh-CN"/>
        </w:rPr>
        <w:t>有必要</w:t>
      </w:r>
      <w:r>
        <w:rPr>
          <w:lang w:eastAsia="zh-CN"/>
        </w:rPr>
        <w:t>鼓励开发和实施</w:t>
      </w:r>
      <w:r>
        <w:rPr>
          <w:lang w:eastAsia="zh-CN"/>
        </w:rPr>
        <w:t>30</w:t>
      </w:r>
      <w:r>
        <w:rPr>
          <w:rFonts w:hint="eastAsia"/>
          <w:lang w:eastAsia="zh-CN"/>
        </w:rPr>
        <w:t xml:space="preserve"> GHz</w:t>
      </w:r>
      <w:r>
        <w:rPr>
          <w:lang w:eastAsia="zh-CN"/>
        </w:rPr>
        <w:t>以下频段</w:t>
      </w:r>
      <w:r>
        <w:rPr>
          <w:rFonts w:hint="eastAsia"/>
          <w:lang w:val="en-US" w:eastAsia="zh-CN"/>
        </w:rPr>
        <w:t>内</w:t>
      </w:r>
      <w:r>
        <w:rPr>
          <w:lang w:eastAsia="zh-CN"/>
        </w:rPr>
        <w:t>的</w:t>
      </w:r>
      <w:r>
        <w:rPr>
          <w:rFonts w:hint="eastAsia"/>
          <w:lang w:eastAsia="zh-CN"/>
        </w:rPr>
        <w:t>GSO</w:t>
      </w:r>
      <w:r>
        <w:rPr>
          <w:lang w:eastAsia="zh-CN"/>
        </w:rPr>
        <w:t>和</w:t>
      </w:r>
      <w:r>
        <w:rPr>
          <w:rFonts w:hint="eastAsia"/>
          <w:lang w:eastAsia="zh-CN"/>
        </w:rPr>
        <w:t>non-GSO</w:t>
      </w:r>
      <w:r>
        <w:rPr>
          <w:lang w:eastAsia="zh-CN"/>
        </w:rPr>
        <w:t>技术；</w:t>
      </w:r>
    </w:p>
    <w:p w14:paraId="5E4A10A3" w14:textId="77777777" w:rsidR="00435EA1" w:rsidRDefault="008746F1" w:rsidP="008746F1">
      <w:pPr>
        <w:rPr>
          <w:lang w:eastAsia="zh-CN"/>
        </w:rPr>
      </w:pPr>
      <w:proofErr w:type="spellStart"/>
      <w:r>
        <w:rPr>
          <w:bCs/>
          <w:i/>
          <w:iCs/>
          <w:lang w:eastAsia="zh-CN"/>
        </w:rPr>
        <w:t>i</w:t>
      </w:r>
      <w:proofErr w:type="spellEnd"/>
      <w:r>
        <w:rPr>
          <w:bCs/>
          <w:i/>
          <w:iCs/>
          <w:lang w:eastAsia="zh-CN"/>
        </w:rPr>
        <w:t>)</w:t>
      </w:r>
      <w:r>
        <w:rPr>
          <w:bCs/>
          <w:lang w:eastAsia="zh-CN"/>
        </w:rPr>
        <w:tab/>
      </w:r>
      <w:r>
        <w:rPr>
          <w:lang w:eastAsia="zh-CN"/>
        </w:rPr>
        <w:t>需要确保</w:t>
      </w:r>
      <w:r>
        <w:rPr>
          <w:lang w:eastAsia="zh-CN"/>
        </w:rPr>
        <w:t>non</w:t>
      </w:r>
      <w:r>
        <w:rPr>
          <w:rFonts w:hint="eastAsia"/>
          <w:lang w:val="en-US" w:eastAsia="zh-CN"/>
        </w:rPr>
        <w:t>-</w:t>
      </w:r>
      <w:r>
        <w:rPr>
          <w:lang w:eastAsia="zh-CN"/>
        </w:rPr>
        <w:t>GSO FSS</w:t>
      </w:r>
      <w:r>
        <w:rPr>
          <w:lang w:eastAsia="zh-CN"/>
        </w:rPr>
        <w:t>系统</w:t>
      </w:r>
      <w:r>
        <w:rPr>
          <w:rFonts w:hint="eastAsia"/>
          <w:lang w:val="en-US" w:eastAsia="zh-CN"/>
        </w:rPr>
        <w:t>以及</w:t>
      </w:r>
      <w:r>
        <w:rPr>
          <w:lang w:eastAsia="zh-CN"/>
        </w:rPr>
        <w:t>GSO FSS</w:t>
      </w:r>
      <w:r>
        <w:rPr>
          <w:lang w:eastAsia="zh-CN"/>
        </w:rPr>
        <w:t>和</w:t>
      </w:r>
      <w:r>
        <w:rPr>
          <w:lang w:eastAsia="zh-CN"/>
        </w:rPr>
        <w:t>BSS</w:t>
      </w:r>
      <w:r>
        <w:rPr>
          <w:lang w:eastAsia="zh-CN"/>
        </w:rPr>
        <w:t>网络有效使用同频频谱资源；</w:t>
      </w:r>
    </w:p>
    <w:p w14:paraId="5A6D255B" w14:textId="77777777" w:rsidR="00435EA1" w:rsidRDefault="008746F1" w:rsidP="008746F1">
      <w:pPr>
        <w:rPr>
          <w:lang w:eastAsia="zh-CN"/>
        </w:rPr>
      </w:pPr>
      <w:r>
        <w:rPr>
          <w:bCs/>
          <w:i/>
          <w:iCs/>
          <w:lang w:eastAsia="zh-CN"/>
        </w:rPr>
        <w:t>j)</w:t>
      </w:r>
      <w:r>
        <w:rPr>
          <w:bCs/>
          <w:lang w:eastAsia="zh-CN"/>
        </w:rPr>
        <w:tab/>
      </w:r>
      <w:proofErr w:type="spellStart"/>
      <w:r>
        <w:rPr>
          <w:rFonts w:hint="eastAsia"/>
          <w:lang w:eastAsia="zh-CN"/>
        </w:rPr>
        <w:t>epfd</w:t>
      </w:r>
      <w:proofErr w:type="spellEnd"/>
      <w:r>
        <w:rPr>
          <w:rFonts w:hint="eastAsia"/>
          <w:lang w:eastAsia="zh-CN"/>
        </w:rPr>
        <w:t>限值</w:t>
      </w:r>
      <w:r>
        <w:rPr>
          <w:lang w:eastAsia="zh-CN"/>
        </w:rPr>
        <w:t>所提供的干扰环境的确定性推动了迄今为止的技术进步，适当的</w:t>
      </w:r>
      <w:r>
        <w:rPr>
          <w:rFonts w:hint="eastAsia"/>
          <w:lang w:val="en-US" w:eastAsia="zh-CN"/>
        </w:rPr>
        <w:t>限值</w:t>
      </w:r>
      <w:r>
        <w:rPr>
          <w:lang w:eastAsia="zh-CN"/>
        </w:rPr>
        <w:t>对于</w:t>
      </w:r>
      <w:r>
        <w:rPr>
          <w:rFonts w:hint="eastAsia"/>
          <w:lang w:eastAsia="zh-CN"/>
        </w:rPr>
        <w:t>GSO</w:t>
      </w:r>
      <w:r>
        <w:rPr>
          <w:lang w:eastAsia="zh-CN"/>
        </w:rPr>
        <w:t>和</w:t>
      </w:r>
      <w:r>
        <w:rPr>
          <w:rFonts w:hint="eastAsia"/>
          <w:lang w:eastAsia="zh-CN"/>
        </w:rPr>
        <w:t>non-GSO</w:t>
      </w:r>
      <w:r>
        <w:rPr>
          <w:lang w:eastAsia="zh-CN"/>
        </w:rPr>
        <w:t>网络和</w:t>
      </w:r>
      <w:r>
        <w:rPr>
          <w:rFonts w:hint="eastAsia"/>
          <w:lang w:eastAsia="zh-CN"/>
        </w:rPr>
        <w:t>业务</w:t>
      </w:r>
      <w:r>
        <w:rPr>
          <w:lang w:eastAsia="zh-CN"/>
        </w:rPr>
        <w:t>的持续创新至关重要；</w:t>
      </w:r>
    </w:p>
    <w:p w14:paraId="283EF10C" w14:textId="77777777" w:rsidR="00435EA1" w:rsidRDefault="008746F1" w:rsidP="008746F1">
      <w:pPr>
        <w:rPr>
          <w:lang w:eastAsia="zh-CN"/>
        </w:rPr>
      </w:pPr>
      <w:r>
        <w:rPr>
          <w:bCs/>
          <w:i/>
          <w:iCs/>
          <w:lang w:eastAsia="zh-CN"/>
        </w:rPr>
        <w:t>k)</w:t>
      </w:r>
      <w:r>
        <w:rPr>
          <w:bCs/>
          <w:lang w:eastAsia="zh-CN"/>
        </w:rPr>
        <w:tab/>
      </w:r>
      <w:r>
        <w:rPr>
          <w:rFonts w:hint="eastAsia"/>
          <w:lang w:eastAsia="zh-CN"/>
        </w:rPr>
        <w:t>non-GSO FSS</w:t>
      </w:r>
      <w:r>
        <w:rPr>
          <w:lang w:eastAsia="zh-CN"/>
        </w:rPr>
        <w:t>系统可以基于相同频段的多项</w:t>
      </w:r>
      <w:r>
        <w:rPr>
          <w:rFonts w:hint="eastAsia"/>
          <w:lang w:eastAsia="zh-CN"/>
        </w:rPr>
        <w:t>申报</w:t>
      </w:r>
      <w:r>
        <w:rPr>
          <w:lang w:eastAsia="zh-CN"/>
        </w:rPr>
        <w:t>；</w:t>
      </w:r>
    </w:p>
    <w:p w14:paraId="11B21CCC" w14:textId="77777777" w:rsidR="00435EA1" w:rsidRDefault="008746F1" w:rsidP="008746F1">
      <w:pPr>
        <w:rPr>
          <w:lang w:eastAsia="zh-CN"/>
        </w:rPr>
      </w:pPr>
      <w:r>
        <w:rPr>
          <w:bCs/>
          <w:i/>
          <w:iCs/>
          <w:lang w:eastAsia="zh-CN"/>
        </w:rPr>
        <w:t>l)</w:t>
      </w:r>
      <w:r>
        <w:rPr>
          <w:bCs/>
          <w:lang w:eastAsia="zh-CN"/>
        </w:rPr>
        <w:tab/>
      </w:r>
      <w:r>
        <w:rPr>
          <w:lang w:eastAsia="zh-CN"/>
        </w:rPr>
        <w:t>目前无线电通信局根据</w:t>
      </w:r>
      <w:r>
        <w:rPr>
          <w:rFonts w:hint="eastAsia"/>
          <w:lang w:val="en-US" w:eastAsia="zh-CN"/>
        </w:rPr>
        <w:t>每项申报来</w:t>
      </w:r>
      <w:r>
        <w:rPr>
          <w:lang w:eastAsia="zh-CN"/>
        </w:rPr>
        <w:t>评估</w:t>
      </w:r>
      <w:r>
        <w:rPr>
          <w:rFonts w:hint="eastAsia"/>
          <w:lang w:eastAsia="zh-CN"/>
        </w:rPr>
        <w:t>第</w:t>
      </w:r>
      <w:r>
        <w:rPr>
          <w:rFonts w:hint="eastAsia"/>
          <w:b/>
          <w:bCs/>
          <w:lang w:eastAsia="zh-CN"/>
        </w:rPr>
        <w:t>22</w:t>
      </w:r>
      <w:r>
        <w:rPr>
          <w:rFonts w:hint="eastAsia"/>
          <w:lang w:eastAsia="zh-CN"/>
        </w:rPr>
        <w:t>条单入限值</w:t>
      </w:r>
      <w:r>
        <w:rPr>
          <w:lang w:eastAsia="zh-CN"/>
        </w:rPr>
        <w:t>的遵守情况；</w:t>
      </w:r>
    </w:p>
    <w:p w14:paraId="790783DD" w14:textId="77777777" w:rsidR="00435EA1" w:rsidRDefault="008746F1" w:rsidP="008746F1">
      <w:pPr>
        <w:rPr>
          <w:lang w:eastAsia="zh-CN"/>
        </w:rPr>
      </w:pPr>
      <w:r>
        <w:rPr>
          <w:bCs/>
          <w:i/>
          <w:iCs/>
          <w:lang w:eastAsia="zh-CN"/>
        </w:rPr>
        <w:t>m)</w:t>
      </w:r>
      <w:r>
        <w:rPr>
          <w:bCs/>
          <w:lang w:eastAsia="zh-CN"/>
        </w:rPr>
        <w:tab/>
        <w:t>GSO</w:t>
      </w:r>
      <w:r>
        <w:rPr>
          <w:bCs/>
          <w:lang w:eastAsia="zh-CN"/>
        </w:rPr>
        <w:t>和</w:t>
      </w:r>
      <w:r>
        <w:rPr>
          <w:rFonts w:hint="eastAsia"/>
          <w:bCs/>
          <w:lang w:eastAsia="zh-CN"/>
        </w:rPr>
        <w:t>non-GSO</w:t>
      </w:r>
      <w:r>
        <w:rPr>
          <w:bCs/>
          <w:lang w:eastAsia="zh-CN"/>
        </w:rPr>
        <w:t xml:space="preserve"> FSS</w:t>
      </w:r>
      <w:r>
        <w:rPr>
          <w:bCs/>
          <w:lang w:eastAsia="zh-CN"/>
        </w:rPr>
        <w:t>系统可受益于</w:t>
      </w:r>
      <w:r>
        <w:rPr>
          <w:rFonts w:hint="eastAsia"/>
          <w:bCs/>
          <w:lang w:val="en-US" w:eastAsia="zh-CN"/>
        </w:rPr>
        <w:t>根据第</w:t>
      </w:r>
      <w:r>
        <w:rPr>
          <w:b/>
          <w:lang w:eastAsia="zh-CN"/>
        </w:rPr>
        <w:t>22.2</w:t>
      </w:r>
      <w:r>
        <w:rPr>
          <w:rFonts w:hint="eastAsia"/>
          <w:bCs/>
          <w:lang w:val="en-US" w:eastAsia="zh-CN"/>
        </w:rPr>
        <w:t>款针对</w:t>
      </w:r>
      <w:r>
        <w:rPr>
          <w:bCs/>
          <w:lang w:eastAsia="zh-CN"/>
        </w:rPr>
        <w:t>第</w:t>
      </w:r>
      <w:r>
        <w:rPr>
          <w:b/>
          <w:lang w:eastAsia="zh-CN"/>
        </w:rPr>
        <w:t>22</w:t>
      </w:r>
      <w:r>
        <w:rPr>
          <w:bCs/>
          <w:lang w:eastAsia="zh-CN"/>
        </w:rPr>
        <w:t>条</w:t>
      </w:r>
      <w:proofErr w:type="spellStart"/>
      <w:r>
        <w:rPr>
          <w:rFonts w:hint="eastAsia"/>
          <w:bCs/>
          <w:lang w:eastAsia="zh-CN"/>
        </w:rPr>
        <w:t>epfd</w:t>
      </w:r>
      <w:proofErr w:type="spellEnd"/>
      <w:r>
        <w:rPr>
          <w:rFonts w:hint="eastAsia"/>
          <w:bCs/>
          <w:lang w:eastAsia="zh-CN"/>
        </w:rPr>
        <w:t>限值</w:t>
      </w:r>
      <w:r>
        <w:rPr>
          <w:rFonts w:hint="eastAsia"/>
          <w:bCs/>
          <w:lang w:val="en-US" w:eastAsia="zh-CN"/>
        </w:rPr>
        <w:t>实施</w:t>
      </w:r>
      <w:r>
        <w:rPr>
          <w:bCs/>
          <w:lang w:eastAsia="zh-CN"/>
        </w:rPr>
        <w:t>情况</w:t>
      </w:r>
      <w:r>
        <w:rPr>
          <w:rFonts w:hint="eastAsia"/>
          <w:bCs/>
          <w:lang w:val="en-US" w:eastAsia="zh-CN"/>
        </w:rPr>
        <w:t>进行</w:t>
      </w:r>
      <w:r>
        <w:rPr>
          <w:bCs/>
          <w:lang w:eastAsia="zh-CN"/>
        </w:rPr>
        <w:t>的最新审查，</w:t>
      </w:r>
    </w:p>
    <w:p w14:paraId="305AB99C" w14:textId="77777777" w:rsidR="00435EA1" w:rsidRDefault="008746F1">
      <w:pPr>
        <w:pStyle w:val="Call"/>
      </w:pPr>
      <w:proofErr w:type="spellStart"/>
      <w:r>
        <w:rPr>
          <w:rFonts w:hint="eastAsia"/>
        </w:rPr>
        <w:lastRenderedPageBreak/>
        <w:t>注意到</w:t>
      </w:r>
      <w:proofErr w:type="spellEnd"/>
    </w:p>
    <w:p w14:paraId="238F671F" w14:textId="1C96D849" w:rsidR="00435EA1" w:rsidRDefault="008746F1" w:rsidP="008746F1">
      <w:pPr>
        <w:ind w:firstLineChars="200" w:firstLine="480"/>
      </w:pPr>
      <w:r>
        <w:t>ITU-R S.1323</w:t>
      </w:r>
      <w:r>
        <w:t>、</w:t>
      </w:r>
      <w:r>
        <w:t>ITU-R S.1325</w:t>
      </w:r>
      <w:r>
        <w:t>、</w:t>
      </w:r>
      <w:r>
        <w:t>ITU-R S.1328</w:t>
      </w:r>
      <w:r>
        <w:t>、</w:t>
      </w:r>
      <w:r>
        <w:t>ITU-R S.1529</w:t>
      </w:r>
      <w:r>
        <w:t>、</w:t>
      </w:r>
      <w:r>
        <w:t>ITUR S.1557</w:t>
      </w:r>
      <w:r>
        <w:t>、</w:t>
      </w:r>
      <w:r>
        <w:t>ITU-R</w:t>
      </w:r>
      <w:r w:rsidR="00D87658">
        <w:t> </w:t>
      </w:r>
      <w:r>
        <w:t>S.2131</w:t>
      </w:r>
      <w:proofErr w:type="spellStart"/>
      <w:r>
        <w:t>等建议</w:t>
      </w:r>
      <w:proofErr w:type="spellEnd"/>
      <w:r>
        <w:rPr>
          <w:rFonts w:hint="eastAsia"/>
          <w:lang w:val="en-US" w:eastAsia="zh-CN"/>
        </w:rPr>
        <w:t>书</w:t>
      </w:r>
      <w:proofErr w:type="spellStart"/>
      <w:r>
        <w:t>提供了可用于</w:t>
      </w:r>
      <w:proofErr w:type="spellEnd"/>
      <w:r>
        <w:rPr>
          <w:rFonts w:hint="eastAsia"/>
          <w:lang w:eastAsia="zh-CN"/>
        </w:rPr>
        <w:t>共用</w:t>
      </w:r>
      <w:proofErr w:type="spellStart"/>
      <w:r>
        <w:t>研究的系统特性、操作要求和保护标准方面的信息</w:t>
      </w:r>
      <w:proofErr w:type="spellEnd"/>
      <w:r>
        <w:t>，</w:t>
      </w:r>
    </w:p>
    <w:p w14:paraId="4F73D4BF" w14:textId="77777777" w:rsidR="00435EA1" w:rsidRPr="008746F1" w:rsidRDefault="008746F1" w:rsidP="008746F1">
      <w:pPr>
        <w:pStyle w:val="Call"/>
      </w:pPr>
      <w:r>
        <w:rPr>
          <w:rFonts w:hint="eastAsia"/>
          <w:lang w:val="en-US" w:eastAsia="zh-CN"/>
        </w:rPr>
        <w:t>认识到</w:t>
      </w:r>
    </w:p>
    <w:p w14:paraId="29B57DFA" w14:textId="77777777" w:rsidR="00435EA1" w:rsidRDefault="008746F1" w:rsidP="008746F1">
      <w:r>
        <w:rPr>
          <w:bCs/>
          <w:i/>
          <w:iCs/>
        </w:rPr>
        <w:t>a)</w:t>
      </w:r>
      <w:r>
        <w:rPr>
          <w:bCs/>
        </w:rPr>
        <w:tab/>
      </w:r>
      <w:proofErr w:type="spellStart"/>
      <w:r>
        <w:t>根据</w:t>
      </w:r>
      <w:proofErr w:type="spellEnd"/>
      <w:r>
        <w:rPr>
          <w:rFonts w:hint="eastAsia"/>
          <w:lang w:eastAsia="zh-CN"/>
        </w:rPr>
        <w:t>第</w:t>
      </w:r>
      <w:r>
        <w:rPr>
          <w:rFonts w:hint="eastAsia"/>
          <w:b/>
          <w:bCs/>
          <w:lang w:eastAsia="zh-CN"/>
        </w:rPr>
        <w:t>22.2</w:t>
      </w:r>
      <w:r>
        <w:rPr>
          <w:rFonts w:hint="eastAsia"/>
          <w:lang w:eastAsia="zh-CN"/>
        </w:rPr>
        <w:t>款</w:t>
      </w:r>
      <w:r>
        <w:t>，</w:t>
      </w:r>
      <w:r>
        <w:rPr>
          <w:rFonts w:hint="eastAsia"/>
          <w:lang w:eastAsia="zh-CN"/>
        </w:rPr>
        <w:t>non-GSO</w:t>
      </w:r>
      <w:proofErr w:type="spellStart"/>
      <w:r>
        <w:t>系统不得对</w:t>
      </w:r>
      <w:proofErr w:type="spellEnd"/>
      <w:r>
        <w:t>FSS</w:t>
      </w:r>
      <w:r>
        <w:t>和</w:t>
      </w:r>
      <w:r>
        <w:t>BSS</w:t>
      </w:r>
      <w:r>
        <w:t>的</w:t>
      </w:r>
      <w:r>
        <w:rPr>
          <w:rFonts w:hint="eastAsia"/>
          <w:lang w:eastAsia="zh-CN"/>
        </w:rPr>
        <w:t>GSO</w:t>
      </w:r>
      <w:proofErr w:type="spellStart"/>
      <w:r>
        <w:t>卫星网络造成不可接受的干扰</w:t>
      </w:r>
      <w:proofErr w:type="spellEnd"/>
      <w:r>
        <w:t>，</w:t>
      </w:r>
      <w:r>
        <w:rPr>
          <w:rFonts w:hint="eastAsia"/>
          <w:lang w:val="en-US" w:eastAsia="zh-CN"/>
        </w:rPr>
        <w:t>亦</w:t>
      </w:r>
      <w:proofErr w:type="spellStart"/>
      <w:r>
        <w:t>不得要求</w:t>
      </w:r>
      <w:proofErr w:type="spellEnd"/>
      <w:r>
        <w:rPr>
          <w:rFonts w:hint="eastAsia"/>
          <w:lang w:val="en-US" w:eastAsia="zh-CN"/>
        </w:rPr>
        <w:t>后者提供</w:t>
      </w:r>
      <w:proofErr w:type="spellStart"/>
      <w:r>
        <w:t>保护</w:t>
      </w:r>
      <w:proofErr w:type="spellEnd"/>
      <w:r>
        <w:t>；</w:t>
      </w:r>
    </w:p>
    <w:p w14:paraId="32AEAA73" w14:textId="77777777" w:rsidR="00435EA1" w:rsidRDefault="008746F1" w:rsidP="008746F1">
      <w:r>
        <w:rPr>
          <w:bCs/>
          <w:i/>
          <w:iCs/>
        </w:rPr>
        <w:t>b)</w:t>
      </w:r>
      <w:r>
        <w:rPr>
          <w:bCs/>
        </w:rPr>
        <w:tab/>
      </w:r>
      <w:r>
        <w:t>第</w:t>
      </w:r>
      <w:r>
        <w:rPr>
          <w:b/>
          <w:bCs/>
        </w:rPr>
        <w:t>22</w:t>
      </w:r>
      <w:proofErr w:type="spellStart"/>
      <w:r>
        <w:t>条和第</w:t>
      </w:r>
      <w:proofErr w:type="spellEnd"/>
      <w:r>
        <w:rPr>
          <w:b/>
          <w:bCs/>
        </w:rPr>
        <w:t>76</w:t>
      </w:r>
      <w:proofErr w:type="spellStart"/>
      <w:r>
        <w:t>号决议</w:t>
      </w:r>
      <w:proofErr w:type="spellEnd"/>
      <w:r>
        <w:rPr>
          <w:rFonts w:hint="eastAsia"/>
          <w:b/>
          <w:bCs/>
          <w:lang w:eastAsia="zh-CN"/>
        </w:rPr>
        <w:t>（</w:t>
      </w:r>
      <w:r>
        <w:rPr>
          <w:b/>
          <w:bCs/>
        </w:rPr>
        <w:t>WRC-15</w:t>
      </w:r>
      <w:r>
        <w:rPr>
          <w:rFonts w:hint="eastAsia"/>
          <w:b/>
          <w:bCs/>
          <w:lang w:eastAsia="zh-CN"/>
        </w:rPr>
        <w:t>，修订版）</w:t>
      </w:r>
      <w:r>
        <w:t>的</w:t>
      </w:r>
      <w:proofErr w:type="spellStart"/>
      <w:r>
        <w:rPr>
          <w:rFonts w:hint="eastAsia"/>
          <w:lang w:eastAsia="zh-CN"/>
        </w:rPr>
        <w:t>epfd</w:t>
      </w:r>
      <w:proofErr w:type="spellEnd"/>
      <w:r>
        <w:rPr>
          <w:rFonts w:hint="eastAsia"/>
          <w:lang w:eastAsia="zh-CN"/>
        </w:rPr>
        <w:t>限值</w:t>
      </w:r>
      <w:proofErr w:type="spellStart"/>
      <w:r>
        <w:t>适用于</w:t>
      </w:r>
      <w:proofErr w:type="spellEnd"/>
      <w:r>
        <w:rPr>
          <w:rFonts w:hint="eastAsia"/>
          <w:lang w:eastAsia="zh-CN"/>
        </w:rPr>
        <w:t>non-GSO</w:t>
      </w:r>
      <w:r>
        <w:t xml:space="preserve"> FSS</w:t>
      </w:r>
      <w:proofErr w:type="spellStart"/>
      <w:r>
        <w:t>系统，以保护</w:t>
      </w:r>
      <w:proofErr w:type="spellEnd"/>
      <w:r>
        <w:t>GSO FSS</w:t>
      </w:r>
      <w:r>
        <w:t>和</w:t>
      </w:r>
      <w:r>
        <w:t>BSS</w:t>
      </w:r>
      <w:proofErr w:type="spellStart"/>
      <w:r>
        <w:t>卫星网络免受</w:t>
      </w:r>
      <w:proofErr w:type="spellEnd"/>
      <w:r>
        <w:rPr>
          <w:rFonts w:hint="eastAsia"/>
          <w:lang w:eastAsia="zh-CN"/>
        </w:rPr>
        <w:t>non-GSO</w:t>
      </w:r>
      <w:r>
        <w:t xml:space="preserve"> FSS</w:t>
      </w:r>
      <w:proofErr w:type="spellStart"/>
      <w:r>
        <w:t>卫星系统</w:t>
      </w:r>
      <w:proofErr w:type="spellEnd"/>
      <w:r>
        <w:rPr>
          <w:rFonts w:hint="eastAsia"/>
          <w:lang w:val="en-US" w:eastAsia="zh-CN"/>
        </w:rPr>
        <w:t>产生</w:t>
      </w:r>
      <w:proofErr w:type="spellStart"/>
      <w:r>
        <w:t>的不可接受的干扰</w:t>
      </w:r>
      <w:proofErr w:type="spellEnd"/>
      <w:r>
        <w:t>；</w:t>
      </w:r>
    </w:p>
    <w:p w14:paraId="71CDD451" w14:textId="77777777" w:rsidR="00435EA1" w:rsidRDefault="008746F1" w:rsidP="008746F1">
      <w:pPr>
        <w:rPr>
          <w:rFonts w:eastAsia="BatangChe"/>
          <w:lang w:eastAsia="zh-CN"/>
        </w:rPr>
      </w:pPr>
      <w:r>
        <w:rPr>
          <w:bCs/>
          <w:i/>
          <w:iCs/>
          <w:lang w:eastAsia="zh-CN"/>
        </w:rPr>
        <w:t>c)</w:t>
      </w:r>
      <w:r>
        <w:rPr>
          <w:bCs/>
          <w:lang w:eastAsia="zh-CN"/>
        </w:rPr>
        <w:tab/>
      </w:r>
      <w:r>
        <w:rPr>
          <w:lang w:eastAsia="zh-CN"/>
        </w:rPr>
        <w:t>WRC-2000</w:t>
      </w:r>
      <w:r>
        <w:rPr>
          <w:lang w:eastAsia="zh-CN"/>
        </w:rPr>
        <w:t>通过了包括第</w:t>
      </w:r>
      <w:r>
        <w:rPr>
          <w:b/>
          <w:bCs/>
          <w:lang w:eastAsia="zh-CN"/>
        </w:rPr>
        <w:t>22.5</w:t>
      </w:r>
      <w:r>
        <w:rPr>
          <w:rFonts w:hint="eastAsia"/>
          <w:lang w:val="en-US" w:eastAsia="zh-CN"/>
        </w:rPr>
        <w:t>款</w:t>
      </w:r>
      <w:r>
        <w:rPr>
          <w:lang w:eastAsia="zh-CN"/>
        </w:rPr>
        <w:t>中相关</w:t>
      </w:r>
      <w:proofErr w:type="spellStart"/>
      <w:r>
        <w:rPr>
          <w:rFonts w:hint="eastAsia"/>
          <w:lang w:eastAsia="zh-CN"/>
        </w:rPr>
        <w:t>epfd</w:t>
      </w:r>
      <w:proofErr w:type="spellEnd"/>
      <w:r>
        <w:rPr>
          <w:rFonts w:hint="eastAsia"/>
          <w:lang w:eastAsia="zh-CN"/>
        </w:rPr>
        <w:t>限值</w:t>
      </w:r>
      <w:r>
        <w:rPr>
          <w:rFonts w:hint="eastAsia"/>
          <w:lang w:val="en-US" w:eastAsia="zh-CN"/>
        </w:rPr>
        <w:t>在内</w:t>
      </w:r>
      <w:r>
        <w:rPr>
          <w:lang w:eastAsia="zh-CN"/>
        </w:rPr>
        <w:t>的一些</w:t>
      </w:r>
      <w:r>
        <w:rPr>
          <w:rFonts w:hint="eastAsia"/>
          <w:lang w:val="en-US" w:eastAsia="zh-CN"/>
        </w:rPr>
        <w:t>条款</w:t>
      </w:r>
      <w:r>
        <w:rPr>
          <w:lang w:eastAsia="zh-CN"/>
        </w:rPr>
        <w:t>，以量化</w:t>
      </w:r>
      <w:r>
        <w:rPr>
          <w:rFonts w:hint="eastAsia"/>
          <w:lang w:eastAsia="zh-CN"/>
        </w:rPr>
        <w:t>第</w:t>
      </w:r>
      <w:r>
        <w:rPr>
          <w:rFonts w:hint="eastAsia"/>
          <w:b/>
          <w:bCs/>
          <w:lang w:eastAsia="zh-CN"/>
        </w:rPr>
        <w:t>22.2</w:t>
      </w:r>
      <w:r>
        <w:rPr>
          <w:rFonts w:hint="eastAsia"/>
          <w:lang w:eastAsia="zh-CN"/>
        </w:rPr>
        <w:t>款</w:t>
      </w:r>
      <w:r>
        <w:rPr>
          <w:lang w:eastAsia="zh-CN"/>
        </w:rPr>
        <w:t>，从而在第</w:t>
      </w:r>
      <w:r>
        <w:rPr>
          <w:b/>
          <w:bCs/>
          <w:lang w:eastAsia="zh-CN"/>
        </w:rPr>
        <w:t>22</w:t>
      </w:r>
      <w:r>
        <w:rPr>
          <w:lang w:eastAsia="zh-CN"/>
        </w:rPr>
        <w:t>条</w:t>
      </w:r>
      <w:proofErr w:type="spellStart"/>
      <w:r>
        <w:rPr>
          <w:rFonts w:hint="eastAsia"/>
          <w:lang w:eastAsia="zh-CN"/>
        </w:rPr>
        <w:t>epfd</w:t>
      </w:r>
      <w:proofErr w:type="spellEnd"/>
      <w:r>
        <w:rPr>
          <w:rFonts w:hint="eastAsia"/>
          <w:lang w:eastAsia="zh-CN"/>
        </w:rPr>
        <w:t>限值</w:t>
      </w:r>
      <w:r>
        <w:rPr>
          <w:lang w:eastAsia="zh-CN"/>
        </w:rPr>
        <w:t>适用的</w:t>
      </w:r>
      <w:r>
        <w:rPr>
          <w:lang w:eastAsia="zh-CN"/>
        </w:rPr>
        <w:t>30 GHz</w:t>
      </w:r>
      <w:r>
        <w:rPr>
          <w:lang w:eastAsia="zh-CN"/>
        </w:rPr>
        <w:t>以下的</w:t>
      </w:r>
      <w:r>
        <w:rPr>
          <w:rFonts w:hint="eastAsia"/>
          <w:lang w:eastAsia="zh-CN"/>
        </w:rPr>
        <w:t>频段</w:t>
      </w:r>
      <w:r>
        <w:rPr>
          <w:rFonts w:hint="eastAsia"/>
          <w:lang w:val="en-US" w:eastAsia="zh-CN"/>
        </w:rPr>
        <w:t>内</w:t>
      </w:r>
      <w:r>
        <w:rPr>
          <w:lang w:eastAsia="zh-CN"/>
        </w:rPr>
        <w:t>保护</w:t>
      </w:r>
      <w:r>
        <w:rPr>
          <w:rFonts w:hint="eastAsia"/>
          <w:lang w:eastAsia="zh-CN"/>
        </w:rPr>
        <w:t>FSS GSO</w:t>
      </w:r>
      <w:r>
        <w:rPr>
          <w:lang w:eastAsia="zh-CN"/>
        </w:rPr>
        <w:t>和</w:t>
      </w:r>
      <w:r>
        <w:rPr>
          <w:lang w:eastAsia="zh-CN"/>
        </w:rPr>
        <w:t>BSS</w:t>
      </w:r>
      <w:r>
        <w:rPr>
          <w:lang w:eastAsia="zh-CN"/>
        </w:rPr>
        <w:t>卫星网络免受</w:t>
      </w:r>
      <w:r>
        <w:rPr>
          <w:lang w:eastAsia="zh-CN"/>
        </w:rPr>
        <w:t xml:space="preserve">non-GSO </w:t>
      </w:r>
      <w:r>
        <w:rPr>
          <w:rFonts w:hint="eastAsia"/>
          <w:lang w:eastAsia="zh-CN"/>
        </w:rPr>
        <w:t>FSS</w:t>
      </w:r>
      <w:r>
        <w:rPr>
          <w:lang w:eastAsia="zh-CN"/>
        </w:rPr>
        <w:t>卫星系统的影响；</w:t>
      </w:r>
    </w:p>
    <w:p w14:paraId="00571FC4" w14:textId="77777777" w:rsidR="00435EA1" w:rsidRDefault="008746F1" w:rsidP="008746F1">
      <w:pPr>
        <w:rPr>
          <w:lang w:eastAsia="zh-CN"/>
        </w:rPr>
      </w:pPr>
      <w:r>
        <w:rPr>
          <w:bCs/>
          <w:i/>
          <w:iCs/>
          <w:lang w:eastAsia="zh-CN"/>
        </w:rPr>
        <w:t>d)</w:t>
      </w:r>
      <w:r>
        <w:rPr>
          <w:bCs/>
          <w:lang w:eastAsia="zh-CN"/>
        </w:rPr>
        <w:tab/>
      </w:r>
      <w:r>
        <w:rPr>
          <w:lang w:eastAsia="zh-CN"/>
        </w:rPr>
        <w:t>《无线电</w:t>
      </w:r>
      <w:r>
        <w:rPr>
          <w:rFonts w:hint="eastAsia"/>
          <w:lang w:eastAsia="zh-CN"/>
        </w:rPr>
        <w:t>规则</w:t>
      </w:r>
      <w:r>
        <w:rPr>
          <w:lang w:eastAsia="zh-CN"/>
        </w:rPr>
        <w:t>》第</w:t>
      </w:r>
      <w:r>
        <w:rPr>
          <w:b/>
          <w:bCs/>
          <w:lang w:eastAsia="zh-CN"/>
        </w:rPr>
        <w:t>22</w:t>
      </w:r>
      <w:r>
        <w:rPr>
          <w:lang w:eastAsia="zh-CN"/>
        </w:rPr>
        <w:t>条和第</w:t>
      </w:r>
      <w:r>
        <w:rPr>
          <w:b/>
          <w:bCs/>
          <w:lang w:eastAsia="zh-CN"/>
        </w:rPr>
        <w:t>76</w:t>
      </w:r>
      <w:r>
        <w:rPr>
          <w:lang w:eastAsia="zh-CN"/>
        </w:rPr>
        <w:t>号决议</w:t>
      </w:r>
      <w:r>
        <w:rPr>
          <w:rFonts w:hint="eastAsia"/>
          <w:b/>
          <w:bCs/>
          <w:lang w:eastAsia="zh-CN"/>
        </w:rPr>
        <w:t>（</w:t>
      </w:r>
      <w:r>
        <w:rPr>
          <w:b/>
          <w:bCs/>
          <w:lang w:eastAsia="zh-CN"/>
        </w:rPr>
        <w:t>WRC-15</w:t>
      </w:r>
      <w:r>
        <w:rPr>
          <w:rFonts w:hint="eastAsia"/>
          <w:b/>
          <w:bCs/>
          <w:lang w:eastAsia="zh-CN"/>
        </w:rPr>
        <w:t>，修订版）</w:t>
      </w:r>
      <w:r>
        <w:rPr>
          <w:lang w:eastAsia="zh-CN"/>
        </w:rPr>
        <w:t>包含包括上行链路、下行链路和卫星间等效功率通量密度</w:t>
      </w:r>
      <w:r>
        <w:rPr>
          <w:rFonts w:hint="eastAsia"/>
          <w:lang w:eastAsia="zh-CN"/>
        </w:rPr>
        <w:t>（</w:t>
      </w:r>
      <w:proofErr w:type="spellStart"/>
      <w:r>
        <w:rPr>
          <w:lang w:eastAsia="zh-CN"/>
        </w:rPr>
        <w:t>epfd</w:t>
      </w:r>
      <w:proofErr w:type="spellEnd"/>
      <w:r>
        <w:rPr>
          <w:lang w:eastAsia="zh-CN"/>
        </w:rPr>
        <w:t>↑</w:t>
      </w:r>
      <w:r>
        <w:rPr>
          <w:lang w:eastAsia="zh-CN"/>
        </w:rPr>
        <w:t>、</w:t>
      </w:r>
      <w:proofErr w:type="spellStart"/>
      <w:r>
        <w:rPr>
          <w:lang w:eastAsia="zh-CN"/>
        </w:rPr>
        <w:t>epfd</w:t>
      </w:r>
      <w:proofErr w:type="spellEnd"/>
      <w:r>
        <w:rPr>
          <w:lang w:eastAsia="zh-CN"/>
        </w:rPr>
        <w:t>↓</w:t>
      </w:r>
      <w:r>
        <w:rPr>
          <w:lang w:eastAsia="zh-CN"/>
        </w:rPr>
        <w:t>和</w:t>
      </w:r>
      <w:proofErr w:type="spellStart"/>
      <w:r>
        <w:rPr>
          <w:bCs/>
          <w:lang w:eastAsia="zh-CN"/>
        </w:rPr>
        <w:t>epfd</w:t>
      </w:r>
      <w:r>
        <w:rPr>
          <w:bCs/>
          <w:vertAlign w:val="subscript"/>
          <w:lang w:eastAsia="zh-CN"/>
        </w:rPr>
        <w:t>is</w:t>
      </w:r>
      <w:proofErr w:type="spellEnd"/>
      <w:r>
        <w:rPr>
          <w:rFonts w:hint="eastAsia"/>
          <w:lang w:eastAsia="zh-CN"/>
        </w:rPr>
        <w:t>）</w:t>
      </w:r>
      <w:r>
        <w:rPr>
          <w:rFonts w:hint="eastAsia"/>
          <w:lang w:val="en-US" w:eastAsia="zh-CN"/>
        </w:rPr>
        <w:t>限值</w:t>
      </w:r>
      <w:r>
        <w:rPr>
          <w:lang w:eastAsia="zh-CN"/>
        </w:rPr>
        <w:t>的</w:t>
      </w:r>
      <w:r>
        <w:rPr>
          <w:rFonts w:hint="eastAsia"/>
          <w:lang w:val="en-US" w:eastAsia="zh-CN"/>
        </w:rPr>
        <w:t>条款，</w:t>
      </w:r>
      <w:r>
        <w:rPr>
          <w:lang w:eastAsia="zh-CN"/>
        </w:rPr>
        <w:t>按照这些</w:t>
      </w:r>
      <w:r>
        <w:rPr>
          <w:rFonts w:hint="eastAsia"/>
          <w:lang w:val="en-US" w:eastAsia="zh-CN"/>
        </w:rPr>
        <w:t>限值操作</w:t>
      </w:r>
      <w:r>
        <w:rPr>
          <w:rFonts w:hint="eastAsia"/>
          <w:lang w:eastAsia="zh-CN"/>
        </w:rPr>
        <w:t>non-GSO FSS</w:t>
      </w:r>
      <w:r>
        <w:rPr>
          <w:lang w:eastAsia="zh-CN"/>
        </w:rPr>
        <w:t>系统的</w:t>
      </w:r>
      <w:r>
        <w:rPr>
          <w:rFonts w:hint="eastAsia"/>
          <w:lang w:eastAsia="zh-CN"/>
        </w:rPr>
        <w:t>主管部门</w:t>
      </w:r>
      <w:r>
        <w:rPr>
          <w:lang w:eastAsia="zh-CN"/>
        </w:rPr>
        <w:t>被认为已经履行了第</w:t>
      </w:r>
      <w:r>
        <w:rPr>
          <w:b/>
          <w:bCs/>
          <w:lang w:eastAsia="zh-CN"/>
        </w:rPr>
        <w:t>22.2</w:t>
      </w:r>
      <w:r>
        <w:rPr>
          <w:rFonts w:hint="eastAsia"/>
          <w:lang w:val="en-US" w:eastAsia="zh-CN"/>
        </w:rPr>
        <w:t>款</w:t>
      </w:r>
      <w:r>
        <w:rPr>
          <w:lang w:eastAsia="zh-CN"/>
        </w:rPr>
        <w:t>规定的义务；</w:t>
      </w:r>
    </w:p>
    <w:p w14:paraId="296A4AE4" w14:textId="77777777" w:rsidR="00435EA1" w:rsidRDefault="008746F1" w:rsidP="008746F1">
      <w:pPr>
        <w:rPr>
          <w:lang w:eastAsia="zh-CN"/>
        </w:rPr>
      </w:pPr>
      <w:r>
        <w:rPr>
          <w:bCs/>
          <w:i/>
          <w:iCs/>
          <w:lang w:eastAsia="zh-CN"/>
        </w:rPr>
        <w:t>e)</w:t>
      </w:r>
      <w:r>
        <w:rPr>
          <w:bCs/>
          <w:lang w:eastAsia="zh-CN"/>
        </w:rPr>
        <w:tab/>
      </w:r>
      <w:r>
        <w:rPr>
          <w:bCs/>
          <w:lang w:eastAsia="zh-CN"/>
        </w:rPr>
        <w:t>对第</w:t>
      </w:r>
      <w:r>
        <w:rPr>
          <w:b/>
          <w:lang w:eastAsia="zh-CN"/>
        </w:rPr>
        <w:t>22</w:t>
      </w:r>
      <w:r>
        <w:rPr>
          <w:bCs/>
          <w:lang w:eastAsia="zh-CN"/>
        </w:rPr>
        <w:t>条</w:t>
      </w:r>
      <w:proofErr w:type="spellStart"/>
      <w:r>
        <w:rPr>
          <w:rFonts w:hint="eastAsia"/>
          <w:bCs/>
          <w:lang w:eastAsia="zh-CN"/>
        </w:rPr>
        <w:t>epfd</w:t>
      </w:r>
      <w:proofErr w:type="spellEnd"/>
      <w:r>
        <w:rPr>
          <w:rFonts w:hint="eastAsia"/>
          <w:bCs/>
          <w:lang w:eastAsia="zh-CN"/>
        </w:rPr>
        <w:t>限值</w:t>
      </w:r>
      <w:r>
        <w:rPr>
          <w:bCs/>
          <w:lang w:eastAsia="zh-CN"/>
        </w:rPr>
        <w:t>的任何修订必须保护</w:t>
      </w:r>
      <w:r>
        <w:rPr>
          <w:rFonts w:hint="eastAsia"/>
          <w:bCs/>
          <w:lang w:val="en-US" w:eastAsia="zh-CN"/>
        </w:rPr>
        <w:t>遵守</w:t>
      </w:r>
      <w:r>
        <w:rPr>
          <w:bCs/>
          <w:lang w:eastAsia="zh-CN"/>
        </w:rPr>
        <w:t>第</w:t>
      </w:r>
      <w:r>
        <w:rPr>
          <w:b/>
          <w:lang w:eastAsia="zh-CN"/>
        </w:rPr>
        <w:t>22.2</w:t>
      </w:r>
      <w:r>
        <w:rPr>
          <w:rFonts w:hint="eastAsia"/>
          <w:bCs/>
          <w:lang w:val="en-US" w:eastAsia="zh-CN"/>
        </w:rPr>
        <w:t>款</w:t>
      </w:r>
      <w:r>
        <w:rPr>
          <w:bCs/>
          <w:lang w:eastAsia="zh-CN"/>
        </w:rPr>
        <w:t>的</w:t>
      </w:r>
      <w:r>
        <w:rPr>
          <w:rFonts w:hint="eastAsia"/>
          <w:bCs/>
          <w:lang w:eastAsia="zh-CN"/>
        </w:rPr>
        <w:t>FSS GSO</w:t>
      </w:r>
      <w:r>
        <w:rPr>
          <w:bCs/>
          <w:lang w:eastAsia="zh-CN"/>
        </w:rPr>
        <w:t>和</w:t>
      </w:r>
      <w:r>
        <w:rPr>
          <w:bCs/>
          <w:lang w:eastAsia="zh-CN"/>
        </w:rPr>
        <w:t>BSS</w:t>
      </w:r>
      <w:r>
        <w:rPr>
          <w:bCs/>
          <w:lang w:eastAsia="zh-CN"/>
        </w:rPr>
        <w:t>卫星网络；</w:t>
      </w:r>
    </w:p>
    <w:p w14:paraId="6DC7D881" w14:textId="77777777" w:rsidR="00435EA1" w:rsidRDefault="008746F1" w:rsidP="008746F1">
      <w:pPr>
        <w:rPr>
          <w:lang w:eastAsia="zh-CN"/>
        </w:rPr>
      </w:pPr>
      <w:r>
        <w:rPr>
          <w:bCs/>
          <w:i/>
          <w:iCs/>
          <w:lang w:eastAsia="zh-CN"/>
        </w:rPr>
        <w:t>f)</w:t>
      </w:r>
      <w:r>
        <w:rPr>
          <w:bCs/>
          <w:lang w:eastAsia="zh-CN"/>
        </w:rPr>
        <w:tab/>
      </w:r>
      <w:r>
        <w:rPr>
          <w:lang w:eastAsia="zh-CN"/>
        </w:rPr>
        <w:t>WRC-2000</w:t>
      </w:r>
      <w:r>
        <w:rPr>
          <w:lang w:eastAsia="zh-CN"/>
        </w:rPr>
        <w:t>同意，在第</w:t>
      </w:r>
      <w:r>
        <w:rPr>
          <w:b/>
          <w:bCs/>
          <w:lang w:eastAsia="zh-CN"/>
        </w:rPr>
        <w:t>22</w:t>
      </w:r>
      <w:r>
        <w:rPr>
          <w:lang w:eastAsia="zh-CN"/>
        </w:rPr>
        <w:t>条</w:t>
      </w:r>
      <w:proofErr w:type="spellStart"/>
      <w:r>
        <w:rPr>
          <w:rFonts w:hint="eastAsia"/>
          <w:lang w:eastAsia="zh-CN"/>
        </w:rPr>
        <w:t>epfd</w:t>
      </w:r>
      <w:proofErr w:type="spellEnd"/>
      <w:r>
        <w:rPr>
          <w:rFonts w:hint="eastAsia"/>
          <w:lang w:eastAsia="zh-CN"/>
        </w:rPr>
        <w:t>限值</w:t>
      </w:r>
      <w:r>
        <w:rPr>
          <w:lang w:eastAsia="zh-CN"/>
        </w:rPr>
        <w:t>适用的</w:t>
      </w:r>
      <w:r>
        <w:rPr>
          <w:lang w:eastAsia="zh-CN"/>
        </w:rPr>
        <w:t>30/20 GHz</w:t>
      </w:r>
      <w:r>
        <w:rPr>
          <w:lang w:eastAsia="zh-CN"/>
        </w:rPr>
        <w:t>部分</w:t>
      </w:r>
      <w:r>
        <w:rPr>
          <w:rFonts w:hint="eastAsia"/>
          <w:lang w:eastAsia="zh-CN"/>
        </w:rPr>
        <w:t>频段</w:t>
      </w:r>
      <w:r>
        <w:rPr>
          <w:rFonts w:hint="eastAsia"/>
          <w:lang w:val="en-US" w:eastAsia="zh-CN"/>
        </w:rPr>
        <w:t>内</w:t>
      </w:r>
      <w:r>
        <w:rPr>
          <w:lang w:eastAsia="zh-CN"/>
        </w:rPr>
        <w:t>，需要</w:t>
      </w:r>
      <w:r>
        <w:rPr>
          <w:rFonts w:hint="eastAsia"/>
          <w:lang w:val="en-US" w:eastAsia="zh-CN"/>
        </w:rPr>
        <w:t>在</w:t>
      </w:r>
      <w:r>
        <w:rPr>
          <w:lang w:eastAsia="zh-CN"/>
        </w:rPr>
        <w:t>超出</w:t>
      </w:r>
      <w:r>
        <w:rPr>
          <w:rFonts w:hint="eastAsia"/>
          <w:lang w:val="en-US" w:eastAsia="zh-CN"/>
        </w:rPr>
        <w:t>上述</w:t>
      </w:r>
      <w:proofErr w:type="spellStart"/>
      <w:r>
        <w:rPr>
          <w:lang w:eastAsia="zh-CN"/>
        </w:rPr>
        <w:t>epfd</w:t>
      </w:r>
      <w:proofErr w:type="spellEnd"/>
      <w:r>
        <w:rPr>
          <w:vertAlign w:val="subscript"/>
        </w:rPr>
        <w:sym w:font="Symbol" w:char="F0AF"/>
      </w:r>
      <w:r>
        <w:rPr>
          <w:rFonts w:hint="eastAsia"/>
          <w:lang w:eastAsia="zh-CN"/>
        </w:rPr>
        <w:t>限值</w:t>
      </w:r>
      <w:r>
        <w:rPr>
          <w:rFonts w:hint="eastAsia"/>
          <w:lang w:val="en-US" w:eastAsia="zh-CN"/>
        </w:rPr>
        <w:t>时</w:t>
      </w:r>
      <w:r>
        <w:rPr>
          <w:lang w:eastAsia="zh-CN"/>
        </w:rPr>
        <w:t>提供额外保护，以用于</w:t>
      </w:r>
      <w:r>
        <w:rPr>
          <w:rFonts w:hint="eastAsia"/>
          <w:lang w:val="en-US" w:eastAsia="zh-CN"/>
        </w:rPr>
        <w:t>装</w:t>
      </w:r>
      <w:r>
        <w:rPr>
          <w:lang w:eastAsia="zh-CN"/>
        </w:rPr>
        <w:t>有</w:t>
      </w:r>
      <w:r>
        <w:rPr>
          <w:rFonts w:hint="eastAsia"/>
          <w:lang w:eastAsia="zh-CN"/>
        </w:rPr>
        <w:t>超大天线</w:t>
      </w:r>
      <w:r>
        <w:rPr>
          <w:lang w:eastAsia="zh-CN"/>
        </w:rPr>
        <w:t>的特定接收</w:t>
      </w:r>
      <w:r>
        <w:rPr>
          <w:rFonts w:hint="eastAsia"/>
          <w:lang w:eastAsia="zh-CN"/>
        </w:rPr>
        <w:t>地球站</w:t>
      </w:r>
      <w:r>
        <w:rPr>
          <w:lang w:eastAsia="zh-CN"/>
        </w:rPr>
        <w:t>的某些</w:t>
      </w:r>
      <w:r>
        <w:rPr>
          <w:rFonts w:hint="eastAsia"/>
          <w:lang w:eastAsia="zh-CN"/>
        </w:rPr>
        <w:t>GSO FSS</w:t>
      </w:r>
      <w:r>
        <w:rPr>
          <w:lang w:eastAsia="zh-CN"/>
        </w:rPr>
        <w:t>网络</w:t>
      </w:r>
      <w:r>
        <w:rPr>
          <w:rFonts w:hint="eastAsia"/>
          <w:lang w:eastAsia="zh-CN"/>
        </w:rPr>
        <w:t>。</w:t>
      </w:r>
      <w:r>
        <w:rPr>
          <w:lang w:eastAsia="zh-CN"/>
        </w:rPr>
        <w:t>为了提供这种额外保护，</w:t>
      </w:r>
      <w:r>
        <w:rPr>
          <w:lang w:eastAsia="zh-CN"/>
        </w:rPr>
        <w:t>WRC-2000</w:t>
      </w:r>
      <w:r>
        <w:rPr>
          <w:lang w:eastAsia="zh-CN"/>
        </w:rPr>
        <w:t>采用了一种程序，以确定</w:t>
      </w:r>
      <w:r>
        <w:rPr>
          <w:rFonts w:hint="eastAsia"/>
          <w:lang w:val="en-US" w:eastAsia="zh-CN"/>
        </w:rPr>
        <w:t>第</w:t>
      </w:r>
      <w:r>
        <w:rPr>
          <w:b/>
          <w:bCs/>
          <w:lang w:eastAsia="zh-CN"/>
        </w:rPr>
        <w:t>9.7A</w:t>
      </w:r>
      <w:r>
        <w:rPr>
          <w:lang w:eastAsia="zh-CN"/>
        </w:rPr>
        <w:t>和</w:t>
      </w:r>
      <w:r>
        <w:rPr>
          <w:b/>
          <w:bCs/>
          <w:lang w:eastAsia="zh-CN"/>
        </w:rPr>
        <w:t>9.7B</w:t>
      </w:r>
      <w:r>
        <w:rPr>
          <w:rFonts w:hint="eastAsia"/>
          <w:lang w:val="en-US" w:eastAsia="zh-CN"/>
        </w:rPr>
        <w:t>款规定</w:t>
      </w:r>
      <w:r>
        <w:rPr>
          <w:lang w:eastAsia="zh-CN"/>
        </w:rPr>
        <w:t>的协调</w:t>
      </w:r>
      <w:r>
        <w:rPr>
          <w:rFonts w:hint="eastAsia"/>
          <w:lang w:val="en-US" w:eastAsia="zh-CN"/>
        </w:rPr>
        <w:t>需求</w:t>
      </w:r>
      <w:r>
        <w:rPr>
          <w:lang w:eastAsia="zh-CN"/>
        </w:rPr>
        <w:t>；</w:t>
      </w:r>
    </w:p>
    <w:p w14:paraId="26C9C6A0" w14:textId="10F72DF5" w:rsidR="00435EA1" w:rsidRDefault="008746F1" w:rsidP="008746F1">
      <w:pPr>
        <w:rPr>
          <w:lang w:eastAsia="zh-CN"/>
        </w:rPr>
      </w:pPr>
      <w:r>
        <w:rPr>
          <w:bCs/>
          <w:i/>
          <w:iCs/>
          <w:lang w:eastAsia="zh-CN"/>
        </w:rPr>
        <w:t>g)</w:t>
      </w:r>
      <w:r>
        <w:rPr>
          <w:bCs/>
          <w:lang w:eastAsia="zh-CN"/>
        </w:rPr>
        <w:tab/>
      </w:r>
      <w:r>
        <w:rPr>
          <w:lang w:eastAsia="zh-CN"/>
        </w:rPr>
        <w:t>根据</w:t>
      </w:r>
      <w:r>
        <w:rPr>
          <w:rFonts w:hint="eastAsia"/>
          <w:lang w:val="en-US" w:eastAsia="zh-CN"/>
        </w:rPr>
        <w:t>第</w:t>
      </w:r>
      <w:r>
        <w:rPr>
          <w:b/>
          <w:bCs/>
          <w:lang w:eastAsia="zh-CN"/>
        </w:rPr>
        <w:t>9.7A</w:t>
      </w:r>
      <w:r>
        <w:rPr>
          <w:lang w:eastAsia="zh-CN"/>
        </w:rPr>
        <w:t>和</w:t>
      </w:r>
      <w:r>
        <w:rPr>
          <w:b/>
          <w:bCs/>
          <w:lang w:eastAsia="zh-CN"/>
        </w:rPr>
        <w:t>9.7B</w:t>
      </w:r>
      <w:r>
        <w:rPr>
          <w:rFonts w:hint="eastAsia"/>
          <w:lang w:val="en-US" w:eastAsia="zh-CN"/>
        </w:rPr>
        <w:t>款</w:t>
      </w:r>
      <w:r>
        <w:rPr>
          <w:lang w:eastAsia="zh-CN"/>
        </w:rPr>
        <w:t>确定协调</w:t>
      </w:r>
      <w:r>
        <w:rPr>
          <w:rFonts w:hint="eastAsia"/>
          <w:lang w:val="en-US" w:eastAsia="zh-CN"/>
        </w:rPr>
        <w:t>需求</w:t>
      </w:r>
      <w:r>
        <w:rPr>
          <w:lang w:eastAsia="zh-CN"/>
        </w:rPr>
        <w:t>的程序基于带宽重叠和附录</w:t>
      </w:r>
      <w:r>
        <w:rPr>
          <w:b/>
          <w:bCs/>
          <w:lang w:eastAsia="zh-CN"/>
        </w:rPr>
        <w:t>5</w:t>
      </w:r>
      <w:r>
        <w:rPr>
          <w:lang w:eastAsia="zh-CN"/>
        </w:rPr>
        <w:t>中规定的条件，即</w:t>
      </w:r>
      <w:r>
        <w:rPr>
          <w:rFonts w:hint="eastAsia"/>
          <w:lang w:eastAsia="zh-CN"/>
        </w:rPr>
        <w:t>GSO FSS</w:t>
      </w:r>
      <w:r>
        <w:rPr>
          <w:rFonts w:hint="eastAsia"/>
          <w:lang w:eastAsia="zh-CN"/>
        </w:rPr>
        <w:t>地球站</w:t>
      </w:r>
      <w:r>
        <w:rPr>
          <w:lang w:eastAsia="zh-CN"/>
        </w:rPr>
        <w:t>天线最大全向增益、</w:t>
      </w:r>
      <w:r>
        <w:rPr>
          <w:i/>
          <w:iCs/>
          <w:lang w:eastAsia="ko-KR"/>
        </w:rPr>
        <w:t>G</w:t>
      </w:r>
      <w:r>
        <w:rPr>
          <w:lang w:eastAsia="ko-KR"/>
        </w:rPr>
        <w:t>/</w:t>
      </w:r>
      <w:r>
        <w:rPr>
          <w:i/>
          <w:iCs/>
          <w:lang w:eastAsia="ko-KR"/>
        </w:rPr>
        <w:t>T</w:t>
      </w:r>
      <w:r>
        <w:rPr>
          <w:lang w:eastAsia="zh-CN"/>
        </w:rPr>
        <w:t>和发射带宽以及由</w:t>
      </w:r>
      <w:r>
        <w:rPr>
          <w:rFonts w:hint="eastAsia"/>
          <w:lang w:eastAsia="zh-CN"/>
        </w:rPr>
        <w:t>non-GSO FSS</w:t>
      </w:r>
      <w:r>
        <w:rPr>
          <w:lang w:eastAsia="zh-CN"/>
        </w:rPr>
        <w:t>卫星系统向采用</w:t>
      </w:r>
      <w:r>
        <w:rPr>
          <w:rFonts w:hint="eastAsia"/>
          <w:lang w:eastAsia="zh-CN"/>
        </w:rPr>
        <w:t>超大天线</w:t>
      </w:r>
      <w:r>
        <w:rPr>
          <w:lang w:eastAsia="zh-CN"/>
        </w:rPr>
        <w:t>的</w:t>
      </w:r>
      <w:r>
        <w:rPr>
          <w:rFonts w:hint="eastAsia"/>
          <w:lang w:eastAsia="zh-CN"/>
        </w:rPr>
        <w:t>地球站</w:t>
      </w:r>
      <w:r>
        <w:rPr>
          <w:lang w:eastAsia="zh-CN"/>
        </w:rPr>
        <w:t>辐射的</w:t>
      </w:r>
      <w:proofErr w:type="spellStart"/>
      <w:r>
        <w:rPr>
          <w:lang w:eastAsia="zh-CN"/>
        </w:rPr>
        <w:t>epfd</w:t>
      </w:r>
      <w:proofErr w:type="spellEnd"/>
      <w:r>
        <w:rPr>
          <w:vertAlign w:val="subscript"/>
        </w:rPr>
        <w:sym w:font="Symbol" w:char="F0AF"/>
      </w:r>
      <w:r>
        <w:rPr>
          <w:rFonts w:hint="eastAsia"/>
          <w:lang w:eastAsia="zh-CN"/>
        </w:rPr>
        <w:t>；</w:t>
      </w:r>
    </w:p>
    <w:p w14:paraId="25D5A20C" w14:textId="77777777" w:rsidR="00435EA1" w:rsidRDefault="008746F1" w:rsidP="008746F1">
      <w:pPr>
        <w:rPr>
          <w:bCs/>
          <w:lang w:eastAsia="zh-CN"/>
        </w:rPr>
      </w:pPr>
      <w:r>
        <w:rPr>
          <w:bCs/>
          <w:i/>
          <w:iCs/>
          <w:lang w:eastAsia="zh-CN"/>
        </w:rPr>
        <w:t>h)</w:t>
      </w:r>
      <w:r>
        <w:rPr>
          <w:bCs/>
          <w:lang w:eastAsia="zh-CN"/>
        </w:rPr>
        <w:tab/>
      </w:r>
      <w:r>
        <w:rPr>
          <w:lang w:eastAsia="zh-CN"/>
        </w:rPr>
        <w:t>ITU-R S.1323</w:t>
      </w:r>
      <w:r>
        <w:rPr>
          <w:lang w:eastAsia="zh-CN"/>
        </w:rPr>
        <w:t>建议</w:t>
      </w:r>
      <w:r>
        <w:rPr>
          <w:rFonts w:hint="eastAsia"/>
          <w:lang w:val="en-US" w:eastAsia="zh-CN"/>
        </w:rPr>
        <w:t>书</w:t>
      </w:r>
      <w:r>
        <w:rPr>
          <w:lang w:eastAsia="zh-CN"/>
        </w:rPr>
        <w:t>提供了关于可用于</w:t>
      </w:r>
      <w:proofErr w:type="spellStart"/>
      <w:r>
        <w:rPr>
          <w:lang w:eastAsia="zh-CN"/>
        </w:rPr>
        <w:t>epfd</w:t>
      </w:r>
      <w:proofErr w:type="spellEnd"/>
      <w:r>
        <w:rPr>
          <w:rFonts w:hint="eastAsia"/>
          <w:lang w:eastAsia="zh-CN"/>
        </w:rPr>
        <w:t>共用</w:t>
      </w:r>
      <w:r>
        <w:rPr>
          <w:lang w:eastAsia="zh-CN"/>
        </w:rPr>
        <w:t>研究的操作要求和保护标准</w:t>
      </w:r>
      <w:r>
        <w:rPr>
          <w:rFonts w:hint="eastAsia"/>
          <w:lang w:val="en-US" w:eastAsia="zh-CN"/>
        </w:rPr>
        <w:t>方面</w:t>
      </w:r>
      <w:r>
        <w:rPr>
          <w:lang w:eastAsia="zh-CN"/>
        </w:rPr>
        <w:t>的信息；</w:t>
      </w:r>
    </w:p>
    <w:p w14:paraId="0FB66980" w14:textId="77777777" w:rsidR="00435EA1" w:rsidRDefault="008746F1" w:rsidP="008746F1">
      <w:pPr>
        <w:rPr>
          <w:lang w:eastAsia="zh-CN"/>
        </w:rPr>
      </w:pPr>
      <w:proofErr w:type="spellStart"/>
      <w:r>
        <w:rPr>
          <w:bCs/>
          <w:i/>
          <w:iCs/>
          <w:lang w:eastAsia="zh-CN"/>
        </w:rPr>
        <w:t>i</w:t>
      </w:r>
      <w:proofErr w:type="spellEnd"/>
      <w:r>
        <w:rPr>
          <w:bCs/>
          <w:i/>
          <w:iCs/>
          <w:lang w:eastAsia="zh-CN"/>
        </w:rPr>
        <w:t>)</w:t>
      </w:r>
      <w:r>
        <w:rPr>
          <w:bCs/>
          <w:lang w:eastAsia="zh-CN"/>
        </w:rPr>
        <w:tab/>
      </w:r>
      <w:r>
        <w:rPr>
          <w:rFonts w:hint="eastAsia"/>
          <w:bCs/>
          <w:lang w:val="en-US" w:eastAsia="zh-CN"/>
        </w:rPr>
        <w:t>在推导</w:t>
      </w:r>
      <w:r>
        <w:rPr>
          <w:bCs/>
          <w:lang w:eastAsia="zh-CN"/>
        </w:rPr>
        <w:t>第</w:t>
      </w:r>
      <w:r>
        <w:rPr>
          <w:b/>
          <w:lang w:eastAsia="zh-CN"/>
        </w:rPr>
        <w:t>22</w:t>
      </w:r>
      <w:r>
        <w:rPr>
          <w:bCs/>
          <w:lang w:eastAsia="zh-CN"/>
        </w:rPr>
        <w:t>条和第</w:t>
      </w:r>
      <w:r>
        <w:rPr>
          <w:b/>
          <w:lang w:eastAsia="zh-CN"/>
        </w:rPr>
        <w:t>76</w:t>
      </w:r>
      <w:r>
        <w:rPr>
          <w:bCs/>
          <w:lang w:eastAsia="zh-CN"/>
        </w:rPr>
        <w:t>号决议</w:t>
      </w:r>
      <w:r>
        <w:rPr>
          <w:rFonts w:hint="eastAsia"/>
          <w:b/>
          <w:lang w:eastAsia="zh-CN"/>
        </w:rPr>
        <w:t>（</w:t>
      </w:r>
      <w:r>
        <w:rPr>
          <w:b/>
          <w:lang w:eastAsia="zh-CN"/>
        </w:rPr>
        <w:t>WRC-15</w:t>
      </w:r>
      <w:r>
        <w:rPr>
          <w:rFonts w:hint="eastAsia"/>
          <w:b/>
          <w:lang w:eastAsia="zh-CN"/>
        </w:rPr>
        <w:t>，修订版）</w:t>
      </w:r>
      <w:r>
        <w:rPr>
          <w:rFonts w:hint="eastAsia"/>
          <w:bCs/>
          <w:lang w:eastAsia="zh-CN"/>
        </w:rPr>
        <w:t>的</w:t>
      </w:r>
      <w:proofErr w:type="spellStart"/>
      <w:r>
        <w:rPr>
          <w:rFonts w:hint="eastAsia"/>
          <w:bCs/>
          <w:lang w:eastAsia="zh-CN"/>
        </w:rPr>
        <w:t>e</w:t>
      </w:r>
      <w:r>
        <w:rPr>
          <w:bCs/>
          <w:lang w:eastAsia="zh-CN"/>
        </w:rPr>
        <w:t>pfd</w:t>
      </w:r>
      <w:proofErr w:type="spellEnd"/>
      <w:r>
        <w:rPr>
          <w:rFonts w:hint="eastAsia"/>
          <w:bCs/>
          <w:lang w:val="en-US" w:eastAsia="zh-CN"/>
        </w:rPr>
        <w:t>限值时，</w:t>
      </w:r>
      <w:r>
        <w:rPr>
          <w:bCs/>
          <w:lang w:eastAsia="zh-CN"/>
        </w:rPr>
        <w:t>仅考虑了短期保护标准；</w:t>
      </w:r>
    </w:p>
    <w:p w14:paraId="63F9FD62" w14:textId="77777777" w:rsidR="00435EA1" w:rsidRDefault="008746F1" w:rsidP="008746F1">
      <w:pPr>
        <w:rPr>
          <w:bCs/>
          <w:lang w:eastAsia="zh-CN"/>
        </w:rPr>
      </w:pPr>
      <w:r>
        <w:rPr>
          <w:bCs/>
          <w:i/>
          <w:iCs/>
          <w:lang w:eastAsia="zh-CN"/>
        </w:rPr>
        <w:t>j)</w:t>
      </w:r>
      <w:r>
        <w:rPr>
          <w:bCs/>
          <w:i/>
          <w:iCs/>
          <w:lang w:eastAsia="zh-CN"/>
        </w:rPr>
        <w:tab/>
      </w:r>
      <w:r>
        <w:rPr>
          <w:bCs/>
          <w:lang w:eastAsia="zh-CN"/>
        </w:rPr>
        <w:t>WRC</w:t>
      </w:r>
      <w:r>
        <w:rPr>
          <w:rFonts w:hint="eastAsia"/>
          <w:bCs/>
          <w:lang w:val="en-US" w:eastAsia="zh-CN"/>
        </w:rPr>
        <w:t>-</w:t>
      </w:r>
      <w:r>
        <w:rPr>
          <w:bCs/>
          <w:lang w:eastAsia="zh-CN"/>
        </w:rPr>
        <w:t>19</w:t>
      </w:r>
      <w:r>
        <w:rPr>
          <w:rFonts w:hint="eastAsia"/>
          <w:bCs/>
          <w:lang w:val="en-US" w:eastAsia="zh-CN"/>
        </w:rPr>
        <w:t>针对</w:t>
      </w:r>
      <w:r>
        <w:rPr>
          <w:bCs/>
          <w:lang w:eastAsia="zh-CN"/>
        </w:rPr>
        <w:t>50/40 GHz</w:t>
      </w:r>
      <w:r>
        <w:rPr>
          <w:bCs/>
          <w:lang w:eastAsia="zh-CN"/>
        </w:rPr>
        <w:t>频段</w:t>
      </w:r>
      <w:r>
        <w:rPr>
          <w:rFonts w:hint="eastAsia"/>
          <w:bCs/>
          <w:lang w:val="en-US" w:eastAsia="zh-CN"/>
        </w:rPr>
        <w:t>通过</w:t>
      </w:r>
      <w:r>
        <w:rPr>
          <w:bCs/>
          <w:lang w:eastAsia="zh-CN"/>
        </w:rPr>
        <w:t>了</w:t>
      </w:r>
      <w:r>
        <w:rPr>
          <w:rFonts w:hint="eastAsia"/>
          <w:bCs/>
          <w:lang w:val="en-US" w:eastAsia="zh-CN"/>
        </w:rPr>
        <w:t>第</w:t>
      </w:r>
      <w:r>
        <w:rPr>
          <w:b/>
          <w:lang w:eastAsia="zh-CN"/>
        </w:rPr>
        <w:t>22.5L</w:t>
      </w:r>
      <w:r>
        <w:rPr>
          <w:bCs/>
          <w:lang w:eastAsia="zh-CN"/>
        </w:rPr>
        <w:t>和</w:t>
      </w:r>
      <w:r>
        <w:rPr>
          <w:b/>
          <w:lang w:eastAsia="zh-CN"/>
        </w:rPr>
        <w:t>22.5M</w:t>
      </w:r>
      <w:r>
        <w:rPr>
          <w:rFonts w:hint="eastAsia"/>
          <w:bCs/>
          <w:lang w:val="en-US" w:eastAsia="zh-CN"/>
        </w:rPr>
        <w:t>款</w:t>
      </w:r>
      <w:r>
        <w:rPr>
          <w:bCs/>
          <w:lang w:eastAsia="zh-CN"/>
        </w:rPr>
        <w:t>，这是</w:t>
      </w:r>
      <w:r>
        <w:rPr>
          <w:rFonts w:hint="eastAsia"/>
          <w:bCs/>
          <w:lang w:eastAsia="zh-CN"/>
        </w:rPr>
        <w:t>GSO FSS</w:t>
      </w:r>
      <w:r>
        <w:rPr>
          <w:bCs/>
          <w:lang w:eastAsia="zh-CN"/>
        </w:rPr>
        <w:t>网络的替代保护框架；</w:t>
      </w:r>
    </w:p>
    <w:p w14:paraId="087A870D" w14:textId="75AAB8E9" w:rsidR="00435EA1" w:rsidRDefault="008746F1" w:rsidP="008746F1">
      <w:pPr>
        <w:rPr>
          <w:lang w:eastAsia="zh-CN"/>
        </w:rPr>
      </w:pPr>
      <w:r>
        <w:rPr>
          <w:i/>
          <w:iCs/>
          <w:lang w:eastAsia="zh-CN"/>
        </w:rPr>
        <w:t>k)</w:t>
      </w:r>
      <w:r>
        <w:rPr>
          <w:lang w:eastAsia="zh-CN"/>
        </w:rPr>
        <w:tab/>
      </w:r>
      <w:r>
        <w:rPr>
          <w:rFonts w:ascii="STKaiti" w:eastAsia="STKaiti" w:hAnsi="STKaiti" w:cs="STKaiti" w:hint="eastAsia"/>
          <w:lang w:val="en-US" w:eastAsia="zh-CN"/>
        </w:rPr>
        <w:t>认识到</w:t>
      </w:r>
      <w:proofErr w:type="gramStart"/>
      <w:r>
        <w:rPr>
          <w:i/>
          <w:iCs/>
          <w:lang w:eastAsia="zh-CN"/>
        </w:rPr>
        <w:t>j)</w:t>
      </w:r>
      <w:r>
        <w:rPr>
          <w:rFonts w:hint="eastAsia"/>
          <w:lang w:val="en-US" w:eastAsia="zh-CN"/>
        </w:rPr>
        <w:t>提到的有关</w:t>
      </w:r>
      <w:proofErr w:type="gramEnd"/>
      <w:r>
        <w:rPr>
          <w:lang w:eastAsia="zh-CN"/>
        </w:rPr>
        <w:t>50/40 GHz</w:t>
      </w:r>
      <w:r>
        <w:rPr>
          <w:lang w:eastAsia="zh-CN"/>
        </w:rPr>
        <w:t>频段的方法或</w:t>
      </w:r>
      <w:r>
        <w:rPr>
          <w:rFonts w:hint="eastAsia"/>
          <w:lang w:val="en-US" w:eastAsia="zh-CN"/>
        </w:rPr>
        <w:t>旨在</w:t>
      </w:r>
      <w:r>
        <w:rPr>
          <w:lang w:eastAsia="zh-CN"/>
        </w:rPr>
        <w:t>解决</w:t>
      </w:r>
      <w:r>
        <w:rPr>
          <w:rFonts w:hint="eastAsia"/>
          <w:lang w:val="en-US" w:eastAsia="zh-CN"/>
        </w:rPr>
        <w:t>就现行</w:t>
      </w:r>
      <w:proofErr w:type="spellStart"/>
      <w:r>
        <w:rPr>
          <w:rFonts w:hint="eastAsia"/>
          <w:lang w:eastAsia="zh-CN"/>
        </w:rPr>
        <w:t>epfd</w:t>
      </w:r>
      <w:proofErr w:type="spellEnd"/>
      <w:r>
        <w:rPr>
          <w:rFonts w:hint="eastAsia"/>
          <w:lang w:eastAsia="zh-CN"/>
        </w:rPr>
        <w:t>限值</w:t>
      </w:r>
      <w:r>
        <w:rPr>
          <w:lang w:eastAsia="zh-CN"/>
        </w:rPr>
        <w:t>确定的具体问题的其他方法包括</w:t>
      </w:r>
      <w:r>
        <w:rPr>
          <w:rFonts w:hint="eastAsia"/>
          <w:lang w:val="en-US" w:eastAsia="zh-CN"/>
        </w:rPr>
        <w:t>了对现行</w:t>
      </w:r>
      <w:proofErr w:type="spellStart"/>
      <w:r>
        <w:rPr>
          <w:rFonts w:hint="eastAsia"/>
          <w:lang w:eastAsia="zh-CN"/>
        </w:rPr>
        <w:t>epfd</w:t>
      </w:r>
      <w:proofErr w:type="spellEnd"/>
      <w:r>
        <w:rPr>
          <w:rFonts w:hint="eastAsia"/>
          <w:lang w:eastAsia="zh-CN"/>
        </w:rPr>
        <w:t>限值</w:t>
      </w:r>
      <w:r>
        <w:rPr>
          <w:rFonts w:hint="eastAsia"/>
          <w:lang w:val="en-US" w:eastAsia="zh-CN"/>
        </w:rPr>
        <w:t>的</w:t>
      </w:r>
      <w:r>
        <w:rPr>
          <w:lang w:eastAsia="zh-CN"/>
        </w:rPr>
        <w:t>修改，</w:t>
      </w:r>
      <w:r>
        <w:rPr>
          <w:rFonts w:hint="eastAsia"/>
          <w:lang w:val="en-US" w:eastAsia="zh-CN"/>
        </w:rPr>
        <w:t>此类方法</w:t>
      </w:r>
      <w:r>
        <w:rPr>
          <w:lang w:eastAsia="zh-CN"/>
        </w:rPr>
        <w:t>可在研究中加以考虑，以确保按照</w:t>
      </w:r>
      <w:r>
        <w:rPr>
          <w:rFonts w:hint="eastAsia"/>
          <w:lang w:eastAsia="zh-CN"/>
        </w:rPr>
        <w:t>第</w:t>
      </w:r>
      <w:r>
        <w:rPr>
          <w:rFonts w:hint="eastAsia"/>
          <w:b/>
          <w:bCs/>
          <w:lang w:eastAsia="zh-CN"/>
        </w:rPr>
        <w:t>22.2</w:t>
      </w:r>
      <w:r>
        <w:rPr>
          <w:rFonts w:hint="eastAsia"/>
          <w:lang w:eastAsia="zh-CN"/>
        </w:rPr>
        <w:t>款</w:t>
      </w:r>
      <w:r>
        <w:rPr>
          <w:lang w:eastAsia="zh-CN"/>
        </w:rPr>
        <w:t>的要求保护</w:t>
      </w:r>
      <w:r>
        <w:rPr>
          <w:rFonts w:hint="eastAsia"/>
          <w:lang w:eastAsia="zh-CN"/>
        </w:rPr>
        <w:t>GSO FSS</w:t>
      </w:r>
      <w:r>
        <w:rPr>
          <w:lang w:eastAsia="zh-CN"/>
        </w:rPr>
        <w:t>和</w:t>
      </w:r>
      <w:r>
        <w:rPr>
          <w:lang w:eastAsia="zh-CN"/>
        </w:rPr>
        <w:t>BSS</w:t>
      </w:r>
      <w:r>
        <w:rPr>
          <w:lang w:eastAsia="zh-CN"/>
        </w:rPr>
        <w:t>网络免受不可接受的干扰；</w:t>
      </w:r>
    </w:p>
    <w:p w14:paraId="5F9BA728" w14:textId="6F94B845" w:rsidR="00435EA1" w:rsidRDefault="008746F1" w:rsidP="008746F1">
      <w:pPr>
        <w:rPr>
          <w:bCs/>
          <w:i/>
          <w:iCs/>
          <w:lang w:eastAsia="zh-CN"/>
        </w:rPr>
      </w:pPr>
      <w:r>
        <w:rPr>
          <w:bCs/>
          <w:i/>
          <w:iCs/>
          <w:lang w:eastAsia="zh-CN"/>
        </w:rPr>
        <w:t>l)</w:t>
      </w:r>
      <w:r>
        <w:rPr>
          <w:bCs/>
          <w:lang w:eastAsia="zh-CN"/>
        </w:rPr>
        <w:tab/>
      </w:r>
      <w:r>
        <w:rPr>
          <w:bCs/>
          <w:lang w:eastAsia="zh-CN"/>
        </w:rPr>
        <w:t>在</w:t>
      </w:r>
      <w:r>
        <w:rPr>
          <w:rFonts w:hint="eastAsia"/>
          <w:bCs/>
          <w:lang w:val="en-US" w:eastAsia="zh-CN"/>
        </w:rPr>
        <w:t>须遵守</w:t>
      </w:r>
      <w:r>
        <w:rPr>
          <w:bCs/>
          <w:lang w:eastAsia="zh-CN"/>
        </w:rPr>
        <w:t>第</w:t>
      </w:r>
      <w:r>
        <w:rPr>
          <w:b/>
          <w:lang w:eastAsia="zh-CN"/>
        </w:rPr>
        <w:t>22</w:t>
      </w:r>
      <w:r>
        <w:rPr>
          <w:bCs/>
          <w:lang w:eastAsia="zh-CN"/>
        </w:rPr>
        <w:t>条</w:t>
      </w:r>
      <w:proofErr w:type="spellStart"/>
      <w:r>
        <w:rPr>
          <w:rFonts w:hint="eastAsia"/>
          <w:bCs/>
          <w:lang w:eastAsia="zh-CN"/>
        </w:rPr>
        <w:t>epfd</w:t>
      </w:r>
      <w:proofErr w:type="spellEnd"/>
      <w:r>
        <w:rPr>
          <w:rFonts w:hint="eastAsia"/>
          <w:bCs/>
          <w:lang w:eastAsia="zh-CN"/>
        </w:rPr>
        <w:t>限值</w:t>
      </w:r>
      <w:r>
        <w:rPr>
          <w:bCs/>
          <w:lang w:eastAsia="zh-CN"/>
        </w:rPr>
        <w:t>的</w:t>
      </w:r>
      <w:r>
        <w:rPr>
          <w:rFonts w:hint="eastAsia"/>
          <w:bCs/>
          <w:lang w:eastAsia="zh-CN"/>
        </w:rPr>
        <w:t>频段</w:t>
      </w:r>
      <w:r>
        <w:rPr>
          <w:rFonts w:hint="eastAsia"/>
          <w:bCs/>
          <w:lang w:val="en-US" w:eastAsia="zh-CN"/>
        </w:rPr>
        <w:t>内，</w:t>
      </w:r>
      <w:r>
        <w:rPr>
          <w:bCs/>
          <w:lang w:eastAsia="zh-CN"/>
        </w:rPr>
        <w:t>目前</w:t>
      </w:r>
      <w:r>
        <w:rPr>
          <w:rFonts w:hint="eastAsia"/>
          <w:bCs/>
          <w:lang w:val="en-US" w:eastAsia="zh-CN"/>
        </w:rPr>
        <w:t>已</w:t>
      </w:r>
      <w:r>
        <w:rPr>
          <w:bCs/>
          <w:lang w:eastAsia="zh-CN"/>
        </w:rPr>
        <w:t>有</w:t>
      </w:r>
      <w:r>
        <w:rPr>
          <w:bCs/>
          <w:lang w:eastAsia="zh-CN"/>
        </w:rPr>
        <w:t>GSO FSS</w:t>
      </w:r>
      <w:r>
        <w:rPr>
          <w:bCs/>
          <w:lang w:eastAsia="zh-CN"/>
        </w:rPr>
        <w:t>和</w:t>
      </w:r>
      <w:r>
        <w:rPr>
          <w:bCs/>
          <w:lang w:eastAsia="zh-CN"/>
        </w:rPr>
        <w:t>BSS</w:t>
      </w:r>
      <w:r>
        <w:rPr>
          <w:bCs/>
          <w:lang w:eastAsia="zh-CN"/>
        </w:rPr>
        <w:t>网络以及</w:t>
      </w:r>
      <w:r>
        <w:rPr>
          <w:rFonts w:hint="eastAsia"/>
          <w:bCs/>
          <w:lang w:eastAsia="zh-CN"/>
        </w:rPr>
        <w:t>non-GSO</w:t>
      </w:r>
      <w:r w:rsidR="00D87658">
        <w:rPr>
          <w:bCs/>
          <w:lang w:eastAsia="zh-CN"/>
        </w:rPr>
        <w:t> </w:t>
      </w:r>
      <w:r>
        <w:rPr>
          <w:bCs/>
          <w:lang w:eastAsia="zh-CN"/>
        </w:rPr>
        <w:t>FSS</w:t>
      </w:r>
      <w:r>
        <w:rPr>
          <w:bCs/>
          <w:lang w:eastAsia="zh-CN"/>
        </w:rPr>
        <w:t>系统</w:t>
      </w:r>
      <w:r>
        <w:rPr>
          <w:rFonts w:hint="eastAsia"/>
          <w:bCs/>
          <w:lang w:val="en-US" w:eastAsia="zh-CN"/>
        </w:rPr>
        <w:t>进行</w:t>
      </w:r>
      <w:r>
        <w:rPr>
          <w:rFonts w:hint="eastAsia"/>
          <w:bCs/>
          <w:lang w:eastAsia="zh-CN"/>
        </w:rPr>
        <w:t>申报</w:t>
      </w:r>
      <w:r>
        <w:rPr>
          <w:bCs/>
          <w:lang w:eastAsia="zh-CN"/>
        </w:rPr>
        <w:t>和</w:t>
      </w:r>
      <w:r>
        <w:rPr>
          <w:rFonts w:hint="eastAsia"/>
          <w:bCs/>
          <w:lang w:eastAsia="zh-CN"/>
        </w:rPr>
        <w:t>操作</w:t>
      </w:r>
      <w:r>
        <w:rPr>
          <w:bCs/>
          <w:lang w:eastAsia="zh-CN"/>
        </w:rPr>
        <w:t>，对该框架的任何</w:t>
      </w:r>
      <w:r>
        <w:rPr>
          <w:rFonts w:hint="eastAsia"/>
          <w:bCs/>
          <w:lang w:val="en-US" w:eastAsia="zh-CN"/>
        </w:rPr>
        <w:t>修改均</w:t>
      </w:r>
      <w:r>
        <w:rPr>
          <w:bCs/>
          <w:lang w:eastAsia="zh-CN"/>
        </w:rPr>
        <w:t>可能需要过渡措施，以不中断这些</w:t>
      </w:r>
      <w:r>
        <w:rPr>
          <w:rFonts w:hint="eastAsia"/>
          <w:bCs/>
          <w:lang w:eastAsia="zh-CN"/>
        </w:rPr>
        <w:t>业务</w:t>
      </w:r>
      <w:r>
        <w:rPr>
          <w:bCs/>
          <w:lang w:eastAsia="zh-CN"/>
        </w:rPr>
        <w:t>，并适当考虑</w:t>
      </w:r>
      <w:r>
        <w:rPr>
          <w:rFonts w:hint="eastAsia"/>
          <w:bCs/>
          <w:lang w:val="en-US" w:eastAsia="zh-CN"/>
        </w:rPr>
        <w:t>这些</w:t>
      </w:r>
      <w:r>
        <w:rPr>
          <w:bCs/>
          <w:lang w:eastAsia="zh-CN"/>
        </w:rPr>
        <w:t>现有和规划</w:t>
      </w:r>
      <w:r>
        <w:rPr>
          <w:rFonts w:hint="eastAsia"/>
          <w:bCs/>
          <w:lang w:val="en-US" w:eastAsia="zh-CN"/>
        </w:rPr>
        <w:t>中的</w:t>
      </w:r>
      <w:r>
        <w:rPr>
          <w:bCs/>
          <w:lang w:eastAsia="zh-CN"/>
        </w:rPr>
        <w:t>GSO</w:t>
      </w:r>
      <w:r>
        <w:rPr>
          <w:bCs/>
          <w:lang w:eastAsia="zh-CN"/>
        </w:rPr>
        <w:t>网络的要求；</w:t>
      </w:r>
    </w:p>
    <w:p w14:paraId="71689487" w14:textId="77777777" w:rsidR="00435EA1" w:rsidRDefault="008746F1" w:rsidP="008746F1">
      <w:r>
        <w:rPr>
          <w:i/>
          <w:iCs/>
        </w:rPr>
        <w:t>m)</w:t>
      </w:r>
      <w:r>
        <w:tab/>
      </w:r>
      <w:r>
        <w:t>第</w:t>
      </w:r>
      <w:r>
        <w:rPr>
          <w:b/>
          <w:bCs/>
        </w:rPr>
        <w:t>76</w:t>
      </w:r>
      <w:proofErr w:type="spellStart"/>
      <w:r>
        <w:t>号决议</w:t>
      </w:r>
      <w:proofErr w:type="spellEnd"/>
      <w:r>
        <w:rPr>
          <w:rFonts w:hint="eastAsia"/>
          <w:b/>
          <w:bCs/>
          <w:lang w:eastAsia="zh-CN"/>
        </w:rPr>
        <w:t>（</w:t>
      </w:r>
      <w:r>
        <w:rPr>
          <w:b/>
          <w:bCs/>
        </w:rPr>
        <w:t>WRC-15</w:t>
      </w:r>
      <w:r>
        <w:rPr>
          <w:rFonts w:hint="eastAsia"/>
          <w:b/>
          <w:bCs/>
          <w:lang w:eastAsia="zh-CN"/>
        </w:rPr>
        <w:t>，修订版）</w:t>
      </w:r>
      <w:r>
        <w:rPr>
          <w:rFonts w:hint="eastAsia"/>
          <w:lang w:val="en-US" w:eastAsia="zh-CN"/>
        </w:rPr>
        <w:t>包含</w:t>
      </w:r>
      <w:proofErr w:type="spellStart"/>
      <w:r>
        <w:t>适用于</w:t>
      </w:r>
      <w:proofErr w:type="spellEnd"/>
      <w:r>
        <w:rPr>
          <w:rFonts w:hint="eastAsia"/>
          <w:lang w:eastAsia="zh-CN"/>
        </w:rPr>
        <w:t>操作</w:t>
      </w:r>
      <w:r>
        <w:rPr>
          <w:rFonts w:hint="eastAsia"/>
          <w:lang w:val="en-US" w:eastAsia="zh-CN"/>
        </w:rPr>
        <w:t>中的</w:t>
      </w:r>
      <w:r>
        <w:rPr>
          <w:rFonts w:hint="eastAsia"/>
          <w:lang w:eastAsia="zh-CN"/>
        </w:rPr>
        <w:t>non-GSO FSS</w:t>
      </w:r>
      <w:proofErr w:type="spellStart"/>
      <w:r>
        <w:t>系统的</w:t>
      </w:r>
      <w:proofErr w:type="spellEnd"/>
      <w:r>
        <w:rPr>
          <w:rFonts w:hint="eastAsia"/>
          <w:lang w:eastAsia="zh-CN"/>
        </w:rPr>
        <w:t>non-GSO FSS</w:t>
      </w:r>
      <w:proofErr w:type="spellStart"/>
      <w:r>
        <w:t>系统不得超过的</w:t>
      </w:r>
      <w:r>
        <w:rPr>
          <w:rFonts w:hint="eastAsia"/>
          <w:lang w:eastAsia="zh-CN"/>
        </w:rPr>
        <w:t>epfd</w:t>
      </w:r>
      <w:proofErr w:type="spellEnd"/>
      <w:r>
        <w:rPr>
          <w:rFonts w:hint="eastAsia"/>
          <w:lang w:eastAsia="zh-CN"/>
        </w:rPr>
        <w:t>集总限值</w:t>
      </w:r>
      <w:r>
        <w:t>，</w:t>
      </w:r>
      <w:proofErr w:type="spellStart"/>
      <w:r>
        <w:t>以保护</w:t>
      </w:r>
      <w:proofErr w:type="spellEnd"/>
      <w:r>
        <w:rPr>
          <w:rFonts w:hint="eastAsia"/>
          <w:lang w:eastAsia="zh-CN"/>
        </w:rPr>
        <w:t>FSS GSO</w:t>
      </w:r>
      <w:r>
        <w:t>和</w:t>
      </w:r>
      <w:r>
        <w:t>BSS</w:t>
      </w:r>
      <w:proofErr w:type="spellStart"/>
      <w:r>
        <w:t>卫星网络免受</w:t>
      </w:r>
      <w:proofErr w:type="spellEnd"/>
      <w:r>
        <w:rPr>
          <w:rFonts w:hint="eastAsia"/>
          <w:lang w:val="en-US" w:eastAsia="zh-CN"/>
        </w:rPr>
        <w:t>在</w:t>
      </w:r>
      <w:proofErr w:type="spellStart"/>
      <w:r>
        <w:t>同频</w:t>
      </w:r>
      <w:proofErr w:type="spellEnd"/>
      <w:r>
        <w:rPr>
          <w:rFonts w:hint="eastAsia"/>
          <w:lang w:eastAsia="zh-CN"/>
        </w:rPr>
        <w:t>操作</w:t>
      </w:r>
      <w:proofErr w:type="spellStart"/>
      <w:r>
        <w:t>的所有</w:t>
      </w:r>
      <w:r>
        <w:rPr>
          <w:rFonts w:hint="eastAsia"/>
          <w:lang w:val="en-US" w:eastAsia="zh-CN"/>
        </w:rPr>
        <w:t>non</w:t>
      </w:r>
      <w:proofErr w:type="spellEnd"/>
      <w:r>
        <w:rPr>
          <w:rFonts w:hint="eastAsia"/>
          <w:lang w:val="en-US" w:eastAsia="zh-CN"/>
        </w:rPr>
        <w:t>-</w:t>
      </w:r>
      <w:r>
        <w:rPr>
          <w:rFonts w:hint="eastAsia"/>
          <w:lang w:eastAsia="zh-CN"/>
        </w:rPr>
        <w:t>GSO</w:t>
      </w:r>
      <w:r>
        <w:rPr>
          <w:rFonts w:hint="eastAsia"/>
          <w:lang w:val="en-US" w:eastAsia="zh-CN"/>
        </w:rPr>
        <w:t xml:space="preserve"> F</w:t>
      </w:r>
      <w:r>
        <w:rPr>
          <w:rFonts w:hint="eastAsia"/>
          <w:lang w:eastAsia="zh-CN"/>
        </w:rPr>
        <w:t>SS</w:t>
      </w:r>
      <w:proofErr w:type="spellStart"/>
      <w:r>
        <w:t>系统的不可接受的干扰</w:t>
      </w:r>
      <w:proofErr w:type="spellEnd"/>
      <w:r>
        <w:t>；</w:t>
      </w:r>
    </w:p>
    <w:p w14:paraId="5416E791" w14:textId="77777777" w:rsidR="00435EA1" w:rsidRDefault="008746F1" w:rsidP="008746F1">
      <w:pPr>
        <w:rPr>
          <w:bCs/>
          <w:lang w:eastAsia="zh-CN"/>
        </w:rPr>
      </w:pPr>
      <w:r>
        <w:rPr>
          <w:i/>
          <w:iCs/>
          <w:lang w:eastAsia="zh-CN"/>
        </w:rPr>
        <w:lastRenderedPageBreak/>
        <w:t>n)</w:t>
      </w:r>
      <w:r>
        <w:rPr>
          <w:lang w:eastAsia="zh-CN"/>
        </w:rPr>
        <w:tab/>
      </w:r>
      <w:r>
        <w:rPr>
          <w:lang w:eastAsia="zh-CN"/>
        </w:rPr>
        <w:t>第</w:t>
      </w:r>
      <w:r>
        <w:rPr>
          <w:b/>
          <w:bCs/>
          <w:lang w:eastAsia="zh-CN"/>
        </w:rPr>
        <w:t>76</w:t>
      </w:r>
      <w:r>
        <w:rPr>
          <w:lang w:eastAsia="zh-CN"/>
        </w:rPr>
        <w:t>号决议</w:t>
      </w:r>
      <w:r>
        <w:rPr>
          <w:rFonts w:hint="eastAsia"/>
          <w:b/>
          <w:bCs/>
          <w:lang w:eastAsia="zh-CN"/>
        </w:rPr>
        <w:t>（</w:t>
      </w:r>
      <w:r>
        <w:rPr>
          <w:b/>
          <w:bCs/>
          <w:lang w:eastAsia="zh-CN"/>
        </w:rPr>
        <w:t>WRC-15</w:t>
      </w:r>
      <w:r>
        <w:rPr>
          <w:rFonts w:hint="eastAsia"/>
          <w:b/>
          <w:bCs/>
          <w:lang w:eastAsia="zh-CN"/>
        </w:rPr>
        <w:t>，修订版）</w:t>
      </w:r>
      <w:r>
        <w:rPr>
          <w:lang w:eastAsia="zh-CN"/>
        </w:rPr>
        <w:t>的</w:t>
      </w:r>
      <w:proofErr w:type="spellStart"/>
      <w:r>
        <w:rPr>
          <w:rFonts w:hint="eastAsia"/>
          <w:lang w:eastAsia="zh-CN"/>
        </w:rPr>
        <w:t>epfd</w:t>
      </w:r>
      <w:proofErr w:type="spellEnd"/>
      <w:r>
        <w:rPr>
          <w:rFonts w:hint="eastAsia"/>
          <w:lang w:eastAsia="zh-CN"/>
        </w:rPr>
        <w:t>集总限值</w:t>
      </w:r>
      <w:r>
        <w:rPr>
          <w:lang w:eastAsia="zh-CN"/>
        </w:rPr>
        <w:t>没有经过</w:t>
      </w:r>
      <w:r>
        <w:rPr>
          <w:rFonts w:hint="eastAsia"/>
          <w:lang w:val="en-US" w:eastAsia="zh-CN"/>
        </w:rPr>
        <w:t>无线电通信局</w:t>
      </w:r>
      <w:r>
        <w:rPr>
          <w:lang w:eastAsia="zh-CN"/>
        </w:rPr>
        <w:t>的审查，</w:t>
      </w:r>
      <w:r>
        <w:rPr>
          <w:rFonts w:hint="eastAsia"/>
          <w:lang w:val="en-US" w:eastAsia="zh-CN"/>
        </w:rPr>
        <w:t>原因是</w:t>
      </w:r>
      <w:r>
        <w:rPr>
          <w:lang w:eastAsia="zh-CN"/>
        </w:rPr>
        <w:t>它们被认为是</w:t>
      </w:r>
      <w:r>
        <w:rPr>
          <w:rFonts w:hint="eastAsia"/>
          <w:lang w:val="en-US" w:eastAsia="zh-CN"/>
        </w:rPr>
        <w:t>运行限值</w:t>
      </w:r>
      <w:r>
        <w:rPr>
          <w:lang w:eastAsia="zh-CN"/>
        </w:rPr>
        <w:t>，但是没有商定的方法来计算</w:t>
      </w:r>
      <w:r>
        <w:rPr>
          <w:rFonts w:hint="eastAsia"/>
          <w:lang w:val="en-US" w:eastAsia="zh-CN"/>
        </w:rPr>
        <w:t>集</w:t>
      </w:r>
      <w:r>
        <w:rPr>
          <w:lang w:eastAsia="zh-CN"/>
        </w:rPr>
        <w:t>总干扰或</w:t>
      </w:r>
      <w:r>
        <w:rPr>
          <w:rFonts w:hint="eastAsia"/>
          <w:lang w:val="en-US" w:eastAsia="zh-CN"/>
        </w:rPr>
        <w:t>解决</w:t>
      </w:r>
      <w:r>
        <w:rPr>
          <w:lang w:eastAsia="zh-CN"/>
        </w:rPr>
        <w:t>如何处理超过</w:t>
      </w:r>
      <w:proofErr w:type="spellStart"/>
      <w:r>
        <w:rPr>
          <w:rFonts w:hint="eastAsia"/>
          <w:lang w:eastAsia="zh-CN"/>
        </w:rPr>
        <w:t>epfd</w:t>
      </w:r>
      <w:proofErr w:type="spellEnd"/>
      <w:r>
        <w:rPr>
          <w:rFonts w:hint="eastAsia"/>
          <w:lang w:eastAsia="zh-CN"/>
        </w:rPr>
        <w:t>集总限值</w:t>
      </w:r>
      <w:r>
        <w:rPr>
          <w:lang w:eastAsia="zh-CN"/>
        </w:rPr>
        <w:t>的情况，这导致了</w:t>
      </w:r>
      <w:r>
        <w:rPr>
          <w:rFonts w:hint="eastAsia"/>
          <w:lang w:eastAsia="zh-CN"/>
        </w:rPr>
        <w:t>GSO</w:t>
      </w:r>
      <w:r>
        <w:rPr>
          <w:lang w:eastAsia="zh-CN"/>
        </w:rPr>
        <w:t>网络的不确定性；</w:t>
      </w:r>
    </w:p>
    <w:p w14:paraId="0DBE8E81" w14:textId="77777777" w:rsidR="00435EA1" w:rsidRDefault="008746F1" w:rsidP="008746F1">
      <w:pPr>
        <w:rPr>
          <w:bCs/>
          <w:lang w:eastAsia="zh-CN"/>
        </w:rPr>
      </w:pPr>
      <w:r>
        <w:rPr>
          <w:bCs/>
          <w:i/>
          <w:iCs/>
          <w:lang w:eastAsia="zh-CN"/>
        </w:rPr>
        <w:t>o)</w:t>
      </w:r>
      <w:r>
        <w:rPr>
          <w:bCs/>
          <w:i/>
          <w:iCs/>
          <w:lang w:eastAsia="zh-CN"/>
        </w:rPr>
        <w:tab/>
      </w:r>
      <w:r>
        <w:rPr>
          <w:lang w:eastAsia="zh-CN"/>
        </w:rPr>
        <w:t>可能需要提高测量</w:t>
      </w:r>
      <w:r>
        <w:rPr>
          <w:rFonts w:hint="eastAsia"/>
          <w:lang w:eastAsia="zh-CN"/>
        </w:rPr>
        <w:t>non-GSO</w:t>
      </w:r>
      <w:r>
        <w:rPr>
          <w:rFonts w:hint="eastAsia"/>
          <w:lang w:eastAsia="zh-CN"/>
        </w:rPr>
        <w:t>操作</w:t>
      </w:r>
      <w:r>
        <w:rPr>
          <w:lang w:eastAsia="zh-CN"/>
        </w:rPr>
        <w:t>参数的能力，以确保对</w:t>
      </w:r>
      <w:r>
        <w:rPr>
          <w:rFonts w:hint="eastAsia"/>
          <w:lang w:eastAsia="zh-CN"/>
        </w:rPr>
        <w:t>GSO</w:t>
      </w:r>
      <w:r>
        <w:rPr>
          <w:rFonts w:hint="eastAsia"/>
          <w:lang w:eastAsia="zh-CN"/>
        </w:rPr>
        <w:t>网络</w:t>
      </w:r>
      <w:r>
        <w:rPr>
          <w:lang w:eastAsia="zh-CN"/>
        </w:rPr>
        <w:t>的保护；</w:t>
      </w:r>
    </w:p>
    <w:p w14:paraId="626DA2C2" w14:textId="766E5AEA" w:rsidR="00435EA1" w:rsidRDefault="008746F1" w:rsidP="008746F1">
      <w:r>
        <w:rPr>
          <w:i/>
          <w:iCs/>
        </w:rPr>
        <w:t>p)</w:t>
      </w:r>
      <w:r>
        <w:tab/>
      </w:r>
      <w:r>
        <w:rPr>
          <w:rFonts w:hint="eastAsia"/>
          <w:lang w:eastAsia="zh-CN"/>
        </w:rPr>
        <w:t>GSO</w:t>
      </w:r>
      <w:r>
        <w:rPr>
          <w:rFonts w:hint="eastAsia"/>
          <w:lang w:eastAsia="zh-CN"/>
        </w:rPr>
        <w:t>网络</w:t>
      </w:r>
      <w:proofErr w:type="spellStart"/>
      <w:r>
        <w:t>避免</w:t>
      </w:r>
      <w:proofErr w:type="spellEnd"/>
      <w:r>
        <w:rPr>
          <w:rFonts w:hint="eastAsia"/>
          <w:lang w:eastAsia="zh-CN"/>
        </w:rPr>
        <w:t>non-GSO</w:t>
      </w:r>
      <w:proofErr w:type="spellStart"/>
      <w:r>
        <w:t>系统干扰的能力有限</w:t>
      </w:r>
      <w:proofErr w:type="spellEnd"/>
      <w:r>
        <w:t>；</w:t>
      </w:r>
    </w:p>
    <w:p w14:paraId="02A2B0DB" w14:textId="36C4CED8" w:rsidR="001E1136" w:rsidRPr="001E1136" w:rsidRDefault="001E1136" w:rsidP="008746F1">
      <w:pPr>
        <w:rPr>
          <w:lang w:eastAsia="zh-CN"/>
        </w:rPr>
      </w:pPr>
      <w:r>
        <w:rPr>
          <w:i/>
          <w:iCs/>
          <w:lang w:eastAsia="zh-CN"/>
        </w:rPr>
        <w:t>q</w:t>
      </w:r>
      <w:r>
        <w:rPr>
          <w:i/>
          <w:iCs/>
          <w:lang w:eastAsia="zh-CN"/>
        </w:rPr>
        <w:t>)</w:t>
      </w:r>
      <w:r w:rsidRPr="001E1136">
        <w:rPr>
          <w:lang w:eastAsia="zh-CN"/>
        </w:rPr>
        <w:tab/>
      </w:r>
      <w:r w:rsidRPr="001E1136">
        <w:rPr>
          <w:rFonts w:hint="eastAsia"/>
          <w:lang w:eastAsia="zh-CN"/>
        </w:rPr>
        <w:t>第</w:t>
      </w:r>
      <w:r w:rsidRPr="001E1136">
        <w:rPr>
          <w:rFonts w:hint="eastAsia"/>
          <w:b/>
          <w:bCs/>
          <w:lang w:eastAsia="zh-CN"/>
        </w:rPr>
        <w:t>22</w:t>
      </w:r>
      <w:r w:rsidRPr="001E1136">
        <w:rPr>
          <w:rFonts w:hint="eastAsia"/>
          <w:lang w:eastAsia="zh-CN"/>
        </w:rPr>
        <w:t>条包含在短期和长期保护</w:t>
      </w:r>
      <w:r w:rsidRPr="001E1136">
        <w:rPr>
          <w:rFonts w:hint="eastAsia"/>
          <w:lang w:eastAsia="zh-CN"/>
        </w:rPr>
        <w:t>GSO BSS</w:t>
      </w:r>
      <w:r w:rsidRPr="001E1136">
        <w:rPr>
          <w:rFonts w:hint="eastAsia"/>
          <w:lang w:eastAsia="zh-CN"/>
        </w:rPr>
        <w:t>和</w:t>
      </w:r>
      <w:r w:rsidRPr="001E1136">
        <w:rPr>
          <w:rFonts w:hint="eastAsia"/>
          <w:lang w:eastAsia="zh-CN"/>
        </w:rPr>
        <w:t>FSS</w:t>
      </w:r>
      <w:r w:rsidRPr="001E1136">
        <w:rPr>
          <w:rFonts w:hint="eastAsia"/>
          <w:lang w:eastAsia="zh-CN"/>
        </w:rPr>
        <w:t>网络免受</w:t>
      </w:r>
      <w:r w:rsidRPr="001E1136">
        <w:rPr>
          <w:rFonts w:hint="eastAsia"/>
          <w:lang w:eastAsia="zh-CN"/>
        </w:rPr>
        <w:t>non-GSO FSS</w:t>
      </w:r>
      <w:r w:rsidRPr="001E1136">
        <w:rPr>
          <w:rFonts w:hint="eastAsia"/>
          <w:lang w:eastAsia="zh-CN"/>
        </w:rPr>
        <w:t>系统影响的条款，</w:t>
      </w:r>
    </w:p>
    <w:p w14:paraId="4BEF81BB" w14:textId="77777777" w:rsidR="00435EA1" w:rsidRPr="001E1136" w:rsidRDefault="008746F1" w:rsidP="001E1136">
      <w:pPr>
        <w:pStyle w:val="Call"/>
        <w:rPr>
          <w:lang w:eastAsia="zh-CN"/>
        </w:rPr>
      </w:pPr>
      <w:r>
        <w:rPr>
          <w:rFonts w:hint="eastAsia"/>
          <w:lang w:val="en-US" w:eastAsia="zh-CN"/>
        </w:rPr>
        <w:t>进一步认识到</w:t>
      </w:r>
    </w:p>
    <w:p w14:paraId="3E50C743" w14:textId="77777777" w:rsidR="00435EA1" w:rsidRDefault="008746F1" w:rsidP="001E1136">
      <w:pPr>
        <w:rPr>
          <w:lang w:eastAsia="zh-CN"/>
        </w:rPr>
      </w:pPr>
      <w:r>
        <w:rPr>
          <w:bCs/>
          <w:i/>
          <w:lang w:eastAsia="zh-CN"/>
        </w:rPr>
        <w:t>a)</w:t>
      </w:r>
      <w:r>
        <w:rPr>
          <w:bCs/>
          <w:lang w:eastAsia="zh-CN"/>
        </w:rPr>
        <w:tab/>
      </w:r>
      <w:r>
        <w:rPr>
          <w:lang w:eastAsia="zh-CN"/>
        </w:rPr>
        <w:t>第</w:t>
      </w:r>
      <w:r>
        <w:rPr>
          <w:b/>
          <w:bCs/>
          <w:lang w:eastAsia="zh-CN"/>
        </w:rPr>
        <w:t>21</w:t>
      </w:r>
      <w:r>
        <w:rPr>
          <w:lang w:eastAsia="zh-CN"/>
        </w:rPr>
        <w:t>条的</w:t>
      </w:r>
      <w:r>
        <w:rPr>
          <w:rFonts w:hint="eastAsia"/>
          <w:lang w:val="en-US" w:eastAsia="zh-CN"/>
        </w:rPr>
        <w:t>限值</w:t>
      </w:r>
      <w:r>
        <w:rPr>
          <w:lang w:eastAsia="zh-CN"/>
        </w:rPr>
        <w:t>适用于</w:t>
      </w:r>
      <w:r>
        <w:rPr>
          <w:rFonts w:hint="eastAsia"/>
          <w:lang w:val="en-US" w:eastAsia="zh-CN"/>
        </w:rPr>
        <w:t>对</w:t>
      </w:r>
      <w:r>
        <w:rPr>
          <w:lang w:eastAsia="zh-CN"/>
        </w:rPr>
        <w:t>地面</w:t>
      </w:r>
      <w:r>
        <w:rPr>
          <w:rFonts w:hint="eastAsia"/>
          <w:lang w:eastAsia="zh-CN"/>
        </w:rPr>
        <w:t>业务</w:t>
      </w:r>
      <w:r>
        <w:rPr>
          <w:rFonts w:hint="eastAsia"/>
          <w:lang w:val="en-US" w:eastAsia="zh-CN"/>
        </w:rPr>
        <w:t>的</w:t>
      </w:r>
      <w:r>
        <w:rPr>
          <w:lang w:eastAsia="zh-CN"/>
        </w:rPr>
        <w:t>保护；</w:t>
      </w:r>
    </w:p>
    <w:p w14:paraId="3BF9377F" w14:textId="77777777" w:rsidR="00435EA1" w:rsidRDefault="008746F1" w:rsidP="001E1136">
      <w:pPr>
        <w:rPr>
          <w:lang w:eastAsia="zh-CN"/>
        </w:rPr>
      </w:pPr>
      <w:r>
        <w:rPr>
          <w:bCs/>
          <w:i/>
          <w:lang w:eastAsia="zh-CN"/>
        </w:rPr>
        <w:t>b)</w:t>
      </w:r>
      <w:r>
        <w:rPr>
          <w:bCs/>
          <w:lang w:eastAsia="zh-CN"/>
        </w:rPr>
        <w:tab/>
      </w:r>
      <w:r>
        <w:rPr>
          <w:lang w:eastAsia="zh-CN"/>
        </w:rPr>
        <w:t>由于对复杂的</w:t>
      </w:r>
      <w:r>
        <w:rPr>
          <w:rFonts w:hint="eastAsia"/>
          <w:lang w:eastAsia="zh-CN"/>
        </w:rPr>
        <w:t>non-GSO</w:t>
      </w:r>
      <w:r>
        <w:rPr>
          <w:lang w:eastAsia="zh-CN"/>
        </w:rPr>
        <w:t>星座进行建模以及一个</w:t>
      </w:r>
      <w:r>
        <w:rPr>
          <w:rFonts w:hint="eastAsia"/>
          <w:lang w:eastAsia="zh-CN"/>
        </w:rPr>
        <w:t>non-GSO</w:t>
      </w:r>
      <w:r>
        <w:rPr>
          <w:lang w:eastAsia="zh-CN"/>
        </w:rPr>
        <w:t>系统依赖于多</w:t>
      </w:r>
      <w:r>
        <w:rPr>
          <w:rFonts w:hint="eastAsia"/>
          <w:lang w:val="en-US" w:eastAsia="zh-CN"/>
        </w:rPr>
        <w:t>项</w:t>
      </w:r>
      <w:r>
        <w:rPr>
          <w:lang w:eastAsia="zh-CN"/>
        </w:rPr>
        <w:t>国际电联</w:t>
      </w:r>
      <w:r>
        <w:rPr>
          <w:rFonts w:hint="eastAsia"/>
          <w:lang w:val="en-US" w:eastAsia="zh-CN"/>
        </w:rPr>
        <w:t>申报</w:t>
      </w:r>
      <w:r>
        <w:rPr>
          <w:lang w:eastAsia="zh-CN"/>
        </w:rPr>
        <w:t>的问题，在审查</w:t>
      </w:r>
      <w:proofErr w:type="spellStart"/>
      <w:r>
        <w:rPr>
          <w:rFonts w:hint="eastAsia"/>
          <w:lang w:eastAsia="zh-CN"/>
        </w:rPr>
        <w:t>epfd</w:t>
      </w:r>
      <w:proofErr w:type="spellEnd"/>
      <w:r>
        <w:rPr>
          <w:rFonts w:hint="eastAsia"/>
          <w:lang w:eastAsia="zh-CN"/>
        </w:rPr>
        <w:t>单入限值</w:t>
      </w:r>
      <w:r>
        <w:rPr>
          <w:lang w:eastAsia="zh-CN"/>
        </w:rPr>
        <w:t>的遵守情况方面遇到了困难，</w:t>
      </w:r>
    </w:p>
    <w:p w14:paraId="62D2DB07" w14:textId="77777777" w:rsidR="00435EA1" w:rsidRPr="001E1136" w:rsidRDefault="008746F1" w:rsidP="001E1136">
      <w:pPr>
        <w:pStyle w:val="Call"/>
        <w:rPr>
          <w:lang w:eastAsia="zh-CN"/>
        </w:rPr>
      </w:pPr>
      <w:r>
        <w:rPr>
          <w:rFonts w:hint="eastAsia"/>
          <w:lang w:eastAsia="zh-CN"/>
        </w:rPr>
        <w:t>做出决定，请</w:t>
      </w:r>
      <w:r w:rsidRPr="001E1136">
        <w:rPr>
          <w:rFonts w:ascii="Times New Roman" w:hAnsi="Times New Roman"/>
          <w:lang w:eastAsia="zh-CN"/>
        </w:rPr>
        <w:t>ITU-R</w:t>
      </w:r>
    </w:p>
    <w:p w14:paraId="4E2977DB" w14:textId="615F3AE2" w:rsidR="00435EA1" w:rsidRDefault="00DA0D2B" w:rsidP="001E1136">
      <w:pPr>
        <w:rPr>
          <w:lang w:eastAsia="zh-CN"/>
        </w:rPr>
      </w:pPr>
      <w:r>
        <w:rPr>
          <w:rFonts w:hint="eastAsia"/>
          <w:lang w:val="en-US" w:eastAsia="zh-CN"/>
        </w:rPr>
        <w:t>1</w:t>
      </w:r>
      <w:r>
        <w:rPr>
          <w:lang w:val="en-US" w:eastAsia="zh-CN"/>
        </w:rPr>
        <w:tab/>
      </w:r>
      <w:r w:rsidR="008746F1">
        <w:rPr>
          <w:rFonts w:hint="eastAsia"/>
          <w:lang w:val="en-US" w:eastAsia="zh-CN"/>
        </w:rPr>
        <w:t>在</w:t>
      </w:r>
      <w:r w:rsidR="008746F1">
        <w:rPr>
          <w:lang w:eastAsia="zh-CN"/>
        </w:rPr>
        <w:t>WRC-27</w:t>
      </w:r>
      <w:r w:rsidR="008746F1">
        <w:rPr>
          <w:rFonts w:hint="eastAsia"/>
          <w:lang w:val="en-US" w:eastAsia="zh-CN"/>
        </w:rPr>
        <w:t>之前及时针对</w:t>
      </w:r>
      <w:r w:rsidR="008746F1">
        <w:rPr>
          <w:rFonts w:hint="eastAsia"/>
          <w:lang w:eastAsia="zh-CN"/>
        </w:rPr>
        <w:t>non-GSO</w:t>
      </w:r>
      <w:r w:rsidR="008746F1">
        <w:rPr>
          <w:lang w:eastAsia="zh-CN"/>
        </w:rPr>
        <w:t xml:space="preserve"> FSS</w:t>
      </w:r>
      <w:r w:rsidR="008746F1">
        <w:rPr>
          <w:lang w:eastAsia="zh-CN"/>
        </w:rPr>
        <w:t>系统的当前</w:t>
      </w:r>
      <w:r w:rsidR="008746F1">
        <w:rPr>
          <w:rFonts w:hint="eastAsia"/>
          <w:lang w:eastAsia="zh-CN"/>
        </w:rPr>
        <w:t>规则条款（</w:t>
      </w:r>
      <w:r w:rsidR="008746F1">
        <w:rPr>
          <w:lang w:eastAsia="zh-CN"/>
        </w:rPr>
        <w:t>包括</w:t>
      </w:r>
      <w:proofErr w:type="spellStart"/>
      <w:r w:rsidR="008746F1">
        <w:rPr>
          <w:rFonts w:hint="eastAsia"/>
          <w:lang w:eastAsia="zh-CN"/>
        </w:rPr>
        <w:t>epfd</w:t>
      </w:r>
      <w:proofErr w:type="spellEnd"/>
      <w:r w:rsidR="008746F1">
        <w:rPr>
          <w:rFonts w:hint="eastAsia"/>
          <w:lang w:eastAsia="zh-CN"/>
        </w:rPr>
        <w:t>限值）</w:t>
      </w:r>
      <w:r w:rsidR="008746F1">
        <w:rPr>
          <w:lang w:eastAsia="zh-CN"/>
        </w:rPr>
        <w:t>进行研究，以</w:t>
      </w:r>
      <w:r w:rsidR="008746F1">
        <w:rPr>
          <w:rFonts w:hint="eastAsia"/>
          <w:lang w:val="en-US" w:eastAsia="zh-CN"/>
        </w:rPr>
        <w:t>在</w:t>
      </w:r>
      <w:r w:rsidR="008746F1">
        <w:rPr>
          <w:lang w:eastAsia="zh-CN"/>
        </w:rPr>
        <w:t>第</w:t>
      </w:r>
      <w:r w:rsidR="008746F1">
        <w:rPr>
          <w:b/>
          <w:bCs/>
          <w:lang w:eastAsia="zh-CN"/>
        </w:rPr>
        <w:t>22</w:t>
      </w:r>
      <w:r w:rsidR="008746F1">
        <w:rPr>
          <w:lang w:eastAsia="zh-CN"/>
        </w:rPr>
        <w:t>条</w:t>
      </w:r>
      <w:proofErr w:type="spellStart"/>
      <w:r w:rsidR="008746F1">
        <w:rPr>
          <w:rFonts w:hint="eastAsia"/>
          <w:lang w:eastAsia="zh-CN"/>
        </w:rPr>
        <w:t>epfd</w:t>
      </w:r>
      <w:proofErr w:type="spellEnd"/>
      <w:r w:rsidR="008746F1">
        <w:rPr>
          <w:rFonts w:hint="eastAsia"/>
          <w:lang w:eastAsia="zh-CN"/>
        </w:rPr>
        <w:t>限值</w:t>
      </w:r>
      <w:r w:rsidR="008746F1">
        <w:rPr>
          <w:lang w:eastAsia="zh-CN"/>
        </w:rPr>
        <w:t>适用的</w:t>
      </w:r>
      <w:r w:rsidR="008746F1">
        <w:rPr>
          <w:lang w:eastAsia="zh-CN"/>
        </w:rPr>
        <w:t>3 700-4 200 MHz</w:t>
      </w:r>
      <w:r w:rsidR="008746F1">
        <w:rPr>
          <w:lang w:eastAsia="zh-CN"/>
        </w:rPr>
        <w:t>、</w:t>
      </w:r>
      <w:r w:rsidR="008746F1">
        <w:rPr>
          <w:lang w:eastAsia="zh-CN"/>
        </w:rPr>
        <w:t>5 925-6 725 MHz</w:t>
      </w:r>
      <w:r w:rsidR="008746F1">
        <w:rPr>
          <w:lang w:eastAsia="zh-CN"/>
        </w:rPr>
        <w:t>、</w:t>
      </w:r>
      <w:r w:rsidR="008746F1">
        <w:rPr>
          <w:lang w:eastAsia="zh-CN"/>
        </w:rPr>
        <w:t>10.7-14.5 GHz</w:t>
      </w:r>
      <w:r w:rsidR="008746F1">
        <w:rPr>
          <w:lang w:eastAsia="zh-CN"/>
        </w:rPr>
        <w:t>、</w:t>
      </w:r>
      <w:r w:rsidR="008746F1">
        <w:rPr>
          <w:lang w:eastAsia="zh-CN"/>
        </w:rPr>
        <w:t>17.3-20.2 GHz</w:t>
      </w:r>
      <w:r w:rsidR="008746F1">
        <w:rPr>
          <w:lang w:eastAsia="zh-CN"/>
        </w:rPr>
        <w:t>和</w:t>
      </w:r>
      <w:r w:rsidR="008746F1">
        <w:rPr>
          <w:lang w:eastAsia="zh-CN"/>
        </w:rPr>
        <w:t>27.5-30 GHz</w:t>
      </w:r>
      <w:r w:rsidR="008746F1">
        <w:rPr>
          <w:lang w:eastAsia="zh-CN"/>
        </w:rPr>
        <w:t>部分频段</w:t>
      </w:r>
      <w:r w:rsidR="008746F1">
        <w:rPr>
          <w:rFonts w:hint="eastAsia"/>
          <w:lang w:val="en-US" w:eastAsia="zh-CN"/>
        </w:rPr>
        <w:t>内</w:t>
      </w:r>
      <w:r w:rsidR="008746F1">
        <w:rPr>
          <w:lang w:eastAsia="zh-CN"/>
        </w:rPr>
        <w:t>保护</w:t>
      </w:r>
      <w:r w:rsidR="008746F1">
        <w:rPr>
          <w:lang w:eastAsia="zh-CN"/>
        </w:rPr>
        <w:t>GSO FSS</w:t>
      </w:r>
      <w:r w:rsidR="008746F1">
        <w:rPr>
          <w:lang w:eastAsia="zh-CN"/>
        </w:rPr>
        <w:t>和</w:t>
      </w:r>
      <w:r w:rsidR="008746F1">
        <w:rPr>
          <w:lang w:eastAsia="zh-CN"/>
        </w:rPr>
        <w:t>BSS</w:t>
      </w:r>
      <w:r w:rsidR="008746F1">
        <w:rPr>
          <w:lang w:eastAsia="zh-CN"/>
        </w:rPr>
        <w:t>网络免受不可接受的干扰，</w:t>
      </w:r>
      <w:r w:rsidR="008746F1">
        <w:rPr>
          <w:rFonts w:hint="eastAsia"/>
          <w:lang w:val="en-US" w:eastAsia="zh-CN"/>
        </w:rPr>
        <w:t>为此，各主管</w:t>
      </w:r>
      <w:r w:rsidR="008746F1">
        <w:rPr>
          <w:lang w:eastAsia="zh-CN"/>
        </w:rPr>
        <w:t>部门</w:t>
      </w:r>
      <w:r w:rsidR="008746F1">
        <w:rPr>
          <w:rFonts w:hint="eastAsia"/>
          <w:lang w:val="en-US" w:eastAsia="zh-CN"/>
        </w:rPr>
        <w:t>需</w:t>
      </w:r>
      <w:r w:rsidR="008746F1">
        <w:rPr>
          <w:lang w:eastAsia="zh-CN"/>
        </w:rPr>
        <w:t>对第</w:t>
      </w:r>
      <w:r w:rsidR="008746F1">
        <w:rPr>
          <w:b/>
          <w:bCs/>
          <w:lang w:eastAsia="zh-CN"/>
        </w:rPr>
        <w:t>76</w:t>
      </w:r>
      <w:r w:rsidR="008746F1">
        <w:rPr>
          <w:lang w:eastAsia="zh-CN"/>
        </w:rPr>
        <w:t>号决议</w:t>
      </w:r>
      <w:r w:rsidR="008746F1">
        <w:rPr>
          <w:rFonts w:hint="eastAsia"/>
          <w:b/>
          <w:bCs/>
          <w:lang w:eastAsia="zh-CN"/>
        </w:rPr>
        <w:t>（</w:t>
      </w:r>
      <w:r w:rsidR="008746F1">
        <w:rPr>
          <w:b/>
          <w:bCs/>
          <w:lang w:eastAsia="zh-CN"/>
        </w:rPr>
        <w:t>WRC-15</w:t>
      </w:r>
      <w:r w:rsidR="008746F1">
        <w:rPr>
          <w:rFonts w:hint="eastAsia"/>
          <w:b/>
          <w:bCs/>
          <w:lang w:eastAsia="zh-CN"/>
        </w:rPr>
        <w:t>，</w:t>
      </w:r>
      <w:r w:rsidR="008746F1">
        <w:rPr>
          <w:b/>
          <w:bCs/>
          <w:lang w:eastAsia="zh-CN"/>
        </w:rPr>
        <w:t>修订版</w:t>
      </w:r>
      <w:r w:rsidR="008746F1">
        <w:rPr>
          <w:rFonts w:hint="eastAsia"/>
          <w:b/>
          <w:bCs/>
          <w:lang w:eastAsia="zh-CN"/>
        </w:rPr>
        <w:t>）</w:t>
      </w:r>
      <w:r w:rsidR="008746F1">
        <w:rPr>
          <w:lang w:eastAsia="zh-CN"/>
        </w:rPr>
        <w:t>中的</w:t>
      </w:r>
      <w:proofErr w:type="spellStart"/>
      <w:r w:rsidR="008746F1">
        <w:rPr>
          <w:rFonts w:hint="eastAsia"/>
          <w:lang w:val="en-US" w:eastAsia="zh-CN"/>
        </w:rPr>
        <w:t>epfd</w:t>
      </w:r>
      <w:proofErr w:type="spellEnd"/>
      <w:r w:rsidR="008746F1">
        <w:rPr>
          <w:rFonts w:hint="eastAsia"/>
          <w:lang w:val="en-US" w:eastAsia="zh-CN"/>
        </w:rPr>
        <w:t>集总限值进行</w:t>
      </w:r>
      <w:r w:rsidR="008746F1">
        <w:rPr>
          <w:lang w:eastAsia="zh-CN"/>
        </w:rPr>
        <w:t>评估，</w:t>
      </w:r>
      <w:r w:rsidR="008746F1">
        <w:rPr>
          <w:rFonts w:hint="eastAsia"/>
          <w:lang w:val="en-US" w:eastAsia="zh-CN"/>
        </w:rPr>
        <w:t>并</w:t>
      </w:r>
      <w:r w:rsidR="008746F1">
        <w:rPr>
          <w:lang w:eastAsia="zh-CN"/>
        </w:rPr>
        <w:t>实施</w:t>
      </w:r>
      <w:r w:rsidR="008746F1">
        <w:rPr>
          <w:rFonts w:hint="eastAsia"/>
          <w:lang w:val="en-US" w:eastAsia="zh-CN"/>
        </w:rPr>
        <w:t>此类</w:t>
      </w:r>
      <w:r w:rsidR="008746F1">
        <w:rPr>
          <w:rFonts w:hint="eastAsia"/>
          <w:lang w:eastAsia="zh-CN"/>
        </w:rPr>
        <w:t>规则条款</w:t>
      </w:r>
      <w:r w:rsidR="008746F1">
        <w:rPr>
          <w:lang w:eastAsia="zh-CN"/>
        </w:rPr>
        <w:t>，</w:t>
      </w:r>
      <w:r w:rsidR="008746F1">
        <w:rPr>
          <w:rFonts w:hint="eastAsia"/>
          <w:lang w:val="en-US" w:eastAsia="zh-CN"/>
        </w:rPr>
        <w:t>同时</w:t>
      </w:r>
      <w:r w:rsidR="008746F1">
        <w:rPr>
          <w:lang w:eastAsia="zh-CN"/>
        </w:rPr>
        <w:t>不修改</w:t>
      </w:r>
      <w:r w:rsidR="008746F1">
        <w:rPr>
          <w:rFonts w:hint="eastAsia"/>
          <w:lang w:val="en-US" w:eastAsia="zh-CN"/>
        </w:rPr>
        <w:t>第</w:t>
      </w:r>
      <w:r w:rsidR="008746F1">
        <w:rPr>
          <w:b/>
          <w:bCs/>
          <w:lang w:eastAsia="zh-CN"/>
        </w:rPr>
        <w:t>9.7A</w:t>
      </w:r>
      <w:r w:rsidR="008746F1">
        <w:rPr>
          <w:lang w:eastAsia="zh-CN"/>
        </w:rPr>
        <w:t>和</w:t>
      </w:r>
      <w:r w:rsidR="008746F1">
        <w:rPr>
          <w:b/>
          <w:bCs/>
          <w:lang w:eastAsia="zh-CN"/>
        </w:rPr>
        <w:t>9.7B</w:t>
      </w:r>
      <w:r w:rsidR="008746F1">
        <w:rPr>
          <w:rFonts w:hint="eastAsia"/>
          <w:lang w:val="en-US" w:eastAsia="zh-CN"/>
        </w:rPr>
        <w:t>款规定</w:t>
      </w:r>
      <w:r w:rsidR="008746F1">
        <w:rPr>
          <w:lang w:eastAsia="zh-CN"/>
        </w:rPr>
        <w:t>的协调要求或条件，</w:t>
      </w:r>
      <w:r w:rsidR="008746F1">
        <w:rPr>
          <w:rFonts w:hint="eastAsia"/>
          <w:lang w:val="en-US" w:eastAsia="zh-CN"/>
        </w:rPr>
        <w:t>其</w:t>
      </w:r>
      <w:r w:rsidR="008746F1">
        <w:rPr>
          <w:lang w:eastAsia="zh-CN"/>
        </w:rPr>
        <w:t>目的是根据</w:t>
      </w:r>
      <w:r w:rsidR="008746F1">
        <w:rPr>
          <w:rFonts w:hint="eastAsia"/>
          <w:lang w:eastAsia="zh-CN"/>
        </w:rPr>
        <w:t>《无线电规则》</w:t>
      </w:r>
      <w:r w:rsidR="008746F1">
        <w:rPr>
          <w:rFonts w:hint="eastAsia"/>
          <w:lang w:val="en-US" w:eastAsia="zh-CN"/>
        </w:rPr>
        <w:t>第</w:t>
      </w:r>
      <w:r w:rsidR="008746F1">
        <w:rPr>
          <w:b/>
          <w:bCs/>
          <w:lang w:eastAsia="zh-CN"/>
        </w:rPr>
        <w:t>22.2</w:t>
      </w:r>
      <w:r w:rsidR="008746F1">
        <w:rPr>
          <w:rFonts w:hint="eastAsia"/>
          <w:lang w:val="en-US" w:eastAsia="zh-CN"/>
        </w:rPr>
        <w:t>款</w:t>
      </w:r>
      <w:r w:rsidR="008746F1">
        <w:rPr>
          <w:lang w:eastAsia="zh-CN"/>
        </w:rPr>
        <w:t>保护</w:t>
      </w:r>
      <w:r w:rsidR="008746F1">
        <w:rPr>
          <w:lang w:eastAsia="zh-CN"/>
        </w:rPr>
        <w:t>GSO</w:t>
      </w:r>
      <w:r w:rsidR="008746F1">
        <w:rPr>
          <w:lang w:eastAsia="zh-CN"/>
        </w:rPr>
        <w:t>网络</w:t>
      </w:r>
      <w:r w:rsidR="008746F1">
        <w:rPr>
          <w:rFonts w:hint="eastAsia"/>
          <w:lang w:eastAsia="zh-CN"/>
        </w:rPr>
        <w:t>，</w:t>
      </w:r>
      <w:r w:rsidR="008746F1">
        <w:rPr>
          <w:lang w:eastAsia="zh-CN"/>
        </w:rPr>
        <w:t>并提高频谱资源的</w:t>
      </w:r>
      <w:r w:rsidR="008746F1">
        <w:rPr>
          <w:rFonts w:hint="eastAsia"/>
          <w:lang w:eastAsia="zh-CN"/>
        </w:rPr>
        <w:t>利用效率；</w:t>
      </w:r>
    </w:p>
    <w:p w14:paraId="27E7DE02" w14:textId="2C628F10" w:rsidR="00435EA1" w:rsidRDefault="00DA0D2B" w:rsidP="001E1136">
      <w:pPr>
        <w:rPr>
          <w:shd w:val="clear" w:color="auto" w:fill="FFFFFF"/>
          <w:lang w:eastAsia="zh-CN"/>
        </w:rPr>
      </w:pPr>
      <w:r>
        <w:rPr>
          <w:rFonts w:hint="eastAsia"/>
          <w:shd w:val="clear" w:color="auto" w:fill="FFFFFF"/>
          <w:lang w:eastAsia="zh-CN"/>
        </w:rPr>
        <w:t>2</w:t>
      </w:r>
      <w:r>
        <w:rPr>
          <w:shd w:val="clear" w:color="auto" w:fill="FFFFFF"/>
          <w:lang w:eastAsia="zh-CN"/>
        </w:rPr>
        <w:tab/>
      </w:r>
      <w:r w:rsidR="008746F1">
        <w:rPr>
          <w:shd w:val="clear" w:color="auto" w:fill="FFFFFF"/>
          <w:lang w:eastAsia="zh-CN"/>
        </w:rPr>
        <w:t>根据</w:t>
      </w:r>
      <w:r w:rsidR="008746F1">
        <w:rPr>
          <w:rFonts w:ascii="STKaiti" w:eastAsia="STKaiti" w:hAnsi="STKaiti" w:cs="STKaiti" w:hint="eastAsia"/>
          <w:shd w:val="clear" w:color="auto" w:fill="FFFFFF"/>
          <w:lang w:val="en-US" w:eastAsia="zh-CN"/>
        </w:rPr>
        <w:t>做出</w:t>
      </w:r>
      <w:r w:rsidR="008746F1">
        <w:rPr>
          <w:rFonts w:ascii="STKaiti" w:eastAsia="STKaiti" w:hAnsi="STKaiti" w:cs="STKaiti" w:hint="eastAsia"/>
          <w:shd w:val="clear" w:color="auto" w:fill="FFFFFF"/>
          <w:lang w:eastAsia="zh-CN"/>
        </w:rPr>
        <w:t>决议</w:t>
      </w:r>
      <w:r w:rsidR="008746F1">
        <w:rPr>
          <w:rFonts w:ascii="STKaiti" w:eastAsia="STKaiti" w:hAnsi="STKaiti" w:cs="STKaiti" w:hint="eastAsia"/>
          <w:shd w:val="clear" w:color="auto" w:fill="FFFFFF"/>
          <w:lang w:val="en-US" w:eastAsia="zh-CN"/>
        </w:rPr>
        <w:t xml:space="preserve"> </w:t>
      </w:r>
      <w:r w:rsidR="008746F1">
        <w:rPr>
          <w:shd w:val="clear" w:color="auto" w:fill="FFFFFF"/>
          <w:lang w:eastAsia="zh-CN"/>
        </w:rPr>
        <w:t>1</w:t>
      </w:r>
      <w:r w:rsidR="008746F1">
        <w:rPr>
          <w:shd w:val="clear" w:color="auto" w:fill="FFFFFF"/>
          <w:lang w:eastAsia="zh-CN"/>
        </w:rPr>
        <w:t>中提及的研究结果，</w:t>
      </w:r>
      <w:r w:rsidR="008746F1">
        <w:rPr>
          <w:lang w:eastAsia="zh-CN"/>
        </w:rPr>
        <w:t>酌情对</w:t>
      </w:r>
      <w:r w:rsidR="008746F1">
        <w:rPr>
          <w:rFonts w:hint="eastAsia"/>
          <w:lang w:eastAsia="zh-CN"/>
        </w:rPr>
        <w:t>non-GSO FSS</w:t>
      </w:r>
      <w:r w:rsidR="008746F1">
        <w:rPr>
          <w:lang w:eastAsia="zh-CN"/>
        </w:rPr>
        <w:t>系统的</w:t>
      </w:r>
      <w:r w:rsidR="008746F1">
        <w:rPr>
          <w:rFonts w:hint="eastAsia"/>
          <w:lang w:eastAsia="zh-CN"/>
        </w:rPr>
        <w:t>规则条款（</w:t>
      </w:r>
      <w:r w:rsidR="008746F1">
        <w:rPr>
          <w:lang w:eastAsia="zh-CN"/>
        </w:rPr>
        <w:t>包括</w:t>
      </w:r>
      <w:proofErr w:type="spellStart"/>
      <w:r w:rsidR="008746F1">
        <w:rPr>
          <w:rFonts w:hint="eastAsia"/>
          <w:lang w:eastAsia="zh-CN"/>
        </w:rPr>
        <w:t>epfd</w:t>
      </w:r>
      <w:proofErr w:type="spellEnd"/>
      <w:r w:rsidR="008746F1">
        <w:rPr>
          <w:rFonts w:hint="eastAsia"/>
          <w:lang w:eastAsia="zh-CN"/>
        </w:rPr>
        <w:t>限值）</w:t>
      </w:r>
      <w:r w:rsidR="008746F1">
        <w:rPr>
          <w:lang w:eastAsia="zh-CN"/>
        </w:rPr>
        <w:t>进行</w:t>
      </w:r>
      <w:r w:rsidR="008746F1">
        <w:rPr>
          <w:rFonts w:hint="eastAsia"/>
          <w:lang w:val="en-US" w:eastAsia="zh-CN"/>
        </w:rPr>
        <w:t>可能的</w:t>
      </w:r>
      <w:r w:rsidR="008746F1">
        <w:rPr>
          <w:lang w:eastAsia="zh-CN"/>
        </w:rPr>
        <w:t>修改，以</w:t>
      </w:r>
      <w:r w:rsidR="008746F1">
        <w:rPr>
          <w:rFonts w:hint="eastAsia"/>
          <w:lang w:val="en-US" w:eastAsia="zh-CN"/>
        </w:rPr>
        <w:t>在</w:t>
      </w:r>
      <w:r w:rsidR="008746F1">
        <w:rPr>
          <w:rFonts w:hint="eastAsia"/>
          <w:lang w:eastAsia="zh-CN"/>
        </w:rPr>
        <w:t>《无线电规则》</w:t>
      </w:r>
      <w:r w:rsidR="008746F1">
        <w:rPr>
          <w:lang w:eastAsia="zh-CN"/>
        </w:rPr>
        <w:t>第</w:t>
      </w:r>
      <w:r w:rsidR="008746F1">
        <w:rPr>
          <w:b/>
          <w:bCs/>
          <w:lang w:eastAsia="zh-CN"/>
        </w:rPr>
        <w:t>22</w:t>
      </w:r>
      <w:r w:rsidR="008746F1">
        <w:rPr>
          <w:lang w:eastAsia="zh-CN"/>
        </w:rPr>
        <w:t>条</w:t>
      </w:r>
      <w:proofErr w:type="spellStart"/>
      <w:r w:rsidR="008746F1">
        <w:rPr>
          <w:rFonts w:hint="eastAsia"/>
          <w:lang w:eastAsia="zh-CN"/>
        </w:rPr>
        <w:t>epfd</w:t>
      </w:r>
      <w:proofErr w:type="spellEnd"/>
      <w:r w:rsidR="008746F1">
        <w:rPr>
          <w:rFonts w:hint="eastAsia"/>
          <w:lang w:eastAsia="zh-CN"/>
        </w:rPr>
        <w:t>限值</w:t>
      </w:r>
      <w:r w:rsidR="008746F1">
        <w:rPr>
          <w:lang w:eastAsia="zh-CN"/>
        </w:rPr>
        <w:t>适用的</w:t>
      </w:r>
      <w:r w:rsidR="008746F1">
        <w:rPr>
          <w:lang w:eastAsia="zh-CN"/>
        </w:rPr>
        <w:t>3 700-4 200 MHz</w:t>
      </w:r>
      <w:r w:rsidR="008746F1">
        <w:rPr>
          <w:lang w:eastAsia="zh-CN"/>
        </w:rPr>
        <w:t>、</w:t>
      </w:r>
      <w:r w:rsidR="008746F1">
        <w:rPr>
          <w:lang w:eastAsia="zh-CN"/>
        </w:rPr>
        <w:t>5 925-6</w:t>
      </w:r>
      <w:r w:rsidR="009B69BB">
        <w:rPr>
          <w:lang w:eastAsia="zh-CN"/>
        </w:rPr>
        <w:t> </w:t>
      </w:r>
      <w:r w:rsidR="008746F1">
        <w:rPr>
          <w:lang w:eastAsia="zh-CN"/>
        </w:rPr>
        <w:t>725</w:t>
      </w:r>
      <w:r w:rsidR="009B69BB">
        <w:rPr>
          <w:lang w:eastAsia="zh-CN"/>
        </w:rPr>
        <w:t> </w:t>
      </w:r>
      <w:r w:rsidR="008746F1">
        <w:rPr>
          <w:lang w:eastAsia="zh-CN"/>
        </w:rPr>
        <w:t>MHz</w:t>
      </w:r>
      <w:r w:rsidR="008746F1">
        <w:rPr>
          <w:lang w:eastAsia="zh-CN"/>
        </w:rPr>
        <w:t>、</w:t>
      </w:r>
      <w:r w:rsidR="008746F1">
        <w:rPr>
          <w:lang w:eastAsia="zh-CN"/>
        </w:rPr>
        <w:t>10.7-14.5 GHz</w:t>
      </w:r>
      <w:r w:rsidR="008746F1">
        <w:rPr>
          <w:lang w:eastAsia="zh-CN"/>
        </w:rPr>
        <w:t>、</w:t>
      </w:r>
      <w:r w:rsidR="008746F1">
        <w:rPr>
          <w:lang w:eastAsia="zh-CN"/>
        </w:rPr>
        <w:t>17.3-20.2 GHz</w:t>
      </w:r>
      <w:r w:rsidR="008746F1">
        <w:rPr>
          <w:lang w:eastAsia="zh-CN"/>
        </w:rPr>
        <w:t>和</w:t>
      </w:r>
      <w:r w:rsidR="008746F1">
        <w:rPr>
          <w:lang w:eastAsia="zh-CN"/>
        </w:rPr>
        <w:t>27.5-30 GHz</w:t>
      </w:r>
      <w:r w:rsidR="008746F1">
        <w:rPr>
          <w:lang w:eastAsia="zh-CN"/>
        </w:rPr>
        <w:t>部分频段</w:t>
      </w:r>
      <w:r w:rsidR="008746F1">
        <w:rPr>
          <w:rFonts w:hint="eastAsia"/>
          <w:lang w:val="en-US" w:eastAsia="zh-CN"/>
        </w:rPr>
        <w:t>内</w:t>
      </w:r>
      <w:r w:rsidR="008746F1">
        <w:rPr>
          <w:lang w:eastAsia="zh-CN"/>
        </w:rPr>
        <w:t>保护</w:t>
      </w:r>
      <w:r w:rsidR="008746F1">
        <w:rPr>
          <w:rFonts w:hint="eastAsia"/>
          <w:lang w:eastAsia="zh-CN"/>
        </w:rPr>
        <w:t>GSO FSS</w:t>
      </w:r>
      <w:r w:rsidR="008746F1">
        <w:rPr>
          <w:lang w:eastAsia="zh-CN"/>
        </w:rPr>
        <w:t>和</w:t>
      </w:r>
      <w:r w:rsidR="008746F1">
        <w:rPr>
          <w:lang w:eastAsia="zh-CN"/>
        </w:rPr>
        <w:t>BSS</w:t>
      </w:r>
      <w:r w:rsidR="008746F1">
        <w:rPr>
          <w:lang w:eastAsia="zh-CN"/>
        </w:rPr>
        <w:t>网络免受不可接受的干扰，或者用另一种方法取代</w:t>
      </w:r>
      <w:proofErr w:type="spellStart"/>
      <w:r w:rsidR="008746F1">
        <w:rPr>
          <w:lang w:eastAsia="zh-CN"/>
        </w:rPr>
        <w:t>epfd</w:t>
      </w:r>
      <w:proofErr w:type="spellEnd"/>
      <w:r w:rsidR="008746F1">
        <w:rPr>
          <w:lang w:eastAsia="zh-CN"/>
        </w:rPr>
        <w:t>框架并制定相关</w:t>
      </w:r>
      <w:r w:rsidR="008746F1">
        <w:rPr>
          <w:rFonts w:hint="eastAsia"/>
          <w:lang w:val="en-US" w:eastAsia="zh-CN"/>
        </w:rPr>
        <w:t>限值</w:t>
      </w:r>
      <w:r w:rsidR="008746F1">
        <w:rPr>
          <w:lang w:eastAsia="zh-CN"/>
        </w:rPr>
        <w:t>，</w:t>
      </w:r>
      <w:r w:rsidR="008746F1">
        <w:rPr>
          <w:rFonts w:hint="eastAsia"/>
          <w:lang w:val="en-US" w:eastAsia="zh-CN"/>
        </w:rPr>
        <w:t>而</w:t>
      </w:r>
      <w:r w:rsidR="008746F1">
        <w:rPr>
          <w:lang w:eastAsia="zh-CN"/>
        </w:rPr>
        <w:t>不修改</w:t>
      </w:r>
      <w:r w:rsidR="008746F1">
        <w:rPr>
          <w:rFonts w:hint="eastAsia"/>
          <w:lang w:eastAsia="zh-CN"/>
        </w:rPr>
        <w:t>《无线电规则》</w:t>
      </w:r>
      <w:r w:rsidR="008746F1">
        <w:rPr>
          <w:rFonts w:hint="eastAsia"/>
          <w:lang w:val="en-US" w:eastAsia="zh-CN"/>
        </w:rPr>
        <w:t>第</w:t>
      </w:r>
      <w:r w:rsidR="008746F1">
        <w:rPr>
          <w:b/>
          <w:bCs/>
          <w:lang w:eastAsia="zh-CN"/>
        </w:rPr>
        <w:t>22.2</w:t>
      </w:r>
      <w:r w:rsidR="008746F1">
        <w:rPr>
          <w:rFonts w:hint="eastAsia"/>
          <w:lang w:val="en-US" w:eastAsia="zh-CN"/>
        </w:rPr>
        <w:t>款</w:t>
      </w:r>
      <w:r w:rsidR="008746F1">
        <w:rPr>
          <w:rFonts w:hint="eastAsia"/>
          <w:lang w:eastAsia="zh-CN"/>
        </w:rPr>
        <w:t>；</w:t>
      </w:r>
    </w:p>
    <w:p w14:paraId="053CB737" w14:textId="3D0F2C3A" w:rsidR="00435EA1" w:rsidRDefault="008746F1" w:rsidP="001E1136">
      <w:pPr>
        <w:rPr>
          <w:lang w:eastAsia="zh-CN"/>
        </w:rPr>
      </w:pPr>
      <w:r>
        <w:rPr>
          <w:bCs/>
          <w:lang w:eastAsia="zh-CN"/>
        </w:rPr>
        <w:t>3</w:t>
      </w:r>
      <w:r>
        <w:rPr>
          <w:bCs/>
          <w:lang w:eastAsia="zh-CN"/>
        </w:rPr>
        <w:tab/>
      </w:r>
      <w:r>
        <w:rPr>
          <w:rFonts w:hint="eastAsia"/>
          <w:lang w:val="en-US" w:eastAsia="zh-CN"/>
        </w:rPr>
        <w:t>根据</w:t>
      </w:r>
      <w:r>
        <w:rPr>
          <w:lang w:eastAsia="zh-CN"/>
        </w:rPr>
        <w:t>第</w:t>
      </w:r>
      <w:r>
        <w:rPr>
          <w:b/>
          <w:bCs/>
          <w:lang w:eastAsia="zh-CN"/>
        </w:rPr>
        <w:t>22.2</w:t>
      </w:r>
      <w:r>
        <w:rPr>
          <w:rFonts w:hint="eastAsia"/>
          <w:lang w:val="en-US" w:eastAsia="zh-CN"/>
        </w:rPr>
        <w:t>款</w:t>
      </w:r>
      <w:r>
        <w:rPr>
          <w:lang w:eastAsia="zh-CN"/>
        </w:rPr>
        <w:t>，通过制定必要的过渡措施，确定因</w:t>
      </w:r>
      <w:r>
        <w:rPr>
          <w:rFonts w:ascii="STKaiti" w:eastAsia="STKaiti" w:hAnsi="STKaiti" w:cs="STKaiti" w:hint="eastAsia"/>
          <w:shd w:val="clear" w:color="auto" w:fill="FFFFFF"/>
          <w:lang w:val="en-US" w:eastAsia="zh-CN"/>
        </w:rPr>
        <w:t>做出</w:t>
      </w:r>
      <w:r>
        <w:rPr>
          <w:rFonts w:ascii="STKaiti" w:eastAsia="STKaiti" w:hAnsi="STKaiti" w:cs="STKaiti" w:hint="eastAsia"/>
          <w:shd w:val="clear" w:color="auto" w:fill="FFFFFF"/>
          <w:lang w:eastAsia="zh-CN"/>
        </w:rPr>
        <w:t>决议，</w:t>
      </w:r>
      <w:r>
        <w:rPr>
          <w:rFonts w:ascii="STKaiti" w:eastAsia="STKaiti" w:hAnsi="STKaiti" w:cs="STKaiti" w:hint="eastAsia"/>
          <w:shd w:val="clear" w:color="auto" w:fill="FFFFFF"/>
          <w:lang w:val="en-US" w:eastAsia="zh-CN"/>
        </w:rPr>
        <w:t>请</w:t>
      </w:r>
      <w:r>
        <w:rPr>
          <w:iCs/>
          <w:lang w:eastAsia="zh-CN"/>
        </w:rPr>
        <w:t>ITU-R2</w:t>
      </w:r>
      <w:r>
        <w:rPr>
          <w:lang w:eastAsia="zh-CN"/>
        </w:rPr>
        <w:t>下的任何修改而</w:t>
      </w:r>
      <w:r>
        <w:rPr>
          <w:rFonts w:hint="eastAsia"/>
          <w:lang w:val="en-US" w:eastAsia="zh-CN"/>
        </w:rPr>
        <w:t>需要</w:t>
      </w:r>
      <w:r>
        <w:rPr>
          <w:lang w:eastAsia="zh-CN"/>
        </w:rPr>
        <w:t>对《无线电</w:t>
      </w:r>
      <w:r>
        <w:rPr>
          <w:rFonts w:hint="eastAsia"/>
          <w:lang w:eastAsia="zh-CN"/>
        </w:rPr>
        <w:t>规则</w:t>
      </w:r>
      <w:r>
        <w:rPr>
          <w:lang w:eastAsia="zh-CN"/>
        </w:rPr>
        <w:t>》</w:t>
      </w:r>
      <w:r>
        <w:rPr>
          <w:rFonts w:hint="eastAsia"/>
          <w:lang w:val="en-US" w:eastAsia="zh-CN"/>
        </w:rPr>
        <w:t>做出</w:t>
      </w:r>
      <w:r>
        <w:rPr>
          <w:lang w:eastAsia="zh-CN"/>
        </w:rPr>
        <w:t>的任何其他相应</w:t>
      </w:r>
      <w:r>
        <w:rPr>
          <w:rFonts w:hint="eastAsia"/>
          <w:lang w:val="en-US" w:eastAsia="zh-CN"/>
        </w:rPr>
        <w:t>修改</w:t>
      </w:r>
      <w:r>
        <w:rPr>
          <w:lang w:eastAsia="zh-CN"/>
        </w:rPr>
        <w:t>，</w:t>
      </w:r>
      <w:r>
        <w:rPr>
          <w:rFonts w:hint="eastAsia"/>
          <w:lang w:val="en-US" w:eastAsia="zh-CN"/>
        </w:rPr>
        <w:t>以</w:t>
      </w:r>
      <w:r>
        <w:rPr>
          <w:lang w:eastAsia="zh-CN"/>
        </w:rPr>
        <w:t>确保现有和</w:t>
      </w:r>
      <w:r>
        <w:rPr>
          <w:rFonts w:hint="eastAsia"/>
          <w:lang w:eastAsia="zh-CN"/>
        </w:rPr>
        <w:t>规划中</w:t>
      </w:r>
      <w:r>
        <w:rPr>
          <w:lang w:eastAsia="zh-CN"/>
        </w:rPr>
        <w:t>的</w:t>
      </w:r>
      <w:r>
        <w:rPr>
          <w:rFonts w:hint="eastAsia"/>
          <w:lang w:eastAsia="zh-CN"/>
        </w:rPr>
        <w:t>GSO</w:t>
      </w:r>
      <w:r>
        <w:rPr>
          <w:rFonts w:hint="eastAsia"/>
          <w:lang w:eastAsia="zh-CN"/>
        </w:rPr>
        <w:t>网络</w:t>
      </w:r>
      <w:r>
        <w:rPr>
          <w:lang w:eastAsia="zh-CN"/>
        </w:rPr>
        <w:t>和</w:t>
      </w:r>
      <w:r>
        <w:rPr>
          <w:rFonts w:hint="eastAsia"/>
          <w:lang w:eastAsia="zh-CN"/>
        </w:rPr>
        <w:t>non-GSO</w:t>
      </w:r>
      <w:r>
        <w:rPr>
          <w:lang w:eastAsia="zh-CN"/>
        </w:rPr>
        <w:t>系统的</w:t>
      </w:r>
      <w:r>
        <w:rPr>
          <w:rFonts w:hint="eastAsia"/>
          <w:lang w:eastAsia="zh-CN"/>
        </w:rPr>
        <w:t>操作</w:t>
      </w:r>
      <w:r>
        <w:rPr>
          <w:lang w:eastAsia="zh-CN"/>
        </w:rPr>
        <w:t>连续性</w:t>
      </w:r>
      <w:r>
        <w:rPr>
          <w:rFonts w:hint="eastAsia"/>
          <w:lang w:val="en-US" w:eastAsia="zh-CN"/>
        </w:rPr>
        <w:t>不会受到干扰</w:t>
      </w:r>
      <w:r>
        <w:rPr>
          <w:lang w:eastAsia="zh-CN"/>
        </w:rPr>
        <w:t>；</w:t>
      </w:r>
    </w:p>
    <w:p w14:paraId="054D6D36" w14:textId="77777777" w:rsidR="00435EA1" w:rsidRDefault="008746F1" w:rsidP="001E1136">
      <w:pPr>
        <w:rPr>
          <w:lang w:eastAsia="zh-CN"/>
        </w:rPr>
      </w:pPr>
      <w:r>
        <w:rPr>
          <w:bCs/>
          <w:lang w:eastAsia="zh-CN"/>
        </w:rPr>
        <w:t>4</w:t>
      </w:r>
      <w:r>
        <w:rPr>
          <w:bCs/>
          <w:lang w:eastAsia="zh-CN"/>
        </w:rPr>
        <w:tab/>
      </w:r>
      <w:r>
        <w:rPr>
          <w:lang w:eastAsia="zh-CN"/>
        </w:rPr>
        <w:t>确保按照国际电联《无线电</w:t>
      </w:r>
      <w:r>
        <w:rPr>
          <w:rFonts w:hint="eastAsia"/>
          <w:lang w:eastAsia="zh-CN"/>
        </w:rPr>
        <w:t>规则</w:t>
      </w:r>
      <w:r>
        <w:rPr>
          <w:lang w:eastAsia="zh-CN"/>
        </w:rPr>
        <w:t>》的要求保护</w:t>
      </w:r>
      <w:r>
        <w:rPr>
          <w:rFonts w:hint="eastAsia"/>
          <w:lang w:eastAsia="zh-CN"/>
        </w:rPr>
        <w:t>GSO</w:t>
      </w:r>
      <w:r>
        <w:rPr>
          <w:rFonts w:hint="eastAsia"/>
          <w:lang w:eastAsia="zh-CN"/>
        </w:rPr>
        <w:t>网络</w:t>
      </w:r>
      <w:r>
        <w:rPr>
          <w:lang w:eastAsia="zh-CN"/>
        </w:rPr>
        <w:t>；</w:t>
      </w:r>
    </w:p>
    <w:p w14:paraId="066354E3" w14:textId="00F920EF" w:rsidR="00435EA1" w:rsidRDefault="008746F1" w:rsidP="001E1136">
      <w:pPr>
        <w:rPr>
          <w:lang w:eastAsia="zh-CN"/>
        </w:rPr>
      </w:pPr>
      <w:r>
        <w:rPr>
          <w:bCs/>
          <w:lang w:eastAsia="zh-CN"/>
        </w:rPr>
        <w:t>5</w:t>
      </w:r>
      <w:r>
        <w:rPr>
          <w:bCs/>
          <w:lang w:eastAsia="zh-CN"/>
        </w:rPr>
        <w:tab/>
      </w:r>
      <w:r>
        <w:rPr>
          <w:lang w:eastAsia="zh-CN"/>
        </w:rPr>
        <w:t>在</w:t>
      </w:r>
      <w:r>
        <w:rPr>
          <w:lang w:eastAsia="zh-CN"/>
        </w:rPr>
        <w:t>WRC</w:t>
      </w:r>
      <w:r>
        <w:rPr>
          <w:rFonts w:hint="eastAsia"/>
          <w:lang w:val="en-US" w:eastAsia="zh-CN"/>
        </w:rPr>
        <w:t>-</w:t>
      </w:r>
      <w:r>
        <w:rPr>
          <w:lang w:eastAsia="zh-CN"/>
        </w:rPr>
        <w:t>27</w:t>
      </w:r>
      <w:r>
        <w:rPr>
          <w:lang w:eastAsia="zh-CN"/>
        </w:rPr>
        <w:t>之前</w:t>
      </w:r>
      <w:r>
        <w:rPr>
          <w:rFonts w:hint="eastAsia"/>
          <w:lang w:val="en-US" w:eastAsia="zh-CN"/>
        </w:rPr>
        <w:t>开发</w:t>
      </w:r>
      <w:r>
        <w:rPr>
          <w:lang w:eastAsia="zh-CN"/>
        </w:rPr>
        <w:t>适当的方法，</w:t>
      </w:r>
      <w:r>
        <w:rPr>
          <w:rFonts w:hint="eastAsia"/>
          <w:lang w:val="en-US" w:eastAsia="zh-CN"/>
        </w:rPr>
        <w:t>以对</w:t>
      </w:r>
      <w:r>
        <w:rPr>
          <w:rFonts w:hint="eastAsia"/>
          <w:lang w:eastAsia="zh-CN"/>
        </w:rPr>
        <w:t>non-GSO</w:t>
      </w:r>
      <w:r>
        <w:rPr>
          <w:lang w:eastAsia="zh-CN"/>
        </w:rPr>
        <w:t>系统</w:t>
      </w:r>
      <w:r>
        <w:rPr>
          <w:rFonts w:hint="eastAsia"/>
          <w:lang w:val="en-US" w:eastAsia="zh-CN"/>
        </w:rPr>
        <w:t>进行</w:t>
      </w:r>
      <w:r>
        <w:rPr>
          <w:lang w:eastAsia="zh-CN"/>
        </w:rPr>
        <w:t>准确</w:t>
      </w:r>
      <w:r>
        <w:rPr>
          <w:rFonts w:hint="eastAsia"/>
          <w:lang w:val="en-US" w:eastAsia="zh-CN"/>
        </w:rPr>
        <w:t>建模</w:t>
      </w:r>
      <w:r>
        <w:rPr>
          <w:lang w:eastAsia="zh-CN"/>
        </w:rPr>
        <w:t>，计算与</w:t>
      </w:r>
      <w:r>
        <w:rPr>
          <w:rFonts w:hint="eastAsia"/>
          <w:lang w:eastAsia="zh-CN"/>
        </w:rPr>
        <w:t>FSS</w:t>
      </w:r>
      <w:r w:rsidR="00D35EB4">
        <w:rPr>
          <w:lang w:eastAsia="zh-CN"/>
        </w:rPr>
        <w:t> </w:t>
      </w:r>
      <w:r>
        <w:rPr>
          <w:rFonts w:hint="eastAsia"/>
          <w:lang w:eastAsia="zh-CN"/>
        </w:rPr>
        <w:t>GSO</w:t>
      </w:r>
      <w:r>
        <w:rPr>
          <w:lang w:eastAsia="zh-CN"/>
        </w:rPr>
        <w:t>系统和</w:t>
      </w:r>
      <w:r>
        <w:rPr>
          <w:lang w:eastAsia="zh-CN"/>
        </w:rPr>
        <w:t>BSS</w:t>
      </w:r>
      <w:r>
        <w:rPr>
          <w:lang w:eastAsia="zh-CN"/>
        </w:rPr>
        <w:t>网络同频</w:t>
      </w:r>
      <w:r>
        <w:rPr>
          <w:rFonts w:hint="eastAsia"/>
          <w:lang w:eastAsia="zh-CN"/>
        </w:rPr>
        <w:t>操作</w:t>
      </w:r>
      <w:r>
        <w:rPr>
          <w:lang w:eastAsia="zh-CN"/>
        </w:rPr>
        <w:t>或计划同频</w:t>
      </w:r>
      <w:r>
        <w:rPr>
          <w:rFonts w:hint="eastAsia"/>
          <w:lang w:eastAsia="zh-CN"/>
        </w:rPr>
        <w:t>操作</w:t>
      </w:r>
      <w:r>
        <w:rPr>
          <w:lang w:eastAsia="zh-CN"/>
        </w:rPr>
        <w:t>的所有</w:t>
      </w:r>
      <w:r>
        <w:rPr>
          <w:rFonts w:hint="eastAsia"/>
          <w:lang w:eastAsia="zh-CN"/>
        </w:rPr>
        <w:t>non-GSO FSS</w:t>
      </w:r>
      <w:r>
        <w:rPr>
          <w:lang w:eastAsia="zh-CN"/>
        </w:rPr>
        <w:t>系统产生的适用</w:t>
      </w:r>
      <w:r>
        <w:rPr>
          <w:rFonts w:hint="eastAsia"/>
          <w:lang w:eastAsia="zh-CN"/>
        </w:rPr>
        <w:t>集总限值</w:t>
      </w:r>
      <w:r>
        <w:rPr>
          <w:lang w:eastAsia="zh-CN"/>
        </w:rPr>
        <w:t>，</w:t>
      </w:r>
      <w:r>
        <w:rPr>
          <w:rFonts w:hint="eastAsia"/>
          <w:lang w:val="en-US" w:eastAsia="zh-CN"/>
        </w:rPr>
        <w:t>并确定</w:t>
      </w:r>
      <w:r>
        <w:rPr>
          <w:rFonts w:hint="eastAsia"/>
          <w:lang w:eastAsia="zh-CN"/>
        </w:rPr>
        <w:t>主管部门</w:t>
      </w:r>
      <w:r>
        <w:rPr>
          <w:rFonts w:hint="eastAsia"/>
          <w:lang w:val="en-US" w:eastAsia="zh-CN"/>
        </w:rPr>
        <w:t>为</w:t>
      </w:r>
      <w:r>
        <w:rPr>
          <w:lang w:eastAsia="zh-CN"/>
        </w:rPr>
        <w:t>确认遵守适用</w:t>
      </w:r>
      <w:r>
        <w:rPr>
          <w:rFonts w:hint="eastAsia"/>
          <w:lang w:eastAsia="zh-CN"/>
        </w:rPr>
        <w:t>集总限值</w:t>
      </w:r>
      <w:r>
        <w:rPr>
          <w:rFonts w:hint="eastAsia"/>
          <w:lang w:val="en-US" w:eastAsia="zh-CN"/>
        </w:rPr>
        <w:t>而举行</w:t>
      </w:r>
      <w:r>
        <w:rPr>
          <w:rFonts w:hint="eastAsia"/>
          <w:lang w:eastAsia="zh-CN"/>
        </w:rPr>
        <w:t>磋商</w:t>
      </w:r>
      <w:r>
        <w:rPr>
          <w:lang w:eastAsia="zh-CN"/>
        </w:rPr>
        <w:t>会议所需的其他要</w:t>
      </w:r>
      <w:r>
        <w:rPr>
          <w:rFonts w:hint="eastAsia"/>
          <w:lang w:val="en-US" w:eastAsia="zh-CN"/>
        </w:rPr>
        <w:t>素</w:t>
      </w:r>
      <w:r>
        <w:rPr>
          <w:lang w:eastAsia="zh-CN"/>
        </w:rPr>
        <w:t>；</w:t>
      </w:r>
    </w:p>
    <w:p w14:paraId="2BBC38A5" w14:textId="0A20881D" w:rsidR="00435EA1" w:rsidRDefault="008746F1" w:rsidP="001E1136">
      <w:pPr>
        <w:rPr>
          <w:lang w:eastAsia="zh-CN"/>
        </w:rPr>
      </w:pPr>
      <w:r>
        <w:rPr>
          <w:bCs/>
          <w:lang w:eastAsia="zh-CN"/>
        </w:rPr>
        <w:t>6</w:t>
      </w:r>
      <w:r>
        <w:rPr>
          <w:bCs/>
          <w:lang w:eastAsia="zh-CN"/>
        </w:rPr>
        <w:tab/>
      </w:r>
      <w:r>
        <w:rPr>
          <w:lang w:eastAsia="zh-CN"/>
        </w:rPr>
        <w:t>根据</w:t>
      </w:r>
      <w:r>
        <w:rPr>
          <w:rFonts w:ascii="STKaiti" w:eastAsia="STKaiti" w:hAnsi="STKaiti" w:cs="STKaiti" w:hint="eastAsia"/>
          <w:shd w:val="clear" w:color="auto" w:fill="FFFFFF"/>
          <w:lang w:val="en-US" w:eastAsia="zh-CN"/>
        </w:rPr>
        <w:t>做出</w:t>
      </w:r>
      <w:r>
        <w:rPr>
          <w:rFonts w:ascii="STKaiti" w:eastAsia="STKaiti" w:hAnsi="STKaiti" w:cs="STKaiti" w:hint="eastAsia"/>
          <w:shd w:val="clear" w:color="auto" w:fill="FFFFFF"/>
          <w:lang w:eastAsia="zh-CN"/>
        </w:rPr>
        <w:t>决议，</w:t>
      </w:r>
      <w:r>
        <w:rPr>
          <w:rFonts w:ascii="STKaiti" w:eastAsia="STKaiti" w:hAnsi="STKaiti" w:cs="STKaiti" w:hint="eastAsia"/>
          <w:shd w:val="clear" w:color="auto" w:fill="FFFFFF"/>
          <w:lang w:val="en-US" w:eastAsia="zh-CN"/>
        </w:rPr>
        <w:t>请</w:t>
      </w:r>
      <w:r>
        <w:rPr>
          <w:iCs/>
          <w:lang w:eastAsia="zh-CN"/>
        </w:rPr>
        <w:t>ITU-R</w:t>
      </w:r>
      <w:r>
        <w:rPr>
          <w:rFonts w:hint="eastAsia"/>
          <w:iCs/>
          <w:lang w:val="en-US" w:eastAsia="zh-CN"/>
        </w:rPr>
        <w:t>1</w:t>
      </w:r>
      <w:r>
        <w:rPr>
          <w:rFonts w:hint="eastAsia"/>
          <w:iCs/>
          <w:lang w:val="en-US" w:eastAsia="zh-CN"/>
        </w:rPr>
        <w:t>和</w:t>
      </w:r>
      <w:r>
        <w:rPr>
          <w:iCs/>
          <w:lang w:eastAsia="zh-CN"/>
        </w:rPr>
        <w:t>2</w:t>
      </w:r>
      <w:r>
        <w:rPr>
          <w:lang w:eastAsia="zh-CN"/>
        </w:rPr>
        <w:t>中提及的研究结果，</w:t>
      </w:r>
      <w:r>
        <w:rPr>
          <w:rFonts w:hint="eastAsia"/>
          <w:lang w:val="en-US" w:eastAsia="zh-CN"/>
        </w:rPr>
        <w:t>开发</w:t>
      </w:r>
      <w:r>
        <w:rPr>
          <w:rFonts w:hint="eastAsia"/>
          <w:lang w:eastAsia="zh-CN"/>
        </w:rPr>
        <w:t>主管部门</w:t>
      </w:r>
      <w:r>
        <w:rPr>
          <w:rFonts w:hint="eastAsia"/>
          <w:lang w:val="en-US" w:eastAsia="zh-CN"/>
        </w:rPr>
        <w:t>为</w:t>
      </w:r>
      <w:r>
        <w:rPr>
          <w:lang w:eastAsia="zh-CN"/>
        </w:rPr>
        <w:t>确认</w:t>
      </w:r>
      <w:r>
        <w:rPr>
          <w:rFonts w:hint="eastAsia"/>
          <w:lang w:val="en-US" w:eastAsia="zh-CN"/>
        </w:rPr>
        <w:t>遵守</w:t>
      </w:r>
      <w:r>
        <w:rPr>
          <w:lang w:eastAsia="zh-CN"/>
        </w:rPr>
        <w:t>适用</w:t>
      </w:r>
      <w:r>
        <w:rPr>
          <w:rFonts w:hint="eastAsia"/>
          <w:lang w:eastAsia="zh-CN"/>
        </w:rPr>
        <w:t>集总限值</w:t>
      </w:r>
      <w:r>
        <w:rPr>
          <w:rFonts w:hint="eastAsia"/>
          <w:lang w:val="en-US" w:eastAsia="zh-CN"/>
        </w:rPr>
        <w:t>而需要使用的</w:t>
      </w:r>
      <w:r>
        <w:rPr>
          <w:lang w:eastAsia="zh-CN"/>
        </w:rPr>
        <w:t>程序；</w:t>
      </w:r>
    </w:p>
    <w:p w14:paraId="6ED5E3E9" w14:textId="77777777" w:rsidR="00435EA1" w:rsidRDefault="008746F1" w:rsidP="001E1136">
      <w:pPr>
        <w:rPr>
          <w:bCs/>
          <w:lang w:eastAsia="zh-CN"/>
        </w:rPr>
      </w:pPr>
      <w:r>
        <w:rPr>
          <w:bCs/>
          <w:lang w:eastAsia="zh-CN"/>
        </w:rPr>
        <w:t>7</w:t>
      </w:r>
      <w:r>
        <w:rPr>
          <w:bCs/>
          <w:lang w:eastAsia="zh-CN"/>
        </w:rPr>
        <w:tab/>
      </w:r>
      <w:r>
        <w:rPr>
          <w:rFonts w:hint="eastAsia"/>
          <w:lang w:val="en-US" w:eastAsia="zh-CN"/>
        </w:rPr>
        <w:t>开发</w:t>
      </w:r>
      <w:r>
        <w:rPr>
          <w:lang w:eastAsia="zh-CN"/>
        </w:rPr>
        <w:t>确保</w:t>
      </w:r>
      <w:r>
        <w:rPr>
          <w:rFonts w:hint="eastAsia"/>
          <w:lang w:val="en-US" w:eastAsia="zh-CN"/>
        </w:rPr>
        <w:t>遵守</w:t>
      </w:r>
      <w:r>
        <w:rPr>
          <w:lang w:eastAsia="zh-CN"/>
        </w:rPr>
        <w:t>适用</w:t>
      </w:r>
      <w:r>
        <w:rPr>
          <w:rFonts w:hint="eastAsia"/>
          <w:lang w:eastAsia="zh-CN"/>
        </w:rPr>
        <w:t>集总限值</w:t>
      </w:r>
      <w:r>
        <w:rPr>
          <w:rFonts w:hint="eastAsia"/>
          <w:lang w:val="en-US" w:eastAsia="zh-CN"/>
        </w:rPr>
        <w:t>的</w:t>
      </w:r>
      <w:r>
        <w:rPr>
          <w:lang w:eastAsia="zh-CN"/>
        </w:rPr>
        <w:t>适当方法，以防超出</w:t>
      </w:r>
      <w:r>
        <w:rPr>
          <w:rFonts w:hint="eastAsia"/>
          <w:lang w:val="en-US" w:eastAsia="zh-CN"/>
        </w:rPr>
        <w:t>此类</w:t>
      </w:r>
      <w:r>
        <w:rPr>
          <w:rFonts w:hint="eastAsia"/>
          <w:lang w:eastAsia="zh-CN"/>
        </w:rPr>
        <w:t>限值；</w:t>
      </w:r>
    </w:p>
    <w:p w14:paraId="1E9556E9" w14:textId="707113BD" w:rsidR="00435EA1" w:rsidRDefault="008746F1" w:rsidP="001E1136">
      <w:pPr>
        <w:rPr>
          <w:lang w:eastAsia="zh-CN"/>
        </w:rPr>
      </w:pPr>
      <w:r>
        <w:rPr>
          <w:lang w:eastAsia="zh-CN"/>
        </w:rPr>
        <w:t>8</w:t>
      </w:r>
      <w:r>
        <w:rPr>
          <w:lang w:eastAsia="zh-CN"/>
        </w:rPr>
        <w:tab/>
      </w:r>
      <w:r>
        <w:rPr>
          <w:lang w:eastAsia="zh-CN"/>
        </w:rPr>
        <w:t>根据</w:t>
      </w:r>
      <w:r>
        <w:rPr>
          <w:rFonts w:ascii="STKaiti" w:eastAsia="STKaiti" w:hAnsi="STKaiti" w:cs="STKaiti" w:hint="eastAsia"/>
          <w:shd w:val="clear" w:color="auto" w:fill="FFFFFF"/>
          <w:lang w:val="en-US" w:eastAsia="zh-CN"/>
        </w:rPr>
        <w:t>做出</w:t>
      </w:r>
      <w:r>
        <w:rPr>
          <w:rFonts w:ascii="STKaiti" w:eastAsia="STKaiti" w:hAnsi="STKaiti" w:cs="STKaiti" w:hint="eastAsia"/>
          <w:shd w:val="clear" w:color="auto" w:fill="FFFFFF"/>
          <w:lang w:eastAsia="zh-CN"/>
        </w:rPr>
        <w:t>决议，</w:t>
      </w:r>
      <w:r>
        <w:rPr>
          <w:rFonts w:ascii="STKaiti" w:eastAsia="STKaiti" w:hAnsi="STKaiti" w:cs="STKaiti" w:hint="eastAsia"/>
          <w:shd w:val="clear" w:color="auto" w:fill="FFFFFF"/>
          <w:lang w:val="en-US" w:eastAsia="zh-CN"/>
        </w:rPr>
        <w:t>请</w:t>
      </w:r>
      <w:r>
        <w:rPr>
          <w:iCs/>
          <w:lang w:eastAsia="zh-CN"/>
        </w:rPr>
        <w:t>ITU-R</w:t>
      </w:r>
      <w:r>
        <w:rPr>
          <w:rFonts w:hint="eastAsia"/>
          <w:iCs/>
          <w:lang w:val="en-US" w:eastAsia="zh-CN"/>
        </w:rPr>
        <w:t>1</w:t>
      </w:r>
      <w:r>
        <w:rPr>
          <w:rFonts w:hint="eastAsia"/>
          <w:iCs/>
          <w:lang w:val="en-US" w:eastAsia="zh-CN"/>
        </w:rPr>
        <w:t>和</w:t>
      </w:r>
      <w:r>
        <w:rPr>
          <w:iCs/>
          <w:lang w:eastAsia="zh-CN"/>
        </w:rPr>
        <w:t>2</w:t>
      </w:r>
      <w:r>
        <w:rPr>
          <w:rFonts w:hint="eastAsia"/>
          <w:iCs/>
          <w:lang w:val="en-US" w:eastAsia="zh-CN"/>
        </w:rPr>
        <w:t>中</w:t>
      </w:r>
      <w:r>
        <w:rPr>
          <w:lang w:eastAsia="zh-CN"/>
        </w:rPr>
        <w:t>的研究结果，尽快</w:t>
      </w:r>
      <w:r>
        <w:rPr>
          <w:rFonts w:hint="eastAsia"/>
          <w:lang w:val="en-US" w:eastAsia="zh-CN"/>
        </w:rPr>
        <w:t>开发</w:t>
      </w:r>
      <w:r>
        <w:rPr>
          <w:rFonts w:hint="eastAsia"/>
          <w:lang w:eastAsia="zh-CN"/>
        </w:rPr>
        <w:t>无线电通信局</w:t>
      </w:r>
      <w:r>
        <w:rPr>
          <w:rFonts w:hint="eastAsia"/>
          <w:lang w:val="en-US" w:eastAsia="zh-CN"/>
        </w:rPr>
        <w:t>审查</w:t>
      </w:r>
      <w:r>
        <w:rPr>
          <w:rFonts w:hint="eastAsia"/>
          <w:lang w:eastAsia="zh-CN"/>
        </w:rPr>
        <w:t>non-GSO</w:t>
      </w:r>
      <w:r>
        <w:rPr>
          <w:lang w:eastAsia="zh-CN"/>
        </w:rPr>
        <w:t>系统</w:t>
      </w:r>
      <w:r>
        <w:rPr>
          <w:rFonts w:hint="eastAsia"/>
          <w:lang w:eastAsia="zh-CN"/>
        </w:rPr>
        <w:t>申报</w:t>
      </w:r>
      <w:r>
        <w:rPr>
          <w:lang w:eastAsia="zh-CN"/>
        </w:rPr>
        <w:t>是否</w:t>
      </w:r>
      <w:r>
        <w:rPr>
          <w:rFonts w:hint="eastAsia"/>
          <w:lang w:val="en-US" w:eastAsia="zh-CN"/>
        </w:rPr>
        <w:t>遵守</w:t>
      </w:r>
      <w:proofErr w:type="spellStart"/>
      <w:r>
        <w:rPr>
          <w:lang w:eastAsia="zh-CN"/>
        </w:rPr>
        <w:t>epfd</w:t>
      </w:r>
      <w:proofErr w:type="spellEnd"/>
      <w:r>
        <w:rPr>
          <w:rFonts w:hint="eastAsia"/>
          <w:lang w:val="en-US" w:eastAsia="zh-CN"/>
        </w:rPr>
        <w:t>单入</w:t>
      </w:r>
      <w:r>
        <w:rPr>
          <w:rFonts w:hint="eastAsia"/>
          <w:lang w:eastAsia="zh-CN"/>
        </w:rPr>
        <w:t>限值</w:t>
      </w:r>
      <w:r>
        <w:rPr>
          <w:lang w:eastAsia="zh-CN"/>
        </w:rPr>
        <w:t>所需的任何额外方法或工具；</w:t>
      </w:r>
    </w:p>
    <w:p w14:paraId="6233E675" w14:textId="77777777" w:rsidR="00435EA1" w:rsidRDefault="008746F1" w:rsidP="001E1136">
      <w:pPr>
        <w:rPr>
          <w:lang w:eastAsia="zh-CN"/>
        </w:rPr>
      </w:pPr>
      <w:r>
        <w:rPr>
          <w:lang w:eastAsia="zh-CN"/>
        </w:rPr>
        <w:t>9</w:t>
      </w:r>
      <w:r>
        <w:rPr>
          <w:lang w:eastAsia="zh-CN"/>
        </w:rPr>
        <w:tab/>
      </w:r>
      <w:r>
        <w:rPr>
          <w:lang w:eastAsia="zh-CN"/>
        </w:rPr>
        <w:t>研究并确定各种</w:t>
      </w:r>
      <w:r>
        <w:rPr>
          <w:rFonts w:hint="eastAsia"/>
          <w:lang w:val="en-US" w:eastAsia="zh-CN"/>
        </w:rPr>
        <w:t>手段</w:t>
      </w:r>
      <w:r>
        <w:rPr>
          <w:lang w:eastAsia="zh-CN"/>
        </w:rPr>
        <w:t>，以确保</w:t>
      </w:r>
      <w:r>
        <w:rPr>
          <w:rFonts w:hint="eastAsia"/>
          <w:lang w:val="en-US" w:eastAsia="zh-CN"/>
        </w:rPr>
        <w:t>旨在</w:t>
      </w:r>
      <w:r>
        <w:rPr>
          <w:lang w:eastAsia="zh-CN"/>
        </w:rPr>
        <w:t>保护</w:t>
      </w:r>
      <w:r>
        <w:rPr>
          <w:rFonts w:hint="eastAsia"/>
          <w:lang w:eastAsia="zh-CN"/>
        </w:rPr>
        <w:t>GSO</w:t>
      </w:r>
      <w:r>
        <w:rPr>
          <w:rFonts w:hint="eastAsia"/>
          <w:lang w:eastAsia="zh-CN"/>
        </w:rPr>
        <w:t>网络</w:t>
      </w:r>
      <w:r>
        <w:rPr>
          <w:lang w:eastAsia="zh-CN"/>
        </w:rPr>
        <w:t>的</w:t>
      </w:r>
      <w:r>
        <w:rPr>
          <w:rFonts w:hint="eastAsia"/>
          <w:lang w:val="en-US" w:eastAsia="zh-CN"/>
        </w:rPr>
        <w:t>单入限值</w:t>
      </w:r>
      <w:r>
        <w:rPr>
          <w:lang w:eastAsia="zh-CN"/>
        </w:rPr>
        <w:t>适用于整个系统而</w:t>
      </w:r>
      <w:r>
        <w:rPr>
          <w:rFonts w:hint="eastAsia"/>
          <w:lang w:val="en-US" w:eastAsia="zh-CN"/>
        </w:rPr>
        <w:t>非</w:t>
      </w:r>
      <w:r>
        <w:rPr>
          <w:lang w:eastAsia="zh-CN"/>
        </w:rPr>
        <w:t>单</w:t>
      </w:r>
      <w:r>
        <w:rPr>
          <w:rFonts w:hint="eastAsia"/>
          <w:lang w:val="en-US" w:eastAsia="zh-CN"/>
        </w:rPr>
        <w:t>项申报</w:t>
      </w:r>
      <w:r>
        <w:rPr>
          <w:lang w:eastAsia="zh-CN"/>
        </w:rPr>
        <w:t>。</w:t>
      </w:r>
    </w:p>
    <w:p w14:paraId="7C1D1115" w14:textId="77777777" w:rsidR="00435EA1" w:rsidRDefault="008746F1">
      <w:pPr>
        <w:pStyle w:val="Call"/>
        <w:rPr>
          <w:lang w:eastAsia="zh-CN"/>
        </w:rPr>
      </w:pPr>
      <w:r>
        <w:rPr>
          <w:rFonts w:hint="eastAsia"/>
          <w:lang w:eastAsia="zh-CN"/>
        </w:rPr>
        <w:lastRenderedPageBreak/>
        <w:t>请</w:t>
      </w:r>
      <w:r>
        <w:rPr>
          <w:rFonts w:ascii="Times New Roman" w:hAnsi="Times New Roman"/>
          <w:lang w:eastAsia="zh-CN"/>
        </w:rPr>
        <w:t>2027</w:t>
      </w:r>
      <w:r>
        <w:rPr>
          <w:rFonts w:hint="eastAsia"/>
          <w:lang w:eastAsia="zh-CN"/>
        </w:rPr>
        <w:t>年世界无线电通信大会</w:t>
      </w:r>
    </w:p>
    <w:p w14:paraId="02255921" w14:textId="77777777" w:rsidR="00435EA1" w:rsidRDefault="008746F1">
      <w:pPr>
        <w:ind w:firstLineChars="200" w:firstLine="480"/>
        <w:rPr>
          <w:lang w:eastAsia="zh-CN"/>
        </w:rPr>
      </w:pPr>
      <w:r>
        <w:rPr>
          <w:rFonts w:hint="eastAsia"/>
          <w:lang w:eastAsia="zh-CN"/>
        </w:rPr>
        <w:t>审议上述研究结果，并酌情采取适当规则行动。</w:t>
      </w:r>
    </w:p>
    <w:p w14:paraId="6DD8FC43" w14:textId="77777777" w:rsidR="00435EA1" w:rsidRDefault="008746F1" w:rsidP="001E1136">
      <w:pPr>
        <w:pStyle w:val="Reasons"/>
        <w:rPr>
          <w:lang w:eastAsia="zh-CN"/>
        </w:rPr>
      </w:pPr>
      <w:r>
        <w:rPr>
          <w:b/>
          <w:lang w:eastAsia="zh-CN"/>
        </w:rPr>
        <w:t>理由：</w:t>
      </w:r>
      <w:r>
        <w:rPr>
          <w:lang w:eastAsia="zh-CN"/>
        </w:rPr>
        <w:tab/>
      </w:r>
      <w:r>
        <w:rPr>
          <w:lang w:eastAsia="zh-CN"/>
        </w:rPr>
        <w:t>在</w:t>
      </w:r>
      <w:r>
        <w:rPr>
          <w:rFonts w:hint="eastAsia"/>
          <w:lang w:eastAsia="zh-CN"/>
        </w:rPr>
        <w:t>《无线电规则》</w:t>
      </w:r>
      <w:r>
        <w:rPr>
          <w:lang w:eastAsia="zh-CN"/>
        </w:rPr>
        <w:t>第</w:t>
      </w:r>
      <w:r>
        <w:rPr>
          <w:b/>
          <w:bCs/>
          <w:lang w:eastAsia="zh-CN"/>
        </w:rPr>
        <w:t>22</w:t>
      </w:r>
      <w:r>
        <w:rPr>
          <w:lang w:eastAsia="zh-CN"/>
        </w:rPr>
        <w:t>条</w:t>
      </w:r>
      <w:proofErr w:type="spellStart"/>
      <w:r>
        <w:rPr>
          <w:rFonts w:hint="eastAsia"/>
          <w:lang w:eastAsia="zh-CN"/>
        </w:rPr>
        <w:t>epfd</w:t>
      </w:r>
      <w:proofErr w:type="spellEnd"/>
      <w:r>
        <w:rPr>
          <w:rFonts w:hint="eastAsia"/>
          <w:lang w:eastAsia="zh-CN"/>
        </w:rPr>
        <w:t>限值</w:t>
      </w:r>
      <w:r>
        <w:rPr>
          <w:lang w:eastAsia="zh-CN"/>
        </w:rPr>
        <w:t>适用</w:t>
      </w:r>
      <w:r>
        <w:rPr>
          <w:rFonts w:hint="eastAsia"/>
          <w:lang w:val="en-US" w:eastAsia="zh-CN"/>
        </w:rPr>
        <w:t>的</w:t>
      </w:r>
      <w:r>
        <w:rPr>
          <w:lang w:eastAsia="zh-CN"/>
        </w:rPr>
        <w:t>30</w:t>
      </w:r>
      <w:r>
        <w:rPr>
          <w:rFonts w:hint="eastAsia"/>
          <w:lang w:eastAsia="zh-CN"/>
        </w:rPr>
        <w:t xml:space="preserve"> GHz</w:t>
      </w:r>
      <w:r>
        <w:rPr>
          <w:rFonts w:hint="eastAsia"/>
          <w:lang w:val="en-US" w:eastAsia="zh-CN"/>
        </w:rPr>
        <w:t>以下</w:t>
      </w:r>
      <w:r>
        <w:rPr>
          <w:lang w:eastAsia="zh-CN"/>
        </w:rPr>
        <w:t>频段</w:t>
      </w:r>
      <w:r>
        <w:rPr>
          <w:rFonts w:hint="eastAsia"/>
          <w:lang w:val="en-US" w:eastAsia="zh-CN"/>
        </w:rPr>
        <w:t>内，</w:t>
      </w:r>
      <w:r>
        <w:rPr>
          <w:lang w:eastAsia="zh-CN"/>
        </w:rPr>
        <w:t>研究适用于</w:t>
      </w:r>
      <w:r>
        <w:rPr>
          <w:rFonts w:hint="eastAsia"/>
          <w:lang w:eastAsia="zh-CN"/>
        </w:rPr>
        <w:t>non-GSO FSS</w:t>
      </w:r>
      <w:r>
        <w:rPr>
          <w:lang w:eastAsia="zh-CN"/>
        </w:rPr>
        <w:t>系统的</w:t>
      </w:r>
      <w:r>
        <w:rPr>
          <w:rFonts w:hint="eastAsia"/>
          <w:lang w:eastAsia="zh-CN"/>
        </w:rPr>
        <w:t>规则条款（</w:t>
      </w:r>
      <w:r>
        <w:rPr>
          <w:rFonts w:hint="eastAsia"/>
          <w:lang w:val="en-US" w:eastAsia="zh-CN"/>
        </w:rPr>
        <w:t>其中</w:t>
      </w:r>
      <w:r>
        <w:rPr>
          <w:lang w:eastAsia="zh-CN"/>
        </w:rPr>
        <w:t>包括</w:t>
      </w:r>
      <w:proofErr w:type="spellStart"/>
      <w:r>
        <w:rPr>
          <w:rFonts w:hint="eastAsia"/>
          <w:lang w:eastAsia="zh-CN"/>
        </w:rPr>
        <w:t>epfd</w:t>
      </w:r>
      <w:proofErr w:type="spellEnd"/>
      <w:r>
        <w:rPr>
          <w:rFonts w:hint="eastAsia"/>
          <w:lang w:eastAsia="zh-CN"/>
        </w:rPr>
        <w:t>限值）</w:t>
      </w:r>
      <w:r>
        <w:rPr>
          <w:lang w:eastAsia="zh-CN"/>
        </w:rPr>
        <w:t>，以保护</w:t>
      </w:r>
      <w:r>
        <w:rPr>
          <w:rFonts w:hint="eastAsia"/>
          <w:lang w:eastAsia="zh-CN"/>
        </w:rPr>
        <w:t>FSS GSO</w:t>
      </w:r>
      <w:r>
        <w:rPr>
          <w:lang w:eastAsia="zh-CN"/>
        </w:rPr>
        <w:t>和</w:t>
      </w:r>
      <w:r>
        <w:rPr>
          <w:lang w:eastAsia="zh-CN"/>
        </w:rPr>
        <w:t>BSS</w:t>
      </w:r>
      <w:r>
        <w:rPr>
          <w:lang w:eastAsia="zh-CN"/>
        </w:rPr>
        <w:t>网络免受不可接受的干扰，并对这些</w:t>
      </w:r>
      <w:r>
        <w:rPr>
          <w:rFonts w:hint="eastAsia"/>
          <w:lang w:val="en-US" w:eastAsia="zh-CN"/>
        </w:rPr>
        <w:t>条款</w:t>
      </w:r>
      <w:r>
        <w:rPr>
          <w:lang w:eastAsia="zh-CN"/>
        </w:rPr>
        <w:t>进行可能的修改，同时确保按照国际电联《无线电</w:t>
      </w:r>
      <w:r>
        <w:rPr>
          <w:rFonts w:hint="eastAsia"/>
          <w:lang w:eastAsia="zh-CN"/>
        </w:rPr>
        <w:t>规则</w:t>
      </w:r>
      <w:r>
        <w:rPr>
          <w:lang w:eastAsia="zh-CN"/>
        </w:rPr>
        <w:t>》的要求保护现有和</w:t>
      </w:r>
      <w:r>
        <w:rPr>
          <w:rFonts w:hint="eastAsia"/>
          <w:lang w:eastAsia="zh-CN"/>
        </w:rPr>
        <w:t>规划中</w:t>
      </w:r>
      <w:r>
        <w:rPr>
          <w:lang w:eastAsia="zh-CN"/>
        </w:rPr>
        <w:t>的</w:t>
      </w:r>
      <w:r>
        <w:rPr>
          <w:rFonts w:hint="eastAsia"/>
          <w:lang w:eastAsia="zh-CN"/>
        </w:rPr>
        <w:t>GSO</w:t>
      </w:r>
      <w:r>
        <w:rPr>
          <w:rFonts w:hint="eastAsia"/>
          <w:lang w:eastAsia="zh-CN"/>
        </w:rPr>
        <w:t>网络</w:t>
      </w:r>
      <w:r>
        <w:rPr>
          <w:lang w:eastAsia="zh-CN"/>
        </w:rPr>
        <w:t>免受不可接受的干扰，并根据需要制定过渡措施，如当时的老办法（</w:t>
      </w:r>
      <w:r>
        <w:rPr>
          <w:lang w:eastAsia="zh-CN"/>
        </w:rPr>
        <w:t>grandfathering approach)</w:t>
      </w:r>
      <w:r>
        <w:rPr>
          <w:lang w:eastAsia="zh-CN"/>
        </w:rPr>
        <w:t>，以确保现有和</w:t>
      </w:r>
      <w:r>
        <w:rPr>
          <w:rFonts w:hint="eastAsia"/>
          <w:lang w:eastAsia="zh-CN"/>
        </w:rPr>
        <w:t>规划中</w:t>
      </w:r>
      <w:r>
        <w:rPr>
          <w:lang w:eastAsia="zh-CN"/>
        </w:rPr>
        <w:t>的</w:t>
      </w:r>
      <w:r>
        <w:rPr>
          <w:rFonts w:hint="eastAsia"/>
          <w:lang w:eastAsia="zh-CN"/>
        </w:rPr>
        <w:t>GSO</w:t>
      </w:r>
      <w:r>
        <w:rPr>
          <w:rFonts w:hint="eastAsia"/>
          <w:lang w:eastAsia="zh-CN"/>
        </w:rPr>
        <w:t>网络</w:t>
      </w:r>
      <w:r>
        <w:rPr>
          <w:lang w:eastAsia="zh-CN"/>
        </w:rPr>
        <w:t>和</w:t>
      </w:r>
      <w:r>
        <w:rPr>
          <w:rFonts w:hint="eastAsia"/>
          <w:lang w:eastAsia="zh-CN"/>
        </w:rPr>
        <w:t>non-GSO</w:t>
      </w:r>
      <w:r>
        <w:rPr>
          <w:lang w:eastAsia="zh-CN"/>
        </w:rPr>
        <w:t>系统的</w:t>
      </w:r>
      <w:r>
        <w:rPr>
          <w:rFonts w:hint="eastAsia"/>
          <w:lang w:eastAsia="zh-CN"/>
        </w:rPr>
        <w:t>操作</w:t>
      </w:r>
      <w:r>
        <w:rPr>
          <w:lang w:eastAsia="zh-CN"/>
        </w:rPr>
        <w:t>连续</w:t>
      </w:r>
      <w:r>
        <w:rPr>
          <w:rFonts w:hint="eastAsia"/>
          <w:lang w:val="en-US" w:eastAsia="zh-CN"/>
        </w:rPr>
        <w:t>性不会受到干扰</w:t>
      </w:r>
      <w:r>
        <w:rPr>
          <w:lang w:eastAsia="zh-CN"/>
        </w:rPr>
        <w:t>。</w:t>
      </w:r>
    </w:p>
    <w:p w14:paraId="385275CD" w14:textId="77777777" w:rsidR="00435EA1" w:rsidRDefault="008746F1">
      <w:pPr>
        <w:rPr>
          <w:lang w:eastAsia="zh-CN"/>
        </w:rPr>
      </w:pPr>
      <w:r>
        <w:rPr>
          <w:lang w:eastAsia="zh-CN"/>
        </w:rPr>
        <w:br w:type="page"/>
      </w:r>
    </w:p>
    <w:p w14:paraId="4E7E13C3" w14:textId="77777777" w:rsidR="00435EA1" w:rsidRDefault="008746F1">
      <w:pPr>
        <w:pStyle w:val="AnnexNo"/>
        <w:rPr>
          <w:lang w:eastAsia="zh-CN"/>
        </w:rPr>
      </w:pPr>
      <w:r>
        <w:rPr>
          <w:rFonts w:hint="eastAsia"/>
          <w:lang w:val="en-US" w:eastAsia="zh-CN"/>
        </w:rPr>
        <w:lastRenderedPageBreak/>
        <w:t>附件</w:t>
      </w:r>
    </w:p>
    <w:p w14:paraId="55C8F4F5" w14:textId="77777777" w:rsidR="00435EA1" w:rsidRDefault="008746F1">
      <w:pPr>
        <w:pStyle w:val="Annextitle"/>
        <w:rPr>
          <w:lang w:val="en-US" w:eastAsia="zh-CN"/>
        </w:rPr>
      </w:pPr>
      <w:r>
        <w:rPr>
          <w:rFonts w:hint="eastAsia"/>
          <w:lang w:eastAsia="zh-CN"/>
        </w:rPr>
        <w:t>关于研究旨在保护</w:t>
      </w:r>
      <w:r>
        <w:rPr>
          <w:rFonts w:hint="eastAsia"/>
          <w:lang w:eastAsia="zh-CN"/>
        </w:rPr>
        <w:t>GSO FSS</w:t>
      </w:r>
      <w:r>
        <w:rPr>
          <w:rFonts w:hint="eastAsia"/>
          <w:lang w:eastAsia="zh-CN"/>
        </w:rPr>
        <w:t>和</w:t>
      </w:r>
      <w:r>
        <w:rPr>
          <w:rFonts w:hint="eastAsia"/>
          <w:lang w:eastAsia="zh-CN"/>
        </w:rPr>
        <w:t>BSS</w:t>
      </w:r>
      <w:r>
        <w:rPr>
          <w:rFonts w:hint="eastAsia"/>
          <w:lang w:eastAsia="zh-CN"/>
        </w:rPr>
        <w:t>网络在第</w:t>
      </w:r>
      <w:r>
        <w:rPr>
          <w:rFonts w:hint="eastAsia"/>
          <w:lang w:eastAsia="zh-CN"/>
        </w:rPr>
        <w:t>22</w:t>
      </w:r>
      <w:r>
        <w:rPr>
          <w:rFonts w:hint="eastAsia"/>
          <w:lang w:eastAsia="zh-CN"/>
        </w:rPr>
        <w:t>条</w:t>
      </w:r>
      <w:proofErr w:type="spellStart"/>
      <w:r>
        <w:rPr>
          <w:rFonts w:hint="eastAsia"/>
          <w:lang w:eastAsia="zh-CN"/>
        </w:rPr>
        <w:t>epfd</w:t>
      </w:r>
      <w:proofErr w:type="spellEnd"/>
      <w:r>
        <w:rPr>
          <w:rFonts w:hint="eastAsia"/>
          <w:lang w:eastAsia="zh-CN"/>
        </w:rPr>
        <w:t>限值</w:t>
      </w:r>
      <w:r>
        <w:rPr>
          <w:rFonts w:hint="eastAsia"/>
          <w:lang w:eastAsia="zh-CN"/>
        </w:rPr>
        <w:br/>
      </w:r>
      <w:r>
        <w:rPr>
          <w:rFonts w:hint="eastAsia"/>
          <w:lang w:eastAsia="zh-CN"/>
        </w:rPr>
        <w:t>适用的</w:t>
      </w:r>
      <w:r>
        <w:rPr>
          <w:rFonts w:hint="eastAsia"/>
          <w:lang w:eastAsia="zh-CN"/>
        </w:rPr>
        <w:t>3 700-4 200 MHz</w:t>
      </w:r>
      <w:r>
        <w:rPr>
          <w:rFonts w:hint="eastAsia"/>
          <w:lang w:eastAsia="zh-CN"/>
        </w:rPr>
        <w:t>、</w:t>
      </w:r>
      <w:r>
        <w:rPr>
          <w:rFonts w:hint="eastAsia"/>
          <w:lang w:eastAsia="zh-CN"/>
        </w:rPr>
        <w:t>5 925-6 725 MHz</w:t>
      </w:r>
      <w:r>
        <w:rPr>
          <w:rFonts w:hint="eastAsia"/>
          <w:lang w:eastAsia="zh-CN"/>
        </w:rPr>
        <w:t>、</w:t>
      </w:r>
      <w:r>
        <w:rPr>
          <w:rFonts w:hint="eastAsia"/>
          <w:lang w:eastAsia="zh-CN"/>
        </w:rPr>
        <w:t>10.7-14.5 GHz</w:t>
      </w:r>
      <w:r>
        <w:rPr>
          <w:rFonts w:hint="eastAsia"/>
          <w:lang w:eastAsia="zh-CN"/>
        </w:rPr>
        <w:t>、</w:t>
      </w:r>
      <w:r>
        <w:rPr>
          <w:rFonts w:hint="eastAsia"/>
          <w:lang w:eastAsia="zh-CN"/>
        </w:rPr>
        <w:br/>
        <w:t>17.3-20.2 GHz</w:t>
      </w:r>
      <w:r>
        <w:rPr>
          <w:rFonts w:hint="eastAsia"/>
          <w:lang w:eastAsia="zh-CN"/>
        </w:rPr>
        <w:t>和</w:t>
      </w:r>
      <w:r>
        <w:rPr>
          <w:rFonts w:hint="eastAsia"/>
          <w:lang w:eastAsia="zh-CN"/>
        </w:rPr>
        <w:t>27.5-30 GHz</w:t>
      </w:r>
      <w:r>
        <w:rPr>
          <w:rFonts w:hint="eastAsia"/>
          <w:lang w:eastAsia="zh-CN"/>
        </w:rPr>
        <w:t>部分频段内免受</w:t>
      </w:r>
      <w:r>
        <w:rPr>
          <w:rFonts w:hint="eastAsia"/>
          <w:lang w:eastAsia="zh-CN"/>
        </w:rPr>
        <w:t>non-GSO FSS</w:t>
      </w:r>
      <w:r>
        <w:rPr>
          <w:rFonts w:hint="eastAsia"/>
          <w:lang w:eastAsia="zh-CN"/>
        </w:rPr>
        <w:t>系统</w:t>
      </w:r>
      <w:r>
        <w:rPr>
          <w:rFonts w:hint="eastAsia"/>
          <w:lang w:eastAsia="zh-CN"/>
        </w:rPr>
        <w:br/>
      </w:r>
      <w:r>
        <w:rPr>
          <w:rFonts w:hint="eastAsia"/>
          <w:lang w:eastAsia="zh-CN"/>
        </w:rPr>
        <w:t>不可接受的干扰的规则条款的未来议项的</w:t>
      </w:r>
      <w:r>
        <w:rPr>
          <w:rFonts w:hint="eastAsia"/>
          <w:lang w:val="en-US" w:eastAsia="zh-CN"/>
        </w:rPr>
        <w:t>提案</w:t>
      </w:r>
    </w:p>
    <w:tbl>
      <w:tblPr>
        <w:tblW w:w="9796" w:type="dxa"/>
        <w:tblLook w:val="04A0" w:firstRow="1" w:lastRow="0" w:firstColumn="1" w:lastColumn="0" w:noHBand="0" w:noVBand="1"/>
      </w:tblPr>
      <w:tblGrid>
        <w:gridCol w:w="4969"/>
        <w:gridCol w:w="4827"/>
      </w:tblGrid>
      <w:tr w:rsidR="00435EA1" w14:paraId="1C73FD62" w14:textId="77777777">
        <w:tc>
          <w:tcPr>
            <w:tcW w:w="9796" w:type="dxa"/>
            <w:gridSpan w:val="2"/>
            <w:tcBorders>
              <w:left w:val="nil"/>
              <w:right w:val="nil"/>
            </w:tcBorders>
          </w:tcPr>
          <w:p w14:paraId="196A4208" w14:textId="77777777" w:rsidR="00435EA1" w:rsidRDefault="008746F1" w:rsidP="001E1136">
            <w:pPr>
              <w:rPr>
                <w:rFonts w:ascii="STKaiti" w:hAnsi="STKaiti"/>
                <w:b/>
                <w:iCs/>
                <w:color w:val="000000"/>
                <w:lang w:val="en-US" w:eastAsia="zh-CN"/>
              </w:rPr>
            </w:pPr>
            <w:r>
              <w:rPr>
                <w:rFonts w:hint="eastAsia"/>
                <w:b/>
                <w:lang w:eastAsia="zh-CN"/>
              </w:rPr>
              <w:t>议题</w:t>
            </w:r>
            <w:r>
              <w:rPr>
                <w:b/>
                <w:lang w:eastAsia="zh-CN"/>
              </w:rPr>
              <w:t>：</w:t>
            </w:r>
            <w:r>
              <w:rPr>
                <w:lang w:eastAsia="zh-CN"/>
              </w:rPr>
              <w:t>WRC-27</w:t>
            </w:r>
            <w:r>
              <w:rPr>
                <w:rFonts w:hint="eastAsia"/>
                <w:lang w:val="en-US" w:eastAsia="zh-CN"/>
              </w:rPr>
              <w:t>的</w:t>
            </w:r>
            <w:r>
              <w:rPr>
                <w:lang w:eastAsia="zh-CN"/>
              </w:rPr>
              <w:t>未来</w:t>
            </w:r>
            <w:r>
              <w:rPr>
                <w:rFonts w:hint="eastAsia"/>
                <w:lang w:val="en-US" w:eastAsia="zh-CN"/>
              </w:rPr>
              <w:t>拟议</w:t>
            </w:r>
            <w:r>
              <w:rPr>
                <w:rFonts w:hint="eastAsia"/>
                <w:lang w:eastAsia="zh-CN"/>
              </w:rPr>
              <w:t>议项</w:t>
            </w:r>
            <w:r>
              <w:rPr>
                <w:lang w:eastAsia="zh-CN"/>
              </w:rPr>
              <w:t>，</w:t>
            </w:r>
            <w:r>
              <w:rPr>
                <w:rFonts w:hint="eastAsia"/>
                <w:lang w:val="en-US" w:eastAsia="zh-CN"/>
              </w:rPr>
              <w:t>以</w:t>
            </w:r>
            <w:r>
              <w:rPr>
                <w:lang w:eastAsia="zh-CN"/>
              </w:rPr>
              <w:t>研究</w:t>
            </w:r>
            <w:r>
              <w:rPr>
                <w:rFonts w:hint="eastAsia"/>
                <w:lang w:val="en-US" w:eastAsia="zh-CN"/>
              </w:rPr>
              <w:t>旨在</w:t>
            </w:r>
            <w:r>
              <w:rPr>
                <w:lang w:eastAsia="zh-CN"/>
              </w:rPr>
              <w:t>保护</w:t>
            </w:r>
            <w:r>
              <w:rPr>
                <w:lang w:eastAsia="zh-CN"/>
              </w:rPr>
              <w:t>GSO FSS</w:t>
            </w:r>
            <w:r>
              <w:rPr>
                <w:lang w:eastAsia="zh-CN"/>
              </w:rPr>
              <w:t>和</w:t>
            </w:r>
            <w:r>
              <w:rPr>
                <w:lang w:eastAsia="zh-CN"/>
              </w:rPr>
              <w:t>BSS</w:t>
            </w:r>
            <w:r>
              <w:rPr>
                <w:lang w:eastAsia="zh-CN"/>
              </w:rPr>
              <w:t>网络</w:t>
            </w:r>
            <w:r>
              <w:rPr>
                <w:rFonts w:hint="eastAsia"/>
                <w:lang w:val="en-US" w:eastAsia="zh-CN"/>
              </w:rPr>
              <w:t>在</w:t>
            </w:r>
            <w:r>
              <w:rPr>
                <w:rFonts w:hint="eastAsia"/>
                <w:lang w:eastAsia="zh-CN"/>
              </w:rPr>
              <w:t>《无线电规则》</w:t>
            </w:r>
            <w:r>
              <w:rPr>
                <w:lang w:eastAsia="zh-CN"/>
              </w:rPr>
              <w:t>第</w:t>
            </w:r>
            <w:r>
              <w:rPr>
                <w:b/>
                <w:lang w:eastAsia="zh-CN"/>
              </w:rPr>
              <w:t>22</w:t>
            </w:r>
            <w:r>
              <w:rPr>
                <w:lang w:eastAsia="zh-CN"/>
              </w:rPr>
              <w:t>条</w:t>
            </w:r>
            <w:proofErr w:type="spellStart"/>
            <w:r>
              <w:rPr>
                <w:rFonts w:hint="eastAsia"/>
                <w:lang w:eastAsia="zh-CN"/>
              </w:rPr>
              <w:t>epfd</w:t>
            </w:r>
            <w:proofErr w:type="spellEnd"/>
            <w:r>
              <w:rPr>
                <w:rFonts w:hint="eastAsia"/>
                <w:lang w:eastAsia="zh-CN"/>
              </w:rPr>
              <w:t>限值</w:t>
            </w:r>
            <w:r>
              <w:rPr>
                <w:lang w:eastAsia="zh-CN"/>
              </w:rPr>
              <w:t>适用的</w:t>
            </w:r>
            <w:r>
              <w:rPr>
                <w:lang w:eastAsia="zh-CN"/>
              </w:rPr>
              <w:t>30 GHz</w:t>
            </w:r>
            <w:r>
              <w:rPr>
                <w:lang w:eastAsia="zh-CN"/>
              </w:rPr>
              <w:t>以下频段</w:t>
            </w:r>
            <w:r>
              <w:rPr>
                <w:rFonts w:hint="eastAsia"/>
                <w:lang w:val="en-US" w:eastAsia="zh-CN"/>
              </w:rPr>
              <w:t>内</w:t>
            </w:r>
            <w:r>
              <w:rPr>
                <w:lang w:eastAsia="zh-CN"/>
              </w:rPr>
              <w:t>免受</w:t>
            </w:r>
            <w:r>
              <w:rPr>
                <w:rFonts w:hint="eastAsia"/>
                <w:lang w:eastAsia="zh-CN"/>
              </w:rPr>
              <w:t>non-GSO</w:t>
            </w:r>
            <w:r>
              <w:rPr>
                <w:lang w:eastAsia="zh-CN"/>
              </w:rPr>
              <w:t>系统影响的</w:t>
            </w:r>
            <w:r>
              <w:rPr>
                <w:rFonts w:hint="eastAsia"/>
                <w:lang w:eastAsia="zh-CN"/>
              </w:rPr>
              <w:t>规则条款</w:t>
            </w:r>
            <w:r>
              <w:rPr>
                <w:lang w:eastAsia="zh-CN"/>
              </w:rPr>
              <w:t>，</w:t>
            </w:r>
            <w:r>
              <w:rPr>
                <w:rFonts w:hint="eastAsia"/>
                <w:lang w:val="en-US" w:eastAsia="zh-CN"/>
              </w:rPr>
              <w:t>并研究这些条款的实施问题。</w:t>
            </w:r>
          </w:p>
        </w:tc>
      </w:tr>
      <w:tr w:rsidR="00435EA1" w14:paraId="41082782" w14:textId="77777777">
        <w:tc>
          <w:tcPr>
            <w:tcW w:w="9796" w:type="dxa"/>
            <w:gridSpan w:val="2"/>
            <w:tcBorders>
              <w:left w:val="nil"/>
              <w:bottom w:val="single" w:sz="4" w:space="0" w:color="auto"/>
              <w:right w:val="nil"/>
            </w:tcBorders>
          </w:tcPr>
          <w:p w14:paraId="28CC4F3A" w14:textId="77777777" w:rsidR="00435EA1" w:rsidRDefault="008746F1" w:rsidP="001E1136">
            <w:pPr>
              <w:rPr>
                <w:rFonts w:ascii="STKaiti" w:eastAsia="STKaiti" w:hAnsi="STKaiti"/>
                <w:b/>
                <w:iCs/>
                <w:color w:val="000000"/>
                <w:lang w:eastAsia="zh-CN"/>
              </w:rPr>
            </w:pPr>
            <w:r>
              <w:rPr>
                <w:rFonts w:hint="eastAsia"/>
                <w:b/>
                <w:bCs/>
                <w:lang w:val="fr-FR" w:eastAsia="zh-CN"/>
              </w:rPr>
              <w:t>来源</w:t>
            </w:r>
            <w:r>
              <w:rPr>
                <w:b/>
                <w:bCs/>
                <w:lang w:val="fr-FR" w:eastAsia="zh-CN"/>
              </w:rPr>
              <w:t>：</w:t>
            </w:r>
            <w:r>
              <w:t>CITEL</w:t>
            </w:r>
          </w:p>
        </w:tc>
      </w:tr>
      <w:tr w:rsidR="00435EA1" w14:paraId="249DCCAD" w14:textId="77777777">
        <w:tc>
          <w:tcPr>
            <w:tcW w:w="9796" w:type="dxa"/>
            <w:gridSpan w:val="2"/>
            <w:tcBorders>
              <w:top w:val="single" w:sz="4" w:space="0" w:color="auto"/>
              <w:left w:val="nil"/>
              <w:bottom w:val="single" w:sz="4" w:space="0" w:color="auto"/>
              <w:right w:val="nil"/>
            </w:tcBorders>
          </w:tcPr>
          <w:p w14:paraId="70E06BFB" w14:textId="77777777" w:rsidR="00435EA1" w:rsidRDefault="008746F1">
            <w:pPr>
              <w:spacing w:after="120"/>
              <w:jc w:val="both"/>
              <w:rPr>
                <w:rFonts w:ascii="STKaiti" w:eastAsia="STKaiti" w:hAnsi="STKaiti"/>
                <w:b/>
                <w:iCs/>
                <w:color w:val="000000"/>
                <w:lang w:eastAsia="zh-CN"/>
              </w:rPr>
            </w:pPr>
            <w:r>
              <w:rPr>
                <w:rFonts w:ascii="STKaiti" w:eastAsia="STKaiti" w:hAnsi="STKaiti" w:hint="eastAsia"/>
                <w:b/>
                <w:iCs/>
                <w:color w:val="000000"/>
                <w:lang w:eastAsia="zh-CN"/>
              </w:rPr>
              <w:t>提案：</w:t>
            </w:r>
          </w:p>
          <w:p w14:paraId="6C9B8081" w14:textId="66361D10" w:rsidR="00435EA1" w:rsidRDefault="008746F1" w:rsidP="0060149D">
            <w:pPr>
              <w:spacing w:after="120"/>
              <w:ind w:firstLineChars="200" w:firstLine="480"/>
              <w:jc w:val="both"/>
              <w:rPr>
                <w:iCs/>
                <w:color w:val="000000" w:themeColor="text1"/>
                <w:szCs w:val="24"/>
                <w:lang w:eastAsia="zh-CN"/>
              </w:rPr>
            </w:pPr>
            <w:r>
              <w:rPr>
                <w:iCs/>
                <w:color w:val="000000" w:themeColor="text1"/>
                <w:szCs w:val="24"/>
                <w:lang w:eastAsia="zh-CN"/>
              </w:rPr>
              <w:t>研究并酌情更新</w:t>
            </w:r>
            <w:r>
              <w:rPr>
                <w:rFonts w:hint="eastAsia"/>
                <w:iCs/>
                <w:color w:val="000000" w:themeColor="text1"/>
                <w:szCs w:val="24"/>
                <w:lang w:eastAsia="zh-CN"/>
              </w:rPr>
              <w:t>non-GSO</w:t>
            </w:r>
            <w:r>
              <w:rPr>
                <w:iCs/>
                <w:color w:val="000000" w:themeColor="text1"/>
                <w:szCs w:val="24"/>
                <w:lang w:eastAsia="zh-CN"/>
              </w:rPr>
              <w:t>系统和</w:t>
            </w:r>
            <w:r>
              <w:rPr>
                <w:rFonts w:hint="eastAsia"/>
                <w:iCs/>
                <w:color w:val="000000" w:themeColor="text1"/>
                <w:szCs w:val="24"/>
                <w:lang w:eastAsia="zh-CN"/>
              </w:rPr>
              <w:t>GSO</w:t>
            </w:r>
            <w:r>
              <w:rPr>
                <w:rFonts w:hint="eastAsia"/>
                <w:iCs/>
                <w:color w:val="000000" w:themeColor="text1"/>
                <w:szCs w:val="24"/>
                <w:lang w:eastAsia="zh-CN"/>
              </w:rPr>
              <w:t>网络</w:t>
            </w:r>
            <w:r>
              <w:rPr>
                <w:iCs/>
                <w:color w:val="000000" w:themeColor="text1"/>
                <w:szCs w:val="24"/>
                <w:lang w:eastAsia="zh-CN"/>
              </w:rPr>
              <w:t>之间在</w:t>
            </w:r>
            <w:r>
              <w:rPr>
                <w:rFonts w:hint="eastAsia"/>
                <w:iCs/>
                <w:color w:val="000000" w:themeColor="text1"/>
                <w:szCs w:val="24"/>
                <w:lang w:eastAsia="zh-CN"/>
              </w:rPr>
              <w:t>《无线电规则》</w:t>
            </w:r>
            <w:r>
              <w:rPr>
                <w:iCs/>
                <w:color w:val="000000" w:themeColor="text1"/>
                <w:szCs w:val="24"/>
                <w:lang w:eastAsia="zh-CN"/>
              </w:rPr>
              <w:t>第</w:t>
            </w:r>
            <w:r>
              <w:rPr>
                <w:b/>
                <w:bCs/>
                <w:iCs/>
                <w:color w:val="000000" w:themeColor="text1"/>
                <w:szCs w:val="24"/>
                <w:lang w:eastAsia="zh-CN"/>
              </w:rPr>
              <w:t>22</w:t>
            </w:r>
            <w:r>
              <w:rPr>
                <w:iCs/>
                <w:color w:val="000000" w:themeColor="text1"/>
                <w:szCs w:val="24"/>
                <w:lang w:eastAsia="zh-CN"/>
              </w:rPr>
              <w:t>条</w:t>
            </w:r>
            <w:proofErr w:type="spellStart"/>
            <w:r>
              <w:rPr>
                <w:rFonts w:hint="eastAsia"/>
                <w:iCs/>
                <w:color w:val="000000" w:themeColor="text1"/>
                <w:szCs w:val="24"/>
                <w:lang w:eastAsia="zh-CN"/>
              </w:rPr>
              <w:t>epfd</w:t>
            </w:r>
            <w:proofErr w:type="spellEnd"/>
            <w:r>
              <w:rPr>
                <w:rFonts w:hint="eastAsia"/>
                <w:iCs/>
                <w:color w:val="000000" w:themeColor="text1"/>
                <w:szCs w:val="24"/>
                <w:lang w:eastAsia="zh-CN"/>
              </w:rPr>
              <w:t>限值</w:t>
            </w:r>
            <w:r>
              <w:rPr>
                <w:iCs/>
                <w:color w:val="000000" w:themeColor="text1"/>
                <w:szCs w:val="24"/>
                <w:lang w:eastAsia="zh-CN"/>
              </w:rPr>
              <w:t>适用的</w:t>
            </w:r>
            <w:r>
              <w:rPr>
                <w:iCs/>
                <w:color w:val="000000" w:themeColor="text1"/>
                <w:szCs w:val="24"/>
                <w:lang w:eastAsia="zh-CN"/>
              </w:rPr>
              <w:t>30</w:t>
            </w:r>
            <w:r w:rsidR="00D35EB4">
              <w:rPr>
                <w:iCs/>
                <w:color w:val="000000" w:themeColor="text1"/>
                <w:szCs w:val="24"/>
                <w:lang w:eastAsia="zh-CN"/>
              </w:rPr>
              <w:t> </w:t>
            </w:r>
            <w:r>
              <w:rPr>
                <w:iCs/>
                <w:color w:val="000000" w:themeColor="text1"/>
                <w:szCs w:val="24"/>
                <w:lang w:eastAsia="zh-CN"/>
              </w:rPr>
              <w:t>GHz</w:t>
            </w:r>
            <w:r>
              <w:rPr>
                <w:iCs/>
                <w:color w:val="000000" w:themeColor="text1"/>
                <w:szCs w:val="24"/>
                <w:lang w:eastAsia="zh-CN"/>
              </w:rPr>
              <w:t>以下部分频段</w:t>
            </w:r>
            <w:r>
              <w:rPr>
                <w:rFonts w:hint="eastAsia"/>
                <w:iCs/>
                <w:color w:val="000000" w:themeColor="text1"/>
                <w:szCs w:val="24"/>
                <w:lang w:val="en-US" w:eastAsia="zh-CN"/>
              </w:rPr>
              <w:t>内</w:t>
            </w:r>
            <w:r>
              <w:rPr>
                <w:iCs/>
                <w:color w:val="000000" w:themeColor="text1"/>
                <w:szCs w:val="24"/>
                <w:lang w:eastAsia="zh-CN"/>
              </w:rPr>
              <w:t>进行</w:t>
            </w:r>
            <w:r>
              <w:rPr>
                <w:rFonts w:hint="eastAsia"/>
                <w:iCs/>
                <w:color w:val="000000" w:themeColor="text1"/>
                <w:szCs w:val="24"/>
                <w:lang w:eastAsia="zh-CN"/>
              </w:rPr>
              <w:t>共用</w:t>
            </w:r>
            <w:r>
              <w:rPr>
                <w:iCs/>
                <w:color w:val="000000" w:themeColor="text1"/>
                <w:szCs w:val="24"/>
                <w:lang w:eastAsia="zh-CN"/>
              </w:rPr>
              <w:t>的</w:t>
            </w:r>
            <w:r>
              <w:rPr>
                <w:rFonts w:hint="eastAsia"/>
                <w:iCs/>
                <w:color w:val="000000" w:themeColor="text1"/>
                <w:szCs w:val="24"/>
                <w:lang w:eastAsia="zh-CN"/>
              </w:rPr>
              <w:t>规则条款</w:t>
            </w:r>
            <w:r>
              <w:rPr>
                <w:iCs/>
                <w:color w:val="000000" w:themeColor="text1"/>
                <w:szCs w:val="24"/>
                <w:lang w:eastAsia="zh-CN"/>
              </w:rPr>
              <w:t>，</w:t>
            </w:r>
            <w:r>
              <w:rPr>
                <w:rFonts w:hint="eastAsia"/>
                <w:iCs/>
                <w:color w:val="000000" w:themeColor="text1"/>
                <w:szCs w:val="24"/>
                <w:lang w:val="en-US" w:eastAsia="zh-CN"/>
              </w:rPr>
              <w:t>并研究</w:t>
            </w:r>
            <w:r>
              <w:rPr>
                <w:iCs/>
                <w:color w:val="000000" w:themeColor="text1"/>
                <w:szCs w:val="24"/>
                <w:lang w:eastAsia="zh-CN"/>
              </w:rPr>
              <w:t>这些</w:t>
            </w:r>
            <w:r>
              <w:rPr>
                <w:rFonts w:hint="eastAsia"/>
                <w:iCs/>
                <w:color w:val="000000" w:themeColor="text1"/>
                <w:szCs w:val="24"/>
                <w:lang w:val="en-US" w:eastAsia="zh-CN"/>
              </w:rPr>
              <w:t>条款</w:t>
            </w:r>
            <w:r>
              <w:rPr>
                <w:iCs/>
                <w:color w:val="000000" w:themeColor="text1"/>
                <w:szCs w:val="24"/>
                <w:lang w:eastAsia="zh-CN"/>
              </w:rPr>
              <w:t>的</w:t>
            </w:r>
            <w:r>
              <w:rPr>
                <w:rFonts w:hint="eastAsia"/>
                <w:iCs/>
                <w:color w:val="000000" w:themeColor="text1"/>
                <w:szCs w:val="24"/>
                <w:lang w:val="en-US" w:eastAsia="zh-CN"/>
              </w:rPr>
              <w:t>实施问题</w:t>
            </w:r>
            <w:r>
              <w:rPr>
                <w:iCs/>
                <w:color w:val="000000" w:themeColor="text1"/>
                <w:szCs w:val="24"/>
                <w:lang w:eastAsia="zh-CN"/>
              </w:rPr>
              <w:t>。</w:t>
            </w:r>
          </w:p>
        </w:tc>
      </w:tr>
      <w:tr w:rsidR="00435EA1" w14:paraId="419E001D" w14:textId="77777777">
        <w:tc>
          <w:tcPr>
            <w:tcW w:w="9796" w:type="dxa"/>
            <w:gridSpan w:val="2"/>
            <w:tcBorders>
              <w:top w:val="single" w:sz="4" w:space="0" w:color="auto"/>
              <w:left w:val="nil"/>
              <w:bottom w:val="single" w:sz="4" w:space="0" w:color="auto"/>
              <w:right w:val="nil"/>
            </w:tcBorders>
          </w:tcPr>
          <w:p w14:paraId="54C1CD68" w14:textId="77777777" w:rsidR="00435EA1" w:rsidRDefault="008746F1">
            <w:pPr>
              <w:spacing w:after="120"/>
              <w:jc w:val="both"/>
              <w:rPr>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p>
          <w:p w14:paraId="29F1F057" w14:textId="77777777" w:rsidR="00435EA1" w:rsidRDefault="008746F1" w:rsidP="0060149D">
            <w:pPr>
              <w:ind w:firstLineChars="200" w:firstLine="480"/>
              <w:rPr>
                <w:lang w:eastAsia="zh-CN"/>
              </w:rPr>
            </w:pPr>
            <w:r>
              <w:rPr>
                <w:rFonts w:hint="eastAsia"/>
                <w:lang w:val="en-US" w:eastAsia="zh-CN"/>
              </w:rPr>
              <w:t>与近</w:t>
            </w:r>
            <w:r>
              <w:rPr>
                <w:lang w:eastAsia="zh-CN"/>
              </w:rPr>
              <w:t>25</w:t>
            </w:r>
            <w:r>
              <w:rPr>
                <w:lang w:eastAsia="zh-CN"/>
              </w:rPr>
              <w:t>年前制定</w:t>
            </w:r>
            <w:r>
              <w:rPr>
                <w:rFonts w:hint="eastAsia"/>
                <w:lang w:eastAsia="zh-CN"/>
              </w:rPr>
              <w:t>《无线电规则》</w:t>
            </w:r>
            <w:r>
              <w:rPr>
                <w:lang w:eastAsia="zh-CN"/>
              </w:rPr>
              <w:t>第</w:t>
            </w:r>
            <w:r>
              <w:rPr>
                <w:b/>
                <w:bCs/>
                <w:lang w:eastAsia="zh-CN"/>
              </w:rPr>
              <w:t>22</w:t>
            </w:r>
            <w:r>
              <w:rPr>
                <w:lang w:eastAsia="zh-CN"/>
              </w:rPr>
              <w:t>条</w:t>
            </w:r>
            <w:proofErr w:type="spellStart"/>
            <w:r>
              <w:rPr>
                <w:rFonts w:hint="eastAsia"/>
                <w:lang w:eastAsia="zh-CN"/>
              </w:rPr>
              <w:t>epfd</w:t>
            </w:r>
            <w:proofErr w:type="spellEnd"/>
            <w:r>
              <w:rPr>
                <w:rFonts w:hint="eastAsia"/>
                <w:lang w:eastAsia="zh-CN"/>
              </w:rPr>
              <w:t>限值</w:t>
            </w:r>
            <w:r>
              <w:rPr>
                <w:lang w:eastAsia="zh-CN"/>
              </w:rPr>
              <w:t>时所考虑的系统</w:t>
            </w:r>
            <w:r>
              <w:rPr>
                <w:rFonts w:hint="eastAsia"/>
                <w:lang w:val="en-US" w:eastAsia="zh-CN"/>
              </w:rPr>
              <w:t>相比</w:t>
            </w:r>
            <w:r>
              <w:rPr>
                <w:rFonts w:hint="eastAsia"/>
                <w:lang w:eastAsia="zh-CN"/>
              </w:rPr>
              <w:t>，如今</w:t>
            </w:r>
            <w:r>
              <w:rPr>
                <w:rFonts w:hint="eastAsia"/>
                <w:lang w:val="en-US" w:eastAsia="zh-CN"/>
              </w:rPr>
              <w:t>的</w:t>
            </w:r>
            <w:r>
              <w:rPr>
                <w:rFonts w:hint="eastAsia"/>
                <w:lang w:eastAsia="zh-CN"/>
              </w:rPr>
              <w:t>non-GSO</w:t>
            </w:r>
            <w:r>
              <w:rPr>
                <w:lang w:eastAsia="zh-CN"/>
              </w:rPr>
              <w:t>和</w:t>
            </w:r>
            <w:r>
              <w:rPr>
                <w:rFonts w:hint="eastAsia"/>
                <w:lang w:eastAsia="zh-CN"/>
              </w:rPr>
              <w:t>GSO</w:t>
            </w:r>
            <w:r>
              <w:rPr>
                <w:lang w:eastAsia="zh-CN"/>
              </w:rPr>
              <w:t>网络在设计和</w:t>
            </w:r>
            <w:r>
              <w:rPr>
                <w:rFonts w:hint="eastAsia"/>
                <w:lang w:eastAsia="zh-CN"/>
              </w:rPr>
              <w:t>操作</w:t>
            </w:r>
            <w:r>
              <w:rPr>
                <w:lang w:eastAsia="zh-CN"/>
              </w:rPr>
              <w:t>能力方面</w:t>
            </w:r>
            <w:r>
              <w:rPr>
                <w:bCs/>
                <w:lang w:eastAsia="zh-CN"/>
              </w:rPr>
              <w:t>已</w:t>
            </w:r>
            <w:r>
              <w:rPr>
                <w:rFonts w:hint="eastAsia"/>
                <w:bCs/>
                <w:lang w:val="en-US" w:eastAsia="zh-CN"/>
              </w:rPr>
              <w:t>实现了</w:t>
            </w:r>
            <w:r>
              <w:rPr>
                <w:bCs/>
                <w:lang w:eastAsia="zh-CN"/>
              </w:rPr>
              <w:t>发展</w:t>
            </w:r>
            <w:r>
              <w:rPr>
                <w:lang w:eastAsia="zh-CN"/>
              </w:rPr>
              <w:t>。同样重要的是，用于</w:t>
            </w:r>
            <w:r>
              <w:rPr>
                <w:rFonts w:hint="eastAsia"/>
                <w:lang w:val="en-US" w:eastAsia="zh-CN"/>
              </w:rPr>
              <w:t>审查</w:t>
            </w:r>
            <w:proofErr w:type="spellStart"/>
            <w:r>
              <w:rPr>
                <w:rFonts w:hint="eastAsia"/>
                <w:lang w:eastAsia="zh-CN"/>
              </w:rPr>
              <w:t>epfd</w:t>
            </w:r>
            <w:proofErr w:type="spellEnd"/>
            <w:r>
              <w:rPr>
                <w:rFonts w:hint="eastAsia"/>
                <w:lang w:eastAsia="zh-CN"/>
              </w:rPr>
              <w:t>单入</w:t>
            </w:r>
            <w:r>
              <w:rPr>
                <w:lang w:eastAsia="zh-CN"/>
              </w:rPr>
              <w:t>和</w:t>
            </w:r>
            <w:r>
              <w:rPr>
                <w:rFonts w:hint="eastAsia"/>
                <w:lang w:eastAsia="zh-CN"/>
              </w:rPr>
              <w:t>集总限值</w:t>
            </w:r>
            <w:r>
              <w:rPr>
                <w:lang w:eastAsia="zh-CN"/>
              </w:rPr>
              <w:t>以保护</w:t>
            </w:r>
            <w:r>
              <w:rPr>
                <w:lang w:eastAsia="zh-CN"/>
              </w:rPr>
              <w:t>GSO</w:t>
            </w:r>
            <w:r>
              <w:rPr>
                <w:lang w:eastAsia="zh-CN"/>
              </w:rPr>
              <w:t>网络的工具和方法</w:t>
            </w:r>
            <w:r>
              <w:rPr>
                <w:rFonts w:hint="eastAsia"/>
                <w:lang w:val="en-US" w:eastAsia="zh-CN"/>
              </w:rPr>
              <w:t>仍有待完善</w:t>
            </w:r>
            <w:r>
              <w:rPr>
                <w:lang w:eastAsia="zh-CN"/>
              </w:rPr>
              <w:t>。因此，需要进行全面的研究，以确定是否需要更新保护</w:t>
            </w:r>
            <w:r>
              <w:rPr>
                <w:rFonts w:hint="eastAsia"/>
                <w:lang w:val="en-US" w:eastAsia="zh-CN"/>
              </w:rPr>
              <w:t>电平</w:t>
            </w:r>
            <w:r>
              <w:rPr>
                <w:lang w:eastAsia="zh-CN"/>
              </w:rPr>
              <w:t>，并</w:t>
            </w:r>
            <w:r>
              <w:rPr>
                <w:rFonts w:hint="eastAsia"/>
                <w:lang w:val="en-US" w:eastAsia="zh-CN"/>
              </w:rPr>
              <w:t>酌情</w:t>
            </w:r>
            <w:r>
              <w:rPr>
                <w:lang w:eastAsia="zh-CN"/>
              </w:rPr>
              <w:t>做出</w:t>
            </w:r>
            <w:r>
              <w:rPr>
                <w:rFonts w:hint="eastAsia"/>
                <w:lang w:val="en-US" w:eastAsia="zh-CN"/>
              </w:rPr>
              <w:t>修改</w:t>
            </w:r>
            <w:r>
              <w:rPr>
                <w:lang w:eastAsia="zh-CN"/>
              </w:rPr>
              <w:t>，以确保</w:t>
            </w:r>
            <w:r>
              <w:rPr>
                <w:rFonts w:hint="eastAsia"/>
                <w:lang w:val="en-US" w:eastAsia="zh-CN"/>
              </w:rPr>
              <w:t>实现</w:t>
            </w:r>
            <w:r>
              <w:rPr>
                <w:lang w:eastAsia="zh-CN"/>
              </w:rPr>
              <w:t>最大的频谱效率，</w:t>
            </w:r>
            <w:r>
              <w:rPr>
                <w:rFonts w:hint="eastAsia"/>
                <w:lang w:val="en-US" w:eastAsia="zh-CN"/>
              </w:rPr>
              <w:t>从而</w:t>
            </w:r>
            <w:r>
              <w:rPr>
                <w:lang w:eastAsia="zh-CN"/>
              </w:rPr>
              <w:t>满足全球</w:t>
            </w:r>
            <w:r>
              <w:rPr>
                <w:rFonts w:hint="eastAsia"/>
                <w:lang w:val="en-US" w:eastAsia="zh-CN"/>
              </w:rPr>
              <w:t>对</w:t>
            </w:r>
            <w:r>
              <w:rPr>
                <w:lang w:eastAsia="zh-CN"/>
              </w:rPr>
              <w:t>卫星</w:t>
            </w:r>
            <w:r>
              <w:rPr>
                <w:rFonts w:hint="eastAsia"/>
                <w:lang w:eastAsia="zh-CN"/>
              </w:rPr>
              <w:t>业务</w:t>
            </w:r>
            <w:r>
              <w:rPr>
                <w:lang w:eastAsia="zh-CN"/>
              </w:rPr>
              <w:t>日益增长的需求。</w:t>
            </w:r>
          </w:p>
        </w:tc>
      </w:tr>
      <w:tr w:rsidR="00435EA1" w14:paraId="2981D884" w14:textId="77777777">
        <w:tc>
          <w:tcPr>
            <w:tcW w:w="9796" w:type="dxa"/>
            <w:gridSpan w:val="2"/>
            <w:tcBorders>
              <w:top w:val="single" w:sz="4" w:space="0" w:color="auto"/>
              <w:left w:val="nil"/>
              <w:bottom w:val="single" w:sz="4" w:space="0" w:color="auto"/>
              <w:right w:val="nil"/>
            </w:tcBorders>
          </w:tcPr>
          <w:p w14:paraId="65772F73" w14:textId="77777777" w:rsidR="00435EA1" w:rsidRDefault="008746F1">
            <w:pPr>
              <w:spacing w:after="120"/>
              <w:jc w:val="both"/>
              <w:rPr>
                <w:b/>
                <w:i/>
                <w:lang w:eastAsia="zh-CN"/>
              </w:rPr>
            </w:pPr>
            <w:r>
              <w:rPr>
                <w:rFonts w:eastAsia="STKaiti" w:hint="eastAsia"/>
                <w:b/>
                <w:bCs/>
                <w:iCs/>
                <w:color w:val="000000"/>
                <w:lang w:eastAsia="zh-CN"/>
              </w:rPr>
              <w:t>相关的无线电通信业务：</w:t>
            </w:r>
          </w:p>
          <w:p w14:paraId="28644398" w14:textId="77777777" w:rsidR="00435EA1" w:rsidRDefault="008746F1" w:rsidP="0060149D">
            <w:pPr>
              <w:ind w:firstLineChars="200" w:firstLine="480"/>
              <w:rPr>
                <w:lang w:eastAsia="zh-CN"/>
              </w:rPr>
            </w:pPr>
            <w:r>
              <w:rPr>
                <w:rFonts w:hint="eastAsia"/>
                <w:lang w:eastAsia="zh-CN"/>
              </w:rPr>
              <w:t>卫星固定业务（</w:t>
            </w:r>
            <w:r>
              <w:rPr>
                <w:lang w:eastAsia="ko-KR"/>
              </w:rPr>
              <w:t>FSS</w:t>
            </w:r>
            <w:r>
              <w:rPr>
                <w:rFonts w:hint="eastAsia"/>
                <w:lang w:eastAsia="zh-CN"/>
              </w:rPr>
              <w:t>）</w:t>
            </w:r>
            <w:r>
              <w:rPr>
                <w:lang w:eastAsia="ko-KR"/>
              </w:rPr>
              <w:t>、卫星移动</w:t>
            </w:r>
            <w:r>
              <w:rPr>
                <w:rFonts w:hint="eastAsia"/>
                <w:lang w:eastAsia="zh-CN"/>
              </w:rPr>
              <w:t>业务（</w:t>
            </w:r>
            <w:r>
              <w:rPr>
                <w:lang w:eastAsia="ko-KR"/>
              </w:rPr>
              <w:t>MSS</w:t>
            </w:r>
            <w:r>
              <w:rPr>
                <w:rFonts w:hint="eastAsia"/>
                <w:lang w:eastAsia="zh-CN"/>
              </w:rPr>
              <w:t>）</w:t>
            </w:r>
            <w:r>
              <w:rPr>
                <w:lang w:eastAsia="ko-KR"/>
              </w:rPr>
              <w:t>、</w:t>
            </w:r>
            <w:r>
              <w:rPr>
                <w:rFonts w:hint="eastAsia"/>
                <w:lang w:eastAsia="zh-CN"/>
              </w:rPr>
              <w:t>卫星广播业务（</w:t>
            </w:r>
            <w:r>
              <w:rPr>
                <w:lang w:eastAsia="ko-KR"/>
              </w:rPr>
              <w:t>BSS</w:t>
            </w:r>
            <w:r>
              <w:rPr>
                <w:rFonts w:hint="eastAsia"/>
                <w:lang w:eastAsia="zh-CN"/>
              </w:rPr>
              <w:t>）</w:t>
            </w:r>
            <w:r>
              <w:rPr>
                <w:lang w:eastAsia="ko-KR"/>
              </w:rPr>
              <w:t>、</w:t>
            </w:r>
            <w:r>
              <w:rPr>
                <w:rFonts w:hint="eastAsia"/>
                <w:lang w:eastAsia="zh-CN"/>
              </w:rPr>
              <w:t>卫星地球探测业务（</w:t>
            </w:r>
            <w:r>
              <w:rPr>
                <w:lang w:eastAsia="ko-KR"/>
              </w:rPr>
              <w:t>EESS</w:t>
            </w:r>
            <w:r>
              <w:rPr>
                <w:rFonts w:hint="eastAsia"/>
                <w:lang w:eastAsia="zh-CN"/>
              </w:rPr>
              <w:t>）</w:t>
            </w:r>
            <w:r>
              <w:rPr>
                <w:lang w:eastAsia="ko-KR"/>
              </w:rPr>
              <w:t>、射电天文</w:t>
            </w:r>
            <w:r>
              <w:rPr>
                <w:rFonts w:hint="eastAsia"/>
                <w:lang w:val="en-US" w:eastAsia="zh-CN"/>
              </w:rPr>
              <w:t>业务</w:t>
            </w:r>
            <w:r>
              <w:rPr>
                <w:lang w:eastAsia="ko-KR"/>
              </w:rPr>
              <w:t>和其他</w:t>
            </w:r>
            <w:r>
              <w:rPr>
                <w:rFonts w:hint="eastAsia"/>
                <w:lang w:eastAsia="zh-CN"/>
              </w:rPr>
              <w:t>业务</w:t>
            </w:r>
            <w:r>
              <w:rPr>
                <w:lang w:eastAsia="ko-KR"/>
              </w:rPr>
              <w:t>。</w:t>
            </w:r>
          </w:p>
        </w:tc>
      </w:tr>
      <w:tr w:rsidR="00435EA1" w14:paraId="6B5FE687" w14:textId="77777777">
        <w:tc>
          <w:tcPr>
            <w:tcW w:w="9796" w:type="dxa"/>
            <w:gridSpan w:val="2"/>
            <w:tcBorders>
              <w:top w:val="single" w:sz="4" w:space="0" w:color="auto"/>
              <w:left w:val="nil"/>
              <w:bottom w:val="single" w:sz="4" w:space="0" w:color="auto"/>
              <w:right w:val="nil"/>
            </w:tcBorders>
          </w:tcPr>
          <w:p w14:paraId="755BFF90" w14:textId="77777777" w:rsidR="00435EA1" w:rsidRDefault="008746F1">
            <w:pPr>
              <w:spacing w:after="120"/>
              <w:jc w:val="both"/>
              <w:rPr>
                <w:b/>
                <w:i/>
                <w:lang w:eastAsia="zh-CN"/>
              </w:rPr>
            </w:pPr>
            <w:r>
              <w:rPr>
                <w:rFonts w:eastAsia="STKaiti" w:hint="eastAsia"/>
                <w:b/>
                <w:bCs/>
                <w:iCs/>
                <w:color w:val="000000"/>
                <w:lang w:eastAsia="zh-CN"/>
              </w:rPr>
              <w:t>对可能出现的困难的说明：</w:t>
            </w:r>
          </w:p>
          <w:p w14:paraId="65683FAE" w14:textId="77777777" w:rsidR="00435EA1" w:rsidRDefault="00435EA1">
            <w:pPr>
              <w:spacing w:after="120"/>
              <w:jc w:val="both"/>
              <w:rPr>
                <w:b/>
                <w:i/>
                <w:lang w:eastAsia="zh-CN"/>
              </w:rPr>
            </w:pPr>
          </w:p>
        </w:tc>
      </w:tr>
      <w:tr w:rsidR="00435EA1" w14:paraId="3DC1306D" w14:textId="77777777">
        <w:tc>
          <w:tcPr>
            <w:tcW w:w="9796" w:type="dxa"/>
            <w:gridSpan w:val="2"/>
            <w:tcBorders>
              <w:top w:val="single" w:sz="4" w:space="0" w:color="auto"/>
              <w:left w:val="nil"/>
              <w:bottom w:val="single" w:sz="4" w:space="0" w:color="auto"/>
              <w:right w:val="nil"/>
            </w:tcBorders>
          </w:tcPr>
          <w:p w14:paraId="591BAD98" w14:textId="77777777" w:rsidR="00435EA1" w:rsidRDefault="008746F1">
            <w:pPr>
              <w:spacing w:after="120"/>
              <w:jc w:val="both"/>
              <w:rPr>
                <w:b/>
                <w:i/>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14:paraId="15DF976F" w14:textId="77777777" w:rsidR="00435EA1" w:rsidRDefault="008746F1" w:rsidP="001E1136">
            <w:pPr>
              <w:rPr>
                <w:b/>
                <w:i/>
                <w:lang w:eastAsia="zh-CN"/>
              </w:rPr>
            </w:pPr>
            <w:proofErr w:type="spellStart"/>
            <w:r>
              <w:t>不适用</w:t>
            </w:r>
            <w:proofErr w:type="spellEnd"/>
          </w:p>
        </w:tc>
      </w:tr>
      <w:tr w:rsidR="00435EA1" w14:paraId="37636042" w14:textId="77777777">
        <w:tc>
          <w:tcPr>
            <w:tcW w:w="4969" w:type="dxa"/>
            <w:tcBorders>
              <w:top w:val="single" w:sz="4" w:space="0" w:color="auto"/>
              <w:left w:val="nil"/>
              <w:bottom w:val="single" w:sz="4" w:space="0" w:color="auto"/>
              <w:right w:val="single" w:sz="4" w:space="0" w:color="auto"/>
            </w:tcBorders>
          </w:tcPr>
          <w:p w14:paraId="376B9ACB" w14:textId="77777777" w:rsidR="00435EA1" w:rsidRDefault="008746F1">
            <w:pPr>
              <w:spacing w:after="120"/>
              <w:jc w:val="both"/>
            </w:pPr>
            <w:proofErr w:type="spellStart"/>
            <w:r>
              <w:rPr>
                <w:rFonts w:eastAsia="STKaiti" w:hint="eastAsia"/>
                <w:b/>
                <w:bCs/>
                <w:iCs/>
                <w:color w:val="000000"/>
                <w:szCs w:val="18"/>
              </w:rPr>
              <w:t>开展研究的机构</w:t>
            </w:r>
            <w:proofErr w:type="spellEnd"/>
            <w:r>
              <w:rPr>
                <w:rFonts w:eastAsia="STKaiti" w:hint="eastAsia"/>
                <w:b/>
                <w:bCs/>
                <w:iCs/>
                <w:color w:val="000000"/>
                <w:szCs w:val="18"/>
              </w:rPr>
              <w:t>：</w:t>
            </w:r>
          </w:p>
          <w:p w14:paraId="361E2561" w14:textId="77777777" w:rsidR="00435EA1" w:rsidRDefault="008746F1" w:rsidP="001E1136">
            <w:pPr>
              <w:rPr>
                <w:b/>
                <w:i/>
                <w:color w:val="000000"/>
                <w:lang w:val="en-US" w:eastAsia="zh-CN"/>
              </w:rPr>
            </w:pPr>
            <w:r>
              <w:t>ITU-R 4A</w:t>
            </w:r>
            <w:r>
              <w:rPr>
                <w:rFonts w:hint="eastAsia"/>
                <w:lang w:val="en-US" w:eastAsia="zh-CN"/>
              </w:rPr>
              <w:t>工作组</w:t>
            </w:r>
          </w:p>
        </w:tc>
        <w:tc>
          <w:tcPr>
            <w:tcW w:w="4827" w:type="dxa"/>
            <w:tcBorders>
              <w:top w:val="single" w:sz="4" w:space="0" w:color="auto"/>
              <w:left w:val="single" w:sz="4" w:space="0" w:color="auto"/>
              <w:bottom w:val="single" w:sz="4" w:space="0" w:color="auto"/>
              <w:right w:val="nil"/>
            </w:tcBorders>
          </w:tcPr>
          <w:p w14:paraId="3D8CC697" w14:textId="77777777" w:rsidR="00435EA1" w:rsidRDefault="008746F1">
            <w:pPr>
              <w:spacing w:after="120"/>
              <w:jc w:val="both"/>
              <w:rPr>
                <w:rFonts w:eastAsia="STKaiti"/>
                <w:b/>
                <w:bCs/>
                <w:iCs/>
                <w:color w:val="000000"/>
                <w:szCs w:val="18"/>
                <w:lang w:eastAsia="zh-CN"/>
              </w:rPr>
            </w:pPr>
            <w:r>
              <w:rPr>
                <w:rFonts w:eastAsia="STKaiti" w:hint="eastAsia"/>
                <w:b/>
                <w:bCs/>
                <w:iCs/>
                <w:color w:val="000000"/>
                <w:szCs w:val="18"/>
                <w:lang w:eastAsia="zh-CN"/>
              </w:rPr>
              <w:t>参与方：</w:t>
            </w:r>
          </w:p>
          <w:p w14:paraId="5CAB6C37" w14:textId="77777777" w:rsidR="00435EA1" w:rsidRDefault="008746F1" w:rsidP="001E1136">
            <w:pPr>
              <w:rPr>
                <w:b/>
                <w:i/>
                <w:color w:val="000000"/>
                <w:lang w:eastAsia="zh-CN"/>
              </w:rPr>
            </w:pPr>
            <w:r>
              <w:rPr>
                <w:rFonts w:hint="eastAsia"/>
                <w:lang w:val="en-US" w:eastAsia="zh-CN"/>
              </w:rPr>
              <w:t>各主管部门</w:t>
            </w:r>
            <w:r>
              <w:rPr>
                <w:lang w:eastAsia="ja-JP"/>
              </w:rPr>
              <w:t>和</w:t>
            </w:r>
            <w:r>
              <w:rPr>
                <w:lang w:eastAsia="ja-JP"/>
              </w:rPr>
              <w:t>ITU-R</w:t>
            </w:r>
            <w:r>
              <w:rPr>
                <w:lang w:eastAsia="ja-JP"/>
              </w:rPr>
              <w:t>部门成员</w:t>
            </w:r>
          </w:p>
        </w:tc>
      </w:tr>
      <w:tr w:rsidR="00435EA1" w14:paraId="162BF070" w14:textId="77777777">
        <w:tc>
          <w:tcPr>
            <w:tcW w:w="9796" w:type="dxa"/>
            <w:gridSpan w:val="2"/>
            <w:tcBorders>
              <w:top w:val="single" w:sz="4" w:space="0" w:color="auto"/>
              <w:left w:val="nil"/>
              <w:bottom w:val="single" w:sz="4" w:space="0" w:color="auto"/>
              <w:right w:val="nil"/>
            </w:tcBorders>
          </w:tcPr>
          <w:p w14:paraId="7A709B7D" w14:textId="77777777" w:rsidR="00435EA1" w:rsidRDefault="008746F1">
            <w:pPr>
              <w:spacing w:after="120"/>
              <w:jc w:val="both"/>
              <w:rPr>
                <w:lang w:eastAsia="zh-CN"/>
              </w:rPr>
            </w:pPr>
            <w:r>
              <w:rPr>
                <w:rFonts w:eastAsia="STKaiti" w:hint="eastAsia"/>
                <w:b/>
                <w:bCs/>
                <w:iCs/>
                <w:color w:val="000000"/>
                <w:szCs w:val="18"/>
                <w:lang w:eastAsia="zh-CN"/>
              </w:rPr>
              <w:t>I</w:t>
            </w:r>
            <w:r>
              <w:rPr>
                <w:rFonts w:eastAsia="STKaiti"/>
                <w:b/>
                <w:bCs/>
                <w:iCs/>
                <w:color w:val="000000"/>
                <w:szCs w:val="18"/>
                <w:lang w:eastAsia="zh-CN"/>
              </w:rPr>
              <w:t>TU-R</w:t>
            </w:r>
            <w:r>
              <w:rPr>
                <w:rFonts w:eastAsia="STKaiti" w:hint="eastAsia"/>
                <w:b/>
                <w:bCs/>
                <w:iCs/>
                <w:color w:val="000000"/>
                <w:szCs w:val="18"/>
                <w:lang w:eastAsia="zh-CN"/>
              </w:rPr>
              <w:t>相关研究组</w:t>
            </w:r>
            <w:r>
              <w:rPr>
                <w:rFonts w:eastAsia="STKaiti"/>
                <w:b/>
                <w:bCs/>
                <w:iCs/>
                <w:color w:val="000000"/>
                <w:szCs w:val="18"/>
                <w:lang w:eastAsia="zh-CN"/>
              </w:rPr>
              <w:t>：</w:t>
            </w:r>
          </w:p>
          <w:p w14:paraId="4D0A109B" w14:textId="77777777" w:rsidR="00435EA1" w:rsidRDefault="008746F1" w:rsidP="001E1136">
            <w:pPr>
              <w:rPr>
                <w:b/>
                <w:i/>
                <w:lang w:val="en-US" w:eastAsia="zh-CN"/>
              </w:rPr>
            </w:pPr>
            <w:r>
              <w:t>ITU-R</w:t>
            </w:r>
            <w:r>
              <w:rPr>
                <w:rFonts w:hint="eastAsia"/>
                <w:lang w:val="en-US" w:eastAsia="zh-CN"/>
              </w:rPr>
              <w:t>第</w:t>
            </w:r>
            <w:r>
              <w:t>4</w:t>
            </w:r>
            <w:r>
              <w:rPr>
                <w:rFonts w:hint="eastAsia"/>
                <w:lang w:val="en-US" w:eastAsia="zh-CN"/>
              </w:rPr>
              <w:t>研究组</w:t>
            </w:r>
          </w:p>
        </w:tc>
      </w:tr>
      <w:tr w:rsidR="00435EA1" w14:paraId="7F7BC198" w14:textId="77777777">
        <w:tc>
          <w:tcPr>
            <w:tcW w:w="9796" w:type="dxa"/>
            <w:gridSpan w:val="2"/>
            <w:tcBorders>
              <w:top w:val="single" w:sz="4" w:space="0" w:color="auto"/>
              <w:left w:val="nil"/>
              <w:bottom w:val="single" w:sz="4" w:space="0" w:color="auto"/>
              <w:right w:val="nil"/>
            </w:tcBorders>
          </w:tcPr>
          <w:p w14:paraId="2EB3C245" w14:textId="77777777" w:rsidR="00435EA1" w:rsidRDefault="008746F1">
            <w:pPr>
              <w:spacing w:after="120"/>
              <w:jc w:val="both"/>
              <w:rPr>
                <w:b/>
                <w:i/>
                <w:lang w:eastAsia="zh-CN"/>
              </w:rPr>
            </w:pPr>
            <w:r>
              <w:rPr>
                <w:rFonts w:eastAsia="STKaiti" w:hint="eastAsia"/>
                <w:b/>
                <w:bCs/>
                <w:iCs/>
                <w:color w:val="000000"/>
                <w:szCs w:val="18"/>
                <w:lang w:eastAsia="zh-CN"/>
              </w:rPr>
              <w:t>对国际电</w:t>
            </w:r>
            <w:proofErr w:type="gramStart"/>
            <w:r>
              <w:rPr>
                <w:rFonts w:eastAsia="STKaiti" w:hint="eastAsia"/>
                <w:b/>
                <w:bCs/>
                <w:iCs/>
                <w:color w:val="000000"/>
                <w:szCs w:val="18"/>
                <w:lang w:eastAsia="zh-CN"/>
              </w:rPr>
              <w:t>联资源</w:t>
            </w:r>
            <w:proofErr w:type="gramEnd"/>
            <w:r>
              <w:rPr>
                <w:rFonts w:eastAsia="STKaiti" w:hint="eastAsia"/>
                <w:b/>
                <w:bCs/>
                <w:iCs/>
                <w:color w:val="000000"/>
                <w:szCs w:val="18"/>
                <w:lang w:eastAsia="zh-CN"/>
              </w:rPr>
              <w:t>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p>
          <w:p w14:paraId="413092C7" w14:textId="77777777" w:rsidR="00435EA1" w:rsidRDefault="008746F1" w:rsidP="0060149D">
            <w:pPr>
              <w:ind w:firstLineChars="200" w:firstLine="480"/>
              <w:rPr>
                <w:b/>
                <w:i/>
                <w:lang w:eastAsia="zh-CN"/>
              </w:rPr>
            </w:pPr>
            <w:r>
              <w:rPr>
                <w:lang w:eastAsia="ko-KR"/>
              </w:rPr>
              <w:t>本拟议议项将在</w:t>
            </w:r>
            <w:r>
              <w:rPr>
                <w:lang w:eastAsia="ko-KR"/>
              </w:rPr>
              <w:t>ITU-R</w:t>
            </w:r>
            <w:r>
              <w:rPr>
                <w:lang w:eastAsia="ko-KR"/>
              </w:rPr>
              <w:t>的正常程序和计划预算内得到研究。</w:t>
            </w:r>
          </w:p>
        </w:tc>
      </w:tr>
      <w:tr w:rsidR="00435EA1" w14:paraId="6442CFCD" w14:textId="77777777">
        <w:tc>
          <w:tcPr>
            <w:tcW w:w="4969" w:type="dxa"/>
            <w:tcBorders>
              <w:top w:val="single" w:sz="4" w:space="0" w:color="auto"/>
              <w:left w:val="nil"/>
              <w:bottom w:val="single" w:sz="4" w:space="0" w:color="auto"/>
              <w:right w:val="nil"/>
            </w:tcBorders>
          </w:tcPr>
          <w:p w14:paraId="49BED43C" w14:textId="77777777" w:rsidR="00435EA1" w:rsidRDefault="008746F1">
            <w:pPr>
              <w:spacing w:after="120"/>
              <w:rPr>
                <w:b/>
                <w:iCs/>
              </w:rPr>
            </w:pPr>
            <w:r>
              <w:rPr>
                <w:rFonts w:eastAsia="STKaiti" w:hint="eastAsia"/>
                <w:b/>
                <w:bCs/>
                <w:iCs/>
                <w:color w:val="000000"/>
                <w:szCs w:val="18"/>
                <w:lang w:val="fr-CH" w:eastAsia="zh-CN"/>
              </w:rPr>
              <w:t>区域共同提案</w:t>
            </w:r>
            <w:r>
              <w:rPr>
                <w:rFonts w:eastAsia="STKaiti"/>
                <w:b/>
                <w:bCs/>
                <w:iCs/>
                <w:color w:val="000000"/>
                <w:szCs w:val="18"/>
                <w:lang w:val="fr-CH" w:eastAsia="zh-CN"/>
              </w:rPr>
              <w:t>：</w:t>
            </w:r>
            <w:r>
              <w:rPr>
                <w:rFonts w:asciiTheme="minorEastAsia" w:eastAsiaTheme="minorEastAsia" w:hAnsiTheme="minorEastAsia" w:hint="eastAsia"/>
                <w:color w:val="000000"/>
                <w:szCs w:val="17"/>
                <w:lang w:eastAsia="zh-CN"/>
              </w:rPr>
              <w:t>是</w:t>
            </w:r>
            <w:r>
              <w:rPr>
                <w:rFonts w:asciiTheme="minorEastAsia" w:eastAsiaTheme="minorEastAsia" w:hAnsiTheme="minorEastAsia"/>
                <w:color w:val="000000"/>
                <w:szCs w:val="17"/>
                <w:lang w:eastAsia="zh-CN"/>
              </w:rPr>
              <w:t>/</w:t>
            </w:r>
            <w:r>
              <w:rPr>
                <w:rFonts w:asciiTheme="minorEastAsia" w:eastAsiaTheme="minorEastAsia" w:hAnsiTheme="minorEastAsia" w:hint="eastAsia"/>
                <w:color w:val="000000"/>
                <w:szCs w:val="17"/>
                <w:lang w:eastAsia="zh-CN"/>
              </w:rPr>
              <w:t>否</w:t>
            </w:r>
          </w:p>
        </w:tc>
        <w:tc>
          <w:tcPr>
            <w:tcW w:w="4827" w:type="dxa"/>
            <w:tcBorders>
              <w:top w:val="single" w:sz="4" w:space="0" w:color="auto"/>
              <w:left w:val="nil"/>
              <w:bottom w:val="single" w:sz="4" w:space="0" w:color="auto"/>
              <w:right w:val="nil"/>
            </w:tcBorders>
          </w:tcPr>
          <w:p w14:paraId="38E0F0EB" w14:textId="77777777" w:rsidR="00435EA1" w:rsidRDefault="008746F1">
            <w:pPr>
              <w:spacing w:after="120"/>
              <w:rPr>
                <w:b/>
                <w:iCs/>
                <w:lang w:eastAsia="zh-CN"/>
              </w:rPr>
            </w:pPr>
            <w:r>
              <w:rPr>
                <w:rFonts w:eastAsia="STKaiti" w:hint="eastAsia"/>
                <w:b/>
                <w:bCs/>
                <w:iCs/>
                <w:color w:val="000000"/>
                <w:szCs w:val="18"/>
                <w:lang w:val="fr-CH" w:eastAsia="zh-CN"/>
              </w:rPr>
              <w:t>多国提案</w:t>
            </w:r>
            <w:r>
              <w:rPr>
                <w:rFonts w:eastAsia="STKaiti"/>
                <w:b/>
                <w:bCs/>
                <w:iCs/>
                <w:color w:val="000000"/>
                <w:szCs w:val="18"/>
                <w:lang w:eastAsia="zh-CN"/>
              </w:rPr>
              <w:t>：</w:t>
            </w:r>
            <w:r>
              <w:rPr>
                <w:rFonts w:asciiTheme="minorEastAsia" w:eastAsiaTheme="minorEastAsia" w:hAnsiTheme="minorEastAsia" w:hint="eastAsia"/>
                <w:color w:val="000000"/>
                <w:szCs w:val="17"/>
                <w:lang w:eastAsia="zh-CN"/>
              </w:rPr>
              <w:t>是</w:t>
            </w:r>
            <w:r>
              <w:rPr>
                <w:rFonts w:asciiTheme="minorEastAsia" w:eastAsiaTheme="minorEastAsia" w:hAnsiTheme="minorEastAsia"/>
                <w:color w:val="000000"/>
                <w:szCs w:val="17"/>
                <w:lang w:eastAsia="zh-CN"/>
              </w:rPr>
              <w:t>/</w:t>
            </w:r>
            <w:r>
              <w:rPr>
                <w:rFonts w:asciiTheme="minorEastAsia" w:eastAsiaTheme="minorEastAsia" w:hAnsiTheme="minorEastAsia" w:hint="eastAsia"/>
                <w:color w:val="000000"/>
                <w:szCs w:val="17"/>
                <w:lang w:eastAsia="zh-CN"/>
              </w:rPr>
              <w:t>否</w:t>
            </w:r>
          </w:p>
          <w:p w14:paraId="28872929" w14:textId="77777777" w:rsidR="00435EA1" w:rsidRDefault="008746F1">
            <w:pPr>
              <w:spacing w:after="120"/>
              <w:rPr>
                <w:b/>
                <w:i/>
                <w:lang w:eastAsia="zh-CN"/>
              </w:rPr>
            </w:pPr>
            <w:r>
              <w:rPr>
                <w:rFonts w:eastAsia="STKaiti" w:hint="eastAsia"/>
                <w:b/>
                <w:bCs/>
                <w:iCs/>
                <w:color w:val="000000"/>
                <w:szCs w:val="18"/>
                <w:lang w:val="fr-CH" w:eastAsia="zh-CN"/>
              </w:rPr>
              <w:lastRenderedPageBreak/>
              <w:t>国家数量</w:t>
            </w:r>
            <w:r>
              <w:rPr>
                <w:rFonts w:eastAsia="STKaiti"/>
                <w:b/>
                <w:bCs/>
                <w:iCs/>
                <w:color w:val="000000"/>
                <w:szCs w:val="18"/>
                <w:lang w:eastAsia="zh-CN"/>
              </w:rPr>
              <w:t>：</w:t>
            </w:r>
          </w:p>
        </w:tc>
      </w:tr>
      <w:tr w:rsidR="00435EA1" w14:paraId="240F386A" w14:textId="77777777">
        <w:tc>
          <w:tcPr>
            <w:tcW w:w="9796" w:type="dxa"/>
            <w:gridSpan w:val="2"/>
            <w:tcBorders>
              <w:top w:val="single" w:sz="4" w:space="0" w:color="auto"/>
              <w:left w:val="nil"/>
              <w:bottom w:val="nil"/>
              <w:right w:val="nil"/>
            </w:tcBorders>
          </w:tcPr>
          <w:p w14:paraId="722AD75E" w14:textId="77777777" w:rsidR="00435EA1" w:rsidRDefault="008746F1">
            <w:pPr>
              <w:spacing w:after="120"/>
              <w:rPr>
                <w:rFonts w:ascii="STKaiti" w:eastAsia="STKaiti" w:hAnsi="STKaiti"/>
                <w:b/>
                <w:iCs/>
                <w:lang w:eastAsia="zh-CN"/>
              </w:rPr>
            </w:pPr>
            <w:r>
              <w:rPr>
                <w:rFonts w:ascii="STKaiti" w:eastAsia="STKaiti" w:hAnsi="STKaiti" w:hint="eastAsia"/>
                <w:b/>
                <w:iCs/>
                <w:lang w:eastAsia="zh-CN"/>
              </w:rPr>
              <w:lastRenderedPageBreak/>
              <w:t>备注</w:t>
            </w:r>
          </w:p>
          <w:p w14:paraId="70952090" w14:textId="77777777" w:rsidR="00435EA1" w:rsidRDefault="00435EA1">
            <w:pPr>
              <w:spacing w:after="120"/>
              <w:rPr>
                <w:b/>
                <w:i/>
              </w:rPr>
            </w:pPr>
          </w:p>
        </w:tc>
      </w:tr>
    </w:tbl>
    <w:p w14:paraId="76F3F6F9" w14:textId="77777777" w:rsidR="00435EA1" w:rsidRDefault="008746F1">
      <w:pPr>
        <w:jc w:val="center"/>
      </w:pPr>
      <w:r>
        <w:t>______________</w:t>
      </w:r>
    </w:p>
    <w:sectPr w:rsidR="00435EA1">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EE16F" w14:textId="77777777" w:rsidR="008746F1" w:rsidRDefault="008746F1">
      <w:pPr>
        <w:spacing w:before="0"/>
      </w:pPr>
      <w:r>
        <w:separator/>
      </w:r>
    </w:p>
  </w:endnote>
  <w:endnote w:type="continuationSeparator" w:id="0">
    <w:p w14:paraId="56E3B5F0" w14:textId="77777777" w:rsidR="008746F1" w:rsidRDefault="008746F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default"/>
    <w:sig w:usb0="00000000" w:usb1="00000000"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2E274" w14:textId="59E8199F" w:rsidR="008746F1" w:rsidRDefault="0060149D">
    <w:pPr>
      <w:pStyle w:val="Footer"/>
      <w:rPr>
        <w:lang w:val="en-US"/>
      </w:rPr>
    </w:pPr>
    <w:r>
      <w:fldChar w:fldCharType="begin"/>
    </w:r>
    <w:r>
      <w:instrText xml:space="preserve"> FILENAME \p  \* MERGEFORMAT </w:instrText>
    </w:r>
    <w:r>
      <w:fldChar w:fldCharType="separate"/>
    </w:r>
    <w:r w:rsidR="008746F1">
      <w:rPr>
        <w:noProof/>
      </w:rPr>
      <w:t>P:\CHI\ITU-R\CONF-R\CMR23\000\044ADD27ADD04C.docx</w:t>
    </w:r>
    <w:r>
      <w:rPr>
        <w:noProof/>
      </w:rPr>
      <w:fldChar w:fldCharType="end"/>
    </w:r>
    <w:r w:rsidR="008746F1">
      <w:t xml:space="preserve"> (529476)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02B79" w14:textId="01D71307" w:rsidR="008746F1" w:rsidRDefault="0060149D">
    <w:pPr>
      <w:pStyle w:val="Footer"/>
      <w:rPr>
        <w:lang w:val="en-US"/>
      </w:rPr>
    </w:pPr>
    <w:r>
      <w:fldChar w:fldCharType="begin"/>
    </w:r>
    <w:r>
      <w:instrText xml:space="preserve"> FILENAME \p  \* MERGEFORMAT </w:instrText>
    </w:r>
    <w:r>
      <w:fldChar w:fldCharType="separate"/>
    </w:r>
    <w:r w:rsidR="008746F1">
      <w:rPr>
        <w:noProof/>
      </w:rPr>
      <w:t>P:\CHI\ITU-R\CONF-R\CMR23\000\044ADD27ADD04C.docx</w:t>
    </w:r>
    <w:r>
      <w:rPr>
        <w:noProof/>
      </w:rPr>
      <w:fldChar w:fldCharType="end"/>
    </w:r>
    <w:r w:rsidR="008746F1">
      <w:t xml:space="preserve"> (529476)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A1438" w14:textId="77777777" w:rsidR="008746F1" w:rsidRDefault="008746F1">
      <w:pPr>
        <w:spacing w:before="0"/>
      </w:pPr>
      <w:r>
        <w:separator/>
      </w:r>
    </w:p>
  </w:footnote>
  <w:footnote w:type="continuationSeparator" w:id="0">
    <w:p w14:paraId="0321AC13" w14:textId="77777777" w:rsidR="008746F1" w:rsidRDefault="008746F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E7323" w14:textId="77777777" w:rsidR="008746F1" w:rsidRDefault="008746F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4E63CB9F" w14:textId="77777777" w:rsidR="008746F1" w:rsidRDefault="008746F1">
    <w:pPr>
      <w:pStyle w:val="Header"/>
      <w:rPr>
        <w:lang w:val="en-US"/>
      </w:rPr>
    </w:pPr>
    <w:r>
      <w:rPr>
        <w:rStyle w:val="PageNumber"/>
      </w:rPr>
      <w:t>WRC23/</w:t>
    </w:r>
    <w:r>
      <w:t>44(Add.</w:t>
    </w:r>
    <w:proofErr w:type="gramStart"/>
    <w:r>
      <w:t>27)(</w:t>
    </w:r>
    <w:proofErr w:type="gramEnd"/>
    <w:r>
      <w:t>Add.4)-C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FBE21"/>
    <w:multiLevelType w:val="singleLevel"/>
    <w:tmpl w:val="2B3FBE21"/>
    <w:lvl w:ilvl="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622560"/>
    <w:rsid w:val="000264C2"/>
    <w:rsid w:val="000273B7"/>
    <w:rsid w:val="00037C90"/>
    <w:rsid w:val="00060B2F"/>
    <w:rsid w:val="000C0212"/>
    <w:rsid w:val="000C09BA"/>
    <w:rsid w:val="000C1F1E"/>
    <w:rsid w:val="000C6AA7"/>
    <w:rsid w:val="000E26F6"/>
    <w:rsid w:val="000F50AD"/>
    <w:rsid w:val="00106535"/>
    <w:rsid w:val="00123C07"/>
    <w:rsid w:val="00166859"/>
    <w:rsid w:val="001765EC"/>
    <w:rsid w:val="001853E8"/>
    <w:rsid w:val="001A4E73"/>
    <w:rsid w:val="001B58D3"/>
    <w:rsid w:val="001B6360"/>
    <w:rsid w:val="001E1136"/>
    <w:rsid w:val="001F4EA6"/>
    <w:rsid w:val="00214959"/>
    <w:rsid w:val="0022272C"/>
    <w:rsid w:val="002260A6"/>
    <w:rsid w:val="0023592E"/>
    <w:rsid w:val="002742B3"/>
    <w:rsid w:val="00292C89"/>
    <w:rsid w:val="002A0772"/>
    <w:rsid w:val="002A4C9C"/>
    <w:rsid w:val="002B509B"/>
    <w:rsid w:val="002E2A59"/>
    <w:rsid w:val="002E4507"/>
    <w:rsid w:val="00305254"/>
    <w:rsid w:val="003169D2"/>
    <w:rsid w:val="00330EEF"/>
    <w:rsid w:val="003A7FD8"/>
    <w:rsid w:val="003B4BEF"/>
    <w:rsid w:val="003B6399"/>
    <w:rsid w:val="003C6B45"/>
    <w:rsid w:val="003E48E2"/>
    <w:rsid w:val="003E5931"/>
    <w:rsid w:val="0041282E"/>
    <w:rsid w:val="00435EA1"/>
    <w:rsid w:val="00437869"/>
    <w:rsid w:val="00465A34"/>
    <w:rsid w:val="004B4C76"/>
    <w:rsid w:val="004C4345"/>
    <w:rsid w:val="004C4554"/>
    <w:rsid w:val="004D2DEC"/>
    <w:rsid w:val="004F2BE6"/>
    <w:rsid w:val="00510065"/>
    <w:rsid w:val="00527E8A"/>
    <w:rsid w:val="00532EA3"/>
    <w:rsid w:val="00542E85"/>
    <w:rsid w:val="00562479"/>
    <w:rsid w:val="00576849"/>
    <w:rsid w:val="005A0ACB"/>
    <w:rsid w:val="005E08D2"/>
    <w:rsid w:val="005E7FD8"/>
    <w:rsid w:val="0060149D"/>
    <w:rsid w:val="00607D2D"/>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15DA3"/>
    <w:rsid w:val="008221A4"/>
    <w:rsid w:val="00824BD6"/>
    <w:rsid w:val="0083672D"/>
    <w:rsid w:val="00844734"/>
    <w:rsid w:val="00865DFB"/>
    <w:rsid w:val="00872F1B"/>
    <w:rsid w:val="008746F1"/>
    <w:rsid w:val="00896A79"/>
    <w:rsid w:val="008A7416"/>
    <w:rsid w:val="008B6852"/>
    <w:rsid w:val="008C26FF"/>
    <w:rsid w:val="008D1D14"/>
    <w:rsid w:val="008D6D9C"/>
    <w:rsid w:val="008E1785"/>
    <w:rsid w:val="008E7127"/>
    <w:rsid w:val="008E7C8E"/>
    <w:rsid w:val="00912959"/>
    <w:rsid w:val="00922377"/>
    <w:rsid w:val="009657F9"/>
    <w:rsid w:val="00982F93"/>
    <w:rsid w:val="0099525B"/>
    <w:rsid w:val="009B69BB"/>
    <w:rsid w:val="009C72B7"/>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35EB4"/>
    <w:rsid w:val="00D52A14"/>
    <w:rsid w:val="00D5451C"/>
    <w:rsid w:val="00D6206A"/>
    <w:rsid w:val="00D74599"/>
    <w:rsid w:val="00D87658"/>
    <w:rsid w:val="00DA0469"/>
    <w:rsid w:val="00DA0D2B"/>
    <w:rsid w:val="00DD13B7"/>
    <w:rsid w:val="00DF0809"/>
    <w:rsid w:val="00DF3B0C"/>
    <w:rsid w:val="00E14984"/>
    <w:rsid w:val="00E22A25"/>
    <w:rsid w:val="00E560F1"/>
    <w:rsid w:val="00E8717D"/>
    <w:rsid w:val="00E92319"/>
    <w:rsid w:val="00F467B6"/>
    <w:rsid w:val="00F837F4"/>
    <w:rsid w:val="00F96E1A"/>
    <w:rsid w:val="00FA0F3D"/>
    <w:rsid w:val="00FC59C4"/>
    <w:rsid w:val="020674D0"/>
    <w:rsid w:val="025A6476"/>
    <w:rsid w:val="070A7471"/>
    <w:rsid w:val="0B2002C0"/>
    <w:rsid w:val="0BA03CA5"/>
    <w:rsid w:val="17731C50"/>
    <w:rsid w:val="18AF5EEB"/>
    <w:rsid w:val="19EC0A31"/>
    <w:rsid w:val="1BF9771B"/>
    <w:rsid w:val="1FA45952"/>
    <w:rsid w:val="210A3615"/>
    <w:rsid w:val="235D6D71"/>
    <w:rsid w:val="268112B4"/>
    <w:rsid w:val="27495B1B"/>
    <w:rsid w:val="2B777D82"/>
    <w:rsid w:val="324C4353"/>
    <w:rsid w:val="32955569"/>
    <w:rsid w:val="32B92ED9"/>
    <w:rsid w:val="334A4A89"/>
    <w:rsid w:val="422C5607"/>
    <w:rsid w:val="46032710"/>
    <w:rsid w:val="48AE321A"/>
    <w:rsid w:val="4A4F27DB"/>
    <w:rsid w:val="4B667DDC"/>
    <w:rsid w:val="4DB54C0B"/>
    <w:rsid w:val="4F507A97"/>
    <w:rsid w:val="51BF315D"/>
    <w:rsid w:val="536C20F1"/>
    <w:rsid w:val="53E709D1"/>
    <w:rsid w:val="5757300E"/>
    <w:rsid w:val="5C2B019B"/>
    <w:rsid w:val="5FBE38EB"/>
    <w:rsid w:val="65391328"/>
    <w:rsid w:val="678233DA"/>
    <w:rsid w:val="6BDA4757"/>
    <w:rsid w:val="6C742314"/>
    <w:rsid w:val="6E6544F1"/>
    <w:rsid w:val="720E109D"/>
    <w:rsid w:val="74B16688"/>
    <w:rsid w:val="750000AA"/>
    <w:rsid w:val="77BC29AE"/>
    <w:rsid w:val="79EE0E19"/>
    <w:rsid w:val="7A1B43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16682"/>
  <w15:docId w15:val="{D653943F-0E35-4154-B2CE-A146F8FA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unhideWhenUsed="1"/>
    <w:lsdException w:name="index 9" w:semiHidden="1" w:unhideWhenUsed="1"/>
    <w:lsdException w:name="toc 1" w:qFormat="1"/>
    <w:lsdException w:name="toc 2" w:qFormat="1"/>
    <w:lsdException w:name="toc 3" w:qFormat="1"/>
    <w:lsdException w:name="toc 5" w:qFormat="1"/>
    <w:lsdException w:name="toc 6" w:semiHidden="1" w:qFormat="1"/>
    <w:lsdException w:name="toc 7" w:semiHidden="1"/>
    <w:lsdException w:name="toc 8" w:semiHidden="1" w:qFormat="1"/>
    <w:lsdException w:name="toc 9" w:semiHidden="1" w:unhideWhenUsed="1"/>
    <w:lsdException w:name="Normal Indent" w:qFormat="1"/>
    <w:lsdException w:name="footnote text" w:qFormat="1"/>
    <w:lsdException w:name="annotation text" w:semiHidden="1" w:unhideWhenUsed="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qFormat="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semiHidden/>
  </w:style>
  <w:style w:type="paragraph" w:styleId="TOC4">
    <w:name w:val="toc 4"/>
    <w:basedOn w:val="TOC3"/>
  </w:style>
  <w:style w:type="paragraph" w:styleId="TOC3">
    <w:name w:val="toc 3"/>
    <w:basedOn w:val="TOC2"/>
    <w:qFormat/>
  </w:style>
  <w:style w:type="paragraph" w:styleId="TOC2">
    <w:name w:val="toc 2"/>
    <w:basedOn w:val="TOC1"/>
    <w:qFormat/>
    <w:pPr>
      <w:spacing w:before="120"/>
    </w:pPr>
  </w:style>
  <w:style w:type="paragraph" w:styleId="TOC1">
    <w:name w:val="toc 1"/>
    <w:basedOn w:val="Normal"/>
    <w:qFormat/>
    <w:pPr>
      <w:keepLines/>
      <w:tabs>
        <w:tab w:val="clear" w:pos="1134"/>
        <w:tab w:val="clear" w:pos="1871"/>
        <w:tab w:val="clear" w:pos="2268"/>
        <w:tab w:val="left" w:pos="567"/>
        <w:tab w:val="left" w:leader="dot" w:pos="7938"/>
        <w:tab w:val="center" w:pos="9526"/>
      </w:tabs>
      <w:spacing w:before="240"/>
      <w:ind w:left="567" w:hanging="567"/>
    </w:pPr>
  </w:style>
  <w:style w:type="paragraph" w:styleId="NormalIndent">
    <w:name w:val="Normal Indent"/>
    <w:basedOn w:val="Normal"/>
    <w:qFormat/>
    <w:pPr>
      <w:ind w:left="1134"/>
    </w:pPr>
  </w:style>
  <w:style w:type="paragraph" w:styleId="Index5">
    <w:name w:val="index 5"/>
    <w:basedOn w:val="Normal"/>
    <w:next w:val="Normal"/>
    <w:semiHidden/>
    <w:qFormat/>
    <w:pPr>
      <w:ind w:left="1132"/>
    </w:pPr>
  </w:style>
  <w:style w:type="paragraph" w:styleId="Index6">
    <w:name w:val="index 6"/>
    <w:basedOn w:val="Normal"/>
    <w:next w:val="Normal"/>
    <w:semiHidden/>
    <w:qFormat/>
    <w:pPr>
      <w:ind w:left="1415"/>
    </w:pPr>
  </w:style>
  <w:style w:type="paragraph" w:styleId="Index4">
    <w:name w:val="index 4"/>
    <w:basedOn w:val="Normal"/>
    <w:next w:val="Normal"/>
    <w:semiHidden/>
    <w:qFormat/>
    <w:pPr>
      <w:ind w:left="849"/>
    </w:pPr>
  </w:style>
  <w:style w:type="paragraph" w:styleId="TOC5">
    <w:name w:val="toc 5"/>
    <w:basedOn w:val="TOC4"/>
    <w:qFormat/>
  </w:style>
  <w:style w:type="paragraph" w:styleId="TOC8">
    <w:name w:val="toc 8"/>
    <w:basedOn w:val="TOC4"/>
    <w:semiHidden/>
    <w:qFormat/>
  </w:style>
  <w:style w:type="paragraph" w:styleId="Index3">
    <w:name w:val="index 3"/>
    <w:basedOn w:val="Normal"/>
    <w:next w:val="Normal"/>
    <w:semiHidden/>
    <w:qFormat/>
    <w:pPr>
      <w:ind w:left="566"/>
    </w:p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lear" w:pos="1134"/>
        <w:tab w:val="clear" w:pos="1871"/>
        <w:tab w:val="clear" w:pos="2268"/>
        <w:tab w:val="left" w:pos="5954"/>
        <w:tab w:val="right" w:pos="9639"/>
      </w:tabs>
      <w:spacing w:before="0"/>
    </w:pPr>
    <w:rPr>
      <w:caps/>
      <w:sz w:val="16"/>
    </w:rPr>
  </w:style>
  <w:style w:type="paragraph" w:styleId="Header">
    <w:name w:val="header"/>
    <w:basedOn w:val="Normal"/>
    <w:qFormat/>
    <w:pPr>
      <w:spacing w:before="0"/>
      <w:jc w:val="center"/>
    </w:pPr>
    <w:rPr>
      <w:sz w:val="18"/>
    </w:rPr>
  </w:style>
  <w:style w:type="paragraph" w:styleId="IndexHeading">
    <w:name w:val="index heading"/>
    <w:basedOn w:val="Normal"/>
    <w:next w:val="Index1"/>
    <w:semiHidden/>
    <w:qFormat/>
  </w:style>
  <w:style w:type="paragraph" w:styleId="Index1">
    <w:name w:val="index 1"/>
    <w:basedOn w:val="Normal"/>
    <w:next w:val="Normal"/>
    <w:semiHidden/>
    <w:qFormat/>
  </w:style>
  <w:style w:type="paragraph" w:styleId="FootnoteText">
    <w:name w:val="footnote text"/>
    <w:basedOn w:val="Normal"/>
    <w:qFormat/>
    <w:pPr>
      <w:keepLines/>
      <w:tabs>
        <w:tab w:val="left" w:pos="255"/>
      </w:tabs>
    </w:pPr>
    <w:rPr>
      <w:sz w:val="22"/>
    </w:rPr>
  </w:style>
  <w:style w:type="paragraph" w:styleId="TOC6">
    <w:name w:val="toc 6"/>
    <w:basedOn w:val="TOC4"/>
    <w:semiHidden/>
    <w:qFormat/>
  </w:style>
  <w:style w:type="paragraph" w:styleId="Index7">
    <w:name w:val="index 7"/>
    <w:basedOn w:val="Normal"/>
    <w:next w:val="Normal"/>
    <w:semiHidden/>
    <w:qFormat/>
    <w:pPr>
      <w:ind w:left="1698"/>
    </w:pPr>
  </w:style>
  <w:style w:type="paragraph" w:styleId="Index2">
    <w:name w:val="index 2"/>
    <w:basedOn w:val="Normal"/>
    <w:next w:val="Normal"/>
    <w:semiHidden/>
    <w:qFormat/>
    <w:pPr>
      <w:ind w:left="283"/>
    </w:pPr>
  </w:style>
  <w:style w:type="character" w:styleId="Strong">
    <w:name w:val="Strong"/>
    <w:basedOn w:val="DefaultParagraphFont"/>
    <w:qFormat/>
    <w:rPr>
      <w:b/>
      <w:bCs/>
    </w:r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qFormat/>
  </w:style>
  <w:style w:type="character" w:styleId="LineNumber">
    <w:name w:val="line number"/>
    <w:basedOn w:val="DefaultParagraphFont"/>
    <w:qFormat/>
  </w:style>
  <w:style w:type="character" w:styleId="Hyperlink">
    <w:name w:val="Hyperlink"/>
    <w:basedOn w:val="DefaultParagraphFont"/>
    <w:uiPriority w:val="99"/>
    <w:semiHidden/>
    <w:unhideWhenUsed/>
    <w:qFormat/>
    <w:rPr>
      <w:color w:val="0000FF" w:themeColor="hyperlink"/>
      <w:u w:val="single"/>
    </w:rPr>
  </w:style>
  <w:style w:type="character" w:styleId="FootnoteReference">
    <w:name w:val="footnote reference"/>
    <w:basedOn w:val="DefaultParagraphFont"/>
    <w:rPr>
      <w:position w:val="6"/>
      <w:sz w:val="18"/>
    </w:rPr>
  </w:style>
  <w:style w:type="paragraph" w:customStyle="1" w:styleId="Normalaftertitle">
    <w:name w:val="Normal_after_title"/>
    <w:basedOn w:val="Normal"/>
    <w:next w:val="Normal"/>
    <w:link w:val="NormalaftertitleChar"/>
    <w:qFormat/>
    <w:pPr>
      <w:spacing w:before="360"/>
    </w:pPr>
  </w:style>
  <w:style w:type="paragraph" w:customStyle="1" w:styleId="Artheading">
    <w:name w:val="Art_heading"/>
    <w:basedOn w:val="Normal"/>
    <w:next w:val="Normal"/>
    <w:qFormat/>
    <w:pPr>
      <w:spacing w:before="480"/>
      <w:jc w:val="center"/>
    </w:pPr>
    <w:rPr>
      <w:rFonts w:ascii="Times New Roman Bold" w:hAnsi="Times New Roman Bold"/>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rFonts w:ascii="STKaiti" w:eastAsia="STKaiti" w:hAnsi="STKait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qFormat/>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pPr>
      <w:keepNext/>
      <w:keepLines/>
      <w:spacing w:before="20" w:after="20"/>
    </w:pPr>
    <w:rPr>
      <w:sz w:val="18"/>
    </w:rPr>
  </w:style>
  <w:style w:type="paragraph" w:customStyle="1" w:styleId="QuestionNo">
    <w:name w:val="Question_No"/>
    <w:basedOn w:val="RecNo"/>
    <w:next w:val="Questiontitle"/>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rFonts w:ascii="Times New Roman Bold" w:hAnsi="Times New Roman Bold"/>
      <w:b/>
      <w:caps w:val="0"/>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0"/>
    <w:qFormat/>
    <w:pPr>
      <w:jc w:val="right"/>
    </w:pPr>
    <w:rPr>
      <w:sz w:val="22"/>
    </w:rPr>
  </w:style>
  <w:style w:type="paragraph" w:customStyle="1" w:styleId="Normalaftertitle0">
    <w:name w:val="Normal after title"/>
    <w:basedOn w:val="Normal"/>
    <w:next w:val="Normal"/>
    <w:link w:val="NormalaftertitleChar0"/>
    <w:qFormat/>
    <w:pPr>
      <w:spacing w:before="280"/>
    </w:pPr>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Questiondate">
    <w:name w:val="Question_date"/>
    <w:basedOn w:val="Recdate"/>
    <w:next w:val="Normalaftertitle0"/>
    <w:qFormat/>
  </w:style>
  <w:style w:type="paragraph" w:customStyle="1" w:styleId="Tabletext">
    <w:name w:val="Table_text"/>
    <w:basedOn w:val="Normal"/>
    <w:qFormat/>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pPr>
      <w:keepNext w:val="0"/>
    </w:pPr>
  </w:style>
  <w:style w:type="paragraph" w:customStyle="1" w:styleId="FigureNo">
    <w:name w:val="Figure_No"/>
    <w:basedOn w:val="Normal"/>
    <w:next w:val="Figuretitle"/>
    <w:qFormat/>
    <w:pPr>
      <w:keepNext/>
      <w:keepLines/>
      <w:spacing w:before="480" w:after="120"/>
      <w:jc w:val="center"/>
    </w:pPr>
    <w:rPr>
      <w:caps/>
      <w:sz w:val="20"/>
    </w:rPr>
  </w:style>
  <w:style w:type="paragraph" w:customStyle="1" w:styleId="Figuretitle">
    <w:name w:val="Figure_title"/>
    <w:basedOn w:val="Tabletitle"/>
    <w:next w:val="Normal"/>
    <w:qFormat/>
    <w:pPr>
      <w:spacing w:after="480"/>
    </w:pPr>
  </w:style>
  <w:style w:type="paragraph" w:customStyle="1" w:styleId="Tabletitle">
    <w:name w:val="Table_title"/>
    <w:basedOn w:val="Normal"/>
    <w:next w:val="Tabletext"/>
    <w:qFormat/>
    <w:pPr>
      <w:keepNext/>
      <w:keepLines/>
      <w:spacing w:before="0" w:after="120"/>
      <w:jc w:val="center"/>
    </w:pPr>
    <w:rPr>
      <w:rFonts w:ascii="Times New Roman Bold" w:hAnsi="Times New Roman Bold"/>
      <w:b/>
      <w:sz w:val="20"/>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qFormat/>
    <w:pPr>
      <w:tabs>
        <w:tab w:val="left" w:pos="284"/>
      </w:tabs>
      <w:spacing w:before="80"/>
    </w:pPr>
  </w:style>
  <w:style w:type="paragraph" w:customStyle="1" w:styleId="PartNo">
    <w:name w:val="Part_No"/>
    <w:basedOn w:val="AnnexNo"/>
    <w:next w:val="Partref"/>
    <w:qFormat/>
  </w:style>
  <w:style w:type="paragraph" w:customStyle="1" w:styleId="AnnexNo">
    <w:name w:val="Annex_No"/>
    <w:basedOn w:val="Normal"/>
    <w:next w:val="Normal"/>
    <w:qFormat/>
    <w:pPr>
      <w:keepNext/>
      <w:keepLines/>
      <w:spacing w:before="480" w:after="80"/>
      <w:jc w:val="center"/>
    </w:pPr>
    <w:rPr>
      <w:caps/>
      <w:sz w:val="28"/>
    </w:rPr>
  </w:style>
  <w:style w:type="paragraph" w:customStyle="1" w:styleId="Partref">
    <w:name w:val="Part_ref"/>
    <w:basedOn w:val="Annexref"/>
    <w:next w:val="Parttitle"/>
    <w:qFormat/>
  </w:style>
  <w:style w:type="paragraph" w:customStyle="1" w:styleId="Annexref">
    <w:name w:val="Annex_ref"/>
    <w:basedOn w:val="Normal"/>
    <w:next w:val="Annextitle"/>
    <w:qFormat/>
    <w:pPr>
      <w:keepNext/>
      <w:keepLines/>
      <w:spacing w:after="280"/>
      <w:jc w:val="center"/>
    </w:pPr>
  </w:style>
  <w:style w:type="paragraph" w:customStyle="1" w:styleId="Annextitle">
    <w:name w:val="Annex_title"/>
    <w:basedOn w:val="Normal"/>
    <w:next w:val="Normal"/>
    <w:qFormat/>
    <w:pPr>
      <w:keepNext/>
      <w:keepLines/>
      <w:spacing w:before="240" w:after="280"/>
      <w:jc w:val="center"/>
    </w:pPr>
    <w:rPr>
      <w:rFonts w:ascii="Times New Roman Bold" w:hAnsi="Times New Roman Bold"/>
      <w:b/>
      <w:sz w:val="28"/>
    </w:rPr>
  </w:style>
  <w:style w:type="paragraph" w:customStyle="1" w:styleId="Parttitle">
    <w:name w:val="Part_title"/>
    <w:basedOn w:val="Annextitle"/>
    <w:next w:val="Normalaftertitle0"/>
    <w:qFormat/>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qFormat/>
  </w:style>
  <w:style w:type="paragraph" w:customStyle="1" w:styleId="Reptitle">
    <w:name w:val="Rep_title"/>
    <w:basedOn w:val="Rectitle"/>
    <w:next w:val="Repref"/>
  </w:style>
  <w:style w:type="paragraph" w:customStyle="1" w:styleId="Repref">
    <w:name w:val="Rep_ref"/>
    <w:basedOn w:val="Recref"/>
    <w:next w:val="Repdate"/>
    <w:qFormat/>
  </w:style>
  <w:style w:type="paragraph" w:customStyle="1" w:styleId="Resdate">
    <w:name w:val="Res_date"/>
    <w:basedOn w:val="Recdate"/>
    <w:next w:val="Normalaftertitle0"/>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Annextitle"/>
    <w:next w:val="Normalaftertitle0"/>
    <w:qFormat/>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pPr>
      <w:keepNext/>
      <w:spacing w:before="80" w:after="80"/>
      <w:jc w:val="center"/>
    </w:pPr>
    <w:rPr>
      <w:rFonts w:ascii="Times New Roman Bold" w:hAnsi="Times New Roman Bold"/>
      <w:b/>
    </w:rPr>
  </w:style>
  <w:style w:type="paragraph" w:customStyle="1" w:styleId="Tablelegend">
    <w:name w:val="Table_legend"/>
    <w:basedOn w:val="Tabletext"/>
    <w:pPr>
      <w:spacing w:before="120"/>
    </w:pPr>
  </w:style>
  <w:style w:type="paragraph" w:customStyle="1" w:styleId="TableNo">
    <w:name w:val="Table_No"/>
    <w:basedOn w:val="Normal"/>
    <w:next w:val="Tabletitle"/>
    <w:qFormat/>
    <w:pPr>
      <w:keepNext/>
      <w:spacing w:before="560" w:after="120"/>
      <w:jc w:val="center"/>
    </w:pPr>
    <w:rPr>
      <w:caps/>
      <w:sz w:val="20"/>
    </w:rPr>
  </w:style>
  <w:style w:type="paragraph" w:customStyle="1" w:styleId="Tableref">
    <w:name w:val="Table_ref"/>
    <w:basedOn w:val="Normal"/>
    <w:next w:val="Tabletitle"/>
    <w:qFormat/>
    <w:pPr>
      <w:keepNext/>
      <w:spacing w:before="560"/>
      <w:jc w:val="center"/>
    </w:pPr>
    <w:rPr>
      <w:sz w:val="20"/>
    </w:rPr>
  </w:style>
  <w:style w:type="paragraph" w:customStyle="1" w:styleId="Title1">
    <w:name w:val="Title 1"/>
    <w:basedOn w:val="Source"/>
    <w:next w:val="Title2"/>
    <w:qFormat/>
    <w:pPr>
      <w:tabs>
        <w:tab w:val="left" w:pos="567"/>
        <w:tab w:val="left" w:pos="1701"/>
        <w:tab w:val="left" w:pos="2835"/>
      </w:tabs>
      <w:spacing w:before="240"/>
    </w:pPr>
    <w:rPr>
      <w:b w:val="0"/>
      <w:caps/>
    </w:rPr>
  </w:style>
  <w:style w:type="paragraph" w:customStyle="1" w:styleId="Title2">
    <w:name w:val="Title 2"/>
    <w:basedOn w:val="Source"/>
    <w:next w:val="Title3"/>
    <w:qFormat/>
    <w:pPr>
      <w:overflowPunct/>
      <w:autoSpaceDE/>
      <w:autoSpaceDN/>
      <w:adjustRightInd/>
      <w:spacing w:before="480"/>
      <w:textAlignment w:val="auto"/>
    </w:pPr>
    <w:rPr>
      <w:b w:val="0"/>
      <w:caps/>
    </w:rPr>
  </w:style>
  <w:style w:type="paragraph" w:customStyle="1" w:styleId="Title3">
    <w:name w:val="Title 3"/>
    <w:basedOn w:val="Title2"/>
    <w:next w:val="Title4"/>
    <w:qFormat/>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qFormat/>
    <w:pPr>
      <w:tabs>
        <w:tab w:val="clear" w:pos="1134"/>
        <w:tab w:val="clear" w:pos="1871"/>
        <w:tab w:val="clear" w:pos="2268"/>
        <w:tab w:val="right" w:pos="9781"/>
      </w:tabs>
    </w:pPr>
    <w:rPr>
      <w:b/>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qFormat/>
  </w:style>
  <w:style w:type="character" w:customStyle="1" w:styleId="Artdef">
    <w:name w:val="Art_def"/>
    <w:basedOn w:val="DefaultParagraphFont"/>
    <w:qForma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qFormat/>
    <w:rPr>
      <w:rFonts w:ascii="Times New Roman" w:hAnsi="Times New Roman"/>
      <w:b/>
    </w:rPr>
  </w:style>
  <w:style w:type="character" w:customStyle="1" w:styleId="Tablefreq">
    <w:name w:val="Table_freq"/>
    <w:basedOn w:val="DefaultParagraphFont"/>
    <w:qFormat/>
    <w:rPr>
      <w:b/>
      <w:color w:val="auto"/>
      <w:sz w:val="20"/>
    </w:rPr>
  </w:style>
  <w:style w:type="paragraph" w:customStyle="1" w:styleId="Formal">
    <w:name w:val="Formal"/>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sz w:val="20"/>
    </w:rPr>
  </w:style>
  <w:style w:type="paragraph" w:customStyle="1" w:styleId="Section1">
    <w:name w:val="Section_1"/>
    <w:basedOn w:val="Normal"/>
    <w:qFormat/>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Pr>
      <w:b w:val="0"/>
      <w:i/>
    </w:rPr>
  </w:style>
  <w:style w:type="paragraph" w:customStyle="1" w:styleId="Headingi">
    <w:name w:val="Heading_i"/>
    <w:basedOn w:val="Normal"/>
    <w:next w:val="Normal"/>
    <w:qFormat/>
    <w:pPr>
      <w:keepNext/>
      <w:spacing w:before="160"/>
    </w:pPr>
    <w:rPr>
      <w:rFonts w:ascii="STKaiti" w:eastAsia="STKaiti" w:hAnsi="STKaiti"/>
    </w:rPr>
  </w:style>
  <w:style w:type="paragraph" w:customStyle="1" w:styleId="Headingb">
    <w:name w:val="Heading_b"/>
    <w:basedOn w:val="Normal"/>
    <w:next w:val="Normal"/>
    <w:link w:val="HeadingbChar"/>
    <w:uiPriority w:val="99"/>
    <w:qFormat/>
    <w:pPr>
      <w:keepNext/>
      <w:spacing w:before="160"/>
    </w:pPr>
    <w:rPr>
      <w:rFonts w:ascii="Times" w:hAnsi="Times"/>
      <w:b/>
    </w:rPr>
  </w:style>
  <w:style w:type="paragraph" w:customStyle="1" w:styleId="Figure">
    <w:name w:val="Figure"/>
    <w:basedOn w:val="Normal"/>
    <w:next w:val="Figuretitle"/>
    <w:pPr>
      <w:keepNext/>
      <w:keepLines/>
      <w:jc w:val="center"/>
    </w:p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RepNo">
    <w:name w:val="Rep_No"/>
    <w:basedOn w:val="RecNo"/>
    <w:next w:val="Reptitle"/>
    <w:qFormat/>
  </w:style>
  <w:style w:type="paragraph" w:customStyle="1" w:styleId="ResNo">
    <w:name w:val="Res_No"/>
    <w:basedOn w:val="RecNo"/>
    <w:next w:val="Restitle"/>
    <w:qFormat/>
  </w:style>
  <w:style w:type="paragraph" w:customStyle="1" w:styleId="Appendixtitle">
    <w:name w:val="Appendix_title"/>
    <w:basedOn w:val="Annextitle"/>
    <w:next w:val="Normal"/>
  </w:style>
  <w:style w:type="paragraph" w:customStyle="1" w:styleId="AppendixNo">
    <w:name w:val="Appendix_No"/>
    <w:basedOn w:val="AnnexNo"/>
    <w:next w:val="Annexref"/>
    <w:qFormat/>
  </w:style>
  <w:style w:type="paragraph" w:customStyle="1" w:styleId="Reasons">
    <w:name w:val="Reasons"/>
    <w:basedOn w:val="Normal"/>
    <w:qFormat/>
    <w:pPr>
      <w:tabs>
        <w:tab w:val="clear" w:pos="1871"/>
        <w:tab w:val="clear" w:pos="2268"/>
        <w:tab w:val="left" w:pos="1588"/>
        <w:tab w:val="left" w:pos="1985"/>
      </w:tabs>
    </w:pPr>
  </w:style>
  <w:style w:type="paragraph" w:customStyle="1" w:styleId="TableTextS5">
    <w:name w:val="Table_TextS5"/>
    <w:basedOn w:val="Normal"/>
    <w:qFormat/>
    <w:pPr>
      <w:tabs>
        <w:tab w:val="clear" w:pos="1134"/>
        <w:tab w:val="clear" w:pos="1871"/>
        <w:tab w:val="clear" w:pos="2268"/>
        <w:tab w:val="left" w:pos="431"/>
        <w:tab w:val="left" w:pos="3119"/>
      </w:tabs>
      <w:spacing w:before="40" w:after="40"/>
    </w:pPr>
    <w:rPr>
      <w:sz w:val="20"/>
    </w:rPr>
  </w:style>
  <w:style w:type="paragraph" w:customStyle="1" w:styleId="Proposal">
    <w:name w:val="Proposal"/>
    <w:basedOn w:val="Normal"/>
    <w:next w:val="Normal"/>
    <w:qFormat/>
    <w:pPr>
      <w:keepNext/>
      <w:spacing w:before="240"/>
    </w:pPr>
    <w:rPr>
      <w:b/>
      <w:caps/>
    </w:rPr>
  </w:style>
  <w:style w:type="paragraph" w:customStyle="1" w:styleId="Appendixref">
    <w:name w:val="Appendix_ref"/>
    <w:basedOn w:val="Annexref"/>
    <w:next w:val="Annextitle"/>
    <w:qFormat/>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customStyle="1" w:styleId="Section3">
    <w:name w:val="Section_3"/>
    <w:basedOn w:val="Section1"/>
    <w:qFormat/>
    <w:rPr>
      <w:b w:val="0"/>
    </w:rPr>
  </w:style>
  <w:style w:type="paragraph" w:customStyle="1" w:styleId="TABLECAPS">
    <w:name w:val="TABLECAPS"/>
    <w:basedOn w:val="TableTextS5"/>
    <w:qFormat/>
    <w:rPr>
      <w:rFonts w:ascii="Times New Roman Bold" w:eastAsia="SimHei" w:hAnsi="Times New Roman Bold" w:cs="Times New Roman Bold"/>
      <w:b/>
      <w:lang w:val="en-US"/>
    </w:rPr>
  </w:style>
  <w:style w:type="paragraph" w:customStyle="1" w:styleId="NormalCH">
    <w:name w:val="NormalCH"/>
    <w:basedOn w:val="Normal"/>
    <w:next w:val="Normal"/>
    <w:qFormat/>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qFormat/>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qFormat/>
    <w:pPr>
      <w:tabs>
        <w:tab w:val="clear" w:pos="1871"/>
        <w:tab w:val="clear" w:pos="2268"/>
        <w:tab w:val="left" w:pos="1418"/>
      </w:tabs>
      <w:ind w:left="1418" w:hanging="1418"/>
    </w:pPr>
  </w:style>
  <w:style w:type="paragraph" w:customStyle="1" w:styleId="Heading9a">
    <w:name w:val="Heading 9a"/>
    <w:basedOn w:val="Heading9"/>
    <w:next w:val="Normal"/>
    <w:pPr>
      <w:tabs>
        <w:tab w:val="clear" w:pos="1871"/>
        <w:tab w:val="clear" w:pos="2268"/>
        <w:tab w:val="left" w:pos="1559"/>
      </w:tabs>
      <w:ind w:left="1559" w:hanging="1559"/>
    </w:pPr>
  </w:style>
  <w:style w:type="paragraph" w:customStyle="1" w:styleId="Agendaitem">
    <w:name w:val="Agenda_item"/>
    <w:basedOn w:val="Title3"/>
    <w:next w:val="Normalaftertitle0"/>
    <w:qFormat/>
    <w:rPr>
      <w:lang w:val="en-US" w:eastAsia="zh-CN"/>
    </w:rPr>
  </w:style>
  <w:style w:type="paragraph" w:customStyle="1" w:styleId="Subsection1">
    <w:name w:val="Subsection_1"/>
    <w:basedOn w:val="Section1"/>
    <w:next w:val="Section1"/>
    <w:qFormat/>
  </w:style>
  <w:style w:type="paragraph" w:customStyle="1" w:styleId="Part1">
    <w:name w:val="Part_1"/>
    <w:basedOn w:val="Subsection1"/>
    <w:next w:val="Normalaftertitle0"/>
    <w:qFormat/>
  </w:style>
  <w:style w:type="paragraph" w:customStyle="1" w:styleId="Normalend">
    <w:name w:val="Normal_end"/>
    <w:basedOn w:val="Normal"/>
    <w:qFormat/>
  </w:style>
  <w:style w:type="paragraph" w:customStyle="1" w:styleId="ApptoAnnex">
    <w:name w:val="App_to_Annex"/>
    <w:basedOn w:val="AppendixNo"/>
    <w:qFormat/>
  </w:style>
  <w:style w:type="paragraph" w:customStyle="1" w:styleId="AppArtNo">
    <w:name w:val="App_Art_No"/>
    <w:basedOn w:val="ArtNo"/>
    <w:qFormat/>
  </w:style>
  <w:style w:type="paragraph" w:customStyle="1" w:styleId="AppArttitle">
    <w:name w:val="App_Art_title"/>
    <w:basedOn w:val="Arttitle"/>
    <w:qFormat/>
  </w:style>
  <w:style w:type="paragraph" w:customStyle="1" w:styleId="Volumetitle">
    <w:name w:val="Volume_title"/>
    <w:basedOn w:val="ArtNo"/>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pPr>
      <w:tabs>
        <w:tab w:val="clear" w:pos="2268"/>
      </w:tabs>
      <w:jc w:val="both"/>
    </w:pPr>
  </w:style>
  <w:style w:type="character" w:customStyle="1" w:styleId="Provsplit">
    <w:name w:val="Prov_split"/>
    <w:basedOn w:val="DefaultParagraphFont"/>
    <w:uiPriority w:val="1"/>
    <w:qFormat/>
    <w:rPr>
      <w:lang w:eastAsia="zh-CN"/>
    </w:rPr>
  </w:style>
  <w:style w:type="paragraph" w:customStyle="1" w:styleId="MethodHeadingb">
    <w:name w:val="Method_Headingb"/>
    <w:basedOn w:val="Headingb"/>
    <w:qFormat/>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character" w:customStyle="1" w:styleId="HeadingbChar">
    <w:name w:val="Heading_b Char"/>
    <w:link w:val="Headingb"/>
    <w:uiPriority w:val="99"/>
    <w:qFormat/>
    <w:locked/>
    <w:rPr>
      <w:rFonts w:ascii="Times" w:hAnsi="Times"/>
      <w:b/>
      <w:sz w:val="24"/>
      <w:lang w:val="en-GB" w:eastAsia="en-US"/>
    </w:rPr>
  </w:style>
  <w:style w:type="character" w:customStyle="1" w:styleId="NormalaftertitleChar">
    <w:name w:val="Normal_after_title Char"/>
    <w:basedOn w:val="DefaultParagraphFont"/>
    <w:link w:val="Normalaftertitle"/>
    <w:locked/>
    <w:rPr>
      <w:rFonts w:ascii="Times New Roman" w:hAnsi="Times New Roman"/>
      <w:sz w:val="24"/>
      <w:lang w:val="en-GB" w:eastAsia="en-US"/>
    </w:rPr>
  </w:style>
  <w:style w:type="character" w:customStyle="1" w:styleId="CallChar">
    <w:name w:val="Call Char"/>
    <w:basedOn w:val="DefaultParagraphFont"/>
    <w:link w:val="Call"/>
    <w:qFormat/>
    <w:rPr>
      <w:rFonts w:ascii="STKaiti" w:eastAsia="STKaiti" w:hAnsi="STKaiti"/>
      <w:sz w:val="24"/>
      <w:lang w:val="en-GB" w:eastAsia="en-US"/>
    </w:rPr>
  </w:style>
  <w:style w:type="character" w:customStyle="1" w:styleId="NormalaftertitleChar0">
    <w:name w:val="Normal after title Char"/>
    <w:link w:val="Normalaftertitle0"/>
    <w:qFormat/>
    <w:rPr>
      <w:rFonts w:ascii="Times New Roman" w:hAnsi="Times New Roman"/>
      <w:sz w:val="24"/>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e868330-11c3-47e7-ab67-e2dc02bce68a">DPM</DPM_x0020_Author>
    <DPM_x0020_File_x0020_name xmlns="ae868330-11c3-47e7-ab67-e2dc02bce68a">R23-WRC23-C-0044!A27-A4!MSW-C</DPM_x0020_File_x0020_name>
    <DPM_x0020_Version xmlns="ae868330-11c3-47e7-ab67-e2dc02bce68a">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e868330-11c3-47e7-ab67-e2dc02bce68a" targetNamespace="http://schemas.microsoft.com/office/2006/metadata/properties" ma:root="true" ma:fieldsID="d41af5c836d734370eb92e7ee5f83852" ns2:_="" ns3:_="">
    <xsd:import namespace="996b2e75-67fd-4955-a3b0-5ab9934cb50b"/>
    <xsd:import namespace="ae868330-11c3-47e7-ab67-e2dc02bce68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e868330-11c3-47e7-ab67-e2dc02bce68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 ds:uri="ae868330-11c3-47e7-ab67-e2dc02bce68a"/>
    <ds:schemaRef ds:uri="996b2e75-67fd-4955-a3b0-5ab9934cb50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F829E2-78C4-4AE9-B0CB-2D4C96A037AB}">
  <ds:schemaRefs/>
</ds:datastoreItem>
</file>

<file path=customXml/itemProps3.xml><?xml version="1.0" encoding="utf-8"?>
<ds:datastoreItem xmlns:ds="http://schemas.openxmlformats.org/officeDocument/2006/customXml" ds:itemID="{2F0EFE08-A921-4788-A55E-85460929E2B2}">
  <ds:schemaRefs/>
</ds:datastoreItem>
</file>

<file path=customXml/itemProps4.xml><?xml version="1.0" encoding="utf-8"?>
<ds:datastoreItem xmlns:ds="http://schemas.openxmlformats.org/officeDocument/2006/customXml" ds:itemID="{953EE0A1-72A1-4B70-A747-679743F70853}">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Pages>
  <Words>5943</Words>
  <Characters>2325</Characters>
  <Application>Microsoft Office Word</Application>
  <DocSecurity>0</DocSecurity>
  <Lines>19</Lines>
  <Paragraphs>16</Paragraphs>
  <ScaleCrop>false</ScaleCrop>
  <HeadingPairs>
    <vt:vector size="2" baseType="variant">
      <vt:variant>
        <vt:lpstr>Title</vt:lpstr>
      </vt:variant>
      <vt:variant>
        <vt:i4>1</vt:i4>
      </vt:variant>
    </vt:vector>
  </HeadingPairs>
  <TitlesOfParts>
    <vt:vector size="1" baseType="lpstr">
      <vt:lpstr>R23-WRC23-C-0044!A27-A4!MSW-C</vt:lpstr>
    </vt:vector>
  </TitlesOfParts>
  <Manager>General Secretariat - Pool</Manager>
  <Company>International Telecommunication Union (ITU)</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R23-WRC23-C-0044!A27-A4!MSW-C</dc:title>
  <dc:subject>World Radiocommunication Conference - 2019</dc:subject>
  <dc:creator>Documents Proposals Manager (DPM)</dc:creator>
  <cp:keywords>DPM_v2023.8.1.1_prod</cp:keywords>
  <cp:lastModifiedBy>Li, Kehan</cp:lastModifiedBy>
  <cp:revision>13</cp:revision>
  <cp:lastPrinted>2006-07-03T06:56:00Z</cp:lastPrinted>
  <dcterms:created xsi:type="dcterms:W3CDTF">2023-10-19T12:03:00Z</dcterms:created>
  <dcterms:modified xsi:type="dcterms:W3CDTF">2023-10-24T08:26:00Z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y fmtid="{D5CDD505-2E9C-101B-9397-08002B2CF9AE}" pid="10" name="KSOProductBuildVer">
    <vt:lpwstr>2052-12.1.0.15066</vt:lpwstr>
  </property>
  <property fmtid="{D5CDD505-2E9C-101B-9397-08002B2CF9AE}" pid="11" name="ICV">
    <vt:lpwstr>71E7BA76C4D94075AF414C37DBFA3360_12</vt:lpwstr>
  </property>
</Properties>
</file>