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27EFDEAC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472BD97B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602E82E" wp14:editId="5891F7CA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78430BFC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3F2FCD9D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72DBDA5E" wp14:editId="77554E1E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6C789F3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83E2FC5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4BB76C0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9D55901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0042631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A39E36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32BD57A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38C467DC" w14:textId="77777777" w:rsidR="000D1EE4" w:rsidRPr="00505B2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1D13D5C" w14:textId="6863868B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الوثيقة</w:t>
            </w:r>
            <w:r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06A85">
              <w:rPr>
                <w:b/>
                <w:bCs/>
                <w:lang w:bidi="ar-EG"/>
              </w:rPr>
              <w:t>45</w:t>
            </w:r>
            <w:r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228019DA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33A9881B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9D74509" w14:textId="5938997D" w:rsidR="000D1EE4" w:rsidRPr="000D1EE4" w:rsidRDefault="00F06A85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29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يونيو </w:t>
            </w:r>
            <w:r w:rsidR="00B269D2" w:rsidRPr="00505B26">
              <w:rPr>
                <w:b/>
                <w:bCs/>
                <w:lang w:bidi="ar-EG"/>
              </w:rPr>
              <w:t>2023</w:t>
            </w:r>
          </w:p>
        </w:tc>
      </w:tr>
      <w:tr w:rsidR="000D1EE4" w:rsidRPr="000D1EE4" w14:paraId="66D7BDC9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276C80C9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8956887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65DC2BB1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7D98B17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EF72ED0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A851804" w14:textId="0BE1CC58" w:rsidR="000D1EE4" w:rsidRPr="000D1EE4" w:rsidRDefault="00F06A85" w:rsidP="000D1EE4">
            <w:pPr>
              <w:pStyle w:val="Source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مذكرة من الأمينة العامة</w:t>
            </w:r>
          </w:p>
        </w:tc>
      </w:tr>
      <w:tr w:rsidR="000D1EE4" w:rsidRPr="000D1EE4" w14:paraId="73BE5AB2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1BCBC7D8" w14:textId="7E7888C4" w:rsidR="000D1EE4" w:rsidRPr="000D1EE4" w:rsidRDefault="00F06A85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موقف المنظمة البحرية الدولية في المؤتمر</w:t>
            </w:r>
          </w:p>
        </w:tc>
      </w:tr>
      <w:tr w:rsidR="000D1EE4" w:rsidRPr="000D1EE4" w14:paraId="6737C829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68AA4577" w14:textId="7123C96D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</w:tbl>
    <w:p w14:paraId="6206B63E" w14:textId="6C9AB3DC" w:rsidR="00417E14" w:rsidRDefault="00F06A85" w:rsidP="00F06A85">
      <w:pPr>
        <w:rPr>
          <w:rtl/>
        </w:rPr>
      </w:pPr>
      <w:r w:rsidRPr="00F06A85">
        <w:rPr>
          <w:rFonts w:hint="cs"/>
          <w:rtl/>
        </w:rPr>
        <w:t xml:space="preserve">بناءً على طلب المنظمة البحرية الدولية </w:t>
      </w:r>
      <w:r w:rsidRPr="00F06A85">
        <w:t>(IMO)</w:t>
      </w:r>
      <w:r w:rsidRPr="00F06A85">
        <w:rPr>
          <w:rFonts w:hint="cs"/>
          <w:rtl/>
        </w:rPr>
        <w:t>، يشرفني أن أرفع إلى علم المؤتمر ورقة المعلومات الملحقة بهذه الوثيقة.</w:t>
      </w:r>
    </w:p>
    <w:p w14:paraId="297AD8E7" w14:textId="373CB4F6" w:rsidR="00F06A85" w:rsidRDefault="00F06A85" w:rsidP="00F06A85">
      <w:pPr>
        <w:spacing w:before="1440"/>
        <w:ind w:left="3969"/>
        <w:jc w:val="center"/>
        <w:rPr>
          <w:rtl/>
        </w:rPr>
      </w:pPr>
      <w:r>
        <w:rPr>
          <w:rFonts w:hint="cs"/>
          <w:rtl/>
        </w:rPr>
        <w:t xml:space="preserve">دورين </w:t>
      </w:r>
      <w:proofErr w:type="spellStart"/>
      <w:r>
        <w:rPr>
          <w:rFonts w:hint="cs"/>
          <w:rtl/>
        </w:rPr>
        <w:t>بوغدان</w:t>
      </w:r>
      <w:proofErr w:type="spellEnd"/>
      <w:r>
        <w:rPr>
          <w:rFonts w:hint="cs"/>
          <w:rtl/>
        </w:rPr>
        <w:t>-مارتن</w:t>
      </w:r>
      <w:r>
        <w:rPr>
          <w:rtl/>
        </w:rPr>
        <w:br/>
      </w:r>
      <w:r>
        <w:rPr>
          <w:rFonts w:hint="cs"/>
          <w:rtl/>
        </w:rPr>
        <w:t>الأمينة العامة</w:t>
      </w:r>
    </w:p>
    <w:p w14:paraId="368A5133" w14:textId="77777777" w:rsidR="00B24B17" w:rsidRDefault="00B24B17" w:rsidP="004351B3"/>
    <w:p w14:paraId="7359E1D9" w14:textId="77777777" w:rsidR="00C45930" w:rsidRPr="007579F6" w:rsidRDefault="00C45930" w:rsidP="00E56BD6">
      <w:pPr>
        <w:rPr>
          <w:lang w:bidi="ar-EG"/>
        </w:rPr>
      </w:pPr>
    </w:p>
    <w:p w14:paraId="5A3A373E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3D4B05F" w14:textId="217F15A3" w:rsidR="00F06A85" w:rsidRDefault="00F06A85" w:rsidP="00242127">
      <w:pPr>
        <w:pStyle w:val="Heading1"/>
        <w:jc w:val="center"/>
        <w:rPr>
          <w:rtl/>
        </w:rPr>
      </w:pPr>
      <w:r>
        <w:rPr>
          <w:rFonts w:hint="cs"/>
          <w:rtl/>
        </w:rPr>
        <w:lastRenderedPageBreak/>
        <w:t>المنظمة البحرية الدولية</w:t>
      </w:r>
    </w:p>
    <w:p w14:paraId="45025373" w14:textId="48386971" w:rsidR="00F06A85" w:rsidRDefault="00F06A85" w:rsidP="00F06A85">
      <w:pPr>
        <w:pStyle w:val="Headingb"/>
        <w:jc w:val="center"/>
        <w:rPr>
          <w:rtl/>
        </w:rPr>
      </w:pPr>
      <w:r w:rsidRPr="00F03959">
        <w:rPr>
          <w:rFonts w:hint="cs"/>
          <w:rtl/>
        </w:rPr>
        <w:t>موقف</w:t>
      </w:r>
      <w:r w:rsidRPr="00F03959">
        <w:rPr>
          <w:rtl/>
        </w:rPr>
        <w:t xml:space="preserve"> المنظمة البحرية الدولية بشأن </w:t>
      </w:r>
      <w:r>
        <w:rPr>
          <w:rtl/>
        </w:rPr>
        <w:br/>
      </w:r>
      <w:r w:rsidRPr="00F03959">
        <w:rPr>
          <w:rtl/>
        </w:rPr>
        <w:t xml:space="preserve">بنود جدول أعمال </w:t>
      </w:r>
      <w:bookmarkStart w:id="0" w:name="_Hlk121916190"/>
      <w:r w:rsidRPr="00F03959">
        <w:rPr>
          <w:rtl/>
        </w:rPr>
        <w:t>المؤتمر العالمي للاتصالات الراديوية لعام</w:t>
      </w:r>
      <w:r w:rsidRPr="00F03959">
        <w:rPr>
          <w:rFonts w:hint="cs"/>
          <w:rtl/>
        </w:rPr>
        <w:t> </w:t>
      </w:r>
      <w:r w:rsidRPr="00F03959">
        <w:t>2023</w:t>
      </w:r>
      <w:r w:rsidRPr="00F03959">
        <w:rPr>
          <w:rFonts w:hint="cs"/>
          <w:rtl/>
        </w:rPr>
        <w:t xml:space="preserve"> </w:t>
      </w:r>
      <w:bookmarkEnd w:id="0"/>
      <w:r>
        <w:rPr>
          <w:rtl/>
        </w:rPr>
        <w:br/>
      </w:r>
      <w:r w:rsidRPr="00F03959">
        <w:rPr>
          <w:rtl/>
        </w:rPr>
        <w:t>المتعلقة بالمسائل ذات الصلة بالخدمات البحرية</w:t>
      </w:r>
    </w:p>
    <w:p w14:paraId="46CA936F" w14:textId="7F434C57" w:rsidR="00F06A85" w:rsidRPr="000F1FC1" w:rsidRDefault="00F06A85" w:rsidP="00F06A85">
      <w:pPr>
        <w:pStyle w:val="Headingb"/>
        <w:rPr>
          <w:rtl/>
        </w:rPr>
      </w:pPr>
      <w:r w:rsidRPr="000F1FC1">
        <w:rPr>
          <w:rFonts w:hint="cs"/>
          <w:rtl/>
        </w:rPr>
        <w:t>اعتبارات عامة</w:t>
      </w:r>
    </w:p>
    <w:p w14:paraId="6486E110" w14:textId="2CFD8688" w:rsidR="00F06A85" w:rsidRPr="000F1FC1" w:rsidRDefault="00F06A85" w:rsidP="00F06A85">
      <w:pPr>
        <w:rPr>
          <w:rtl/>
        </w:rPr>
      </w:pPr>
      <w:r w:rsidRPr="000F1FC1">
        <w:rPr>
          <w:rFonts w:hint="cs"/>
          <w:rtl/>
          <w:lang w:bidi="ar"/>
        </w:rPr>
        <w:t xml:space="preserve">النقل البحري له دور حيوي في ضمان تدفق السلع الهامة عبر سلاسل التوريد والحفاظ على حركة التجارة العالمية - </w:t>
      </w:r>
      <w:r w:rsidRPr="000F1FC1">
        <w:rPr>
          <w:rFonts w:hint="cs"/>
          <w:rtl/>
        </w:rPr>
        <w:t xml:space="preserve">يُنقل أكثر من </w:t>
      </w:r>
      <w:r w:rsidRPr="000F1FC1">
        <w:t>80</w:t>
      </w:r>
      <w:r w:rsidRPr="000F1FC1">
        <w:rPr>
          <w:rFonts w:hint="cs"/>
          <w:rtl/>
        </w:rPr>
        <w:t xml:space="preserve"> في </w:t>
      </w:r>
      <w:proofErr w:type="gramStart"/>
      <w:r w:rsidRPr="000F1FC1">
        <w:rPr>
          <w:rFonts w:hint="cs"/>
          <w:rtl/>
        </w:rPr>
        <w:t>المائة</w:t>
      </w:r>
      <w:proofErr w:type="gramEnd"/>
      <w:r w:rsidRPr="000F1FC1">
        <w:rPr>
          <w:rFonts w:hint="cs"/>
          <w:rtl/>
        </w:rPr>
        <w:t xml:space="preserve"> من إجمالي التجارة العالمية بحراً. و</w:t>
      </w:r>
      <w:r w:rsidRPr="000F1FC1">
        <w:rPr>
          <w:rtl/>
        </w:rPr>
        <w:t xml:space="preserve">على الرغم من الاضطراب الناجم عن جائحة </w:t>
      </w:r>
      <w:r w:rsidRPr="000F1FC1">
        <w:t>COVID-19</w:t>
      </w:r>
      <w:r w:rsidRPr="000F1FC1">
        <w:rPr>
          <w:rtl/>
        </w:rPr>
        <w:t xml:space="preserve">، فإن الحجم الإجمالي للبضائع المنقولة بواسطة التجارة البحرية الدولية </w:t>
      </w:r>
      <w:r w:rsidR="00A26CB3">
        <w:rPr>
          <w:rFonts w:hint="cs"/>
          <w:rtl/>
        </w:rPr>
        <w:t>يظل ثابتاً</w:t>
      </w:r>
      <w:r w:rsidRPr="000F1FC1">
        <w:rPr>
          <w:rtl/>
        </w:rPr>
        <w:t xml:space="preserve"> عند </w:t>
      </w:r>
      <w:r>
        <w:t>11</w:t>
      </w:r>
      <w:r w:rsidRPr="000F1FC1">
        <w:rPr>
          <w:rtl/>
        </w:rPr>
        <w:t xml:space="preserve"> مليار طن سنويا</w:t>
      </w:r>
      <w:r w:rsidRPr="000F1FC1">
        <w:rPr>
          <w:rFonts w:hint="cs"/>
          <w:rtl/>
        </w:rPr>
        <w:t>ً</w:t>
      </w:r>
      <w:r w:rsidRPr="000F1FC1">
        <w:rPr>
          <w:rtl/>
        </w:rPr>
        <w:t xml:space="preserve">. </w:t>
      </w:r>
      <w:r w:rsidRPr="000F1FC1">
        <w:rPr>
          <w:rFonts w:hint="cs"/>
          <w:rtl/>
        </w:rPr>
        <w:t>و</w:t>
      </w:r>
      <w:r w:rsidRPr="000F1FC1">
        <w:rPr>
          <w:rtl/>
        </w:rPr>
        <w:t>تمثل البضائع الجافة (السائبة أو الحاوي</w:t>
      </w:r>
      <w:r w:rsidRPr="000F1FC1">
        <w:rPr>
          <w:rFonts w:hint="cs"/>
          <w:rtl/>
        </w:rPr>
        <w:t>ات</w:t>
      </w:r>
      <w:r w:rsidRPr="000F1FC1">
        <w:rPr>
          <w:rtl/>
        </w:rPr>
        <w:t xml:space="preserve"> أو المعبأة) حوالي</w:t>
      </w:r>
      <w:r>
        <w:rPr>
          <w:rFonts w:hint="cs"/>
          <w:rtl/>
        </w:rPr>
        <w:t xml:space="preserve"> </w:t>
      </w:r>
      <w:r>
        <w:t>%73</w:t>
      </w:r>
      <w:r w:rsidRPr="000F1FC1">
        <w:rPr>
          <w:rtl/>
        </w:rPr>
        <w:t xml:space="preserve"> من هذه ال</w:t>
      </w:r>
      <w:r w:rsidRPr="000F1FC1">
        <w:rPr>
          <w:rFonts w:hint="cs"/>
          <w:rtl/>
        </w:rPr>
        <w:t>سلع</w:t>
      </w:r>
      <w:r w:rsidRPr="000F1FC1">
        <w:rPr>
          <w:rtl/>
        </w:rPr>
        <w:t xml:space="preserve"> بينما ي</w:t>
      </w:r>
      <w:r w:rsidRPr="000F1FC1">
        <w:rPr>
          <w:rFonts w:hint="cs"/>
          <w:rtl/>
        </w:rPr>
        <w:t>سجل</w:t>
      </w:r>
      <w:r w:rsidRPr="000F1FC1">
        <w:rPr>
          <w:rtl/>
        </w:rPr>
        <w:t xml:space="preserve"> النفط الخام والمنتجات البترولية الأخرى (مثل الغاز والمواد الكيميائية) </w:t>
      </w:r>
      <w:r w:rsidRPr="000F1FC1">
        <w:rPr>
          <w:rFonts w:hint="cs"/>
          <w:rtl/>
        </w:rPr>
        <w:t>نحو</w:t>
      </w:r>
      <w:r w:rsidRPr="000F1FC1">
        <w:rPr>
          <w:rtl/>
        </w:rPr>
        <w:t xml:space="preserve"> </w:t>
      </w:r>
      <w:r>
        <w:t>%27</w:t>
      </w:r>
      <w:r w:rsidRPr="000F1FC1">
        <w:rPr>
          <w:rtl/>
        </w:rPr>
        <w:t xml:space="preserve">. </w:t>
      </w:r>
      <w:r w:rsidRPr="000F1FC1">
        <w:rPr>
          <w:rFonts w:hint="cs"/>
          <w:rtl/>
        </w:rPr>
        <w:t>و</w:t>
      </w:r>
      <w:r w:rsidRPr="000F1FC1">
        <w:rPr>
          <w:rtl/>
        </w:rPr>
        <w:t xml:space="preserve">توظف الصناعة البحرية الدولية حوالي </w:t>
      </w:r>
      <w:r w:rsidRPr="000F1FC1">
        <w:t>1,</w:t>
      </w:r>
      <w:r w:rsidR="00CF2C5D">
        <w:t>89</w:t>
      </w:r>
      <w:r w:rsidRPr="000F1FC1">
        <w:rPr>
          <w:rtl/>
        </w:rPr>
        <w:t xml:space="preserve"> مليون بحار يعملون على ما يقرب من</w:t>
      </w:r>
      <w:r>
        <w:rPr>
          <w:rFonts w:hint="cs"/>
          <w:rtl/>
        </w:rPr>
        <w:t xml:space="preserve"> </w:t>
      </w:r>
      <w:r w:rsidR="00CF2C5D">
        <w:t>103 000</w:t>
      </w:r>
      <w:r w:rsidRPr="000F1FC1">
        <w:rPr>
          <w:rtl/>
        </w:rPr>
        <w:t xml:space="preserve"> سفينة </w:t>
      </w:r>
      <w:r w:rsidRPr="000F1FC1">
        <w:rPr>
          <w:rFonts w:hint="cs"/>
          <w:rtl/>
        </w:rPr>
        <w:t>تبلغ الحمولة الإجمالية لكل منها</w:t>
      </w:r>
      <w:r w:rsidRPr="000F1FC1">
        <w:rPr>
          <w:rtl/>
        </w:rPr>
        <w:t xml:space="preserve"> 100 طن </w:t>
      </w:r>
      <w:r w:rsidRPr="000F1FC1">
        <w:rPr>
          <w:rFonts w:hint="cs"/>
          <w:rtl/>
        </w:rPr>
        <w:t>وأكثر</w:t>
      </w:r>
      <w:r w:rsidRPr="000F1FC1">
        <w:rPr>
          <w:rtl/>
        </w:rPr>
        <w:t xml:space="preserve">. </w:t>
      </w:r>
      <w:r w:rsidRPr="000F1FC1">
        <w:rPr>
          <w:rFonts w:hint="cs"/>
          <w:rtl/>
        </w:rPr>
        <w:t>و</w:t>
      </w:r>
      <w:r w:rsidRPr="000F1FC1">
        <w:rPr>
          <w:rtl/>
        </w:rPr>
        <w:t xml:space="preserve">من </w:t>
      </w:r>
      <w:r w:rsidRPr="000F1FC1">
        <w:rPr>
          <w:rFonts w:hint="cs"/>
          <w:rtl/>
        </w:rPr>
        <w:t>جهة</w:t>
      </w:r>
      <w:r w:rsidRPr="000F1FC1">
        <w:rPr>
          <w:rtl/>
        </w:rPr>
        <w:t xml:space="preserve"> أخرى، أظهرت بعض الحوادث المحددة خلال العامين الماضيين والتي تسببت في أزمات </w:t>
      </w:r>
      <w:r w:rsidRPr="000F1FC1">
        <w:rPr>
          <w:rFonts w:hint="cs"/>
          <w:rtl/>
        </w:rPr>
        <w:t>ل</w:t>
      </w:r>
      <w:r w:rsidRPr="000F1FC1">
        <w:rPr>
          <w:rtl/>
        </w:rPr>
        <w:t>سلسلة التوريد العالمية الدرجة العالية من اعتماد العالم على تجارة بحرية فاعلة.</w:t>
      </w:r>
      <w:r w:rsidRPr="000F1FC1">
        <w:rPr>
          <w:rFonts w:hint="cs"/>
          <w:rtl/>
        </w:rPr>
        <w:t xml:space="preserve"> </w:t>
      </w:r>
    </w:p>
    <w:p w14:paraId="2575178D" w14:textId="03986A54" w:rsidR="00F06A85" w:rsidRDefault="00C11C55" w:rsidP="00F06A85">
      <w:r>
        <w:rPr>
          <w:rFonts w:hint="cs"/>
          <w:rtl/>
          <w:lang w:bidi="ar-EG"/>
        </w:rPr>
        <w:t>و</w:t>
      </w:r>
      <w:r w:rsidR="00F06A85" w:rsidRPr="000F1FC1">
        <w:rPr>
          <w:rFonts w:hint="cs"/>
          <w:rtl/>
        </w:rPr>
        <w:t>إلى جانب</w:t>
      </w:r>
      <w:r w:rsidR="00F06A85" w:rsidRPr="000F1FC1">
        <w:rPr>
          <w:rtl/>
        </w:rPr>
        <w:t xml:space="preserve"> تسهيل التجارة العالمية، تظل سلامة وأمن السفن وحماية البيئة البحرية من المبادئ الأساسية للصناعة البحرية. </w:t>
      </w:r>
      <w:r w:rsidR="00F06A85" w:rsidRPr="000F1FC1">
        <w:rPr>
          <w:rFonts w:hint="cs"/>
          <w:rtl/>
        </w:rPr>
        <w:t>و</w:t>
      </w:r>
      <w:r w:rsidR="00F06A85" w:rsidRPr="000F1FC1">
        <w:rPr>
          <w:rtl/>
        </w:rPr>
        <w:t>في</w:t>
      </w:r>
      <w:r w:rsidR="00F06A85">
        <w:rPr>
          <w:rFonts w:hint="cs"/>
          <w:rtl/>
        </w:rPr>
        <w:t> </w:t>
      </w:r>
      <w:r w:rsidR="00F06A85" w:rsidRPr="000F1FC1">
        <w:rPr>
          <w:rtl/>
        </w:rPr>
        <w:t xml:space="preserve">هذا السياق، تعتبر خدمات الاتصالات الراديوية ضرورية لضمان </w:t>
      </w:r>
      <w:r w:rsidR="00F06A85" w:rsidRPr="000F1FC1">
        <w:rPr>
          <w:rFonts w:hint="cs"/>
          <w:rtl/>
        </w:rPr>
        <w:t>النقل البحري</w:t>
      </w:r>
      <w:r w:rsidR="00F06A85" w:rsidRPr="000F1FC1">
        <w:rPr>
          <w:rtl/>
        </w:rPr>
        <w:t xml:space="preserve"> </w:t>
      </w:r>
      <w:r w:rsidR="00F06A85" w:rsidRPr="000F1FC1">
        <w:rPr>
          <w:rFonts w:hint="cs"/>
          <w:rtl/>
        </w:rPr>
        <w:t>بسلامة وأمن واستدامة</w:t>
      </w:r>
      <w:r w:rsidR="00F06A85" w:rsidRPr="000F1FC1">
        <w:rPr>
          <w:rtl/>
        </w:rPr>
        <w:t xml:space="preserve">. </w:t>
      </w:r>
      <w:r w:rsidR="00F06A85" w:rsidRPr="000F1FC1">
        <w:rPr>
          <w:rFonts w:hint="cs"/>
          <w:rtl/>
        </w:rPr>
        <w:t>و</w:t>
      </w:r>
      <w:r w:rsidR="00F06A85" w:rsidRPr="000F1FC1">
        <w:rPr>
          <w:rtl/>
        </w:rPr>
        <w:t>لهذا السبب ب</w:t>
      </w:r>
      <w:r w:rsidR="00F06A85" w:rsidRPr="000F1FC1">
        <w:rPr>
          <w:rFonts w:hint="cs"/>
          <w:rtl/>
        </w:rPr>
        <w:t>شكل خاص</w:t>
      </w:r>
      <w:r w:rsidR="00F06A85" w:rsidRPr="000F1FC1">
        <w:rPr>
          <w:rtl/>
        </w:rPr>
        <w:t xml:space="preserve">، يجب الحفاظ على طيف </w:t>
      </w:r>
      <w:r w:rsidR="00F06A85" w:rsidRPr="000F1FC1">
        <w:rPr>
          <w:rFonts w:hint="cs"/>
          <w:rtl/>
        </w:rPr>
        <w:t xml:space="preserve">الترددات </w:t>
      </w:r>
      <w:r w:rsidR="00F06A85" w:rsidRPr="000F1FC1">
        <w:rPr>
          <w:rtl/>
        </w:rPr>
        <w:t>البحري وحمايته وتوسيعه بشكل أكبر بناءً على احتياجات الصناعة البحرية.</w:t>
      </w:r>
      <w:r w:rsidR="00F06A85">
        <w:rPr>
          <w:rFonts w:hint="cs"/>
          <w:rtl/>
        </w:rPr>
        <w:t xml:space="preserve"> </w:t>
      </w:r>
    </w:p>
    <w:p w14:paraId="181555EA" w14:textId="77777777" w:rsidR="00F06A85" w:rsidRDefault="00F06A85" w:rsidP="00F06A85">
      <w:pPr>
        <w:pStyle w:val="Headingb"/>
        <w:rPr>
          <w:rtl/>
        </w:rPr>
      </w:pPr>
      <w:r w:rsidRPr="00466A35">
        <w:rPr>
          <w:rFonts w:hint="cs"/>
          <w:rtl/>
        </w:rPr>
        <w:t xml:space="preserve">بند جدول الأعمال </w:t>
      </w:r>
      <w:r w:rsidRPr="00466A35">
        <w:t>1.1</w:t>
      </w:r>
    </w:p>
    <w:p w14:paraId="058DB5BF" w14:textId="77777777" w:rsidR="00F06A85" w:rsidRDefault="00F06A85" w:rsidP="00F06A85">
      <w:pPr>
        <w:rPr>
          <w:rtl/>
          <w:lang w:val="es-ES" w:bidi="ar-EG"/>
        </w:rPr>
      </w:pPr>
      <w:r>
        <w:rPr>
          <w:lang w:bidi="ar-EG"/>
        </w:rPr>
        <w:t>1.1</w:t>
      </w:r>
      <w:r>
        <w:rPr>
          <w:rtl/>
          <w:lang w:bidi="ar-EG"/>
        </w:rPr>
        <w:tab/>
      </w:r>
      <w:r w:rsidRPr="00FE2CFF">
        <w:rPr>
          <w:rFonts w:eastAsia="SimSun"/>
          <w:rtl/>
        </w:rPr>
        <w:t xml:space="preserve">النظر، استناداً إلى نتائج دراسات قطاع الاتصالات الراديوية، في التدابير الممكنة </w:t>
      </w:r>
      <w:r w:rsidRPr="00FE2CFF">
        <w:rPr>
          <w:rFonts w:eastAsia="SimSun" w:hint="cs"/>
          <w:rtl/>
        </w:rPr>
        <w:t>لتوفير</w:t>
      </w:r>
      <w:r w:rsidRPr="00FE2CFF">
        <w:rPr>
          <w:rFonts w:eastAsia="SimSun"/>
          <w:rtl/>
        </w:rPr>
        <w:t xml:space="preserve"> حماية محطات الخدمة المتنقلة للطيران والخدمة المتنقلة البحرية، العاملة في نطاق التردد </w:t>
      </w:r>
      <w:r w:rsidRPr="00FE2CFF">
        <w:rPr>
          <w:rFonts w:eastAsia="SimSun"/>
          <w:lang w:val="en-GB"/>
        </w:rPr>
        <w:t>MHz 4 990-4 800</w:t>
      </w:r>
      <w:r w:rsidRPr="00FE2CFF">
        <w:rPr>
          <w:rFonts w:eastAsia="SimSun" w:hint="cs"/>
          <w:rtl/>
        </w:rPr>
        <w:t xml:space="preserve"> </w:t>
      </w:r>
      <w:r w:rsidRPr="00FE2CFF">
        <w:rPr>
          <w:rFonts w:eastAsia="SimSun"/>
          <w:rtl/>
        </w:rPr>
        <w:t>والواقعة في المجال الجوي الدولي وفي</w:t>
      </w:r>
      <w:r>
        <w:rPr>
          <w:rFonts w:eastAsia="SimSun" w:hint="cs"/>
          <w:rtl/>
        </w:rPr>
        <w:t> </w:t>
      </w:r>
      <w:r w:rsidRPr="00FE2CFF">
        <w:rPr>
          <w:rFonts w:eastAsia="SimSun"/>
          <w:rtl/>
        </w:rPr>
        <w:t>المياه الدولية، من محطات أخرى واقعة داخل أراض وطنية، واستعراض معيار كثافة تدفق القدرة</w:t>
      </w:r>
      <w:r w:rsidRPr="00FE2CFF">
        <w:rPr>
          <w:rFonts w:hint="cs"/>
          <w:rtl/>
        </w:rPr>
        <w:t xml:space="preserve"> </w:t>
      </w:r>
      <w:r w:rsidRPr="00FE2CFF">
        <w:t>(</w:t>
      </w:r>
      <w:proofErr w:type="spellStart"/>
      <w:r w:rsidRPr="00FE2CFF">
        <w:t>pfd</w:t>
      </w:r>
      <w:proofErr w:type="spellEnd"/>
      <w:r w:rsidRPr="00FE2CFF">
        <w:t>)</w:t>
      </w:r>
      <w:r w:rsidRPr="00FE2CFF">
        <w:rPr>
          <w:rFonts w:hint="cs"/>
          <w:rtl/>
        </w:rPr>
        <w:t xml:space="preserve"> الوارد في الرقم </w:t>
      </w:r>
      <w:r w:rsidRPr="00FE2CFF">
        <w:rPr>
          <w:rStyle w:val="Artref"/>
          <w:b/>
          <w:bCs/>
        </w:rPr>
        <w:t>441B.5</w:t>
      </w:r>
      <w:r w:rsidRPr="00FE2CFF">
        <w:rPr>
          <w:rFonts w:hint="cs"/>
          <w:rtl/>
        </w:rPr>
        <w:t xml:space="preserve"> وفقاً للقرار</w:t>
      </w:r>
      <w:r w:rsidRPr="00FE2CFF">
        <w:rPr>
          <w:rFonts w:hint="eastAsia"/>
          <w:rtl/>
        </w:rPr>
        <w:t> </w:t>
      </w:r>
      <w:r w:rsidRPr="00FE2CFF">
        <w:rPr>
          <w:b/>
          <w:bCs/>
          <w:iCs/>
          <w:lang w:val="en-GB" w:bidi="ar-EG"/>
        </w:rPr>
        <w:t>223 (Rev.WRC</w:t>
      </w:r>
      <w:r w:rsidRPr="00FE2CFF">
        <w:rPr>
          <w:b/>
          <w:bCs/>
          <w:iCs/>
          <w:lang w:val="en-GB" w:bidi="ar-EG"/>
        </w:rPr>
        <w:noBreakHyphen/>
      </w:r>
      <w:proofErr w:type="gramStart"/>
      <w:r w:rsidRPr="00FE2CFF">
        <w:rPr>
          <w:b/>
          <w:bCs/>
          <w:iCs/>
          <w:lang w:val="en-GB" w:bidi="ar-EG"/>
        </w:rPr>
        <w:t>19)</w:t>
      </w:r>
      <w:r w:rsidRPr="00FE2CFF">
        <w:rPr>
          <w:rFonts w:hint="cs"/>
          <w:rtl/>
          <w:lang w:val="es-ES" w:bidi="ar-EG"/>
        </w:rPr>
        <w:t>؛</w:t>
      </w:r>
      <w:proofErr w:type="gramEnd"/>
    </w:p>
    <w:p w14:paraId="28821BA8" w14:textId="77777777" w:rsidR="00F06A85" w:rsidRPr="00BA0129" w:rsidRDefault="00F06A85" w:rsidP="00397B54">
      <w:pPr>
        <w:pStyle w:val="Headingb"/>
        <w:ind w:left="1134"/>
        <w:rPr>
          <w:rtl/>
        </w:rPr>
      </w:pPr>
      <w:r w:rsidRPr="00466A35">
        <w:rPr>
          <w:rFonts w:hint="cs"/>
          <w:rtl/>
        </w:rPr>
        <w:t>خلفية</w:t>
      </w:r>
      <w:r w:rsidRPr="00BA0129">
        <w:rPr>
          <w:rFonts w:hint="cs"/>
          <w:rtl/>
        </w:rPr>
        <w:t xml:space="preserve"> </w:t>
      </w:r>
    </w:p>
    <w:p w14:paraId="226BC982" w14:textId="77777777" w:rsidR="00F06A85" w:rsidRDefault="00F06A85" w:rsidP="00A516FD">
      <w:pPr>
        <w:ind w:left="1134"/>
        <w:rPr>
          <w:rFonts w:eastAsia="SimSun"/>
          <w:spacing w:val="2"/>
          <w:rtl/>
        </w:rPr>
      </w:pPr>
      <w:r>
        <w:rPr>
          <w:rFonts w:eastAsia="SimSun" w:hint="cs"/>
          <w:spacing w:val="2"/>
          <w:rtl/>
        </w:rPr>
        <w:t xml:space="preserve">يتناول هذا البند من جدول الأعمال </w:t>
      </w:r>
      <w:r w:rsidRPr="00554E3E">
        <w:rPr>
          <w:rFonts w:eastAsia="SimSun"/>
          <w:spacing w:val="2"/>
          <w:rtl/>
        </w:rPr>
        <w:t>التدابير الممكنة ل</w:t>
      </w:r>
      <w:r>
        <w:rPr>
          <w:rFonts w:eastAsia="SimSun" w:hint="cs"/>
          <w:spacing w:val="2"/>
          <w:rtl/>
        </w:rPr>
        <w:t>ضمان</w:t>
      </w:r>
      <w:r w:rsidRPr="00554E3E">
        <w:rPr>
          <w:rFonts w:eastAsia="SimSun"/>
          <w:spacing w:val="2"/>
          <w:rtl/>
        </w:rPr>
        <w:t xml:space="preserve"> حماية محطات الخدمة المتنقلة للطيران والخدمة المتنقلة البحرية، العاملة في نطاق التردد </w:t>
      </w:r>
      <w:r w:rsidRPr="00554E3E">
        <w:rPr>
          <w:rFonts w:eastAsia="SimSun"/>
          <w:spacing w:val="2"/>
        </w:rPr>
        <w:t>MHz 4 990-4 800</w:t>
      </w:r>
      <w:r w:rsidRPr="00554E3E">
        <w:rPr>
          <w:rFonts w:eastAsia="SimSun" w:hint="cs"/>
          <w:spacing w:val="2"/>
          <w:rtl/>
        </w:rPr>
        <w:t xml:space="preserve"> </w:t>
      </w:r>
      <w:r w:rsidRPr="00554E3E">
        <w:rPr>
          <w:rFonts w:eastAsia="SimSun"/>
          <w:spacing w:val="2"/>
          <w:rtl/>
        </w:rPr>
        <w:t>والواقعة في المجال الجوي الدولي وفي المياه الدولية، من محطات أخرى واقعة داخل أراض وطنية</w:t>
      </w:r>
      <w:r>
        <w:rPr>
          <w:rFonts w:eastAsia="SimSun" w:hint="cs"/>
          <w:spacing w:val="2"/>
          <w:rtl/>
        </w:rPr>
        <w:t xml:space="preserve">. وإضافة إلى ذلك، يدعو بند جدول الأعمال إلى </w:t>
      </w:r>
      <w:r w:rsidRPr="00554E3E">
        <w:rPr>
          <w:rFonts w:eastAsia="SimSun"/>
          <w:spacing w:val="2"/>
          <w:rtl/>
        </w:rPr>
        <w:t>استعراض معيار كثافة تدفق القدرة</w:t>
      </w:r>
      <w:r w:rsidRPr="00554E3E">
        <w:rPr>
          <w:rFonts w:eastAsia="SimSun" w:hint="cs"/>
          <w:spacing w:val="2"/>
          <w:rtl/>
        </w:rPr>
        <w:t xml:space="preserve"> </w:t>
      </w:r>
      <w:r w:rsidRPr="00554E3E">
        <w:rPr>
          <w:rFonts w:eastAsia="SimSun"/>
          <w:spacing w:val="2"/>
        </w:rPr>
        <w:t>(</w:t>
      </w:r>
      <w:proofErr w:type="spellStart"/>
      <w:r w:rsidRPr="00554E3E">
        <w:rPr>
          <w:rFonts w:eastAsia="SimSun"/>
          <w:spacing w:val="2"/>
        </w:rPr>
        <w:t>pfd</w:t>
      </w:r>
      <w:proofErr w:type="spellEnd"/>
      <w:r w:rsidRPr="00554E3E">
        <w:rPr>
          <w:rFonts w:eastAsia="SimSun"/>
          <w:spacing w:val="2"/>
        </w:rPr>
        <w:t>)</w:t>
      </w:r>
      <w:r w:rsidRPr="00554E3E">
        <w:rPr>
          <w:rFonts w:eastAsia="SimSun" w:hint="cs"/>
          <w:spacing w:val="2"/>
          <w:rtl/>
        </w:rPr>
        <w:t xml:space="preserve"> الوارد في</w:t>
      </w:r>
      <w:r w:rsidRPr="00554E3E">
        <w:rPr>
          <w:rFonts w:eastAsia="SimSun" w:hint="eastAsia"/>
          <w:spacing w:val="2"/>
          <w:rtl/>
        </w:rPr>
        <w:t> </w:t>
      </w:r>
      <w:r w:rsidRPr="00554E3E">
        <w:rPr>
          <w:rFonts w:eastAsia="SimSun" w:hint="cs"/>
          <w:spacing w:val="2"/>
          <w:rtl/>
        </w:rPr>
        <w:t>الرقم</w:t>
      </w:r>
      <w:r w:rsidRPr="00554E3E">
        <w:rPr>
          <w:rFonts w:eastAsia="SimSun" w:hint="eastAsia"/>
          <w:spacing w:val="2"/>
          <w:rtl/>
        </w:rPr>
        <w:t> </w:t>
      </w:r>
      <w:r w:rsidRPr="00554E3E">
        <w:rPr>
          <w:rFonts w:eastAsia="SimSun"/>
          <w:b/>
          <w:bCs/>
          <w:spacing w:val="2"/>
        </w:rPr>
        <w:t>441B.5</w:t>
      </w:r>
      <w:r>
        <w:rPr>
          <w:rFonts w:eastAsia="SimSun" w:hint="cs"/>
          <w:spacing w:val="2"/>
          <w:rtl/>
        </w:rPr>
        <w:t>.</w:t>
      </w:r>
    </w:p>
    <w:p w14:paraId="1C1E5306" w14:textId="77777777" w:rsidR="00F06A85" w:rsidRPr="00554E3E" w:rsidRDefault="00F06A85" w:rsidP="00A516FD">
      <w:pPr>
        <w:ind w:left="1134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</w:t>
      </w:r>
      <w:r w:rsidRPr="00554E3E">
        <w:rPr>
          <w:rtl/>
          <w:lang w:val="en-GB" w:bidi="ar-EG"/>
        </w:rPr>
        <w:t xml:space="preserve">نطاق التردد </w:t>
      </w:r>
      <w:r w:rsidRPr="00554E3E">
        <w:rPr>
          <w:lang w:val="en-GB" w:bidi="ar-EG"/>
        </w:rPr>
        <w:t>MHz 4 990-4 800</w:t>
      </w:r>
      <w:r w:rsidRPr="00554E3E">
        <w:rPr>
          <w:rtl/>
          <w:lang w:val="en-GB" w:bidi="ar-EG"/>
        </w:rPr>
        <w:t xml:space="preserve"> موزع </w:t>
      </w:r>
      <w:r>
        <w:rPr>
          <w:rFonts w:hint="cs"/>
          <w:rtl/>
          <w:lang w:val="en-GB" w:bidi="ar-EG"/>
        </w:rPr>
        <w:t>للخدمة</w:t>
      </w:r>
      <w:r w:rsidRPr="00554E3E">
        <w:rPr>
          <w:rtl/>
          <w:lang w:val="en-GB" w:bidi="ar-EG"/>
        </w:rPr>
        <w:t xml:space="preserve"> المتنقلة البحرية في جميع أنحاء العالم، كمجموعة فرعية من الخدمة المتنقلة، وفقاً لجدول توزيع نطاقات التردد.</w:t>
      </w:r>
    </w:p>
    <w:p w14:paraId="5263DC01" w14:textId="77777777" w:rsidR="00F06A85" w:rsidRDefault="00F06A85" w:rsidP="00A516FD">
      <w:pPr>
        <w:ind w:left="1134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</w:t>
      </w:r>
      <w:r w:rsidRPr="00554E3E">
        <w:rPr>
          <w:rtl/>
          <w:lang w:val="en-GB" w:bidi="ar-EG"/>
        </w:rPr>
        <w:t>يمكن استخدام هذا النطاق في الخدمات المتنقلة لبعض التطبيقات البحرية.</w:t>
      </w:r>
      <w:r>
        <w:rPr>
          <w:rFonts w:hint="cs"/>
          <w:rtl/>
          <w:lang w:val="en-GB" w:bidi="ar-EG"/>
        </w:rPr>
        <w:t xml:space="preserve"> </w:t>
      </w:r>
    </w:p>
    <w:p w14:paraId="5BFBEF7F" w14:textId="1A2699B7" w:rsidR="00F06A85" w:rsidRPr="00397B54" w:rsidRDefault="00F06A85" w:rsidP="00397B54">
      <w:pPr>
        <w:pStyle w:val="Headingb"/>
        <w:ind w:left="1134"/>
        <w:rPr>
          <w:rtl/>
        </w:rPr>
      </w:pPr>
      <w:r>
        <w:rPr>
          <w:rFonts w:hint="cs"/>
          <w:rtl/>
        </w:rPr>
        <w:t>موقف المنظمة البحرية الدولية</w:t>
      </w:r>
    </w:p>
    <w:p w14:paraId="6B1FD2DF" w14:textId="77777777" w:rsidR="00F06A85" w:rsidRPr="00B94014" w:rsidRDefault="00F06A85" w:rsidP="00A516FD">
      <w:pPr>
        <w:ind w:left="1134"/>
        <w:rPr>
          <w:b/>
          <w:bCs/>
          <w:rtl/>
        </w:rPr>
      </w:pPr>
      <w:r>
        <w:rPr>
          <w:rFonts w:hint="cs"/>
          <w:rtl/>
          <w:lang w:val="en-GB" w:bidi="ar"/>
        </w:rPr>
        <w:t>ا</w:t>
      </w:r>
      <w:r w:rsidRPr="00B94014">
        <w:rPr>
          <w:rFonts w:hint="cs"/>
          <w:rtl/>
          <w:lang w:val="en-GB" w:bidi="ar"/>
        </w:rPr>
        <w:t>لتأكد من أن أي تغيير في الأحكام التنظيمية والشروط ال</w:t>
      </w:r>
      <w:r>
        <w:rPr>
          <w:rFonts w:hint="cs"/>
          <w:rtl/>
          <w:lang w:val="en-GB" w:bidi="ar"/>
        </w:rPr>
        <w:t>تق</w:t>
      </w:r>
      <w:r w:rsidRPr="00B94014">
        <w:rPr>
          <w:rFonts w:hint="cs"/>
          <w:rtl/>
          <w:lang w:val="en-GB" w:bidi="ar"/>
        </w:rPr>
        <w:t xml:space="preserve">نية الناتجة عن هذا البند من جدول الأعمال لا يؤثر </w:t>
      </w:r>
      <w:r>
        <w:rPr>
          <w:rFonts w:hint="cs"/>
          <w:rtl/>
          <w:lang w:val="en-GB" w:bidi="ar"/>
        </w:rPr>
        <w:t>بالسلب</w:t>
      </w:r>
      <w:r w:rsidRPr="00B94014">
        <w:rPr>
          <w:rFonts w:hint="cs"/>
          <w:rtl/>
          <w:lang w:val="en-GB" w:bidi="ar"/>
        </w:rPr>
        <w:t xml:space="preserve"> على الاتصالات البحرية</w:t>
      </w:r>
      <w:r w:rsidRPr="00B94014">
        <w:rPr>
          <w:rFonts w:hint="cs"/>
        </w:rPr>
        <w:t>.</w:t>
      </w:r>
    </w:p>
    <w:p w14:paraId="3EE998E4" w14:textId="77777777" w:rsidR="00F06A85" w:rsidRDefault="00F06A85" w:rsidP="00F06A85">
      <w:pPr>
        <w:pStyle w:val="Headingb"/>
        <w:rPr>
          <w:rtl/>
        </w:rPr>
      </w:pPr>
      <w:r w:rsidRPr="00BA0129">
        <w:rPr>
          <w:rFonts w:hint="cs"/>
          <w:rtl/>
        </w:rPr>
        <w:t xml:space="preserve">بند جدول الأعمال </w:t>
      </w:r>
      <w:r>
        <w:t>2.1</w:t>
      </w:r>
    </w:p>
    <w:p w14:paraId="229B419D" w14:textId="77777777" w:rsidR="00F06A85" w:rsidRPr="000F1FC1" w:rsidRDefault="00F06A85" w:rsidP="00F06A85">
      <w:pPr>
        <w:rPr>
          <w:spacing w:val="6"/>
          <w:rtl/>
          <w:lang w:val="es-ES" w:bidi="ar-EG"/>
        </w:rPr>
      </w:pPr>
      <w:r w:rsidRPr="000F1FC1">
        <w:rPr>
          <w:spacing w:val="6"/>
          <w:lang w:bidi="ar-EG"/>
        </w:rPr>
        <w:t>2.1</w:t>
      </w:r>
      <w:r w:rsidRPr="000F1FC1">
        <w:rPr>
          <w:spacing w:val="6"/>
          <w:rtl/>
          <w:lang w:bidi="ar-EG"/>
        </w:rPr>
        <w:tab/>
      </w:r>
      <w:r w:rsidRPr="000F1FC1">
        <w:rPr>
          <w:spacing w:val="6"/>
          <w:rtl/>
          <w:lang w:val="es-ES"/>
        </w:rPr>
        <w:t>النظر في </w:t>
      </w:r>
      <w:r w:rsidRPr="000F1FC1">
        <w:rPr>
          <w:rFonts w:hint="cs"/>
          <w:spacing w:val="6"/>
          <w:rtl/>
          <w:lang w:val="es-ES"/>
        </w:rPr>
        <w:t>تحديد</w:t>
      </w:r>
      <w:r w:rsidRPr="000F1FC1">
        <w:rPr>
          <w:spacing w:val="6"/>
          <w:rtl/>
          <w:lang w:val="es-ES"/>
        </w:rPr>
        <w:t xml:space="preserve"> </w:t>
      </w:r>
      <w:r w:rsidRPr="000F1FC1">
        <w:rPr>
          <w:rFonts w:hint="cs"/>
          <w:spacing w:val="6"/>
          <w:rtl/>
          <w:lang w:val="es-ES"/>
        </w:rPr>
        <w:t>نطاقات</w:t>
      </w:r>
      <w:r w:rsidRPr="000F1FC1">
        <w:rPr>
          <w:spacing w:val="6"/>
          <w:rtl/>
          <w:lang w:val="es-ES"/>
        </w:rPr>
        <w:t xml:space="preserve"> </w:t>
      </w:r>
      <w:r w:rsidRPr="000F1FC1">
        <w:rPr>
          <w:rFonts w:hint="cs"/>
          <w:spacing w:val="6"/>
          <w:rtl/>
          <w:lang w:val="es-ES"/>
        </w:rPr>
        <w:t>ال</w:t>
      </w:r>
      <w:r w:rsidRPr="000F1FC1">
        <w:rPr>
          <w:spacing w:val="6"/>
          <w:rtl/>
          <w:lang w:val="es-ES"/>
        </w:rPr>
        <w:t>تردد</w:t>
      </w:r>
      <w:r w:rsidRPr="000F1FC1">
        <w:rPr>
          <w:rFonts w:hint="cs"/>
          <w:spacing w:val="6"/>
          <w:rtl/>
          <w:lang w:val="es-ES" w:bidi="ar-EG"/>
        </w:rPr>
        <w:t xml:space="preserve"> </w:t>
      </w:r>
      <w:r w:rsidRPr="000F1FC1">
        <w:rPr>
          <w:spacing w:val="6"/>
          <w:lang w:bidi="ar-EG"/>
        </w:rPr>
        <w:t>MHz </w:t>
      </w:r>
      <w:r w:rsidRPr="000F1FC1">
        <w:rPr>
          <w:spacing w:val="6"/>
          <w:lang w:val="fr-CH" w:bidi="ar-EG"/>
        </w:rPr>
        <w:t>3 400-3 300</w:t>
      </w:r>
      <w:r w:rsidRPr="000F1FC1">
        <w:rPr>
          <w:rFonts w:hint="cs"/>
          <w:spacing w:val="6"/>
          <w:rtl/>
          <w:lang w:bidi="ar-SY"/>
        </w:rPr>
        <w:t xml:space="preserve"> و</w:t>
      </w:r>
      <w:r w:rsidRPr="000F1FC1">
        <w:rPr>
          <w:spacing w:val="6"/>
          <w:lang w:val="fr-CH" w:bidi="ar-SY"/>
        </w:rPr>
        <w:t>MHz 3 800-3 600</w:t>
      </w:r>
      <w:r w:rsidRPr="000F1FC1">
        <w:rPr>
          <w:rFonts w:hint="cs"/>
          <w:spacing w:val="6"/>
          <w:rtl/>
          <w:lang w:bidi="ar-SY"/>
        </w:rPr>
        <w:t xml:space="preserve"> و</w:t>
      </w:r>
      <w:r w:rsidRPr="000F1FC1">
        <w:rPr>
          <w:spacing w:val="6"/>
          <w:lang w:bidi="ar-SY"/>
        </w:rPr>
        <w:t>MHz 7 025-6 425</w:t>
      </w:r>
      <w:r w:rsidRPr="000F1FC1">
        <w:rPr>
          <w:rFonts w:hint="cs"/>
          <w:spacing w:val="6"/>
          <w:rtl/>
          <w:lang w:bidi="ar-EG"/>
        </w:rPr>
        <w:t xml:space="preserve"> </w:t>
      </w:r>
      <w:r w:rsidRPr="000F1FC1">
        <w:rPr>
          <w:rFonts w:hint="cs"/>
          <w:spacing w:val="6"/>
          <w:rtl/>
          <w:lang w:bidi="ar-SY"/>
        </w:rPr>
        <w:t>و</w:t>
      </w:r>
      <w:r w:rsidRPr="000F1FC1">
        <w:rPr>
          <w:spacing w:val="6"/>
          <w:lang w:val="fr-CH" w:bidi="ar-SY"/>
        </w:rPr>
        <w:t>MHz</w:t>
      </w:r>
      <w:r w:rsidRPr="000F1FC1">
        <w:rPr>
          <w:spacing w:val="6"/>
          <w:lang w:bidi="ar-SY"/>
        </w:rPr>
        <w:t> 7 125</w:t>
      </w:r>
      <w:r w:rsidRPr="000F1FC1">
        <w:rPr>
          <w:spacing w:val="6"/>
          <w:lang w:bidi="ar-SY"/>
        </w:rPr>
        <w:noBreakHyphen/>
        <w:t>7 025</w:t>
      </w:r>
      <w:r w:rsidRPr="000F1FC1">
        <w:rPr>
          <w:rFonts w:hint="cs"/>
          <w:spacing w:val="6"/>
          <w:rtl/>
          <w:lang w:bidi="ar-SY"/>
        </w:rPr>
        <w:t xml:space="preserve"> و</w:t>
      </w:r>
      <w:r w:rsidRPr="000F1FC1">
        <w:rPr>
          <w:spacing w:val="6"/>
          <w:lang w:val="fr-CH" w:bidi="ar-SY"/>
        </w:rPr>
        <w:t>GHz 10,5-10,0</w:t>
      </w:r>
      <w:r w:rsidRPr="000F1FC1">
        <w:rPr>
          <w:rFonts w:hint="cs"/>
          <w:spacing w:val="6"/>
          <w:rtl/>
          <w:lang w:bidi="ar-SY"/>
        </w:rPr>
        <w:t xml:space="preserve"> </w:t>
      </w:r>
      <w:r w:rsidRPr="000F1FC1">
        <w:rPr>
          <w:rFonts w:hint="cs"/>
          <w:spacing w:val="6"/>
          <w:rtl/>
          <w:lang w:val="es-ES" w:bidi="ar-EG"/>
        </w:rPr>
        <w:t xml:space="preserve">من أجل </w:t>
      </w:r>
      <w:r w:rsidRPr="000F1FC1">
        <w:rPr>
          <w:rFonts w:hint="cs"/>
          <w:spacing w:val="6"/>
          <w:rtl/>
          <w:lang w:val="es-ES"/>
        </w:rPr>
        <w:t xml:space="preserve">الاتصالات المتنقلة الدولية </w:t>
      </w:r>
      <w:r w:rsidRPr="000F1FC1">
        <w:rPr>
          <w:spacing w:val="6"/>
          <w:lang w:bidi="ar-EG"/>
        </w:rPr>
        <w:t>(IMT)</w:t>
      </w:r>
      <w:r w:rsidRPr="000F1FC1">
        <w:rPr>
          <w:rFonts w:hint="cs"/>
          <w:spacing w:val="6"/>
          <w:rtl/>
          <w:lang w:val="es-ES" w:bidi="ar-EG"/>
        </w:rPr>
        <w:t>،</w:t>
      </w:r>
      <w:r w:rsidRPr="000F1FC1">
        <w:rPr>
          <w:rFonts w:hint="eastAsia"/>
          <w:spacing w:val="6"/>
          <w:rtl/>
          <w:lang w:val="es-ES" w:bidi="ar-EG"/>
        </w:rPr>
        <w:t> </w:t>
      </w:r>
      <w:r w:rsidRPr="000F1FC1">
        <w:rPr>
          <w:rFonts w:hint="cs"/>
          <w:spacing w:val="6"/>
          <w:rtl/>
          <w:lang w:val="es-ES" w:bidi="ar-EG"/>
        </w:rPr>
        <w:t>بما</w:t>
      </w:r>
      <w:r w:rsidRPr="000F1FC1">
        <w:rPr>
          <w:rFonts w:hint="eastAsia"/>
          <w:spacing w:val="6"/>
          <w:rtl/>
          <w:lang w:val="es-ES" w:bidi="ar-EG"/>
        </w:rPr>
        <w:t> </w:t>
      </w:r>
      <w:r w:rsidRPr="000F1FC1">
        <w:rPr>
          <w:rFonts w:hint="cs"/>
          <w:spacing w:val="6"/>
          <w:rtl/>
          <w:lang w:val="es-ES" w:bidi="ar-EG"/>
        </w:rPr>
        <w:t>في</w:t>
      </w:r>
      <w:r w:rsidRPr="000F1FC1">
        <w:rPr>
          <w:rFonts w:hint="eastAsia"/>
          <w:spacing w:val="6"/>
          <w:rtl/>
          <w:lang w:val="es-ES" w:bidi="ar-EG"/>
        </w:rPr>
        <w:t> </w:t>
      </w:r>
      <w:r w:rsidRPr="000F1FC1">
        <w:rPr>
          <w:rFonts w:hint="cs"/>
          <w:spacing w:val="6"/>
          <w:rtl/>
          <w:lang w:val="es-ES" w:bidi="ar-EG"/>
        </w:rPr>
        <w:t>ذلك إمكانية</w:t>
      </w:r>
      <w:r w:rsidRPr="000F1FC1">
        <w:rPr>
          <w:spacing w:val="6"/>
          <w:rtl/>
          <w:lang w:val="es-ES" w:bidi="ar-EG"/>
        </w:rPr>
        <w:t xml:space="preserve"> </w:t>
      </w:r>
      <w:r w:rsidRPr="000F1FC1">
        <w:rPr>
          <w:rFonts w:hint="cs"/>
          <w:spacing w:val="6"/>
          <w:rtl/>
          <w:lang w:val="es-ES" w:bidi="ar-EG"/>
        </w:rPr>
        <w:t>منح توزيعات</w:t>
      </w:r>
      <w:r w:rsidRPr="000F1FC1">
        <w:rPr>
          <w:spacing w:val="6"/>
          <w:rtl/>
          <w:lang w:val="es-ES" w:bidi="ar-EG"/>
        </w:rPr>
        <w:t xml:space="preserve"> إضافية للخدمة المتنقلة</w:t>
      </w:r>
      <w:r w:rsidRPr="000F1FC1">
        <w:rPr>
          <w:rFonts w:hint="cs"/>
          <w:spacing w:val="6"/>
          <w:rtl/>
          <w:lang w:val="es-ES" w:bidi="ar-EG"/>
        </w:rPr>
        <w:t xml:space="preserve"> على أساس أولي</w:t>
      </w:r>
      <w:r w:rsidRPr="000F1FC1">
        <w:rPr>
          <w:spacing w:val="6"/>
          <w:rtl/>
          <w:lang w:val="es-ES" w:bidi="ar-EG"/>
        </w:rPr>
        <w:t>،</w:t>
      </w:r>
      <w:r w:rsidRPr="000F1FC1">
        <w:rPr>
          <w:spacing w:val="6"/>
          <w:rtl/>
          <w:lang w:val="es-ES"/>
        </w:rPr>
        <w:t xml:space="preserve"> وفقاً للقرار</w:t>
      </w:r>
      <w:r w:rsidRPr="000F1FC1">
        <w:rPr>
          <w:rFonts w:hint="cs"/>
          <w:spacing w:val="6"/>
          <w:rtl/>
          <w:lang w:val="es-ES"/>
        </w:rPr>
        <w:t xml:space="preserve"> </w:t>
      </w:r>
      <w:r w:rsidRPr="000F1FC1">
        <w:rPr>
          <w:b/>
          <w:bCs/>
          <w:iCs/>
          <w:spacing w:val="6"/>
          <w:lang w:val="en-GB" w:bidi="ar-EG"/>
        </w:rPr>
        <w:t>245 (WRC</w:t>
      </w:r>
      <w:r w:rsidRPr="000F1FC1">
        <w:rPr>
          <w:b/>
          <w:bCs/>
          <w:iCs/>
          <w:spacing w:val="6"/>
          <w:lang w:val="en-GB" w:bidi="ar-EG"/>
        </w:rPr>
        <w:noBreakHyphen/>
      </w:r>
      <w:proofErr w:type="gramStart"/>
      <w:r w:rsidRPr="000F1FC1">
        <w:rPr>
          <w:b/>
          <w:bCs/>
          <w:iCs/>
          <w:spacing w:val="6"/>
          <w:lang w:val="en-GB" w:bidi="ar-EG"/>
        </w:rPr>
        <w:t>19)</w:t>
      </w:r>
      <w:r w:rsidRPr="000F1FC1">
        <w:rPr>
          <w:rFonts w:hint="cs"/>
          <w:spacing w:val="6"/>
          <w:rtl/>
          <w:lang w:val="es-ES" w:bidi="ar-EG"/>
        </w:rPr>
        <w:t>؛</w:t>
      </w:r>
      <w:proofErr w:type="gramEnd"/>
    </w:p>
    <w:p w14:paraId="3930F542" w14:textId="77777777" w:rsidR="00F06A85" w:rsidRPr="00397B54" w:rsidRDefault="00F06A85" w:rsidP="00397B54">
      <w:pPr>
        <w:pStyle w:val="Headingb"/>
        <w:ind w:left="1134"/>
      </w:pPr>
      <w:r w:rsidRPr="00466A35">
        <w:rPr>
          <w:rFonts w:hint="cs"/>
          <w:rtl/>
        </w:rPr>
        <w:lastRenderedPageBreak/>
        <w:t>خلفية</w:t>
      </w:r>
      <w:r w:rsidRPr="00BA0129">
        <w:rPr>
          <w:rFonts w:hint="cs"/>
          <w:rtl/>
        </w:rPr>
        <w:t xml:space="preserve"> </w:t>
      </w:r>
    </w:p>
    <w:p w14:paraId="263DBAEC" w14:textId="77777777" w:rsidR="00F06A85" w:rsidRPr="00A516FD" w:rsidRDefault="00F06A85" w:rsidP="00A516FD">
      <w:pPr>
        <w:ind w:left="1134"/>
        <w:rPr>
          <w:spacing w:val="2"/>
          <w:rtl/>
          <w:lang w:bidi="ar-EG"/>
        </w:rPr>
      </w:pPr>
      <w:r w:rsidRPr="00A516FD">
        <w:rPr>
          <w:rFonts w:hint="cs"/>
          <w:spacing w:val="2"/>
          <w:rtl/>
          <w:lang w:bidi="ar-EG"/>
        </w:rPr>
        <w:t>تُستعمل</w:t>
      </w:r>
      <w:r w:rsidRPr="00A516FD">
        <w:rPr>
          <w:spacing w:val="2"/>
          <w:rtl/>
          <w:lang w:bidi="ar-EG"/>
        </w:rPr>
        <w:t xml:space="preserve"> أجزاء من نطاق</w:t>
      </w:r>
      <w:r w:rsidRPr="00A516FD">
        <w:rPr>
          <w:rFonts w:hint="cs"/>
          <w:spacing w:val="2"/>
          <w:rtl/>
          <w:lang w:bidi="ar-EG"/>
        </w:rPr>
        <w:t>ي</w:t>
      </w:r>
      <w:r w:rsidRPr="00A516FD">
        <w:rPr>
          <w:spacing w:val="2"/>
          <w:rtl/>
          <w:lang w:bidi="ar-EG"/>
        </w:rPr>
        <w:t xml:space="preserve"> التردد </w:t>
      </w:r>
      <w:r w:rsidRPr="00A516FD">
        <w:rPr>
          <w:spacing w:val="2"/>
          <w:lang w:bidi="ar-EG"/>
        </w:rPr>
        <w:t>MHz 3 800-3 600</w:t>
      </w:r>
      <w:r w:rsidRPr="00A516FD">
        <w:rPr>
          <w:rFonts w:hint="cs"/>
          <w:spacing w:val="2"/>
          <w:rtl/>
          <w:lang w:bidi="ar-EG"/>
        </w:rPr>
        <w:t xml:space="preserve"> </w:t>
      </w:r>
      <w:r w:rsidRPr="00A516FD">
        <w:rPr>
          <w:spacing w:val="2"/>
          <w:rtl/>
          <w:lang w:bidi="ar-EG"/>
        </w:rPr>
        <w:t>(فضاء-أرض) و</w:t>
      </w:r>
      <w:r w:rsidRPr="00A516FD">
        <w:rPr>
          <w:spacing w:val="2"/>
          <w:lang w:bidi="ar-EG"/>
        </w:rPr>
        <w:t>MHz 7 025-6 425</w:t>
      </w:r>
      <w:r w:rsidRPr="00A516FD">
        <w:rPr>
          <w:rFonts w:hint="cs"/>
          <w:spacing w:val="2"/>
          <w:rtl/>
          <w:lang w:bidi="ar-EG"/>
        </w:rPr>
        <w:t xml:space="preserve"> </w:t>
      </w:r>
      <w:r w:rsidRPr="00A516FD">
        <w:rPr>
          <w:spacing w:val="2"/>
          <w:rtl/>
          <w:lang w:bidi="ar-EG"/>
        </w:rPr>
        <w:t xml:space="preserve">(أرض-فضاء) بواسطة أحد مشغلي </w:t>
      </w:r>
      <w:r w:rsidRPr="00A516FD">
        <w:rPr>
          <w:rFonts w:hint="cs"/>
          <w:spacing w:val="2"/>
          <w:rtl/>
          <w:lang w:bidi="ar-EG"/>
        </w:rPr>
        <w:t>الخدمة</w:t>
      </w:r>
      <w:r w:rsidRPr="00A516FD">
        <w:rPr>
          <w:spacing w:val="2"/>
          <w:rtl/>
          <w:lang w:bidi="ar-EG"/>
        </w:rPr>
        <w:t xml:space="preserve"> المتنقلة </w:t>
      </w:r>
      <w:r w:rsidRPr="00A516FD">
        <w:rPr>
          <w:rFonts w:hint="cs"/>
          <w:spacing w:val="2"/>
          <w:rtl/>
          <w:lang w:bidi="ar-EG"/>
        </w:rPr>
        <w:t xml:space="preserve">الساتلية </w:t>
      </w:r>
      <w:r w:rsidRPr="00A516FD">
        <w:rPr>
          <w:spacing w:val="2"/>
          <w:rtl/>
          <w:lang w:bidi="ar-EG"/>
        </w:rPr>
        <w:t xml:space="preserve">المعترف بهم لوصلات التغذية لدعم الخدمات البحرية </w:t>
      </w:r>
      <w:r w:rsidRPr="00A516FD">
        <w:rPr>
          <w:rFonts w:hint="cs"/>
          <w:spacing w:val="2"/>
          <w:rtl/>
          <w:lang w:bidi="ar-EG"/>
        </w:rPr>
        <w:t xml:space="preserve">في </w:t>
      </w:r>
      <w:r w:rsidRPr="00A516FD">
        <w:rPr>
          <w:spacing w:val="2"/>
          <w:rtl/>
          <w:lang w:bidi="ar-EG"/>
        </w:rPr>
        <w:t xml:space="preserve">النطاق </w:t>
      </w:r>
      <w:r w:rsidRPr="00A516FD">
        <w:rPr>
          <w:spacing w:val="2"/>
          <w:lang w:bidi="ar-EG"/>
        </w:rPr>
        <w:t>L</w:t>
      </w:r>
      <w:r w:rsidRPr="00A516FD">
        <w:rPr>
          <w:spacing w:val="2"/>
          <w:rtl/>
          <w:lang w:bidi="ar-EG"/>
        </w:rPr>
        <w:t xml:space="preserve">، بما في ذلك أجزاء </w:t>
      </w:r>
      <w:r w:rsidRPr="00A516FD">
        <w:rPr>
          <w:rFonts w:hint="cs"/>
          <w:spacing w:val="2"/>
          <w:rtl/>
          <w:lang w:bidi="ar-EG"/>
        </w:rPr>
        <w:t xml:space="preserve">من </w:t>
      </w:r>
      <w:r w:rsidRPr="00A516FD">
        <w:rPr>
          <w:spacing w:val="2"/>
          <w:rtl/>
          <w:lang w:bidi="ar-EG"/>
        </w:rPr>
        <w:t>نطاقات التردد المست</w:t>
      </w:r>
      <w:r w:rsidRPr="00A516FD">
        <w:rPr>
          <w:rFonts w:hint="cs"/>
          <w:spacing w:val="2"/>
          <w:rtl/>
          <w:lang w:bidi="ar-EG"/>
        </w:rPr>
        <w:t>عملة</w:t>
      </w:r>
      <w:r w:rsidRPr="00A516FD">
        <w:rPr>
          <w:spacing w:val="2"/>
          <w:rtl/>
          <w:lang w:bidi="ar-EG"/>
        </w:rPr>
        <w:t xml:space="preserve"> للاتصالات داخل </w:t>
      </w:r>
      <w:r w:rsidRPr="00A516FD">
        <w:rPr>
          <w:spacing w:val="2"/>
          <w:rtl/>
        </w:rPr>
        <w:t>النظام العالمي للاستغاثة والسلامة في البحر</w:t>
      </w:r>
      <w:r w:rsidRPr="00A516FD">
        <w:rPr>
          <w:rFonts w:hint="cs"/>
          <w:spacing w:val="2"/>
          <w:rtl/>
          <w:lang w:bidi="ar-EG"/>
        </w:rPr>
        <w:t xml:space="preserve"> </w:t>
      </w:r>
      <w:r w:rsidRPr="00A516FD">
        <w:rPr>
          <w:spacing w:val="2"/>
          <w:lang w:bidi="ar-EG"/>
        </w:rPr>
        <w:t>(GMDSS)</w:t>
      </w:r>
      <w:r w:rsidRPr="00A516FD">
        <w:rPr>
          <w:spacing w:val="2"/>
          <w:rtl/>
          <w:lang w:bidi="ar-EG"/>
        </w:rPr>
        <w:t xml:space="preserve">. </w:t>
      </w:r>
      <w:r w:rsidRPr="00A516FD">
        <w:rPr>
          <w:rFonts w:hint="cs"/>
          <w:spacing w:val="2"/>
          <w:rtl/>
          <w:lang w:bidi="ar-EG"/>
        </w:rPr>
        <w:t>و</w:t>
      </w:r>
      <w:r w:rsidRPr="00A516FD">
        <w:rPr>
          <w:spacing w:val="2"/>
          <w:rtl/>
          <w:lang w:bidi="ar-EG"/>
        </w:rPr>
        <w:t>هناك خطر محتمل من حدوث تداخل من أنظمة الاتصالات المتنقلة الدولية للأرض على</w:t>
      </w:r>
      <w:r w:rsidRPr="00A516FD">
        <w:rPr>
          <w:rFonts w:hint="cs"/>
          <w:spacing w:val="2"/>
          <w:rtl/>
          <w:lang w:bidi="ar-EG"/>
        </w:rPr>
        <w:t xml:space="preserve"> </w:t>
      </w:r>
      <w:r w:rsidRPr="00A516FD">
        <w:rPr>
          <w:spacing w:val="2"/>
          <w:rtl/>
          <w:lang w:bidi="ar-EG"/>
        </w:rPr>
        <w:t>محطات</w:t>
      </w:r>
      <w:r w:rsidRPr="00A516FD">
        <w:rPr>
          <w:rFonts w:hint="cs"/>
          <w:spacing w:val="2"/>
          <w:rtl/>
          <w:lang w:bidi="ar-EG"/>
        </w:rPr>
        <w:t xml:space="preserve"> الاستقبال</w:t>
      </w:r>
      <w:r w:rsidRPr="00A516FD">
        <w:rPr>
          <w:spacing w:val="2"/>
          <w:rtl/>
          <w:lang w:bidi="ar-EG"/>
        </w:rPr>
        <w:t xml:space="preserve"> الأرضية </w:t>
      </w:r>
      <w:r w:rsidRPr="00A516FD">
        <w:rPr>
          <w:rFonts w:hint="cs"/>
          <w:spacing w:val="2"/>
          <w:rtl/>
          <w:lang w:bidi="ar-EG"/>
        </w:rPr>
        <w:t>البرية</w:t>
      </w:r>
      <w:r w:rsidRPr="00A516FD">
        <w:rPr>
          <w:spacing w:val="2"/>
          <w:rtl/>
          <w:lang w:bidi="ar-EG"/>
        </w:rPr>
        <w:t xml:space="preserve"> </w:t>
      </w:r>
      <w:r w:rsidRPr="00A516FD">
        <w:rPr>
          <w:rFonts w:hint="cs"/>
          <w:spacing w:val="2"/>
          <w:rtl/>
          <w:lang w:bidi="ar-EG"/>
        </w:rPr>
        <w:t xml:space="preserve">التي تستعمل </w:t>
      </w:r>
      <w:r w:rsidRPr="00A516FD">
        <w:rPr>
          <w:spacing w:val="2"/>
          <w:rtl/>
          <w:lang w:bidi="ar-EG"/>
        </w:rPr>
        <w:t xml:space="preserve">نطاق التردد </w:t>
      </w:r>
      <w:r w:rsidRPr="00A516FD">
        <w:rPr>
          <w:spacing w:val="2"/>
          <w:lang w:bidi="ar-EG"/>
        </w:rPr>
        <w:t>MHz 3 800</w:t>
      </w:r>
      <w:r w:rsidRPr="00A516FD">
        <w:rPr>
          <w:spacing w:val="2"/>
          <w:lang w:bidi="ar-EG"/>
        </w:rPr>
        <w:noBreakHyphen/>
        <w:t>3 600</w:t>
      </w:r>
      <w:r w:rsidRPr="00A516FD">
        <w:rPr>
          <w:spacing w:val="2"/>
          <w:rtl/>
          <w:lang w:bidi="ar-EG"/>
        </w:rPr>
        <w:t xml:space="preserve">، ومحطات الاستقبال الفضائية لأحد مشغلي الخدمة المتنقلة </w:t>
      </w:r>
      <w:r w:rsidRPr="00A516FD">
        <w:rPr>
          <w:rFonts w:hint="cs"/>
          <w:spacing w:val="2"/>
          <w:rtl/>
          <w:lang w:bidi="ar-EG"/>
        </w:rPr>
        <w:t xml:space="preserve">الساتلية </w:t>
      </w:r>
      <w:r w:rsidRPr="00A516FD">
        <w:rPr>
          <w:spacing w:val="2"/>
          <w:rtl/>
          <w:lang w:bidi="ar-EG"/>
        </w:rPr>
        <w:t xml:space="preserve">المعترف بهم </w:t>
      </w:r>
      <w:r w:rsidRPr="00A516FD">
        <w:rPr>
          <w:rFonts w:hint="cs"/>
          <w:spacing w:val="2"/>
          <w:rtl/>
          <w:lang w:bidi="ar-EG"/>
        </w:rPr>
        <w:t>التي تستعمل</w:t>
      </w:r>
      <w:r w:rsidRPr="00A516FD">
        <w:rPr>
          <w:spacing w:val="2"/>
          <w:rtl/>
          <w:lang w:bidi="ar-EG"/>
        </w:rPr>
        <w:t xml:space="preserve"> النطاق </w:t>
      </w:r>
      <w:r w:rsidRPr="00A516FD">
        <w:rPr>
          <w:spacing w:val="2"/>
          <w:lang w:bidi="ar-EG"/>
        </w:rPr>
        <w:t>MHz 7 025</w:t>
      </w:r>
      <w:r w:rsidRPr="00A516FD">
        <w:rPr>
          <w:spacing w:val="2"/>
          <w:lang w:bidi="ar-EG"/>
        </w:rPr>
        <w:noBreakHyphen/>
        <w:t>6 425</w:t>
      </w:r>
      <w:r w:rsidRPr="00A516FD">
        <w:rPr>
          <w:spacing w:val="2"/>
          <w:rtl/>
          <w:lang w:bidi="ar-EG"/>
        </w:rPr>
        <w:t xml:space="preserve">. </w:t>
      </w:r>
      <w:r w:rsidRPr="00A516FD">
        <w:rPr>
          <w:rFonts w:hint="cs"/>
          <w:spacing w:val="2"/>
          <w:rtl/>
          <w:lang w:bidi="ar-EG"/>
        </w:rPr>
        <w:t>و</w:t>
      </w:r>
      <w:r w:rsidRPr="00A516FD">
        <w:rPr>
          <w:spacing w:val="2"/>
          <w:rtl/>
          <w:lang w:bidi="ar-EG"/>
        </w:rPr>
        <w:t xml:space="preserve">يمكن استقبال التداخل </w:t>
      </w:r>
      <w:r w:rsidRPr="00A516FD">
        <w:rPr>
          <w:rFonts w:hint="cs"/>
          <w:spacing w:val="2"/>
          <w:rtl/>
          <w:lang w:bidi="ar-EG"/>
        </w:rPr>
        <w:t>على</w:t>
      </w:r>
      <w:r w:rsidRPr="00A516FD">
        <w:rPr>
          <w:spacing w:val="2"/>
          <w:rtl/>
          <w:lang w:bidi="ar-EG"/>
        </w:rPr>
        <w:t xml:space="preserve"> المحطة الفضائية من عدة محطات قاعد</w:t>
      </w:r>
      <w:r w:rsidRPr="00A516FD">
        <w:rPr>
          <w:rFonts w:hint="cs"/>
          <w:spacing w:val="2"/>
          <w:rtl/>
          <w:lang w:bidi="ar-EG"/>
        </w:rPr>
        <w:t>ة</w:t>
      </w:r>
      <w:r w:rsidRPr="00A516FD">
        <w:rPr>
          <w:spacing w:val="2"/>
          <w:rtl/>
          <w:lang w:bidi="ar-EG"/>
        </w:rPr>
        <w:t xml:space="preserve"> منتشرة في العديد من البلدان، وبالتالي سيكون من الصعب بشكل</w:t>
      </w:r>
      <w:r w:rsidRPr="00A516FD">
        <w:rPr>
          <w:rFonts w:hint="cs"/>
          <w:spacing w:val="2"/>
          <w:rtl/>
          <w:lang w:bidi="ar-EG"/>
        </w:rPr>
        <w:t>ٍ</w:t>
      </w:r>
      <w:r w:rsidRPr="00A516FD">
        <w:rPr>
          <w:spacing w:val="2"/>
          <w:rtl/>
          <w:lang w:bidi="ar-EG"/>
        </w:rPr>
        <w:t xml:space="preserve"> خاص </w:t>
      </w:r>
      <w:r w:rsidRPr="00A516FD">
        <w:rPr>
          <w:rFonts w:hint="cs"/>
          <w:spacing w:val="2"/>
          <w:rtl/>
          <w:lang w:bidi="ar-EG"/>
        </w:rPr>
        <w:t>القضاء عليه</w:t>
      </w:r>
      <w:r w:rsidRPr="00A516FD">
        <w:rPr>
          <w:spacing w:val="2"/>
          <w:rtl/>
          <w:lang w:bidi="ar-EG"/>
        </w:rPr>
        <w:t xml:space="preserve">. </w:t>
      </w:r>
      <w:r w:rsidRPr="00A516FD">
        <w:rPr>
          <w:rFonts w:hint="cs"/>
          <w:spacing w:val="2"/>
          <w:rtl/>
          <w:lang w:bidi="ar-EG"/>
        </w:rPr>
        <w:t>و</w:t>
      </w:r>
      <w:r w:rsidRPr="00A516FD">
        <w:rPr>
          <w:spacing w:val="2"/>
          <w:rtl/>
          <w:lang w:bidi="ar-EG"/>
        </w:rPr>
        <w:t xml:space="preserve">قد يضر التداخل بموثوقية خدمات النطاق </w:t>
      </w:r>
      <w:r w:rsidRPr="00A516FD">
        <w:rPr>
          <w:spacing w:val="2"/>
          <w:lang w:bidi="ar-EG"/>
        </w:rPr>
        <w:t>L</w:t>
      </w:r>
      <w:r w:rsidRPr="00A516FD">
        <w:rPr>
          <w:spacing w:val="2"/>
          <w:rtl/>
          <w:lang w:bidi="ar-EG"/>
        </w:rPr>
        <w:t xml:space="preserve"> المستخدمة يوميا</w:t>
      </w:r>
      <w:r w:rsidRPr="00A516FD">
        <w:rPr>
          <w:rFonts w:hint="cs"/>
          <w:spacing w:val="2"/>
          <w:rtl/>
          <w:lang w:bidi="ar-EG"/>
        </w:rPr>
        <w:t>ً</w:t>
      </w:r>
      <w:r w:rsidRPr="00A516FD">
        <w:rPr>
          <w:spacing w:val="2"/>
          <w:rtl/>
          <w:lang w:bidi="ar-EG"/>
        </w:rPr>
        <w:t xml:space="preserve"> على آلاف السفن للاتصالات التشغيلية و</w:t>
      </w:r>
      <w:r w:rsidRPr="00A516FD">
        <w:rPr>
          <w:rFonts w:hint="cs"/>
          <w:spacing w:val="2"/>
          <w:rtl/>
          <w:lang w:bidi="ar-EG"/>
        </w:rPr>
        <w:t xml:space="preserve">اتصالات </w:t>
      </w:r>
      <w:r w:rsidRPr="00A516FD">
        <w:rPr>
          <w:spacing w:val="2"/>
          <w:rtl/>
          <w:lang w:bidi="ar-EG"/>
        </w:rPr>
        <w:t>الرفاه</w:t>
      </w:r>
      <w:r w:rsidRPr="00A516FD">
        <w:rPr>
          <w:rFonts w:hint="cs"/>
          <w:spacing w:val="2"/>
          <w:rtl/>
          <w:lang w:bidi="ar-EG"/>
        </w:rPr>
        <w:t>ية</w:t>
      </w:r>
      <w:r w:rsidRPr="00A516FD">
        <w:rPr>
          <w:spacing w:val="2"/>
          <w:rtl/>
          <w:lang w:bidi="ar-EG"/>
        </w:rPr>
        <w:t xml:space="preserve"> ويمكن أن يضر بموثوقية خدمات </w:t>
      </w:r>
      <w:r w:rsidRPr="00A516FD">
        <w:rPr>
          <w:rFonts w:hint="cs"/>
          <w:spacing w:val="2"/>
          <w:rtl/>
          <w:lang w:bidi="ar-EG"/>
        </w:rPr>
        <w:t xml:space="preserve">النظام </w:t>
      </w:r>
      <w:r w:rsidRPr="00A516FD">
        <w:rPr>
          <w:spacing w:val="2"/>
          <w:lang w:bidi="ar-EG"/>
        </w:rPr>
        <w:t>GMDSS</w:t>
      </w:r>
      <w:r w:rsidRPr="00A516FD">
        <w:rPr>
          <w:rFonts w:hint="cs"/>
          <w:spacing w:val="2"/>
          <w:rtl/>
          <w:lang w:bidi="ar-EG"/>
        </w:rPr>
        <w:t xml:space="preserve"> المقدمة</w:t>
      </w:r>
      <w:r w:rsidRPr="00A516FD">
        <w:rPr>
          <w:spacing w:val="2"/>
          <w:rtl/>
          <w:lang w:bidi="ar-EG"/>
        </w:rPr>
        <w:t xml:space="preserve"> للسفن.</w:t>
      </w:r>
      <w:r w:rsidRPr="00A516FD">
        <w:rPr>
          <w:rFonts w:hint="cs"/>
          <w:spacing w:val="2"/>
          <w:rtl/>
          <w:lang w:bidi="ar-EG"/>
        </w:rPr>
        <w:t xml:space="preserve"> </w:t>
      </w:r>
    </w:p>
    <w:p w14:paraId="2938B053" w14:textId="55E3AE96" w:rsidR="00F06A85" w:rsidRPr="00397B54" w:rsidRDefault="00F06A85" w:rsidP="00397B54">
      <w:pPr>
        <w:pStyle w:val="Headingb"/>
        <w:ind w:left="1134"/>
        <w:rPr>
          <w:rtl/>
        </w:rPr>
      </w:pPr>
      <w:r w:rsidRPr="00451513">
        <w:rPr>
          <w:rFonts w:hint="cs"/>
          <w:rtl/>
        </w:rPr>
        <w:t xml:space="preserve">موقف المنظمة البحرية الدولية </w:t>
      </w:r>
      <w:r w:rsidRPr="00BA0129">
        <w:rPr>
          <w:rFonts w:hint="cs"/>
          <w:rtl/>
        </w:rPr>
        <w:t xml:space="preserve"> </w:t>
      </w:r>
    </w:p>
    <w:p w14:paraId="7ED129A7" w14:textId="2023E571" w:rsidR="00F06A85" w:rsidRDefault="00F06A85" w:rsidP="00A516FD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>ا</w:t>
      </w:r>
      <w:r w:rsidRPr="00451513">
        <w:rPr>
          <w:rtl/>
          <w:lang w:bidi="ar-EG"/>
        </w:rPr>
        <w:t>لتأكد من أن أي است</w:t>
      </w:r>
      <w:r>
        <w:rPr>
          <w:rFonts w:hint="cs"/>
          <w:rtl/>
          <w:lang w:bidi="ar-EG"/>
        </w:rPr>
        <w:t>عمال</w:t>
      </w:r>
      <w:r w:rsidRPr="0045151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451513">
        <w:rPr>
          <w:rtl/>
          <w:lang w:bidi="ar-EG"/>
        </w:rPr>
        <w:t xml:space="preserve">نطاق التردد </w:t>
      </w:r>
      <w:r w:rsidRPr="00451513">
        <w:rPr>
          <w:lang w:bidi="ar-EG"/>
        </w:rPr>
        <w:t>MHz 3 800-3 600</w:t>
      </w:r>
      <w:r w:rsidRPr="0045151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الإقليم 2</w:t>
      </w:r>
      <w:r w:rsidRPr="00451513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نطاق التردد </w:t>
      </w:r>
      <w:r w:rsidRPr="00451513">
        <w:rPr>
          <w:lang w:bidi="ar-EG"/>
        </w:rPr>
        <w:t>MHz 7 025-6 425</w:t>
      </w:r>
      <w:r w:rsidRPr="00451513">
        <w:rPr>
          <w:rFonts w:hint="cs"/>
          <w:rtl/>
          <w:lang w:bidi="ar-EG"/>
        </w:rPr>
        <w:t xml:space="preserve"> </w:t>
      </w:r>
      <w:r w:rsidRPr="00451513">
        <w:rPr>
          <w:rtl/>
          <w:lang w:bidi="ar-EG"/>
        </w:rPr>
        <w:t xml:space="preserve">في </w:t>
      </w:r>
      <w:r>
        <w:rPr>
          <w:rFonts w:hint="cs"/>
          <w:rtl/>
          <w:lang w:bidi="ar-EG"/>
        </w:rPr>
        <w:t>الإقليم</w:t>
      </w:r>
      <w:r w:rsidR="00A516FD">
        <w:rPr>
          <w:rFonts w:hint="cs"/>
          <w:rtl/>
          <w:lang w:bidi="ar-EG"/>
        </w:rPr>
        <w:t> </w:t>
      </w:r>
      <w:r w:rsidRPr="00451513">
        <w:rPr>
          <w:rtl/>
          <w:lang w:bidi="ar-EG"/>
        </w:rPr>
        <w:t xml:space="preserve">1 </w:t>
      </w:r>
      <w:r>
        <w:rPr>
          <w:rFonts w:hint="cs"/>
          <w:rtl/>
          <w:lang w:bidi="ar-EG"/>
        </w:rPr>
        <w:t>من جانب الاتصالات المتنقلة الدولية</w:t>
      </w:r>
      <w:r w:rsidRPr="00451513">
        <w:rPr>
          <w:rtl/>
          <w:lang w:bidi="ar-EG"/>
        </w:rPr>
        <w:t xml:space="preserve"> لن يؤثر على السواتل ومستقبلات المحطات الأرضية لتوفير وصلات تغذية </w:t>
      </w:r>
      <w:r>
        <w:rPr>
          <w:rFonts w:hint="cs"/>
          <w:rtl/>
          <w:lang w:bidi="ar-EG"/>
        </w:rPr>
        <w:t xml:space="preserve">الخدمة </w:t>
      </w:r>
      <w:r w:rsidRPr="00451513">
        <w:rPr>
          <w:rtl/>
          <w:lang w:bidi="ar-EG"/>
        </w:rPr>
        <w:t>المتنقلة</w:t>
      </w:r>
      <w:r>
        <w:rPr>
          <w:rFonts w:hint="cs"/>
          <w:rtl/>
          <w:lang w:bidi="ar-EG"/>
        </w:rPr>
        <w:t xml:space="preserve"> الساتلية</w:t>
      </w:r>
      <w:r w:rsidRPr="00451513">
        <w:rPr>
          <w:rtl/>
          <w:lang w:bidi="ar-EG"/>
        </w:rPr>
        <w:t xml:space="preserve"> التي </w:t>
      </w:r>
      <w:r>
        <w:rPr>
          <w:rFonts w:hint="cs"/>
          <w:rtl/>
          <w:lang w:bidi="ar-EG"/>
        </w:rPr>
        <w:t>ي</w:t>
      </w:r>
      <w:r w:rsidRPr="00451513">
        <w:rPr>
          <w:rtl/>
          <w:lang w:bidi="ar-EG"/>
        </w:rPr>
        <w:t>ستخدمها</w:t>
      </w:r>
      <w:r>
        <w:rPr>
          <w:rFonts w:hint="cs"/>
          <w:rtl/>
          <w:lang w:bidi="ar-EG"/>
        </w:rPr>
        <w:t xml:space="preserve"> النظام</w:t>
      </w:r>
      <w:r w:rsidRPr="00451513">
        <w:rPr>
          <w:rtl/>
          <w:lang w:bidi="ar-EG"/>
        </w:rPr>
        <w:t xml:space="preserve"> </w:t>
      </w:r>
      <w:r w:rsidRPr="00451513">
        <w:rPr>
          <w:lang w:bidi="ar-EG"/>
        </w:rPr>
        <w:t>GMDSS</w:t>
      </w:r>
      <w:r w:rsidRPr="00451513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  <w:p w14:paraId="3937F324" w14:textId="77777777" w:rsidR="00F06A85" w:rsidRDefault="00F06A85" w:rsidP="00F06A85">
      <w:pPr>
        <w:pStyle w:val="Headingb"/>
        <w:rPr>
          <w:rtl/>
        </w:rPr>
      </w:pPr>
      <w:r w:rsidRPr="00BA0129">
        <w:rPr>
          <w:rFonts w:hint="cs"/>
          <w:rtl/>
        </w:rPr>
        <w:t xml:space="preserve">بند جدول الأعمال </w:t>
      </w:r>
      <w:r>
        <w:t>3.1</w:t>
      </w:r>
    </w:p>
    <w:p w14:paraId="32776F24" w14:textId="77777777" w:rsidR="00F06A85" w:rsidRDefault="00F06A85" w:rsidP="00F06A85">
      <w:pPr>
        <w:rPr>
          <w:b/>
          <w:rtl/>
          <w:lang w:val="es-ES" w:bidi="ar-EG"/>
        </w:rPr>
      </w:pPr>
      <w:r>
        <w:rPr>
          <w:lang w:bidi="ar-EG"/>
        </w:rPr>
        <w:t>3.1</w:t>
      </w:r>
      <w:r>
        <w:rPr>
          <w:rtl/>
          <w:lang w:bidi="ar-EG"/>
        </w:rPr>
        <w:tab/>
      </w:r>
      <w:r w:rsidRPr="00FE2CFF">
        <w:rPr>
          <w:rFonts w:hint="cs"/>
          <w:rtl/>
          <w:lang w:val="es-ES" w:bidi="ar-EG"/>
        </w:rPr>
        <w:t xml:space="preserve">أن ينظر في توزيع نطاق التردد </w:t>
      </w:r>
      <w:r w:rsidRPr="00FE2CFF">
        <w:rPr>
          <w:lang w:bidi="ar-EG"/>
        </w:rPr>
        <w:t>MHz </w:t>
      </w:r>
      <w:r w:rsidRPr="00FE2CFF">
        <w:rPr>
          <w:lang w:val="fr-CH" w:bidi="ar-EG"/>
        </w:rPr>
        <w:t>3 800-3 600</w:t>
      </w:r>
      <w:r w:rsidRPr="00FE2CFF">
        <w:rPr>
          <w:rFonts w:hint="cs"/>
          <w:rtl/>
          <w:lang w:val="es-ES" w:bidi="ar-SY"/>
        </w:rPr>
        <w:t xml:space="preserve"> </w:t>
      </w:r>
      <w:r w:rsidRPr="00FE2CFF">
        <w:rPr>
          <w:rFonts w:hint="cs"/>
          <w:rtl/>
          <w:lang w:bidi="ar-SY"/>
        </w:rPr>
        <w:t xml:space="preserve">على أساس أولي للخدمة المتنقلة في الإقليم </w:t>
      </w:r>
      <w:r w:rsidRPr="00FE2CFF">
        <w:rPr>
          <w:lang w:val="fr-CH" w:bidi="ar-SY"/>
        </w:rPr>
        <w:t>1</w:t>
      </w:r>
      <w:r w:rsidRPr="00FE2CFF">
        <w:rPr>
          <w:rFonts w:hint="cs"/>
          <w:rtl/>
          <w:lang w:bidi="ar-SY"/>
        </w:rPr>
        <w:t xml:space="preserve"> واتخاذ التدابير التنظيمية اللازمة بهذا الشأن،</w:t>
      </w:r>
      <w:r w:rsidRPr="00FE2CFF">
        <w:rPr>
          <w:rFonts w:hint="cs"/>
          <w:rtl/>
          <w:lang w:val="es-ES" w:bidi="ar-EG"/>
        </w:rPr>
        <w:t xml:space="preserve"> وفقاً للقرار </w:t>
      </w:r>
      <w:r w:rsidRPr="00FE2CFF">
        <w:rPr>
          <w:b/>
          <w:bCs/>
          <w:lang w:bidi="ar-EG"/>
        </w:rPr>
        <w:t>246 (WRC-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b/>
          <w:rtl/>
          <w:lang w:val="es-ES" w:bidi="ar-EG"/>
        </w:rPr>
        <w:t>؛</w:t>
      </w:r>
      <w:proofErr w:type="gramEnd"/>
    </w:p>
    <w:p w14:paraId="2AEF815C" w14:textId="77777777" w:rsidR="00F06A85" w:rsidRPr="00397B54" w:rsidRDefault="00F06A85" w:rsidP="00397B54">
      <w:pPr>
        <w:pStyle w:val="Headingb"/>
        <w:ind w:left="1134"/>
        <w:rPr>
          <w:rtl/>
        </w:rPr>
      </w:pPr>
      <w:r w:rsidRPr="00466A35">
        <w:rPr>
          <w:rFonts w:hint="cs"/>
          <w:rtl/>
        </w:rPr>
        <w:t>خلفية</w:t>
      </w:r>
      <w:r w:rsidRPr="00BA0129">
        <w:rPr>
          <w:rFonts w:hint="cs"/>
          <w:rtl/>
        </w:rPr>
        <w:t xml:space="preserve"> </w:t>
      </w:r>
    </w:p>
    <w:p w14:paraId="414272A0" w14:textId="151EE8F3" w:rsidR="00F06A85" w:rsidRDefault="00F06A85" w:rsidP="00A516FD">
      <w:pPr>
        <w:ind w:left="1134"/>
        <w:rPr>
          <w:rtl/>
          <w:lang w:bidi="ar-EG"/>
        </w:rPr>
      </w:pPr>
      <w:r>
        <w:rPr>
          <w:rtl/>
          <w:lang w:bidi="ar-EG"/>
        </w:rPr>
        <w:t>يُست</w:t>
      </w:r>
      <w:r>
        <w:rPr>
          <w:rFonts w:hint="cs"/>
          <w:rtl/>
          <w:lang w:bidi="ar-EG"/>
        </w:rPr>
        <w:t>عمل</w:t>
      </w:r>
      <w:r>
        <w:rPr>
          <w:rtl/>
          <w:lang w:bidi="ar-EG"/>
        </w:rPr>
        <w:t xml:space="preserve"> جزء من نطاق التردد </w:t>
      </w:r>
      <w:r w:rsidRPr="001A21BF">
        <w:rPr>
          <w:lang w:bidi="ar-EG"/>
        </w:rPr>
        <w:t>MHz </w:t>
      </w:r>
      <w:r w:rsidRPr="001A21BF">
        <w:rPr>
          <w:lang w:val="fr-CH" w:bidi="ar-EG"/>
        </w:rPr>
        <w:t>3 800-3 600</w:t>
      </w:r>
      <w:r w:rsidRPr="001A21BF">
        <w:rPr>
          <w:rtl/>
          <w:lang w:bidi="ar-EG"/>
        </w:rPr>
        <w:t xml:space="preserve"> </w:t>
      </w:r>
      <w:r>
        <w:rPr>
          <w:rtl/>
          <w:lang w:bidi="ar-EG"/>
        </w:rPr>
        <w:t xml:space="preserve">(فضاء-أرض) في </w:t>
      </w:r>
      <w:r>
        <w:rPr>
          <w:rFonts w:hint="cs"/>
          <w:rtl/>
          <w:lang w:bidi="ar-EG"/>
        </w:rPr>
        <w:t>الخدمة المتنقلة الساتلية</w:t>
      </w:r>
      <w:r>
        <w:rPr>
          <w:rtl/>
          <w:lang w:bidi="ar-EG"/>
        </w:rPr>
        <w:t xml:space="preserve"> بواسطة مشغل خدمة متنقلة </w:t>
      </w:r>
      <w:r>
        <w:rPr>
          <w:rFonts w:hint="cs"/>
          <w:rtl/>
          <w:lang w:bidi="ar-EG"/>
        </w:rPr>
        <w:t>ساتلية</w:t>
      </w:r>
      <w:r>
        <w:rPr>
          <w:rtl/>
          <w:lang w:bidi="ar-EG"/>
        </w:rPr>
        <w:t xml:space="preserve"> معترف به لوصلات التغذية لدعم الخدمات البحرية للنطاق </w:t>
      </w:r>
      <w:r>
        <w:rPr>
          <w:lang w:bidi="ar-EG"/>
        </w:rPr>
        <w:t>L</w:t>
      </w:r>
      <w:r>
        <w:rPr>
          <w:rtl/>
          <w:lang w:bidi="ar-EG"/>
        </w:rPr>
        <w:t>، بما في ذلك الخدمات المستخدمة في</w:t>
      </w:r>
      <w:r>
        <w:rPr>
          <w:rFonts w:hint="cs"/>
          <w:rtl/>
          <w:lang w:bidi="ar-EG"/>
        </w:rPr>
        <w:t xml:space="preserve">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GMDSS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هناك</w:t>
      </w:r>
      <w:r w:rsidR="00A26CB3">
        <w:rPr>
          <w:rFonts w:hint="cs"/>
          <w:rtl/>
          <w:lang w:bidi="ar-EG"/>
        </w:rPr>
        <w:t xml:space="preserve"> احتمال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لحدوث تداخل</w:t>
      </w:r>
      <w:r>
        <w:rPr>
          <w:rtl/>
          <w:lang w:bidi="ar-EG"/>
        </w:rPr>
        <w:t xml:space="preserve"> من الأنظمة المتنقلة الجديدة على محطات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استقبال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أرضية</w:t>
      </w:r>
      <w:r>
        <w:rPr>
          <w:rFonts w:hint="cs"/>
          <w:rtl/>
          <w:lang w:bidi="ar-EG"/>
        </w:rPr>
        <w:t xml:space="preserve"> البرية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التي تستعمل </w:t>
      </w:r>
      <w:r>
        <w:rPr>
          <w:rtl/>
          <w:lang w:bidi="ar-EG"/>
        </w:rPr>
        <w:t xml:space="preserve">نطاق التردد </w:t>
      </w:r>
      <w:r w:rsidRPr="001A21BF">
        <w:rPr>
          <w:lang w:bidi="ar-EG"/>
        </w:rPr>
        <w:t>MHz </w:t>
      </w:r>
      <w:r w:rsidRPr="001A21BF">
        <w:rPr>
          <w:lang w:val="fr-CH" w:bidi="ar-EG"/>
        </w:rPr>
        <w:t>3 800-3 600</w:t>
      </w:r>
      <w:r>
        <w:rPr>
          <w:rFonts w:hint="cs"/>
          <w:rtl/>
          <w:lang w:val="fr-CH" w:bidi="ar-EG"/>
        </w:rPr>
        <w:t>. و</w:t>
      </w:r>
      <w:r>
        <w:rPr>
          <w:rtl/>
          <w:lang w:bidi="ar-EG"/>
        </w:rPr>
        <w:t xml:space="preserve">قد يضر </w:t>
      </w:r>
      <w:r>
        <w:rPr>
          <w:rFonts w:hint="cs"/>
          <w:rtl/>
          <w:lang w:bidi="ar-EG"/>
        </w:rPr>
        <w:t xml:space="preserve">هذا </w:t>
      </w:r>
      <w:r>
        <w:rPr>
          <w:rtl/>
          <w:lang w:bidi="ar-EG"/>
        </w:rPr>
        <w:t xml:space="preserve">التداخل بموثوقية خدمات النطاق </w:t>
      </w:r>
      <w:r>
        <w:rPr>
          <w:lang w:bidi="ar-EG"/>
        </w:rPr>
        <w:t>L</w:t>
      </w:r>
      <w:r>
        <w:rPr>
          <w:rtl/>
          <w:lang w:bidi="ar-EG"/>
        </w:rPr>
        <w:t xml:space="preserve"> المستخدمة يوميا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على آلاف السفن للاتصالات التشغيلية </w:t>
      </w:r>
      <w:r>
        <w:rPr>
          <w:rFonts w:hint="cs"/>
          <w:rtl/>
          <w:lang w:bidi="ar-EG"/>
        </w:rPr>
        <w:t xml:space="preserve">واتصالات الرفاهية </w:t>
      </w:r>
      <w:r>
        <w:rPr>
          <w:rtl/>
          <w:lang w:bidi="ar-EG"/>
        </w:rPr>
        <w:t>ويمكن أن يضر بموثوقية خدمات</w:t>
      </w:r>
      <w:r>
        <w:rPr>
          <w:rFonts w:hint="cs"/>
          <w:rtl/>
          <w:lang w:bidi="ar-EG"/>
        </w:rPr>
        <w:t xml:space="preserve">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GMDSS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المقدمة </w:t>
      </w:r>
      <w:r>
        <w:rPr>
          <w:rtl/>
          <w:lang w:bidi="ar-EG"/>
        </w:rPr>
        <w:t>للسفن.</w:t>
      </w:r>
    </w:p>
    <w:p w14:paraId="2D34338D" w14:textId="77777777" w:rsidR="00F06A85" w:rsidRPr="00760F2E" w:rsidRDefault="00F06A85" w:rsidP="00A516FD">
      <w:pPr>
        <w:ind w:left="1134"/>
        <w:rPr>
          <w:spacing w:val="6"/>
          <w:rtl/>
          <w:lang w:bidi="ar-EG"/>
        </w:rPr>
      </w:pPr>
      <w:r w:rsidRPr="00760F2E">
        <w:rPr>
          <w:rFonts w:hint="cs"/>
          <w:spacing w:val="6"/>
          <w:rtl/>
          <w:lang w:bidi="ar-EG"/>
        </w:rPr>
        <w:t>و</w:t>
      </w:r>
      <w:r w:rsidRPr="00760F2E">
        <w:rPr>
          <w:spacing w:val="6"/>
          <w:rtl/>
          <w:lang w:bidi="ar-EG"/>
        </w:rPr>
        <w:t xml:space="preserve">توفر </w:t>
      </w:r>
      <w:r w:rsidRPr="00760F2E">
        <w:rPr>
          <w:rFonts w:hint="cs"/>
          <w:spacing w:val="6"/>
          <w:rtl/>
          <w:lang w:bidi="ar-EG"/>
        </w:rPr>
        <w:t xml:space="preserve">شركة </w:t>
      </w:r>
      <w:r w:rsidRPr="00760F2E">
        <w:rPr>
          <w:spacing w:val="6"/>
          <w:lang w:bidi="ar-EG"/>
        </w:rPr>
        <w:t>Inmarsat</w:t>
      </w:r>
      <w:r w:rsidRPr="00760F2E">
        <w:rPr>
          <w:spacing w:val="6"/>
          <w:rtl/>
          <w:lang w:bidi="ar-EG"/>
        </w:rPr>
        <w:t xml:space="preserve"> خدمات </w:t>
      </w:r>
      <w:r w:rsidRPr="00760F2E">
        <w:rPr>
          <w:rFonts w:hint="cs"/>
          <w:spacing w:val="6"/>
          <w:rtl/>
          <w:lang w:bidi="ar-EG"/>
        </w:rPr>
        <w:t>الاستغاثة</w:t>
      </w:r>
      <w:r w:rsidRPr="00760F2E">
        <w:rPr>
          <w:spacing w:val="6"/>
          <w:rtl/>
          <w:lang w:bidi="ar-EG"/>
        </w:rPr>
        <w:t xml:space="preserve"> والسلامة</w:t>
      </w:r>
      <w:r w:rsidRPr="00760F2E">
        <w:rPr>
          <w:rFonts w:hint="cs"/>
          <w:spacing w:val="6"/>
          <w:rtl/>
          <w:lang w:bidi="ar-EG"/>
        </w:rPr>
        <w:t xml:space="preserve"> الساتلية</w:t>
      </w:r>
      <w:r w:rsidRPr="00760F2E">
        <w:rPr>
          <w:spacing w:val="6"/>
          <w:rtl/>
          <w:lang w:bidi="ar-EG"/>
        </w:rPr>
        <w:t xml:space="preserve"> </w:t>
      </w:r>
      <w:r w:rsidRPr="00760F2E">
        <w:rPr>
          <w:rFonts w:hint="cs"/>
          <w:spacing w:val="6"/>
          <w:rtl/>
          <w:lang w:bidi="ar-EG"/>
        </w:rPr>
        <w:t>في إطار النظام</w:t>
      </w:r>
      <w:r w:rsidRPr="00760F2E">
        <w:rPr>
          <w:spacing w:val="6"/>
          <w:rtl/>
          <w:lang w:bidi="ar-EG"/>
        </w:rPr>
        <w:t xml:space="preserve"> </w:t>
      </w:r>
      <w:r w:rsidRPr="00760F2E">
        <w:rPr>
          <w:spacing w:val="6"/>
          <w:lang w:bidi="ar-EG"/>
        </w:rPr>
        <w:t>GMDSS</w:t>
      </w:r>
      <w:r w:rsidRPr="00760F2E">
        <w:rPr>
          <w:spacing w:val="6"/>
          <w:rtl/>
          <w:lang w:bidi="ar-EG"/>
        </w:rPr>
        <w:t xml:space="preserve"> ولديها وصلات تغذية </w:t>
      </w:r>
      <w:r w:rsidRPr="00760F2E">
        <w:rPr>
          <w:rFonts w:hint="cs"/>
          <w:spacing w:val="6"/>
          <w:rtl/>
          <w:lang w:bidi="ar-EG"/>
        </w:rPr>
        <w:t>ل</w:t>
      </w:r>
      <w:r w:rsidRPr="00760F2E">
        <w:rPr>
          <w:spacing w:val="6"/>
          <w:rtl/>
          <w:lang w:bidi="ar-EG"/>
        </w:rPr>
        <w:t xml:space="preserve">لنطاق </w:t>
      </w:r>
      <w:r w:rsidRPr="00760F2E">
        <w:rPr>
          <w:spacing w:val="6"/>
          <w:lang w:bidi="ar-EG"/>
        </w:rPr>
        <w:t>C</w:t>
      </w:r>
      <w:r w:rsidRPr="00760F2E">
        <w:rPr>
          <w:spacing w:val="6"/>
          <w:rtl/>
          <w:lang w:bidi="ar-EG"/>
        </w:rPr>
        <w:t xml:space="preserve"> في</w:t>
      </w:r>
      <w:r w:rsidRPr="00760F2E">
        <w:rPr>
          <w:rFonts w:hint="eastAsia"/>
          <w:spacing w:val="6"/>
          <w:rtl/>
          <w:lang w:bidi="ar-EG"/>
        </w:rPr>
        <w:t> </w:t>
      </w:r>
      <w:r w:rsidRPr="00760F2E">
        <w:rPr>
          <w:spacing w:val="6"/>
          <w:rtl/>
          <w:lang w:bidi="ar-EG"/>
        </w:rPr>
        <w:t xml:space="preserve">نطاقات التردد </w:t>
      </w:r>
      <w:r w:rsidRPr="00760F2E">
        <w:rPr>
          <w:spacing w:val="6"/>
          <w:lang w:bidi="ar-EG"/>
        </w:rPr>
        <w:t>MHz 3 700-3 600</w:t>
      </w:r>
      <w:r w:rsidRPr="00760F2E">
        <w:rPr>
          <w:spacing w:val="6"/>
          <w:rtl/>
          <w:lang w:bidi="ar-EG"/>
        </w:rPr>
        <w:t xml:space="preserve"> في جميع </w:t>
      </w:r>
      <w:r w:rsidRPr="00760F2E">
        <w:rPr>
          <w:rFonts w:hint="cs"/>
          <w:spacing w:val="6"/>
          <w:rtl/>
          <w:lang w:bidi="ar-EG"/>
        </w:rPr>
        <w:t>الأقاليم</w:t>
      </w:r>
      <w:r w:rsidRPr="00760F2E">
        <w:rPr>
          <w:spacing w:val="6"/>
          <w:rtl/>
          <w:lang w:bidi="ar-EG"/>
        </w:rPr>
        <w:t>.</w:t>
      </w:r>
      <w:r w:rsidRPr="00760F2E">
        <w:rPr>
          <w:rFonts w:hint="cs"/>
          <w:spacing w:val="6"/>
          <w:rtl/>
          <w:lang w:bidi="ar-EG"/>
        </w:rPr>
        <w:t xml:space="preserve"> </w:t>
      </w:r>
    </w:p>
    <w:p w14:paraId="46AA7061" w14:textId="5DDB6813" w:rsidR="00F06A85" w:rsidRPr="00397B54" w:rsidRDefault="00F06A85" w:rsidP="00397B54">
      <w:pPr>
        <w:pStyle w:val="Headingb"/>
        <w:ind w:left="1134"/>
        <w:rPr>
          <w:rtl/>
        </w:rPr>
      </w:pPr>
      <w:r w:rsidRPr="00647E33">
        <w:rPr>
          <w:rFonts w:hint="cs"/>
          <w:rtl/>
        </w:rPr>
        <w:t>موقف المنظمة البحرية الدولية</w:t>
      </w:r>
    </w:p>
    <w:p w14:paraId="13A61002" w14:textId="77777777" w:rsidR="00F06A85" w:rsidRDefault="00F06A85" w:rsidP="00A516FD">
      <w:pPr>
        <w:ind w:left="1134"/>
        <w:rPr>
          <w:rtl/>
          <w:lang w:bidi="ar-EG"/>
        </w:rPr>
      </w:pPr>
      <w:r>
        <w:rPr>
          <w:rFonts w:hint="cs"/>
          <w:rtl/>
          <w:lang w:bidi="ar"/>
        </w:rPr>
        <w:t>ا</w:t>
      </w:r>
      <w:r w:rsidRPr="006C4370">
        <w:rPr>
          <w:rFonts w:hint="cs"/>
          <w:rtl/>
          <w:lang w:bidi="ar"/>
        </w:rPr>
        <w:t>لتأكد من أن أي است</w:t>
      </w:r>
      <w:r>
        <w:rPr>
          <w:rFonts w:hint="cs"/>
          <w:rtl/>
          <w:lang w:bidi="ar"/>
        </w:rPr>
        <w:t>عمال</w:t>
      </w:r>
      <w:r w:rsidRPr="006C4370">
        <w:rPr>
          <w:rFonts w:hint="cs"/>
          <w:rtl/>
          <w:lang w:bidi="ar"/>
        </w:rPr>
        <w:t xml:space="preserve"> لنطاق التردد</w:t>
      </w:r>
      <w:r w:rsidRPr="006C4370">
        <w:rPr>
          <w:rFonts w:hint="cs"/>
          <w:lang w:bidi="ar-EG"/>
        </w:rPr>
        <w:t xml:space="preserve"> MHz 3 800-3</w:t>
      </w:r>
      <w:r>
        <w:rPr>
          <w:lang w:bidi="ar-EG"/>
        </w:rPr>
        <w:t xml:space="preserve"> </w:t>
      </w:r>
      <w:r w:rsidRPr="006C4370">
        <w:rPr>
          <w:rFonts w:hint="cs"/>
          <w:lang w:bidi="ar-EG"/>
        </w:rPr>
        <w:t xml:space="preserve">600 </w:t>
      </w:r>
      <w:r w:rsidRPr="006C4370">
        <w:rPr>
          <w:rFonts w:hint="cs"/>
          <w:rtl/>
          <w:lang w:bidi="ar"/>
        </w:rPr>
        <w:t xml:space="preserve">من قبل الخدمة المتنقلة في </w:t>
      </w:r>
      <w:r>
        <w:rPr>
          <w:rFonts w:hint="cs"/>
          <w:rtl/>
          <w:lang w:bidi="ar"/>
        </w:rPr>
        <w:t>الإقليم</w:t>
      </w:r>
      <w:r w:rsidRPr="006C4370">
        <w:rPr>
          <w:rFonts w:hint="cs"/>
          <w:rtl/>
          <w:lang w:bidi="ar"/>
        </w:rPr>
        <w:t xml:space="preserve"> 1 لن يؤثر على المحطات الأرضية </w:t>
      </w:r>
      <w:r>
        <w:rPr>
          <w:rFonts w:hint="cs"/>
          <w:rtl/>
          <w:lang w:bidi="ar"/>
        </w:rPr>
        <w:t>البرية</w:t>
      </w:r>
      <w:r w:rsidRPr="006C4370">
        <w:rPr>
          <w:rFonts w:hint="cs"/>
          <w:rtl/>
          <w:lang w:bidi="ar"/>
        </w:rPr>
        <w:t xml:space="preserve"> التي تست</w:t>
      </w:r>
      <w:r>
        <w:rPr>
          <w:rFonts w:hint="cs"/>
          <w:rtl/>
          <w:lang w:bidi="ar"/>
        </w:rPr>
        <w:t>عمل</w:t>
      </w:r>
      <w:r w:rsidRPr="006C4370">
        <w:rPr>
          <w:rFonts w:hint="cs"/>
          <w:rtl/>
          <w:lang w:bidi="ar"/>
        </w:rPr>
        <w:t xml:space="preserve"> نفس النطاق لتوفير وصلات تغذية </w:t>
      </w:r>
      <w:r>
        <w:rPr>
          <w:rFonts w:hint="cs"/>
          <w:rtl/>
          <w:lang w:bidi="ar"/>
        </w:rPr>
        <w:t>ال</w:t>
      </w:r>
      <w:r w:rsidRPr="006C4370">
        <w:rPr>
          <w:rFonts w:hint="cs"/>
          <w:rtl/>
          <w:lang w:bidi="ar"/>
        </w:rPr>
        <w:t>خدمة المتنقلة</w:t>
      </w:r>
      <w:r>
        <w:rPr>
          <w:rFonts w:hint="cs"/>
          <w:rtl/>
          <w:lang w:bidi="ar"/>
        </w:rPr>
        <w:t xml:space="preserve"> الساتلية</w:t>
      </w:r>
      <w:r w:rsidRPr="006C4370">
        <w:rPr>
          <w:rFonts w:hint="cs"/>
          <w:rtl/>
          <w:lang w:bidi="ar"/>
        </w:rPr>
        <w:t xml:space="preserve"> التي </w:t>
      </w:r>
      <w:r>
        <w:rPr>
          <w:rFonts w:hint="cs"/>
          <w:rtl/>
          <w:lang w:bidi="ar"/>
        </w:rPr>
        <w:t xml:space="preserve">يستخدمها النظام </w:t>
      </w:r>
      <w:r>
        <w:rPr>
          <w:lang w:bidi="ar"/>
        </w:rPr>
        <w:t>GMDSS</w:t>
      </w:r>
      <w:r>
        <w:rPr>
          <w:rFonts w:hint="cs"/>
          <w:rtl/>
          <w:lang w:bidi="ar-EG"/>
        </w:rPr>
        <w:t>.</w:t>
      </w:r>
    </w:p>
    <w:p w14:paraId="64C0DD3D" w14:textId="77777777" w:rsidR="00F06A85" w:rsidRDefault="00F06A85" w:rsidP="00A516FD">
      <w:pPr>
        <w:ind w:left="1134"/>
        <w:rPr>
          <w:rtl/>
        </w:rPr>
      </w:pPr>
      <w:r w:rsidRPr="00E3676E">
        <w:rPr>
          <w:rtl/>
        </w:rPr>
        <w:t xml:space="preserve">لضمان حماية الخدمات العاملة في نطاق التردد </w:t>
      </w:r>
      <w:r w:rsidRPr="00E3676E">
        <w:t>MHz 3 800</w:t>
      </w:r>
      <w:r w:rsidRPr="00E3676E">
        <w:noBreakHyphen/>
        <w:t>3 600</w:t>
      </w:r>
      <w:r w:rsidRPr="00E3676E">
        <w:rPr>
          <w:rtl/>
        </w:rPr>
        <w:t xml:space="preserve"> </w:t>
      </w:r>
      <w:r w:rsidRPr="00E3676E">
        <w:rPr>
          <w:rFonts w:hint="cs"/>
          <w:rtl/>
        </w:rPr>
        <w:t>والموزع عليها نطاق التردد هذا على أساس أولي، وعدم فرض قيود غير ضرورية على الخدمات القائمة وتطورها في المستقبل</w:t>
      </w:r>
      <w:r>
        <w:rPr>
          <w:rFonts w:hint="cs"/>
          <w:rtl/>
        </w:rPr>
        <w:t>.</w:t>
      </w:r>
    </w:p>
    <w:p w14:paraId="55F4560F" w14:textId="77777777" w:rsidR="00F06A85" w:rsidRDefault="00F06A85" w:rsidP="00F06A85">
      <w:pPr>
        <w:pStyle w:val="Headingb"/>
        <w:rPr>
          <w:rtl/>
        </w:rPr>
      </w:pPr>
      <w:r w:rsidRPr="00BA0129">
        <w:rPr>
          <w:rFonts w:hint="cs"/>
          <w:rtl/>
        </w:rPr>
        <w:t xml:space="preserve">بند جدول الأعمال </w:t>
      </w:r>
      <w:r>
        <w:t>7.1</w:t>
      </w:r>
    </w:p>
    <w:p w14:paraId="199662AE" w14:textId="3BA5B46B" w:rsidR="00F06A85" w:rsidRPr="00FE2CFF" w:rsidRDefault="00F06A85" w:rsidP="00A516FD">
      <w:pPr>
        <w:rPr>
          <w:rtl/>
        </w:rPr>
      </w:pPr>
      <w:r w:rsidRPr="00FE2CFF">
        <w:t>7.1</w:t>
      </w:r>
      <w:r w:rsidRPr="00FE2CFF">
        <w:tab/>
      </w:r>
      <w:r w:rsidRPr="00FE2CFF">
        <w:rPr>
          <w:rFonts w:hint="cs"/>
          <w:rtl/>
          <w:lang w:bidi="ar-EG"/>
        </w:rPr>
        <w:t>النظر في توزيع جديد للخدمة المتنقلة</w:t>
      </w:r>
      <w:r w:rsidRPr="00FE2CFF">
        <w:rPr>
          <w:rFonts w:hint="cs"/>
          <w:rtl/>
        </w:rPr>
        <w:t xml:space="preserve"> </w:t>
      </w:r>
      <w:r w:rsidRPr="00FE2CFF">
        <w:rPr>
          <w:rFonts w:hint="cs"/>
          <w:rtl/>
          <w:lang w:bidi="ar-EG"/>
        </w:rPr>
        <w:t>الساتلية للطيران</w:t>
      </w:r>
      <w:r w:rsidR="00A26CB3">
        <w:rPr>
          <w:rFonts w:hint="cs"/>
          <w:rtl/>
          <w:lang w:bidi="ar-EG"/>
        </w:rPr>
        <w:t xml:space="preserve"> </w:t>
      </w:r>
      <w:r w:rsidR="00A26CB3" w:rsidRPr="00FE2CFF">
        <w:t>(R)</w:t>
      </w:r>
      <w:r w:rsidRPr="00FE2CFF">
        <w:rPr>
          <w:rFonts w:hint="cs"/>
          <w:rtl/>
          <w:lang w:val="en-GB" w:bidi="ar-EG"/>
        </w:rPr>
        <w:t xml:space="preserve">، وفقاً للقرار </w:t>
      </w:r>
      <w:r w:rsidRPr="00FE2CFF">
        <w:rPr>
          <w:rFonts w:eastAsia="MS Mincho"/>
          <w:b/>
          <w:bCs/>
          <w:caps/>
          <w:kern w:val="2"/>
          <w:lang w:val="en-GB"/>
        </w:rPr>
        <w:t>428 </w:t>
      </w:r>
      <w:r w:rsidRPr="00FE2CFF">
        <w:rPr>
          <w:b/>
          <w:bCs/>
          <w:lang w:val="en-GB"/>
        </w:rPr>
        <w:t>(WRC</w:t>
      </w:r>
      <w:r w:rsidRPr="00FE2CFF">
        <w:rPr>
          <w:b/>
          <w:bCs/>
          <w:lang w:val="en-GB"/>
        </w:rPr>
        <w:noBreakHyphen/>
      </w:r>
      <w:proofErr w:type="gramStart"/>
      <w:r w:rsidRPr="00FE2CFF">
        <w:rPr>
          <w:b/>
          <w:bCs/>
          <w:lang w:val="en-GB"/>
        </w:rPr>
        <w:t>19)</w:t>
      </w:r>
      <w:r w:rsidRPr="00FE2CFF">
        <w:rPr>
          <w:rFonts w:hint="cs"/>
          <w:b/>
          <w:bCs/>
          <w:rtl/>
          <w:lang w:val="en-GB"/>
        </w:rPr>
        <w:t>،</w:t>
      </w:r>
      <w:proofErr w:type="gramEnd"/>
      <w:r w:rsidRPr="00FE2CFF">
        <w:rPr>
          <w:rFonts w:hint="cs"/>
          <w:rtl/>
          <w:lang w:val="en-GB" w:bidi="ar-EG"/>
        </w:rPr>
        <w:t xml:space="preserve"> </w:t>
      </w:r>
      <w:r w:rsidRPr="00FE2CFF">
        <w:rPr>
          <w:rFonts w:hint="cs"/>
          <w:rtl/>
        </w:rPr>
        <w:t xml:space="preserve">للاتجاهين أرض-فضاء وفضاء-أرض على السواء لاتصالات </w:t>
      </w:r>
      <w:r w:rsidRPr="00FE2CFF">
        <w:rPr>
          <w:rFonts w:hint="cs"/>
          <w:rtl/>
          <w:lang w:bidi="ar-EG"/>
        </w:rPr>
        <w:t xml:space="preserve">الطيران على </w:t>
      </w:r>
      <w:r w:rsidRPr="00FE2CFF">
        <w:rPr>
          <w:rFonts w:hint="cs"/>
          <w:rtl/>
        </w:rPr>
        <w:t>الموجات المترية</w:t>
      </w:r>
      <w:r w:rsidRPr="00FE2CFF">
        <w:rPr>
          <w:rFonts w:hint="eastAsia"/>
          <w:rtl/>
        </w:rPr>
        <w:t> </w:t>
      </w:r>
      <w:r w:rsidRPr="00FE2CFF">
        <w:t>(VHF)</w:t>
      </w:r>
      <w:r w:rsidRPr="00FE2CFF">
        <w:rPr>
          <w:rFonts w:hint="cs"/>
          <w:rtl/>
        </w:rPr>
        <w:t xml:space="preserve"> في نطاق التردد </w:t>
      </w:r>
      <w:r w:rsidRPr="00FE2CFF">
        <w:t>MHz </w:t>
      </w:r>
      <w:r w:rsidRPr="00FE2CFF">
        <w:rPr>
          <w:rFonts w:hint="cs"/>
        </w:rPr>
        <w:t>137</w:t>
      </w:r>
      <w:r w:rsidRPr="00FE2CFF">
        <w:noBreakHyphen/>
      </w:r>
      <w:r w:rsidRPr="00FE2CFF">
        <w:rPr>
          <w:rFonts w:hint="cs"/>
        </w:rPr>
        <w:t>117</w:t>
      </w:r>
      <w:r w:rsidRPr="00FE2CFF">
        <w:t>,</w:t>
      </w:r>
      <w:r w:rsidRPr="00FE2CFF">
        <w:rPr>
          <w:rFonts w:hint="cs"/>
        </w:rPr>
        <w:t>975</w:t>
      </w:r>
      <w:r w:rsidRPr="00FE2CFF">
        <w:rPr>
          <w:rFonts w:hint="cs"/>
          <w:rtl/>
        </w:rPr>
        <w:t xml:space="preserve"> بأكمله أو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في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 xml:space="preserve">جزء منه، </w:t>
      </w:r>
      <w:r w:rsidRPr="00FE2CFF">
        <w:rPr>
          <w:rtl/>
          <w:lang w:bidi="ar-EG"/>
        </w:rPr>
        <w:t>مع منع</w:t>
      </w:r>
      <w:r w:rsidRPr="00FE2CFF">
        <w:rPr>
          <w:rFonts w:hint="cs"/>
          <w:rtl/>
        </w:rPr>
        <w:t xml:space="preserve"> فرض</w:t>
      </w:r>
      <w:r w:rsidRPr="00FE2CFF">
        <w:rPr>
          <w:rtl/>
          <w:lang w:bidi="ar-EG"/>
        </w:rPr>
        <w:t xml:space="preserve"> أي قيود لا مبرر لها </w:t>
      </w:r>
      <w:r w:rsidRPr="00FE2CFF">
        <w:rPr>
          <w:rFonts w:hint="cs"/>
          <w:rtl/>
          <w:lang w:bidi="ar-EG"/>
        </w:rPr>
        <w:t xml:space="preserve">على </w:t>
      </w:r>
      <w:r w:rsidRPr="00FE2CFF">
        <w:rPr>
          <w:rtl/>
          <w:lang w:bidi="ar-EG"/>
        </w:rPr>
        <w:t xml:space="preserve">أنظمة الموجات المترية </w:t>
      </w:r>
      <w:r w:rsidRPr="00FE2CFF">
        <w:t>(VHF)</w:t>
      </w:r>
      <w:r w:rsidRPr="00FE2CFF">
        <w:rPr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>القائمة التي تعمل</w:t>
      </w:r>
      <w:r w:rsidRPr="00FE2CFF">
        <w:rPr>
          <w:rtl/>
          <w:lang w:bidi="ar-EG"/>
        </w:rPr>
        <w:t xml:space="preserve"> في الخدمة</w:t>
      </w:r>
      <w:r w:rsidRPr="00FE2CFF">
        <w:rPr>
          <w:rFonts w:hint="cs"/>
          <w:rtl/>
          <w:lang w:bidi="ar-EG"/>
        </w:rPr>
        <w:t xml:space="preserve"> المتنقلة</w:t>
      </w:r>
      <w:r w:rsidR="00A516FD">
        <w:rPr>
          <w:rFonts w:hint="cs"/>
          <w:rtl/>
          <w:lang w:bidi="ar-EG"/>
        </w:rPr>
        <w:t xml:space="preserve"> </w:t>
      </w:r>
      <w:r w:rsidRPr="00FE2CFF">
        <w:rPr>
          <w:rFonts w:hint="cs"/>
          <w:rtl/>
          <w:lang w:bidi="ar-EG"/>
        </w:rPr>
        <w:t xml:space="preserve"> للطيران</w:t>
      </w:r>
      <w:r w:rsidR="00A26CB3">
        <w:rPr>
          <w:rFonts w:hint="cs"/>
          <w:rtl/>
          <w:lang w:bidi="ar-EG"/>
        </w:rPr>
        <w:t xml:space="preserve"> </w:t>
      </w:r>
      <w:r w:rsidR="00A26CB3" w:rsidRPr="00FE2CFF">
        <w:t>(R)</w:t>
      </w:r>
      <w:r w:rsidRPr="00FE2CFF">
        <w:rPr>
          <w:rFonts w:hint="cs"/>
          <w:rtl/>
          <w:lang w:bidi="ar-EG"/>
        </w:rPr>
        <w:t xml:space="preserve"> وخدمة الملاحة الراديوية للطيران وفي نطاقات التردد المجاورة</w:t>
      </w:r>
      <w:r w:rsidRPr="00FE2CFF">
        <w:rPr>
          <w:rFonts w:hint="cs"/>
          <w:rtl/>
        </w:rPr>
        <w:t>؛</w:t>
      </w:r>
    </w:p>
    <w:p w14:paraId="39546FE6" w14:textId="77777777" w:rsidR="00F06A85" w:rsidRPr="00397B54" w:rsidRDefault="00F06A85" w:rsidP="00397B54">
      <w:pPr>
        <w:pStyle w:val="Headingb"/>
        <w:ind w:left="1134"/>
        <w:rPr>
          <w:rtl/>
        </w:rPr>
      </w:pPr>
      <w:r>
        <w:rPr>
          <w:rFonts w:hint="cs"/>
          <w:rtl/>
        </w:rPr>
        <w:lastRenderedPageBreak/>
        <w:t>خلفية</w:t>
      </w:r>
      <w:r w:rsidRPr="00BA0129">
        <w:rPr>
          <w:rFonts w:hint="cs"/>
          <w:rtl/>
        </w:rPr>
        <w:t xml:space="preserve"> </w:t>
      </w:r>
    </w:p>
    <w:p w14:paraId="7755975A" w14:textId="224B8453" w:rsidR="00F06A85" w:rsidRDefault="00F06A85" w:rsidP="00A516FD">
      <w:pPr>
        <w:ind w:left="1134"/>
        <w:rPr>
          <w:spacing w:val="-4"/>
        </w:rPr>
      </w:pPr>
      <w:r w:rsidRPr="00BA0129">
        <w:rPr>
          <w:spacing w:val="-4"/>
          <w:rtl/>
        </w:rPr>
        <w:t xml:space="preserve">التردد </w:t>
      </w:r>
      <w:r w:rsidRPr="00BA0129">
        <w:rPr>
          <w:spacing w:val="-4"/>
        </w:rPr>
        <w:t>MHz 121,5</w:t>
      </w:r>
      <w:r w:rsidRPr="00BA0129">
        <w:rPr>
          <w:spacing w:val="-4"/>
          <w:rtl/>
        </w:rPr>
        <w:t xml:space="preserve"> في النطاق </w:t>
      </w:r>
      <w:r w:rsidRPr="00BA0129">
        <w:rPr>
          <w:spacing w:val="-4"/>
        </w:rPr>
        <w:t>MHz 137-117,975</w:t>
      </w:r>
      <w:r w:rsidRPr="00BA0129">
        <w:rPr>
          <w:spacing w:val="-4"/>
          <w:rtl/>
        </w:rPr>
        <w:t xml:space="preserve">، </w:t>
      </w:r>
      <w:r>
        <w:rPr>
          <w:rFonts w:hint="cs"/>
          <w:spacing w:val="-4"/>
          <w:rtl/>
        </w:rPr>
        <w:t xml:space="preserve">هو </w:t>
      </w:r>
      <w:r w:rsidRPr="00BA0129">
        <w:rPr>
          <w:spacing w:val="-4"/>
          <w:rtl/>
        </w:rPr>
        <w:t xml:space="preserve">تردد طوارئ للطيران، وعند الاقتضاء فإن التردد </w:t>
      </w:r>
      <w:r w:rsidRPr="00BA0129">
        <w:rPr>
          <w:spacing w:val="-4"/>
        </w:rPr>
        <w:t>MHz 123,1</w:t>
      </w:r>
      <w:r w:rsidRPr="00BA0129">
        <w:rPr>
          <w:spacing w:val="-4"/>
          <w:rtl/>
        </w:rPr>
        <w:t xml:space="preserve"> يكون تردد الطيران المساعد للتردد </w:t>
      </w:r>
      <w:r w:rsidRPr="00BA0129">
        <w:rPr>
          <w:spacing w:val="-4"/>
        </w:rPr>
        <w:t>MHz 121,5</w:t>
      </w:r>
      <w:r w:rsidRPr="00BA0129">
        <w:rPr>
          <w:spacing w:val="-4"/>
          <w:rtl/>
        </w:rPr>
        <w:t>. ويمكن للمحطات المتنقلة في الخدمة المتنقلة البحرية أن تتصل على هذين الترددين لأغراض الاستغاثة والسلامة مع محطات الخدمة المتنقلة للطيران، وفقاً للشروط المنصوص عليها في المادة </w:t>
      </w:r>
      <w:r w:rsidRPr="00BA0129">
        <w:rPr>
          <w:rStyle w:val="Artref"/>
          <w:b/>
          <w:bCs/>
          <w:spacing w:val="-4"/>
        </w:rPr>
        <w:t>31</w:t>
      </w:r>
      <w:r>
        <w:rPr>
          <w:rStyle w:val="Artref"/>
          <w:rFonts w:hint="cs"/>
          <w:b/>
          <w:bCs/>
          <w:spacing w:val="-4"/>
          <w:rtl/>
        </w:rPr>
        <w:t xml:space="preserve"> </w:t>
      </w:r>
      <w:r w:rsidRPr="002C1C03">
        <w:rPr>
          <w:rStyle w:val="Artref"/>
          <w:rFonts w:hint="cs"/>
          <w:spacing w:val="-4"/>
          <w:rtl/>
        </w:rPr>
        <w:t>من لوائح الراديو</w:t>
      </w:r>
      <w:r w:rsidRPr="00BA0129">
        <w:rPr>
          <w:spacing w:val="-4"/>
          <w:rtl/>
        </w:rPr>
        <w:t>.</w:t>
      </w:r>
      <w:r>
        <w:rPr>
          <w:rFonts w:hint="cs"/>
          <w:spacing w:val="-4"/>
          <w:rtl/>
        </w:rPr>
        <w:t xml:space="preserve"> وهذان الترددان مدرجان في التذييل </w:t>
      </w:r>
      <w:r w:rsidR="00D61661">
        <w:rPr>
          <w:rFonts w:hint="cs"/>
          <w:b/>
          <w:bCs/>
          <w:spacing w:val="-4"/>
          <w:rtl/>
        </w:rPr>
        <w:t xml:space="preserve">15 </w:t>
      </w:r>
      <w:r>
        <w:rPr>
          <w:rFonts w:hint="cs"/>
          <w:spacing w:val="-4"/>
          <w:rtl/>
          <w:lang w:bidi="ar-EG"/>
        </w:rPr>
        <w:t>من لوائح الراديو.</w:t>
      </w:r>
      <w:r>
        <w:rPr>
          <w:rFonts w:hint="cs"/>
          <w:spacing w:val="-4"/>
          <w:rtl/>
        </w:rPr>
        <w:t xml:space="preserve"> </w:t>
      </w:r>
    </w:p>
    <w:p w14:paraId="299C5EDE" w14:textId="1AAD97AC" w:rsidR="00F06A85" w:rsidRPr="00397B54" w:rsidRDefault="00F06A85" w:rsidP="00397B54">
      <w:pPr>
        <w:pStyle w:val="Headingb"/>
        <w:ind w:left="1134"/>
        <w:rPr>
          <w:rtl/>
        </w:rPr>
      </w:pPr>
      <w:r>
        <w:rPr>
          <w:rFonts w:hint="cs"/>
          <w:rtl/>
        </w:rPr>
        <w:t>موقف المنظمة البحرية الدولية</w:t>
      </w:r>
      <w:r w:rsidRPr="00BA0129">
        <w:rPr>
          <w:rFonts w:hint="cs"/>
          <w:rtl/>
        </w:rPr>
        <w:t xml:space="preserve"> </w:t>
      </w:r>
    </w:p>
    <w:p w14:paraId="6EF03832" w14:textId="77777777" w:rsidR="00F06A85" w:rsidRPr="002C1C03" w:rsidRDefault="00F06A85" w:rsidP="00A516FD">
      <w:pPr>
        <w:ind w:left="1134"/>
        <w:rPr>
          <w:b/>
          <w:bCs/>
          <w:rtl/>
          <w:lang w:val="en-GB"/>
        </w:rPr>
      </w:pPr>
      <w:r w:rsidRPr="002C1C03">
        <w:rPr>
          <w:rFonts w:hint="cs"/>
          <w:rtl/>
          <w:lang w:val="en-GB" w:bidi="ar"/>
        </w:rPr>
        <w:t xml:space="preserve">التأكد من أن أي تغيير في الأحكام التنظيمية </w:t>
      </w:r>
      <w:r>
        <w:rPr>
          <w:rFonts w:hint="cs"/>
          <w:rtl/>
          <w:lang w:val="en-GB" w:bidi="ar"/>
        </w:rPr>
        <w:t>وتوزيعات الطيف</w:t>
      </w:r>
      <w:r w:rsidRPr="002C1C03">
        <w:rPr>
          <w:rFonts w:hint="cs"/>
          <w:rtl/>
          <w:lang w:val="en-GB" w:bidi="ar"/>
        </w:rPr>
        <w:t xml:space="preserve"> الناتجة عن هذا البند من جدول الأعمال لا </w:t>
      </w:r>
      <w:r>
        <w:rPr>
          <w:rFonts w:hint="cs"/>
          <w:rtl/>
          <w:lang w:val="en-GB" w:bidi="ar"/>
        </w:rPr>
        <w:t>ت</w:t>
      </w:r>
      <w:r w:rsidRPr="002C1C03">
        <w:rPr>
          <w:rFonts w:hint="cs"/>
          <w:rtl/>
          <w:lang w:val="en-GB" w:bidi="ar"/>
        </w:rPr>
        <w:t xml:space="preserve">ؤثر بالسلب على </w:t>
      </w:r>
      <w:r>
        <w:rPr>
          <w:rFonts w:hint="cs"/>
          <w:rtl/>
          <w:lang w:val="en-GB" w:bidi="ar"/>
        </w:rPr>
        <w:t xml:space="preserve">استخدام الترددين </w:t>
      </w:r>
      <w:r w:rsidRPr="00F718BB">
        <w:rPr>
          <w:lang w:bidi="ar"/>
        </w:rPr>
        <w:t>MHz 123,1</w:t>
      </w:r>
      <w:r>
        <w:rPr>
          <w:rFonts w:hint="cs"/>
          <w:rtl/>
          <w:lang w:bidi="ar"/>
        </w:rPr>
        <w:t xml:space="preserve"> و</w:t>
      </w:r>
      <w:r w:rsidRPr="00F718BB">
        <w:rPr>
          <w:lang w:bidi="ar"/>
        </w:rPr>
        <w:t>MHz 121,5</w:t>
      </w:r>
      <w:r>
        <w:rPr>
          <w:rFonts w:hint="cs"/>
          <w:rtl/>
          <w:lang w:bidi="ar"/>
        </w:rPr>
        <w:t xml:space="preserve"> في اتصالات الاستغاثة والسلامة للنظام </w:t>
      </w:r>
      <w:r>
        <w:rPr>
          <w:lang w:bidi="ar"/>
        </w:rPr>
        <w:t>GMDSS</w:t>
      </w:r>
      <w:r>
        <w:rPr>
          <w:rFonts w:hint="cs"/>
          <w:rtl/>
        </w:rPr>
        <w:t>.</w:t>
      </w:r>
    </w:p>
    <w:p w14:paraId="10A8D64B" w14:textId="77777777" w:rsidR="00F06A85" w:rsidRDefault="00F06A85" w:rsidP="00F06A85">
      <w:pPr>
        <w:pStyle w:val="Headingb"/>
        <w:rPr>
          <w:rtl/>
        </w:rPr>
      </w:pPr>
      <w:r w:rsidRPr="00BA0129">
        <w:rPr>
          <w:rFonts w:hint="cs"/>
          <w:rtl/>
        </w:rPr>
        <w:t xml:space="preserve">بند جدول الأعمال </w:t>
      </w:r>
      <w:r>
        <w:t>11.1</w:t>
      </w:r>
    </w:p>
    <w:p w14:paraId="3831C61A" w14:textId="77777777" w:rsidR="00F06A85" w:rsidRDefault="00F06A85" w:rsidP="00F06A85">
      <w:pPr>
        <w:rPr>
          <w:rtl/>
          <w:lang w:val="es-ES"/>
        </w:rPr>
      </w:pPr>
      <w:r>
        <w:rPr>
          <w:lang w:bidi="ar-EG"/>
        </w:rPr>
        <w:t>11.1</w:t>
      </w:r>
      <w:r>
        <w:rPr>
          <w:rtl/>
          <w:lang w:bidi="ar-EG"/>
        </w:rPr>
        <w:tab/>
      </w:r>
      <w:r w:rsidRPr="00FE2CFF">
        <w:rPr>
          <w:rtl/>
          <w:lang w:val="es-ES"/>
        </w:rPr>
        <w:t xml:space="preserve">النظر في التدابير التنظيمية </w:t>
      </w:r>
      <w:r w:rsidRPr="00FE2CFF">
        <w:rPr>
          <w:rFonts w:hint="cs"/>
          <w:rtl/>
          <w:lang w:val="es-ES"/>
        </w:rPr>
        <w:t xml:space="preserve">الممكنة </w:t>
      </w:r>
      <w:r w:rsidRPr="00FE2CFF">
        <w:rPr>
          <w:rtl/>
          <w:lang w:val="es-ES"/>
        </w:rPr>
        <w:t xml:space="preserve">لدعم تحديث النظام العالمي للاستغاثة والسلامة في البحر </w:t>
      </w:r>
      <w:r w:rsidRPr="00FE2CFF">
        <w:rPr>
          <w:lang w:bidi="ar-EG"/>
        </w:rPr>
        <w:t>(GMDSS)</w:t>
      </w:r>
      <w:r w:rsidRPr="00FE2CFF">
        <w:rPr>
          <w:rtl/>
          <w:lang w:val="es-ES"/>
        </w:rPr>
        <w:t xml:space="preserve"> وتنفيذ الملاحة الإلكترونية، وفقاً للقرار </w:t>
      </w:r>
      <w:r w:rsidRPr="00FE2CFF">
        <w:rPr>
          <w:b/>
          <w:bCs/>
          <w:lang w:bidi="ar-EG"/>
        </w:rPr>
        <w:t>361 (Rev.WRC-</w:t>
      </w:r>
      <w:proofErr w:type="gramStart"/>
      <w:r w:rsidRPr="00FE2CFF">
        <w:rPr>
          <w:b/>
          <w:bCs/>
          <w:lang w:bidi="ar-EG"/>
        </w:rPr>
        <w:t>19)</w:t>
      </w:r>
      <w:r w:rsidRPr="00FE2CFF">
        <w:rPr>
          <w:rFonts w:hint="cs"/>
          <w:rtl/>
          <w:lang w:val="es-ES"/>
        </w:rPr>
        <w:t>؛</w:t>
      </w:r>
      <w:proofErr w:type="gramEnd"/>
    </w:p>
    <w:p w14:paraId="68899887" w14:textId="77777777" w:rsidR="00F06A85" w:rsidRPr="00397B54" w:rsidRDefault="00F06A85" w:rsidP="00397B54">
      <w:pPr>
        <w:pStyle w:val="Headingb"/>
        <w:ind w:left="1134"/>
        <w:rPr>
          <w:rtl/>
        </w:rPr>
      </w:pPr>
      <w:r>
        <w:rPr>
          <w:rFonts w:hint="cs"/>
          <w:rtl/>
        </w:rPr>
        <w:t>خلفية</w:t>
      </w:r>
      <w:r w:rsidRPr="00BA0129">
        <w:rPr>
          <w:rFonts w:hint="cs"/>
          <w:rtl/>
        </w:rPr>
        <w:t xml:space="preserve"> </w:t>
      </w:r>
    </w:p>
    <w:p w14:paraId="01AD5F05" w14:textId="77777777" w:rsidR="00F06A85" w:rsidRDefault="00F06A85" w:rsidP="00A516FD">
      <w:pPr>
        <w:ind w:left="1134"/>
        <w:rPr>
          <w:rtl/>
          <w:lang w:bidi="ar-EG"/>
        </w:rPr>
      </w:pPr>
      <w:r w:rsidRPr="006E1396">
        <w:rPr>
          <w:rtl/>
          <w:lang w:bidi="ar-EG"/>
        </w:rPr>
        <w:t xml:space="preserve">قد تحتاج المنظمة البحرية الدولية </w:t>
      </w:r>
      <w:r>
        <w:rPr>
          <w:rFonts w:hint="cs"/>
          <w:rtl/>
          <w:lang w:bidi="ar-EG"/>
        </w:rPr>
        <w:t>في جهودها ل</w:t>
      </w:r>
      <w:r w:rsidRPr="006E1396">
        <w:rPr>
          <w:rtl/>
          <w:lang w:bidi="ar-EG"/>
        </w:rPr>
        <w:t>تحديث</w:t>
      </w:r>
      <w:r>
        <w:rPr>
          <w:rFonts w:hint="cs"/>
          <w:rtl/>
          <w:lang w:bidi="ar-EG"/>
        </w:rPr>
        <w:t xml:space="preserve"> النظام</w:t>
      </w:r>
      <w:r w:rsidRPr="006E1396">
        <w:rPr>
          <w:rtl/>
          <w:lang w:bidi="ar-EG"/>
        </w:rPr>
        <w:t xml:space="preserve"> </w:t>
      </w:r>
      <w:r w:rsidRPr="006E1396">
        <w:rPr>
          <w:lang w:bidi="ar-EG"/>
        </w:rPr>
        <w:t>GMDSS</w:t>
      </w:r>
      <w:r w:rsidRPr="006E1396">
        <w:rPr>
          <w:rtl/>
          <w:lang w:bidi="ar-EG"/>
        </w:rPr>
        <w:t xml:space="preserve">، بما في ذلك إدخال أنظمة متنقلة </w:t>
      </w:r>
      <w:r>
        <w:rPr>
          <w:rFonts w:hint="cs"/>
          <w:rtl/>
          <w:lang w:bidi="ar-EG"/>
        </w:rPr>
        <w:t xml:space="preserve">ساتلية </w:t>
      </w:r>
      <w:r w:rsidRPr="006E1396">
        <w:rPr>
          <w:rtl/>
          <w:lang w:bidi="ar-EG"/>
        </w:rPr>
        <w:t xml:space="preserve">إضافية، والملاحة الإلكترونية إلى تعاون الاتحاد الدولي للاتصالات في النظر فيما إذا كانت هناك حاجة إلى تعديلات </w:t>
      </w:r>
      <w:r>
        <w:rPr>
          <w:rFonts w:hint="cs"/>
          <w:rtl/>
          <w:lang w:bidi="ar-EG"/>
        </w:rPr>
        <w:t>لاحقة</w:t>
      </w:r>
      <w:r w:rsidRPr="006E1396">
        <w:rPr>
          <w:rtl/>
          <w:lang w:bidi="ar-EG"/>
        </w:rPr>
        <w:t xml:space="preserve"> للأجزاء ذات الصلة </w:t>
      </w:r>
      <w:r>
        <w:rPr>
          <w:rFonts w:hint="cs"/>
          <w:rtl/>
          <w:lang w:bidi="ar-EG"/>
        </w:rPr>
        <w:t>من</w:t>
      </w:r>
      <w:r w:rsidRPr="006E1396">
        <w:rPr>
          <w:rtl/>
          <w:lang w:bidi="ar-EG"/>
        </w:rPr>
        <w:t xml:space="preserve"> لوائح الراديو من أجل استيعاب </w:t>
      </w:r>
      <w:r>
        <w:rPr>
          <w:rFonts w:hint="cs"/>
          <w:rtl/>
          <w:lang w:bidi="ar-EG"/>
        </w:rPr>
        <w:t xml:space="preserve">أنظمة </w:t>
      </w:r>
      <w:r w:rsidRPr="006E1396">
        <w:rPr>
          <w:rtl/>
          <w:lang w:bidi="ar-EG"/>
        </w:rPr>
        <w:t xml:space="preserve">الاتصالات البحرية المتقدمة وكيفية تنفيذها إذا </w:t>
      </w:r>
      <w:r>
        <w:rPr>
          <w:rFonts w:hint="cs"/>
          <w:rtl/>
          <w:lang w:bidi="ar-EG"/>
        </w:rPr>
        <w:t>كانت</w:t>
      </w:r>
      <w:r w:rsidRPr="006E1396">
        <w:rPr>
          <w:rtl/>
          <w:lang w:bidi="ar-EG"/>
        </w:rPr>
        <w:t xml:space="preserve"> ضرورية.</w:t>
      </w:r>
      <w:r>
        <w:rPr>
          <w:rFonts w:hint="cs"/>
          <w:rtl/>
          <w:lang w:bidi="ar-EG"/>
        </w:rPr>
        <w:t xml:space="preserve"> </w:t>
      </w:r>
    </w:p>
    <w:p w14:paraId="7322EC79" w14:textId="77777777" w:rsidR="00F06A85" w:rsidRDefault="00F06A85" w:rsidP="00A516FD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>وقد انتهت</w:t>
      </w:r>
      <w:r w:rsidRPr="006E1396">
        <w:rPr>
          <w:rtl/>
          <w:lang w:bidi="ar-EG"/>
        </w:rPr>
        <w:t xml:space="preserve"> لجنة السلامة البحرية، في دورتها </w:t>
      </w:r>
      <w:r>
        <w:rPr>
          <w:rFonts w:hint="cs"/>
          <w:rtl/>
          <w:lang w:bidi="ar-EG"/>
        </w:rPr>
        <w:t xml:space="preserve">الخامسة بعد </w:t>
      </w:r>
      <w:proofErr w:type="gramStart"/>
      <w:r>
        <w:rPr>
          <w:rFonts w:hint="cs"/>
          <w:rtl/>
          <w:lang w:bidi="ar-EG"/>
        </w:rPr>
        <w:t>المائة</w:t>
      </w:r>
      <w:proofErr w:type="gramEnd"/>
      <w:r w:rsidRPr="006E1396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من </w:t>
      </w:r>
      <w:r w:rsidRPr="006E1396">
        <w:rPr>
          <w:rtl/>
          <w:lang w:bidi="ar-EG"/>
        </w:rPr>
        <w:t>تحديث</w:t>
      </w:r>
      <w:r>
        <w:rPr>
          <w:rFonts w:hint="cs"/>
          <w:rtl/>
          <w:lang w:bidi="ar-EG"/>
        </w:rPr>
        <w:t xml:space="preserve"> النظام</w:t>
      </w:r>
      <w:r w:rsidRPr="006E1396">
        <w:rPr>
          <w:rtl/>
          <w:lang w:bidi="ar-EG"/>
        </w:rPr>
        <w:t xml:space="preserve"> </w:t>
      </w:r>
      <w:r w:rsidRPr="006E1396">
        <w:rPr>
          <w:lang w:bidi="ar-EG"/>
        </w:rPr>
        <w:t>GMDSS</w:t>
      </w:r>
      <w:r w:rsidRPr="006E1396">
        <w:rPr>
          <w:rtl/>
          <w:lang w:bidi="ar-EG"/>
        </w:rPr>
        <w:t xml:space="preserve"> من خلال اعتماد تعديلات على </w:t>
      </w:r>
      <w:r w:rsidRPr="005A23B9">
        <w:rPr>
          <w:rtl/>
          <w:lang w:bidi="ar-EG"/>
        </w:rPr>
        <w:t>الاتفاقية الدولية للحفاظ على الحياة البشرية في البحر (</w:t>
      </w:r>
      <w:r w:rsidRPr="005A23B9">
        <w:rPr>
          <w:lang w:bidi="ar-EG"/>
        </w:rPr>
        <w:t>SOLAS</w:t>
      </w:r>
      <w:r w:rsidRPr="005A23B9">
        <w:rPr>
          <w:rtl/>
          <w:lang w:bidi="ar-EG"/>
        </w:rPr>
        <w:t xml:space="preserve">) </w:t>
      </w:r>
      <w:r w:rsidRPr="006E1396">
        <w:rPr>
          <w:rtl/>
          <w:lang w:bidi="ar-EG"/>
        </w:rPr>
        <w:t xml:space="preserve">لعام 1974، بما في ذلك التعديلات اللاحقة والمتعلقة بالصكوك الحالية، </w:t>
      </w:r>
      <w:r>
        <w:rPr>
          <w:rFonts w:hint="cs"/>
          <w:rtl/>
          <w:lang w:bidi="ar-EG"/>
        </w:rPr>
        <w:t>بحيث تدخل</w:t>
      </w:r>
      <w:r w:rsidRPr="006E1396">
        <w:rPr>
          <w:rtl/>
          <w:lang w:bidi="ar-EG"/>
        </w:rPr>
        <w:t xml:space="preserve"> حيز التنفيذ في 1 يناير 2024. وفي هذا الصدد، </w:t>
      </w:r>
      <w:r>
        <w:rPr>
          <w:rFonts w:hint="cs"/>
          <w:rtl/>
          <w:lang w:bidi="ar-EG"/>
        </w:rPr>
        <w:t xml:space="preserve">حُذف استعمال </w:t>
      </w:r>
      <w:r w:rsidRPr="005A23B9">
        <w:rPr>
          <w:rtl/>
        </w:rPr>
        <w:t xml:space="preserve">وسائل الطباعة المباشرة الضيقة النطاق ذات التردد </w:t>
      </w:r>
      <w:proofErr w:type="spellStart"/>
      <w:r w:rsidRPr="005A23B9">
        <w:rPr>
          <w:rtl/>
        </w:rPr>
        <w:t>الديكامتري</w:t>
      </w:r>
      <w:proofErr w:type="spellEnd"/>
      <w:r>
        <w:rPr>
          <w:rFonts w:hint="cs"/>
          <w:rtl/>
        </w:rPr>
        <w:t xml:space="preserve"> </w:t>
      </w:r>
      <w:r w:rsidRPr="005A23B9">
        <w:rPr>
          <w:lang w:bidi="ar-EG"/>
        </w:rPr>
        <w:t>(HF NBDP)</w:t>
      </w:r>
      <w:r>
        <w:rPr>
          <w:rFonts w:hint="cs"/>
          <w:rtl/>
          <w:lang w:bidi="ar-EG"/>
        </w:rPr>
        <w:t xml:space="preserve"> و</w:t>
      </w:r>
      <w:r w:rsidRPr="005A23B9">
        <w:rPr>
          <w:rtl/>
        </w:rPr>
        <w:t>المنارات الراديوية</w:t>
      </w:r>
      <w:r w:rsidRPr="005A23B9">
        <w:rPr>
          <w:lang w:bidi="ar-EG"/>
        </w:rPr>
        <w:t xml:space="preserve"> VHF EPIRB </w:t>
      </w:r>
      <w:r w:rsidRPr="006E1396">
        <w:rPr>
          <w:rtl/>
          <w:lang w:bidi="ar-EG"/>
        </w:rPr>
        <w:t>لاتصالات الاستغاثة من</w:t>
      </w:r>
      <w:r>
        <w:rPr>
          <w:rFonts w:hint="cs"/>
          <w:rtl/>
          <w:lang w:bidi="ar-EG"/>
        </w:rPr>
        <w:t xml:space="preserve"> الفصل </w:t>
      </w:r>
      <w:r>
        <w:rPr>
          <w:lang w:bidi="ar-EG"/>
        </w:rPr>
        <w:t>IV</w:t>
      </w:r>
      <w:r>
        <w:rPr>
          <w:rFonts w:hint="cs"/>
          <w:rtl/>
          <w:lang w:bidi="ar-EG"/>
        </w:rPr>
        <w:t xml:space="preserve"> للاتفاقية</w:t>
      </w:r>
      <w:r w:rsidRPr="006E1396">
        <w:rPr>
          <w:rtl/>
          <w:lang w:bidi="ar-EG"/>
        </w:rPr>
        <w:t xml:space="preserve"> </w:t>
      </w:r>
      <w:r w:rsidRPr="006E1396">
        <w:rPr>
          <w:lang w:bidi="ar-EG"/>
        </w:rPr>
        <w:t>SOLAS</w:t>
      </w:r>
      <w:r w:rsidRPr="006E139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</w:t>
      </w:r>
      <w:r w:rsidRPr="006E139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منح</w:t>
      </w:r>
      <w:r w:rsidRPr="006E1396">
        <w:rPr>
          <w:rtl/>
          <w:lang w:bidi="ar-EG"/>
        </w:rPr>
        <w:t xml:space="preserve"> المرونة اللازمة لاستخدام أنظمة جديدة في المستقبل (مثل</w:t>
      </w:r>
      <w:r>
        <w:rPr>
          <w:rFonts w:hint="cs"/>
          <w:rtl/>
          <w:lang w:bidi="ar-EG"/>
        </w:rPr>
        <w:t xml:space="preserve"> نظام بيانات الملاحة</w:t>
      </w:r>
      <w:r w:rsidRPr="006E1396">
        <w:rPr>
          <w:rtl/>
          <w:lang w:bidi="ar-EG"/>
        </w:rPr>
        <w:t xml:space="preserve"> </w:t>
      </w:r>
      <w:r>
        <w:rPr>
          <w:lang w:bidi="ar-EG"/>
        </w:rPr>
        <w:t>(</w:t>
      </w:r>
      <w:r w:rsidRPr="006E1396">
        <w:rPr>
          <w:lang w:bidi="ar-EG"/>
        </w:rPr>
        <w:t>NAVDAT</w:t>
      </w:r>
      <w:r>
        <w:rPr>
          <w:lang w:bidi="ar-EG"/>
        </w:rPr>
        <w:t>)</w:t>
      </w:r>
      <w:r w:rsidRPr="006E1396">
        <w:rPr>
          <w:rtl/>
          <w:lang w:bidi="ar-EG"/>
        </w:rPr>
        <w:t xml:space="preserve">) في الفصل </w:t>
      </w:r>
      <w:r>
        <w:rPr>
          <w:lang w:bidi="ar-EG"/>
        </w:rPr>
        <w:t>IV</w:t>
      </w:r>
      <w:r w:rsidRPr="006E1396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  <w:p w14:paraId="1DD6DDDD" w14:textId="77777777" w:rsidR="00F06A85" w:rsidRDefault="00F06A85" w:rsidP="00A516FD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>وكانت</w:t>
      </w:r>
      <w:r w:rsidRPr="00134B9F">
        <w:rPr>
          <w:rtl/>
          <w:lang w:bidi="ar-EG"/>
        </w:rPr>
        <w:t xml:space="preserve"> لجنة السلامة البحرية</w:t>
      </w:r>
      <w:r>
        <w:rPr>
          <w:rFonts w:hint="cs"/>
          <w:rtl/>
          <w:lang w:bidi="ar-EG"/>
        </w:rPr>
        <w:t xml:space="preserve"> قد نظرت</w:t>
      </w:r>
      <w:r w:rsidRPr="00134B9F">
        <w:rPr>
          <w:rtl/>
          <w:lang w:bidi="ar-EG"/>
        </w:rPr>
        <w:t>، في دورتها التاسعة والتسعين، في طلب قدمته الصين للاعتراف بنظام خدمة رسائل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lang w:bidi="ar-EG"/>
        </w:rPr>
        <w:t>BeiDou</w:t>
      </w:r>
      <w:proofErr w:type="spellEnd"/>
      <w:r w:rsidRPr="00134B9F">
        <w:rPr>
          <w:rtl/>
          <w:lang w:bidi="ar-EG"/>
        </w:rPr>
        <w:t xml:space="preserve"> (</w:t>
      </w:r>
      <w:r w:rsidRPr="00134B9F">
        <w:rPr>
          <w:lang w:bidi="ar-EG"/>
        </w:rPr>
        <w:t>BDMSS</w:t>
      </w:r>
      <w:r w:rsidRPr="00134B9F">
        <w:rPr>
          <w:rtl/>
          <w:lang w:bidi="ar-EG"/>
        </w:rPr>
        <w:t>) لاستخدامه في</w:t>
      </w:r>
      <w:r>
        <w:rPr>
          <w:rFonts w:hint="cs"/>
          <w:rtl/>
          <w:lang w:bidi="ar-EG"/>
        </w:rPr>
        <w:t xml:space="preserve"> النظام</w:t>
      </w:r>
      <w:r w:rsidRPr="00134B9F">
        <w:rPr>
          <w:rtl/>
          <w:lang w:bidi="ar-EG"/>
        </w:rPr>
        <w:t xml:space="preserve"> </w:t>
      </w:r>
      <w:r w:rsidRPr="00134B9F">
        <w:rPr>
          <w:lang w:bidi="ar-EG"/>
        </w:rPr>
        <w:t>GMDSS</w:t>
      </w:r>
      <w:r w:rsidRPr="00134B9F">
        <w:rPr>
          <w:rtl/>
          <w:lang w:bidi="ar-EG"/>
        </w:rPr>
        <w:t xml:space="preserve">، وبالتالي أحالت الطلب إلى اللجنة الفرعية </w:t>
      </w:r>
      <w:r w:rsidRPr="00134B9F">
        <w:rPr>
          <w:rtl/>
        </w:rPr>
        <w:t>المعنية ب</w:t>
      </w:r>
      <w:r w:rsidRPr="00134B9F">
        <w:rPr>
          <w:rFonts w:hint="cs"/>
          <w:rtl/>
        </w:rPr>
        <w:t>الملاحة و</w:t>
      </w:r>
      <w:r w:rsidRPr="00134B9F">
        <w:rPr>
          <w:rtl/>
        </w:rPr>
        <w:t xml:space="preserve">الاتصالات والبحث والإنقاذ </w:t>
      </w:r>
      <w:r w:rsidRPr="00134B9F">
        <w:rPr>
          <w:rtl/>
          <w:lang w:bidi="ar-EG"/>
        </w:rPr>
        <w:t xml:space="preserve">لتقييم </w:t>
      </w:r>
      <w:r>
        <w:rPr>
          <w:rFonts w:hint="cs"/>
          <w:rtl/>
          <w:lang w:bidi="ar-EG"/>
        </w:rPr>
        <w:t>ال</w:t>
      </w:r>
      <w:r w:rsidRPr="00134B9F">
        <w:rPr>
          <w:rtl/>
          <w:lang w:bidi="ar-EG"/>
        </w:rPr>
        <w:t xml:space="preserve">معلومات </w:t>
      </w:r>
      <w:r>
        <w:rPr>
          <w:rFonts w:hint="cs"/>
          <w:rtl/>
          <w:lang w:bidi="ar-EG"/>
        </w:rPr>
        <w:t>ال</w:t>
      </w:r>
      <w:r w:rsidRPr="00134B9F">
        <w:rPr>
          <w:rtl/>
          <w:lang w:bidi="ar-EG"/>
        </w:rPr>
        <w:t xml:space="preserve">مفصلة </w:t>
      </w:r>
      <w:r>
        <w:rPr>
          <w:rFonts w:hint="cs"/>
          <w:rtl/>
          <w:lang w:bidi="ar-EG"/>
        </w:rPr>
        <w:t xml:space="preserve">سيرفع </w:t>
      </w:r>
      <w:r w:rsidRPr="00134B9F">
        <w:rPr>
          <w:rtl/>
          <w:lang w:bidi="ar-EG"/>
        </w:rPr>
        <w:t xml:space="preserve">في الوقت المناسب وأذنت للجنة الفرعية بدعوة </w:t>
      </w:r>
      <w:r w:rsidRPr="00902FC5">
        <w:rPr>
          <w:rtl/>
        </w:rPr>
        <w:t>المنظمة الدولية للاتصالات المتنقلة الساتلية</w:t>
      </w:r>
      <w:r>
        <w:rPr>
          <w:rFonts w:hint="cs"/>
          <w:rtl/>
          <w:lang w:bidi="ar-EG"/>
        </w:rPr>
        <w:t xml:space="preserve"> </w:t>
      </w:r>
      <w:r w:rsidRPr="00902FC5">
        <w:rPr>
          <w:lang w:bidi="ar-EG"/>
        </w:rPr>
        <w:t>(IMSO)</w:t>
      </w:r>
      <w:r w:rsidRPr="00902FC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إلى إجراء </w:t>
      </w:r>
      <w:r w:rsidRPr="00134B9F">
        <w:rPr>
          <w:rtl/>
          <w:lang w:bidi="ar-EG"/>
        </w:rPr>
        <w:t>التقييم ال</w:t>
      </w:r>
      <w:r>
        <w:rPr>
          <w:rFonts w:hint="cs"/>
          <w:rtl/>
          <w:lang w:bidi="ar-EG"/>
        </w:rPr>
        <w:t>تق</w:t>
      </w:r>
      <w:r w:rsidRPr="00134B9F">
        <w:rPr>
          <w:rtl/>
          <w:lang w:bidi="ar-EG"/>
        </w:rPr>
        <w:t xml:space="preserve">ني والتشغيلي، حسب الاقتضاء. </w:t>
      </w:r>
      <w:r>
        <w:rPr>
          <w:rFonts w:hint="cs"/>
          <w:rtl/>
          <w:lang w:bidi="ar-EG"/>
        </w:rPr>
        <w:t xml:space="preserve">ونظرت </w:t>
      </w:r>
      <w:r w:rsidRPr="00902FC5">
        <w:rPr>
          <w:rtl/>
        </w:rPr>
        <w:t xml:space="preserve">الدورة </w:t>
      </w:r>
      <w:r w:rsidRPr="00902FC5">
        <w:rPr>
          <w:rFonts w:hint="cs"/>
          <w:rtl/>
        </w:rPr>
        <w:t>ال</w:t>
      </w:r>
      <w:r>
        <w:rPr>
          <w:rFonts w:hint="cs"/>
          <w:rtl/>
        </w:rPr>
        <w:t>سابعة</w:t>
      </w:r>
      <w:r w:rsidRPr="00902FC5">
        <w:rPr>
          <w:rtl/>
        </w:rPr>
        <w:t xml:space="preserve"> للجنة الفرعية</w:t>
      </w:r>
      <w:r w:rsidRPr="00902FC5">
        <w:rPr>
          <w:rFonts w:hint="cs"/>
          <w:rtl/>
        </w:rPr>
        <w:t> </w:t>
      </w:r>
      <w:r w:rsidRPr="00902FC5">
        <w:rPr>
          <w:rtl/>
        </w:rPr>
        <w:t>التابعة للمنظمة البحرية الدولية والمعنية ب</w:t>
      </w:r>
      <w:r w:rsidRPr="00902FC5">
        <w:rPr>
          <w:rFonts w:hint="cs"/>
          <w:rtl/>
        </w:rPr>
        <w:t>الملاحة و</w:t>
      </w:r>
      <w:r w:rsidRPr="00902FC5">
        <w:rPr>
          <w:rtl/>
        </w:rPr>
        <w:t xml:space="preserve">الاتصالات والبحث والإنقاذ </w:t>
      </w:r>
      <w:r w:rsidRPr="00902FC5">
        <w:rPr>
          <w:lang w:bidi="ar-EG"/>
        </w:rPr>
        <w:t xml:space="preserve">(NCSR </w:t>
      </w:r>
      <w:r>
        <w:rPr>
          <w:lang w:bidi="ar-EG"/>
        </w:rPr>
        <w:t>7</w:t>
      </w:r>
      <w:r w:rsidRPr="00902FC5">
        <w:rPr>
          <w:lang w:bidi="ar-EG"/>
        </w:rPr>
        <w:t>)</w:t>
      </w:r>
      <w:r w:rsidRPr="00134B9F">
        <w:rPr>
          <w:rtl/>
          <w:lang w:bidi="ar-EG"/>
        </w:rPr>
        <w:t xml:space="preserve"> في المعلومات التي قدمتها الصين بشأن التقييم المسبق ل</w:t>
      </w:r>
      <w:r>
        <w:rPr>
          <w:rFonts w:hint="cs"/>
          <w:rtl/>
          <w:lang w:bidi="ar-EG"/>
        </w:rPr>
        <w:t>ل</w:t>
      </w:r>
      <w:r w:rsidRPr="00134B9F">
        <w:rPr>
          <w:rtl/>
          <w:lang w:bidi="ar-EG"/>
        </w:rPr>
        <w:t xml:space="preserve">نظام </w:t>
      </w:r>
      <w:r w:rsidRPr="00134B9F">
        <w:rPr>
          <w:lang w:bidi="ar-EG"/>
        </w:rPr>
        <w:t>BDMSS</w:t>
      </w:r>
      <w:r w:rsidRPr="00134B9F">
        <w:rPr>
          <w:rtl/>
          <w:lang w:bidi="ar-EG"/>
        </w:rPr>
        <w:t xml:space="preserve"> ودع</w:t>
      </w:r>
      <w:r>
        <w:rPr>
          <w:rFonts w:hint="cs"/>
          <w:rtl/>
          <w:lang w:bidi="ar-EG"/>
        </w:rPr>
        <w:t>ت المنظمة</w:t>
      </w:r>
      <w:r w:rsidRPr="00134B9F">
        <w:rPr>
          <w:rtl/>
          <w:lang w:bidi="ar-EG"/>
        </w:rPr>
        <w:t xml:space="preserve"> </w:t>
      </w:r>
      <w:r w:rsidRPr="00134B9F">
        <w:rPr>
          <w:lang w:bidi="ar-EG"/>
        </w:rPr>
        <w:t>IMSO</w:t>
      </w:r>
      <w:r w:rsidRPr="00134B9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إلى </w:t>
      </w:r>
      <w:r w:rsidRPr="00134B9F">
        <w:rPr>
          <w:rtl/>
          <w:lang w:bidi="ar-EG"/>
        </w:rPr>
        <w:t>إجراء التقييم ال</w:t>
      </w:r>
      <w:r>
        <w:rPr>
          <w:rFonts w:hint="cs"/>
          <w:rtl/>
          <w:lang w:bidi="ar-EG"/>
        </w:rPr>
        <w:t>تق</w:t>
      </w:r>
      <w:r w:rsidRPr="00134B9F">
        <w:rPr>
          <w:rtl/>
          <w:lang w:bidi="ar-EG"/>
        </w:rPr>
        <w:t>ني والتشغيلي ل</w:t>
      </w:r>
      <w:r>
        <w:rPr>
          <w:rFonts w:hint="cs"/>
          <w:rtl/>
          <w:lang w:bidi="ar-EG"/>
        </w:rPr>
        <w:t>ل</w:t>
      </w:r>
      <w:r w:rsidRPr="00134B9F">
        <w:rPr>
          <w:rtl/>
          <w:lang w:bidi="ar-EG"/>
        </w:rPr>
        <w:t xml:space="preserve">نظام </w:t>
      </w:r>
      <w:r w:rsidRPr="00134B9F">
        <w:rPr>
          <w:lang w:bidi="ar-EG"/>
        </w:rPr>
        <w:t>BDMSS</w:t>
      </w:r>
      <w:r w:rsidRPr="00134B9F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  <w:p w14:paraId="570A3416" w14:textId="77777777" w:rsidR="00F06A85" w:rsidRDefault="00F06A85" w:rsidP="00A516FD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902FC5">
        <w:rPr>
          <w:rtl/>
          <w:lang w:bidi="ar-EG"/>
        </w:rPr>
        <w:t>بعد تقييم ال</w:t>
      </w:r>
      <w:r>
        <w:rPr>
          <w:rFonts w:hint="cs"/>
          <w:rtl/>
          <w:lang w:bidi="ar-EG"/>
        </w:rPr>
        <w:t>طلب</w:t>
      </w:r>
      <w:r w:rsidRPr="00902FC5">
        <w:rPr>
          <w:rtl/>
          <w:lang w:bidi="ar-EG"/>
        </w:rPr>
        <w:t xml:space="preserve">، اعتمدت اللجنة، في دورتها السادسة بعد </w:t>
      </w:r>
      <w:proofErr w:type="gramStart"/>
      <w:r w:rsidRPr="00902FC5">
        <w:rPr>
          <w:rtl/>
          <w:lang w:bidi="ar-EG"/>
        </w:rPr>
        <w:t>المائة</w:t>
      </w:r>
      <w:proofErr w:type="gramEnd"/>
      <w:r w:rsidRPr="00902FC5">
        <w:rPr>
          <w:rtl/>
          <w:lang w:bidi="ar-EG"/>
        </w:rPr>
        <w:t>، القرار</w:t>
      </w:r>
      <w:r>
        <w:rPr>
          <w:rFonts w:hint="cs"/>
          <w:rtl/>
          <w:lang w:bidi="ar-EG"/>
        </w:rPr>
        <w:t xml:space="preserve"> </w:t>
      </w:r>
      <w:r w:rsidRPr="00902FC5">
        <w:rPr>
          <w:lang w:val="en-GB" w:bidi="ar-EG"/>
        </w:rPr>
        <w:t>MSC.529(106)</w:t>
      </w:r>
      <w:r>
        <w:rPr>
          <w:rFonts w:hint="cs"/>
          <w:rtl/>
          <w:lang w:val="en-GB" w:bidi="ar-EG"/>
        </w:rPr>
        <w:t xml:space="preserve"> </w:t>
      </w:r>
      <w:r w:rsidRPr="00902FC5">
        <w:rPr>
          <w:rtl/>
          <w:lang w:bidi="ar-EG"/>
        </w:rPr>
        <w:t xml:space="preserve">بشأن بيان </w:t>
      </w:r>
      <w:r w:rsidRPr="0042474B">
        <w:rPr>
          <w:i/>
          <w:iCs/>
          <w:rtl/>
          <w:lang w:bidi="ar-EG"/>
        </w:rPr>
        <w:t>الاعتراف بالخدمات المتنقلة البحرية</w:t>
      </w:r>
      <w:r w:rsidRPr="0042474B">
        <w:rPr>
          <w:rFonts w:hint="cs"/>
          <w:i/>
          <w:iCs/>
          <w:rtl/>
          <w:lang w:bidi="ar-EG"/>
        </w:rPr>
        <w:t xml:space="preserve"> الساتلية</w:t>
      </w:r>
      <w:r w:rsidRPr="0042474B">
        <w:rPr>
          <w:i/>
          <w:iCs/>
          <w:rtl/>
          <w:lang w:bidi="ar-EG"/>
        </w:rPr>
        <w:t xml:space="preserve"> التي تقدمها</w:t>
      </w:r>
      <w:r w:rsidRPr="0042474B">
        <w:rPr>
          <w:rFonts w:hint="cs"/>
          <w:i/>
          <w:iCs/>
          <w:rtl/>
          <w:lang w:bidi="ar-EG"/>
        </w:rPr>
        <w:t xml:space="preserve"> شركة</w:t>
      </w:r>
      <w:r w:rsidRPr="0042474B">
        <w:rPr>
          <w:i/>
          <w:iCs/>
          <w:rtl/>
          <w:lang w:bidi="ar-EG"/>
        </w:rPr>
        <w:t xml:space="preserve"> </w:t>
      </w:r>
      <w:r w:rsidRPr="0042474B">
        <w:rPr>
          <w:i/>
          <w:iCs/>
          <w:lang w:bidi="ar-EG"/>
        </w:rPr>
        <w:t>CTTIC</w:t>
      </w:r>
      <w:r w:rsidRPr="0042474B">
        <w:rPr>
          <w:i/>
          <w:iCs/>
          <w:rtl/>
          <w:lang w:bidi="ar-EG"/>
        </w:rPr>
        <w:t xml:space="preserve"> من خلال</w:t>
      </w:r>
      <w:r w:rsidRPr="0042474B">
        <w:rPr>
          <w:rFonts w:hint="cs"/>
          <w:i/>
          <w:iCs/>
          <w:rtl/>
          <w:lang w:bidi="ar-EG"/>
        </w:rPr>
        <w:t xml:space="preserve"> النظام</w:t>
      </w:r>
      <w:r w:rsidRPr="0042474B">
        <w:rPr>
          <w:i/>
          <w:iCs/>
          <w:rtl/>
          <w:lang w:bidi="ar-EG"/>
        </w:rPr>
        <w:t xml:space="preserve"> </w:t>
      </w:r>
      <w:r w:rsidRPr="0042474B">
        <w:rPr>
          <w:i/>
          <w:iCs/>
          <w:lang w:bidi="ar-EG"/>
        </w:rPr>
        <w:t>BDMSS</w:t>
      </w:r>
      <w:r w:rsidRPr="00902FC5">
        <w:rPr>
          <w:rtl/>
          <w:lang w:bidi="ar-EG"/>
        </w:rPr>
        <w:t xml:space="preserve">، رهناً باستكمال قضايا التنفيذ المحددة، بما في ذلك المسائل التي تدخل في نطاق </w:t>
      </w:r>
      <w:r>
        <w:rPr>
          <w:rFonts w:hint="cs"/>
          <w:rtl/>
          <w:lang w:bidi="ar-EG"/>
        </w:rPr>
        <w:t>ولاية المؤتمر</w:t>
      </w:r>
      <w:r w:rsidRPr="00902FC5">
        <w:rPr>
          <w:rtl/>
          <w:lang w:bidi="ar-EG"/>
        </w:rPr>
        <w:t xml:space="preserve"> </w:t>
      </w:r>
      <w:r w:rsidRPr="00902FC5">
        <w:rPr>
          <w:lang w:bidi="ar-EG"/>
        </w:rPr>
        <w:t>WRC-23</w:t>
      </w:r>
      <w:r w:rsidRPr="00902FC5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  <w:p w14:paraId="3D7D10CD" w14:textId="10A05989" w:rsidR="00F06A85" w:rsidRPr="00397B54" w:rsidRDefault="00F06A85" w:rsidP="00397B54">
      <w:pPr>
        <w:pStyle w:val="Headingb"/>
        <w:ind w:left="1134"/>
        <w:rPr>
          <w:rtl/>
        </w:rPr>
      </w:pPr>
      <w:r w:rsidRPr="009D1B6E">
        <w:rPr>
          <w:rFonts w:hint="cs"/>
          <w:rtl/>
        </w:rPr>
        <w:t>موقف المنظمة البحرية الدولية</w:t>
      </w:r>
    </w:p>
    <w:p w14:paraId="01FA5607" w14:textId="77777777" w:rsidR="00F06A85" w:rsidRDefault="00F06A85" w:rsidP="00A516FD">
      <w:pPr>
        <w:ind w:left="1134"/>
        <w:rPr>
          <w:rtl/>
          <w:lang w:bidi="ar-EG"/>
        </w:rPr>
      </w:pPr>
      <w:r>
        <w:rPr>
          <w:rtl/>
          <w:lang w:bidi="ar-EG"/>
        </w:rPr>
        <w:t>دعم الإجراءات التنظيمية التي تساعد في تحديث</w:t>
      </w:r>
      <w:r>
        <w:rPr>
          <w:rFonts w:hint="cs"/>
          <w:rtl/>
          <w:lang w:bidi="ar-EG"/>
        </w:rPr>
        <w:t xml:space="preserve">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GMDSS</w:t>
      </w:r>
      <w:r>
        <w:rPr>
          <w:rtl/>
          <w:lang w:bidi="ar-EG"/>
        </w:rPr>
        <w:t xml:space="preserve"> (على سبيل المثال، إذاعة البيانات الرقمية المستقبلية بواسطة</w:t>
      </w:r>
      <w:r>
        <w:rPr>
          <w:rFonts w:hint="cs"/>
          <w:rtl/>
          <w:lang w:bidi="ar-EG"/>
        </w:rPr>
        <w:t xml:space="preserve">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NAVDAT</w:t>
      </w:r>
      <w:r>
        <w:rPr>
          <w:rtl/>
          <w:lang w:bidi="ar-EG"/>
        </w:rPr>
        <w:t xml:space="preserve"> والاستمرار في استخدام ترددات النطاق </w:t>
      </w:r>
      <w:r>
        <w:rPr>
          <w:lang w:bidi="ar-EG"/>
        </w:rPr>
        <w:t>L</w:t>
      </w:r>
      <w:r>
        <w:rPr>
          <w:rtl/>
          <w:lang w:bidi="ar-EG"/>
        </w:rPr>
        <w:t xml:space="preserve"> للعمليات البحرية و</w:t>
      </w:r>
      <w:r>
        <w:rPr>
          <w:rFonts w:hint="cs"/>
          <w:rtl/>
          <w:lang w:bidi="ar-EG"/>
        </w:rPr>
        <w:t>النظام</w:t>
      </w:r>
      <w:r>
        <w:rPr>
          <w:rtl/>
          <w:lang w:bidi="ar-EG"/>
        </w:rPr>
        <w:t xml:space="preserve"> </w:t>
      </w:r>
      <w:r>
        <w:rPr>
          <w:lang w:bidi="ar-EG"/>
        </w:rPr>
        <w:t>GMDSS</w:t>
      </w:r>
      <w:r>
        <w:rPr>
          <w:rtl/>
          <w:lang w:bidi="ar-EG"/>
        </w:rPr>
        <w:t xml:space="preserve"> بعد إزالة </w:t>
      </w:r>
      <w:r>
        <w:rPr>
          <w:rFonts w:hint="cs"/>
          <w:rtl/>
          <w:lang w:bidi="ar-EG"/>
        </w:rPr>
        <w:t xml:space="preserve">المنارات الراديوية </w:t>
      </w:r>
      <w:r>
        <w:rPr>
          <w:lang w:bidi="ar-EG"/>
        </w:rPr>
        <w:t>EPIRB</w:t>
      </w:r>
      <w:r>
        <w:rPr>
          <w:rFonts w:hint="cs"/>
          <w:rtl/>
          <w:lang w:bidi="ar-EG"/>
        </w:rPr>
        <w:t xml:space="preserve"> العاملة في النطاق </w:t>
      </w:r>
      <w:r>
        <w:rPr>
          <w:lang w:bidi="ar-EG"/>
        </w:rPr>
        <w:t>L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وتنفيذ الملاحة الإلكترونية.</w:t>
      </w:r>
    </w:p>
    <w:p w14:paraId="7BC2FDF1" w14:textId="77777777" w:rsidR="00F06A85" w:rsidRDefault="00F06A85" w:rsidP="00A516FD">
      <w:pPr>
        <w:ind w:left="1134"/>
        <w:rPr>
          <w:rtl/>
          <w:lang w:bidi="ar-EG"/>
        </w:rPr>
      </w:pPr>
      <w:r>
        <w:rPr>
          <w:rtl/>
          <w:lang w:bidi="ar-EG"/>
        </w:rPr>
        <w:t>دعم إدخال أنظمة ساتلية إضافية</w:t>
      </w:r>
      <w:r>
        <w:rPr>
          <w:rFonts w:hint="cs"/>
          <w:rtl/>
          <w:lang w:bidi="ar-EG"/>
        </w:rPr>
        <w:t xml:space="preserve"> إلى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GMDSS</w:t>
      </w:r>
      <w:r>
        <w:rPr>
          <w:rtl/>
          <w:lang w:bidi="ar-EG"/>
        </w:rPr>
        <w:t xml:space="preserve"> وحماية ت</w:t>
      </w:r>
      <w:r>
        <w:rPr>
          <w:rFonts w:hint="cs"/>
          <w:rtl/>
          <w:lang w:bidi="ar-EG"/>
        </w:rPr>
        <w:t>يس</w:t>
      </w:r>
      <w:r>
        <w:rPr>
          <w:rtl/>
          <w:lang w:bidi="ar-EG"/>
        </w:rPr>
        <w:t xml:space="preserve">ر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لطيف الذي يستخدمه م</w:t>
      </w:r>
      <w:r>
        <w:rPr>
          <w:rFonts w:hint="cs"/>
          <w:rtl/>
          <w:lang w:bidi="ar-EG"/>
        </w:rPr>
        <w:t>وردو</w:t>
      </w:r>
      <w:r>
        <w:rPr>
          <w:rtl/>
          <w:lang w:bidi="ar-EG"/>
        </w:rPr>
        <w:t xml:space="preserve"> خدم</w:t>
      </w:r>
      <w:r>
        <w:rPr>
          <w:rFonts w:hint="cs"/>
          <w:rtl/>
          <w:lang w:bidi="ar-EG"/>
        </w:rPr>
        <w:t>ات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GMDSS</w:t>
      </w:r>
      <w:r>
        <w:rPr>
          <w:rtl/>
          <w:lang w:bidi="ar-EG"/>
        </w:rPr>
        <w:t xml:space="preserve"> الساتلية الجد</w:t>
      </w:r>
      <w:r>
        <w:rPr>
          <w:rFonts w:hint="cs"/>
          <w:rtl/>
          <w:lang w:bidi="ar-EG"/>
        </w:rPr>
        <w:t>د</w:t>
      </w:r>
      <w:r>
        <w:rPr>
          <w:rtl/>
          <w:lang w:bidi="ar-EG"/>
        </w:rPr>
        <w:t xml:space="preserve"> والحالي</w:t>
      </w:r>
      <w:r>
        <w:rPr>
          <w:rFonts w:hint="cs"/>
          <w:rtl/>
          <w:lang w:bidi="ar-EG"/>
        </w:rPr>
        <w:t>ون، وتوفير الحماية الكاملة لهذا الطيف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  <w:p w14:paraId="0294F7A0" w14:textId="77777777" w:rsidR="00F06A85" w:rsidRDefault="00F06A85" w:rsidP="00F06A85">
      <w:pPr>
        <w:pStyle w:val="Headingb"/>
        <w:rPr>
          <w:rtl/>
        </w:rPr>
      </w:pPr>
      <w:r w:rsidRPr="004256D6">
        <w:rPr>
          <w:rFonts w:hint="cs"/>
          <w:rtl/>
        </w:rPr>
        <w:lastRenderedPageBreak/>
        <w:t xml:space="preserve">بند جدول الأعمال </w:t>
      </w:r>
      <w:r w:rsidRPr="004256D6">
        <w:t>15.1</w:t>
      </w:r>
    </w:p>
    <w:p w14:paraId="27EC5CEA" w14:textId="77777777" w:rsidR="00F06A85" w:rsidRPr="00FE2CFF" w:rsidRDefault="00F06A85" w:rsidP="00F06A85">
      <w:pPr>
        <w:spacing w:line="185" w:lineRule="auto"/>
        <w:rPr>
          <w:spacing w:val="-5"/>
          <w:rtl/>
          <w:lang w:val="en-GB"/>
        </w:rPr>
      </w:pPr>
      <w:r w:rsidRPr="00FE2CFF">
        <w:rPr>
          <w:spacing w:val="-5"/>
        </w:rPr>
        <w:t>15.1</w:t>
      </w:r>
      <w:r w:rsidRPr="00FE2CFF">
        <w:rPr>
          <w:spacing w:val="-5"/>
        </w:rPr>
        <w:tab/>
      </w:r>
      <w:r w:rsidRPr="00FE2CFF">
        <w:rPr>
          <w:rFonts w:hint="eastAsia"/>
          <w:spacing w:val="-5"/>
          <w:rtl/>
        </w:rPr>
        <w:t>تنسيق</w:t>
      </w:r>
      <w:r w:rsidRPr="00FE2CFF">
        <w:rPr>
          <w:spacing w:val="-5"/>
          <w:rtl/>
        </w:rPr>
        <w:t xml:space="preserve"> استعمال </w:t>
      </w:r>
      <w:r w:rsidRPr="00FE2CFF">
        <w:rPr>
          <w:color w:val="000000"/>
          <w:spacing w:val="-5"/>
          <w:rtl/>
        </w:rPr>
        <w:t>نطاق التردد</w:t>
      </w:r>
      <w:r w:rsidRPr="00FE2CFF">
        <w:rPr>
          <w:rFonts w:hint="cs"/>
          <w:color w:val="000000"/>
          <w:spacing w:val="-5"/>
          <w:rtl/>
        </w:rPr>
        <w:t xml:space="preserve"> </w:t>
      </w:r>
      <w:r w:rsidRPr="00FE2CFF">
        <w:rPr>
          <w:color w:val="000000"/>
          <w:spacing w:val="-5"/>
        </w:rPr>
        <w:t>GHz 13,25-12,75</w:t>
      </w:r>
      <w:r w:rsidRPr="00FE2CFF">
        <w:rPr>
          <w:rFonts w:hint="cs"/>
          <w:color w:val="000000"/>
          <w:spacing w:val="-5"/>
          <w:rtl/>
        </w:rPr>
        <w:t xml:space="preserve"> </w:t>
      </w:r>
      <w:r w:rsidRPr="00FE2CFF">
        <w:rPr>
          <w:color w:val="000000"/>
          <w:spacing w:val="-5"/>
          <w:rtl/>
        </w:rPr>
        <w:t>(أرض-فضاء) من جانب المحطات الأرضية على متن الطائرات والسفن التي تتواصل مع محطات فضائية مستقرة بالنسبة إلى الأرض في الخدمة الثابتة الساتلية</w:t>
      </w:r>
      <w:r w:rsidRPr="00FE2CFF">
        <w:rPr>
          <w:rFonts w:hint="cs"/>
          <w:color w:val="000000"/>
          <w:spacing w:val="-5"/>
          <w:rtl/>
        </w:rPr>
        <w:t xml:space="preserve"> على الصعيد العالمي</w:t>
      </w:r>
      <w:r w:rsidRPr="00FE2CFF">
        <w:rPr>
          <w:color w:val="000000"/>
          <w:spacing w:val="-5"/>
          <w:rtl/>
        </w:rPr>
        <w:t xml:space="preserve">، </w:t>
      </w:r>
      <w:r w:rsidRPr="00FE2CFF">
        <w:rPr>
          <w:rFonts w:hint="cs"/>
          <w:color w:val="000000"/>
          <w:spacing w:val="-5"/>
          <w:rtl/>
        </w:rPr>
        <w:t xml:space="preserve">وفقاً </w:t>
      </w:r>
      <w:r w:rsidRPr="00FE2CFF">
        <w:rPr>
          <w:color w:val="000000"/>
          <w:spacing w:val="-5"/>
          <w:rtl/>
        </w:rPr>
        <w:t>للقرار</w:t>
      </w:r>
      <w:r w:rsidRPr="00FE2CFF">
        <w:rPr>
          <w:rFonts w:hint="eastAsia"/>
          <w:color w:val="000000"/>
          <w:spacing w:val="-5"/>
          <w:rtl/>
        </w:rPr>
        <w:t> </w:t>
      </w:r>
      <w:r w:rsidRPr="00FE2CFF">
        <w:rPr>
          <w:b/>
          <w:bCs/>
          <w:color w:val="000000"/>
          <w:spacing w:val="-5"/>
        </w:rPr>
        <w:t>172 (WRC-</w:t>
      </w:r>
      <w:proofErr w:type="gramStart"/>
      <w:r w:rsidRPr="00FE2CFF">
        <w:rPr>
          <w:b/>
          <w:bCs/>
          <w:color w:val="000000"/>
          <w:spacing w:val="-5"/>
        </w:rPr>
        <w:t>19)</w:t>
      </w:r>
      <w:r w:rsidRPr="00FE2CFF">
        <w:rPr>
          <w:rFonts w:hint="eastAsia"/>
          <w:spacing w:val="-5"/>
          <w:rtl/>
          <w:lang w:val="en-GB"/>
        </w:rPr>
        <w:t>؛</w:t>
      </w:r>
      <w:proofErr w:type="gramEnd"/>
    </w:p>
    <w:p w14:paraId="31B541CC" w14:textId="77777777" w:rsidR="00F06A85" w:rsidRPr="00397B54" w:rsidRDefault="00F06A85" w:rsidP="00397B54">
      <w:pPr>
        <w:pStyle w:val="Headingb"/>
        <w:ind w:left="1134"/>
        <w:rPr>
          <w:rtl/>
        </w:rPr>
      </w:pPr>
      <w:r>
        <w:rPr>
          <w:rFonts w:hint="cs"/>
          <w:rtl/>
        </w:rPr>
        <w:t>خلفية</w:t>
      </w:r>
      <w:r w:rsidRPr="00BA0129">
        <w:rPr>
          <w:rFonts w:hint="cs"/>
          <w:rtl/>
        </w:rPr>
        <w:t xml:space="preserve"> </w:t>
      </w:r>
    </w:p>
    <w:p w14:paraId="11A9EFDA" w14:textId="77777777" w:rsidR="00F06A85" w:rsidRDefault="00F06A85" w:rsidP="00A516FD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>يتزايد استعمال</w:t>
      </w:r>
      <w:r w:rsidRPr="004256D6">
        <w:rPr>
          <w:rtl/>
          <w:lang w:bidi="ar-EG"/>
        </w:rPr>
        <w:t xml:space="preserve"> هذا النطاق بشكل </w:t>
      </w:r>
      <w:r>
        <w:rPr>
          <w:rFonts w:hint="cs"/>
          <w:rtl/>
          <w:lang w:bidi="ar-EG"/>
        </w:rPr>
        <w:t>في ا</w:t>
      </w:r>
      <w:r w:rsidRPr="004256D6">
        <w:rPr>
          <w:rtl/>
          <w:lang w:bidi="ar-EG"/>
        </w:rPr>
        <w:t xml:space="preserve">لاتصالات البحرية ومن المتوقع استخدامه </w:t>
      </w:r>
      <w:r>
        <w:rPr>
          <w:rFonts w:hint="cs"/>
          <w:rtl/>
          <w:lang w:bidi="ar-EG"/>
        </w:rPr>
        <w:t>في ا</w:t>
      </w:r>
      <w:r w:rsidRPr="004256D6">
        <w:rPr>
          <w:rtl/>
          <w:lang w:bidi="ar-EG"/>
        </w:rPr>
        <w:t>لاتصالات المتعلقة بالسلامة.</w:t>
      </w:r>
      <w:r>
        <w:rPr>
          <w:rFonts w:hint="cs"/>
          <w:rtl/>
          <w:lang w:bidi="ar-EG"/>
        </w:rPr>
        <w:t xml:space="preserve"> </w:t>
      </w:r>
    </w:p>
    <w:p w14:paraId="3F632F46" w14:textId="72978B26" w:rsidR="00F06A85" w:rsidRPr="00397B54" w:rsidRDefault="00F06A85" w:rsidP="00397B54">
      <w:pPr>
        <w:pStyle w:val="Headingb"/>
        <w:ind w:left="1134"/>
        <w:rPr>
          <w:rtl/>
        </w:rPr>
      </w:pPr>
      <w:r w:rsidRPr="004256D6">
        <w:rPr>
          <w:rFonts w:hint="cs"/>
          <w:rtl/>
        </w:rPr>
        <w:t>موقف المنظمة البحرية الدولية</w:t>
      </w:r>
    </w:p>
    <w:p w14:paraId="5B19694B" w14:textId="77777777" w:rsidR="00F06A85" w:rsidRDefault="00F06A85" w:rsidP="00A516FD">
      <w:pPr>
        <w:ind w:left="1134"/>
        <w:rPr>
          <w:rtl/>
        </w:rPr>
      </w:pPr>
      <w:bookmarkStart w:id="1" w:name="_Hlk121933399"/>
      <w:r>
        <w:rPr>
          <w:rFonts w:hint="cs"/>
          <w:rtl/>
          <w:lang w:bidi="ar-EG"/>
        </w:rPr>
        <w:t xml:space="preserve">دعم وضع لوائح </w:t>
      </w:r>
      <w:bookmarkEnd w:id="1"/>
      <w:r>
        <w:rPr>
          <w:rFonts w:hint="cs"/>
          <w:rtl/>
          <w:lang w:bidi="ar-EG"/>
        </w:rPr>
        <w:t xml:space="preserve">لتفادي حدوث أي تداخلات في هذا النطاق. </w:t>
      </w:r>
    </w:p>
    <w:p w14:paraId="78E94C6B" w14:textId="77777777" w:rsidR="00F06A85" w:rsidRDefault="00F06A85" w:rsidP="00F06A85">
      <w:pPr>
        <w:pStyle w:val="Headingb"/>
        <w:rPr>
          <w:rtl/>
        </w:rPr>
      </w:pPr>
      <w:r w:rsidRPr="00BA0129">
        <w:rPr>
          <w:rFonts w:hint="cs"/>
          <w:rtl/>
        </w:rPr>
        <w:t xml:space="preserve">بند جدول الأعمال </w:t>
      </w:r>
      <w:r>
        <w:t>16.1</w:t>
      </w:r>
    </w:p>
    <w:p w14:paraId="29258D79" w14:textId="77777777" w:rsidR="00F06A85" w:rsidRPr="00FE2CFF" w:rsidRDefault="00F06A85" w:rsidP="00F06A85">
      <w:pPr>
        <w:keepNext/>
        <w:keepLines/>
        <w:spacing w:line="185" w:lineRule="auto"/>
        <w:rPr>
          <w:rtl/>
          <w:lang w:val="en-GB"/>
        </w:rPr>
      </w:pPr>
      <w:r w:rsidRPr="00FE2CFF">
        <w:t>16.1</w:t>
      </w:r>
      <w:r w:rsidRPr="00FE2CFF">
        <w:tab/>
      </w:r>
      <w:r w:rsidRPr="00FE2CFF">
        <w:rPr>
          <w:rFonts w:hint="cs"/>
          <w:rtl/>
          <w:lang w:val="es-ES"/>
        </w:rPr>
        <w:t xml:space="preserve">دراسة ووضع تدابير تقنية وتشغيلية وتنظيمية، حسب الاقتضاء، لتيسير استعمال نطاقات </w:t>
      </w:r>
      <w:r w:rsidRPr="00FE2CFF">
        <w:rPr>
          <w:rFonts w:hint="cs"/>
          <w:spacing w:val="-2"/>
          <w:rtl/>
          <w:lang w:val="es-ES"/>
        </w:rPr>
        <w:t>التردد</w:t>
      </w:r>
      <w:r>
        <w:rPr>
          <w:rFonts w:hint="cs"/>
          <w:spacing w:val="-2"/>
          <w:rtl/>
          <w:lang w:val="es-ES"/>
        </w:rPr>
        <w:t xml:space="preserve"> </w:t>
      </w:r>
      <w:r w:rsidRPr="00FE2CFF">
        <w:rPr>
          <w:spacing w:val="-2"/>
          <w:lang w:bidi="ar-EG"/>
        </w:rPr>
        <w:t>GHz 18,6</w:t>
      </w:r>
      <w:r w:rsidRPr="00FE2CFF">
        <w:rPr>
          <w:spacing w:val="-2"/>
          <w:lang w:bidi="ar-EG"/>
        </w:rPr>
        <w:noBreakHyphen/>
        <w:t>17,7</w:t>
      </w:r>
      <w:r w:rsidRPr="00FE2CFF">
        <w:rPr>
          <w:rFonts w:hint="cs"/>
          <w:spacing w:val="-2"/>
          <w:rtl/>
          <w:lang w:val="es-ES" w:bidi="ar-EG"/>
        </w:rPr>
        <w:t xml:space="preserve"> و</w:t>
      </w:r>
      <w:r w:rsidRPr="00FE2CFF">
        <w:rPr>
          <w:spacing w:val="-2"/>
          <w:lang w:bidi="ar-EG"/>
        </w:rPr>
        <w:t>GHz 19,3-18,8</w:t>
      </w:r>
      <w:r w:rsidRPr="00FE2CFF">
        <w:rPr>
          <w:rFonts w:hint="cs"/>
          <w:spacing w:val="-2"/>
          <w:rtl/>
          <w:lang w:val="es-ES" w:bidi="ar-EG"/>
        </w:rPr>
        <w:t xml:space="preserve"> و</w:t>
      </w:r>
      <w:r w:rsidRPr="00FE2CFF">
        <w:rPr>
          <w:spacing w:val="-2"/>
          <w:lang w:val="en-GB" w:bidi="ar-EG"/>
        </w:rPr>
        <w:t>GHz 20,2-19,7</w:t>
      </w:r>
      <w:r w:rsidRPr="00FE2CFF">
        <w:rPr>
          <w:rFonts w:hint="cs"/>
          <w:spacing w:val="-2"/>
          <w:rtl/>
          <w:lang w:val="es-ES" w:bidi="ar-EG"/>
        </w:rPr>
        <w:t xml:space="preserve"> (فضاء-أرض) و</w:t>
      </w:r>
      <w:r w:rsidRPr="00FE2CFF">
        <w:rPr>
          <w:spacing w:val="-2"/>
          <w:lang w:bidi="ar-EG"/>
        </w:rPr>
        <w:t>GHz 29,1-27,5</w:t>
      </w:r>
      <w:r w:rsidRPr="00FE2CFF">
        <w:rPr>
          <w:rFonts w:hint="cs"/>
          <w:spacing w:val="-2"/>
          <w:rtl/>
          <w:lang w:val="es-ES" w:bidi="ar-EG"/>
        </w:rPr>
        <w:t xml:space="preserve"> و</w:t>
      </w:r>
      <w:r w:rsidRPr="00FE2CFF">
        <w:rPr>
          <w:spacing w:val="-2"/>
          <w:lang w:val="en-GB" w:bidi="ar-EG"/>
        </w:rPr>
        <w:t>GHz 30-29,5</w:t>
      </w:r>
      <w:r w:rsidRPr="00FE2CFF">
        <w:rPr>
          <w:rFonts w:hint="cs"/>
          <w:spacing w:val="-2"/>
          <w:rtl/>
          <w:lang w:val="es-ES" w:bidi="ar-EG"/>
        </w:rPr>
        <w:t xml:space="preserve"> (أرض-فضاء)</w:t>
      </w:r>
      <w:r w:rsidRPr="00FE2CFF">
        <w:rPr>
          <w:rFonts w:hint="cs"/>
          <w:rtl/>
          <w:lang w:val="es-ES" w:bidi="ar-EG"/>
        </w:rPr>
        <w:t xml:space="preserve"> من جانب المحطات الأرضية المتحركة للخدمة الثابتة الساتلية غير المستقرة بالنسبة إلى الأرض، مع ضمان توفير الحماية للخدمات القائمة في نطاقات التردد هذه، وفقاً للقرار </w:t>
      </w:r>
      <w:r w:rsidRPr="00FE2CFF">
        <w:rPr>
          <w:b/>
          <w:lang w:val="en-GB" w:bidi="ar-EG"/>
        </w:rPr>
        <w:t>173 (WRC-</w:t>
      </w:r>
      <w:proofErr w:type="gramStart"/>
      <w:r w:rsidRPr="00FE2CFF">
        <w:rPr>
          <w:b/>
          <w:lang w:val="en-GB" w:bidi="ar-EG"/>
        </w:rPr>
        <w:t>19)</w:t>
      </w:r>
      <w:r w:rsidRPr="00FE2CFF">
        <w:rPr>
          <w:rFonts w:hint="cs"/>
          <w:b/>
          <w:rtl/>
          <w:lang w:val="es-ES" w:bidi="ar-EG"/>
        </w:rPr>
        <w:t>؛</w:t>
      </w:r>
      <w:proofErr w:type="gramEnd"/>
    </w:p>
    <w:p w14:paraId="20B12450" w14:textId="77777777" w:rsidR="00F06A85" w:rsidRPr="00397B54" w:rsidRDefault="00F06A85" w:rsidP="00397B54">
      <w:pPr>
        <w:pStyle w:val="Headingb"/>
        <w:ind w:left="1134"/>
        <w:rPr>
          <w:rtl/>
        </w:rPr>
      </w:pPr>
      <w:r>
        <w:rPr>
          <w:rFonts w:hint="cs"/>
          <w:rtl/>
        </w:rPr>
        <w:t>خلفية</w:t>
      </w:r>
      <w:r w:rsidRPr="00BA0129">
        <w:rPr>
          <w:rFonts w:hint="cs"/>
          <w:rtl/>
        </w:rPr>
        <w:t xml:space="preserve"> </w:t>
      </w:r>
    </w:p>
    <w:p w14:paraId="46CAE43C" w14:textId="77777777" w:rsidR="00F06A85" w:rsidRPr="007A0268" w:rsidRDefault="00F06A85" w:rsidP="000A7E4C">
      <w:pPr>
        <w:ind w:left="1134"/>
        <w:rPr>
          <w:rtl/>
          <w:lang w:bidi="ar-EG"/>
        </w:rPr>
      </w:pPr>
      <w:r w:rsidRPr="007A0268">
        <w:rPr>
          <w:rtl/>
          <w:lang w:bidi="ar-EG"/>
        </w:rPr>
        <w:t>تستخدم المحطات الأرضية المتحركة (</w:t>
      </w:r>
      <w:r w:rsidRPr="007A0268">
        <w:rPr>
          <w:lang w:bidi="ar-EG"/>
        </w:rPr>
        <w:t>ESIM</w:t>
      </w:r>
      <w:r w:rsidRPr="007A0268">
        <w:rPr>
          <w:rtl/>
          <w:lang w:bidi="ar-EG"/>
        </w:rPr>
        <w:t xml:space="preserve">) العاملة في هذه النطاقات من قبل عدد كبير من السفن من أجل </w:t>
      </w:r>
      <w:r w:rsidRPr="007A0268">
        <w:rPr>
          <w:rFonts w:hint="cs"/>
          <w:rtl/>
          <w:lang w:bidi="ar-EG"/>
        </w:rPr>
        <w:t xml:space="preserve">توفير </w:t>
      </w:r>
      <w:r w:rsidRPr="007A0268">
        <w:rPr>
          <w:rtl/>
          <w:lang w:bidi="ar-EG"/>
        </w:rPr>
        <w:t>توصيل</w:t>
      </w:r>
      <w:r w:rsidRPr="007A0268">
        <w:rPr>
          <w:rFonts w:hint="cs"/>
          <w:rtl/>
          <w:lang w:bidi="ar-EG"/>
        </w:rPr>
        <w:t>ية</w:t>
      </w:r>
      <w:r w:rsidRPr="007A0268">
        <w:rPr>
          <w:rtl/>
          <w:lang w:bidi="ar-EG"/>
        </w:rPr>
        <w:t xml:space="preserve"> النطاق العريض في البحر. </w:t>
      </w:r>
      <w:r w:rsidRPr="007A0268">
        <w:rPr>
          <w:rFonts w:hint="cs"/>
          <w:rtl/>
          <w:lang w:bidi="ar-EG"/>
        </w:rPr>
        <w:t>و</w:t>
      </w:r>
      <w:r w:rsidRPr="007A0268">
        <w:rPr>
          <w:rtl/>
          <w:lang w:bidi="ar-EG"/>
        </w:rPr>
        <w:t xml:space="preserve">توجد لوائح لتسهيل تشغيل المحطات الأرضية المتحركة </w:t>
      </w:r>
      <w:r w:rsidRPr="007A0268">
        <w:rPr>
          <w:rFonts w:hint="cs"/>
          <w:rtl/>
          <w:lang w:bidi="ar-EG"/>
        </w:rPr>
        <w:t xml:space="preserve">العاملة </w:t>
      </w:r>
      <w:r w:rsidRPr="007A0268">
        <w:rPr>
          <w:rtl/>
          <w:lang w:bidi="ar-EG"/>
        </w:rPr>
        <w:t xml:space="preserve">في شبكات الخدمة الثابتة الساتلية المستقرة بالنسبة إلى الأرض في هذه النطاقات. </w:t>
      </w:r>
      <w:r w:rsidRPr="007A0268">
        <w:rPr>
          <w:rFonts w:hint="cs"/>
          <w:rtl/>
          <w:lang w:bidi="ar-EG"/>
        </w:rPr>
        <w:t>و</w:t>
      </w:r>
      <w:r w:rsidRPr="007A0268">
        <w:rPr>
          <w:rtl/>
          <w:lang w:bidi="ar-EG"/>
        </w:rPr>
        <w:t>يهدف هذا البند من جدول الأعمال إلى تسهيل تشغيل المحطات الأرضية ال</w:t>
      </w:r>
      <w:r w:rsidRPr="007A0268">
        <w:rPr>
          <w:rFonts w:hint="cs"/>
          <w:rtl/>
          <w:lang w:bidi="ar-EG"/>
        </w:rPr>
        <w:t>متحركة</w:t>
      </w:r>
      <w:r w:rsidRPr="007A0268">
        <w:rPr>
          <w:rtl/>
          <w:lang w:bidi="ar-EG"/>
        </w:rPr>
        <w:t xml:space="preserve"> العاملة في أنظمة الخدمة الثابتة الساتلية غير المستقرة بالنسبة إلى الأرض، الأمر الذي من شأنه أن يفيد في توفير خدمات النطاق العريض على متن السفن، بما في ذلك </w:t>
      </w:r>
      <w:r w:rsidRPr="007A0268">
        <w:rPr>
          <w:rFonts w:hint="cs"/>
          <w:rtl/>
          <w:lang w:bidi="ar-EG"/>
        </w:rPr>
        <w:t>السفن</w:t>
      </w:r>
      <w:r w:rsidRPr="007A0268">
        <w:rPr>
          <w:rtl/>
          <w:lang w:bidi="ar-EG"/>
        </w:rPr>
        <w:t xml:space="preserve"> العاملة في المناطق القطبية التي قد لا </w:t>
      </w:r>
      <w:r w:rsidRPr="007A0268">
        <w:rPr>
          <w:rFonts w:hint="cs"/>
          <w:rtl/>
          <w:lang w:bidi="ar-EG"/>
        </w:rPr>
        <w:t>تتوافر فيها توصيلات</w:t>
      </w:r>
      <w:r w:rsidRPr="007A0268">
        <w:rPr>
          <w:rtl/>
          <w:lang w:bidi="ar-EG"/>
        </w:rPr>
        <w:t xml:space="preserve"> </w:t>
      </w:r>
      <w:proofErr w:type="spellStart"/>
      <w:r w:rsidRPr="007A0268">
        <w:rPr>
          <w:rtl/>
          <w:lang w:bidi="ar-EG"/>
        </w:rPr>
        <w:t>بسواتل</w:t>
      </w:r>
      <w:proofErr w:type="spellEnd"/>
      <w:r w:rsidRPr="007A0268">
        <w:rPr>
          <w:rFonts w:hint="cs"/>
          <w:rtl/>
          <w:lang w:bidi="ar-EG"/>
        </w:rPr>
        <w:t xml:space="preserve"> الخدمة</w:t>
      </w:r>
      <w:r w:rsidRPr="007A0268">
        <w:rPr>
          <w:rtl/>
          <w:lang w:bidi="ar-EG"/>
        </w:rPr>
        <w:t xml:space="preserve"> </w:t>
      </w:r>
      <w:r w:rsidRPr="007A0268">
        <w:rPr>
          <w:lang w:bidi="ar-EG"/>
        </w:rPr>
        <w:t>GSO FSS</w:t>
      </w:r>
      <w:r w:rsidRPr="007A0268">
        <w:rPr>
          <w:rtl/>
          <w:lang w:bidi="ar-EG"/>
        </w:rPr>
        <w:t>.</w:t>
      </w:r>
    </w:p>
    <w:p w14:paraId="70A29D19" w14:textId="77777777" w:rsidR="00F06A85" w:rsidRPr="000A7E4C" w:rsidRDefault="00F06A85" w:rsidP="000A7E4C">
      <w:pPr>
        <w:ind w:left="1134"/>
        <w:rPr>
          <w:spacing w:val="6"/>
          <w:lang w:bidi="ar-EG"/>
        </w:rPr>
      </w:pPr>
      <w:r w:rsidRPr="000A7E4C">
        <w:rPr>
          <w:rFonts w:hint="cs"/>
          <w:spacing w:val="6"/>
          <w:rtl/>
          <w:lang w:bidi="ar-EG"/>
        </w:rPr>
        <w:t>و</w:t>
      </w:r>
      <w:r w:rsidRPr="000A7E4C">
        <w:rPr>
          <w:spacing w:val="6"/>
          <w:rtl/>
          <w:lang w:bidi="ar-EG"/>
        </w:rPr>
        <w:t>من المتوقع استخدام</w:t>
      </w:r>
      <w:r w:rsidRPr="000A7E4C">
        <w:rPr>
          <w:rFonts w:hint="cs"/>
          <w:spacing w:val="6"/>
          <w:rtl/>
          <w:lang w:bidi="ar-EG"/>
        </w:rPr>
        <w:t xml:space="preserve"> المحطات</w:t>
      </w:r>
      <w:r w:rsidRPr="000A7E4C">
        <w:rPr>
          <w:spacing w:val="6"/>
          <w:rtl/>
          <w:lang w:bidi="ar-EG"/>
        </w:rPr>
        <w:t xml:space="preserve"> </w:t>
      </w:r>
      <w:r w:rsidRPr="000A7E4C">
        <w:rPr>
          <w:spacing w:val="6"/>
          <w:lang w:bidi="ar-EG"/>
        </w:rPr>
        <w:t>ESIM</w:t>
      </w:r>
      <w:r w:rsidRPr="000A7E4C">
        <w:rPr>
          <w:spacing w:val="6"/>
          <w:rtl/>
          <w:lang w:bidi="ar-EG"/>
        </w:rPr>
        <w:t xml:space="preserve"> في الخدمات المتعلقة بالسلامة مثل سلامة بيانات الأسطول المؤتمتة (</w:t>
      </w:r>
      <w:r w:rsidRPr="000A7E4C">
        <w:rPr>
          <w:spacing w:val="6"/>
          <w:lang w:bidi="ar-EG"/>
        </w:rPr>
        <w:t>FADS</w:t>
      </w:r>
      <w:r w:rsidRPr="000A7E4C">
        <w:rPr>
          <w:spacing w:val="6"/>
          <w:rtl/>
          <w:lang w:bidi="ar-EG"/>
        </w:rPr>
        <w:t>).</w:t>
      </w:r>
      <w:r w:rsidRPr="000A7E4C">
        <w:rPr>
          <w:rFonts w:hint="cs"/>
          <w:spacing w:val="6"/>
          <w:rtl/>
          <w:lang w:bidi="ar-EG"/>
        </w:rPr>
        <w:t xml:space="preserve"> </w:t>
      </w:r>
    </w:p>
    <w:p w14:paraId="2971B6FA" w14:textId="3AC21B5A" w:rsidR="00F06A85" w:rsidRPr="00397B54" w:rsidRDefault="00F06A85" w:rsidP="00397B54">
      <w:pPr>
        <w:pStyle w:val="Headingb"/>
        <w:ind w:left="1134"/>
        <w:rPr>
          <w:rtl/>
        </w:rPr>
      </w:pPr>
      <w:r w:rsidRPr="007A0268">
        <w:rPr>
          <w:rFonts w:hint="cs"/>
          <w:rtl/>
        </w:rPr>
        <w:t>موقف المنظمة البحرية الدولية</w:t>
      </w:r>
    </w:p>
    <w:p w14:paraId="0A856812" w14:textId="77777777" w:rsidR="00F06A85" w:rsidRDefault="00F06A85" w:rsidP="000A7E4C">
      <w:pPr>
        <w:ind w:left="1134"/>
        <w:rPr>
          <w:rtl/>
          <w:lang w:bidi="ar-EG"/>
        </w:rPr>
      </w:pPr>
      <w:r w:rsidRPr="007A0268">
        <w:rPr>
          <w:rtl/>
          <w:lang w:bidi="ar-EG"/>
        </w:rPr>
        <w:t>دعم وضع لوائح</w:t>
      </w:r>
      <w:r>
        <w:rPr>
          <w:rFonts w:hint="cs"/>
          <w:rtl/>
          <w:lang w:bidi="ar-EG"/>
        </w:rPr>
        <w:t xml:space="preserve"> من أجل </w:t>
      </w:r>
      <w:r w:rsidRPr="007A0268">
        <w:rPr>
          <w:rtl/>
          <w:lang w:bidi="ar-EG"/>
        </w:rPr>
        <w:t>تشغيل المحطات الأرضية المتحركة العاملة في أنظمة غير مستقرة بالنسبة إلى الأرض</w:t>
      </w:r>
      <w:r>
        <w:rPr>
          <w:rFonts w:hint="cs"/>
          <w:rtl/>
          <w:lang w:bidi="ar-EG"/>
        </w:rPr>
        <w:t xml:space="preserve"> مع الحفاظ على التوافق مع الشبكات المستقرة بالنسبة إلى الأرض العاملة في النطاقات نفسها.</w:t>
      </w:r>
    </w:p>
    <w:p w14:paraId="3AF62673" w14:textId="77777777" w:rsidR="00F06A85" w:rsidRDefault="00F06A85" w:rsidP="00F06A85">
      <w:pPr>
        <w:pStyle w:val="Headingb"/>
        <w:rPr>
          <w:rtl/>
        </w:rPr>
      </w:pPr>
      <w:r w:rsidRPr="00BA0129">
        <w:rPr>
          <w:rFonts w:hint="cs"/>
          <w:rtl/>
        </w:rPr>
        <w:t xml:space="preserve">بند جدول الأعمال </w:t>
      </w:r>
      <w:r>
        <w:t>17.1</w:t>
      </w:r>
    </w:p>
    <w:p w14:paraId="102DCE31" w14:textId="77777777" w:rsidR="00F06A85" w:rsidRPr="00FE2CFF" w:rsidRDefault="00F06A85" w:rsidP="00F06A85">
      <w:pPr>
        <w:spacing w:line="185" w:lineRule="auto"/>
        <w:rPr>
          <w:b/>
          <w:spacing w:val="2"/>
          <w:lang w:val="es-ES" w:bidi="ar-EG"/>
        </w:rPr>
      </w:pPr>
      <w:r w:rsidRPr="00FE2CFF">
        <w:rPr>
          <w:spacing w:val="2"/>
        </w:rPr>
        <w:t>17.1</w:t>
      </w:r>
      <w:r w:rsidRPr="00FE2CFF">
        <w:rPr>
          <w:spacing w:val="2"/>
        </w:rPr>
        <w:tab/>
      </w:r>
      <w:r w:rsidRPr="00FE2CFF">
        <w:rPr>
          <w:rFonts w:hint="cs"/>
          <w:spacing w:val="2"/>
          <w:rtl/>
          <w:lang w:val="es-ES"/>
        </w:rPr>
        <w:t>تحديد وتنفيذ التدابير التنظيمية المناسبة، استناداً إلى الدراسات التي يُجريها قطاع الاتصالات الراديوية وفقاً للقرار</w:t>
      </w:r>
      <w:r w:rsidRPr="00FE2CFF">
        <w:rPr>
          <w:rFonts w:hint="eastAsia"/>
          <w:spacing w:val="2"/>
          <w:rtl/>
          <w:lang w:val="es-ES"/>
        </w:rPr>
        <w:t> </w:t>
      </w:r>
      <w:r w:rsidRPr="00FE2CFF">
        <w:rPr>
          <w:b/>
          <w:spacing w:val="2"/>
          <w:lang w:bidi="ar-EG"/>
        </w:rPr>
        <w:t>773 (WRC-</w:t>
      </w:r>
      <w:proofErr w:type="gramStart"/>
      <w:r w:rsidRPr="00FE2CFF">
        <w:rPr>
          <w:b/>
          <w:spacing w:val="2"/>
          <w:lang w:bidi="ar-EG"/>
        </w:rPr>
        <w:t>19)</w:t>
      </w:r>
      <w:r w:rsidRPr="00FE2CFF">
        <w:rPr>
          <w:rFonts w:hint="cs"/>
          <w:b/>
          <w:spacing w:val="2"/>
          <w:rtl/>
          <w:lang w:val="es-ES"/>
        </w:rPr>
        <w:t>،</w:t>
      </w:r>
      <w:proofErr w:type="gramEnd"/>
      <w:r w:rsidRPr="00FE2CFF">
        <w:rPr>
          <w:rFonts w:hint="cs"/>
          <w:b/>
          <w:spacing w:val="2"/>
          <w:rtl/>
          <w:lang w:val="es-ES"/>
        </w:rPr>
        <w:t xml:space="preserve"> لتوفير وصلات فيما بين السواتل في نطاقات تردد محددة، أو</w:t>
      </w:r>
      <w:r w:rsidRPr="00FE2CFF">
        <w:rPr>
          <w:rFonts w:hint="eastAsia"/>
          <w:b/>
          <w:spacing w:val="2"/>
          <w:rtl/>
          <w:lang w:val="es-ES"/>
        </w:rPr>
        <w:t> </w:t>
      </w:r>
      <w:r w:rsidRPr="00FE2CFF">
        <w:rPr>
          <w:rFonts w:hint="cs"/>
          <w:b/>
          <w:spacing w:val="2"/>
          <w:rtl/>
          <w:lang w:val="es-ES"/>
        </w:rPr>
        <w:t>أجزاء منها، بإضافة توزيع لخدمة ما بين السواتل عند الاقتضاء</w:t>
      </w:r>
      <w:r w:rsidRPr="00FE2CFF">
        <w:rPr>
          <w:rFonts w:hint="cs"/>
          <w:b/>
          <w:spacing w:val="2"/>
          <w:rtl/>
          <w:lang w:val="es-ES" w:bidi="ar-EG"/>
        </w:rPr>
        <w:t>؛</w:t>
      </w:r>
    </w:p>
    <w:p w14:paraId="484BDB0F" w14:textId="77777777" w:rsidR="00F06A85" w:rsidRPr="00397B54" w:rsidRDefault="00F06A85" w:rsidP="00397B54">
      <w:pPr>
        <w:pStyle w:val="Headingb"/>
        <w:ind w:left="1134"/>
      </w:pPr>
      <w:r>
        <w:rPr>
          <w:rFonts w:hint="cs"/>
          <w:rtl/>
        </w:rPr>
        <w:t>خلفية</w:t>
      </w:r>
      <w:r w:rsidRPr="00BA0129">
        <w:rPr>
          <w:rFonts w:hint="cs"/>
          <w:rtl/>
        </w:rPr>
        <w:t xml:space="preserve"> </w:t>
      </w:r>
    </w:p>
    <w:p w14:paraId="211F9D33" w14:textId="4774B66E" w:rsidR="00F06A85" w:rsidRDefault="00F06A85" w:rsidP="000A7E4C">
      <w:pPr>
        <w:ind w:left="1134"/>
        <w:rPr>
          <w:rFonts w:hint="cs"/>
          <w:rtl/>
          <w:lang w:bidi="ar-EG"/>
        </w:rPr>
      </w:pPr>
      <w:r>
        <w:rPr>
          <w:rtl/>
          <w:lang w:bidi="ar-EG"/>
        </w:rPr>
        <w:t xml:space="preserve">يتناول هذا البند من جدول الأعمال </w:t>
      </w:r>
      <w:r>
        <w:rPr>
          <w:rFonts w:hint="cs"/>
          <w:rtl/>
          <w:lang w:bidi="ar-EG"/>
        </w:rPr>
        <w:t xml:space="preserve">إمكانية استعمال النطاقات </w:t>
      </w:r>
      <w:r w:rsidRPr="0028070B">
        <w:rPr>
          <w:lang w:val="es-ES" w:bidi="ar-EG"/>
        </w:rPr>
        <w:t>GHz 12,7-11,7</w:t>
      </w:r>
      <w:r>
        <w:rPr>
          <w:rFonts w:hint="cs"/>
          <w:rtl/>
          <w:lang w:bidi="ar-EG"/>
        </w:rPr>
        <w:t xml:space="preserve"> </w:t>
      </w:r>
      <w:bookmarkStart w:id="2" w:name="_Hlk121939653"/>
      <w:r>
        <w:rPr>
          <w:rFonts w:hint="cs"/>
          <w:rtl/>
          <w:lang w:bidi="ar-EG"/>
        </w:rPr>
        <w:t>و</w:t>
      </w:r>
      <w:r w:rsidRPr="0028070B">
        <w:rPr>
          <w:lang w:val="es-ES" w:bidi="ar-EG"/>
        </w:rPr>
        <w:t>GHz</w:t>
      </w:r>
      <w:r w:rsidR="000A7E4C">
        <w:rPr>
          <w:lang w:val="es-ES" w:bidi="ar-EG"/>
        </w:rPr>
        <w:t> </w:t>
      </w:r>
      <w:r w:rsidRPr="0028070B">
        <w:rPr>
          <w:lang w:val="es-ES" w:bidi="ar-EG"/>
        </w:rPr>
        <w:t>16,6-18,1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28070B">
        <w:rPr>
          <w:lang w:val="es-ES" w:bidi="ar-EG"/>
        </w:rPr>
        <w:t>GHz</w:t>
      </w:r>
      <w:r w:rsidR="000A7E4C">
        <w:rPr>
          <w:lang w:val="es-ES" w:bidi="ar-EG"/>
        </w:rPr>
        <w:t> </w:t>
      </w:r>
      <w:r w:rsidRPr="0028070B">
        <w:rPr>
          <w:lang w:val="es-ES" w:bidi="ar-EG"/>
        </w:rPr>
        <w:t>20,2-18,8</w:t>
      </w:r>
      <w:r>
        <w:rPr>
          <w:rFonts w:hint="cs"/>
          <w:rtl/>
          <w:lang w:bidi="ar-EG"/>
        </w:rPr>
        <w:t xml:space="preserve"> و</w:t>
      </w:r>
      <w:r w:rsidRPr="0028070B">
        <w:rPr>
          <w:lang w:val="es-ES" w:bidi="ar-EG"/>
        </w:rPr>
        <w:t>GHz 30-27,5</w:t>
      </w:r>
      <w:r>
        <w:rPr>
          <w:rFonts w:hint="cs"/>
          <w:rtl/>
          <w:lang w:bidi="ar-EG"/>
        </w:rPr>
        <w:t xml:space="preserve"> </w:t>
      </w:r>
      <w:bookmarkEnd w:id="2"/>
      <w:r>
        <w:rPr>
          <w:rtl/>
          <w:lang w:bidi="ar-EG"/>
        </w:rPr>
        <w:t xml:space="preserve">للوصلات </w:t>
      </w:r>
      <w:r>
        <w:rPr>
          <w:rFonts w:hint="cs"/>
          <w:rtl/>
          <w:lang w:bidi="ar-EG"/>
        </w:rPr>
        <w:t>فيما بين السواتل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وتُستعمل</w:t>
      </w:r>
      <w:r>
        <w:rPr>
          <w:rtl/>
          <w:lang w:bidi="ar-EG"/>
        </w:rPr>
        <w:t xml:space="preserve"> النطاقات </w:t>
      </w:r>
      <w:r w:rsidRPr="0028070B">
        <w:rPr>
          <w:lang w:val="es-ES" w:bidi="ar-EG"/>
        </w:rPr>
        <w:t>GHz</w:t>
      </w:r>
      <w:r w:rsidR="000A7E4C">
        <w:rPr>
          <w:lang w:val="es-ES" w:bidi="ar-EG"/>
        </w:rPr>
        <w:t> </w:t>
      </w:r>
      <w:r w:rsidRPr="0028070B">
        <w:rPr>
          <w:lang w:val="es-ES" w:bidi="ar-EG"/>
        </w:rPr>
        <w:t>18,6-18,1</w:t>
      </w:r>
      <w:r>
        <w:rPr>
          <w:rFonts w:hint="cs"/>
          <w:rtl/>
          <w:lang w:bidi="ar-EG"/>
        </w:rPr>
        <w:t xml:space="preserve"> و</w:t>
      </w:r>
      <w:r w:rsidRPr="0028070B">
        <w:rPr>
          <w:lang w:val="es-ES" w:bidi="ar-EG"/>
        </w:rPr>
        <w:t>GHz</w:t>
      </w:r>
      <w:r w:rsidR="000A7E4C">
        <w:rPr>
          <w:lang w:val="es-ES" w:bidi="ar-EG"/>
        </w:rPr>
        <w:t> </w:t>
      </w:r>
      <w:r w:rsidRPr="0028070B">
        <w:rPr>
          <w:lang w:val="es-ES" w:bidi="ar-EG"/>
        </w:rPr>
        <w:t>20,2-18,8</w:t>
      </w:r>
      <w:r>
        <w:rPr>
          <w:rFonts w:hint="cs"/>
          <w:rtl/>
          <w:lang w:bidi="ar-EG"/>
        </w:rPr>
        <w:t xml:space="preserve"> و</w:t>
      </w:r>
      <w:r w:rsidRPr="0028070B">
        <w:rPr>
          <w:lang w:val="es-ES" w:bidi="ar-EG"/>
        </w:rPr>
        <w:t>GHz 30-27,5</w:t>
      </w:r>
      <w:r>
        <w:rPr>
          <w:rtl/>
          <w:lang w:bidi="ar-EG"/>
        </w:rPr>
        <w:t xml:space="preserve"> بواسطة </w:t>
      </w:r>
      <w:r w:rsidRPr="004C4644">
        <w:rPr>
          <w:rFonts w:hint="cs"/>
          <w:rtl/>
          <w:lang w:bidi="ar-EG"/>
        </w:rPr>
        <w:t>المحطات الأرضية المتحركة</w:t>
      </w:r>
      <w:r>
        <w:rPr>
          <w:rtl/>
          <w:lang w:bidi="ar-EG"/>
        </w:rPr>
        <w:t xml:space="preserve"> </w:t>
      </w:r>
      <w:r w:rsidRPr="0028070B">
        <w:rPr>
          <w:lang w:val="es-ES" w:bidi="ar-EG"/>
        </w:rPr>
        <w:t>(ESIM)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لتوفير </w:t>
      </w:r>
      <w:r>
        <w:rPr>
          <w:rFonts w:hint="cs"/>
          <w:rtl/>
          <w:lang w:bidi="ar-EG"/>
        </w:rPr>
        <w:t>توصيلية</w:t>
      </w:r>
      <w:r>
        <w:rPr>
          <w:rtl/>
          <w:lang w:bidi="ar-EG"/>
        </w:rPr>
        <w:t xml:space="preserve"> النطاق </w:t>
      </w:r>
      <w:r>
        <w:rPr>
          <w:rFonts w:hint="cs"/>
          <w:rtl/>
          <w:lang w:bidi="ar-EG"/>
        </w:rPr>
        <w:t xml:space="preserve">العريض </w:t>
      </w:r>
      <w:r>
        <w:rPr>
          <w:rtl/>
          <w:lang w:bidi="ar-EG"/>
        </w:rPr>
        <w:t>في البحر لأعداد كبيرة من السفن.</w:t>
      </w:r>
    </w:p>
    <w:p w14:paraId="54DE83B2" w14:textId="77777777" w:rsidR="00F06A85" w:rsidRDefault="00F06A85" w:rsidP="000A7E4C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>ويُستعمل نطاقا</w:t>
      </w:r>
      <w:r>
        <w:rPr>
          <w:rtl/>
          <w:lang w:bidi="ar-EG"/>
        </w:rPr>
        <w:t xml:space="preserve"> التردد </w:t>
      </w:r>
      <w:bookmarkStart w:id="3" w:name="_Hlk121938771"/>
      <w:r>
        <w:rPr>
          <w:lang w:bidi="ar-EG"/>
        </w:rPr>
        <w:t>GHz 19,7-19,3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(فضاء-أرض) و</w:t>
      </w:r>
      <w:r>
        <w:rPr>
          <w:lang w:bidi="ar-EG"/>
        </w:rPr>
        <w:t>GHz 29,5-29,1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(أرض-فضاء) </w:t>
      </w:r>
      <w:bookmarkEnd w:id="3"/>
      <w:r>
        <w:rPr>
          <w:rtl/>
          <w:lang w:bidi="ar-EG"/>
        </w:rPr>
        <w:t xml:space="preserve">بواسطة مشغل </w:t>
      </w:r>
      <w:r>
        <w:rPr>
          <w:rFonts w:hint="cs"/>
          <w:rtl/>
          <w:lang w:bidi="ar-EG"/>
        </w:rPr>
        <w:t>خدمات متنقلة ساتلية</w:t>
      </w:r>
      <w:r>
        <w:rPr>
          <w:rtl/>
          <w:lang w:bidi="ar-EG"/>
        </w:rPr>
        <w:t xml:space="preserve"> معترف به لوصلات التغذية لدعم الخدمات البحرية للنطاق </w:t>
      </w:r>
      <w:r>
        <w:rPr>
          <w:lang w:bidi="ar-EG"/>
        </w:rPr>
        <w:t>L</w:t>
      </w:r>
      <w:r>
        <w:rPr>
          <w:rtl/>
          <w:lang w:bidi="ar-EG"/>
        </w:rPr>
        <w:t>، بما في ذلك الخدمات المست</w:t>
      </w:r>
      <w:r>
        <w:rPr>
          <w:rFonts w:hint="cs"/>
          <w:rtl/>
          <w:lang w:bidi="ar-EG"/>
        </w:rPr>
        <w:t>عملة</w:t>
      </w:r>
      <w:r>
        <w:rPr>
          <w:rtl/>
          <w:lang w:bidi="ar-EG"/>
        </w:rPr>
        <w:t xml:space="preserve"> من أجل</w:t>
      </w:r>
      <w:r>
        <w:rPr>
          <w:rFonts w:hint="cs"/>
          <w:rtl/>
          <w:lang w:bidi="ar-EG"/>
        </w:rPr>
        <w:t xml:space="preserve">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GMDSS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يدرس قطاع الاتصالات الراديوية في قطاع الاتصالات الراديوية ما إذا كان </w:t>
      </w:r>
      <w:r>
        <w:rPr>
          <w:rFonts w:hint="cs"/>
          <w:rtl/>
          <w:lang w:bidi="ar-EG"/>
        </w:rPr>
        <w:lastRenderedPageBreak/>
        <w:t>السماح ب</w:t>
      </w:r>
      <w:r>
        <w:rPr>
          <w:rtl/>
          <w:lang w:bidi="ar-EG"/>
        </w:rPr>
        <w:t>است</w:t>
      </w:r>
      <w:r>
        <w:rPr>
          <w:rFonts w:hint="cs"/>
          <w:rtl/>
          <w:lang w:bidi="ar-EG"/>
        </w:rPr>
        <w:t>عمال</w:t>
      </w:r>
      <w:r>
        <w:rPr>
          <w:rtl/>
          <w:lang w:bidi="ar-EG"/>
        </w:rPr>
        <w:t xml:space="preserve"> خدمة </w:t>
      </w:r>
      <w:r>
        <w:rPr>
          <w:rFonts w:hint="cs"/>
          <w:rtl/>
          <w:lang w:bidi="ar-EG"/>
        </w:rPr>
        <w:t xml:space="preserve">ما </w:t>
      </w:r>
      <w:r>
        <w:rPr>
          <w:rtl/>
          <w:lang w:bidi="ar-EG"/>
        </w:rPr>
        <w:t xml:space="preserve">بين السواتل في النطاقين </w:t>
      </w:r>
      <w:r w:rsidRPr="004C4644">
        <w:rPr>
          <w:lang w:bidi="ar-EG"/>
        </w:rPr>
        <w:t>GHz 19,7-19,3</w:t>
      </w:r>
      <w:r w:rsidRPr="004C4644">
        <w:rPr>
          <w:rFonts w:hint="cs"/>
          <w:rtl/>
          <w:lang w:bidi="ar-EG"/>
        </w:rPr>
        <w:t xml:space="preserve"> </w:t>
      </w:r>
      <w:r w:rsidRPr="004C4644">
        <w:rPr>
          <w:rtl/>
          <w:lang w:bidi="ar-EG"/>
        </w:rPr>
        <w:t>و</w:t>
      </w:r>
      <w:r w:rsidRPr="004C4644">
        <w:rPr>
          <w:lang w:bidi="ar-EG"/>
        </w:rPr>
        <w:t>GHz 29,5-29,1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س</w:t>
      </w:r>
      <w:r>
        <w:rPr>
          <w:rtl/>
          <w:lang w:bidi="ar-EG"/>
        </w:rPr>
        <w:t xml:space="preserve">يتسبب في حدوث تداخل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عمليات وصلات تغذية </w:t>
      </w:r>
      <w:r>
        <w:rPr>
          <w:rFonts w:hint="cs"/>
          <w:rtl/>
          <w:lang w:bidi="ar-EG"/>
        </w:rPr>
        <w:t>الخدمة</w:t>
      </w:r>
      <w:r>
        <w:rPr>
          <w:rtl/>
          <w:lang w:bidi="ar-EG"/>
        </w:rPr>
        <w:t xml:space="preserve"> المتنقلة</w:t>
      </w:r>
      <w:r>
        <w:rPr>
          <w:rFonts w:hint="cs"/>
          <w:rtl/>
          <w:lang w:bidi="ar-EG"/>
        </w:rPr>
        <w:t xml:space="preserve"> الساتلية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  <w:p w14:paraId="776F1927" w14:textId="56B36FE0" w:rsidR="00F06A85" w:rsidRDefault="00F06A85" w:rsidP="000A7E4C">
      <w:pPr>
        <w:ind w:left="1134"/>
        <w:rPr>
          <w:rtl/>
        </w:rPr>
      </w:pPr>
      <w:r>
        <w:rPr>
          <w:rFonts w:hint="cs"/>
          <w:rtl/>
          <w:lang w:bidi="ar-EG"/>
        </w:rPr>
        <w:t>وت</w:t>
      </w:r>
      <w:r w:rsidRPr="001D6255">
        <w:rPr>
          <w:rtl/>
          <w:lang w:bidi="ar-EG"/>
        </w:rPr>
        <w:t>وفر</w:t>
      </w:r>
      <w:r>
        <w:rPr>
          <w:rFonts w:hint="cs"/>
          <w:rtl/>
          <w:lang w:bidi="ar-EG"/>
        </w:rPr>
        <w:t xml:space="preserve"> شركة</w:t>
      </w:r>
      <w:r w:rsidRPr="001D6255">
        <w:rPr>
          <w:rtl/>
          <w:lang w:bidi="ar-EG"/>
        </w:rPr>
        <w:t xml:space="preserve"> </w:t>
      </w:r>
      <w:r w:rsidRPr="001D6255">
        <w:rPr>
          <w:lang w:bidi="ar-EG"/>
        </w:rPr>
        <w:t>Iridium</w:t>
      </w:r>
      <w:r w:rsidRPr="001D6255">
        <w:rPr>
          <w:rtl/>
          <w:lang w:bidi="ar-EG"/>
        </w:rPr>
        <w:t xml:space="preserve"> خدمات </w:t>
      </w:r>
      <w:r>
        <w:rPr>
          <w:rFonts w:hint="cs"/>
          <w:rtl/>
          <w:lang w:bidi="ar-EG"/>
        </w:rPr>
        <w:t>ال</w:t>
      </w:r>
      <w:r w:rsidRPr="001D6255">
        <w:rPr>
          <w:rtl/>
          <w:lang w:bidi="ar-EG"/>
        </w:rPr>
        <w:t>استغاثة و</w:t>
      </w:r>
      <w:r>
        <w:rPr>
          <w:rFonts w:hint="cs"/>
          <w:rtl/>
          <w:lang w:bidi="ar-EG"/>
        </w:rPr>
        <w:t>ال</w:t>
      </w:r>
      <w:r w:rsidRPr="001D6255">
        <w:rPr>
          <w:rtl/>
          <w:lang w:bidi="ar-EG"/>
        </w:rPr>
        <w:t xml:space="preserve">سلامة في النطاق </w:t>
      </w:r>
      <w:r w:rsidRPr="001D6255">
        <w:rPr>
          <w:lang w:bidi="ar-EG"/>
        </w:rPr>
        <w:t>L</w:t>
      </w:r>
      <w:r w:rsidRPr="001D625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إطار النظام</w:t>
      </w:r>
      <w:r w:rsidRPr="001D6255">
        <w:rPr>
          <w:rtl/>
          <w:lang w:bidi="ar-EG"/>
        </w:rPr>
        <w:t xml:space="preserve"> </w:t>
      </w:r>
      <w:r w:rsidRPr="001D6255">
        <w:rPr>
          <w:lang w:bidi="ar-EG"/>
        </w:rPr>
        <w:t>GMDSS</w:t>
      </w:r>
      <w:r w:rsidRPr="001D6255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1D6255">
        <w:rPr>
          <w:rtl/>
          <w:lang w:bidi="ar-EG"/>
        </w:rPr>
        <w:t>لدعم</w:t>
      </w:r>
      <w:r>
        <w:rPr>
          <w:rFonts w:hint="cs"/>
          <w:rtl/>
          <w:lang w:bidi="ar-EG"/>
        </w:rPr>
        <w:t xml:space="preserve"> نظامها</w:t>
      </w:r>
      <w:r w:rsidRPr="001D6255">
        <w:rPr>
          <w:rtl/>
          <w:lang w:bidi="ar-EG"/>
        </w:rPr>
        <w:t xml:space="preserve"> </w:t>
      </w:r>
      <w:r w:rsidRPr="001D6255">
        <w:rPr>
          <w:lang w:bidi="ar-EG"/>
        </w:rPr>
        <w:t>GMDSS</w:t>
      </w:r>
      <w:r w:rsidRPr="001D625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</w:t>
      </w:r>
      <w:r w:rsidRPr="001D6255">
        <w:rPr>
          <w:rtl/>
          <w:lang w:bidi="ar-EG"/>
        </w:rPr>
        <w:t xml:space="preserve">لنطاق </w:t>
      </w:r>
      <w:r w:rsidRPr="001D6255">
        <w:rPr>
          <w:lang w:bidi="ar-EG"/>
        </w:rPr>
        <w:t>L</w:t>
      </w:r>
      <w:r w:rsidRPr="001D6255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ال</w:t>
      </w:r>
      <w:r w:rsidRPr="001D6255">
        <w:rPr>
          <w:rtl/>
          <w:lang w:bidi="ar-EG"/>
        </w:rPr>
        <w:t>خدمات المتنقلة البحرية</w:t>
      </w:r>
      <w:r>
        <w:rPr>
          <w:rFonts w:hint="cs"/>
          <w:rtl/>
          <w:lang w:bidi="ar-EG"/>
        </w:rPr>
        <w:t xml:space="preserve"> الساتلية</w:t>
      </w:r>
      <w:r w:rsidRPr="001D6255">
        <w:rPr>
          <w:rtl/>
          <w:lang w:bidi="ar-EG"/>
        </w:rPr>
        <w:t xml:space="preserve"> (</w:t>
      </w:r>
      <w:r w:rsidRPr="001D6255">
        <w:rPr>
          <w:lang w:bidi="ar-EG"/>
        </w:rPr>
        <w:t>MMSS</w:t>
      </w:r>
      <w:r w:rsidRPr="001D6255">
        <w:rPr>
          <w:rtl/>
          <w:lang w:bidi="ar-EG"/>
        </w:rPr>
        <w:t xml:space="preserve">)، تقوم </w:t>
      </w:r>
      <w:r>
        <w:rPr>
          <w:rFonts w:hint="cs"/>
          <w:rtl/>
          <w:lang w:bidi="ar-EG"/>
        </w:rPr>
        <w:t xml:space="preserve">شركة </w:t>
      </w:r>
      <w:r w:rsidRPr="001D6255">
        <w:rPr>
          <w:lang w:bidi="ar-EG"/>
        </w:rPr>
        <w:t>Iridium</w:t>
      </w:r>
      <w:r w:rsidRPr="001D6255">
        <w:rPr>
          <w:rtl/>
          <w:lang w:bidi="ar-EG"/>
        </w:rPr>
        <w:t xml:space="preserve"> بتشغيل وصلات تغذية النطاق </w:t>
      </w:r>
      <w:r w:rsidRPr="001D6255">
        <w:rPr>
          <w:lang w:bidi="ar-EG"/>
        </w:rPr>
        <w:t>Ka</w:t>
      </w:r>
      <w:r w:rsidRPr="001D6255">
        <w:rPr>
          <w:rtl/>
          <w:lang w:bidi="ar-EG"/>
        </w:rPr>
        <w:t xml:space="preserve"> في نطاق</w:t>
      </w:r>
      <w:r>
        <w:rPr>
          <w:rFonts w:hint="cs"/>
          <w:rtl/>
          <w:lang w:bidi="ar-EG"/>
        </w:rPr>
        <w:t>ي</w:t>
      </w:r>
      <w:r w:rsidRPr="001D6255">
        <w:rPr>
          <w:rtl/>
          <w:lang w:bidi="ar-EG"/>
        </w:rPr>
        <w:t xml:space="preserve"> التردد </w:t>
      </w:r>
      <w:r>
        <w:rPr>
          <w:lang w:bidi="ar-EG"/>
        </w:rPr>
        <w:t>GHz 19,3</w:t>
      </w:r>
      <w:r>
        <w:rPr>
          <w:lang w:bidi="ar-EG"/>
        </w:rPr>
        <w:noBreakHyphen/>
        <w:t>19,1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GHz 29,5</w:t>
      </w:r>
      <w:r>
        <w:rPr>
          <w:lang w:bidi="ar-EG"/>
        </w:rPr>
        <w:noBreakHyphen/>
        <w:t>29,1</w:t>
      </w:r>
      <w:r>
        <w:rPr>
          <w:rFonts w:hint="cs"/>
          <w:rtl/>
          <w:lang w:bidi="ar-EG"/>
        </w:rPr>
        <w:t xml:space="preserve"> </w:t>
      </w:r>
      <w:r w:rsidRPr="001D6255">
        <w:rPr>
          <w:rtl/>
          <w:lang w:bidi="ar-EG"/>
        </w:rPr>
        <w:t xml:space="preserve">في جميع </w:t>
      </w:r>
      <w:r>
        <w:rPr>
          <w:rFonts w:hint="cs"/>
          <w:rtl/>
          <w:lang w:bidi="ar-EG"/>
        </w:rPr>
        <w:t>أقاليم</w:t>
      </w:r>
      <w:r w:rsidRPr="001D6255">
        <w:rPr>
          <w:rtl/>
          <w:lang w:bidi="ar-EG"/>
        </w:rPr>
        <w:t xml:space="preserve"> الاتحاد الثلاثة. </w:t>
      </w:r>
      <w:r>
        <w:rPr>
          <w:rFonts w:hint="cs"/>
          <w:rtl/>
          <w:lang w:bidi="ar-EG"/>
        </w:rPr>
        <w:t>و</w:t>
      </w:r>
      <w:r w:rsidRPr="001D6255">
        <w:rPr>
          <w:rtl/>
          <w:lang w:bidi="ar-EG"/>
        </w:rPr>
        <w:t xml:space="preserve">التداخل </w:t>
      </w:r>
      <w:r>
        <w:rPr>
          <w:rFonts w:hint="cs"/>
          <w:rtl/>
          <w:lang w:bidi="ar-EG"/>
        </w:rPr>
        <w:t>على</w:t>
      </w:r>
      <w:r w:rsidRPr="001D6255">
        <w:rPr>
          <w:rtl/>
          <w:lang w:bidi="ar-EG"/>
        </w:rPr>
        <w:t xml:space="preserve"> وصلات تغذية الخدمة المتنقلة</w:t>
      </w:r>
      <w:r>
        <w:rPr>
          <w:rFonts w:hint="cs"/>
          <w:rtl/>
          <w:lang w:bidi="ar-EG"/>
        </w:rPr>
        <w:t xml:space="preserve"> الساتلية</w:t>
      </w:r>
      <w:r w:rsidRPr="001D6255">
        <w:rPr>
          <w:rtl/>
          <w:lang w:bidi="ar-EG"/>
        </w:rPr>
        <w:t xml:space="preserve"> (</w:t>
      </w:r>
      <w:r w:rsidRPr="001D6255">
        <w:rPr>
          <w:lang w:bidi="ar-EG"/>
        </w:rPr>
        <w:t>MSS</w:t>
      </w:r>
      <w:r w:rsidRPr="001D6255">
        <w:rPr>
          <w:rtl/>
          <w:lang w:bidi="ar-EG"/>
        </w:rPr>
        <w:t xml:space="preserve">) من </w:t>
      </w:r>
      <w:r>
        <w:rPr>
          <w:rFonts w:hint="cs"/>
          <w:rtl/>
          <w:lang w:bidi="ar-EG"/>
        </w:rPr>
        <w:t>ال</w:t>
      </w:r>
      <w:r w:rsidRPr="001D6255">
        <w:rPr>
          <w:rtl/>
          <w:lang w:bidi="ar-EG"/>
        </w:rPr>
        <w:t xml:space="preserve">محطات </w:t>
      </w:r>
      <w:r>
        <w:rPr>
          <w:rFonts w:hint="cs"/>
          <w:rtl/>
          <w:lang w:bidi="ar-EG"/>
        </w:rPr>
        <w:t>ال</w:t>
      </w:r>
      <w:r w:rsidRPr="001D6255">
        <w:rPr>
          <w:rtl/>
          <w:lang w:bidi="ar-EG"/>
        </w:rPr>
        <w:t xml:space="preserve">فضائية لخدمة </w:t>
      </w:r>
      <w:r>
        <w:rPr>
          <w:rFonts w:hint="cs"/>
          <w:rtl/>
          <w:lang w:bidi="ar-EG"/>
        </w:rPr>
        <w:t xml:space="preserve">ما </w:t>
      </w:r>
      <w:r w:rsidRPr="001D6255">
        <w:rPr>
          <w:rtl/>
          <w:lang w:bidi="ar-EG"/>
        </w:rPr>
        <w:t xml:space="preserve">بين </w:t>
      </w:r>
      <w:r>
        <w:rPr>
          <w:rFonts w:hint="cs"/>
          <w:rtl/>
          <w:lang w:bidi="ar-EG"/>
        </w:rPr>
        <w:t>السواتل</w:t>
      </w:r>
      <w:r w:rsidRPr="001D6255">
        <w:rPr>
          <w:rtl/>
          <w:lang w:bidi="ar-EG"/>
        </w:rPr>
        <w:t xml:space="preserve"> التي تت</w:t>
      </w:r>
      <w:r>
        <w:rPr>
          <w:rFonts w:hint="cs"/>
          <w:rtl/>
          <w:lang w:bidi="ar-EG"/>
        </w:rPr>
        <w:t>واصل</w:t>
      </w:r>
      <w:r w:rsidRPr="001D625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مع </w:t>
      </w:r>
      <w:r w:rsidRPr="001D6255">
        <w:rPr>
          <w:rtl/>
          <w:lang w:bidi="ar-EG"/>
        </w:rPr>
        <w:t xml:space="preserve">أنظمة الخدمة الثابتة </w:t>
      </w:r>
      <w:r>
        <w:rPr>
          <w:rFonts w:hint="cs"/>
          <w:rtl/>
          <w:lang w:bidi="ar-EG"/>
        </w:rPr>
        <w:t xml:space="preserve">الساتلية العاملة </w:t>
      </w:r>
      <w:r w:rsidRPr="001D6255">
        <w:rPr>
          <w:rtl/>
          <w:lang w:bidi="ar-EG"/>
        </w:rPr>
        <w:t xml:space="preserve">في النطاق </w:t>
      </w:r>
      <w:r w:rsidRPr="001D6255">
        <w:rPr>
          <w:lang w:bidi="ar-EG"/>
        </w:rPr>
        <w:t>Ka</w:t>
      </w:r>
      <w:r w:rsidRPr="001D625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يمكن أن يلحق الضرر باعتمادية خدمات النظام </w:t>
      </w:r>
      <w:r>
        <w:rPr>
          <w:lang w:bidi="ar-EG"/>
        </w:rPr>
        <w:t>GMDSS</w:t>
      </w:r>
      <w:r>
        <w:rPr>
          <w:rFonts w:hint="cs"/>
          <w:rtl/>
          <w:lang w:bidi="ar-EG"/>
        </w:rPr>
        <w:t xml:space="preserve"> في النطاق</w:t>
      </w:r>
      <w:r w:rsidR="00397B54">
        <w:rPr>
          <w:rFonts w:hint="eastAsia"/>
          <w:rtl/>
          <w:lang w:bidi="ar-EG"/>
        </w:rPr>
        <w:t> </w:t>
      </w:r>
      <w:r>
        <w:rPr>
          <w:lang w:bidi="ar-EG"/>
        </w:rPr>
        <w:t>L</w:t>
      </w:r>
      <w:r>
        <w:rPr>
          <w:rFonts w:hint="cs"/>
          <w:rtl/>
          <w:lang w:bidi="ar-EG"/>
        </w:rPr>
        <w:t xml:space="preserve"> والخدمات </w:t>
      </w:r>
      <w:r>
        <w:rPr>
          <w:lang w:bidi="ar-EG"/>
        </w:rPr>
        <w:t>MMSS</w:t>
      </w:r>
      <w:r>
        <w:rPr>
          <w:rFonts w:hint="cs"/>
          <w:rtl/>
          <w:lang w:bidi="ar-EG"/>
        </w:rPr>
        <w:t xml:space="preserve"> المقدمة للسفن.</w:t>
      </w:r>
      <w:r>
        <w:rPr>
          <w:rFonts w:hint="cs"/>
          <w:rtl/>
        </w:rPr>
        <w:t xml:space="preserve"> </w:t>
      </w:r>
    </w:p>
    <w:p w14:paraId="7C24F708" w14:textId="43A030EC" w:rsidR="00F06A85" w:rsidRPr="00397B54" w:rsidRDefault="00F06A85" w:rsidP="00397B54">
      <w:pPr>
        <w:pStyle w:val="Headingb"/>
        <w:ind w:left="1134"/>
        <w:rPr>
          <w:rtl/>
        </w:rPr>
      </w:pPr>
      <w:r>
        <w:rPr>
          <w:rFonts w:hint="cs"/>
          <w:rtl/>
        </w:rPr>
        <w:t>موقف المنظمة البحرية الدولية</w:t>
      </w:r>
      <w:r w:rsidRPr="00BA0129">
        <w:rPr>
          <w:rFonts w:hint="cs"/>
          <w:rtl/>
        </w:rPr>
        <w:t xml:space="preserve"> </w:t>
      </w:r>
    </w:p>
    <w:p w14:paraId="3125F680" w14:textId="77777777" w:rsidR="00F06A85" w:rsidRDefault="00F06A85" w:rsidP="000A7E4C">
      <w:pPr>
        <w:ind w:left="1134"/>
        <w:rPr>
          <w:rtl/>
          <w:lang w:bidi="ar-EG"/>
        </w:rPr>
      </w:pPr>
      <w:r>
        <w:rPr>
          <w:rtl/>
          <w:lang w:bidi="ar-EG"/>
        </w:rPr>
        <w:t>ضمان عدم تأثر الأنظمة التي تقدم الخدمة ل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محطات </w:t>
      </w:r>
      <w:r>
        <w:rPr>
          <w:lang w:bidi="ar-EG"/>
        </w:rPr>
        <w:t>ESIM</w:t>
      </w:r>
      <w:r>
        <w:rPr>
          <w:rtl/>
          <w:lang w:bidi="ar-EG"/>
        </w:rPr>
        <w:t xml:space="preserve"> البحرية </w:t>
      </w:r>
      <w:r>
        <w:rPr>
          <w:rFonts w:hint="cs"/>
          <w:rtl/>
          <w:lang w:bidi="ar-EG"/>
        </w:rPr>
        <w:t>ووصلات ما بين السواتل</w:t>
      </w:r>
      <w:r>
        <w:rPr>
          <w:rtl/>
          <w:lang w:bidi="ar-EG"/>
        </w:rPr>
        <w:t xml:space="preserve"> باست</w:t>
      </w:r>
      <w:r>
        <w:rPr>
          <w:rFonts w:hint="cs"/>
          <w:rtl/>
          <w:lang w:bidi="ar-EG"/>
        </w:rPr>
        <w:t>عمال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وصلات ما بين السواتل للنطاقات </w:t>
      </w:r>
      <w:r w:rsidRPr="00A15A87">
        <w:rPr>
          <w:lang w:bidi="ar-EG"/>
        </w:rPr>
        <w:t>GHz 1</w:t>
      </w:r>
      <w:r>
        <w:rPr>
          <w:lang w:bidi="ar-EG"/>
        </w:rPr>
        <w:t>8</w:t>
      </w:r>
      <w:r w:rsidRPr="00A15A87">
        <w:rPr>
          <w:lang w:bidi="ar-EG"/>
        </w:rPr>
        <w:t>,6-18,1</w:t>
      </w:r>
      <w:r w:rsidRPr="00A15A87">
        <w:rPr>
          <w:rtl/>
          <w:lang w:bidi="ar-EG"/>
        </w:rPr>
        <w:t xml:space="preserve"> </w:t>
      </w:r>
      <w:r w:rsidRPr="00A15A87">
        <w:rPr>
          <w:rFonts w:hint="cs"/>
          <w:rtl/>
          <w:lang w:bidi="ar-EG"/>
        </w:rPr>
        <w:t>و</w:t>
      </w:r>
      <w:r w:rsidRPr="00A15A87">
        <w:rPr>
          <w:lang w:bidi="ar-EG"/>
        </w:rPr>
        <w:t>GHz 20,2-18,8</w:t>
      </w:r>
      <w:r w:rsidRPr="00A15A87">
        <w:rPr>
          <w:rFonts w:hint="cs"/>
          <w:rtl/>
          <w:lang w:bidi="ar-EG"/>
        </w:rPr>
        <w:t xml:space="preserve"> و</w:t>
      </w:r>
      <w:r w:rsidRPr="00A15A87">
        <w:rPr>
          <w:lang w:bidi="ar-EG"/>
        </w:rPr>
        <w:t>GHz 30-27,5</w:t>
      </w:r>
      <w:r>
        <w:rPr>
          <w:rFonts w:hint="cs"/>
          <w:rtl/>
          <w:lang w:bidi="ar-EG"/>
        </w:rPr>
        <w:t>.</w:t>
      </w:r>
    </w:p>
    <w:p w14:paraId="186E6B70" w14:textId="77777777" w:rsidR="00F06A85" w:rsidRDefault="00F06A85" w:rsidP="000A7E4C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لتأكد من أنه إذا تم تحديد نطاق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التردد </w:t>
      </w:r>
      <w:r w:rsidRPr="00A15A87">
        <w:rPr>
          <w:lang w:bidi="ar-EG"/>
        </w:rPr>
        <w:t>GHz 19,</w:t>
      </w:r>
      <w:r>
        <w:rPr>
          <w:lang w:bidi="ar-EG"/>
        </w:rPr>
        <w:t>7</w:t>
      </w:r>
      <w:r w:rsidRPr="00A15A87">
        <w:rPr>
          <w:lang w:bidi="ar-EG"/>
        </w:rPr>
        <w:t>-19,</w:t>
      </w:r>
      <w:r>
        <w:rPr>
          <w:lang w:bidi="ar-EG"/>
        </w:rPr>
        <w:t>3</w:t>
      </w:r>
      <w:r w:rsidRPr="00A15A87">
        <w:rPr>
          <w:rFonts w:hint="cs"/>
          <w:rtl/>
          <w:lang w:bidi="ar-EG"/>
        </w:rPr>
        <w:t xml:space="preserve"> و</w:t>
      </w:r>
      <w:r w:rsidRPr="00A15A87">
        <w:rPr>
          <w:lang w:bidi="ar-EG"/>
        </w:rPr>
        <w:t>GHz 29,5-29,1</w:t>
      </w:r>
      <w:r>
        <w:rPr>
          <w:rFonts w:hint="cs"/>
          <w:rtl/>
          <w:lang w:bidi="ar-EG"/>
        </w:rPr>
        <w:t xml:space="preserve"> لوصلات ما بين السواتل</w:t>
      </w:r>
      <w:r>
        <w:rPr>
          <w:rtl/>
          <w:lang w:bidi="ar-EG"/>
        </w:rPr>
        <w:t xml:space="preserve">، فإن استخدام </w:t>
      </w:r>
      <w:r>
        <w:rPr>
          <w:rFonts w:hint="cs"/>
          <w:rtl/>
          <w:lang w:bidi="ar-EG"/>
        </w:rPr>
        <w:t>وصلات ما بين السواتل لهذين النطاقين</w:t>
      </w:r>
      <w:r>
        <w:rPr>
          <w:rtl/>
          <w:lang w:bidi="ar-EG"/>
        </w:rPr>
        <w:t xml:space="preserve"> لن يؤثر على السواتل ومستقبلات المحطات الأرضية </w:t>
      </w:r>
      <w:r>
        <w:rPr>
          <w:rFonts w:hint="cs"/>
          <w:rtl/>
          <w:lang w:bidi="ar-EG"/>
        </w:rPr>
        <w:t>الخاصة ب</w:t>
      </w:r>
      <w:r>
        <w:rPr>
          <w:rtl/>
          <w:lang w:bidi="ar-EG"/>
        </w:rPr>
        <w:t xml:space="preserve">توفير </w:t>
      </w:r>
      <w:r>
        <w:rPr>
          <w:rFonts w:hint="cs"/>
          <w:rtl/>
          <w:lang w:bidi="ar-EG"/>
        </w:rPr>
        <w:t>وصلات تغذية الخدمة المتنقلة الساتلية</w:t>
      </w:r>
      <w:r>
        <w:rPr>
          <w:rtl/>
          <w:lang w:bidi="ar-EG"/>
        </w:rPr>
        <w:t xml:space="preserve"> المستخدمة لدعم</w:t>
      </w:r>
      <w:r>
        <w:rPr>
          <w:rFonts w:hint="cs"/>
          <w:rtl/>
          <w:lang w:bidi="ar-EG"/>
        </w:rPr>
        <w:t xml:space="preserve">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GMDSS</w:t>
      </w:r>
      <w:r>
        <w:rPr>
          <w:rtl/>
          <w:lang w:bidi="ar-EG"/>
        </w:rPr>
        <w:t xml:space="preserve"> وغيرها من </w:t>
      </w:r>
      <w:r>
        <w:rPr>
          <w:rFonts w:hint="cs"/>
          <w:rtl/>
          <w:lang w:bidi="ar-EG"/>
        </w:rPr>
        <w:t>الخدمات</w:t>
      </w:r>
      <w:r>
        <w:rPr>
          <w:rtl/>
          <w:lang w:bidi="ar-EG"/>
        </w:rPr>
        <w:t xml:space="preserve"> المتنقلة البحرية</w:t>
      </w:r>
      <w:r>
        <w:rPr>
          <w:rFonts w:hint="cs"/>
          <w:rtl/>
          <w:lang w:bidi="ar-EG"/>
        </w:rPr>
        <w:t xml:space="preserve"> الساتلية</w:t>
      </w:r>
      <w:r>
        <w:rPr>
          <w:rtl/>
          <w:lang w:bidi="ar-EG"/>
        </w:rPr>
        <w:t>.</w:t>
      </w:r>
    </w:p>
    <w:p w14:paraId="5F1C607B" w14:textId="77777777" w:rsidR="00F06A85" w:rsidRDefault="00F06A85" w:rsidP="00F06A85">
      <w:pPr>
        <w:pStyle w:val="Headingb"/>
        <w:rPr>
          <w:rtl/>
        </w:rPr>
      </w:pPr>
      <w:r w:rsidRPr="00BA0129">
        <w:rPr>
          <w:rFonts w:hint="cs"/>
          <w:rtl/>
        </w:rPr>
        <w:t xml:space="preserve">بند جدول الأعمال </w:t>
      </w:r>
      <w:r>
        <w:t>2</w:t>
      </w:r>
    </w:p>
    <w:p w14:paraId="5EAE42BF" w14:textId="77777777" w:rsidR="00F06A85" w:rsidRPr="00FE2CFF" w:rsidRDefault="00F06A85" w:rsidP="00F06A85">
      <w:pPr>
        <w:spacing w:line="185" w:lineRule="auto"/>
      </w:pPr>
      <w:r w:rsidRPr="00FE2CFF">
        <w:t>2</w:t>
      </w:r>
      <w:r w:rsidRPr="00FE2CFF">
        <w:rPr>
          <w:rtl/>
        </w:rPr>
        <w:tab/>
      </w:r>
      <w:r w:rsidRPr="00FE2CFF">
        <w:rPr>
          <w:rFonts w:hint="cs"/>
          <w:rtl/>
        </w:rPr>
        <w:t>ت</w:t>
      </w:r>
      <w:r w:rsidRPr="00FE2CFF">
        <w:rPr>
          <w:rFonts w:hint="eastAsia"/>
          <w:rtl/>
        </w:rPr>
        <w:t>فحص</w:t>
      </w:r>
      <w:r w:rsidRPr="00FE2CFF">
        <w:rPr>
          <w:rtl/>
        </w:rPr>
        <w:t xml:space="preserve"> توصيات قطاع الاتصالات الراديوية </w:t>
      </w:r>
      <w:r w:rsidRPr="00FE2CFF">
        <w:t>(ITU-R)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tl/>
        </w:rPr>
        <w:t>المراج</w:t>
      </w:r>
      <w:r w:rsidRPr="00FE2CFF">
        <w:rPr>
          <w:rFonts w:hint="cs"/>
          <w:rtl/>
        </w:rPr>
        <w:t>َ</w:t>
      </w:r>
      <w:r w:rsidRPr="00FE2CFF">
        <w:rPr>
          <w:rtl/>
        </w:rPr>
        <w:t xml:space="preserve">عة والمضمّنة بالإحالة في لوائح الراديو، والتي تقدمت بها جمعية الاتصالات الراديوية، وفقاً </w:t>
      </w:r>
      <w:r w:rsidRPr="00FE2CFF">
        <w:rPr>
          <w:rFonts w:hint="cs"/>
          <w:rtl/>
        </w:rPr>
        <w:t xml:space="preserve">للفقرة </w:t>
      </w:r>
      <w:r w:rsidRPr="00FE2CFF">
        <w:rPr>
          <w:i/>
          <w:iCs/>
          <w:rtl/>
        </w:rPr>
        <w:t xml:space="preserve">"يقرر كذلك" </w:t>
      </w:r>
      <w:r w:rsidRPr="00FE2CFF">
        <w:rPr>
          <w:rFonts w:hint="cs"/>
          <w:rtl/>
        </w:rPr>
        <w:t>من القرار</w:t>
      </w:r>
      <w:r w:rsidRPr="00FE2CFF">
        <w:rPr>
          <w:rtl/>
        </w:rPr>
        <w:t xml:space="preserve"> </w:t>
      </w:r>
      <w:r w:rsidRPr="00FE2CFF">
        <w:rPr>
          <w:b/>
          <w:bCs/>
        </w:rPr>
        <w:t>27 (</w:t>
      </w:r>
      <w:proofErr w:type="spellStart"/>
      <w:r w:rsidRPr="00FE2CFF">
        <w:rPr>
          <w:b/>
          <w:bCs/>
        </w:rPr>
        <w:t>Rev.WRC</w:t>
      </w:r>
      <w:proofErr w:type="spellEnd"/>
      <w:r w:rsidRPr="00FE2CFF">
        <w:rPr>
          <w:b/>
          <w:bCs/>
          <w:lang w:val="en-GB"/>
        </w:rPr>
        <w:noBreakHyphen/>
      </w:r>
      <w:proofErr w:type="gramStart"/>
      <w:r w:rsidRPr="00FE2CFF">
        <w:rPr>
          <w:b/>
          <w:bCs/>
          <w:lang w:val="en-GB"/>
        </w:rPr>
        <w:t>19</w:t>
      </w:r>
      <w:r w:rsidRPr="00FE2CFF">
        <w:rPr>
          <w:b/>
          <w:bCs/>
        </w:rPr>
        <w:t>)</w:t>
      </w:r>
      <w:r w:rsidRPr="00FE2CFF">
        <w:rPr>
          <w:rFonts w:hint="eastAsia"/>
          <w:rtl/>
        </w:rPr>
        <w:t>،</w:t>
      </w:r>
      <w:proofErr w:type="gramEnd"/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والبت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</w:t>
      </w:r>
      <w:r>
        <w:rPr>
          <w:rFonts w:hint="cs"/>
          <w:rtl/>
        </w:rPr>
        <w:t xml:space="preserve"> </w:t>
      </w:r>
      <w:r w:rsidRPr="00FE2CFF">
        <w:rPr>
          <w:rFonts w:hint="eastAsia"/>
          <w:rtl/>
        </w:rPr>
        <w:t>تحديث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الإحالات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ذات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الصلة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لوائح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</w:t>
      </w:r>
      <w:r>
        <w:rPr>
          <w:rFonts w:hint="cs"/>
          <w:rtl/>
        </w:rPr>
        <w:t xml:space="preserve"> من عدمه</w:t>
      </w:r>
      <w:r w:rsidRPr="00FE2CFF">
        <w:rPr>
          <w:rFonts w:hint="eastAsia"/>
          <w:rtl/>
        </w:rPr>
        <w:t>،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وفقاً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للمبادئ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الواردة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تحت</w:t>
      </w:r>
      <w:r>
        <w:rPr>
          <w:rFonts w:hint="cs"/>
          <w:rtl/>
        </w:rPr>
        <w:t xml:space="preserve"> قسم</w:t>
      </w:r>
      <w:r w:rsidRPr="00FE2CFF">
        <w:rPr>
          <w:rFonts w:hint="cs"/>
          <w:rtl/>
        </w:rPr>
        <w:t xml:space="preserve"> </w:t>
      </w:r>
      <w:r w:rsidRPr="00FE2CFF">
        <w:rPr>
          <w:i/>
          <w:iCs/>
          <w:rtl/>
        </w:rPr>
        <w:t xml:space="preserve">"يقرر" </w:t>
      </w:r>
      <w:r w:rsidRPr="00FE2CFF">
        <w:rPr>
          <w:rFonts w:hint="cs"/>
          <w:rtl/>
        </w:rPr>
        <w:t>من ذلك القرار</w:t>
      </w:r>
      <w:r w:rsidRPr="00FE2CFF">
        <w:rPr>
          <w:rFonts w:hint="eastAsia"/>
          <w:rtl/>
        </w:rPr>
        <w:t>؛</w:t>
      </w:r>
    </w:p>
    <w:p w14:paraId="5E438116" w14:textId="77777777" w:rsidR="00F06A85" w:rsidRPr="00397B54" w:rsidRDefault="00F06A85" w:rsidP="00397B54">
      <w:pPr>
        <w:pStyle w:val="Headingb"/>
        <w:ind w:left="1134"/>
        <w:rPr>
          <w:rtl/>
        </w:rPr>
      </w:pPr>
      <w:r>
        <w:rPr>
          <w:rFonts w:hint="cs"/>
          <w:rtl/>
        </w:rPr>
        <w:t>خلفية</w:t>
      </w:r>
      <w:r w:rsidRPr="00BA0129">
        <w:rPr>
          <w:rFonts w:hint="cs"/>
          <w:rtl/>
        </w:rPr>
        <w:t xml:space="preserve"> </w:t>
      </w:r>
    </w:p>
    <w:p w14:paraId="5EBC11D1" w14:textId="77777777" w:rsidR="00F06A85" w:rsidRPr="005E34C0" w:rsidRDefault="00F06A85" w:rsidP="00397B54">
      <w:pPr>
        <w:ind w:left="1134"/>
        <w:rPr>
          <w:rtl/>
        </w:rPr>
      </w:pPr>
      <w:r w:rsidRPr="005E34C0">
        <w:rPr>
          <w:rtl/>
        </w:rPr>
        <w:t xml:space="preserve">هناك </w:t>
      </w:r>
      <w:r>
        <w:rPr>
          <w:rFonts w:hint="cs"/>
          <w:rtl/>
        </w:rPr>
        <w:t>العديد</w:t>
      </w:r>
      <w:r w:rsidRPr="005E34C0">
        <w:rPr>
          <w:rtl/>
        </w:rPr>
        <w:t xml:space="preserve"> من التوصيات المضمنة بالإحالة في لوائح الراديو. واستعرضت المنظمة البحرية الدولية هذه التوصيات جميعها.</w:t>
      </w:r>
    </w:p>
    <w:p w14:paraId="70045D2F" w14:textId="7381B6C8" w:rsidR="00F06A85" w:rsidRPr="00397B54" w:rsidRDefault="00F06A85" w:rsidP="00397B54">
      <w:pPr>
        <w:pStyle w:val="Headingb"/>
        <w:ind w:left="1134"/>
        <w:rPr>
          <w:rtl/>
        </w:rPr>
      </w:pPr>
      <w:r>
        <w:rPr>
          <w:rFonts w:hint="cs"/>
          <w:rtl/>
        </w:rPr>
        <w:t>موقف المنظمة البحرية الدولية</w:t>
      </w:r>
      <w:r w:rsidRPr="00BA0129">
        <w:rPr>
          <w:rFonts w:hint="cs"/>
          <w:rtl/>
        </w:rPr>
        <w:t xml:space="preserve"> </w:t>
      </w:r>
    </w:p>
    <w:p w14:paraId="7277C13E" w14:textId="77777777" w:rsidR="00F06A85" w:rsidRDefault="00F06A85" w:rsidP="00397B54">
      <w:pPr>
        <w:pStyle w:val="enumlev1"/>
        <w:tabs>
          <w:tab w:val="clear" w:pos="1418"/>
          <w:tab w:val="clear" w:pos="1985"/>
        </w:tabs>
        <w:ind w:left="1695" w:hanging="561"/>
        <w:rPr>
          <w:rtl/>
        </w:rPr>
      </w:pPr>
      <w:r>
        <w:t>1</w:t>
      </w:r>
      <w:r>
        <w:rPr>
          <w:rtl/>
          <w:lang w:bidi="ar-EG"/>
        </w:rPr>
        <w:tab/>
      </w:r>
      <w:r w:rsidRPr="005E34C0">
        <w:rPr>
          <w:rtl/>
        </w:rPr>
        <w:t>درست المنظمة البحرية الدولية التوصيات ذات الصلة وأبدت تعليقات بشأن كل واحدة منها على النحو المبين في</w:t>
      </w:r>
      <w:r>
        <w:rPr>
          <w:rFonts w:hint="cs"/>
          <w:rtl/>
        </w:rPr>
        <w:t> </w:t>
      </w:r>
      <w:r w:rsidRPr="005E34C0">
        <w:rPr>
          <w:rtl/>
        </w:rPr>
        <w:t>الملحق</w:t>
      </w:r>
      <w:r>
        <w:rPr>
          <w:rFonts w:hint="cs"/>
          <w:rtl/>
        </w:rPr>
        <w:t> </w:t>
      </w:r>
      <w:r w:rsidRPr="005E34C0">
        <w:t>1</w:t>
      </w:r>
      <w:r w:rsidRPr="005E34C0">
        <w:rPr>
          <w:rtl/>
        </w:rPr>
        <w:t>.</w:t>
      </w:r>
    </w:p>
    <w:p w14:paraId="773D5A63" w14:textId="77777777" w:rsidR="00F06A85" w:rsidRDefault="00F06A85" w:rsidP="00397B54">
      <w:pPr>
        <w:pStyle w:val="enumlev1"/>
        <w:tabs>
          <w:tab w:val="clear" w:pos="1418"/>
          <w:tab w:val="clear" w:pos="1985"/>
        </w:tabs>
        <w:ind w:left="1695" w:hanging="561"/>
        <w:rPr>
          <w:rtl/>
        </w:rPr>
      </w:pPr>
      <w:r>
        <w:t>2</w:t>
      </w:r>
      <w:r>
        <w:rPr>
          <w:rtl/>
          <w:lang w:bidi="ar-EG"/>
        </w:rPr>
        <w:tab/>
      </w:r>
      <w:r>
        <w:rPr>
          <w:rFonts w:hint="cs"/>
          <w:rtl/>
        </w:rPr>
        <w:t>و</w:t>
      </w:r>
      <w:r w:rsidRPr="005E34C0">
        <w:rPr>
          <w:rtl/>
        </w:rPr>
        <w:t>يعد التضمين بالإحالة هاماً بالنسبة للمنظمة البحرية الدولية نظراً للعلاقة الوثيقة بين العديد من توصيات قطاع الاتصالات الراديوية المت</w:t>
      </w:r>
      <w:r>
        <w:rPr>
          <w:rFonts w:hint="cs"/>
          <w:rtl/>
        </w:rPr>
        <w:t>علقة</w:t>
      </w:r>
      <w:r w:rsidRPr="005E34C0">
        <w:rPr>
          <w:rtl/>
        </w:rPr>
        <w:t xml:space="preserve"> بأجهزة النظام </w:t>
      </w:r>
      <w:r w:rsidRPr="005E34C0">
        <w:t>GMDSS</w:t>
      </w:r>
      <w:r w:rsidRPr="005E34C0">
        <w:rPr>
          <w:rtl/>
        </w:rPr>
        <w:t xml:space="preserve"> وتشغيلها ومعايير الأداء الصادرة عن المنظمة البحرية الدولية.</w:t>
      </w:r>
    </w:p>
    <w:p w14:paraId="07C17357" w14:textId="77777777" w:rsidR="00F06A85" w:rsidRPr="005E34C0" w:rsidRDefault="00F06A85" w:rsidP="00397B54">
      <w:pPr>
        <w:pStyle w:val="enumlev1"/>
        <w:tabs>
          <w:tab w:val="clear" w:pos="1418"/>
          <w:tab w:val="clear" w:pos="1985"/>
        </w:tabs>
        <w:ind w:left="1695" w:hanging="561"/>
        <w:rPr>
          <w:rtl/>
        </w:rPr>
      </w:pPr>
      <w:r>
        <w:t>3</w:t>
      </w:r>
      <w:r>
        <w:rPr>
          <w:rtl/>
          <w:lang w:bidi="ar-EG"/>
        </w:rPr>
        <w:tab/>
      </w:r>
      <w:r>
        <w:rPr>
          <w:rFonts w:hint="cs"/>
          <w:rtl/>
        </w:rPr>
        <w:t>و</w:t>
      </w:r>
      <w:r w:rsidRPr="005E34C0">
        <w:rPr>
          <w:rtl/>
        </w:rPr>
        <w:t xml:space="preserve">تطلب المنظمة البحرية الدولية الإشارة </w:t>
      </w:r>
      <w:r>
        <w:rPr>
          <w:rFonts w:hint="cs"/>
          <w:rtl/>
        </w:rPr>
        <w:t xml:space="preserve">مبكراً </w:t>
      </w:r>
      <w:r w:rsidRPr="005E34C0">
        <w:rPr>
          <w:rtl/>
        </w:rPr>
        <w:t>إلى أي تعديلات يقترح الاتحاد إدخالها على آلية التضمين بالإحالة و</w:t>
      </w:r>
      <w:r>
        <w:rPr>
          <w:rFonts w:hint="cs"/>
          <w:rtl/>
        </w:rPr>
        <w:t>ع</w:t>
      </w:r>
      <w:r w:rsidRPr="005E34C0">
        <w:rPr>
          <w:rFonts w:hint="cs"/>
          <w:rtl/>
        </w:rPr>
        <w:t xml:space="preserve">لى </w:t>
      </w:r>
      <w:r w:rsidRPr="005E34C0">
        <w:rPr>
          <w:rtl/>
        </w:rPr>
        <w:t>قائمة التوصيات المضمنة.</w:t>
      </w:r>
    </w:p>
    <w:p w14:paraId="23728F53" w14:textId="77777777" w:rsidR="00F06A85" w:rsidRDefault="00F06A85" w:rsidP="00F06A85">
      <w:pPr>
        <w:pStyle w:val="Headingb"/>
        <w:rPr>
          <w:rtl/>
        </w:rPr>
      </w:pPr>
      <w:r w:rsidRPr="00BA0129">
        <w:rPr>
          <w:rFonts w:hint="cs"/>
          <w:rtl/>
        </w:rPr>
        <w:t xml:space="preserve">بند جدول الأعمال </w:t>
      </w:r>
      <w:r>
        <w:t>4</w:t>
      </w:r>
    </w:p>
    <w:p w14:paraId="7CF117E6" w14:textId="77777777" w:rsidR="00F06A85" w:rsidRPr="00FE2CFF" w:rsidRDefault="00F06A85" w:rsidP="002100E1">
      <w:r w:rsidRPr="00FE2CFF">
        <w:t>4</w:t>
      </w:r>
      <w:r w:rsidRPr="00FE2CFF">
        <w:rPr>
          <w:rFonts w:hint="cs"/>
          <w:rtl/>
        </w:rPr>
        <w:tab/>
        <w:t xml:space="preserve">استعراض القرارات والتوصيات الصادرة عن المؤتمرات السابقة، وفقاً للقرار </w:t>
      </w:r>
      <w:r w:rsidRPr="00FE2CFF">
        <w:rPr>
          <w:b/>
          <w:bCs/>
        </w:rPr>
        <w:t>95 (</w:t>
      </w:r>
      <w:proofErr w:type="spellStart"/>
      <w:r w:rsidRPr="00FE2CFF">
        <w:rPr>
          <w:b/>
          <w:bCs/>
        </w:rPr>
        <w:t>Rev.WRC</w:t>
      </w:r>
      <w:proofErr w:type="spellEnd"/>
      <w:r w:rsidRPr="00FE2CFF">
        <w:rPr>
          <w:b/>
          <w:bCs/>
          <w:lang w:val="en-GB"/>
        </w:rPr>
        <w:noBreakHyphen/>
      </w:r>
      <w:proofErr w:type="gramStart"/>
      <w:r w:rsidRPr="00FE2CFF">
        <w:rPr>
          <w:b/>
          <w:bCs/>
          <w:lang w:val="en-GB"/>
        </w:rPr>
        <w:t>19</w:t>
      </w:r>
      <w:r w:rsidRPr="00FE2CFF">
        <w:rPr>
          <w:b/>
          <w:bCs/>
        </w:rPr>
        <w:t>)</w:t>
      </w:r>
      <w:r w:rsidRPr="00FE2CFF">
        <w:rPr>
          <w:rFonts w:hint="cs"/>
          <w:rtl/>
        </w:rPr>
        <w:t>،</w:t>
      </w:r>
      <w:proofErr w:type="gramEnd"/>
      <w:r w:rsidRPr="00FE2CFF">
        <w:rPr>
          <w:rFonts w:hint="cs"/>
          <w:rtl/>
        </w:rPr>
        <w:t xml:space="preserve"> للنظر في إمكانية مراجعتها أو استبدالها أو إلغائها؛ </w:t>
      </w:r>
    </w:p>
    <w:p w14:paraId="482ECDF6" w14:textId="77777777" w:rsidR="00F06A85" w:rsidRPr="002100E1" w:rsidRDefault="00F06A85" w:rsidP="002100E1">
      <w:pPr>
        <w:pStyle w:val="Headingb"/>
        <w:ind w:left="1134"/>
        <w:rPr>
          <w:rtl/>
        </w:rPr>
      </w:pPr>
      <w:r>
        <w:rPr>
          <w:rFonts w:hint="cs"/>
          <w:rtl/>
        </w:rPr>
        <w:t>خلفية</w:t>
      </w:r>
      <w:r w:rsidRPr="00BA0129">
        <w:rPr>
          <w:rFonts w:hint="cs"/>
          <w:rtl/>
        </w:rPr>
        <w:t xml:space="preserve"> </w:t>
      </w:r>
    </w:p>
    <w:p w14:paraId="46A03680" w14:textId="77777777" w:rsidR="00F06A85" w:rsidRPr="00A76D7C" w:rsidRDefault="00F06A85" w:rsidP="002100E1">
      <w:pPr>
        <w:ind w:left="1134"/>
        <w:rPr>
          <w:spacing w:val="6"/>
          <w:rtl/>
        </w:rPr>
      </w:pPr>
      <w:r w:rsidRPr="00A76D7C">
        <w:rPr>
          <w:spacing w:val="6"/>
          <w:rtl/>
        </w:rPr>
        <w:t xml:space="preserve">هناك العديد من القرارات والتوصيات </w:t>
      </w:r>
      <w:r w:rsidRPr="00A76D7C">
        <w:rPr>
          <w:rFonts w:hint="cs"/>
          <w:spacing w:val="6"/>
          <w:rtl/>
        </w:rPr>
        <w:t>الواردة في لوائح الراديو</w:t>
      </w:r>
      <w:r w:rsidRPr="00A76D7C">
        <w:rPr>
          <w:spacing w:val="6"/>
          <w:rtl/>
        </w:rPr>
        <w:t>. واستعرضت المنظمة البحرية الدولية هذه القرارات والتوصيات جميعها.</w:t>
      </w:r>
    </w:p>
    <w:p w14:paraId="0B57A811" w14:textId="524E09D2" w:rsidR="00F06A85" w:rsidRPr="002100E1" w:rsidRDefault="00F06A85" w:rsidP="002100E1">
      <w:pPr>
        <w:pStyle w:val="Headingb"/>
        <w:ind w:left="1134"/>
        <w:rPr>
          <w:rtl/>
        </w:rPr>
      </w:pPr>
      <w:r>
        <w:rPr>
          <w:rFonts w:hint="cs"/>
          <w:rtl/>
        </w:rPr>
        <w:lastRenderedPageBreak/>
        <w:t>موقف المنظمة البحرية الدولية</w:t>
      </w:r>
      <w:r w:rsidRPr="00BA0129">
        <w:rPr>
          <w:rFonts w:hint="cs"/>
          <w:rtl/>
        </w:rPr>
        <w:t xml:space="preserve"> </w:t>
      </w:r>
    </w:p>
    <w:p w14:paraId="3CD7464E" w14:textId="77777777" w:rsidR="00F06A85" w:rsidRPr="004F588B" w:rsidRDefault="00F06A85" w:rsidP="002100E1">
      <w:pPr>
        <w:ind w:left="1134"/>
        <w:rPr>
          <w:spacing w:val="-2"/>
          <w:rtl/>
        </w:rPr>
      </w:pPr>
      <w:r w:rsidRPr="004F588B">
        <w:rPr>
          <w:spacing w:val="-2"/>
          <w:rtl/>
        </w:rPr>
        <w:t xml:space="preserve">درست المنظمة البحرية الدولية القرارات والتوصيات ذات الصلة وأبدت تعليقات بشأن كل منها على النحو المبين في الملحق </w:t>
      </w:r>
      <w:r w:rsidRPr="004F588B">
        <w:rPr>
          <w:spacing w:val="-2"/>
        </w:rPr>
        <w:t>2</w:t>
      </w:r>
      <w:r w:rsidRPr="004F588B">
        <w:rPr>
          <w:spacing w:val="-2"/>
          <w:rtl/>
        </w:rPr>
        <w:t>.</w:t>
      </w:r>
    </w:p>
    <w:p w14:paraId="29B0E5AB" w14:textId="77777777" w:rsidR="00F06A85" w:rsidRDefault="00F06A85" w:rsidP="00F06A85">
      <w:pPr>
        <w:pStyle w:val="Headingb"/>
        <w:rPr>
          <w:rtl/>
        </w:rPr>
      </w:pPr>
      <w:r w:rsidRPr="00BA0129">
        <w:rPr>
          <w:rFonts w:hint="cs"/>
          <w:rtl/>
        </w:rPr>
        <w:t xml:space="preserve">بند جدول الأعمال </w:t>
      </w:r>
      <w:r>
        <w:t>9</w:t>
      </w:r>
    </w:p>
    <w:p w14:paraId="0267A7F8" w14:textId="77777777" w:rsidR="00F06A85" w:rsidRDefault="00F06A85" w:rsidP="00F06A85">
      <w:pPr>
        <w:spacing w:line="180" w:lineRule="auto"/>
        <w:rPr>
          <w:rtl/>
        </w:rPr>
      </w:pPr>
      <w:r w:rsidRPr="00FE2CFF">
        <w:t>9</w:t>
      </w:r>
      <w:r w:rsidRPr="00FE2CFF">
        <w:rPr>
          <w:rFonts w:hint="cs"/>
          <w:rtl/>
        </w:rPr>
        <w:tab/>
        <w:t xml:space="preserve">النظر في تقرير مدير مكتب الاتصالات الراديوية وإقراره، وفقاً للمادة </w:t>
      </w:r>
      <w:r w:rsidRPr="00FE2CFF">
        <w:t>7</w:t>
      </w:r>
      <w:r w:rsidRPr="00FE2CFF">
        <w:rPr>
          <w:rFonts w:hint="cs"/>
          <w:rtl/>
        </w:rPr>
        <w:t xml:space="preserve"> من اتفاقية الاتحاد</w:t>
      </w:r>
      <w:r>
        <w:rPr>
          <w:rFonts w:hint="cs"/>
          <w:rtl/>
        </w:rPr>
        <w:t>:</w:t>
      </w:r>
    </w:p>
    <w:p w14:paraId="5DA37636" w14:textId="28C16A4F" w:rsidR="00F06A85" w:rsidRPr="004F588B" w:rsidRDefault="00CF2C5D" w:rsidP="00F06A85">
      <w:pPr>
        <w:pStyle w:val="enumlev1"/>
      </w:pPr>
      <w:r>
        <w:t>1.9</w:t>
      </w:r>
      <w:r w:rsidR="00F06A85" w:rsidRPr="00FE2CFF">
        <w:rPr>
          <w:rFonts w:hint="cs"/>
          <w:rtl/>
        </w:rPr>
        <w:tab/>
        <w:t xml:space="preserve">بشأن أنشطة قطاع الاتصالات الراديوية بالاتحاد منذ المؤتمر العالمي للاتصالات الراديوية لعام </w:t>
      </w:r>
      <w:proofErr w:type="gramStart"/>
      <w:r w:rsidR="00F06A85" w:rsidRPr="00FE2CFF">
        <w:t>2019</w:t>
      </w:r>
      <w:r w:rsidR="00F06A85">
        <w:rPr>
          <w:rFonts w:hint="cs"/>
          <w:rtl/>
        </w:rPr>
        <w:t>؛</w:t>
      </w:r>
      <w:proofErr w:type="gramEnd"/>
    </w:p>
    <w:p w14:paraId="62FADA65" w14:textId="04260F33" w:rsidR="00F06A85" w:rsidRPr="004F588B" w:rsidRDefault="00F06A85" w:rsidP="00F06A85">
      <w:pPr>
        <w:pStyle w:val="enumlev1"/>
        <w:rPr>
          <w:rtl/>
          <w:lang w:bidi="ar-EG"/>
        </w:rPr>
      </w:pPr>
      <w:r>
        <w:t>2</w:t>
      </w:r>
      <w:r w:rsidR="00CF2C5D">
        <w:t>.9</w:t>
      </w:r>
      <w:r>
        <w:rPr>
          <w:rtl/>
          <w:lang w:bidi="ar-EG"/>
        </w:rPr>
        <w:tab/>
      </w:r>
      <w:r w:rsidRPr="00FE2CFF">
        <w:rPr>
          <w:rFonts w:hint="cs"/>
          <w:rtl/>
        </w:rPr>
        <w:t xml:space="preserve">بشأن أي صعوبات أو حالات تضارب وُوجهت في تطبيق لوائح </w:t>
      </w:r>
      <w:proofErr w:type="gramStart"/>
      <w:r w:rsidRPr="00FE2CFF">
        <w:rPr>
          <w:rFonts w:hint="cs"/>
          <w:rtl/>
        </w:rPr>
        <w:t>الراديو</w:t>
      </w:r>
      <w:r>
        <w:rPr>
          <w:rFonts w:hint="cs"/>
          <w:rtl/>
        </w:rPr>
        <w:t>؛</w:t>
      </w:r>
      <w:proofErr w:type="gramEnd"/>
    </w:p>
    <w:p w14:paraId="4C99514C" w14:textId="051658C7" w:rsidR="00F06A85" w:rsidRDefault="00F06A85" w:rsidP="00F06A85">
      <w:pPr>
        <w:pStyle w:val="enumlev1"/>
        <w:rPr>
          <w:rtl/>
        </w:rPr>
      </w:pPr>
      <w:r>
        <w:t>3</w:t>
      </w:r>
      <w:r w:rsidR="00CF2C5D">
        <w:t>.9</w:t>
      </w:r>
      <w:r>
        <w:rPr>
          <w:rtl/>
          <w:lang w:bidi="ar-EG"/>
        </w:rPr>
        <w:tab/>
      </w:r>
      <w:r w:rsidRPr="00FE2CFF">
        <w:rPr>
          <w:rFonts w:hint="cs"/>
          <w:rtl/>
        </w:rPr>
        <w:t xml:space="preserve">بشأن اتخاذ تدابير استجابة للقرار </w:t>
      </w:r>
      <w:r w:rsidRPr="00FE2CFF">
        <w:rPr>
          <w:b/>
          <w:bCs/>
        </w:rPr>
        <w:t>80 (</w:t>
      </w:r>
      <w:proofErr w:type="spellStart"/>
      <w:r w:rsidRPr="00FE2CFF">
        <w:rPr>
          <w:b/>
          <w:bCs/>
        </w:rPr>
        <w:t>Rev.WRC</w:t>
      </w:r>
      <w:proofErr w:type="spellEnd"/>
      <w:r w:rsidRPr="00FE2CFF">
        <w:rPr>
          <w:b/>
          <w:bCs/>
          <w:iCs/>
          <w:lang w:val="en-GB"/>
        </w:rPr>
        <w:t>-</w:t>
      </w:r>
      <w:proofErr w:type="gramStart"/>
      <w:r w:rsidRPr="00FE2CFF">
        <w:rPr>
          <w:b/>
          <w:bCs/>
          <w:iCs/>
          <w:lang w:val="en-GB"/>
        </w:rPr>
        <w:t>07</w:t>
      </w:r>
      <w:r w:rsidRPr="00FE2CFF">
        <w:rPr>
          <w:b/>
          <w:bCs/>
        </w:rPr>
        <w:t>)</w:t>
      </w:r>
      <w:r w:rsidRPr="00FE2CFF">
        <w:rPr>
          <w:rFonts w:hint="cs"/>
          <w:rtl/>
        </w:rPr>
        <w:t>؛</w:t>
      </w:r>
      <w:proofErr w:type="gramEnd"/>
    </w:p>
    <w:p w14:paraId="30D0AD12" w14:textId="77777777" w:rsidR="00F06A85" w:rsidRDefault="00F06A85" w:rsidP="00F06A85">
      <w:pPr>
        <w:pStyle w:val="Headingb"/>
        <w:rPr>
          <w:rtl/>
        </w:rPr>
      </w:pPr>
      <w:r w:rsidRPr="00071765">
        <w:rPr>
          <w:rFonts w:hint="cs"/>
          <w:rtl/>
        </w:rPr>
        <w:t xml:space="preserve">بند جدول الأعمال </w:t>
      </w:r>
      <w:r>
        <w:t>1.9</w:t>
      </w:r>
      <w:r w:rsidRPr="00071765">
        <w:rPr>
          <w:rFonts w:hint="cs"/>
          <w:rtl/>
        </w:rPr>
        <w:t>، الموضوع ب)</w:t>
      </w:r>
    </w:p>
    <w:p w14:paraId="508C6AEC" w14:textId="77777777" w:rsidR="00F06A85" w:rsidRPr="00323968" w:rsidRDefault="00F06A85" w:rsidP="00323968">
      <w:pPr>
        <w:pStyle w:val="Headingb"/>
        <w:ind w:left="1134"/>
      </w:pPr>
      <w:r>
        <w:rPr>
          <w:rFonts w:hint="cs"/>
          <w:rtl/>
        </w:rPr>
        <w:t>خلفية</w:t>
      </w:r>
      <w:r w:rsidRPr="00BA0129">
        <w:rPr>
          <w:rFonts w:hint="cs"/>
          <w:rtl/>
        </w:rPr>
        <w:t xml:space="preserve"> </w:t>
      </w:r>
    </w:p>
    <w:p w14:paraId="35EEC257" w14:textId="098170FD" w:rsidR="00F06A85" w:rsidRPr="00323968" w:rsidRDefault="00F06A85" w:rsidP="00323968">
      <w:pPr>
        <w:ind w:left="1134"/>
        <w:rPr>
          <w:b/>
          <w:spacing w:val="4"/>
          <w:rtl/>
          <w:lang w:val="es-ES"/>
        </w:rPr>
      </w:pPr>
      <w:r w:rsidRPr="00323968">
        <w:rPr>
          <w:rFonts w:hint="cs"/>
          <w:spacing w:val="4"/>
          <w:rtl/>
          <w:lang w:val="es-ES" w:bidi="ar-EG"/>
        </w:rPr>
        <w:t xml:space="preserve">في إطار </w:t>
      </w:r>
      <w:r w:rsidRPr="00323968">
        <w:rPr>
          <w:spacing w:val="4"/>
          <w:rtl/>
          <w:lang w:val="es-ES" w:bidi="ar-EG"/>
        </w:rPr>
        <w:t xml:space="preserve">بند جدول الأعمال </w:t>
      </w:r>
      <w:r w:rsidRPr="00323968">
        <w:rPr>
          <w:spacing w:val="4"/>
          <w:lang w:val="es-ES" w:bidi="ar-EG"/>
        </w:rPr>
        <w:t>1.9</w:t>
      </w:r>
      <w:r w:rsidRPr="00323968">
        <w:rPr>
          <w:spacing w:val="4"/>
          <w:rtl/>
          <w:lang w:val="es-ES" w:bidi="ar-EG"/>
        </w:rPr>
        <w:t>، الموضوع ب)</w:t>
      </w:r>
      <w:r w:rsidRPr="00323968">
        <w:rPr>
          <w:rFonts w:hint="cs"/>
          <w:spacing w:val="4"/>
          <w:rtl/>
          <w:lang w:val="es-ES" w:bidi="ar-EG"/>
        </w:rPr>
        <w:t xml:space="preserve">، يُدعى قطاع الاتصالات الراديوية إلى </w:t>
      </w:r>
      <w:r w:rsidRPr="00323968">
        <w:rPr>
          <w:rFonts w:hint="cs"/>
          <w:spacing w:val="4"/>
          <w:rtl/>
          <w:lang w:val="es-ES"/>
        </w:rPr>
        <w:t>استعراض توزيعات خدمة الهواة وخدمة الهواة الساتلية في نطاق التردد </w:t>
      </w:r>
      <w:r w:rsidRPr="00323968">
        <w:rPr>
          <w:spacing w:val="4"/>
          <w:lang w:val="en-GB" w:bidi="ar-EG"/>
        </w:rPr>
        <w:t>MHz 1 300-1 240</w:t>
      </w:r>
      <w:r w:rsidRPr="00323968">
        <w:rPr>
          <w:rFonts w:hint="cs"/>
          <w:spacing w:val="4"/>
          <w:rtl/>
          <w:lang w:val="es-ES" w:bidi="ar-EG"/>
        </w:rPr>
        <w:t xml:space="preserve"> لتحديد مدى الحاجة إلى تدابير إضافية لضمان حماية خدمة الملاحة الراديوية الساتلية </w:t>
      </w:r>
      <w:r w:rsidRPr="00323968">
        <w:rPr>
          <w:spacing w:val="4"/>
          <w:lang w:bidi="ar-EG"/>
        </w:rPr>
        <w:t>(RNSS)</w:t>
      </w:r>
      <w:r w:rsidRPr="00323968">
        <w:rPr>
          <w:rFonts w:hint="cs"/>
          <w:spacing w:val="4"/>
          <w:rtl/>
          <w:lang w:val="es-ES" w:bidi="ar-EG"/>
        </w:rPr>
        <w:t xml:space="preserve"> (فضاء-أرض) العاملة في نفس نطاق التردد طبقاً للقرار</w:t>
      </w:r>
      <w:r w:rsidRPr="00323968">
        <w:rPr>
          <w:rFonts w:hint="eastAsia"/>
          <w:spacing w:val="4"/>
          <w:rtl/>
          <w:lang w:val="es-ES" w:bidi="ar-EG"/>
        </w:rPr>
        <w:t> </w:t>
      </w:r>
      <w:r w:rsidRPr="00323968">
        <w:rPr>
          <w:b/>
          <w:spacing w:val="4"/>
          <w:lang w:bidi="ar-EG"/>
        </w:rPr>
        <w:t>774 </w:t>
      </w:r>
      <w:r w:rsidRPr="00323968">
        <w:rPr>
          <w:b/>
          <w:spacing w:val="4"/>
          <w:lang w:val="en-GB" w:bidi="ar-EG"/>
        </w:rPr>
        <w:t>(WRC</w:t>
      </w:r>
      <w:r w:rsidR="00323968" w:rsidRPr="00323968">
        <w:rPr>
          <w:b/>
          <w:spacing w:val="4"/>
          <w:lang w:val="en-GB" w:bidi="ar-EG"/>
        </w:rPr>
        <w:noBreakHyphen/>
      </w:r>
      <w:r w:rsidRPr="00323968">
        <w:rPr>
          <w:b/>
          <w:spacing w:val="4"/>
          <w:lang w:val="en-GB" w:bidi="ar-EG"/>
        </w:rPr>
        <w:t>19)</w:t>
      </w:r>
      <w:r w:rsidRPr="00323968">
        <w:rPr>
          <w:rFonts w:hint="cs"/>
          <w:b/>
          <w:spacing w:val="4"/>
          <w:rtl/>
          <w:lang w:val="en-GB" w:bidi="ar-EG"/>
        </w:rPr>
        <w:t>.</w:t>
      </w:r>
      <w:r w:rsidRPr="00323968">
        <w:rPr>
          <w:rFonts w:hint="cs"/>
          <w:b/>
          <w:spacing w:val="4"/>
          <w:rtl/>
          <w:lang w:val="es-ES"/>
        </w:rPr>
        <w:t xml:space="preserve"> </w:t>
      </w:r>
      <w:r w:rsidRPr="00323968">
        <w:rPr>
          <w:b/>
          <w:spacing w:val="4"/>
          <w:rtl/>
          <w:lang w:val="es-ES"/>
        </w:rPr>
        <w:t>ي</w:t>
      </w:r>
      <w:r w:rsidRPr="00323968">
        <w:rPr>
          <w:rFonts w:hint="cs"/>
          <w:b/>
          <w:spacing w:val="4"/>
          <w:rtl/>
          <w:lang w:val="es-ES"/>
        </w:rPr>
        <w:t>ُستعمل</w:t>
      </w:r>
      <w:r w:rsidRPr="00323968">
        <w:rPr>
          <w:b/>
          <w:spacing w:val="4"/>
          <w:rtl/>
          <w:lang w:val="es-ES"/>
        </w:rPr>
        <w:t xml:space="preserve"> نطاق التردد </w:t>
      </w:r>
      <w:r w:rsidRPr="00323968">
        <w:rPr>
          <w:spacing w:val="4"/>
          <w:lang w:val="en-GB" w:bidi="ar-EG"/>
        </w:rPr>
        <w:t>MHz 1 300-1 240</w:t>
      </w:r>
      <w:r w:rsidRPr="00323968">
        <w:rPr>
          <w:rFonts w:hint="cs"/>
          <w:spacing w:val="4"/>
          <w:rtl/>
          <w:lang w:val="en-GB" w:bidi="ar-EG"/>
        </w:rPr>
        <w:t xml:space="preserve"> </w:t>
      </w:r>
      <w:r w:rsidRPr="00323968">
        <w:rPr>
          <w:b/>
          <w:spacing w:val="4"/>
          <w:rtl/>
          <w:lang w:val="es-ES"/>
        </w:rPr>
        <w:t xml:space="preserve">من قبل أنظمة الملاحة العالمية </w:t>
      </w:r>
      <w:r w:rsidRPr="00323968">
        <w:rPr>
          <w:rFonts w:hint="cs"/>
          <w:b/>
          <w:spacing w:val="4"/>
          <w:rtl/>
          <w:lang w:val="es-ES"/>
        </w:rPr>
        <w:t>الساتلية</w:t>
      </w:r>
      <w:r w:rsidRPr="00323968">
        <w:rPr>
          <w:b/>
          <w:spacing w:val="4"/>
          <w:rtl/>
          <w:lang w:val="es-ES"/>
        </w:rPr>
        <w:t xml:space="preserve"> (</w:t>
      </w:r>
      <w:r w:rsidRPr="00323968">
        <w:rPr>
          <w:bCs/>
          <w:spacing w:val="4"/>
          <w:lang w:val="es-ES"/>
        </w:rPr>
        <w:t>GNSS</w:t>
      </w:r>
      <w:r w:rsidRPr="00323968">
        <w:rPr>
          <w:b/>
          <w:spacing w:val="4"/>
          <w:rtl/>
          <w:lang w:val="es-ES"/>
        </w:rPr>
        <w:t>)، المعترف بها من قبل المنظمة البحرية الدولية كمكونات لنظام الملاحة الراديوية العالمية (</w:t>
      </w:r>
      <w:r w:rsidRPr="00323968">
        <w:rPr>
          <w:bCs/>
          <w:spacing w:val="4"/>
          <w:lang w:val="es-ES"/>
        </w:rPr>
        <w:t>WWRNS</w:t>
      </w:r>
      <w:r w:rsidRPr="00323968">
        <w:rPr>
          <w:b/>
          <w:spacing w:val="4"/>
          <w:rtl/>
          <w:lang w:val="es-ES"/>
        </w:rPr>
        <w:t>) التي توفر خدمات تحديد الموقع والملاحة والتوقيت (</w:t>
      </w:r>
      <w:r w:rsidRPr="00323968">
        <w:rPr>
          <w:bCs/>
          <w:spacing w:val="4"/>
          <w:lang w:val="es-ES"/>
        </w:rPr>
        <w:t>PNT</w:t>
      </w:r>
      <w:r w:rsidRPr="00323968">
        <w:rPr>
          <w:b/>
          <w:spacing w:val="4"/>
          <w:rtl/>
          <w:lang w:val="es-ES"/>
        </w:rPr>
        <w:t>) للسفن</w:t>
      </w:r>
      <w:r w:rsidRPr="00323968">
        <w:rPr>
          <w:rFonts w:hint="cs"/>
          <w:b/>
          <w:spacing w:val="4"/>
          <w:rtl/>
          <w:lang w:val="es-ES"/>
        </w:rPr>
        <w:t xml:space="preserve"> </w:t>
      </w:r>
      <w:r w:rsidRPr="00323968">
        <w:rPr>
          <w:b/>
          <w:spacing w:val="4"/>
          <w:rtl/>
          <w:lang w:val="es-ES"/>
        </w:rPr>
        <w:t>في جميع أنحاء العالم.</w:t>
      </w:r>
      <w:r w:rsidRPr="00323968">
        <w:rPr>
          <w:rFonts w:hint="cs"/>
          <w:b/>
          <w:spacing w:val="4"/>
          <w:rtl/>
          <w:lang w:val="es-ES"/>
        </w:rPr>
        <w:t xml:space="preserve"> </w:t>
      </w:r>
    </w:p>
    <w:p w14:paraId="23A25EF2" w14:textId="45587813" w:rsidR="00F06A85" w:rsidRPr="00323968" w:rsidRDefault="00F06A85" w:rsidP="00323968">
      <w:pPr>
        <w:pStyle w:val="Headingb"/>
        <w:ind w:left="1134"/>
        <w:rPr>
          <w:rtl/>
        </w:rPr>
      </w:pPr>
      <w:bookmarkStart w:id="4" w:name="_Hlk121944146"/>
      <w:r>
        <w:rPr>
          <w:rFonts w:hint="cs"/>
          <w:rtl/>
        </w:rPr>
        <w:t>موقف المنظمة البحرية الدولية</w:t>
      </w:r>
      <w:r w:rsidRPr="00BA0129">
        <w:rPr>
          <w:rFonts w:hint="cs"/>
          <w:rtl/>
        </w:rPr>
        <w:t xml:space="preserve"> </w:t>
      </w:r>
    </w:p>
    <w:bookmarkEnd w:id="4"/>
    <w:p w14:paraId="27212D80" w14:textId="77777777" w:rsidR="00F06A85" w:rsidRDefault="00F06A85" w:rsidP="00323968">
      <w:pPr>
        <w:ind w:left="1134"/>
        <w:rPr>
          <w:b/>
          <w:spacing w:val="-2"/>
          <w:rtl/>
          <w:lang w:val="es-ES"/>
        </w:rPr>
      </w:pPr>
      <w:r w:rsidRPr="001B6DBA">
        <w:rPr>
          <w:b/>
          <w:spacing w:val="-2"/>
          <w:rtl/>
          <w:lang w:val="es-ES"/>
        </w:rPr>
        <w:t xml:space="preserve">ضمان حماية مستقبلات </w:t>
      </w:r>
      <w:r w:rsidRPr="001B6DBA">
        <w:rPr>
          <w:rFonts w:hint="cs"/>
          <w:b/>
          <w:spacing w:val="-2"/>
          <w:rtl/>
          <w:lang w:val="es-ES" w:bidi="ar-EG"/>
        </w:rPr>
        <w:t>خدمة الملاحة الراديوية الساتلية</w:t>
      </w:r>
      <w:r w:rsidRPr="001B6DBA">
        <w:rPr>
          <w:b/>
          <w:spacing w:val="-2"/>
          <w:rtl/>
          <w:lang w:val="es-ES"/>
        </w:rPr>
        <w:t xml:space="preserve"> (فضاء-أرض) بعد التدابير التقنية والتشغيلية الم</w:t>
      </w:r>
      <w:r>
        <w:rPr>
          <w:rFonts w:hint="cs"/>
          <w:b/>
          <w:spacing w:val="-2"/>
          <w:rtl/>
          <w:lang w:val="es-ES"/>
        </w:rPr>
        <w:t>حتملة</w:t>
      </w:r>
      <w:r w:rsidRPr="001B6DBA">
        <w:rPr>
          <w:b/>
          <w:spacing w:val="-2"/>
          <w:rtl/>
          <w:lang w:val="es-ES"/>
        </w:rPr>
        <w:t xml:space="preserve"> المتوخاة في إطار هذا البند من جدول الأعمال.</w:t>
      </w:r>
      <w:r>
        <w:rPr>
          <w:rFonts w:hint="cs"/>
          <w:b/>
          <w:spacing w:val="-2"/>
          <w:rtl/>
          <w:lang w:val="es-ES"/>
        </w:rPr>
        <w:t xml:space="preserve"> </w:t>
      </w:r>
    </w:p>
    <w:p w14:paraId="3EDB5B32" w14:textId="77777777" w:rsidR="00F06A85" w:rsidRDefault="00F06A85" w:rsidP="00F06A85">
      <w:pPr>
        <w:pStyle w:val="Headingb"/>
        <w:rPr>
          <w:rtl/>
        </w:rPr>
      </w:pPr>
      <w:r w:rsidRPr="00BA0129">
        <w:rPr>
          <w:rFonts w:hint="cs"/>
          <w:rtl/>
        </w:rPr>
        <w:t xml:space="preserve">بند جدول الأعمال </w:t>
      </w:r>
      <w:r>
        <w:t>10</w:t>
      </w:r>
    </w:p>
    <w:p w14:paraId="004662E3" w14:textId="77777777" w:rsidR="00F06A85" w:rsidRPr="00FE2CFF" w:rsidRDefault="00F06A85" w:rsidP="00F06A85">
      <w:pPr>
        <w:spacing w:line="180" w:lineRule="auto"/>
        <w:rPr>
          <w:rtl/>
        </w:rPr>
      </w:pPr>
      <w:r w:rsidRPr="00FE2CFF">
        <w:t>10</w:t>
      </w:r>
      <w:r w:rsidRPr="00FE2CFF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274C4A26" w14:textId="57785293" w:rsidR="00F06A85" w:rsidRPr="003E14F5" w:rsidRDefault="00F6019E" w:rsidP="003E14F5">
      <w:pPr>
        <w:pStyle w:val="Headingb"/>
        <w:ind w:left="1134"/>
        <w:rPr>
          <w:rtl/>
        </w:rPr>
      </w:pPr>
      <w:r w:rsidRPr="00F6019E">
        <w:rPr>
          <w:rtl/>
        </w:rPr>
        <w:t>معلومات أساسية عن</w:t>
      </w:r>
      <w:r w:rsidR="00256C15">
        <w:rPr>
          <w:rFonts w:hint="cs"/>
          <w:rtl/>
        </w:rPr>
        <w:t xml:space="preserve"> الاتصالات</w:t>
      </w:r>
      <w:r w:rsidRPr="00F6019E">
        <w:rPr>
          <w:rtl/>
        </w:rPr>
        <w:t xml:space="preserve"> الصوت</w:t>
      </w:r>
      <w:r w:rsidR="00256C15">
        <w:rPr>
          <w:rFonts w:hint="cs"/>
          <w:rtl/>
        </w:rPr>
        <w:t>ية</w:t>
      </w:r>
      <w:r w:rsidRPr="00F6019E">
        <w:rPr>
          <w:rtl/>
        </w:rPr>
        <w:t xml:space="preserve"> الرقمي</w:t>
      </w:r>
      <w:r w:rsidR="00256C15">
        <w:rPr>
          <w:rFonts w:hint="cs"/>
          <w:rtl/>
        </w:rPr>
        <w:t>ة</w:t>
      </w:r>
      <w:r w:rsidRPr="00F6019E">
        <w:rPr>
          <w:rtl/>
        </w:rPr>
        <w:t xml:space="preserve"> في</w:t>
      </w:r>
      <w:r w:rsidR="00A00210">
        <w:rPr>
          <w:rFonts w:hint="cs"/>
          <w:rtl/>
        </w:rPr>
        <w:t xml:space="preserve"> </w:t>
      </w:r>
      <w:r w:rsidR="0019773E">
        <w:rPr>
          <w:rFonts w:hint="cs"/>
          <w:rtl/>
        </w:rPr>
        <w:t xml:space="preserve">إطار </w:t>
      </w:r>
      <w:r w:rsidR="0019773E" w:rsidRPr="00F6019E">
        <w:rPr>
          <w:rFonts w:hint="cs"/>
          <w:rtl/>
        </w:rPr>
        <w:t>التذييل</w:t>
      </w:r>
      <w:r w:rsidRPr="00F6019E">
        <w:rPr>
          <w:rtl/>
        </w:rPr>
        <w:t xml:space="preserve"> 18 من لوائح الراديو</w:t>
      </w:r>
      <w:r w:rsidR="00F06A85" w:rsidRPr="00BA0129">
        <w:rPr>
          <w:rFonts w:hint="cs"/>
          <w:rtl/>
        </w:rPr>
        <w:t xml:space="preserve"> </w:t>
      </w:r>
    </w:p>
    <w:p w14:paraId="3AEAF677" w14:textId="0379A8BC" w:rsidR="00CF2C5D" w:rsidRDefault="00F6019E" w:rsidP="003E14F5">
      <w:pPr>
        <w:ind w:left="1134"/>
        <w:rPr>
          <w:rtl/>
          <w:lang w:val="en-GB" w:bidi="ar-EG"/>
        </w:rPr>
      </w:pPr>
      <w:r w:rsidRPr="00F6019E">
        <w:rPr>
          <w:rtl/>
          <w:lang w:val="en-GB" w:bidi="ar-EG"/>
        </w:rPr>
        <w:t>تض</w:t>
      </w:r>
      <w:r w:rsidR="00924F8D">
        <w:rPr>
          <w:rFonts w:hint="cs"/>
          <w:rtl/>
          <w:lang w:val="en-GB" w:bidi="ar-EG"/>
        </w:rPr>
        <w:t>ّ</w:t>
      </w:r>
      <w:r w:rsidRPr="00F6019E">
        <w:rPr>
          <w:rtl/>
          <w:lang w:val="en-GB" w:bidi="ar-EG"/>
        </w:rPr>
        <w:t xml:space="preserve">من القرار </w:t>
      </w:r>
      <w:r w:rsidRPr="00F6019E">
        <w:rPr>
          <w:b/>
          <w:bCs/>
          <w:rtl/>
          <w:lang w:val="en-GB" w:bidi="ar-EG"/>
        </w:rPr>
        <w:t>(</w:t>
      </w:r>
      <w:r w:rsidRPr="00F6019E">
        <w:rPr>
          <w:b/>
          <w:bCs/>
          <w:lang w:val="en-GB" w:bidi="ar-EG"/>
        </w:rPr>
        <w:t>Rev.WRC-19</w:t>
      </w:r>
      <w:r w:rsidRPr="00F6019E">
        <w:rPr>
          <w:b/>
          <w:bCs/>
          <w:rtl/>
          <w:lang w:val="en-GB" w:bidi="ar-EG"/>
        </w:rPr>
        <w:t>)</w:t>
      </w:r>
      <w:r w:rsidRPr="00F6019E">
        <w:rPr>
          <w:rtl/>
          <w:lang w:val="en-GB" w:bidi="ar-EG"/>
        </w:rPr>
        <w:t xml:space="preserve"> </w:t>
      </w:r>
      <w:r w:rsidRPr="00F6019E">
        <w:rPr>
          <w:b/>
          <w:bCs/>
          <w:rtl/>
          <w:lang w:val="en-GB" w:bidi="ar-EG"/>
        </w:rPr>
        <w:t>812</w:t>
      </w:r>
      <w:r w:rsidRPr="00F6019E">
        <w:rPr>
          <w:rtl/>
          <w:lang w:val="en-GB" w:bidi="ar-EG"/>
        </w:rPr>
        <w:t xml:space="preserve"> بشأن جدول الأعمال التمهيدي للمؤتمر العالمي للاتصالات الراديوية لعام </w:t>
      </w:r>
      <w:r w:rsidRPr="00F6019E">
        <w:rPr>
          <w:rFonts w:hint="cs"/>
          <w:rtl/>
          <w:lang w:val="en-GB" w:bidi="ar-EG"/>
        </w:rPr>
        <w:t>2027،</w:t>
      </w:r>
      <w:r w:rsidRPr="00F6019E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ضمن</w:t>
      </w:r>
      <w:r w:rsidRPr="00F6019E">
        <w:rPr>
          <w:rtl/>
          <w:lang w:val="en-GB" w:bidi="ar-EG"/>
        </w:rPr>
        <w:t xml:space="preserve"> جملة </w:t>
      </w:r>
      <w:r w:rsidR="00057579" w:rsidRPr="00F6019E">
        <w:rPr>
          <w:rFonts w:hint="cs"/>
          <w:rtl/>
          <w:lang w:val="en-GB" w:bidi="ar-EG"/>
        </w:rPr>
        <w:t>أمور،</w:t>
      </w:r>
      <w:r w:rsidRPr="00F6019E">
        <w:rPr>
          <w:rtl/>
          <w:lang w:val="en-GB" w:bidi="ar-EG"/>
        </w:rPr>
        <w:t xml:space="preserve"> البند التالي</w:t>
      </w:r>
      <w:r>
        <w:rPr>
          <w:rFonts w:hint="cs"/>
          <w:rtl/>
          <w:lang w:val="en-GB" w:bidi="ar-EG"/>
        </w:rPr>
        <w:t>:</w:t>
      </w:r>
      <w:r w:rsidR="00CF2C5D">
        <w:rPr>
          <w:rFonts w:hint="cs"/>
          <w:rtl/>
          <w:lang w:val="en-GB" w:bidi="ar-EG"/>
        </w:rPr>
        <w:t xml:space="preserve"> "</w:t>
      </w:r>
      <w:r w:rsidR="00CF2C5D" w:rsidRPr="00CF2C5D">
        <w:rPr>
          <w:rtl/>
          <w:lang w:val="en-GB" w:bidi="ar-EG"/>
        </w:rPr>
        <w:t>النظر في تحسين استعمال ترددات الموجات المترية (</w:t>
      </w:r>
      <w:r w:rsidR="00CF2C5D" w:rsidRPr="00CF2C5D">
        <w:rPr>
          <w:lang w:val="en-GB" w:bidi="ar-EG"/>
        </w:rPr>
        <w:t>VHF</w:t>
      </w:r>
      <w:r w:rsidR="00CF2C5D" w:rsidRPr="00CF2C5D">
        <w:rPr>
          <w:rtl/>
          <w:lang w:val="en-GB" w:bidi="ar-EG"/>
        </w:rPr>
        <w:t xml:space="preserve">) البحرية في التذييل </w:t>
      </w:r>
      <w:r w:rsidR="00CF2C5D" w:rsidRPr="00CF2C5D">
        <w:rPr>
          <w:b/>
          <w:bCs/>
          <w:rtl/>
          <w:lang w:val="en-GB" w:bidi="ar-EG"/>
        </w:rPr>
        <w:t>18</w:t>
      </w:r>
      <w:r w:rsidR="00CF2C5D" w:rsidRPr="00CF2C5D">
        <w:rPr>
          <w:rtl/>
          <w:lang w:val="en-GB" w:bidi="ar-EG"/>
        </w:rPr>
        <w:t xml:space="preserve">، وفقاً للقرار </w:t>
      </w:r>
      <w:r w:rsidR="00CF2C5D" w:rsidRPr="00CF2C5D">
        <w:rPr>
          <w:b/>
          <w:bCs/>
          <w:lang w:val="en-GB" w:bidi="ar-EG"/>
        </w:rPr>
        <w:t>363 (WRC</w:t>
      </w:r>
      <w:r w:rsidR="00CF2C5D" w:rsidRPr="00CF2C5D">
        <w:rPr>
          <w:b/>
          <w:bCs/>
          <w:lang w:val="en-GB" w:bidi="ar-EG"/>
        </w:rPr>
        <w:noBreakHyphen/>
        <w:t>19)</w:t>
      </w:r>
      <w:r w:rsidR="00CF2C5D">
        <w:rPr>
          <w:rFonts w:hint="cs"/>
          <w:rtl/>
          <w:lang w:val="en-GB" w:bidi="ar-EG"/>
        </w:rPr>
        <w:t>"</w:t>
      </w:r>
      <w:r w:rsidR="006A11EA">
        <w:rPr>
          <w:rFonts w:hint="cs"/>
          <w:rtl/>
          <w:lang w:val="en-GB" w:bidi="ar-EG"/>
        </w:rPr>
        <w:t>.</w:t>
      </w:r>
    </w:p>
    <w:p w14:paraId="2AD70BBE" w14:textId="5CE9B23C" w:rsidR="00CF2C5D" w:rsidRDefault="00924F8D" w:rsidP="003E14F5">
      <w:pPr>
        <w:ind w:left="1134"/>
        <w:rPr>
          <w:lang w:val="en-GB" w:bidi="ar-EG"/>
        </w:rPr>
      </w:pPr>
      <w:r>
        <w:rPr>
          <w:rFonts w:hint="cs"/>
          <w:rtl/>
          <w:lang w:val="en-GB" w:bidi="ar-EG"/>
        </w:rPr>
        <w:t>و</w:t>
      </w:r>
      <w:r w:rsidR="00057579" w:rsidRPr="00924F8D">
        <w:rPr>
          <w:rtl/>
          <w:lang w:val="en-GB" w:bidi="ar-EG"/>
        </w:rPr>
        <w:t>تستخدم التكنولوجيا الرقمية</w:t>
      </w:r>
      <w:r w:rsidR="00057579" w:rsidRPr="00057579">
        <w:rPr>
          <w:rtl/>
          <w:lang w:val="en-GB" w:bidi="ar-EG"/>
        </w:rPr>
        <w:t xml:space="preserve"> بالفعل على نطاق واسع في الاتصالات</w:t>
      </w:r>
      <w:r>
        <w:rPr>
          <w:rFonts w:hint="cs"/>
          <w:rtl/>
          <w:lang w:val="en-GB" w:bidi="ar-EG"/>
        </w:rPr>
        <w:t xml:space="preserve"> </w:t>
      </w:r>
      <w:r w:rsidRPr="00057579">
        <w:rPr>
          <w:rtl/>
          <w:lang w:val="en-GB" w:bidi="ar-EG"/>
        </w:rPr>
        <w:t>البرية</w:t>
      </w:r>
      <w:r w:rsidR="00057579" w:rsidRPr="00057579">
        <w:rPr>
          <w:rtl/>
          <w:lang w:val="en-GB" w:bidi="ar-EG"/>
        </w:rPr>
        <w:t xml:space="preserve"> المتنقلة. </w:t>
      </w:r>
      <w:r>
        <w:rPr>
          <w:rFonts w:hint="cs"/>
          <w:rtl/>
          <w:lang w:val="en-GB" w:bidi="ar-EG"/>
        </w:rPr>
        <w:t>وهي تكنولوجيا</w:t>
      </w:r>
      <w:r w:rsidR="00057579" w:rsidRPr="00057579">
        <w:rPr>
          <w:rtl/>
          <w:lang w:val="en-GB" w:bidi="ar-EG"/>
        </w:rPr>
        <w:t xml:space="preserve"> راسخة ذات خصائص تقنية معروفة. </w:t>
      </w:r>
      <w:r>
        <w:rPr>
          <w:rFonts w:hint="cs"/>
          <w:rtl/>
          <w:lang w:val="en-GB" w:bidi="ar-EG"/>
        </w:rPr>
        <w:t>وتتمتع</w:t>
      </w:r>
      <w:r w:rsidR="00057579" w:rsidRPr="00057579">
        <w:rPr>
          <w:rtl/>
          <w:lang w:val="en-GB" w:bidi="ar-EG"/>
        </w:rPr>
        <w:t xml:space="preserve"> التكنولوجيا الرقمية </w:t>
      </w:r>
      <w:r>
        <w:rPr>
          <w:rFonts w:hint="cs"/>
          <w:rtl/>
          <w:lang w:val="en-GB" w:bidi="ar-EG"/>
        </w:rPr>
        <w:t>ب</w:t>
      </w:r>
      <w:r w:rsidR="00057579" w:rsidRPr="00057579">
        <w:rPr>
          <w:rtl/>
          <w:lang w:val="en-GB" w:bidi="ar-EG"/>
        </w:rPr>
        <w:t xml:space="preserve">القدرة على استيعاب المزيد من قنوات الاتصال الصوتي </w:t>
      </w:r>
      <w:r>
        <w:rPr>
          <w:rFonts w:hint="cs"/>
          <w:rtl/>
          <w:lang w:val="en-GB" w:bidi="ar-EG"/>
        </w:rPr>
        <w:t>ب</w:t>
      </w:r>
      <w:r w:rsidR="00057579" w:rsidRPr="00057579">
        <w:rPr>
          <w:rtl/>
          <w:lang w:val="en-GB" w:bidi="ar-EG"/>
        </w:rPr>
        <w:t xml:space="preserve">المقدار </w:t>
      </w:r>
      <w:r>
        <w:rPr>
          <w:rFonts w:hint="cs"/>
          <w:rtl/>
          <w:lang w:val="en-GB" w:bidi="ar-EG"/>
        </w:rPr>
        <w:t xml:space="preserve">نفسه </w:t>
      </w:r>
      <w:r w:rsidR="00057579" w:rsidRPr="00057579">
        <w:rPr>
          <w:rtl/>
          <w:lang w:val="en-GB" w:bidi="ar-EG"/>
        </w:rPr>
        <w:t xml:space="preserve">من طيف الترددات الراديوية مقارنة بالتكنولوجيا </w:t>
      </w:r>
      <w:r w:rsidR="00582DDF">
        <w:rPr>
          <w:rFonts w:hint="cs"/>
          <w:rtl/>
          <w:lang w:val="en-GB" w:bidi="ar-EG"/>
        </w:rPr>
        <w:t>التماثلية</w:t>
      </w:r>
      <w:r w:rsidR="00057579" w:rsidRPr="00057579">
        <w:rPr>
          <w:rtl/>
          <w:lang w:val="en-GB" w:bidi="ar-EG"/>
        </w:rPr>
        <w:t xml:space="preserve"> القائمة حاليا</w:t>
      </w:r>
      <w:r w:rsidR="00582DDF">
        <w:rPr>
          <w:rFonts w:hint="cs"/>
          <w:rtl/>
          <w:lang w:val="en-GB" w:bidi="ar-EG"/>
        </w:rPr>
        <w:t>ً</w:t>
      </w:r>
      <w:r w:rsidR="00057579" w:rsidRPr="00057579">
        <w:rPr>
          <w:rtl/>
          <w:lang w:val="en-GB" w:bidi="ar-EG"/>
        </w:rPr>
        <w:t xml:space="preserve">. </w:t>
      </w:r>
      <w:r w:rsidR="00582DDF">
        <w:rPr>
          <w:rFonts w:hint="cs"/>
          <w:rtl/>
          <w:lang w:val="en-GB" w:bidi="ar-EG"/>
        </w:rPr>
        <w:t>و</w:t>
      </w:r>
      <w:r w:rsidR="00057579" w:rsidRPr="00057579">
        <w:rPr>
          <w:rtl/>
          <w:lang w:val="en-GB" w:bidi="ar-EG"/>
        </w:rPr>
        <w:t>قد تقدم التكنولوجيا الرقمية أيضا</w:t>
      </w:r>
      <w:r w:rsidR="00582DDF">
        <w:rPr>
          <w:rFonts w:hint="cs"/>
          <w:rtl/>
          <w:lang w:val="en-GB" w:bidi="ar-EG"/>
        </w:rPr>
        <w:t>ً</w:t>
      </w:r>
      <w:r w:rsidR="00057579" w:rsidRPr="00057579">
        <w:rPr>
          <w:rtl/>
          <w:lang w:val="en-GB" w:bidi="ar-EG"/>
        </w:rPr>
        <w:t xml:space="preserve"> وظائف جديدة لتحسين السلامة. </w:t>
      </w:r>
      <w:r w:rsidR="00582DDF">
        <w:rPr>
          <w:rFonts w:hint="cs"/>
          <w:rtl/>
          <w:lang w:val="en-GB" w:bidi="ar-EG"/>
        </w:rPr>
        <w:t>و</w:t>
      </w:r>
      <w:r w:rsidR="00057579" w:rsidRPr="00057579">
        <w:rPr>
          <w:rtl/>
          <w:lang w:val="en-GB" w:bidi="ar-EG"/>
        </w:rPr>
        <w:t xml:space="preserve">ليس من المتوقع أن يتم استبدال الاتصال من سفينة إلى </w:t>
      </w:r>
      <w:r w:rsidR="003537B0">
        <w:rPr>
          <w:rFonts w:hint="cs"/>
          <w:rtl/>
          <w:lang w:val="en-GB" w:bidi="ar-EG"/>
        </w:rPr>
        <w:t>أخرى</w:t>
      </w:r>
      <w:r w:rsidR="00057579" w:rsidRPr="00057579">
        <w:rPr>
          <w:rtl/>
          <w:lang w:val="en-GB" w:bidi="ar-EG"/>
        </w:rPr>
        <w:t xml:space="preserve"> عن طريق الاتصال</w:t>
      </w:r>
      <w:r w:rsidR="00582DDF">
        <w:rPr>
          <w:rFonts w:hint="cs"/>
          <w:rtl/>
          <w:lang w:val="en-GB" w:bidi="ar-EG"/>
        </w:rPr>
        <w:t>ات</w:t>
      </w:r>
      <w:r w:rsidR="00057579" w:rsidRPr="00057579">
        <w:rPr>
          <w:rtl/>
          <w:lang w:val="en-GB" w:bidi="ar-EG"/>
        </w:rPr>
        <w:t xml:space="preserve"> الصوتي</w:t>
      </w:r>
      <w:r w:rsidR="00582DDF">
        <w:rPr>
          <w:rFonts w:hint="cs"/>
          <w:rtl/>
          <w:lang w:val="en-GB" w:bidi="ar-EG"/>
        </w:rPr>
        <w:t>ة</w:t>
      </w:r>
      <w:r w:rsidR="00057579" w:rsidRPr="00057579">
        <w:rPr>
          <w:rtl/>
          <w:lang w:val="en-GB" w:bidi="ar-EG"/>
        </w:rPr>
        <w:t xml:space="preserve"> (الرقمي</w:t>
      </w:r>
      <w:r w:rsidR="00582DDF">
        <w:rPr>
          <w:rFonts w:hint="cs"/>
          <w:rtl/>
          <w:lang w:val="en-GB" w:bidi="ar-EG"/>
        </w:rPr>
        <w:t>ة</w:t>
      </w:r>
      <w:r w:rsidR="00057579" w:rsidRPr="00057579">
        <w:rPr>
          <w:rtl/>
          <w:lang w:val="en-GB" w:bidi="ar-EG"/>
        </w:rPr>
        <w:t>) بالكامل باتصال</w:t>
      </w:r>
      <w:r w:rsidR="00582DDF">
        <w:rPr>
          <w:rFonts w:hint="cs"/>
          <w:rtl/>
          <w:lang w:val="en-GB" w:bidi="ar-EG"/>
        </w:rPr>
        <w:t>ات</w:t>
      </w:r>
      <w:r w:rsidR="00057579" w:rsidRPr="00057579">
        <w:rPr>
          <w:rtl/>
          <w:lang w:val="en-GB" w:bidi="ar-EG"/>
        </w:rPr>
        <w:t xml:space="preserve"> البيانات (المكتوب</w:t>
      </w:r>
      <w:r w:rsidR="00582DDF">
        <w:rPr>
          <w:rFonts w:hint="cs"/>
          <w:rtl/>
          <w:lang w:val="en-GB" w:bidi="ar-EG"/>
        </w:rPr>
        <w:t>ة</w:t>
      </w:r>
      <w:r>
        <w:rPr>
          <w:rFonts w:hint="cs"/>
          <w:rtl/>
          <w:lang w:val="en-GB" w:bidi="ar-EG"/>
        </w:rPr>
        <w:t>).</w:t>
      </w:r>
    </w:p>
    <w:p w14:paraId="7A808B48" w14:textId="6AE54B44" w:rsidR="00277699" w:rsidRDefault="003537B0" w:rsidP="003E14F5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>ويتعيّن</w:t>
      </w:r>
      <w:r w:rsidR="0027769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وضع</w:t>
      </w:r>
      <w:r w:rsidR="00277699">
        <w:rPr>
          <w:rtl/>
          <w:lang w:bidi="ar-EG"/>
        </w:rPr>
        <w:t xml:space="preserve"> </w:t>
      </w:r>
      <w:r w:rsidR="00AA05E5">
        <w:rPr>
          <w:rFonts w:hint="cs"/>
          <w:rtl/>
          <w:lang w:bidi="ar-EG"/>
        </w:rPr>
        <w:t>خطة</w:t>
      </w:r>
      <w:r w:rsidR="00277699">
        <w:rPr>
          <w:rtl/>
          <w:lang w:bidi="ar-EG"/>
        </w:rPr>
        <w:t xml:space="preserve"> </w:t>
      </w:r>
      <w:r w:rsidR="00AA05E5">
        <w:rPr>
          <w:rFonts w:hint="cs"/>
          <w:rtl/>
          <w:lang w:bidi="ar-EG"/>
        </w:rPr>
        <w:t>انتقال</w:t>
      </w:r>
      <w:r w:rsidR="00277699">
        <w:rPr>
          <w:rtl/>
          <w:lang w:bidi="ar-EG"/>
        </w:rPr>
        <w:t xml:space="preserve"> لضمان </w:t>
      </w:r>
      <w:r w:rsidR="00256C15">
        <w:rPr>
          <w:rFonts w:hint="cs"/>
          <w:rtl/>
          <w:lang w:bidi="ar-EG"/>
        </w:rPr>
        <w:t>الإدخال</w:t>
      </w:r>
      <w:r w:rsidR="00256C15">
        <w:rPr>
          <w:rtl/>
          <w:lang w:bidi="ar-EG"/>
        </w:rPr>
        <w:t xml:space="preserve"> </w:t>
      </w:r>
      <w:r w:rsidR="00277699">
        <w:rPr>
          <w:rtl/>
          <w:lang w:bidi="ar-EG"/>
        </w:rPr>
        <w:t>السلس للتكنولوجيا الرقمية للاتصالات الصوتية</w:t>
      </w:r>
      <w:r>
        <w:rPr>
          <w:rFonts w:hint="cs"/>
          <w:rtl/>
          <w:lang w:bidi="ar-EG"/>
        </w:rPr>
        <w:t>،</w:t>
      </w:r>
      <w:r w:rsidR="00277699">
        <w:rPr>
          <w:rtl/>
          <w:lang w:bidi="ar-EG"/>
        </w:rPr>
        <w:t xml:space="preserve"> </w:t>
      </w:r>
      <w:r w:rsidR="00256C15">
        <w:rPr>
          <w:rFonts w:hint="cs"/>
          <w:rtl/>
          <w:lang w:bidi="ar-EG"/>
        </w:rPr>
        <w:t>ودخول التعديلات حيز التنفيذ كما هو متوخى</w:t>
      </w:r>
      <w:r w:rsidR="00277699">
        <w:rPr>
          <w:rtl/>
          <w:lang w:bidi="ar-EG"/>
        </w:rPr>
        <w:t xml:space="preserve"> بين عام</w:t>
      </w:r>
      <w:r w:rsidR="006A11EA">
        <w:rPr>
          <w:rFonts w:hint="cs"/>
          <w:rtl/>
          <w:lang w:bidi="ar-EG"/>
        </w:rPr>
        <w:t>َ</w:t>
      </w:r>
      <w:r w:rsidR="00277699">
        <w:rPr>
          <w:rtl/>
          <w:lang w:bidi="ar-EG"/>
        </w:rPr>
        <w:t xml:space="preserve">ي 2035 </w:t>
      </w:r>
      <w:r>
        <w:rPr>
          <w:rFonts w:hint="cs"/>
          <w:rtl/>
          <w:lang w:bidi="ar-EG"/>
        </w:rPr>
        <w:t>و2045</w:t>
      </w:r>
      <w:r w:rsidR="00277699">
        <w:rPr>
          <w:rtl/>
          <w:lang w:bidi="ar-EG"/>
        </w:rPr>
        <w:t>.</w:t>
      </w:r>
    </w:p>
    <w:p w14:paraId="306C2FF6" w14:textId="0B4055C7" w:rsidR="00277699" w:rsidRDefault="00277699" w:rsidP="003E14F5">
      <w:pPr>
        <w:ind w:left="1134"/>
        <w:rPr>
          <w:rtl/>
          <w:lang w:bidi="ar-EG"/>
        </w:rPr>
      </w:pPr>
      <w:r>
        <w:rPr>
          <w:rtl/>
          <w:lang w:bidi="ar-EG"/>
        </w:rPr>
        <w:t xml:space="preserve">ومع ذلك، </w:t>
      </w:r>
      <w:r w:rsidRPr="00A00210">
        <w:rPr>
          <w:rtl/>
          <w:lang w:bidi="ar-EG"/>
        </w:rPr>
        <w:t xml:space="preserve">تُستخدم قنوات </w:t>
      </w:r>
      <w:r w:rsidR="00A00210" w:rsidRPr="00A00210">
        <w:rPr>
          <w:rtl/>
          <w:lang w:bidi="ar-EG"/>
        </w:rPr>
        <w:t>الموجات المترية</w:t>
      </w:r>
      <w:r w:rsidR="00A00210">
        <w:rPr>
          <w:rFonts w:hint="cs"/>
          <w:rtl/>
          <w:lang w:bidi="ar-EG"/>
        </w:rPr>
        <w:t xml:space="preserve"> </w:t>
      </w:r>
      <w:r w:rsidR="003537B0">
        <w:rPr>
          <w:rFonts w:hint="cs"/>
          <w:rtl/>
          <w:lang w:bidi="ar-EG"/>
        </w:rPr>
        <w:t>06 و13</w:t>
      </w:r>
      <w:r>
        <w:rPr>
          <w:rtl/>
          <w:lang w:bidi="ar-EG"/>
        </w:rPr>
        <w:t xml:space="preserve"> </w:t>
      </w:r>
      <w:r w:rsidR="003537B0">
        <w:rPr>
          <w:rFonts w:hint="cs"/>
          <w:rtl/>
          <w:lang w:bidi="ar-EG"/>
        </w:rPr>
        <w:t>و16</w:t>
      </w:r>
      <w:r>
        <w:rPr>
          <w:rtl/>
          <w:lang w:bidi="ar-EG"/>
        </w:rPr>
        <w:t xml:space="preserve"> </w:t>
      </w:r>
      <w:r w:rsidR="003537B0">
        <w:rPr>
          <w:rFonts w:hint="cs"/>
          <w:rtl/>
          <w:lang w:bidi="ar-EG"/>
        </w:rPr>
        <w:t>و70</w:t>
      </w:r>
      <w:r>
        <w:rPr>
          <w:rtl/>
          <w:lang w:bidi="ar-EG"/>
        </w:rPr>
        <w:t xml:space="preserve"> </w:t>
      </w:r>
      <w:r w:rsidR="003537B0">
        <w:rPr>
          <w:rFonts w:hint="cs"/>
          <w:rtl/>
          <w:lang w:bidi="ar-EG"/>
        </w:rPr>
        <w:t>و</w:t>
      </w:r>
      <w:r w:rsidR="003537B0">
        <w:rPr>
          <w:rFonts w:hint="cs"/>
          <w:lang w:bidi="ar-EG"/>
        </w:rPr>
        <w:t>AIS</w:t>
      </w:r>
      <w:r>
        <w:rPr>
          <w:lang w:bidi="ar-EG"/>
        </w:rPr>
        <w:t xml:space="preserve"> 1 (AIS-SART)</w:t>
      </w:r>
      <w:r>
        <w:rPr>
          <w:rtl/>
          <w:lang w:bidi="ar-EG"/>
        </w:rPr>
        <w:t xml:space="preserve"> </w:t>
      </w:r>
      <w:r w:rsidR="003537B0">
        <w:rPr>
          <w:rFonts w:hint="cs"/>
          <w:rtl/>
          <w:lang w:bidi="ar-EG"/>
        </w:rPr>
        <w:t>و</w:t>
      </w:r>
      <w:r w:rsidR="003537B0">
        <w:rPr>
          <w:rFonts w:hint="cs"/>
          <w:lang w:bidi="ar-EG"/>
        </w:rPr>
        <w:t>AIS</w:t>
      </w:r>
      <w:r>
        <w:rPr>
          <w:lang w:bidi="ar-EG"/>
        </w:rPr>
        <w:t xml:space="preserve"> 2 (AIS-SART)</w:t>
      </w:r>
      <w:r>
        <w:rPr>
          <w:rtl/>
          <w:lang w:bidi="ar-EG"/>
        </w:rPr>
        <w:t xml:space="preserve"> </w:t>
      </w:r>
      <w:r w:rsidR="003537B0">
        <w:rPr>
          <w:rFonts w:hint="cs"/>
          <w:rtl/>
          <w:lang w:bidi="ar-EG"/>
        </w:rPr>
        <w:t>لأغراض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GMDSS</w:t>
      </w:r>
      <w:r>
        <w:rPr>
          <w:rtl/>
          <w:lang w:bidi="ar-EG"/>
        </w:rPr>
        <w:t xml:space="preserve"> استنادا</w:t>
      </w:r>
      <w:r w:rsidR="006A11EA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إلى </w:t>
      </w:r>
      <w:r w:rsidR="003537B0" w:rsidRPr="003537B0">
        <w:rPr>
          <w:rtl/>
          <w:lang w:bidi="ar-EG"/>
        </w:rPr>
        <w:t xml:space="preserve">الاتفاقية الدولية لحماية الحياة البشرية في البحر </w:t>
      </w:r>
      <w:r>
        <w:rPr>
          <w:rtl/>
          <w:lang w:bidi="ar-EG"/>
        </w:rPr>
        <w:t xml:space="preserve">ولوائح الراديو الصادرة عن الاتحاد. </w:t>
      </w:r>
      <w:r w:rsidR="003537B0">
        <w:rPr>
          <w:rFonts w:hint="cs"/>
          <w:rtl/>
          <w:lang w:bidi="ar-EG"/>
        </w:rPr>
        <w:t>و</w:t>
      </w:r>
      <w:r>
        <w:rPr>
          <w:rtl/>
          <w:lang w:bidi="ar-EG"/>
        </w:rPr>
        <w:t>يمكن لهذه القنوات وأي قنوات أخرى ذات صلة أن تحتفظ بوظائفها الحالية. ويرجع ذلك إلى احتياجات التشغيل والسلامة خاصة</w:t>
      </w:r>
      <w:r w:rsidR="00B155C5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عند الإبحار بالقرب من المياه الساحلية أو مناطق الموانئ، </w:t>
      </w:r>
      <w:r w:rsidR="00B155C5">
        <w:rPr>
          <w:rFonts w:hint="cs"/>
          <w:rtl/>
          <w:lang w:bidi="ar-EG"/>
        </w:rPr>
        <w:t>ومراعاة</w:t>
      </w:r>
      <w:r>
        <w:rPr>
          <w:rtl/>
          <w:lang w:bidi="ar-EG"/>
        </w:rPr>
        <w:t xml:space="preserve"> العدد الكبير من السفن غير التابعة </w:t>
      </w:r>
      <w:r w:rsidR="00B155C5"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لاتفاقية </w:t>
      </w:r>
      <w:r w:rsidR="00B155C5" w:rsidRPr="003537B0">
        <w:rPr>
          <w:rtl/>
          <w:lang w:bidi="ar-EG"/>
        </w:rPr>
        <w:t xml:space="preserve">الدولية لحماية الحياة البشرية في البحر </w:t>
      </w:r>
      <w:r w:rsidR="00B155C5">
        <w:rPr>
          <w:rFonts w:hint="cs"/>
          <w:rtl/>
          <w:lang w:bidi="ar-EG"/>
        </w:rPr>
        <w:t>و</w:t>
      </w:r>
      <w:r>
        <w:rPr>
          <w:rtl/>
          <w:lang w:bidi="ar-EG"/>
        </w:rPr>
        <w:t>المشاركة في</w:t>
      </w:r>
      <w:r w:rsidR="00B155C5">
        <w:rPr>
          <w:rFonts w:hint="cs"/>
          <w:rtl/>
          <w:lang w:bidi="ar-EG"/>
        </w:rPr>
        <w:t xml:space="preserve">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GMDSS</w:t>
      </w:r>
      <w:r>
        <w:rPr>
          <w:rtl/>
          <w:lang w:bidi="ar-EG"/>
        </w:rPr>
        <w:t>.</w:t>
      </w:r>
    </w:p>
    <w:p w14:paraId="4178ABEF" w14:textId="0A928EBD" w:rsidR="00277699" w:rsidRPr="003E14F5" w:rsidRDefault="003B71D4" w:rsidP="003E14F5">
      <w:pPr>
        <w:ind w:left="1134"/>
        <w:rPr>
          <w:spacing w:val="4"/>
          <w:rtl/>
          <w:lang w:bidi="ar-EG"/>
        </w:rPr>
      </w:pPr>
      <w:r w:rsidRPr="003E14F5">
        <w:rPr>
          <w:rFonts w:hint="cs"/>
          <w:spacing w:val="4"/>
          <w:rtl/>
          <w:lang w:bidi="ar-EG"/>
        </w:rPr>
        <w:lastRenderedPageBreak/>
        <w:t>وحصولاً</w:t>
      </w:r>
      <w:r w:rsidR="00277699" w:rsidRPr="003E14F5">
        <w:rPr>
          <w:spacing w:val="4"/>
          <w:rtl/>
          <w:lang w:bidi="ar-EG"/>
        </w:rPr>
        <w:t xml:space="preserve"> على أقصى فائدة من </w:t>
      </w:r>
      <w:r w:rsidRPr="003E14F5">
        <w:rPr>
          <w:rFonts w:hint="cs"/>
          <w:spacing w:val="4"/>
          <w:rtl/>
          <w:lang w:bidi="ar-EG"/>
        </w:rPr>
        <w:t>التوجه</w:t>
      </w:r>
      <w:r w:rsidR="00277699" w:rsidRPr="003E14F5">
        <w:rPr>
          <w:spacing w:val="4"/>
          <w:rtl/>
          <w:lang w:bidi="ar-EG"/>
        </w:rPr>
        <w:t xml:space="preserve"> نحو التكنولوجيا الرقمية للاتصالات </w:t>
      </w:r>
      <w:r w:rsidRPr="003E14F5">
        <w:rPr>
          <w:rFonts w:hint="cs"/>
          <w:spacing w:val="4"/>
          <w:rtl/>
          <w:lang w:bidi="ar-EG"/>
        </w:rPr>
        <w:t>الصوتية،</w:t>
      </w:r>
      <w:r w:rsidR="00277699" w:rsidRPr="003E14F5">
        <w:rPr>
          <w:spacing w:val="4"/>
          <w:rtl/>
          <w:lang w:bidi="ar-EG"/>
        </w:rPr>
        <w:t xml:space="preserve"> تلتزم المنظمة البحرية الدولية بمراجعة الإطار التنظيمي ذي الصلة على وجه الخصوص، </w:t>
      </w:r>
      <w:r w:rsidRPr="003E14F5">
        <w:rPr>
          <w:rFonts w:hint="cs"/>
          <w:spacing w:val="4"/>
          <w:rtl/>
          <w:lang w:bidi="ar-EG"/>
        </w:rPr>
        <w:t xml:space="preserve">وذلك </w:t>
      </w:r>
      <w:r w:rsidR="00277699" w:rsidRPr="003E14F5">
        <w:rPr>
          <w:spacing w:val="4"/>
          <w:rtl/>
          <w:lang w:bidi="ar-EG"/>
        </w:rPr>
        <w:t xml:space="preserve">بهدف تعزيز السلامة البحرية من خلال تنفيذ وظائف جديدة قد لا تكون متاحة </w:t>
      </w:r>
      <w:r w:rsidRPr="003E14F5">
        <w:rPr>
          <w:rFonts w:hint="cs"/>
          <w:spacing w:val="4"/>
          <w:rtl/>
          <w:lang w:bidi="ar-EG"/>
        </w:rPr>
        <w:t>في ظل</w:t>
      </w:r>
      <w:r w:rsidR="00277699" w:rsidRPr="003E14F5">
        <w:rPr>
          <w:spacing w:val="4"/>
          <w:rtl/>
          <w:lang w:bidi="ar-EG"/>
        </w:rPr>
        <w:t xml:space="preserve"> تكنولوجيا الاتصالات الصوتية </w:t>
      </w:r>
      <w:r w:rsidRPr="003E14F5">
        <w:rPr>
          <w:rFonts w:hint="cs"/>
          <w:spacing w:val="4"/>
          <w:rtl/>
          <w:lang w:bidi="ar-EG"/>
        </w:rPr>
        <w:t>التماثلية</w:t>
      </w:r>
      <w:r w:rsidR="00277699" w:rsidRPr="003E14F5">
        <w:rPr>
          <w:spacing w:val="4"/>
          <w:rtl/>
          <w:lang w:bidi="ar-EG"/>
        </w:rPr>
        <w:t xml:space="preserve"> الحالية</w:t>
      </w:r>
      <w:r w:rsidR="00C04FE1" w:rsidRPr="003E14F5">
        <w:rPr>
          <w:rFonts w:hint="cs"/>
          <w:spacing w:val="4"/>
          <w:rtl/>
          <w:lang w:bidi="ar-EG"/>
        </w:rPr>
        <w:t>،</w:t>
      </w:r>
      <w:r w:rsidR="00277699" w:rsidRPr="003E14F5">
        <w:rPr>
          <w:spacing w:val="4"/>
          <w:rtl/>
          <w:lang w:bidi="ar-EG"/>
        </w:rPr>
        <w:t xml:space="preserve"> </w:t>
      </w:r>
      <w:r w:rsidR="00C04FE1" w:rsidRPr="003E14F5">
        <w:rPr>
          <w:rFonts w:hint="cs"/>
          <w:spacing w:val="4"/>
          <w:rtl/>
          <w:lang w:bidi="ar-EG"/>
        </w:rPr>
        <w:t>و</w:t>
      </w:r>
      <w:r w:rsidR="00C04FE1" w:rsidRPr="003E14F5">
        <w:rPr>
          <w:spacing w:val="4"/>
          <w:rtl/>
          <w:lang w:bidi="ar-EG"/>
        </w:rPr>
        <w:t>النداء الانتقائي الرقمي (</w:t>
      </w:r>
      <w:r w:rsidR="00C04FE1" w:rsidRPr="003E14F5">
        <w:rPr>
          <w:spacing w:val="4"/>
          <w:lang w:bidi="ar-EG"/>
        </w:rPr>
        <w:t>DSC</w:t>
      </w:r>
      <w:r w:rsidR="00C04FE1" w:rsidRPr="003E14F5">
        <w:rPr>
          <w:spacing w:val="4"/>
          <w:rtl/>
          <w:lang w:bidi="ar-EG"/>
        </w:rPr>
        <w:t>)</w:t>
      </w:r>
      <w:r w:rsidR="006A11EA">
        <w:rPr>
          <w:rFonts w:hint="cs"/>
          <w:spacing w:val="4"/>
          <w:rtl/>
          <w:lang w:bidi="ar-EG"/>
        </w:rPr>
        <w:t>.</w:t>
      </w:r>
    </w:p>
    <w:p w14:paraId="4D68D92C" w14:textId="7395217A" w:rsidR="00277699" w:rsidRPr="003E14F5" w:rsidRDefault="00277699" w:rsidP="003E14F5">
      <w:pPr>
        <w:pStyle w:val="Headingb"/>
        <w:ind w:left="1134"/>
        <w:rPr>
          <w:rtl/>
        </w:rPr>
      </w:pPr>
      <w:r w:rsidRPr="003B71D4">
        <w:rPr>
          <w:rtl/>
        </w:rPr>
        <w:t>معلومات أساسية عن</w:t>
      </w:r>
      <w:r w:rsidR="00C04FE1">
        <w:rPr>
          <w:rFonts w:hint="cs"/>
          <w:rtl/>
        </w:rPr>
        <w:t xml:space="preserve"> </w:t>
      </w:r>
      <w:r w:rsidR="00C04FE1" w:rsidRPr="00C04FE1">
        <w:rPr>
          <w:rtl/>
        </w:rPr>
        <w:t>نظام تبادل البيانات في نطاق الموجات المترية</w:t>
      </w:r>
      <w:r w:rsidR="00256C15">
        <w:rPr>
          <w:rFonts w:hint="cs"/>
          <w:rtl/>
        </w:rPr>
        <w:t xml:space="preserve"> </w:t>
      </w:r>
      <w:r w:rsidR="00256C15" w:rsidRPr="00242127">
        <w:rPr>
          <w:rtl/>
        </w:rPr>
        <w:t>(</w:t>
      </w:r>
      <w:r w:rsidR="00256C15" w:rsidRPr="00242127">
        <w:t>VDES R Mode</w:t>
      </w:r>
      <w:r w:rsidR="00256C15" w:rsidRPr="00242127">
        <w:rPr>
          <w:rtl/>
        </w:rPr>
        <w:t>)</w:t>
      </w:r>
    </w:p>
    <w:p w14:paraId="4A6055A9" w14:textId="6D4ADABC" w:rsidR="00277699" w:rsidRDefault="00277699" w:rsidP="003E14F5">
      <w:pPr>
        <w:ind w:left="1134"/>
        <w:rPr>
          <w:rtl/>
          <w:lang w:bidi="ar-EG"/>
        </w:rPr>
      </w:pPr>
      <w:r>
        <w:rPr>
          <w:rtl/>
          <w:lang w:bidi="ar-EG"/>
        </w:rPr>
        <w:t>يعتمد الشحن</w:t>
      </w:r>
      <w:r w:rsidR="00256C15">
        <w:rPr>
          <w:rFonts w:hint="cs"/>
          <w:rtl/>
          <w:lang w:bidi="ar-EG"/>
        </w:rPr>
        <w:t xml:space="preserve"> البحري</w:t>
      </w:r>
      <w:r>
        <w:rPr>
          <w:rtl/>
          <w:lang w:bidi="ar-EG"/>
        </w:rPr>
        <w:t xml:space="preserve"> العالمي الآن بشكل كبير على </w:t>
      </w:r>
      <w:r w:rsidR="00C04FE1" w:rsidRPr="00C04FE1">
        <w:rPr>
          <w:rtl/>
          <w:lang w:bidi="ar-EG"/>
        </w:rPr>
        <w:t xml:space="preserve">أنظمة الملاحة العالمية الساتلية </w:t>
      </w:r>
      <w:r>
        <w:rPr>
          <w:rtl/>
          <w:lang w:bidi="ar-EG"/>
        </w:rPr>
        <w:t>(</w:t>
      </w:r>
      <w:r>
        <w:rPr>
          <w:lang w:bidi="ar-EG"/>
        </w:rPr>
        <w:t>GNSS</w:t>
      </w:r>
      <w:r>
        <w:rPr>
          <w:rtl/>
          <w:lang w:bidi="ar-EG"/>
        </w:rPr>
        <w:t>) لتحديد المواقع والملاحة والتوقيت (</w:t>
      </w:r>
      <w:r>
        <w:rPr>
          <w:lang w:bidi="ar-EG"/>
        </w:rPr>
        <w:t>PNT</w:t>
      </w:r>
      <w:r w:rsidR="006D1164">
        <w:rPr>
          <w:rFonts w:hint="cs"/>
          <w:rtl/>
          <w:lang w:bidi="ar-EG"/>
        </w:rPr>
        <w:t>)،</w:t>
      </w:r>
      <w:r>
        <w:rPr>
          <w:rtl/>
          <w:lang w:bidi="ar-EG"/>
        </w:rPr>
        <w:t xml:space="preserve"> ومع ذلك فإن </w:t>
      </w:r>
      <w:r w:rsidR="00256C15">
        <w:rPr>
          <w:rFonts w:hint="cs"/>
          <w:rtl/>
          <w:lang w:bidi="ar-EG"/>
        </w:rPr>
        <w:t xml:space="preserve">هذه </w:t>
      </w:r>
      <w:r w:rsidR="00AA05E5">
        <w:rPr>
          <w:rFonts w:hint="cs"/>
          <w:rtl/>
          <w:lang w:bidi="ar-EG"/>
        </w:rPr>
        <w:t>الأنظمة</w:t>
      </w:r>
      <w:r w:rsidR="006D1164" w:rsidRPr="00C04FE1">
        <w:rPr>
          <w:rtl/>
          <w:lang w:bidi="ar-EG"/>
        </w:rPr>
        <w:t xml:space="preserve"> </w:t>
      </w:r>
      <w:r>
        <w:rPr>
          <w:rtl/>
          <w:lang w:bidi="ar-EG"/>
        </w:rPr>
        <w:t xml:space="preserve">عرضة للتداخل الطبيعي أو الاصطناعي مثل التوهجات الشمسية والتشويش </w:t>
      </w:r>
      <w:r w:rsidR="00AA05E5">
        <w:rPr>
          <w:rFonts w:hint="cs"/>
          <w:rtl/>
          <w:lang w:bidi="ar-EG"/>
        </w:rPr>
        <w:t>والانتحال</w:t>
      </w:r>
      <w:r>
        <w:rPr>
          <w:rtl/>
          <w:lang w:bidi="ar-EG"/>
        </w:rPr>
        <w:t>.</w:t>
      </w:r>
    </w:p>
    <w:p w14:paraId="6CC304B7" w14:textId="2A29B6E4" w:rsidR="00277699" w:rsidRPr="003E14F5" w:rsidRDefault="00277699" w:rsidP="003E14F5">
      <w:pPr>
        <w:pStyle w:val="Headingb"/>
        <w:ind w:left="1134"/>
        <w:rPr>
          <w:rtl/>
        </w:rPr>
      </w:pPr>
      <w:r w:rsidRPr="00AA05E5">
        <w:rPr>
          <w:rtl/>
        </w:rPr>
        <w:t>موقف المنظمة البحرية الدولية من</w:t>
      </w:r>
      <w:r w:rsidR="00256C15">
        <w:rPr>
          <w:rFonts w:hint="cs"/>
          <w:rtl/>
        </w:rPr>
        <w:t xml:space="preserve"> الاتصالات</w:t>
      </w:r>
      <w:r w:rsidRPr="00AA05E5">
        <w:rPr>
          <w:rtl/>
        </w:rPr>
        <w:t xml:space="preserve"> الصوت</w:t>
      </w:r>
      <w:r w:rsidR="00256C15">
        <w:rPr>
          <w:rFonts w:hint="cs"/>
          <w:rtl/>
        </w:rPr>
        <w:t>ية</w:t>
      </w:r>
      <w:r w:rsidRPr="00AA05E5">
        <w:rPr>
          <w:rtl/>
        </w:rPr>
        <w:t xml:space="preserve"> الرقمي</w:t>
      </w:r>
      <w:r w:rsidR="00256C15">
        <w:rPr>
          <w:rFonts w:hint="cs"/>
          <w:rtl/>
        </w:rPr>
        <w:t>ة</w:t>
      </w:r>
      <w:r w:rsidRPr="00AA05E5">
        <w:rPr>
          <w:rtl/>
        </w:rPr>
        <w:t xml:space="preserve"> في</w:t>
      </w:r>
      <w:r w:rsidR="00AA05E5">
        <w:rPr>
          <w:rFonts w:hint="cs"/>
          <w:rtl/>
        </w:rPr>
        <w:t xml:space="preserve"> إطار</w:t>
      </w:r>
      <w:r w:rsidRPr="00AA05E5">
        <w:rPr>
          <w:rtl/>
        </w:rPr>
        <w:t xml:space="preserve"> التذييل 18 للوائح الراديو</w:t>
      </w:r>
    </w:p>
    <w:p w14:paraId="15D9B01D" w14:textId="02C29154" w:rsidR="00277699" w:rsidRDefault="00277699" w:rsidP="003E14F5">
      <w:pPr>
        <w:ind w:left="1134"/>
        <w:rPr>
          <w:rtl/>
          <w:lang w:bidi="ar-EG"/>
        </w:rPr>
      </w:pPr>
      <w:r>
        <w:rPr>
          <w:rtl/>
          <w:lang w:bidi="ar-EG"/>
        </w:rPr>
        <w:t xml:space="preserve">تدعم المنظمة البحرية الدولية </w:t>
      </w:r>
      <w:r w:rsidR="00AA05E5">
        <w:rPr>
          <w:rFonts w:hint="cs"/>
          <w:rtl/>
          <w:lang w:bidi="ar-EG"/>
        </w:rPr>
        <w:t xml:space="preserve">إدراج </w:t>
      </w:r>
      <w:r>
        <w:rPr>
          <w:rtl/>
          <w:lang w:bidi="ar-EG"/>
        </w:rPr>
        <w:t xml:space="preserve">التكنولوجيا الرقمية للاتصالات الصوتية في الخدمة المتنقلة </w:t>
      </w:r>
      <w:r w:rsidR="00AA05E5">
        <w:rPr>
          <w:rFonts w:hint="cs"/>
          <w:rtl/>
          <w:lang w:bidi="ar-EG"/>
        </w:rPr>
        <w:t>البحرية</w:t>
      </w:r>
      <w:r w:rsidR="00AA05E5">
        <w:rPr>
          <w:lang w:bidi="ar-EG"/>
        </w:rPr>
        <w:t xml:space="preserve"> </w:t>
      </w:r>
      <w:r w:rsidR="00AA05E5">
        <w:rPr>
          <w:rtl/>
          <w:lang w:bidi="ar-EG"/>
        </w:rPr>
        <w:t xml:space="preserve">في جدول أعمال </w:t>
      </w:r>
      <w:r w:rsidR="00AA05E5">
        <w:rPr>
          <w:rFonts w:hint="cs"/>
          <w:rtl/>
          <w:lang w:bidi="ar-EG"/>
        </w:rPr>
        <w:t>المؤتمر العالمي للاتصالات الراديوية لعام 2031 (</w:t>
      </w:r>
      <w:r w:rsidR="00AA05E5">
        <w:rPr>
          <w:lang w:bidi="ar-EG"/>
        </w:rPr>
        <w:t>WRC-31</w:t>
      </w:r>
      <w:r w:rsidR="00AA05E5">
        <w:rPr>
          <w:rFonts w:hint="cs"/>
          <w:rtl/>
          <w:lang w:bidi="ar-EG"/>
        </w:rPr>
        <w:t>)،</w:t>
      </w:r>
      <w:r>
        <w:rPr>
          <w:rtl/>
          <w:lang w:bidi="ar-EG"/>
        </w:rPr>
        <w:t xml:space="preserve"> مع ملاحظة الحاجة إلى </w:t>
      </w:r>
      <w:r w:rsidR="00AA05E5">
        <w:rPr>
          <w:rFonts w:hint="cs"/>
          <w:rtl/>
          <w:lang w:bidi="ar-EG"/>
        </w:rPr>
        <w:t>خطة</w:t>
      </w:r>
      <w:r w:rsidR="00AA05E5">
        <w:rPr>
          <w:rtl/>
          <w:lang w:bidi="ar-EG"/>
        </w:rPr>
        <w:t xml:space="preserve"> </w:t>
      </w:r>
      <w:r w:rsidR="00AA05E5">
        <w:rPr>
          <w:rFonts w:hint="cs"/>
          <w:rtl/>
          <w:lang w:bidi="ar-EG"/>
        </w:rPr>
        <w:t>انتقال</w:t>
      </w:r>
      <w:r w:rsidR="00AA05E5">
        <w:rPr>
          <w:rtl/>
          <w:lang w:bidi="ar-EG"/>
        </w:rPr>
        <w:t xml:space="preserve"> </w:t>
      </w:r>
      <w:r>
        <w:rPr>
          <w:rtl/>
          <w:lang w:bidi="ar-EG"/>
        </w:rPr>
        <w:t xml:space="preserve">مدروسة وتغييرات ذات صلة في </w:t>
      </w:r>
      <w:r w:rsidR="00AA05E5">
        <w:rPr>
          <w:rFonts w:hint="cs"/>
          <w:rtl/>
          <w:lang w:bidi="ar-EG"/>
        </w:rPr>
        <w:t xml:space="preserve">إطار </w:t>
      </w:r>
      <w:r>
        <w:rPr>
          <w:rtl/>
          <w:lang w:bidi="ar-EG"/>
        </w:rPr>
        <w:t xml:space="preserve">التذييل </w:t>
      </w:r>
      <w:r w:rsidRPr="00AA05E5">
        <w:rPr>
          <w:b/>
          <w:bCs/>
          <w:rtl/>
          <w:lang w:bidi="ar-EG"/>
        </w:rPr>
        <w:t>18</w:t>
      </w:r>
      <w:r>
        <w:rPr>
          <w:rtl/>
          <w:lang w:bidi="ar-EG"/>
        </w:rPr>
        <w:t xml:space="preserve"> وأجزاء أخرى ذات صلة في لوائح </w:t>
      </w:r>
      <w:r w:rsidR="00A97C56">
        <w:rPr>
          <w:rFonts w:hint="cs"/>
          <w:rtl/>
          <w:lang w:bidi="ar-EG"/>
        </w:rPr>
        <w:t>الراديو</w:t>
      </w:r>
      <w:r w:rsidR="00A97C56">
        <w:rPr>
          <w:lang w:bidi="ar-EG"/>
        </w:rPr>
        <w:t>.</w:t>
      </w:r>
    </w:p>
    <w:p w14:paraId="32C11D04" w14:textId="62F47A07" w:rsidR="00277699" w:rsidRPr="003E14F5" w:rsidRDefault="00277699" w:rsidP="003E14F5">
      <w:pPr>
        <w:pStyle w:val="Headingb"/>
        <w:ind w:left="1134"/>
        <w:rPr>
          <w:rtl/>
        </w:rPr>
      </w:pPr>
      <w:r w:rsidRPr="00C04FE1">
        <w:rPr>
          <w:rtl/>
        </w:rPr>
        <w:t xml:space="preserve">موقف </w:t>
      </w:r>
      <w:r w:rsidR="00C04FE1" w:rsidRPr="00C04FE1">
        <w:rPr>
          <w:rtl/>
        </w:rPr>
        <w:t xml:space="preserve">المنظمة البحرية الدولية </w:t>
      </w:r>
      <w:r w:rsidR="00C04FE1" w:rsidRPr="00C04FE1">
        <w:rPr>
          <w:rFonts w:hint="cs"/>
          <w:rtl/>
        </w:rPr>
        <w:t>من</w:t>
      </w:r>
      <w:r w:rsidRPr="00C04FE1">
        <w:rPr>
          <w:rtl/>
        </w:rPr>
        <w:t xml:space="preserve"> </w:t>
      </w:r>
      <w:r w:rsidR="00C04FE1" w:rsidRPr="00C04FE1">
        <w:rPr>
          <w:rtl/>
        </w:rPr>
        <w:t>نظام تبادل البيانات في نطاق الموجات المترية</w:t>
      </w:r>
    </w:p>
    <w:p w14:paraId="3582F2DA" w14:textId="499FBC5C" w:rsidR="00277699" w:rsidRDefault="00277699" w:rsidP="003E14F5">
      <w:pPr>
        <w:ind w:left="1134"/>
        <w:rPr>
          <w:rtl/>
          <w:lang w:bidi="ar-EG"/>
        </w:rPr>
      </w:pPr>
      <w:r>
        <w:rPr>
          <w:rtl/>
          <w:lang w:bidi="ar-EG"/>
        </w:rPr>
        <w:t xml:space="preserve">تدعم المنظمة البحرية الدولية أسلوب </w:t>
      </w:r>
      <w:r w:rsidR="00256C15">
        <w:rPr>
          <w:rFonts w:hint="cs"/>
          <w:rtl/>
          <w:lang w:bidi="ar-EG"/>
        </w:rPr>
        <w:t>القياس</w:t>
      </w:r>
      <w:r w:rsidR="00256C15">
        <w:rPr>
          <w:rtl/>
          <w:lang w:bidi="ar-EG"/>
        </w:rPr>
        <w:t xml:space="preserve"> </w:t>
      </w:r>
      <w:r w:rsidR="00A97C56">
        <w:rPr>
          <w:rFonts w:hint="cs"/>
          <w:rtl/>
          <w:lang w:bidi="ar-EG"/>
        </w:rPr>
        <w:t>الذي يستخدم</w:t>
      </w:r>
      <w:r>
        <w:rPr>
          <w:rtl/>
          <w:lang w:bidi="ar-EG"/>
        </w:rPr>
        <w:t xml:space="preserve"> </w:t>
      </w:r>
      <w:r w:rsidR="0023523E" w:rsidRPr="0023523E">
        <w:rPr>
          <w:rtl/>
          <w:lang w:bidi="ar-EG"/>
        </w:rPr>
        <w:t xml:space="preserve">نظام تبادل البيانات في نطاق الموجات المترية </w:t>
      </w:r>
      <w:r>
        <w:rPr>
          <w:rtl/>
          <w:lang w:bidi="ar-EG"/>
        </w:rPr>
        <w:t>(</w:t>
      </w:r>
      <w:r>
        <w:rPr>
          <w:lang w:bidi="ar-EG"/>
        </w:rPr>
        <w:t>VDES R</w:t>
      </w:r>
      <w:r w:rsidR="006A11EA">
        <w:rPr>
          <w:lang w:bidi="ar-EG"/>
        </w:rPr>
        <w:noBreakHyphen/>
      </w:r>
      <w:r>
        <w:rPr>
          <w:lang w:bidi="ar-EG"/>
        </w:rPr>
        <w:t>Mode</w:t>
      </w:r>
      <w:r>
        <w:rPr>
          <w:rtl/>
          <w:lang w:bidi="ar-EG"/>
        </w:rPr>
        <w:t xml:space="preserve">) كنظام </w:t>
      </w:r>
      <w:r w:rsidR="00256C15">
        <w:rPr>
          <w:rFonts w:hint="cs"/>
          <w:rtl/>
          <w:lang w:bidi="ar-EG"/>
        </w:rPr>
        <w:t xml:space="preserve">للأرض </w:t>
      </w:r>
      <w:r w:rsidR="00031769">
        <w:rPr>
          <w:rFonts w:hint="cs"/>
          <w:rtl/>
          <w:lang w:bidi="ar-EG"/>
        </w:rPr>
        <w:t>قادر على الصمود</w:t>
      </w:r>
      <w:r w:rsidR="00031769">
        <w:rPr>
          <w:rtl/>
          <w:lang w:bidi="ar-EG"/>
        </w:rPr>
        <w:t xml:space="preserve"> </w:t>
      </w:r>
      <w:r w:rsidR="00031769">
        <w:rPr>
          <w:rFonts w:hint="cs"/>
          <w:rtl/>
          <w:lang w:bidi="ar-EG"/>
        </w:rPr>
        <w:t>و</w:t>
      </w:r>
      <w:r w:rsidR="00031769">
        <w:rPr>
          <w:rtl/>
          <w:lang w:bidi="ar-EG"/>
        </w:rPr>
        <w:t xml:space="preserve">مستقل </w:t>
      </w:r>
      <w:r w:rsidR="0023523E">
        <w:rPr>
          <w:rtl/>
          <w:lang w:bidi="ar-EG"/>
        </w:rPr>
        <w:t xml:space="preserve">لتحديد المواقع والملاحة والتوقيت </w:t>
      </w:r>
      <w:r>
        <w:rPr>
          <w:rtl/>
          <w:lang w:bidi="ar-EG"/>
        </w:rPr>
        <w:t xml:space="preserve">من أجل </w:t>
      </w:r>
      <w:r w:rsidR="00256C15">
        <w:rPr>
          <w:rFonts w:hint="cs"/>
          <w:rtl/>
          <w:lang w:bidi="ar-EG"/>
        </w:rPr>
        <w:t>توفير نظام احتياطي</w:t>
      </w:r>
      <w:r w:rsidR="00256C15">
        <w:rPr>
          <w:rtl/>
          <w:lang w:bidi="ar-EG"/>
        </w:rPr>
        <w:t xml:space="preserve"> </w:t>
      </w:r>
      <w:r>
        <w:rPr>
          <w:rtl/>
          <w:lang w:bidi="ar-EG"/>
        </w:rPr>
        <w:t xml:space="preserve">لنظام </w:t>
      </w:r>
      <w:r>
        <w:rPr>
          <w:lang w:bidi="ar-EG"/>
        </w:rPr>
        <w:t>GNSS</w:t>
      </w:r>
      <w:r>
        <w:rPr>
          <w:rtl/>
          <w:lang w:bidi="ar-EG"/>
        </w:rPr>
        <w:t xml:space="preserve">. </w:t>
      </w:r>
      <w:r w:rsidR="00A1372F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تدعو المنظمة البحرية الدولية الاتحاد إلى النظر في التغييرات المحتملة في لوائح الراديو لتنفيذ </w:t>
      </w:r>
      <w:r w:rsidR="00A1372F" w:rsidRPr="00A1372F">
        <w:rPr>
          <w:rtl/>
          <w:lang w:bidi="ar-EG"/>
        </w:rPr>
        <w:t xml:space="preserve">نظام تبادل البيانات في نطاق الموجات المترية </w:t>
      </w:r>
      <w:r>
        <w:rPr>
          <w:rtl/>
          <w:lang w:bidi="ar-EG"/>
        </w:rPr>
        <w:t xml:space="preserve">كخدمة ملاحة راديوية بحرية جديدة في جدول أعمال المؤتمر </w:t>
      </w:r>
      <w:r w:rsidR="00A1372F">
        <w:rPr>
          <w:rFonts w:hint="cs"/>
          <w:rtl/>
          <w:lang w:bidi="ar-EG"/>
        </w:rPr>
        <w:t>العالمي للاتصالات الراديوية لعام 2031</w:t>
      </w:r>
      <w:r w:rsidR="00F564DC">
        <w:rPr>
          <w:rFonts w:hint="cs"/>
          <w:rtl/>
          <w:lang w:bidi="ar-EG"/>
        </w:rPr>
        <w:t>.</w:t>
      </w:r>
    </w:p>
    <w:p w14:paraId="7BAB6B36" w14:textId="7F70C6DF" w:rsidR="00277699" w:rsidRDefault="00A1372F" w:rsidP="003E14F5">
      <w:pPr>
        <w:pStyle w:val="Headingb"/>
        <w:ind w:left="1134"/>
        <w:rPr>
          <w:rtl/>
        </w:rPr>
      </w:pPr>
      <w:r w:rsidRPr="00C04FE1">
        <w:rPr>
          <w:rtl/>
        </w:rPr>
        <w:t xml:space="preserve">موقف المنظمة البحرية الدولية </w:t>
      </w:r>
      <w:r w:rsidRPr="00C04FE1">
        <w:rPr>
          <w:rFonts w:hint="cs"/>
          <w:rtl/>
        </w:rPr>
        <w:t>من</w:t>
      </w:r>
      <w:r w:rsidRPr="00C04FE1">
        <w:rPr>
          <w:rtl/>
        </w:rPr>
        <w:t xml:space="preserve"> </w:t>
      </w:r>
      <w:r w:rsidR="00256C15">
        <w:rPr>
          <w:rFonts w:hint="cs"/>
          <w:rtl/>
        </w:rPr>
        <w:t>الاتصالات</w:t>
      </w:r>
      <w:r w:rsidR="00256C15" w:rsidRPr="00F6019E">
        <w:rPr>
          <w:rtl/>
        </w:rPr>
        <w:t xml:space="preserve"> </w:t>
      </w:r>
      <w:r w:rsidR="00F564DC">
        <w:rPr>
          <w:rFonts w:hint="cs"/>
          <w:rtl/>
        </w:rPr>
        <w:t>الصوت</w:t>
      </w:r>
      <w:r w:rsidR="00256C15">
        <w:rPr>
          <w:rFonts w:hint="cs"/>
          <w:rtl/>
        </w:rPr>
        <w:t>ية</w:t>
      </w:r>
      <w:r w:rsidR="00F564DC">
        <w:rPr>
          <w:rFonts w:hint="cs"/>
          <w:rtl/>
        </w:rPr>
        <w:t xml:space="preserve"> الرقمي</w:t>
      </w:r>
      <w:r w:rsidR="00256C15">
        <w:rPr>
          <w:rFonts w:hint="cs"/>
          <w:rtl/>
        </w:rPr>
        <w:t>ة</w:t>
      </w:r>
      <w:r w:rsidR="00F564DC">
        <w:rPr>
          <w:rFonts w:hint="cs"/>
          <w:rtl/>
        </w:rPr>
        <w:t xml:space="preserve"> في </w:t>
      </w:r>
      <w:r>
        <w:rPr>
          <w:rFonts w:hint="cs"/>
          <w:rtl/>
        </w:rPr>
        <w:t>إطار</w:t>
      </w:r>
      <w:r w:rsidRPr="00AA05E5">
        <w:rPr>
          <w:rtl/>
        </w:rPr>
        <w:t xml:space="preserve"> التذييل 18 للوائح الراديو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Pr="00C04FE1">
        <w:rPr>
          <w:rtl/>
        </w:rPr>
        <w:t>نظام تبادل البيانات في نطاق الموجات المترية</w:t>
      </w:r>
    </w:p>
    <w:p w14:paraId="7A3CE489" w14:textId="44C0D09C" w:rsidR="00277699" w:rsidRDefault="00277699" w:rsidP="003E14F5">
      <w:pPr>
        <w:ind w:left="1134"/>
        <w:rPr>
          <w:rtl/>
          <w:lang w:bidi="ar-EG"/>
        </w:rPr>
      </w:pPr>
      <w:r>
        <w:rPr>
          <w:rtl/>
          <w:lang w:bidi="ar-EG"/>
        </w:rPr>
        <w:t xml:space="preserve">في ضوء المسائل المذكورة أعلاه والمشاركة المباشرة للمنظمة البحرية الدولية في </w:t>
      </w:r>
      <w:r w:rsidR="00A1372F">
        <w:rPr>
          <w:rFonts w:hint="cs"/>
          <w:rtl/>
          <w:lang w:bidi="ar-EG"/>
        </w:rPr>
        <w:t>معالجتها،</w:t>
      </w:r>
      <w:r>
        <w:rPr>
          <w:rtl/>
          <w:lang w:bidi="ar-EG"/>
        </w:rPr>
        <w:t xml:space="preserve"> من الضروري </w:t>
      </w:r>
      <w:r w:rsidR="00256C15">
        <w:rPr>
          <w:rFonts w:hint="cs"/>
          <w:rtl/>
          <w:lang w:bidi="ar-EG"/>
        </w:rPr>
        <w:t>ناتجين جديدين لل</w:t>
      </w:r>
      <w:r>
        <w:rPr>
          <w:rtl/>
          <w:lang w:bidi="ar-EG"/>
        </w:rPr>
        <w:t xml:space="preserve">عمل في إطار المنظمة. </w:t>
      </w:r>
      <w:r w:rsidR="00A1372F">
        <w:rPr>
          <w:rFonts w:hint="cs"/>
          <w:rtl/>
          <w:lang w:bidi="ar-EG"/>
        </w:rPr>
        <w:t>وبالنظر إلى</w:t>
      </w:r>
      <w:r>
        <w:rPr>
          <w:rtl/>
          <w:lang w:bidi="ar-EG"/>
        </w:rPr>
        <w:t xml:space="preserve"> برنامج اجتماعات</w:t>
      </w:r>
      <w:r w:rsidR="00A1372F">
        <w:rPr>
          <w:rFonts w:hint="cs"/>
          <w:rtl/>
          <w:lang w:bidi="ar-EG"/>
        </w:rPr>
        <w:t xml:space="preserve"> الل</w:t>
      </w:r>
      <w:r w:rsidR="00A1372F" w:rsidRPr="00A1372F">
        <w:rPr>
          <w:rtl/>
          <w:lang w:bidi="ar-EG"/>
        </w:rPr>
        <w:t xml:space="preserve">جنة الفرعية التابعة للمنظمة البحرية الدولية والمعنية بالملاحة والاتصالات والبحث </w:t>
      </w:r>
      <w:r w:rsidR="00E41E44" w:rsidRPr="00A1372F">
        <w:rPr>
          <w:rFonts w:hint="cs"/>
          <w:rtl/>
          <w:lang w:bidi="ar-EG"/>
        </w:rPr>
        <w:t>والإنقاذ</w:t>
      </w:r>
      <w:r w:rsidR="00E41E44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E41E44">
        <w:rPr>
          <w:rFonts w:hint="cs"/>
          <w:rtl/>
          <w:lang w:bidi="ar-EG"/>
        </w:rPr>
        <w:t xml:space="preserve">فإنه </w:t>
      </w:r>
      <w:r>
        <w:rPr>
          <w:rtl/>
          <w:lang w:bidi="ar-EG"/>
        </w:rPr>
        <w:t xml:space="preserve">لا يُتوقع أن تبدأ النظر في هذه </w:t>
      </w:r>
      <w:r w:rsidR="00E41E44">
        <w:rPr>
          <w:rFonts w:hint="cs"/>
          <w:rtl/>
          <w:lang w:bidi="ar-EG"/>
        </w:rPr>
        <w:t>المسائل</w:t>
      </w:r>
      <w:r>
        <w:rPr>
          <w:rtl/>
          <w:lang w:bidi="ar-EG"/>
        </w:rPr>
        <w:t xml:space="preserve"> حتى عام 2025. وينبغي أن يوفر هذا الإطار الزمني فرصة كافية لإجراء دراسة شاملة لهذه </w:t>
      </w:r>
      <w:r w:rsidR="00E41E44">
        <w:rPr>
          <w:rFonts w:hint="cs"/>
          <w:rtl/>
          <w:lang w:bidi="ar-EG"/>
        </w:rPr>
        <w:t>المسائل،</w:t>
      </w:r>
      <w:r>
        <w:rPr>
          <w:rtl/>
          <w:lang w:bidi="ar-EG"/>
        </w:rPr>
        <w:t xml:space="preserve"> ولا سيما خطة الانتقال المطلوبة، قبل المؤتمر </w:t>
      </w:r>
      <w:r w:rsidR="00E41E44">
        <w:rPr>
          <w:rFonts w:hint="cs"/>
          <w:rtl/>
          <w:lang w:bidi="ar-EG"/>
        </w:rPr>
        <w:t>العالمي للاتصالات الراديوية لعام 2031</w:t>
      </w:r>
      <w:r>
        <w:rPr>
          <w:rtl/>
          <w:lang w:bidi="ar-EG"/>
        </w:rPr>
        <w:t>.</w:t>
      </w:r>
    </w:p>
    <w:p w14:paraId="0D184798" w14:textId="38C02DCD" w:rsidR="00277699" w:rsidRDefault="00256C15" w:rsidP="003E14F5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 xml:space="preserve">ولبدء العمل </w:t>
      </w:r>
      <w:r w:rsidR="00277699">
        <w:rPr>
          <w:rtl/>
          <w:lang w:bidi="ar-EG"/>
        </w:rPr>
        <w:t>داخل الاتحاد</w:t>
      </w:r>
      <w:r w:rsidR="008367C6">
        <w:rPr>
          <w:rFonts w:hint="cs"/>
          <w:rtl/>
          <w:lang w:bidi="ar-EG"/>
        </w:rPr>
        <w:t xml:space="preserve"> </w:t>
      </w:r>
      <w:r w:rsidR="00277699">
        <w:rPr>
          <w:rtl/>
          <w:lang w:bidi="ar-EG"/>
        </w:rPr>
        <w:t xml:space="preserve">بشأن النظر في الآثار التقنية والتنظيمية ذات الصلة </w:t>
      </w:r>
      <w:r w:rsidR="001D4D49">
        <w:rPr>
          <w:rFonts w:hint="cs"/>
          <w:rtl/>
          <w:lang w:bidi="ar-EG"/>
        </w:rPr>
        <w:t>ب</w:t>
      </w:r>
      <w:r w:rsidR="00277699">
        <w:rPr>
          <w:rtl/>
          <w:lang w:bidi="ar-EG"/>
        </w:rPr>
        <w:t xml:space="preserve">هاتين المسألتين في الوقت </w:t>
      </w:r>
      <w:r w:rsidR="008367C6">
        <w:rPr>
          <w:rFonts w:hint="cs"/>
          <w:rtl/>
          <w:lang w:bidi="ar-EG"/>
        </w:rPr>
        <w:t>المناسب،</w:t>
      </w:r>
      <w:r w:rsidR="00277699">
        <w:rPr>
          <w:rtl/>
          <w:lang w:bidi="ar-EG"/>
        </w:rPr>
        <w:t xml:space="preserve"> ترى المنظمة البحرية الدولية أن من الضروري اقتراح مسألتين للدراسة في</w:t>
      </w:r>
      <w:r w:rsidR="008367C6">
        <w:rPr>
          <w:rFonts w:hint="cs"/>
          <w:rtl/>
          <w:lang w:bidi="ar-EG"/>
        </w:rPr>
        <w:t xml:space="preserve"> إطار</w:t>
      </w:r>
      <w:r w:rsidR="00277699">
        <w:rPr>
          <w:rtl/>
          <w:lang w:bidi="ar-EG"/>
        </w:rPr>
        <w:t xml:space="preserve"> لجنة الدراسات 5 لقطاع الاتصالات الراديوية لدورة الدراسة 2024-2027</w:t>
      </w:r>
      <w:r w:rsidR="008367C6">
        <w:rPr>
          <w:rFonts w:hint="cs"/>
          <w:rtl/>
          <w:lang w:bidi="ar-EG"/>
        </w:rPr>
        <w:t xml:space="preserve">، </w:t>
      </w:r>
      <w:r w:rsidR="00277699">
        <w:rPr>
          <w:rtl/>
          <w:lang w:bidi="ar-EG"/>
        </w:rPr>
        <w:t xml:space="preserve">واقتراح إدراج البنود التالية في جدول الأعمال التمهيدي للمؤتمر </w:t>
      </w:r>
      <w:r w:rsidR="008367C6">
        <w:rPr>
          <w:rFonts w:hint="cs"/>
          <w:rtl/>
          <w:lang w:bidi="ar-EG"/>
        </w:rPr>
        <w:t xml:space="preserve">العالمي للاتصالات الراديوية لعام </w:t>
      </w:r>
      <w:r w:rsidR="000A32E9">
        <w:rPr>
          <w:rFonts w:hint="cs"/>
          <w:rtl/>
          <w:lang w:bidi="ar-EG"/>
        </w:rPr>
        <w:t>2031،</w:t>
      </w:r>
      <w:r w:rsidR="008367C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خلال </w:t>
      </w:r>
      <w:r w:rsidR="00277699">
        <w:rPr>
          <w:rtl/>
          <w:lang w:bidi="ar-EG"/>
        </w:rPr>
        <w:t xml:space="preserve">المؤتمر </w:t>
      </w:r>
      <w:r w:rsidR="000A32E9">
        <w:rPr>
          <w:rFonts w:hint="cs"/>
          <w:rtl/>
          <w:lang w:bidi="ar-EG"/>
        </w:rPr>
        <w:t>العالمي للاتصالات الراديوية لعام 2023</w:t>
      </w:r>
      <w:r w:rsidR="00277699">
        <w:rPr>
          <w:rtl/>
          <w:lang w:bidi="ar-EG"/>
        </w:rPr>
        <w:t>:</w:t>
      </w:r>
    </w:p>
    <w:p w14:paraId="777F5461" w14:textId="70BB9B83" w:rsidR="00277699" w:rsidRDefault="00277699" w:rsidP="003E14F5">
      <w:pPr>
        <w:tabs>
          <w:tab w:val="clear" w:pos="1134"/>
          <w:tab w:val="clear" w:pos="1871"/>
          <w:tab w:val="clear" w:pos="2268"/>
        </w:tabs>
        <w:ind w:left="1695" w:hanging="567"/>
        <w:rPr>
          <w:rtl/>
          <w:lang w:bidi="ar-EG"/>
        </w:rPr>
      </w:pPr>
      <w:r>
        <w:rPr>
          <w:rtl/>
          <w:lang w:bidi="ar-EG"/>
        </w:rPr>
        <w:t xml:space="preserve">1 </w:t>
      </w:r>
      <w:r w:rsidR="000A32E9">
        <w:rPr>
          <w:rtl/>
          <w:lang w:bidi="ar-EG"/>
        </w:rPr>
        <w:tab/>
      </w:r>
      <w:r w:rsidR="000A32E9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نظر في </w:t>
      </w:r>
      <w:r w:rsidR="00FA0B8C">
        <w:rPr>
          <w:rFonts w:hint="cs"/>
          <w:rtl/>
          <w:lang w:bidi="ar-EG"/>
        </w:rPr>
        <w:t>إدراج</w:t>
      </w:r>
      <w:r>
        <w:rPr>
          <w:rtl/>
          <w:lang w:bidi="ar-EG"/>
        </w:rPr>
        <w:t xml:space="preserve"> التكنولوجيا الرقمية للاتصالات </w:t>
      </w:r>
      <w:r w:rsidRPr="000A32E9">
        <w:rPr>
          <w:rtl/>
          <w:lang w:bidi="ar-EG"/>
        </w:rPr>
        <w:t xml:space="preserve">الصوتية </w:t>
      </w:r>
      <w:r w:rsidR="000A32E9" w:rsidRPr="000A32E9">
        <w:rPr>
          <w:rtl/>
          <w:lang w:bidi="ar-EG"/>
        </w:rPr>
        <w:t xml:space="preserve">في نطاق الموجات المترية </w:t>
      </w:r>
      <w:r w:rsidRPr="000A32E9">
        <w:rPr>
          <w:rtl/>
          <w:lang w:bidi="ar-EG"/>
        </w:rPr>
        <w:t>في الخدمة المتنقلة البحرية</w:t>
      </w:r>
      <w:r w:rsidR="00FA0B8C">
        <w:rPr>
          <w:rFonts w:hint="cs"/>
          <w:rtl/>
          <w:lang w:bidi="ar-EG"/>
        </w:rPr>
        <w:t>،</w:t>
      </w:r>
      <w:r w:rsidRPr="000A32E9">
        <w:rPr>
          <w:rtl/>
          <w:lang w:bidi="ar-EG"/>
        </w:rPr>
        <w:t xml:space="preserve"> والتغييرات ذات الصلة في التذييل </w:t>
      </w:r>
      <w:r w:rsidRPr="00FA0B8C">
        <w:rPr>
          <w:b/>
          <w:bCs/>
          <w:rtl/>
          <w:lang w:bidi="ar-EG"/>
        </w:rPr>
        <w:t>18</w:t>
      </w:r>
      <w:r w:rsidRPr="000A32E9">
        <w:rPr>
          <w:rtl/>
          <w:lang w:bidi="ar-EG"/>
        </w:rPr>
        <w:t xml:space="preserve"> للوائح الراديو والأحكام الأخرى ذات الصلة </w:t>
      </w:r>
      <w:r w:rsidR="00256C15">
        <w:rPr>
          <w:rFonts w:hint="cs"/>
          <w:rtl/>
          <w:lang w:bidi="ar-EG"/>
        </w:rPr>
        <w:t>من</w:t>
      </w:r>
      <w:r w:rsidR="00256C15">
        <w:rPr>
          <w:rtl/>
          <w:lang w:bidi="ar-EG"/>
        </w:rPr>
        <w:t xml:space="preserve"> </w:t>
      </w:r>
      <w:r>
        <w:rPr>
          <w:rtl/>
          <w:lang w:bidi="ar-EG"/>
        </w:rPr>
        <w:t>لوائح الراديو</w:t>
      </w:r>
      <w:r w:rsidR="00FA0B8C">
        <w:rPr>
          <w:rFonts w:hint="cs"/>
          <w:rtl/>
          <w:lang w:bidi="ar-EG"/>
        </w:rPr>
        <w:t>؛</w:t>
      </w:r>
      <w:r>
        <w:rPr>
          <w:rtl/>
          <w:lang w:bidi="ar-EG"/>
        </w:rPr>
        <w:t xml:space="preserve"> </w:t>
      </w:r>
    </w:p>
    <w:p w14:paraId="6AD4F5FC" w14:textId="6EE4A510" w:rsidR="00277699" w:rsidRPr="00FA0B8C" w:rsidRDefault="00277699" w:rsidP="003E14F5">
      <w:pPr>
        <w:tabs>
          <w:tab w:val="clear" w:pos="1134"/>
          <w:tab w:val="clear" w:pos="1871"/>
          <w:tab w:val="clear" w:pos="2268"/>
        </w:tabs>
        <w:ind w:left="1695" w:hanging="567"/>
        <w:rPr>
          <w:rtl/>
          <w:lang w:bidi="ar-EG"/>
        </w:rPr>
      </w:pPr>
      <w:r>
        <w:rPr>
          <w:rtl/>
          <w:lang w:bidi="ar-EG"/>
        </w:rPr>
        <w:t xml:space="preserve">2 </w:t>
      </w:r>
      <w:r w:rsidR="000A32E9">
        <w:rPr>
          <w:rtl/>
          <w:lang w:bidi="ar-EG"/>
        </w:rPr>
        <w:tab/>
      </w:r>
      <w:r w:rsidR="000A32E9">
        <w:rPr>
          <w:rFonts w:hint="cs"/>
          <w:rtl/>
          <w:lang w:bidi="ar-EG"/>
        </w:rPr>
        <w:t>ال</w:t>
      </w:r>
      <w:r w:rsidR="000A32E9">
        <w:rPr>
          <w:rtl/>
          <w:lang w:bidi="ar-EG"/>
        </w:rPr>
        <w:t xml:space="preserve">نظر </w:t>
      </w:r>
      <w:r>
        <w:rPr>
          <w:rtl/>
          <w:lang w:bidi="ar-EG"/>
        </w:rPr>
        <w:t xml:space="preserve">في التغييرات المحتملة </w:t>
      </w:r>
      <w:r w:rsidR="00FA0B8C"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لوائح الراديو من أجل </w:t>
      </w:r>
      <w:r w:rsidRPr="00FA0B8C">
        <w:rPr>
          <w:rtl/>
          <w:lang w:bidi="ar-EG"/>
        </w:rPr>
        <w:t xml:space="preserve">تنفيذ </w:t>
      </w:r>
      <w:r w:rsidR="00FA0B8C" w:rsidRPr="00FA0B8C">
        <w:rPr>
          <w:rtl/>
          <w:lang w:bidi="ar-EG"/>
        </w:rPr>
        <w:t xml:space="preserve">نظام تبادل البيانات في نطاق الموجات المترية </w:t>
      </w:r>
      <w:r w:rsidRPr="00FA0B8C">
        <w:rPr>
          <w:rtl/>
          <w:lang w:bidi="ar-EG"/>
        </w:rPr>
        <w:t>كتطبيق جديد في خدمة الملاحة الراديوية البحرية</w:t>
      </w:r>
      <w:r w:rsidR="000C537B">
        <w:rPr>
          <w:rFonts w:hint="cs"/>
          <w:rtl/>
          <w:lang w:bidi="ar-EG"/>
        </w:rPr>
        <w:t>.</w:t>
      </w:r>
    </w:p>
    <w:p w14:paraId="6717EB9C" w14:textId="6849F164" w:rsidR="00277699" w:rsidRPr="00277699" w:rsidRDefault="00FA0B8C" w:rsidP="003E14F5">
      <w:pPr>
        <w:ind w:left="1134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277699" w:rsidRPr="00FA0B8C">
        <w:rPr>
          <w:rtl/>
          <w:lang w:bidi="ar-EG"/>
        </w:rPr>
        <w:t>تشجع المنظمة البحرية الدولية إدارات الاتحاد وأعضاء قطاع الاتصالات الراديوية</w:t>
      </w:r>
      <w:r w:rsidR="00277699">
        <w:rPr>
          <w:rtl/>
          <w:lang w:bidi="ar-EG"/>
        </w:rPr>
        <w:t xml:space="preserve"> على دعم وضع </w:t>
      </w:r>
      <w:r>
        <w:rPr>
          <w:rFonts w:hint="cs"/>
          <w:rtl/>
          <w:lang w:bidi="ar-EG"/>
        </w:rPr>
        <w:t>مسألتي</w:t>
      </w:r>
      <w:r w:rsidR="00277699">
        <w:rPr>
          <w:rtl/>
          <w:lang w:bidi="ar-EG"/>
        </w:rPr>
        <w:t xml:space="preserve"> الدراسة </w:t>
      </w:r>
      <w:r>
        <w:rPr>
          <w:rFonts w:hint="cs"/>
          <w:rtl/>
          <w:lang w:bidi="ar-EG"/>
        </w:rPr>
        <w:t>هاتين،</w:t>
      </w:r>
      <w:r w:rsidR="00277699">
        <w:rPr>
          <w:rtl/>
          <w:lang w:bidi="ar-EG"/>
        </w:rPr>
        <w:t xml:space="preserve"> والمساهمة بنشاط في الدراسات ذات الصلة</w:t>
      </w:r>
      <w:r>
        <w:rPr>
          <w:rFonts w:hint="cs"/>
          <w:rtl/>
          <w:lang w:bidi="ar-EG"/>
        </w:rPr>
        <w:t>،</w:t>
      </w:r>
      <w:r w:rsidR="00277699">
        <w:rPr>
          <w:rtl/>
          <w:lang w:bidi="ar-EG"/>
        </w:rPr>
        <w:t xml:space="preserve"> ودعم إدراج</w:t>
      </w:r>
      <w:r>
        <w:rPr>
          <w:rFonts w:hint="cs"/>
          <w:rtl/>
          <w:lang w:bidi="ar-EG"/>
        </w:rPr>
        <w:t xml:space="preserve">هما </w:t>
      </w:r>
      <w:r w:rsidR="00277699">
        <w:rPr>
          <w:rtl/>
          <w:lang w:bidi="ar-EG"/>
        </w:rPr>
        <w:t xml:space="preserve">في </w:t>
      </w:r>
      <w:r>
        <w:rPr>
          <w:rtl/>
          <w:lang w:bidi="ar-EG"/>
        </w:rPr>
        <w:t xml:space="preserve">جدول الأعمال التمهيدي للمؤتمر </w:t>
      </w:r>
      <w:r>
        <w:rPr>
          <w:rFonts w:hint="cs"/>
          <w:rtl/>
          <w:lang w:bidi="ar-EG"/>
        </w:rPr>
        <w:t>العالمي للاتصالات الراديوية لعام 2031.</w:t>
      </w:r>
    </w:p>
    <w:p w14:paraId="3CB31816" w14:textId="04BBFD24" w:rsidR="00F06A85" w:rsidRDefault="00F06A85" w:rsidP="00F06A85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3DAFC5C8" w14:textId="77777777" w:rsidR="00F06A85" w:rsidRDefault="00F06A85" w:rsidP="00F06A85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1B434F91" w14:textId="77777777" w:rsidR="00F06A85" w:rsidRPr="000E768A" w:rsidRDefault="00F06A85" w:rsidP="00F06A85">
      <w:pPr>
        <w:pStyle w:val="RecNo"/>
        <w:rPr>
          <w:rtl/>
        </w:rPr>
      </w:pPr>
      <w:r w:rsidRPr="000E768A">
        <w:rPr>
          <w:rtl/>
        </w:rPr>
        <w:t xml:space="preserve">التوصيـة </w:t>
      </w:r>
      <w:r w:rsidRPr="000E768A">
        <w:t>ITU</w:t>
      </w:r>
      <w:r w:rsidRPr="000E768A">
        <w:noBreakHyphen/>
        <w:t>R </w:t>
      </w:r>
      <w:hyperlink r:id="rId14" w:history="1">
        <w:r w:rsidRPr="000E768A">
          <w:t>M.476</w:t>
        </w:r>
      </w:hyperlink>
      <w:r w:rsidRPr="000E768A">
        <w:t>-5</w:t>
      </w:r>
    </w:p>
    <w:p w14:paraId="00503337" w14:textId="77777777" w:rsidR="00F06A85" w:rsidRPr="000E768A" w:rsidRDefault="00F06A85" w:rsidP="00F06A85">
      <w:pPr>
        <w:pStyle w:val="Rectitle"/>
        <w:rPr>
          <w:rtl/>
        </w:rPr>
      </w:pPr>
      <w:r w:rsidRPr="000E768A">
        <w:rPr>
          <w:rtl/>
        </w:rPr>
        <w:t>تجهيزات الإبراق بطباعة مباشرة في الخدمة المتنقلة البحرية</w:t>
      </w:r>
    </w:p>
    <w:p w14:paraId="1FC967AD" w14:textId="77777777" w:rsidR="00F06A85" w:rsidRPr="003708FE" w:rsidRDefault="00F06A85" w:rsidP="00F06A85">
      <w:pPr>
        <w:pStyle w:val="Recref"/>
        <w:rPr>
          <w:rtl/>
          <w:lang w:bidi="ar-EG"/>
        </w:rPr>
      </w:pPr>
      <w:r w:rsidRPr="003708FE">
        <w:rPr>
          <w:rtl/>
        </w:rPr>
        <w:t xml:space="preserve">(المسألة </w:t>
      </w:r>
      <w:r w:rsidRPr="003708FE">
        <w:t>ITU-R 5/8</w:t>
      </w:r>
      <w:r w:rsidRPr="003708FE">
        <w:rPr>
          <w:rtl/>
        </w:rPr>
        <w:t>)</w:t>
      </w:r>
    </w:p>
    <w:p w14:paraId="0C9B0F26" w14:textId="77777777" w:rsidR="00F06A85" w:rsidRPr="000A3742" w:rsidRDefault="00F06A85" w:rsidP="00F06A85">
      <w:pPr>
        <w:pStyle w:val="Recdate"/>
        <w:rPr>
          <w:rtl/>
        </w:rPr>
      </w:pPr>
      <w:r>
        <w:rPr>
          <w:rFonts w:hint="cs"/>
          <w:rtl/>
        </w:rPr>
        <w:t> </w:t>
      </w:r>
      <w:r>
        <w:t>(</w:t>
      </w:r>
      <w:r w:rsidRPr="0064405E">
        <w:t>1995</w:t>
      </w:r>
      <w:r>
        <w:t>-</w:t>
      </w:r>
      <w:r w:rsidRPr="0064405E">
        <w:t>1986</w:t>
      </w:r>
      <w:r>
        <w:t>-</w:t>
      </w:r>
      <w:r w:rsidRPr="0064405E">
        <w:t>1982</w:t>
      </w:r>
      <w:r>
        <w:t>-</w:t>
      </w:r>
      <w:r w:rsidRPr="0064405E">
        <w:t>1978</w:t>
      </w:r>
      <w:r>
        <w:t>-</w:t>
      </w:r>
      <w:r w:rsidRPr="0064405E">
        <w:t>1974</w:t>
      </w:r>
      <w:r>
        <w:t>-</w:t>
      </w:r>
      <w:r w:rsidRPr="0064405E">
        <w:t>1970</w:t>
      </w:r>
      <w:r>
        <w:t>)</w:t>
      </w:r>
    </w:p>
    <w:p w14:paraId="33A0E89E" w14:textId="77777777" w:rsidR="00F06A85" w:rsidRPr="00B858E5" w:rsidRDefault="00F06A85" w:rsidP="00F06A85">
      <w:pPr>
        <w:pStyle w:val="Normalaftertitle"/>
        <w:rPr>
          <w:rtl/>
          <w:lang w:bidi="ar-EG"/>
        </w:rPr>
      </w:pPr>
      <w:r>
        <w:rPr>
          <w:rFonts w:hint="cs"/>
          <w:rtl/>
        </w:rPr>
        <w:t>ي</w:t>
      </w:r>
      <w:r>
        <w:rPr>
          <w:rtl/>
        </w:rPr>
        <w:t xml:space="preserve">حتاج إليها </w:t>
      </w:r>
      <w:r>
        <w:rPr>
          <w:rFonts w:hint="cs"/>
          <w:rtl/>
        </w:rPr>
        <w:t xml:space="preserve">المجتمع </w:t>
      </w:r>
      <w:r>
        <w:rPr>
          <w:rtl/>
        </w:rPr>
        <w:t>البحري</w:t>
      </w:r>
      <w:r>
        <w:rPr>
          <w:rFonts w:hint="cs"/>
          <w:rtl/>
          <w:lang w:bidi="ar-EG"/>
        </w:rPr>
        <w:t>.</w:t>
      </w:r>
    </w:p>
    <w:p w14:paraId="3F08B7A3" w14:textId="77777777" w:rsidR="00F06A85" w:rsidRPr="00B858E5" w:rsidRDefault="00F06A85" w:rsidP="00F06A85">
      <w:pPr>
        <w:pStyle w:val="RecNo"/>
        <w:rPr>
          <w:rtl/>
        </w:rPr>
      </w:pPr>
      <w:r w:rsidRPr="00B858E5">
        <w:rPr>
          <w:rtl/>
        </w:rPr>
        <w:t xml:space="preserve">التوصيـة </w:t>
      </w:r>
      <w:r w:rsidRPr="00B858E5">
        <w:t>ITU</w:t>
      </w:r>
      <w:r w:rsidRPr="00B858E5">
        <w:noBreakHyphen/>
        <w:t>R </w:t>
      </w:r>
      <w:hyperlink r:id="rId15" w:history="1">
        <w:r w:rsidRPr="00B858E5">
          <w:t>M.489</w:t>
        </w:r>
      </w:hyperlink>
      <w:r w:rsidRPr="00B858E5">
        <w:t>-2</w:t>
      </w:r>
    </w:p>
    <w:p w14:paraId="4C79B192" w14:textId="77777777" w:rsidR="00F06A85" w:rsidRPr="00A233C5" w:rsidRDefault="00F06A85" w:rsidP="00F06A85">
      <w:pPr>
        <w:pStyle w:val="Rectitle"/>
        <w:rPr>
          <w:rtl/>
        </w:rPr>
      </w:pPr>
      <w:r w:rsidRPr="00A233C5">
        <w:rPr>
          <w:rtl/>
        </w:rPr>
        <w:t xml:space="preserve">الخصائص التقنية لتجهيزات المهاتفة الراديوية التي تشغلها الخدمة المتنقلة البحرية على الموجات المترية </w:t>
      </w:r>
      <w:r w:rsidRPr="00A233C5">
        <w:t>(VHF)</w:t>
      </w:r>
      <w:r w:rsidRPr="00A233C5">
        <w:rPr>
          <w:rtl/>
        </w:rPr>
        <w:t xml:space="preserve"> مع مباعدة تبلغ </w:t>
      </w:r>
      <w:r w:rsidRPr="00A233C5">
        <w:t>kHz 25</w:t>
      </w:r>
      <w:r w:rsidRPr="00A233C5">
        <w:rPr>
          <w:rtl/>
        </w:rPr>
        <w:t xml:space="preserve"> فيما بين القنوات</w:t>
      </w:r>
    </w:p>
    <w:p w14:paraId="739E0135" w14:textId="77777777" w:rsidR="00F06A85" w:rsidRPr="003273DE" w:rsidRDefault="00F06A85" w:rsidP="00F06A85">
      <w:pPr>
        <w:pStyle w:val="Recdate"/>
        <w:rPr>
          <w:rtl/>
        </w:rPr>
      </w:pPr>
      <w:r>
        <w:rPr>
          <w:rFonts w:hint="cs"/>
          <w:rtl/>
        </w:rPr>
        <w:t> </w:t>
      </w:r>
      <w:r>
        <w:t>(</w:t>
      </w:r>
      <w:r w:rsidRPr="0064405E">
        <w:t>1995</w:t>
      </w:r>
      <w:r>
        <w:t>-</w:t>
      </w:r>
      <w:r w:rsidRPr="0064405E">
        <w:t>1978</w:t>
      </w:r>
      <w:r>
        <w:t>-</w:t>
      </w:r>
      <w:r w:rsidRPr="0064405E">
        <w:t>1974</w:t>
      </w:r>
      <w:r>
        <w:t>)</w:t>
      </w:r>
    </w:p>
    <w:p w14:paraId="0FA13FEC" w14:textId="77777777" w:rsidR="00F06A85" w:rsidRPr="00001816" w:rsidRDefault="00F06A85" w:rsidP="00F06A85">
      <w:pPr>
        <w:pStyle w:val="Normalaftertitle"/>
        <w:rPr>
          <w:rtl/>
        </w:rPr>
      </w:pPr>
      <w:r w:rsidRPr="00001816">
        <w:rPr>
          <w:rtl/>
        </w:rPr>
        <w:t xml:space="preserve">تحتاج المنظمة البحرية الدولية لهذه التوصية لدعم متطلبات النقل الواردة في الفصل الرابع من الاتفاقية الدولية </w:t>
      </w:r>
      <w:r w:rsidRPr="00001816">
        <w:rPr>
          <w:rFonts w:hint="cs"/>
          <w:rtl/>
        </w:rPr>
        <w:t>لسلامة الأرواح</w:t>
      </w:r>
      <w:r w:rsidRPr="00001816">
        <w:rPr>
          <w:rtl/>
        </w:rPr>
        <w:t xml:space="preserve"> في</w:t>
      </w:r>
      <w:r w:rsidRPr="00001816">
        <w:rPr>
          <w:rFonts w:hint="cs"/>
          <w:rtl/>
        </w:rPr>
        <w:t> </w:t>
      </w:r>
      <w:r w:rsidRPr="00001816">
        <w:rPr>
          <w:rtl/>
        </w:rPr>
        <w:t xml:space="preserve">البحر </w:t>
      </w:r>
      <w:r w:rsidRPr="00001816">
        <w:t>(SOLAS)</w:t>
      </w:r>
      <w:r w:rsidRPr="00001816">
        <w:rPr>
          <w:rtl/>
        </w:rPr>
        <w:t>، ويحتاج إليها المجتمع البحري بصورة عامة. ومن المرجح أن تكون هناك حاجة إليها في المستقبل المنظور.</w:t>
      </w:r>
    </w:p>
    <w:p w14:paraId="381E0957" w14:textId="77777777" w:rsidR="00F06A85" w:rsidRPr="00A233C5" w:rsidRDefault="00F06A85" w:rsidP="00F06A85">
      <w:pPr>
        <w:pStyle w:val="RecNo"/>
        <w:rPr>
          <w:rtl/>
        </w:rPr>
      </w:pPr>
      <w:r w:rsidRPr="00A233C5">
        <w:rPr>
          <w:rtl/>
        </w:rPr>
        <w:t xml:space="preserve">التوصيـة </w:t>
      </w:r>
      <w:r w:rsidRPr="00A233C5">
        <w:t>ITU</w:t>
      </w:r>
      <w:r w:rsidRPr="00A233C5">
        <w:noBreakHyphen/>
        <w:t>R </w:t>
      </w:r>
      <w:hyperlink r:id="rId16" w:history="1">
        <w:r w:rsidRPr="00A233C5">
          <w:t>M.492</w:t>
        </w:r>
      </w:hyperlink>
      <w:r w:rsidRPr="00A233C5">
        <w:t>-6</w:t>
      </w:r>
    </w:p>
    <w:p w14:paraId="735928D1" w14:textId="77777777" w:rsidR="00F06A85" w:rsidRDefault="00F06A85" w:rsidP="00F06A85">
      <w:pPr>
        <w:pStyle w:val="Rectitle"/>
        <w:rPr>
          <w:rtl/>
        </w:rPr>
      </w:pPr>
      <w:r w:rsidRPr="004D7BFB">
        <w:rPr>
          <w:rtl/>
        </w:rPr>
        <w:t>إجراءات تشغيل تجهيزات الإبراق بطباعة مباشرة في الخدمة المتنقلة البحرية</w:t>
      </w:r>
    </w:p>
    <w:p w14:paraId="3E7FCE71" w14:textId="77777777" w:rsidR="00F06A85" w:rsidRDefault="00F06A85" w:rsidP="00F06A85">
      <w:pPr>
        <w:pStyle w:val="Recref"/>
        <w:rPr>
          <w:rtl/>
        </w:rPr>
      </w:pPr>
      <w:r>
        <w:rPr>
          <w:rtl/>
        </w:rPr>
        <w:t xml:space="preserve">(المسألة </w:t>
      </w:r>
      <w:r>
        <w:t>ITU-R </w:t>
      </w:r>
      <w:r w:rsidRPr="0064405E">
        <w:rPr>
          <w:lang w:val="en-US"/>
        </w:rPr>
        <w:t>5</w:t>
      </w:r>
      <w:r>
        <w:t>/</w:t>
      </w:r>
      <w:r w:rsidRPr="0064405E">
        <w:rPr>
          <w:lang w:val="en-US"/>
        </w:rPr>
        <w:t>8</w:t>
      </w:r>
      <w:r>
        <w:rPr>
          <w:rtl/>
        </w:rPr>
        <w:t>)</w:t>
      </w:r>
    </w:p>
    <w:p w14:paraId="481F89E9" w14:textId="77777777" w:rsidR="00F06A85" w:rsidRPr="000A3742" w:rsidRDefault="00F06A85" w:rsidP="00F06A85">
      <w:pPr>
        <w:pStyle w:val="Recdate"/>
        <w:rPr>
          <w:rtl/>
        </w:rPr>
      </w:pPr>
      <w:r>
        <w:rPr>
          <w:rFonts w:hint="cs"/>
          <w:rtl/>
        </w:rPr>
        <w:t> </w:t>
      </w:r>
      <w:r>
        <w:t>(</w:t>
      </w:r>
      <w:r w:rsidRPr="0064405E">
        <w:t>1995</w:t>
      </w:r>
      <w:r>
        <w:t>-1992-</w:t>
      </w:r>
      <w:r w:rsidRPr="0064405E">
        <w:t>1990</w:t>
      </w:r>
      <w:r>
        <w:t>-</w:t>
      </w:r>
      <w:r w:rsidRPr="0064405E">
        <w:t>1986</w:t>
      </w:r>
      <w:r>
        <w:t>-</w:t>
      </w:r>
      <w:r w:rsidRPr="0064405E">
        <w:t>1982</w:t>
      </w:r>
      <w:r>
        <w:t>-</w:t>
      </w:r>
      <w:r w:rsidRPr="0064405E">
        <w:t>1978</w:t>
      </w:r>
      <w:r>
        <w:t>-</w:t>
      </w:r>
      <w:r w:rsidRPr="0064405E">
        <w:t>1974</w:t>
      </w:r>
      <w:r>
        <w:t>)</w:t>
      </w:r>
    </w:p>
    <w:p w14:paraId="7CFA86B5" w14:textId="77777777" w:rsidR="00F06A85" w:rsidRPr="00CA119D" w:rsidRDefault="00F06A85" w:rsidP="00F06A85">
      <w:pPr>
        <w:pStyle w:val="Normalaftertitle"/>
        <w:rPr>
          <w:rtl/>
        </w:rPr>
      </w:pPr>
      <w:r w:rsidRPr="00CA119D">
        <w:rPr>
          <w:rtl/>
        </w:rPr>
        <w:t xml:space="preserve">تحتاج إليها المنظمة البحرية الدولية حالياً لدعم متطلبات النقل للإبراق ضيق النطاق بطباعة مباشرة الواردة في الفصل الرابع من الاتفاقية الدولية </w:t>
      </w:r>
      <w:r>
        <w:rPr>
          <w:rtl/>
        </w:rPr>
        <w:t>لسلامة الأرواح</w:t>
      </w:r>
      <w:r w:rsidRPr="00CA119D">
        <w:rPr>
          <w:rtl/>
        </w:rPr>
        <w:t xml:space="preserve"> في البحر </w:t>
      </w:r>
      <w:r w:rsidRPr="00CA119D">
        <w:t>(SOLAS)</w:t>
      </w:r>
      <w:r w:rsidRPr="00CA119D">
        <w:rPr>
          <w:rtl/>
        </w:rPr>
        <w:t xml:space="preserve">، على الرغم من قلة </w:t>
      </w:r>
      <w:r>
        <w:rPr>
          <w:rtl/>
        </w:rPr>
        <w:t>استعمال</w:t>
      </w:r>
      <w:r w:rsidRPr="00CA119D">
        <w:rPr>
          <w:rtl/>
        </w:rPr>
        <w:t xml:space="preserve"> هذا النظام.</w:t>
      </w:r>
    </w:p>
    <w:p w14:paraId="320ED081" w14:textId="77777777" w:rsidR="00F06A85" w:rsidRPr="00CA119D" w:rsidRDefault="00F06A85" w:rsidP="00F06A85">
      <w:pPr>
        <w:pStyle w:val="RecNo"/>
        <w:rPr>
          <w:rtl/>
          <w:lang w:bidi="ar-EG"/>
        </w:rPr>
      </w:pPr>
      <w:r w:rsidRPr="00CA119D">
        <w:rPr>
          <w:rtl/>
        </w:rPr>
        <w:t xml:space="preserve">التوصيـة </w:t>
      </w:r>
      <w:r w:rsidRPr="00CA119D">
        <w:t>ITU</w:t>
      </w:r>
      <w:r w:rsidRPr="00CA119D">
        <w:noBreakHyphen/>
        <w:t>R </w:t>
      </w:r>
      <w:hyperlink r:id="rId17" w:history="1">
        <w:r w:rsidRPr="00CA119D">
          <w:t>M.541</w:t>
        </w:r>
      </w:hyperlink>
      <w:r w:rsidRPr="00CA119D">
        <w:t>-</w:t>
      </w:r>
      <w:r>
        <w:t>10</w:t>
      </w:r>
    </w:p>
    <w:p w14:paraId="7D61BD5A" w14:textId="77777777" w:rsidR="00F06A85" w:rsidRDefault="00F06A85" w:rsidP="00F06A85">
      <w:pPr>
        <w:pStyle w:val="Rectitle"/>
        <w:rPr>
          <w:rtl/>
        </w:rPr>
      </w:pPr>
      <w:r>
        <w:rPr>
          <w:rtl/>
        </w:rPr>
        <w:t xml:space="preserve">إجراءات التشغيل الخاصة باستعمال تجهيزات النداء الانتقالي الرقمي </w:t>
      </w:r>
      <w:r w:rsidRPr="00CA119D">
        <w:t>(DSC)</w:t>
      </w:r>
      <w:r w:rsidRPr="00CA119D">
        <w:rPr>
          <w:rtl/>
        </w:rPr>
        <w:br/>
        <w:t>في الخدمة المتنقلة البحرية</w:t>
      </w:r>
    </w:p>
    <w:p w14:paraId="7CB6BA2B" w14:textId="77777777" w:rsidR="00F06A85" w:rsidRPr="000A3742" w:rsidRDefault="00F06A85" w:rsidP="00F06A85">
      <w:pPr>
        <w:pStyle w:val="Recdate"/>
        <w:rPr>
          <w:rtl/>
        </w:rPr>
      </w:pPr>
      <w:r>
        <w:rPr>
          <w:rFonts w:hint="cs"/>
          <w:rtl/>
        </w:rPr>
        <w:t> </w:t>
      </w:r>
      <w:r>
        <w:t>(2015-</w:t>
      </w:r>
      <w:r w:rsidRPr="0064405E">
        <w:t>2004</w:t>
      </w:r>
      <w:r>
        <w:t>-</w:t>
      </w:r>
      <w:r w:rsidRPr="0064405E">
        <w:t>1997</w:t>
      </w:r>
      <w:r>
        <w:t>-</w:t>
      </w:r>
      <w:r w:rsidRPr="0064405E">
        <w:t>1996</w:t>
      </w:r>
      <w:r>
        <w:t>-</w:t>
      </w:r>
      <w:r w:rsidRPr="0064405E">
        <w:t>1995</w:t>
      </w:r>
      <w:r>
        <w:t>-</w:t>
      </w:r>
      <w:r w:rsidRPr="0064405E">
        <w:t>1994</w:t>
      </w:r>
      <w:r>
        <w:t>-</w:t>
      </w:r>
      <w:r w:rsidRPr="0064405E">
        <w:t>1992</w:t>
      </w:r>
      <w:r>
        <w:t>-</w:t>
      </w:r>
      <w:r w:rsidRPr="0064405E">
        <w:t>1990</w:t>
      </w:r>
      <w:r>
        <w:t>-</w:t>
      </w:r>
      <w:r w:rsidRPr="0064405E">
        <w:t>1986</w:t>
      </w:r>
      <w:r>
        <w:t>-</w:t>
      </w:r>
      <w:r w:rsidRPr="0064405E">
        <w:t>1982</w:t>
      </w:r>
      <w:r>
        <w:t>-</w:t>
      </w:r>
      <w:r w:rsidRPr="0064405E">
        <w:t>1978</w:t>
      </w:r>
      <w:r>
        <w:t>)</w:t>
      </w:r>
    </w:p>
    <w:p w14:paraId="0910F178" w14:textId="77777777" w:rsidR="00F06A85" w:rsidRDefault="00F06A85" w:rsidP="00F06A85">
      <w:pPr>
        <w:pStyle w:val="Normalaftertitle"/>
        <w:rPr>
          <w:rtl/>
        </w:rPr>
      </w:pPr>
      <w:r>
        <w:rPr>
          <w:rtl/>
        </w:rPr>
        <w:t xml:space="preserve">تحتاج المنظمة البحرية الدولية إلى هذه التوصية. </w:t>
      </w:r>
      <w:r>
        <w:rPr>
          <w:rFonts w:hint="cs"/>
          <w:rtl/>
        </w:rPr>
        <w:t>و</w:t>
      </w:r>
      <w:r>
        <w:rPr>
          <w:rtl/>
        </w:rPr>
        <w:t>من المرجح أن تكون هناك حاجة إليها في المستقبل المنظور.</w:t>
      </w:r>
    </w:p>
    <w:p w14:paraId="6A0C4728" w14:textId="0DDC01C3" w:rsidR="00F06A85" w:rsidRPr="00CA119D" w:rsidRDefault="00F06A85" w:rsidP="00F06A85">
      <w:pPr>
        <w:pStyle w:val="RecNo"/>
        <w:rPr>
          <w:rtl/>
        </w:rPr>
      </w:pPr>
      <w:r w:rsidRPr="00CA119D">
        <w:rPr>
          <w:rtl/>
        </w:rPr>
        <w:lastRenderedPageBreak/>
        <w:t xml:space="preserve">التوصيـة </w:t>
      </w:r>
      <w:r w:rsidRPr="00CA119D">
        <w:t>ITU</w:t>
      </w:r>
      <w:r w:rsidRPr="00CA119D">
        <w:noBreakHyphen/>
        <w:t>R </w:t>
      </w:r>
      <w:hyperlink r:id="rId18" w:history="1">
        <w:r w:rsidRPr="00CA119D">
          <w:t>M.585</w:t>
        </w:r>
      </w:hyperlink>
      <w:r w:rsidRPr="00CA119D">
        <w:t>-</w:t>
      </w:r>
      <w:r w:rsidR="00CF2C5D">
        <w:t>8</w:t>
      </w:r>
    </w:p>
    <w:p w14:paraId="7412BD11" w14:textId="77777777" w:rsidR="00F06A85" w:rsidRDefault="00F06A85" w:rsidP="00F06A85">
      <w:pPr>
        <w:pStyle w:val="Rectitle"/>
        <w:rPr>
          <w:rtl/>
        </w:rPr>
      </w:pPr>
      <w:r w:rsidRPr="00CA119D">
        <w:rPr>
          <w:rtl/>
        </w:rPr>
        <w:t>تخصيص الهويات واستعمالها في الخدمة المتنقلة البحرية</w:t>
      </w:r>
    </w:p>
    <w:p w14:paraId="0DEC38D4" w14:textId="139DDFDA" w:rsidR="00F06A85" w:rsidRPr="000A3742" w:rsidRDefault="00F06A85" w:rsidP="00CF2C5D">
      <w:pPr>
        <w:pStyle w:val="Recdate"/>
      </w:pPr>
      <w:r>
        <w:rPr>
          <w:rFonts w:hint="eastAsia"/>
          <w:rtl/>
          <w:lang w:bidi="ar-EG"/>
        </w:rPr>
        <w:t> </w:t>
      </w:r>
      <w:r>
        <w:t>(2015-</w:t>
      </w:r>
      <w:r w:rsidRPr="0064405E">
        <w:t>2012</w:t>
      </w:r>
      <w:r>
        <w:t>-</w:t>
      </w:r>
      <w:r w:rsidRPr="0064405E">
        <w:t>2009</w:t>
      </w:r>
      <w:r>
        <w:t>-</w:t>
      </w:r>
      <w:r w:rsidRPr="0064405E">
        <w:t>2007</w:t>
      </w:r>
      <w:r>
        <w:t>-</w:t>
      </w:r>
      <w:r w:rsidRPr="0064405E">
        <w:t>2003</w:t>
      </w:r>
      <w:r>
        <w:t>-</w:t>
      </w:r>
      <w:r w:rsidRPr="0064405E">
        <w:t>1990</w:t>
      </w:r>
      <w:r>
        <w:t>-</w:t>
      </w:r>
      <w:r w:rsidRPr="0064405E">
        <w:t>1986</w:t>
      </w:r>
      <w:r>
        <w:t>-</w:t>
      </w:r>
      <w:r w:rsidRPr="0064405E">
        <w:t>1982</w:t>
      </w:r>
      <w:r>
        <w:t>)</w:t>
      </w:r>
    </w:p>
    <w:p w14:paraId="3A4CD609" w14:textId="77777777" w:rsidR="00F06A85" w:rsidRDefault="00F06A85" w:rsidP="00F06A85">
      <w:pPr>
        <w:pStyle w:val="Normalaftertitle"/>
        <w:rPr>
          <w:rtl/>
        </w:rPr>
      </w:pPr>
      <w:r>
        <w:rPr>
          <w:rFonts w:hint="cs"/>
          <w:rtl/>
        </w:rPr>
        <w:t>ي</w:t>
      </w:r>
      <w:r>
        <w:rPr>
          <w:rtl/>
        </w:rPr>
        <w:t xml:space="preserve">حتاج إليها </w:t>
      </w:r>
      <w:r>
        <w:rPr>
          <w:rFonts w:hint="cs"/>
          <w:rtl/>
        </w:rPr>
        <w:t xml:space="preserve">المجتمع </w:t>
      </w:r>
      <w:r>
        <w:rPr>
          <w:rtl/>
        </w:rPr>
        <w:t>البحري</w:t>
      </w:r>
      <w:r>
        <w:rPr>
          <w:rFonts w:hint="cs"/>
          <w:rtl/>
        </w:rPr>
        <w:t xml:space="preserve"> ومفيدة للمنظمة البحرية </w:t>
      </w:r>
      <w:r>
        <w:rPr>
          <w:rtl/>
        </w:rPr>
        <w:t>الدولية.</w:t>
      </w:r>
    </w:p>
    <w:p w14:paraId="30BBF9E0" w14:textId="77777777" w:rsidR="00F06A85" w:rsidRPr="00CA119D" w:rsidRDefault="00F06A85" w:rsidP="00F06A85">
      <w:pPr>
        <w:pStyle w:val="RecNo"/>
        <w:rPr>
          <w:rtl/>
        </w:rPr>
      </w:pPr>
      <w:r w:rsidRPr="00CA119D">
        <w:rPr>
          <w:rtl/>
        </w:rPr>
        <w:t xml:space="preserve">التوصيـة </w:t>
      </w:r>
      <w:r w:rsidRPr="00CA119D">
        <w:t>ITU</w:t>
      </w:r>
      <w:r w:rsidRPr="00CA119D">
        <w:noBreakHyphen/>
        <w:t>R </w:t>
      </w:r>
      <w:hyperlink r:id="rId19" w:history="1">
        <w:r w:rsidRPr="00CA119D">
          <w:t>M.625</w:t>
        </w:r>
      </w:hyperlink>
      <w:r w:rsidRPr="00CA119D">
        <w:t>-</w:t>
      </w:r>
      <w:r>
        <w:t>4</w:t>
      </w:r>
    </w:p>
    <w:p w14:paraId="366DE1B7" w14:textId="77777777" w:rsidR="00F06A85" w:rsidRPr="005A3B5E" w:rsidRDefault="00F06A85" w:rsidP="00F06A85">
      <w:pPr>
        <w:pStyle w:val="Rectitle"/>
        <w:rPr>
          <w:rtl/>
        </w:rPr>
      </w:pPr>
      <w:r w:rsidRPr="00E7157C">
        <w:rPr>
          <w:rtl/>
        </w:rPr>
        <w:t xml:space="preserve">تجهيزات الإبراق بطباعة مباشرة التي تستعمل التعرف </w:t>
      </w:r>
      <w:proofErr w:type="spellStart"/>
      <w:r w:rsidRPr="00E7157C">
        <w:rPr>
          <w:rtl/>
        </w:rPr>
        <w:t>الأوتوماتي</w:t>
      </w:r>
      <w:proofErr w:type="spellEnd"/>
      <w:r>
        <w:rPr>
          <w:rtl/>
        </w:rPr>
        <w:br/>
      </w:r>
      <w:r w:rsidRPr="00E7157C">
        <w:rPr>
          <w:rtl/>
        </w:rPr>
        <w:t>في الخدمة المتنقلة البحرية</w:t>
      </w:r>
    </w:p>
    <w:p w14:paraId="3078ED11" w14:textId="77777777" w:rsidR="00F06A85" w:rsidRPr="000A3742" w:rsidRDefault="00F06A85" w:rsidP="00F06A85">
      <w:pPr>
        <w:pStyle w:val="Recdate"/>
      </w:pPr>
      <w:r>
        <w:rPr>
          <w:rFonts w:hint="cs"/>
          <w:rtl/>
        </w:rPr>
        <w:t> </w:t>
      </w:r>
      <w:r>
        <w:t>(2012-</w:t>
      </w:r>
      <w:r w:rsidRPr="0064405E">
        <w:t>1995</w:t>
      </w:r>
      <w:r>
        <w:t>-</w:t>
      </w:r>
      <w:r w:rsidRPr="0064405E">
        <w:t>1992</w:t>
      </w:r>
      <w:r>
        <w:t>-</w:t>
      </w:r>
      <w:r w:rsidRPr="0064405E">
        <w:t>1990</w:t>
      </w:r>
      <w:r>
        <w:t>-</w:t>
      </w:r>
      <w:r w:rsidRPr="0064405E">
        <w:t>1986</w:t>
      </w:r>
      <w:r>
        <w:t>)</w:t>
      </w:r>
    </w:p>
    <w:p w14:paraId="2A2B78DF" w14:textId="77777777" w:rsidR="00F06A85" w:rsidRDefault="00F06A85" w:rsidP="00F06A85">
      <w:pPr>
        <w:pStyle w:val="Normalaftertitle"/>
      </w:pPr>
      <w:r>
        <w:rPr>
          <w:rtl/>
        </w:rPr>
        <w:t>تحتاج إليها المنظمة البحرية الدولية حالياً لدعم متطلبات النقل للإبراق</w:t>
      </w:r>
      <w:r w:rsidRPr="00461D0A">
        <w:rPr>
          <w:rtl/>
        </w:rPr>
        <w:t xml:space="preserve"> ضيق النطاق </w:t>
      </w:r>
      <w:r>
        <w:rPr>
          <w:rtl/>
        </w:rPr>
        <w:t>بطباعة مباشرة الواردة في</w:t>
      </w:r>
      <w:r w:rsidRPr="00C90960">
        <w:rPr>
          <w:rtl/>
        </w:rPr>
        <w:t xml:space="preserve"> </w:t>
      </w:r>
      <w:r w:rsidRPr="00A8568D">
        <w:rPr>
          <w:rtl/>
        </w:rPr>
        <w:t xml:space="preserve">الفصل </w:t>
      </w:r>
      <w:r>
        <w:rPr>
          <w:rtl/>
        </w:rPr>
        <w:t>الرابع</w:t>
      </w:r>
      <w:r w:rsidRPr="00A8568D">
        <w:rPr>
          <w:rtl/>
        </w:rPr>
        <w:t xml:space="preserve"> من الاتفاقية الدولية </w:t>
      </w:r>
      <w:r>
        <w:rPr>
          <w:rtl/>
        </w:rPr>
        <w:t>لسلامة الأرواح</w:t>
      </w:r>
      <w:r w:rsidRPr="00A8568D">
        <w:rPr>
          <w:rtl/>
        </w:rPr>
        <w:t xml:space="preserve"> في البحر </w:t>
      </w:r>
      <w:r w:rsidRPr="00A8568D">
        <w:t>(SOLAS)</w:t>
      </w:r>
      <w:r>
        <w:rPr>
          <w:rtl/>
        </w:rPr>
        <w:t>، على الرغم من قلة استعمال هذا النظام.</w:t>
      </w:r>
    </w:p>
    <w:p w14:paraId="60C8D8BA" w14:textId="77777777" w:rsidR="00F06A85" w:rsidRPr="00054779" w:rsidRDefault="00F06A85" w:rsidP="00F06A85">
      <w:pPr>
        <w:pStyle w:val="RecNo"/>
        <w:rPr>
          <w:rtl/>
        </w:rPr>
      </w:pPr>
      <w:r w:rsidRPr="00054779">
        <w:rPr>
          <w:rtl/>
        </w:rPr>
        <w:t xml:space="preserve">التوصيـة </w:t>
      </w:r>
      <w:r w:rsidRPr="00054779">
        <w:t>ITU</w:t>
      </w:r>
      <w:r w:rsidRPr="00054779">
        <w:noBreakHyphen/>
        <w:t>R </w:t>
      </w:r>
      <w:hyperlink r:id="rId20" w:history="1">
        <w:r w:rsidRPr="00054779">
          <w:t>M.6</w:t>
        </w:r>
      </w:hyperlink>
      <w:r w:rsidRPr="00054779">
        <w:t>33-4</w:t>
      </w:r>
    </w:p>
    <w:p w14:paraId="142F4FFC" w14:textId="77777777" w:rsidR="00F06A85" w:rsidRPr="003D1F79" w:rsidRDefault="00F06A85" w:rsidP="00F06A85">
      <w:pPr>
        <w:pStyle w:val="Rectitle"/>
        <w:rPr>
          <w:rtl/>
        </w:rPr>
      </w:pPr>
      <w:r w:rsidRPr="000235CD">
        <w:rPr>
          <w:rtl/>
        </w:rPr>
        <w:t xml:space="preserve">خصائص </w:t>
      </w:r>
      <w:r>
        <w:rPr>
          <w:rFonts w:hint="cs"/>
          <w:rtl/>
        </w:rPr>
        <w:t>إرسال</w:t>
      </w:r>
      <w:r w:rsidRPr="000235CD">
        <w:rPr>
          <w:rtl/>
        </w:rPr>
        <w:t xml:space="preserve"> للمنارات الراديوية</w:t>
      </w:r>
      <w:r>
        <w:rPr>
          <w:rFonts w:hint="cs"/>
          <w:rtl/>
        </w:rPr>
        <w:t xml:space="preserve"> الساتلية</w:t>
      </w:r>
      <w:r w:rsidRPr="000235CD">
        <w:rPr>
          <w:rtl/>
        </w:rPr>
        <w:t xml:space="preserve"> للاستدلال على مو</w:t>
      </w:r>
      <w:r>
        <w:rPr>
          <w:rtl/>
        </w:rPr>
        <w:t>ا</w:t>
      </w:r>
      <w:r w:rsidRPr="000235CD">
        <w:rPr>
          <w:rtl/>
        </w:rPr>
        <w:t xml:space="preserve">قع الطوارئ </w:t>
      </w:r>
      <w:r w:rsidRPr="000235CD">
        <w:t>(EPIRB)</w:t>
      </w:r>
      <w:r>
        <w:rPr>
          <w:rFonts w:hint="cs"/>
          <w:rtl/>
        </w:rPr>
        <w:t xml:space="preserve"> </w:t>
      </w:r>
      <w:r w:rsidRPr="000235CD">
        <w:rPr>
          <w:rtl/>
        </w:rPr>
        <w:t>التي</w:t>
      </w:r>
      <w:r>
        <w:rPr>
          <w:rtl/>
        </w:rPr>
        <w:t> </w:t>
      </w:r>
      <w:r w:rsidRPr="000235CD">
        <w:rPr>
          <w:rtl/>
        </w:rPr>
        <w:t xml:space="preserve">تعمل </w:t>
      </w:r>
      <w:r>
        <w:rPr>
          <w:rFonts w:hint="cs"/>
          <w:rtl/>
        </w:rPr>
        <w:t>في التردد</w:t>
      </w:r>
      <w:r>
        <w:rPr>
          <w:rtl/>
        </w:rPr>
        <w:t xml:space="preserve"> </w:t>
      </w:r>
      <w:r w:rsidRPr="000235CD">
        <w:t>MHz</w:t>
      </w:r>
      <w:r>
        <w:t> </w:t>
      </w:r>
      <w:r w:rsidRPr="0064405E">
        <w:t>406</w:t>
      </w:r>
    </w:p>
    <w:p w14:paraId="761C260C" w14:textId="77777777" w:rsidR="00F06A85" w:rsidRPr="000A3742" w:rsidRDefault="00F06A85" w:rsidP="00F06A85">
      <w:pPr>
        <w:pStyle w:val="Recdate"/>
      </w:pPr>
      <w:r>
        <w:rPr>
          <w:rFonts w:hint="cs"/>
          <w:rtl/>
        </w:rPr>
        <w:t> </w:t>
      </w:r>
      <w:r>
        <w:t>(</w:t>
      </w:r>
      <w:r w:rsidRPr="0064405E">
        <w:t>2010</w:t>
      </w:r>
      <w:r>
        <w:t>-</w:t>
      </w:r>
      <w:r w:rsidRPr="0064405E">
        <w:t>2004</w:t>
      </w:r>
      <w:r>
        <w:t>-</w:t>
      </w:r>
      <w:r w:rsidRPr="0064405E">
        <w:t>2000</w:t>
      </w:r>
      <w:r>
        <w:t>-</w:t>
      </w:r>
      <w:r w:rsidRPr="0064405E">
        <w:t>1990</w:t>
      </w:r>
      <w:r>
        <w:t>-</w:t>
      </w:r>
      <w:r w:rsidRPr="0064405E">
        <w:t>1986</w:t>
      </w:r>
      <w:r>
        <w:t>)</w:t>
      </w:r>
    </w:p>
    <w:p w14:paraId="30ECA0B5" w14:textId="77777777" w:rsidR="00F06A85" w:rsidRPr="003273DE" w:rsidRDefault="00F06A85" w:rsidP="00F06A85">
      <w:pPr>
        <w:pStyle w:val="Normalaftertitle"/>
        <w:rPr>
          <w:rtl/>
        </w:rPr>
      </w:pPr>
      <w:r>
        <w:rPr>
          <w:rFonts w:hint="cs"/>
          <w:rtl/>
        </w:rPr>
        <w:t>تستعمل</w:t>
      </w:r>
      <w:r w:rsidRPr="003273DE">
        <w:rPr>
          <w:rFonts w:hint="cs"/>
          <w:rtl/>
        </w:rPr>
        <w:t>ها</w:t>
      </w:r>
      <w:r w:rsidRPr="003273DE">
        <w:rPr>
          <w:rtl/>
        </w:rPr>
        <w:t xml:space="preserve"> المنظمة البحرية الدولية </w:t>
      </w:r>
      <w:r w:rsidRPr="003273DE">
        <w:rPr>
          <w:rFonts w:hint="cs"/>
          <w:rtl/>
        </w:rPr>
        <w:t xml:space="preserve">لدعم معايير الأداء </w:t>
      </w:r>
      <w:r w:rsidRPr="003273DE">
        <w:rPr>
          <w:rtl/>
        </w:rPr>
        <w:t xml:space="preserve">للمنارات الراديوية للاستدلال على مواقع الطوارئ </w:t>
      </w:r>
      <w:r>
        <w:t>(</w:t>
      </w:r>
      <w:r w:rsidRPr="003273DE">
        <w:t>EPIRB</w:t>
      </w:r>
      <w:r>
        <w:t>)</w:t>
      </w:r>
      <w:r>
        <w:rPr>
          <w:rFonts w:hint="cs"/>
          <w:rtl/>
        </w:rPr>
        <w:t>.</w:t>
      </w:r>
    </w:p>
    <w:p w14:paraId="00DE0D75" w14:textId="77777777" w:rsidR="00F06A85" w:rsidRPr="003273DE" w:rsidRDefault="00F06A85" w:rsidP="00F06A85">
      <w:pPr>
        <w:pStyle w:val="RecNo"/>
        <w:rPr>
          <w:rtl/>
        </w:rPr>
      </w:pPr>
      <w:r w:rsidRPr="003273DE">
        <w:rPr>
          <w:rtl/>
        </w:rPr>
        <w:t xml:space="preserve">التوصيـة </w:t>
      </w:r>
      <w:r w:rsidRPr="003273DE">
        <w:t>ITU</w:t>
      </w:r>
      <w:r w:rsidRPr="003273DE">
        <w:noBreakHyphen/>
        <w:t>R </w:t>
      </w:r>
      <w:hyperlink r:id="rId21" w:history="1">
        <w:r w:rsidRPr="003273DE">
          <w:t>M.690</w:t>
        </w:r>
      </w:hyperlink>
      <w:r w:rsidRPr="003273DE">
        <w:t>-</w:t>
      </w:r>
      <w:r>
        <w:t>3</w:t>
      </w:r>
    </w:p>
    <w:p w14:paraId="61B702D7" w14:textId="77777777" w:rsidR="00F06A85" w:rsidRPr="003D1F79" w:rsidRDefault="00F06A85" w:rsidP="00F06A85">
      <w:pPr>
        <w:pStyle w:val="Rectitle"/>
        <w:rPr>
          <w:rtl/>
        </w:rPr>
      </w:pPr>
      <w:r w:rsidRPr="00C96D9B">
        <w:rPr>
          <w:rtl/>
        </w:rPr>
        <w:t xml:space="preserve">الخصائص التقنية للمنارات الراديوية للاستدلال على مواقع الطوارئ </w:t>
      </w:r>
      <w:r w:rsidRPr="00C96D9B">
        <w:rPr>
          <w:rtl/>
        </w:rPr>
        <w:br/>
        <w:t xml:space="preserve">التي تعمل على الترددين الحاملين </w:t>
      </w:r>
      <w:r w:rsidRPr="00C96D9B">
        <w:t>MHz 121,5</w:t>
      </w:r>
      <w:r w:rsidRPr="00C96D9B">
        <w:rPr>
          <w:rtl/>
        </w:rPr>
        <w:t xml:space="preserve"> و</w:t>
      </w:r>
      <w:r w:rsidRPr="00C96D9B">
        <w:t>MHz 243</w:t>
      </w:r>
    </w:p>
    <w:p w14:paraId="44F4DAEE" w14:textId="77777777" w:rsidR="00F06A85" w:rsidRPr="003273DE" w:rsidRDefault="00F06A85" w:rsidP="00F06A85">
      <w:pPr>
        <w:pStyle w:val="Recdate"/>
        <w:rPr>
          <w:rtl/>
        </w:rPr>
      </w:pPr>
      <w:r>
        <w:rPr>
          <w:rFonts w:hint="cs"/>
          <w:rtl/>
        </w:rPr>
        <w:t> </w:t>
      </w:r>
      <w:r>
        <w:t>(2015-2012-</w:t>
      </w:r>
      <w:r w:rsidRPr="0064405E">
        <w:t>1995</w:t>
      </w:r>
      <w:r>
        <w:noBreakHyphen/>
      </w:r>
      <w:r w:rsidRPr="0064405E">
        <w:t>1990</w:t>
      </w:r>
      <w:r>
        <w:t>)</w:t>
      </w:r>
    </w:p>
    <w:p w14:paraId="007FC630" w14:textId="77777777" w:rsidR="00F06A85" w:rsidRPr="00531C86" w:rsidRDefault="00F06A85" w:rsidP="00F06A85">
      <w:pPr>
        <w:pStyle w:val="Normalaftertitle"/>
        <w:rPr>
          <w:rtl/>
        </w:rPr>
      </w:pPr>
      <w:r w:rsidRPr="00531C86">
        <w:rPr>
          <w:rFonts w:hint="cs"/>
          <w:rtl/>
        </w:rPr>
        <w:t xml:space="preserve">تحتاج إليها </w:t>
      </w:r>
      <w:r w:rsidRPr="00531C86">
        <w:rPr>
          <w:rtl/>
        </w:rPr>
        <w:t xml:space="preserve">المنظمة البحرية الدولية لتحديد خصائص إشارات التوجيه من أجل المنارات الراديوية للاستدلال على موقع الطوارئ </w:t>
      </w:r>
      <w:r w:rsidRPr="00531C86">
        <w:rPr>
          <w:rFonts w:hint="cs"/>
          <w:rtl/>
        </w:rPr>
        <w:t>الساتلية</w:t>
      </w:r>
      <w:r w:rsidRPr="00531C86">
        <w:rPr>
          <w:rtl/>
        </w:rPr>
        <w:t xml:space="preserve"> التي ينص عليها الفصل الرابع من الاتفاقية الدولية لسلامة الأرواح في البحر </w:t>
      </w:r>
      <w:r w:rsidRPr="00531C86">
        <w:t>(SOLAS)</w:t>
      </w:r>
      <w:r w:rsidRPr="00531C86">
        <w:rPr>
          <w:rtl/>
        </w:rPr>
        <w:t>. ومن المرجح أن</w:t>
      </w:r>
      <w:r w:rsidRPr="00531C86">
        <w:rPr>
          <w:rFonts w:hint="cs"/>
          <w:rtl/>
        </w:rPr>
        <w:t xml:space="preserve"> ي</w:t>
      </w:r>
      <w:r w:rsidRPr="00531C86">
        <w:rPr>
          <w:rtl/>
        </w:rPr>
        <w:t xml:space="preserve">ستعملها المجتمع البحري لبعض الوقت من أجل أجهزة المنارات </w:t>
      </w:r>
      <w:r w:rsidRPr="00531C86">
        <w:t>EPIRB</w:t>
      </w:r>
      <w:r w:rsidRPr="00531C86">
        <w:rPr>
          <w:rtl/>
        </w:rPr>
        <w:t xml:space="preserve"> وأجهزة الإبلاغ عن سقوط شخص من على سطح السفينة.</w:t>
      </w:r>
    </w:p>
    <w:p w14:paraId="40E2DE3A" w14:textId="77777777" w:rsidR="00F06A85" w:rsidRPr="0033748B" w:rsidRDefault="00F06A85" w:rsidP="00F06A85">
      <w:pPr>
        <w:pStyle w:val="RecNo"/>
        <w:rPr>
          <w:rtl/>
          <w:lang w:bidi="ar-EG"/>
        </w:rPr>
      </w:pPr>
      <w:r w:rsidRPr="0033748B">
        <w:rPr>
          <w:rtl/>
        </w:rPr>
        <w:lastRenderedPageBreak/>
        <w:t xml:space="preserve">التوصيـة </w:t>
      </w:r>
      <w:r w:rsidRPr="0033748B">
        <w:t>ITU</w:t>
      </w:r>
      <w:r w:rsidRPr="0033748B">
        <w:noBreakHyphen/>
        <w:t>R </w:t>
      </w:r>
      <w:hyperlink r:id="rId22" w:history="1">
        <w:r w:rsidRPr="0033748B">
          <w:t>M.</w:t>
        </w:r>
      </w:hyperlink>
      <w:r w:rsidRPr="0033748B">
        <w:t>1084-</w:t>
      </w:r>
      <w:r>
        <w:t>5</w:t>
      </w:r>
    </w:p>
    <w:p w14:paraId="5A743927" w14:textId="77777777" w:rsidR="00F06A85" w:rsidRPr="0033748B" w:rsidRDefault="00F06A85" w:rsidP="00F06A85">
      <w:pPr>
        <w:pStyle w:val="Rectitle"/>
        <w:rPr>
          <w:rFonts w:ascii="Traditional Arabic" w:hAnsi="Traditional Arabic"/>
          <w:sz w:val="30"/>
          <w:szCs w:val="30"/>
          <w:rtl/>
        </w:rPr>
      </w:pPr>
      <w:r>
        <w:rPr>
          <w:rFonts w:hint="cs"/>
          <w:rtl/>
        </w:rPr>
        <w:t>حلول مؤقتة لتحسين الكفاءة في استعمال المحطات العاملة</w:t>
      </w:r>
      <w:r>
        <w:rPr>
          <w:rtl/>
        </w:rPr>
        <w:br/>
      </w:r>
      <w:r>
        <w:rPr>
          <w:rFonts w:hint="cs"/>
          <w:rtl/>
        </w:rPr>
        <w:t xml:space="preserve">في الخدمة المتنقلة البحرية للنطاق </w:t>
      </w:r>
      <w:r w:rsidRPr="000235CD">
        <w:t>MHz</w:t>
      </w:r>
      <w:r>
        <w:t> </w:t>
      </w:r>
      <w:r w:rsidRPr="0064405E">
        <w:t>174</w:t>
      </w:r>
      <w:r>
        <w:t>-</w:t>
      </w:r>
      <w:r w:rsidRPr="0064405E">
        <w:t>156</w:t>
      </w:r>
    </w:p>
    <w:p w14:paraId="37C1698E" w14:textId="77777777" w:rsidR="00F06A85" w:rsidRPr="000A3742" w:rsidRDefault="00F06A85" w:rsidP="00F06A85">
      <w:pPr>
        <w:pStyle w:val="Recdate"/>
        <w:rPr>
          <w:rtl/>
        </w:rPr>
      </w:pPr>
      <w:r>
        <w:rPr>
          <w:rFonts w:hint="cs"/>
          <w:rtl/>
        </w:rPr>
        <w:t> </w:t>
      </w:r>
      <w:r>
        <w:t>(2012-</w:t>
      </w:r>
      <w:r w:rsidRPr="0064405E">
        <w:t>2001</w:t>
      </w:r>
      <w:r>
        <w:t>-</w:t>
      </w:r>
      <w:r w:rsidRPr="0064405E">
        <w:t>1998</w:t>
      </w:r>
      <w:r>
        <w:t>-</w:t>
      </w:r>
      <w:r w:rsidRPr="0064405E">
        <w:t>1997</w:t>
      </w:r>
      <w:r>
        <w:t>-</w:t>
      </w:r>
      <w:r w:rsidRPr="0064405E">
        <w:t>1995</w:t>
      </w:r>
      <w:r>
        <w:t>-</w:t>
      </w:r>
      <w:r w:rsidRPr="0064405E">
        <w:t>1994</w:t>
      </w:r>
      <w:r>
        <w:t>)</w:t>
      </w:r>
    </w:p>
    <w:p w14:paraId="11FB4501" w14:textId="77777777" w:rsidR="00F06A85" w:rsidRPr="00054779" w:rsidRDefault="00F06A85" w:rsidP="00F06A85">
      <w:pPr>
        <w:pStyle w:val="Normalaftertitle"/>
        <w:rPr>
          <w:rtl/>
        </w:rPr>
      </w:pPr>
      <w:r>
        <w:rPr>
          <w:rFonts w:hint="cs"/>
          <w:rtl/>
        </w:rPr>
        <w:t>تستعمل</w:t>
      </w:r>
      <w:r w:rsidRPr="00054779">
        <w:rPr>
          <w:rFonts w:hint="cs"/>
          <w:rtl/>
        </w:rPr>
        <w:t>ها</w:t>
      </w:r>
      <w:r w:rsidRPr="00054779">
        <w:rPr>
          <w:rtl/>
        </w:rPr>
        <w:t xml:space="preserve"> المنظمة البحرية الدولية</w:t>
      </w:r>
      <w:r w:rsidRPr="00054779">
        <w:rPr>
          <w:rFonts w:hint="cs"/>
          <w:rtl/>
        </w:rPr>
        <w:t xml:space="preserve"> لوصف القنوات في نطاق الموجات المترية </w:t>
      </w:r>
      <w:r w:rsidRPr="00054779">
        <w:t>(VHF)</w:t>
      </w:r>
      <w:r w:rsidRPr="00054779">
        <w:rPr>
          <w:rFonts w:hint="cs"/>
          <w:rtl/>
        </w:rPr>
        <w:t>.</w:t>
      </w:r>
    </w:p>
    <w:p w14:paraId="6F92F7B9" w14:textId="77777777" w:rsidR="00F06A85" w:rsidRPr="004D7BFB" w:rsidRDefault="00F06A85" w:rsidP="00F06A85">
      <w:pPr>
        <w:pStyle w:val="RecNo"/>
        <w:rPr>
          <w:rtl/>
        </w:rPr>
      </w:pPr>
      <w:r>
        <w:rPr>
          <w:rtl/>
        </w:rPr>
        <w:t xml:space="preserve">التوصيـة </w:t>
      </w:r>
      <w:r>
        <w:t>ITU</w:t>
      </w:r>
      <w:r>
        <w:noBreakHyphen/>
        <w:t>R </w:t>
      </w:r>
      <w:hyperlink r:id="rId23" w:history="1">
        <w:r w:rsidRPr="00DE6546">
          <w:t>M.</w:t>
        </w:r>
        <w:r w:rsidRPr="00054779">
          <w:t>1171</w:t>
        </w:r>
      </w:hyperlink>
      <w:r>
        <w:t>-0</w:t>
      </w:r>
    </w:p>
    <w:p w14:paraId="74367588" w14:textId="77777777" w:rsidR="00F06A85" w:rsidRDefault="00F06A85" w:rsidP="00F06A85">
      <w:pPr>
        <w:pStyle w:val="Rectitle"/>
        <w:rPr>
          <w:rtl/>
        </w:rPr>
      </w:pPr>
      <w:r w:rsidRPr="00DE6546">
        <w:rPr>
          <w:rtl/>
        </w:rPr>
        <w:t>إجراءات المهاتفة الراديوية في الخدمة المتنقلة البحرية</w:t>
      </w:r>
    </w:p>
    <w:p w14:paraId="6847D006" w14:textId="77777777" w:rsidR="00F06A85" w:rsidRPr="000A3742" w:rsidRDefault="00F06A85" w:rsidP="00F06A85">
      <w:pPr>
        <w:pStyle w:val="Recdate"/>
        <w:rPr>
          <w:rtl/>
        </w:rPr>
      </w:pPr>
      <w:r>
        <w:rPr>
          <w:rFonts w:hint="cs"/>
          <w:rtl/>
        </w:rPr>
        <w:t> </w:t>
      </w:r>
      <w:r>
        <w:t>(</w:t>
      </w:r>
      <w:r w:rsidRPr="0064405E">
        <w:t>1995</w:t>
      </w:r>
      <w:r>
        <w:t>)</w:t>
      </w:r>
    </w:p>
    <w:p w14:paraId="26046C7E" w14:textId="77777777" w:rsidR="00F06A85" w:rsidRDefault="00F06A85" w:rsidP="00F06A85">
      <w:pPr>
        <w:pStyle w:val="Normalaftertitle"/>
        <w:rPr>
          <w:rtl/>
        </w:rPr>
      </w:pPr>
      <w:r>
        <w:rPr>
          <w:rFonts w:hint="cs"/>
          <w:rtl/>
        </w:rPr>
        <w:t>تحتاج إليها</w:t>
      </w:r>
      <w:r>
        <w:rPr>
          <w:rtl/>
        </w:rPr>
        <w:t xml:space="preserve"> المنظمة البحرية الدولية والمجتمع البحري ما دامت المحطات الساحلية توفر خدمة المراسلة العامة. إلا أن عدد هذه المحطات الساحلية آخذ في الانخفاض.</w:t>
      </w:r>
    </w:p>
    <w:p w14:paraId="12C2F059" w14:textId="77777777" w:rsidR="00F06A85" w:rsidRPr="0033748B" w:rsidRDefault="00F06A85" w:rsidP="00F06A85">
      <w:pPr>
        <w:pStyle w:val="RecNo"/>
        <w:rPr>
          <w:rtl/>
        </w:rPr>
      </w:pPr>
      <w:r w:rsidRPr="0033748B">
        <w:rPr>
          <w:rtl/>
        </w:rPr>
        <w:t xml:space="preserve">التوصيـة </w:t>
      </w:r>
      <w:r w:rsidRPr="0033748B">
        <w:t>ITU</w:t>
      </w:r>
      <w:r w:rsidRPr="0033748B">
        <w:noBreakHyphen/>
        <w:t>R </w:t>
      </w:r>
      <w:hyperlink r:id="rId24" w:history="1">
        <w:r w:rsidRPr="0033748B">
          <w:t>M.1172</w:t>
        </w:r>
      </w:hyperlink>
      <w:r>
        <w:t>-0</w:t>
      </w:r>
    </w:p>
    <w:p w14:paraId="5B8B4040" w14:textId="77777777" w:rsidR="00F06A85" w:rsidRDefault="00F06A85" w:rsidP="00F06A85">
      <w:pPr>
        <w:pStyle w:val="Rectitle"/>
        <w:rPr>
          <w:rtl/>
        </w:rPr>
      </w:pPr>
      <w:r w:rsidRPr="00064132">
        <w:rPr>
          <w:rtl/>
        </w:rPr>
        <w:t xml:space="preserve">مختصرات وإشارات متنوعة للاستعمال في الاتصالات الراديوية </w:t>
      </w:r>
      <w:r>
        <w:rPr>
          <w:rtl/>
        </w:rPr>
        <w:br/>
      </w:r>
      <w:r w:rsidRPr="00064132">
        <w:rPr>
          <w:rtl/>
        </w:rPr>
        <w:t>للخدمة المتنقلة البحرية</w:t>
      </w:r>
    </w:p>
    <w:p w14:paraId="082CC0C1" w14:textId="77777777" w:rsidR="00F06A85" w:rsidRPr="000A3742" w:rsidRDefault="00F06A85" w:rsidP="00F06A85">
      <w:pPr>
        <w:pStyle w:val="Recdate"/>
        <w:rPr>
          <w:rtl/>
        </w:rPr>
      </w:pPr>
      <w:r>
        <w:rPr>
          <w:rFonts w:hint="cs"/>
          <w:rtl/>
        </w:rPr>
        <w:t> </w:t>
      </w:r>
      <w:r>
        <w:t>(</w:t>
      </w:r>
      <w:r w:rsidRPr="0064405E">
        <w:t>1995</w:t>
      </w:r>
      <w:r>
        <w:t>)</w:t>
      </w:r>
    </w:p>
    <w:p w14:paraId="37EB5600" w14:textId="77777777" w:rsidR="00F06A85" w:rsidRDefault="00F06A85" w:rsidP="00F06A85">
      <w:pPr>
        <w:pStyle w:val="Normalaftertitle"/>
        <w:rPr>
          <w:rtl/>
          <w:lang w:bidi="ar-EG"/>
        </w:rPr>
      </w:pPr>
      <w:r>
        <w:rPr>
          <w:rFonts w:hint="cs"/>
          <w:rtl/>
        </w:rPr>
        <w:t>ي</w:t>
      </w:r>
      <w:r>
        <w:rPr>
          <w:rtl/>
        </w:rPr>
        <w:t xml:space="preserve">حتاج إليها </w:t>
      </w:r>
      <w:r>
        <w:rPr>
          <w:rFonts w:hint="cs"/>
          <w:rtl/>
        </w:rPr>
        <w:t xml:space="preserve">المجتمع </w:t>
      </w:r>
      <w:r>
        <w:rPr>
          <w:rtl/>
        </w:rPr>
        <w:t>البحري</w:t>
      </w:r>
      <w:r>
        <w:rPr>
          <w:rFonts w:hint="cs"/>
          <w:rtl/>
          <w:lang w:bidi="ar-EG"/>
        </w:rPr>
        <w:t>.</w:t>
      </w:r>
    </w:p>
    <w:p w14:paraId="5A4F0614" w14:textId="77777777" w:rsidR="00F06A85" w:rsidRPr="00054779" w:rsidRDefault="00F06A85" w:rsidP="00F06A85">
      <w:pPr>
        <w:pStyle w:val="RecNo"/>
        <w:rPr>
          <w:rtl/>
        </w:rPr>
      </w:pPr>
      <w:r w:rsidRPr="00054779">
        <w:rPr>
          <w:rtl/>
        </w:rPr>
        <w:t xml:space="preserve">التوصيـة </w:t>
      </w:r>
      <w:r w:rsidRPr="00054779">
        <w:t>ITU</w:t>
      </w:r>
      <w:r w:rsidRPr="00054779">
        <w:noBreakHyphen/>
        <w:t>R </w:t>
      </w:r>
      <w:hyperlink r:id="rId25" w:history="1">
        <w:r w:rsidRPr="00054779">
          <w:t>M.1173</w:t>
        </w:r>
      </w:hyperlink>
      <w:r>
        <w:t>-1</w:t>
      </w:r>
    </w:p>
    <w:p w14:paraId="24A9236E" w14:textId="77777777" w:rsidR="00F06A85" w:rsidRDefault="00F06A85" w:rsidP="00F06A85">
      <w:pPr>
        <w:pStyle w:val="Rectitle"/>
        <w:rPr>
          <w:rtl/>
        </w:rPr>
      </w:pPr>
      <w:r w:rsidRPr="00D62154">
        <w:rPr>
          <w:rtl/>
        </w:rPr>
        <w:t xml:space="preserve">الخصائص التقنية للمرسلات ذات النطاق الجانبي الوحيد المستعملة في الخدمة المتنقلة البحرية للمهاتفة الراديوية في النطاقات بين </w:t>
      </w:r>
      <w:r w:rsidRPr="00D62154">
        <w:t>kHz </w:t>
      </w:r>
      <w:r w:rsidRPr="0064405E">
        <w:t>1</w:t>
      </w:r>
      <w:r w:rsidRPr="00D62154">
        <w:t> </w:t>
      </w:r>
      <w:r w:rsidRPr="0064405E">
        <w:t>606</w:t>
      </w:r>
      <w:r w:rsidRPr="00D62154">
        <w:t>,</w:t>
      </w:r>
      <w:r w:rsidRPr="0064405E">
        <w:t>5</w:t>
      </w:r>
      <w:r w:rsidRPr="00D62154">
        <w:rPr>
          <w:rtl/>
        </w:rPr>
        <w:t xml:space="preserve"> (</w:t>
      </w:r>
      <w:r w:rsidRPr="00D62154">
        <w:t>kHz </w:t>
      </w:r>
      <w:r w:rsidRPr="0064405E">
        <w:t>1</w:t>
      </w:r>
      <w:r>
        <w:t> </w:t>
      </w:r>
      <w:r w:rsidRPr="0064405E">
        <w:t>605</w:t>
      </w:r>
      <w:r w:rsidRPr="00D62154">
        <w:rPr>
          <w:rtl/>
        </w:rPr>
        <w:t xml:space="preserve"> في الإقليم </w:t>
      </w:r>
      <w:r w:rsidRPr="0064405E">
        <w:t>2</w:t>
      </w:r>
      <w:r w:rsidRPr="00D62154">
        <w:rPr>
          <w:rtl/>
        </w:rPr>
        <w:t>) و</w:t>
      </w:r>
      <w:r w:rsidRPr="00D62154">
        <w:t>kHz </w:t>
      </w:r>
      <w:r w:rsidRPr="0064405E">
        <w:t>4</w:t>
      </w:r>
      <w:r w:rsidRPr="00D62154">
        <w:t> </w:t>
      </w:r>
      <w:r w:rsidRPr="0064405E">
        <w:t>000</w:t>
      </w:r>
      <w:r w:rsidRPr="00D62154">
        <w:rPr>
          <w:rtl/>
        </w:rPr>
        <w:t xml:space="preserve"> وبين </w:t>
      </w:r>
      <w:r w:rsidRPr="00D62154">
        <w:t>kHz </w:t>
      </w:r>
      <w:r w:rsidRPr="0064405E">
        <w:t>4</w:t>
      </w:r>
      <w:r w:rsidRPr="00D62154">
        <w:t> </w:t>
      </w:r>
      <w:r w:rsidRPr="0064405E">
        <w:t>000</w:t>
      </w:r>
      <w:r w:rsidRPr="00D62154">
        <w:rPr>
          <w:rtl/>
        </w:rPr>
        <w:t xml:space="preserve"> و</w:t>
      </w:r>
      <w:r w:rsidRPr="00D62154">
        <w:t>kHz </w:t>
      </w:r>
      <w:r w:rsidRPr="0064405E">
        <w:t>27</w:t>
      </w:r>
      <w:r w:rsidRPr="00D62154">
        <w:t> </w:t>
      </w:r>
      <w:r w:rsidRPr="0064405E">
        <w:t>500</w:t>
      </w:r>
    </w:p>
    <w:p w14:paraId="07C0F799" w14:textId="77777777" w:rsidR="00F06A85" w:rsidRPr="000A3742" w:rsidRDefault="00F06A85" w:rsidP="00F06A85">
      <w:pPr>
        <w:pStyle w:val="Recdate"/>
        <w:rPr>
          <w:rtl/>
        </w:rPr>
      </w:pPr>
      <w:r>
        <w:rPr>
          <w:rFonts w:hint="cs"/>
          <w:rtl/>
        </w:rPr>
        <w:t> </w:t>
      </w:r>
      <w:r>
        <w:t>(2012-</w:t>
      </w:r>
      <w:r w:rsidRPr="0064405E">
        <w:t>1995</w:t>
      </w:r>
      <w:r>
        <w:t>)</w:t>
      </w:r>
    </w:p>
    <w:p w14:paraId="10E76ABF" w14:textId="77777777" w:rsidR="00F06A85" w:rsidRDefault="00F06A85" w:rsidP="00F06A85">
      <w:pPr>
        <w:pStyle w:val="Normalaftertitle"/>
        <w:rPr>
          <w:rtl/>
        </w:rPr>
      </w:pPr>
      <w:r>
        <w:rPr>
          <w:rFonts w:hint="cs"/>
          <w:rtl/>
        </w:rPr>
        <w:t>تحتاج إليها</w:t>
      </w:r>
      <w:r>
        <w:rPr>
          <w:rtl/>
        </w:rPr>
        <w:t xml:space="preserve"> المنظمة البحرية الدولية والمجتمع البحري ومن المرجح أن تكون مطلوبة في المستقبل المنظور.</w:t>
      </w:r>
    </w:p>
    <w:p w14:paraId="18F6E3C7" w14:textId="77777777" w:rsidR="00F06A85" w:rsidRPr="004D7BFB" w:rsidRDefault="00F06A85" w:rsidP="00F06A85">
      <w:pPr>
        <w:pStyle w:val="RecNo"/>
        <w:rPr>
          <w:rtl/>
        </w:rPr>
      </w:pPr>
      <w:r>
        <w:rPr>
          <w:rtl/>
        </w:rPr>
        <w:lastRenderedPageBreak/>
        <w:t xml:space="preserve">التوصيـة </w:t>
      </w:r>
      <w:r>
        <w:t>ITU</w:t>
      </w:r>
      <w:r>
        <w:noBreakHyphen/>
        <w:t>R </w:t>
      </w:r>
      <w:hyperlink r:id="rId26" w:history="1">
        <w:r w:rsidRPr="008C2CA3">
          <w:t>M.</w:t>
        </w:r>
        <w:r w:rsidRPr="00054779">
          <w:t>1174</w:t>
        </w:r>
      </w:hyperlink>
      <w:r>
        <w:t>-4</w:t>
      </w:r>
    </w:p>
    <w:p w14:paraId="528CFA38" w14:textId="77777777" w:rsidR="00F06A85" w:rsidRPr="00E42680" w:rsidRDefault="00F06A85" w:rsidP="00F06A85">
      <w:pPr>
        <w:pStyle w:val="Rectitle"/>
        <w:rPr>
          <w:rtl/>
        </w:rPr>
      </w:pPr>
      <w:r>
        <w:rPr>
          <w:rtl/>
        </w:rPr>
        <w:t>ال</w:t>
      </w:r>
      <w:r w:rsidRPr="008C2CA3">
        <w:rPr>
          <w:rtl/>
        </w:rPr>
        <w:t xml:space="preserve">خصائص </w:t>
      </w:r>
      <w:r>
        <w:rPr>
          <w:rtl/>
        </w:rPr>
        <w:t>التقنية ل</w:t>
      </w:r>
      <w:r w:rsidRPr="008C2CA3">
        <w:rPr>
          <w:rtl/>
        </w:rPr>
        <w:t xml:space="preserve">لتجهيزات المستعملة للاتصالات على متن السفن في النطاقات </w:t>
      </w:r>
      <w:r>
        <w:rPr>
          <w:rtl/>
        </w:rPr>
        <w:br/>
        <w:t xml:space="preserve">الواقعة </w:t>
      </w:r>
      <w:r w:rsidRPr="008C2CA3">
        <w:rPr>
          <w:rtl/>
        </w:rPr>
        <w:t xml:space="preserve">بين </w:t>
      </w:r>
      <w:r w:rsidRPr="008C2CA3">
        <w:t>MHz </w:t>
      </w:r>
      <w:r w:rsidRPr="0064405E">
        <w:t>450</w:t>
      </w:r>
      <w:r w:rsidRPr="008C2CA3">
        <w:rPr>
          <w:rtl/>
        </w:rPr>
        <w:t xml:space="preserve"> و</w:t>
      </w:r>
      <w:r w:rsidRPr="008C2CA3">
        <w:t>MHz </w:t>
      </w:r>
      <w:r w:rsidRPr="0064405E">
        <w:t>470</w:t>
      </w:r>
    </w:p>
    <w:p w14:paraId="056827A4" w14:textId="77777777" w:rsidR="00F06A85" w:rsidRPr="000A3742" w:rsidRDefault="00F06A85" w:rsidP="00F06A85">
      <w:pPr>
        <w:pStyle w:val="Recdate"/>
      </w:pPr>
      <w:r>
        <w:rPr>
          <w:rFonts w:hint="cs"/>
          <w:rtl/>
        </w:rPr>
        <w:t> </w:t>
      </w:r>
      <w:r>
        <w:t>(2019-2015-</w:t>
      </w:r>
      <w:r w:rsidRPr="0064405E">
        <w:t>2004</w:t>
      </w:r>
      <w:r>
        <w:noBreakHyphen/>
      </w:r>
      <w:r w:rsidRPr="0064405E">
        <w:t>1998</w:t>
      </w:r>
      <w:r>
        <w:noBreakHyphen/>
      </w:r>
      <w:r w:rsidRPr="0064405E">
        <w:t>1995</w:t>
      </w:r>
      <w:r>
        <w:t>)</w:t>
      </w:r>
    </w:p>
    <w:p w14:paraId="07C56445" w14:textId="77777777" w:rsidR="00F06A85" w:rsidRPr="00A233C5" w:rsidRDefault="00F06A85" w:rsidP="00F06A85">
      <w:pPr>
        <w:pStyle w:val="Normalaftertitle"/>
        <w:keepNext/>
        <w:rPr>
          <w:rtl/>
        </w:rPr>
      </w:pPr>
      <w:r w:rsidRPr="00A233C5">
        <w:rPr>
          <w:rFonts w:hint="cs"/>
          <w:rtl/>
        </w:rPr>
        <w:t>يحتاج إليها</w:t>
      </w:r>
      <w:r w:rsidRPr="00A233C5">
        <w:rPr>
          <w:rtl/>
        </w:rPr>
        <w:t xml:space="preserve"> المجتمع البحري وتعتبر مفيدة للمنظمة البحرية الدولية.</w:t>
      </w:r>
    </w:p>
    <w:p w14:paraId="18ECBD2F" w14:textId="77777777" w:rsidR="00F06A85" w:rsidRDefault="00F06A85" w:rsidP="00F06A85">
      <w:pPr>
        <w:rPr>
          <w:rtl/>
        </w:rPr>
      </w:pPr>
      <w:r>
        <w:rPr>
          <w:rtl/>
        </w:rPr>
        <w:br w:type="page"/>
      </w:r>
    </w:p>
    <w:p w14:paraId="4D226F31" w14:textId="77777777" w:rsidR="00F06A85" w:rsidRPr="00A233C5" w:rsidRDefault="00F06A85" w:rsidP="00F06A85">
      <w:pPr>
        <w:pStyle w:val="AnnexNo"/>
      </w:pPr>
      <w:r w:rsidRPr="00A233C5">
        <w:rPr>
          <w:rtl/>
        </w:rPr>
        <w:lastRenderedPageBreak/>
        <w:t xml:space="preserve">الملحـق </w:t>
      </w:r>
      <w:r w:rsidRPr="00A233C5">
        <w:t>2</w:t>
      </w:r>
    </w:p>
    <w:p w14:paraId="3D1090B4" w14:textId="77777777" w:rsidR="00F06A85" w:rsidRPr="00A233C5" w:rsidRDefault="00F06A85" w:rsidP="00F06A85">
      <w:pPr>
        <w:pStyle w:val="ResNo"/>
      </w:pPr>
      <w:r w:rsidRPr="00A233C5">
        <w:rPr>
          <w:rtl/>
        </w:rPr>
        <w:t xml:space="preserve">القـرار </w:t>
      </w:r>
      <w:r w:rsidRPr="00A233C5">
        <w:t>13 (REV.WRC-97)</w:t>
      </w:r>
    </w:p>
    <w:p w14:paraId="3F8C246E" w14:textId="77777777" w:rsidR="00F06A85" w:rsidRPr="00A233C5" w:rsidRDefault="00F06A85" w:rsidP="00F06A85">
      <w:pPr>
        <w:pStyle w:val="Restitle"/>
        <w:rPr>
          <w:rtl/>
        </w:rPr>
      </w:pPr>
      <w:r w:rsidRPr="00A233C5">
        <w:rPr>
          <w:rtl/>
        </w:rPr>
        <w:t>تكوين الرموز الدليلية للنداء وتوزيع سلاسل دولية جديدة</w:t>
      </w:r>
    </w:p>
    <w:p w14:paraId="7E5E5E08" w14:textId="77777777" w:rsidR="00F06A85" w:rsidRDefault="00F06A85" w:rsidP="00F06A85">
      <w:pPr>
        <w:pStyle w:val="Normalaftertitle"/>
        <w:rPr>
          <w:rtl/>
        </w:rPr>
      </w:pPr>
      <w:r>
        <w:rPr>
          <w:rtl/>
        </w:rPr>
        <w:t>الإبقاء على هذا القرار.</w:t>
      </w:r>
    </w:p>
    <w:p w14:paraId="054A6374" w14:textId="77777777" w:rsidR="00F06A85" w:rsidRPr="00A233C5" w:rsidRDefault="00F06A85" w:rsidP="00F06A85">
      <w:pPr>
        <w:pStyle w:val="ResNo"/>
        <w:rPr>
          <w:rtl/>
        </w:rPr>
      </w:pPr>
      <w:r w:rsidRPr="00A233C5">
        <w:rPr>
          <w:rtl/>
        </w:rPr>
        <w:t xml:space="preserve">القـرار </w:t>
      </w:r>
      <w:r w:rsidRPr="00A233C5">
        <w:t>18 (REV.WRC-15)</w:t>
      </w:r>
    </w:p>
    <w:p w14:paraId="11D60713" w14:textId="77777777" w:rsidR="00F06A85" w:rsidRPr="00A233C5" w:rsidRDefault="00F06A85" w:rsidP="00F06A85">
      <w:pPr>
        <w:pStyle w:val="Restitle"/>
        <w:rPr>
          <w:rtl/>
        </w:rPr>
      </w:pPr>
      <w:r w:rsidRPr="00A233C5">
        <w:rPr>
          <w:rFonts w:hint="cs"/>
          <w:rtl/>
        </w:rPr>
        <w:t xml:space="preserve">بشأن </w:t>
      </w:r>
      <w:r w:rsidRPr="00A233C5">
        <w:rPr>
          <w:rtl/>
        </w:rPr>
        <w:t>إجراء التعرف على هوية السفن والطائرات التابعة لدول</w:t>
      </w:r>
      <w:r w:rsidRPr="00A233C5">
        <w:rPr>
          <w:rtl/>
        </w:rPr>
        <w:br/>
        <w:t>ليست أطرافاً</w:t>
      </w:r>
      <w:r w:rsidRPr="00A233C5">
        <w:rPr>
          <w:rFonts w:hint="cs"/>
          <w:rtl/>
        </w:rPr>
        <w:t xml:space="preserve"> </w:t>
      </w:r>
      <w:r w:rsidRPr="00A233C5">
        <w:rPr>
          <w:rtl/>
        </w:rPr>
        <w:t>في نزاع مسلّح</w:t>
      </w:r>
      <w:r w:rsidRPr="00A233C5">
        <w:t xml:space="preserve"> </w:t>
      </w:r>
      <w:r w:rsidRPr="00A233C5">
        <w:rPr>
          <w:rtl/>
        </w:rPr>
        <w:t>والإعلان عن مواقعها</w:t>
      </w:r>
    </w:p>
    <w:p w14:paraId="5ADA24A4" w14:textId="77777777" w:rsidR="00F06A85" w:rsidRPr="00A233C5" w:rsidRDefault="00F06A85" w:rsidP="00F06A85">
      <w:pPr>
        <w:pStyle w:val="Normalaftertitle"/>
        <w:rPr>
          <w:rtl/>
        </w:rPr>
      </w:pPr>
      <w:r w:rsidRPr="00A233C5">
        <w:rPr>
          <w:rtl/>
        </w:rPr>
        <w:t>الإبقاء على هذا القرار.</w:t>
      </w:r>
    </w:p>
    <w:p w14:paraId="7DBC7F04" w14:textId="77777777" w:rsidR="00F06A85" w:rsidRDefault="00F06A85" w:rsidP="00F06A85">
      <w:pPr>
        <w:pStyle w:val="ResNo"/>
        <w:rPr>
          <w:rtl/>
        </w:rPr>
      </w:pPr>
      <w:r>
        <w:rPr>
          <w:rtl/>
        </w:rPr>
        <w:t xml:space="preserve">القـرار </w:t>
      </w:r>
      <w:r w:rsidRPr="00054779">
        <w:t>205</w:t>
      </w:r>
      <w:r>
        <w:t xml:space="preserve"> (REV.WRC-19)</w:t>
      </w:r>
    </w:p>
    <w:p w14:paraId="4361BBAE" w14:textId="77777777" w:rsidR="00F06A85" w:rsidRPr="00A233C5" w:rsidRDefault="00F06A85" w:rsidP="00F06A85">
      <w:pPr>
        <w:pStyle w:val="Restitle"/>
        <w:rPr>
          <w:rtl/>
        </w:rPr>
      </w:pPr>
      <w:r w:rsidRPr="00A233C5">
        <w:rPr>
          <w:rtl/>
        </w:rPr>
        <w:t xml:space="preserve">حماية </w:t>
      </w:r>
      <w:r w:rsidRPr="00A233C5">
        <w:rPr>
          <w:rFonts w:hint="cs"/>
          <w:rtl/>
        </w:rPr>
        <w:t xml:space="preserve">الأنظمة العاملة في الخدمة المتنقلة الساتلية في </w:t>
      </w:r>
      <w:r w:rsidRPr="00A233C5">
        <w:rPr>
          <w:rtl/>
        </w:rPr>
        <w:t>نطاق</w:t>
      </w:r>
      <w:r w:rsidRPr="00A233C5">
        <w:rPr>
          <w:rFonts w:hint="cs"/>
          <w:rtl/>
        </w:rPr>
        <w:t xml:space="preserve"> التردد</w:t>
      </w:r>
      <w:r w:rsidRPr="00A233C5">
        <w:rPr>
          <w:rtl/>
        </w:rPr>
        <w:t xml:space="preserve"> </w:t>
      </w:r>
      <w:r w:rsidRPr="00A233C5">
        <w:t>MHz 406,1-406</w:t>
      </w:r>
    </w:p>
    <w:p w14:paraId="1769EC89" w14:textId="77777777" w:rsidR="00F06A85" w:rsidRDefault="00F06A85" w:rsidP="00F06A85">
      <w:pPr>
        <w:pStyle w:val="Normalaftertitle"/>
        <w:rPr>
          <w:rtl/>
          <w:lang w:bidi="ar-EG"/>
        </w:rPr>
      </w:pPr>
      <w:r>
        <w:rPr>
          <w:rtl/>
        </w:rPr>
        <w:t>الإبقاء على هذا القرار.</w:t>
      </w:r>
    </w:p>
    <w:p w14:paraId="55A413F1" w14:textId="77777777" w:rsidR="00F06A85" w:rsidRPr="00A233C5" w:rsidRDefault="00F06A85" w:rsidP="00F06A85">
      <w:pPr>
        <w:pStyle w:val="ResNo"/>
      </w:pPr>
      <w:r w:rsidRPr="00A233C5">
        <w:rPr>
          <w:rtl/>
        </w:rPr>
        <w:t xml:space="preserve">القـرار </w:t>
      </w:r>
      <w:r w:rsidRPr="00A233C5">
        <w:t>(REV.WRC-15)</w:t>
      </w:r>
      <w:r w:rsidRPr="00A233C5">
        <w:rPr>
          <w:rtl/>
        </w:rPr>
        <w:t xml:space="preserve"> </w:t>
      </w:r>
      <w:r w:rsidRPr="00A233C5">
        <w:t>207</w:t>
      </w:r>
    </w:p>
    <w:p w14:paraId="129DEC08" w14:textId="77777777" w:rsidR="00F06A85" w:rsidRPr="00A233C5" w:rsidRDefault="00F06A85" w:rsidP="00F06A85">
      <w:pPr>
        <w:pStyle w:val="Restitle"/>
        <w:rPr>
          <w:rtl/>
        </w:rPr>
      </w:pPr>
      <w:r w:rsidRPr="00A233C5">
        <w:rPr>
          <w:rtl/>
        </w:rPr>
        <w:t>تدابير لمعالجة الاستعمال غير المرخص لترددات في نطاقات</w:t>
      </w:r>
      <w:r>
        <w:rPr>
          <w:rFonts w:hint="cs"/>
          <w:rtl/>
        </w:rPr>
        <w:t xml:space="preserve"> التردد</w:t>
      </w:r>
      <w:r w:rsidRPr="00A233C5">
        <w:rPr>
          <w:rtl/>
        </w:rPr>
        <w:t xml:space="preserve"> الموزعة </w:t>
      </w:r>
      <w:r w:rsidRPr="00A233C5">
        <w:rPr>
          <w:rtl/>
        </w:rPr>
        <w:br/>
        <w:t xml:space="preserve">على الخدمتين المتنقلة البحرية والمتنقلة للطيران </w:t>
      </w:r>
      <w:r w:rsidRPr="00A233C5">
        <w:t>(R)</w:t>
      </w:r>
      <w:r w:rsidRPr="00A233C5">
        <w:rPr>
          <w:rtl/>
        </w:rPr>
        <w:t xml:space="preserve"> والتداخل في هذه الترددات</w:t>
      </w:r>
    </w:p>
    <w:p w14:paraId="4F749C76" w14:textId="77777777" w:rsidR="00F06A85" w:rsidRDefault="00F06A85" w:rsidP="00F06A85">
      <w:pPr>
        <w:pStyle w:val="Normalaftertitle"/>
        <w:rPr>
          <w:rtl/>
        </w:rPr>
      </w:pPr>
      <w:r>
        <w:rPr>
          <w:rtl/>
        </w:rPr>
        <w:t>الإبقاء على هذا القرار.</w:t>
      </w:r>
    </w:p>
    <w:p w14:paraId="47A3457D" w14:textId="77777777" w:rsidR="00F06A85" w:rsidRPr="00054779" w:rsidRDefault="00F06A85" w:rsidP="00F06A85">
      <w:pPr>
        <w:pStyle w:val="ResNo"/>
      </w:pPr>
      <w:r>
        <w:rPr>
          <w:rtl/>
        </w:rPr>
        <w:t xml:space="preserve">القـرار </w:t>
      </w:r>
      <w:r w:rsidRPr="00054779">
        <w:t>222</w:t>
      </w:r>
      <w:r>
        <w:t xml:space="preserve"> (REV.WRC-12)</w:t>
      </w:r>
    </w:p>
    <w:p w14:paraId="5DADB875" w14:textId="77777777" w:rsidR="00F06A85" w:rsidRDefault="00F06A85" w:rsidP="00F06A85">
      <w:pPr>
        <w:pStyle w:val="Restitle"/>
        <w:keepLines/>
        <w:spacing w:before="240" w:after="120"/>
        <w:rPr>
          <w:rtl/>
          <w:lang w:bidi="ar-EG"/>
        </w:rPr>
      </w:pPr>
      <w:r w:rsidRPr="00C96D9B">
        <w:rPr>
          <w:rtl/>
        </w:rPr>
        <w:t xml:space="preserve">استعمال الخدمة المتنقلة الساتلية </w:t>
      </w:r>
      <w:r>
        <w:rPr>
          <w:rFonts w:hint="cs"/>
          <w:rtl/>
        </w:rPr>
        <w:t>لنطاقي التردد</w:t>
      </w:r>
      <w:r w:rsidRPr="00C96D9B">
        <w:rPr>
          <w:rFonts w:hint="cs"/>
          <w:rtl/>
        </w:rPr>
        <w:t xml:space="preserve"> </w:t>
      </w:r>
      <w:r w:rsidRPr="00C96D9B">
        <w:t>MHz 1 559-1 525</w:t>
      </w:r>
      <w:r w:rsidRPr="00C96D9B">
        <w:rPr>
          <w:rtl/>
        </w:rPr>
        <w:t xml:space="preserve"> </w:t>
      </w:r>
      <w:r w:rsidRPr="00C96D9B">
        <w:rPr>
          <w:rtl/>
        </w:rPr>
        <w:br/>
        <w:t>و</w:t>
      </w:r>
      <w:r w:rsidRPr="00C96D9B">
        <w:t>MHz 1 660,5-1 626,5</w:t>
      </w:r>
      <w:r w:rsidRPr="00C96D9B">
        <w:rPr>
          <w:rtl/>
        </w:rPr>
        <w:t xml:space="preserve"> </w:t>
      </w:r>
      <w:r w:rsidRPr="00C96D9B">
        <w:rPr>
          <w:rFonts w:hint="cs"/>
          <w:rtl/>
        </w:rPr>
        <w:t xml:space="preserve">والإجراءات التي تكفل النفاذ إلى الطيف </w:t>
      </w:r>
      <w:r w:rsidRPr="00C96D9B">
        <w:rPr>
          <w:rtl/>
        </w:rPr>
        <w:br/>
      </w:r>
      <w:r w:rsidRPr="00C96D9B">
        <w:rPr>
          <w:rFonts w:hint="cs"/>
          <w:rtl/>
        </w:rPr>
        <w:t xml:space="preserve">على المدى الطويل للخدمة المتنقلة الساتلية للطيران </w:t>
      </w:r>
      <w:r w:rsidRPr="00C96D9B">
        <w:t>(R)</w:t>
      </w:r>
    </w:p>
    <w:p w14:paraId="6C8A377E" w14:textId="77777777" w:rsidR="00F06A85" w:rsidRDefault="00F06A85" w:rsidP="00F06A85">
      <w:pPr>
        <w:pStyle w:val="Normalaftertitle"/>
      </w:pPr>
      <w:r>
        <w:rPr>
          <w:rtl/>
        </w:rPr>
        <w:t>الإبقاء على هذا القرار.</w:t>
      </w:r>
    </w:p>
    <w:p w14:paraId="0D7FD88F" w14:textId="77777777" w:rsidR="00F06A85" w:rsidRPr="004803A3" w:rsidRDefault="00F06A85" w:rsidP="00F06A85">
      <w:pPr>
        <w:pStyle w:val="ResNo"/>
      </w:pPr>
      <w:bookmarkStart w:id="5" w:name="_Toc327956627"/>
      <w:bookmarkStart w:id="6" w:name="_Toc36038343"/>
      <w:bookmarkStart w:id="7" w:name="_Toc40075792"/>
      <w:r w:rsidRPr="004803A3">
        <w:rPr>
          <w:rFonts w:hint="cs"/>
          <w:rtl/>
        </w:rPr>
        <w:t xml:space="preserve">القـرار </w:t>
      </w:r>
      <w:r w:rsidRPr="004803A3">
        <w:rPr>
          <w:rStyle w:val="href"/>
        </w:rPr>
        <w:t>223</w:t>
      </w:r>
      <w:r w:rsidRPr="004803A3">
        <w:t> (REV.WRC-19)</w:t>
      </w:r>
      <w:bookmarkEnd w:id="5"/>
      <w:bookmarkEnd w:id="6"/>
      <w:bookmarkEnd w:id="7"/>
    </w:p>
    <w:p w14:paraId="7CA39C1E" w14:textId="77777777" w:rsidR="00F06A85" w:rsidRPr="004803A3" w:rsidRDefault="00F06A85" w:rsidP="00F06A85">
      <w:pPr>
        <w:pStyle w:val="Restitle"/>
      </w:pPr>
      <w:bookmarkStart w:id="8" w:name="_Toc327956628"/>
      <w:bookmarkStart w:id="9" w:name="_Toc36038344"/>
      <w:bookmarkStart w:id="10" w:name="_Toc40075793"/>
      <w:r w:rsidRPr="004803A3">
        <w:rPr>
          <w:rFonts w:hint="cs"/>
          <w:rtl/>
        </w:rPr>
        <w:t>تحديد نطاقات تردد إضافية للاتصالات المتنقلة الدولية</w:t>
      </w:r>
      <w:bookmarkEnd w:id="8"/>
      <w:bookmarkEnd w:id="9"/>
      <w:bookmarkEnd w:id="10"/>
    </w:p>
    <w:p w14:paraId="2BA9379E" w14:textId="77777777" w:rsidR="00F06A85" w:rsidRPr="004803A3" w:rsidRDefault="00F06A85" w:rsidP="00F06A85">
      <w:pPr>
        <w:pStyle w:val="Normalaftertitle"/>
        <w:rPr>
          <w:rtl/>
        </w:rPr>
      </w:pPr>
      <w:r>
        <w:rPr>
          <w:rtl/>
        </w:rPr>
        <w:t>الإبقاء على هذا القرار.</w:t>
      </w:r>
    </w:p>
    <w:p w14:paraId="15C760AC" w14:textId="77777777" w:rsidR="00F06A85" w:rsidRDefault="00F06A85" w:rsidP="00F06A85">
      <w:pPr>
        <w:pStyle w:val="ResNo"/>
        <w:rPr>
          <w:rtl/>
        </w:rPr>
      </w:pPr>
      <w:r>
        <w:rPr>
          <w:rtl/>
        </w:rPr>
        <w:lastRenderedPageBreak/>
        <w:t xml:space="preserve">القـرار </w:t>
      </w:r>
      <w:r w:rsidRPr="00054779">
        <w:t>331</w:t>
      </w:r>
      <w:r>
        <w:t> (REV.WRC-</w:t>
      </w:r>
      <w:r w:rsidRPr="0064405E">
        <w:t>12</w:t>
      </w:r>
      <w:r>
        <w:t>)</w:t>
      </w:r>
    </w:p>
    <w:p w14:paraId="1CD469C6" w14:textId="77777777" w:rsidR="00F06A85" w:rsidRDefault="00F06A85" w:rsidP="00F06A85">
      <w:pPr>
        <w:pStyle w:val="Restitle"/>
        <w:keepLines/>
        <w:spacing w:before="240" w:after="120"/>
        <w:rPr>
          <w:rtl/>
        </w:rPr>
      </w:pPr>
      <w:r>
        <w:rPr>
          <w:rFonts w:hint="cs"/>
          <w:rtl/>
        </w:rPr>
        <w:t>تشغيل</w:t>
      </w:r>
      <w:r>
        <w:rPr>
          <w:rtl/>
        </w:rPr>
        <w:t xml:space="preserve"> النظام </w:t>
      </w:r>
      <w:r w:rsidRPr="004B42A1">
        <w:rPr>
          <w:rtl/>
        </w:rPr>
        <w:t>العالمي</w:t>
      </w:r>
      <w:r>
        <w:rPr>
          <w:rtl/>
        </w:rPr>
        <w:t xml:space="preserve"> للاستغاثة والسلامة في البحر</w:t>
      </w:r>
    </w:p>
    <w:p w14:paraId="1BEA88C1" w14:textId="77777777" w:rsidR="00F06A85" w:rsidRDefault="00F06A85" w:rsidP="00F06A85">
      <w:pPr>
        <w:pStyle w:val="Normalaftertitle"/>
        <w:rPr>
          <w:rtl/>
        </w:rPr>
      </w:pPr>
      <w:r>
        <w:rPr>
          <w:rtl/>
        </w:rPr>
        <w:t>الإبقاء على هذا القرار.</w:t>
      </w:r>
    </w:p>
    <w:p w14:paraId="0F8D13F5" w14:textId="77777777" w:rsidR="00F06A85" w:rsidRDefault="00F06A85" w:rsidP="00F06A85">
      <w:pPr>
        <w:pStyle w:val="ResNo"/>
        <w:rPr>
          <w:rtl/>
        </w:rPr>
      </w:pPr>
      <w:r>
        <w:rPr>
          <w:rtl/>
        </w:rPr>
        <w:t xml:space="preserve">القـرار </w:t>
      </w:r>
      <w:r w:rsidRPr="00054779">
        <w:t>339</w:t>
      </w:r>
      <w:r>
        <w:t xml:space="preserve"> (REV.WRC-</w:t>
      </w:r>
      <w:r w:rsidRPr="0064405E">
        <w:t>07</w:t>
      </w:r>
      <w:r>
        <w:t>)</w:t>
      </w:r>
    </w:p>
    <w:p w14:paraId="32434831" w14:textId="77777777" w:rsidR="00F06A85" w:rsidRPr="0092662C" w:rsidRDefault="00F06A85" w:rsidP="00F06A85">
      <w:pPr>
        <w:pStyle w:val="Restitle"/>
        <w:rPr>
          <w:rtl/>
        </w:rPr>
      </w:pPr>
      <w:r w:rsidRPr="0092662C">
        <w:rPr>
          <w:rtl/>
        </w:rPr>
        <w:t xml:space="preserve">تنسيق خدمات </w:t>
      </w:r>
      <w:proofErr w:type="spellStart"/>
      <w:r w:rsidRPr="0092662C">
        <w:rPr>
          <w:rtl/>
        </w:rPr>
        <w:t>نافتكس</w:t>
      </w:r>
      <w:proofErr w:type="spellEnd"/>
      <w:r w:rsidRPr="0092662C">
        <w:rPr>
          <w:rtl/>
        </w:rPr>
        <w:t xml:space="preserve"> </w:t>
      </w:r>
      <w:r w:rsidRPr="0092662C">
        <w:t>(NAVTEX)</w:t>
      </w:r>
    </w:p>
    <w:p w14:paraId="5A353D64" w14:textId="77777777" w:rsidR="00F06A85" w:rsidRDefault="00F06A85" w:rsidP="00F06A85">
      <w:pPr>
        <w:pStyle w:val="Normalaftertitle"/>
        <w:rPr>
          <w:rtl/>
        </w:rPr>
      </w:pPr>
      <w:r>
        <w:rPr>
          <w:rtl/>
        </w:rPr>
        <w:t>الإبقاء على هذا القرار.</w:t>
      </w:r>
    </w:p>
    <w:p w14:paraId="47810B01" w14:textId="77777777" w:rsidR="00F06A85" w:rsidRPr="0092662C" w:rsidRDefault="00F06A85" w:rsidP="00F06A85">
      <w:pPr>
        <w:pStyle w:val="ResNo"/>
        <w:rPr>
          <w:rtl/>
        </w:rPr>
      </w:pPr>
      <w:r w:rsidRPr="0092662C">
        <w:rPr>
          <w:rtl/>
        </w:rPr>
        <w:t xml:space="preserve">القـرار </w:t>
      </w:r>
      <w:r w:rsidRPr="0092662C">
        <w:t>343 (REV.WRC-12)</w:t>
      </w:r>
    </w:p>
    <w:p w14:paraId="3C9011DC" w14:textId="77777777" w:rsidR="00F06A85" w:rsidRPr="0092662C" w:rsidRDefault="00F06A85" w:rsidP="00F06A85">
      <w:pPr>
        <w:pStyle w:val="Restitle"/>
        <w:rPr>
          <w:rtl/>
        </w:rPr>
      </w:pPr>
      <w:r w:rsidRPr="0092662C">
        <w:rPr>
          <w:rtl/>
        </w:rPr>
        <w:t xml:space="preserve">شهادات بحرية للموظفين في محطات السفن والمحطات الأرضية على السفن </w:t>
      </w:r>
      <w:r w:rsidRPr="0092662C">
        <w:rPr>
          <w:rtl/>
        </w:rPr>
        <w:br/>
        <w:t xml:space="preserve">حيث لا تكون المنشآت الراديوية إلزامية </w:t>
      </w:r>
    </w:p>
    <w:p w14:paraId="7E09FF5B" w14:textId="77777777" w:rsidR="00F06A85" w:rsidRDefault="00F06A85" w:rsidP="00F06A85">
      <w:pPr>
        <w:pStyle w:val="Normalaftertitle"/>
        <w:rPr>
          <w:rtl/>
        </w:rPr>
      </w:pPr>
      <w:r>
        <w:rPr>
          <w:rtl/>
        </w:rPr>
        <w:t>الإبقاء على هذا القرار لضمان تشغيل مشترك بين السفن الخاضعة للاتفاقية وغير الخاضعة لها.</w:t>
      </w:r>
    </w:p>
    <w:p w14:paraId="60964F7A" w14:textId="77777777" w:rsidR="00F06A85" w:rsidRPr="0092662C" w:rsidRDefault="00F06A85" w:rsidP="00F06A85">
      <w:pPr>
        <w:pStyle w:val="ResNo"/>
        <w:rPr>
          <w:rtl/>
        </w:rPr>
      </w:pPr>
      <w:r w:rsidRPr="0092662C">
        <w:rPr>
          <w:rtl/>
        </w:rPr>
        <w:t xml:space="preserve">القـرار </w:t>
      </w:r>
      <w:r w:rsidRPr="0092662C">
        <w:t>(REV.WRC-</w:t>
      </w:r>
      <w:r>
        <w:t>19</w:t>
      </w:r>
      <w:r w:rsidRPr="0092662C">
        <w:t>)</w:t>
      </w:r>
      <w:r w:rsidRPr="0092662C">
        <w:rPr>
          <w:rtl/>
        </w:rPr>
        <w:t xml:space="preserve"> </w:t>
      </w:r>
      <w:r w:rsidRPr="0092662C">
        <w:t>344</w:t>
      </w:r>
    </w:p>
    <w:p w14:paraId="0173DA42" w14:textId="77777777" w:rsidR="00F06A85" w:rsidRPr="0092662C" w:rsidRDefault="00F06A85" w:rsidP="00F06A85">
      <w:pPr>
        <w:pStyle w:val="Restitle"/>
        <w:rPr>
          <w:rtl/>
        </w:rPr>
      </w:pPr>
      <w:r w:rsidRPr="0092662C">
        <w:rPr>
          <w:rtl/>
        </w:rPr>
        <w:t xml:space="preserve">إدارة موارد الترقيم لهويات </w:t>
      </w:r>
      <w:r w:rsidRPr="0092662C">
        <w:rPr>
          <w:rFonts w:hint="cs"/>
          <w:rtl/>
        </w:rPr>
        <w:t>الخدمة المتنقلة البحرية</w:t>
      </w:r>
    </w:p>
    <w:p w14:paraId="5488CEC5" w14:textId="77777777" w:rsidR="00F06A85" w:rsidRPr="00F85E4A" w:rsidRDefault="00F06A85" w:rsidP="00F06A85">
      <w:pPr>
        <w:pStyle w:val="Normalaftertitle"/>
        <w:rPr>
          <w:rtl/>
        </w:rPr>
      </w:pPr>
      <w:r>
        <w:rPr>
          <w:rtl/>
        </w:rPr>
        <w:t>الإبقاء على هذا القرار</w:t>
      </w:r>
      <w:r>
        <w:rPr>
          <w:rFonts w:hint="cs"/>
          <w:rtl/>
        </w:rPr>
        <w:t>.</w:t>
      </w:r>
    </w:p>
    <w:p w14:paraId="1F714FA2" w14:textId="77777777" w:rsidR="00F06A85" w:rsidRPr="0092662C" w:rsidRDefault="00F06A85" w:rsidP="00F06A85">
      <w:pPr>
        <w:pStyle w:val="ResNo"/>
        <w:rPr>
          <w:rtl/>
        </w:rPr>
      </w:pPr>
      <w:r w:rsidRPr="0092662C">
        <w:rPr>
          <w:rtl/>
        </w:rPr>
        <w:t xml:space="preserve">القـرار </w:t>
      </w:r>
      <w:r w:rsidRPr="0092662C">
        <w:t>(REV.WRC-19)</w:t>
      </w:r>
      <w:r w:rsidRPr="0092662C">
        <w:rPr>
          <w:rtl/>
        </w:rPr>
        <w:t xml:space="preserve"> </w:t>
      </w:r>
      <w:r w:rsidRPr="0092662C">
        <w:t>349</w:t>
      </w:r>
    </w:p>
    <w:p w14:paraId="5908C6A7" w14:textId="77777777" w:rsidR="00F06A85" w:rsidRPr="0092662C" w:rsidRDefault="00F06A85" w:rsidP="00F06A85">
      <w:pPr>
        <w:pStyle w:val="Restitle"/>
        <w:rPr>
          <w:rtl/>
        </w:rPr>
      </w:pPr>
      <w:r w:rsidRPr="0092662C">
        <w:rPr>
          <w:rtl/>
        </w:rPr>
        <w:t xml:space="preserve">الإجراءات التشغيلية لإلغاء إنذارات الاستغاثة الزائفة </w:t>
      </w:r>
      <w:r w:rsidRPr="0092662C">
        <w:rPr>
          <w:rtl/>
        </w:rPr>
        <w:br/>
        <w:t xml:space="preserve">في النظام العالمي للاستغاثة والسلامة في البحر </w:t>
      </w:r>
      <w:r w:rsidRPr="0092662C">
        <w:t>(GMDSS)</w:t>
      </w:r>
    </w:p>
    <w:p w14:paraId="40B9D57A" w14:textId="77777777" w:rsidR="00F06A85" w:rsidRDefault="00F06A85" w:rsidP="00F06A85">
      <w:pPr>
        <w:pStyle w:val="Normalaftertitle"/>
        <w:rPr>
          <w:rtl/>
        </w:rPr>
      </w:pPr>
      <w:r>
        <w:rPr>
          <w:rtl/>
        </w:rPr>
        <w:t>الإبقاء على هذا القرار.</w:t>
      </w:r>
    </w:p>
    <w:p w14:paraId="343F76DF" w14:textId="77777777" w:rsidR="00F06A85" w:rsidRPr="0092662C" w:rsidRDefault="00F06A85" w:rsidP="00F06A85">
      <w:pPr>
        <w:pStyle w:val="ResNo"/>
      </w:pPr>
      <w:r w:rsidRPr="0092662C">
        <w:rPr>
          <w:rtl/>
        </w:rPr>
        <w:t xml:space="preserve">القـرار </w:t>
      </w:r>
      <w:r w:rsidRPr="0092662C">
        <w:t>352 (WRC-03)</w:t>
      </w:r>
    </w:p>
    <w:p w14:paraId="01C022C8" w14:textId="77777777" w:rsidR="00F06A85" w:rsidRPr="0092662C" w:rsidRDefault="00F06A85" w:rsidP="00F06A85">
      <w:pPr>
        <w:pStyle w:val="Restitle"/>
        <w:rPr>
          <w:rtl/>
        </w:rPr>
      </w:pPr>
      <w:r w:rsidRPr="0092662C">
        <w:rPr>
          <w:rtl/>
        </w:rPr>
        <w:t xml:space="preserve">استعمال الترددين الحاملين </w:t>
      </w:r>
      <w:r w:rsidRPr="0092662C">
        <w:t>kHz 12 290</w:t>
      </w:r>
      <w:r w:rsidRPr="0092662C">
        <w:rPr>
          <w:rtl/>
        </w:rPr>
        <w:t xml:space="preserve"> و</w:t>
      </w:r>
      <w:r w:rsidRPr="0092662C">
        <w:t>kHz 16 420</w:t>
      </w:r>
      <w:r w:rsidRPr="0092662C">
        <w:rPr>
          <w:rtl/>
        </w:rPr>
        <w:t xml:space="preserve"> </w:t>
      </w:r>
      <w:r w:rsidRPr="0092662C">
        <w:rPr>
          <w:rtl/>
        </w:rPr>
        <w:br/>
        <w:t>لنداءات تتعلق بالسلامة، قاصدة إلى مراكز تنسيق عمليات الإنقاذ وقادمة منها</w:t>
      </w:r>
    </w:p>
    <w:p w14:paraId="4302F6FF" w14:textId="77777777" w:rsidR="00F06A85" w:rsidRDefault="00F06A85" w:rsidP="00F06A85">
      <w:pPr>
        <w:pStyle w:val="Normalaftertitle"/>
        <w:rPr>
          <w:rtl/>
        </w:rPr>
      </w:pPr>
      <w:r w:rsidRPr="001F321D">
        <w:rPr>
          <w:rtl/>
        </w:rPr>
        <w:t>الإبقاء</w:t>
      </w:r>
      <w:r>
        <w:rPr>
          <w:rtl/>
        </w:rPr>
        <w:t xml:space="preserve"> على هذا القرار.</w:t>
      </w:r>
    </w:p>
    <w:p w14:paraId="63CA7226" w14:textId="77777777" w:rsidR="00F06A85" w:rsidRPr="0092662C" w:rsidRDefault="00F06A85" w:rsidP="00F06A85">
      <w:pPr>
        <w:pStyle w:val="ResNo"/>
        <w:rPr>
          <w:rtl/>
        </w:rPr>
      </w:pPr>
      <w:r w:rsidRPr="0092662C">
        <w:rPr>
          <w:rtl/>
        </w:rPr>
        <w:lastRenderedPageBreak/>
        <w:t xml:space="preserve">القـرار </w:t>
      </w:r>
      <w:r w:rsidRPr="0092662C">
        <w:t>354 (WRC-07)</w:t>
      </w:r>
    </w:p>
    <w:p w14:paraId="688A00A8" w14:textId="77777777" w:rsidR="00F06A85" w:rsidRPr="0092662C" w:rsidRDefault="00F06A85" w:rsidP="00F06A85">
      <w:pPr>
        <w:pStyle w:val="Restitle"/>
        <w:rPr>
          <w:rtl/>
        </w:rPr>
      </w:pPr>
      <w:r w:rsidRPr="0092662C">
        <w:rPr>
          <w:rtl/>
        </w:rPr>
        <w:t xml:space="preserve">إجراءات المهاتفة الراديوية للاستغاثة والسلامة على التردد </w:t>
      </w:r>
      <w:r w:rsidRPr="0092662C">
        <w:t>kHz 2 182</w:t>
      </w:r>
    </w:p>
    <w:p w14:paraId="1148199B" w14:textId="77777777" w:rsidR="00F06A85" w:rsidRPr="005656E2" w:rsidRDefault="00F06A85" w:rsidP="00F06A85">
      <w:pPr>
        <w:pStyle w:val="Normalaftertitle"/>
        <w:keepNext/>
      </w:pPr>
      <w:r>
        <w:rPr>
          <w:rtl/>
        </w:rPr>
        <w:t>الإبقاء على هذا القرار.</w:t>
      </w:r>
    </w:p>
    <w:p w14:paraId="160B0A5B" w14:textId="77777777" w:rsidR="00F06A85" w:rsidRPr="0092662C" w:rsidRDefault="00F06A85" w:rsidP="00F06A85">
      <w:pPr>
        <w:pStyle w:val="ResNo"/>
        <w:rPr>
          <w:rtl/>
        </w:rPr>
      </w:pPr>
      <w:r w:rsidRPr="0092662C">
        <w:rPr>
          <w:rtl/>
        </w:rPr>
        <w:t xml:space="preserve">القـرار </w:t>
      </w:r>
      <w:r w:rsidRPr="0092662C">
        <w:t>356 (</w:t>
      </w:r>
      <w:r>
        <w:t>REV.</w:t>
      </w:r>
      <w:r w:rsidRPr="0092662C">
        <w:t>WRC-</w:t>
      </w:r>
      <w:r>
        <w:t>19</w:t>
      </w:r>
      <w:r w:rsidRPr="0092662C">
        <w:t>)</w:t>
      </w:r>
    </w:p>
    <w:p w14:paraId="4098FDA1" w14:textId="77777777" w:rsidR="00F06A85" w:rsidRPr="0092662C" w:rsidRDefault="00F06A85" w:rsidP="00F06A85">
      <w:pPr>
        <w:pStyle w:val="Restitle"/>
        <w:rPr>
          <w:rtl/>
        </w:rPr>
      </w:pPr>
      <w:r w:rsidRPr="0092662C">
        <w:rPr>
          <w:rtl/>
        </w:rPr>
        <w:t>تسجيل معلومات الخدمات البحرية في الاتحاد</w:t>
      </w:r>
    </w:p>
    <w:p w14:paraId="4846E8A6" w14:textId="77777777" w:rsidR="00F06A85" w:rsidRDefault="00F06A85" w:rsidP="00F06A85">
      <w:pPr>
        <w:pStyle w:val="Normalaftertitle"/>
        <w:rPr>
          <w:rtl/>
        </w:rPr>
      </w:pPr>
      <w:r>
        <w:rPr>
          <w:rtl/>
        </w:rPr>
        <w:t xml:space="preserve">الإبقاء على هذا </w:t>
      </w:r>
      <w:r w:rsidRPr="0092662C">
        <w:rPr>
          <w:rtl/>
        </w:rPr>
        <w:t>القرار</w:t>
      </w:r>
      <w:r>
        <w:rPr>
          <w:rtl/>
        </w:rPr>
        <w:t>.</w:t>
      </w:r>
    </w:p>
    <w:p w14:paraId="6357F601" w14:textId="77777777" w:rsidR="00F06A85" w:rsidRPr="00070AEC" w:rsidRDefault="00F06A85" w:rsidP="00F06A85">
      <w:pPr>
        <w:pStyle w:val="ResNo"/>
      </w:pPr>
      <w:bookmarkStart w:id="11" w:name="_Toc36038379"/>
      <w:bookmarkStart w:id="12" w:name="_Toc40075842"/>
      <w:r w:rsidRPr="00070AEC">
        <w:rPr>
          <w:rFonts w:hint="cs"/>
          <w:rtl/>
        </w:rPr>
        <w:t xml:space="preserve">القرار </w:t>
      </w:r>
      <w:r w:rsidRPr="00070AEC">
        <w:rPr>
          <w:rStyle w:val="href"/>
        </w:rPr>
        <w:t>361</w:t>
      </w:r>
      <w:r w:rsidRPr="00070AEC">
        <w:t> (REV.WRC-19)</w:t>
      </w:r>
      <w:bookmarkEnd w:id="11"/>
      <w:bookmarkEnd w:id="12"/>
    </w:p>
    <w:p w14:paraId="40856C10" w14:textId="47C7D2D7" w:rsidR="00F06A85" w:rsidRPr="00070AEC" w:rsidRDefault="00F06A85" w:rsidP="00F06A85">
      <w:pPr>
        <w:pStyle w:val="Restitle"/>
        <w:rPr>
          <w:rtl/>
        </w:rPr>
      </w:pPr>
      <w:bookmarkStart w:id="13" w:name="_Toc36038380"/>
      <w:bookmarkStart w:id="14" w:name="_Toc40075843"/>
      <w:r w:rsidRPr="00070AEC">
        <w:rPr>
          <w:rFonts w:hint="cs"/>
          <w:rtl/>
        </w:rPr>
        <w:t>النظر في </w:t>
      </w:r>
      <w:r w:rsidRPr="00070AEC">
        <w:rPr>
          <w:rtl/>
        </w:rPr>
        <w:t>إمكانية </w:t>
      </w:r>
      <w:r w:rsidRPr="00070AEC">
        <w:rPr>
          <w:rFonts w:hint="cs"/>
          <w:rtl/>
        </w:rPr>
        <w:t xml:space="preserve">تطبيق </w:t>
      </w:r>
      <w:r w:rsidR="00FE59C5">
        <w:rPr>
          <w:rFonts w:hint="cs"/>
          <w:rtl/>
        </w:rPr>
        <w:t>أحكام</w:t>
      </w:r>
      <w:r w:rsidRPr="00070AEC">
        <w:rPr>
          <w:rtl/>
        </w:rPr>
        <w:t> </w:t>
      </w:r>
      <w:r w:rsidRPr="00070AEC">
        <w:rPr>
          <w:rFonts w:hint="cs"/>
          <w:rtl/>
        </w:rPr>
        <w:t>تنظيمية من أجل دعم تحديث</w:t>
      </w:r>
      <w:r w:rsidRPr="00070AEC">
        <w:rPr>
          <w:rtl/>
        </w:rPr>
        <w:br/>
      </w:r>
      <w:r w:rsidRPr="00070AEC">
        <w:rPr>
          <w:rFonts w:hint="cs"/>
          <w:rtl/>
        </w:rPr>
        <w:t>النظام العالمي للاستغاثة والسلامة في البحر وتنفيذ الملاحة الإلكترونية</w:t>
      </w:r>
      <w:bookmarkEnd w:id="13"/>
      <w:bookmarkEnd w:id="14"/>
    </w:p>
    <w:p w14:paraId="598F8AA3" w14:textId="77777777" w:rsidR="00F06A85" w:rsidRPr="00A30293" w:rsidRDefault="00F06A85" w:rsidP="00F06A85">
      <w:pPr>
        <w:pStyle w:val="Normalaftertitle"/>
        <w:rPr>
          <w:rtl/>
        </w:rPr>
      </w:pPr>
      <w:r>
        <w:rPr>
          <w:rFonts w:hint="cs"/>
          <w:rtl/>
        </w:rPr>
        <w:t xml:space="preserve">موضوع البند </w:t>
      </w:r>
      <w:r>
        <w:t>11.1</w:t>
      </w:r>
      <w:r>
        <w:rPr>
          <w:rFonts w:hint="cs"/>
          <w:rtl/>
        </w:rPr>
        <w:t xml:space="preserve"> من جدول الأعمال.</w:t>
      </w:r>
    </w:p>
    <w:p w14:paraId="72C66D79" w14:textId="77777777" w:rsidR="00F06A85" w:rsidRPr="00AE22E4" w:rsidRDefault="00F06A85" w:rsidP="00F06A85">
      <w:pPr>
        <w:pStyle w:val="ResNo"/>
      </w:pPr>
      <w:bookmarkStart w:id="15" w:name="_Toc36038381"/>
      <w:bookmarkStart w:id="16" w:name="_Toc40075844"/>
      <w:r w:rsidRPr="00AE22E4">
        <w:rPr>
          <w:rFonts w:hint="cs"/>
          <w:rtl/>
        </w:rPr>
        <w:t xml:space="preserve">القرار </w:t>
      </w:r>
      <w:r w:rsidRPr="00AE22E4">
        <w:rPr>
          <w:rStyle w:val="href"/>
        </w:rPr>
        <w:t>363</w:t>
      </w:r>
      <w:r w:rsidRPr="00AE22E4">
        <w:t xml:space="preserve"> (WRC-19)</w:t>
      </w:r>
      <w:bookmarkEnd w:id="15"/>
      <w:bookmarkEnd w:id="16"/>
    </w:p>
    <w:p w14:paraId="4162A821" w14:textId="77777777" w:rsidR="00F06A85" w:rsidRPr="00AE22E4" w:rsidRDefault="00F06A85" w:rsidP="00F06A85">
      <w:pPr>
        <w:pStyle w:val="Restitle"/>
      </w:pPr>
      <w:bookmarkStart w:id="17" w:name="_Toc36038382"/>
      <w:bookmarkStart w:id="18" w:name="_Toc40075845"/>
      <w:r w:rsidRPr="00AE22E4">
        <w:rPr>
          <w:rFonts w:hint="cs"/>
          <w:rtl/>
        </w:rPr>
        <w:t>اعتبارات لتحسين</w:t>
      </w:r>
      <w:r w:rsidRPr="00AE22E4">
        <w:rPr>
          <w:rtl/>
        </w:rPr>
        <w:t xml:space="preserve"> </w:t>
      </w:r>
      <w:r w:rsidRPr="00AE22E4">
        <w:rPr>
          <w:rFonts w:hint="eastAsia"/>
          <w:rtl/>
        </w:rPr>
        <w:t>استعمال</w:t>
      </w:r>
      <w:r w:rsidRPr="00AE22E4">
        <w:rPr>
          <w:rtl/>
        </w:rPr>
        <w:t xml:space="preserve"> </w:t>
      </w:r>
      <w:r w:rsidRPr="00AE22E4">
        <w:rPr>
          <w:rFonts w:hint="cs"/>
          <w:rtl/>
        </w:rPr>
        <w:t>ترددات الخدمات</w:t>
      </w:r>
      <w:r w:rsidRPr="00AE22E4">
        <w:rPr>
          <w:rtl/>
        </w:rPr>
        <w:t xml:space="preserve"> البحري</w:t>
      </w:r>
      <w:r w:rsidRPr="00AE22E4">
        <w:rPr>
          <w:rFonts w:hint="cs"/>
          <w:rtl/>
        </w:rPr>
        <w:t>ة</w:t>
      </w:r>
      <w:r w:rsidRPr="00AE22E4">
        <w:rPr>
          <w:rtl/>
        </w:rPr>
        <w:t xml:space="preserve"> </w:t>
      </w:r>
      <w:r w:rsidRPr="00AE22E4">
        <w:rPr>
          <w:rFonts w:hint="cs"/>
          <w:rtl/>
        </w:rPr>
        <w:t xml:space="preserve">في نطاقات </w:t>
      </w:r>
      <w:r w:rsidRPr="00AE22E4">
        <w:rPr>
          <w:rtl/>
        </w:rPr>
        <w:br/>
      </w:r>
      <w:r w:rsidRPr="00AE22E4">
        <w:rPr>
          <w:rFonts w:hint="cs"/>
          <w:rtl/>
        </w:rPr>
        <w:t>الموجات</w:t>
      </w:r>
      <w:r w:rsidRPr="00AE22E4">
        <w:rPr>
          <w:rtl/>
        </w:rPr>
        <w:t xml:space="preserve"> المترية </w:t>
      </w:r>
      <w:r w:rsidRPr="00AE22E4">
        <w:rPr>
          <w:rFonts w:hint="cs"/>
          <w:rtl/>
        </w:rPr>
        <w:t xml:space="preserve">المحددة في التذييل </w:t>
      </w:r>
      <w:r w:rsidRPr="00AE22E4">
        <w:t>18</w:t>
      </w:r>
      <w:bookmarkEnd w:id="17"/>
      <w:bookmarkEnd w:id="18"/>
    </w:p>
    <w:p w14:paraId="00D8C67F" w14:textId="77777777" w:rsidR="00F06A85" w:rsidRPr="00102399" w:rsidRDefault="00F06A85" w:rsidP="00F06A85">
      <w:pPr>
        <w:pStyle w:val="Normalaftertitle"/>
        <w:rPr>
          <w:rtl/>
          <w:lang w:bidi="ar-EG"/>
        </w:rPr>
      </w:pPr>
      <w:r>
        <w:rPr>
          <w:rFonts w:hint="cs"/>
          <w:rtl/>
        </w:rPr>
        <w:t xml:space="preserve">مدرج في جدول الأعمال الأولي للمؤتمر </w:t>
      </w:r>
      <w:r>
        <w:t>WRC-27</w:t>
      </w:r>
      <w:r>
        <w:rPr>
          <w:rFonts w:hint="cs"/>
          <w:rtl/>
          <w:lang w:bidi="ar-EG"/>
        </w:rPr>
        <w:t>.</w:t>
      </w:r>
    </w:p>
    <w:p w14:paraId="174394B6" w14:textId="77777777" w:rsidR="00F06A85" w:rsidRPr="00AE22E4" w:rsidRDefault="00F06A85" w:rsidP="00F06A85">
      <w:pPr>
        <w:pStyle w:val="ResNo"/>
        <w:rPr>
          <w:rtl/>
        </w:rPr>
      </w:pPr>
      <w:r w:rsidRPr="00AE22E4">
        <w:rPr>
          <w:rFonts w:hint="cs"/>
          <w:rtl/>
        </w:rPr>
        <w:t xml:space="preserve">القـرار </w:t>
      </w:r>
      <w:r w:rsidRPr="00AE22E4">
        <w:t>612 (R</w:t>
      </w:r>
      <w:r>
        <w:t>EV</w:t>
      </w:r>
      <w:r w:rsidRPr="00AE22E4">
        <w:t>.WRC</w:t>
      </w:r>
      <w:r w:rsidRPr="00AE22E4">
        <w:noBreakHyphen/>
        <w:t>12)</w:t>
      </w:r>
    </w:p>
    <w:p w14:paraId="16ACC1CB" w14:textId="77777777" w:rsidR="00F06A85" w:rsidRPr="00AE22E4" w:rsidRDefault="00F06A85" w:rsidP="00F06A85">
      <w:pPr>
        <w:pStyle w:val="Restitle"/>
        <w:rPr>
          <w:rtl/>
        </w:rPr>
      </w:pPr>
      <w:r w:rsidRPr="00AE22E4">
        <w:rPr>
          <w:rtl/>
        </w:rPr>
        <w:t xml:space="preserve">استعمال خدمة التحديد الراديوي للموقع </w:t>
      </w:r>
      <w:r w:rsidRPr="00AE22E4">
        <w:rPr>
          <w:rFonts w:hint="cs"/>
          <w:rtl/>
        </w:rPr>
        <w:t>بين</w:t>
      </w:r>
      <w:r w:rsidRPr="00AE22E4">
        <w:rPr>
          <w:rtl/>
        </w:rPr>
        <w:t xml:space="preserve"> </w:t>
      </w:r>
      <w:r w:rsidRPr="00AE22E4">
        <w:t>3</w:t>
      </w:r>
      <w:r w:rsidRPr="00AE22E4">
        <w:rPr>
          <w:rFonts w:hint="cs"/>
          <w:rtl/>
        </w:rPr>
        <w:t xml:space="preserve"> و</w:t>
      </w:r>
      <w:r w:rsidRPr="00AE22E4">
        <w:t>MHz 50</w:t>
      </w:r>
      <w:r w:rsidRPr="00AE22E4">
        <w:rPr>
          <w:rFonts w:hint="cs"/>
          <w:rtl/>
        </w:rPr>
        <w:t xml:space="preserve"> </w:t>
      </w:r>
      <w:r w:rsidRPr="00AE22E4">
        <w:br/>
      </w:r>
      <w:r w:rsidRPr="00AE22E4">
        <w:rPr>
          <w:rtl/>
        </w:rPr>
        <w:t xml:space="preserve">لدعم تشغيل </w:t>
      </w:r>
      <w:r w:rsidRPr="00AE22E4">
        <w:rPr>
          <w:rFonts w:hint="cs"/>
          <w:rtl/>
        </w:rPr>
        <w:t>ال</w:t>
      </w:r>
      <w:r w:rsidRPr="00AE22E4">
        <w:rPr>
          <w:rtl/>
        </w:rPr>
        <w:t xml:space="preserve">رادارات </w:t>
      </w:r>
      <w:proofErr w:type="spellStart"/>
      <w:r w:rsidRPr="00AE22E4">
        <w:rPr>
          <w:rFonts w:hint="cs"/>
          <w:rtl/>
        </w:rPr>
        <w:t>الأوقيانوغرافية</w:t>
      </w:r>
      <w:proofErr w:type="spellEnd"/>
      <w:r w:rsidRPr="00AE22E4">
        <w:rPr>
          <w:rFonts w:hint="cs"/>
          <w:rtl/>
        </w:rPr>
        <w:t xml:space="preserve"> عالية التردد</w:t>
      </w:r>
    </w:p>
    <w:p w14:paraId="7C934625" w14:textId="77777777" w:rsidR="00F06A85" w:rsidRPr="00A30293" w:rsidRDefault="00F06A85" w:rsidP="00F06A85">
      <w:pPr>
        <w:pStyle w:val="Normalaftertitle"/>
        <w:rPr>
          <w:rtl/>
        </w:rPr>
      </w:pPr>
      <w:r>
        <w:rPr>
          <w:rtl/>
        </w:rPr>
        <w:t xml:space="preserve">الإبقاء على هذا </w:t>
      </w:r>
      <w:r w:rsidRPr="00AE22E4">
        <w:rPr>
          <w:rtl/>
        </w:rPr>
        <w:t>القرار</w:t>
      </w:r>
      <w:r>
        <w:rPr>
          <w:rtl/>
        </w:rPr>
        <w:t>.</w:t>
      </w:r>
    </w:p>
    <w:p w14:paraId="38F7073E" w14:textId="77777777" w:rsidR="00F06A85" w:rsidRPr="00AE22E4" w:rsidRDefault="00F06A85" w:rsidP="00F06A85">
      <w:pPr>
        <w:pStyle w:val="ResNo"/>
        <w:rPr>
          <w:rtl/>
        </w:rPr>
      </w:pPr>
      <w:r w:rsidRPr="00AE22E4">
        <w:rPr>
          <w:rtl/>
        </w:rPr>
        <w:t xml:space="preserve">التوصيـة </w:t>
      </w:r>
      <w:r w:rsidRPr="00AE22E4">
        <w:t>7 (REV.WRC-97)</w:t>
      </w:r>
    </w:p>
    <w:p w14:paraId="77DDB940" w14:textId="77777777" w:rsidR="00F06A85" w:rsidRPr="00AE22E4" w:rsidRDefault="00F06A85" w:rsidP="00F06A85">
      <w:pPr>
        <w:pStyle w:val="Restitle"/>
      </w:pPr>
      <w:r w:rsidRPr="00AE22E4">
        <w:rPr>
          <w:rtl/>
        </w:rPr>
        <w:t>تبني نماذج رخص نمطية تعطى لمحطات السفن والمحطات الأرضية</w:t>
      </w:r>
      <w:r w:rsidRPr="00AE22E4">
        <w:rPr>
          <w:rtl/>
        </w:rPr>
        <w:br/>
        <w:t>على سفن ولمحطات الطائرات والمحطات الأرضية</w:t>
      </w:r>
      <w:r w:rsidRPr="00AE22E4">
        <w:rPr>
          <w:rFonts w:hint="cs"/>
          <w:rtl/>
        </w:rPr>
        <w:t xml:space="preserve"> لل</w:t>
      </w:r>
      <w:r w:rsidRPr="00AE22E4">
        <w:rPr>
          <w:rtl/>
        </w:rPr>
        <w:t>طائرات</w:t>
      </w:r>
    </w:p>
    <w:p w14:paraId="1018C364" w14:textId="77777777" w:rsidR="00F06A85" w:rsidRDefault="00F06A85" w:rsidP="00F06A85">
      <w:pPr>
        <w:pStyle w:val="Normalaftertitle"/>
        <w:rPr>
          <w:rtl/>
        </w:rPr>
      </w:pPr>
      <w:r>
        <w:rPr>
          <w:rtl/>
        </w:rPr>
        <w:t>الإبقاء على هذه التوصية.</w:t>
      </w:r>
    </w:p>
    <w:p w14:paraId="210C7F9D" w14:textId="77777777" w:rsidR="00F06A85" w:rsidRPr="00AE22E4" w:rsidRDefault="00F06A85" w:rsidP="00F06A85">
      <w:pPr>
        <w:pStyle w:val="ResNo"/>
        <w:rPr>
          <w:rtl/>
        </w:rPr>
      </w:pPr>
      <w:r w:rsidRPr="00AE22E4">
        <w:rPr>
          <w:rtl/>
        </w:rPr>
        <w:lastRenderedPageBreak/>
        <w:t xml:space="preserve">التوصيـة </w:t>
      </w:r>
      <w:r w:rsidRPr="00AE22E4">
        <w:t>37 (WRC-03)</w:t>
      </w:r>
    </w:p>
    <w:p w14:paraId="77886AEC" w14:textId="77777777" w:rsidR="00F06A85" w:rsidRPr="00B91C2F" w:rsidRDefault="00F06A85" w:rsidP="00F06A85">
      <w:pPr>
        <w:pStyle w:val="Restitle"/>
      </w:pPr>
      <w:r w:rsidRPr="00B91C2F">
        <w:rPr>
          <w:rtl/>
        </w:rPr>
        <w:t xml:space="preserve">إجراءات تشغيل المحطات </w:t>
      </w:r>
      <w:r w:rsidRPr="00AE22E4">
        <w:rPr>
          <w:rtl/>
        </w:rPr>
        <w:t>الأرضية</w:t>
      </w:r>
      <w:r w:rsidRPr="00B91C2F">
        <w:rPr>
          <w:rtl/>
        </w:rPr>
        <w:t xml:space="preserve"> على </w:t>
      </w:r>
      <w:r w:rsidRPr="00B91C2F">
        <w:rPr>
          <w:rFonts w:hint="cs"/>
          <w:rtl/>
        </w:rPr>
        <w:t xml:space="preserve">متن </w:t>
      </w:r>
      <w:r w:rsidRPr="00B91C2F">
        <w:rPr>
          <w:rtl/>
        </w:rPr>
        <w:t>السفن</w:t>
      </w:r>
      <w:r w:rsidRPr="00B91C2F">
        <w:rPr>
          <w:rFonts w:hint="cs"/>
          <w:rtl/>
        </w:rPr>
        <w:t xml:space="preserve"> </w:t>
      </w:r>
      <w:r w:rsidRPr="00B91C2F">
        <w:t>(ESV)</w:t>
      </w:r>
    </w:p>
    <w:p w14:paraId="477AC51D" w14:textId="77777777" w:rsidR="00F06A85" w:rsidRPr="00A30293" w:rsidRDefault="00F06A85" w:rsidP="00F06A85">
      <w:pPr>
        <w:pStyle w:val="Normalaftertitle"/>
        <w:rPr>
          <w:rtl/>
          <w:lang w:bidi="ar-EG"/>
        </w:rPr>
      </w:pPr>
      <w:r>
        <w:rPr>
          <w:rtl/>
        </w:rPr>
        <w:t>الإبقاء على هذه التوصية.</w:t>
      </w:r>
    </w:p>
    <w:p w14:paraId="4BE8BA3C" w14:textId="77777777" w:rsidR="00F06A85" w:rsidRPr="00B16797" w:rsidRDefault="00F06A85" w:rsidP="00F06A85">
      <w:pPr>
        <w:pStyle w:val="RecNo"/>
        <w:rPr>
          <w:rtl/>
        </w:rPr>
      </w:pPr>
      <w:r w:rsidRPr="00B16797">
        <w:rPr>
          <w:rtl/>
        </w:rPr>
        <w:t xml:space="preserve">التوصيـة </w:t>
      </w:r>
      <w:r w:rsidRPr="0064405E">
        <w:t>316</w:t>
      </w:r>
      <w:r w:rsidRPr="00B16797">
        <w:t xml:space="preserve"> (</w:t>
      </w:r>
      <w:r>
        <w:t>REV</w:t>
      </w:r>
      <w:r w:rsidRPr="00B16797">
        <w:t>.</w:t>
      </w:r>
      <w:r>
        <w:t>WRC-19</w:t>
      </w:r>
      <w:r w:rsidRPr="00B16797">
        <w:t>)</w:t>
      </w:r>
    </w:p>
    <w:p w14:paraId="3A3D5B53" w14:textId="77777777" w:rsidR="00F06A85" w:rsidRPr="00AE22E4" w:rsidRDefault="00F06A85" w:rsidP="00F06A85">
      <w:pPr>
        <w:pStyle w:val="Restitle"/>
      </w:pPr>
      <w:r w:rsidRPr="00AE22E4">
        <w:rPr>
          <w:rtl/>
        </w:rPr>
        <w:t xml:space="preserve">استعمال محطات أرضية على سفن داخل مياه الموانئ أو المياه الأخرى </w:t>
      </w:r>
      <w:r w:rsidRPr="00AE22E4">
        <w:rPr>
          <w:rtl/>
        </w:rPr>
        <w:br/>
        <w:t>الخاضعة للسلطة القضائية الوطنية</w:t>
      </w:r>
    </w:p>
    <w:p w14:paraId="5EE55C96" w14:textId="77777777" w:rsidR="00F06A85" w:rsidRDefault="00F06A85" w:rsidP="00F06A85">
      <w:pPr>
        <w:pStyle w:val="Normalaftertitle"/>
        <w:rPr>
          <w:rtl/>
          <w:lang w:bidi="ar-EG"/>
        </w:rPr>
      </w:pPr>
      <w:r>
        <w:rPr>
          <w:rtl/>
        </w:rPr>
        <w:t>الإبقاء على هذه التوصية.</w:t>
      </w:r>
    </w:p>
    <w:p w14:paraId="201DD3BD" w14:textId="77777777" w:rsidR="00F06A85" w:rsidRDefault="00F06A85" w:rsidP="00F06A8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F06A85" w:rsidSect="009D02BD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0433" w14:textId="77777777" w:rsidR="006136C1" w:rsidRDefault="006136C1" w:rsidP="002919E1">
      <w:r>
        <w:separator/>
      </w:r>
    </w:p>
    <w:p w14:paraId="16C0EE40" w14:textId="77777777" w:rsidR="006136C1" w:rsidRDefault="006136C1" w:rsidP="002919E1"/>
    <w:p w14:paraId="0280B8F0" w14:textId="77777777" w:rsidR="006136C1" w:rsidRDefault="006136C1" w:rsidP="002919E1"/>
    <w:p w14:paraId="1F437EB2" w14:textId="77777777" w:rsidR="006136C1" w:rsidRDefault="006136C1"/>
    <w:p w14:paraId="7B602C48" w14:textId="77777777" w:rsidR="006136C1" w:rsidRDefault="006136C1"/>
  </w:endnote>
  <w:endnote w:type="continuationSeparator" w:id="0">
    <w:p w14:paraId="2F57768C" w14:textId="77777777" w:rsidR="006136C1" w:rsidRDefault="006136C1" w:rsidP="002919E1">
      <w:r>
        <w:continuationSeparator/>
      </w:r>
    </w:p>
    <w:p w14:paraId="496BA73C" w14:textId="77777777" w:rsidR="006136C1" w:rsidRDefault="006136C1" w:rsidP="002919E1"/>
    <w:p w14:paraId="41FB827C" w14:textId="77777777" w:rsidR="006136C1" w:rsidRDefault="006136C1" w:rsidP="002919E1"/>
    <w:p w14:paraId="68C9B925" w14:textId="77777777" w:rsidR="006136C1" w:rsidRDefault="006136C1"/>
    <w:p w14:paraId="1DD0A213" w14:textId="77777777" w:rsidR="006136C1" w:rsidRDefault="00613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8056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06A85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C979" w14:textId="64DA3EB6" w:rsidR="001E5350" w:rsidRPr="00D63A6F" w:rsidRDefault="001E5350" w:rsidP="001E535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4212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42127" w:rsidRPr="00242127">
      <w:rPr>
        <w:noProof/>
        <w:sz w:val="16"/>
        <w:szCs w:val="16"/>
        <w:lang w:val="en-GB"/>
      </w:rPr>
      <w:t>P:\ARA\ITU-R\CONF-R\CMR23\000\045A.docx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42127">
      <w:rPr>
        <w:sz w:val="16"/>
        <w:szCs w:val="16"/>
        <w:lang w:val="en-GB"/>
      </w:rPr>
      <w:t xml:space="preserve"> (</w:t>
    </w:r>
    <w:proofErr w:type="gramEnd"/>
    <w:r w:rsidRPr="00242127">
      <w:rPr>
        <w:sz w:val="16"/>
        <w:szCs w:val="16"/>
        <w:lang w:val="en-GB"/>
      </w:rPr>
      <w:t>525548)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0DD0" w14:textId="544FC1AB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4212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42127">
      <w:rPr>
        <w:noProof/>
        <w:sz w:val="16"/>
        <w:szCs w:val="16"/>
        <w:lang w:val="en-GB"/>
      </w:rPr>
      <w:t>P:\ARA\ITU-R\CONF-R\CMR23\000\045A.docx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42127">
      <w:rPr>
        <w:sz w:val="16"/>
        <w:szCs w:val="16"/>
        <w:lang w:val="en-GB"/>
      </w:rPr>
      <w:t xml:space="preserve"> (</w:t>
    </w:r>
    <w:proofErr w:type="gramEnd"/>
    <w:r w:rsidR="001E5350" w:rsidRPr="00242127">
      <w:rPr>
        <w:sz w:val="16"/>
        <w:szCs w:val="16"/>
        <w:lang w:val="en-GB"/>
      </w:rPr>
      <w:t>525548</w:t>
    </w:r>
    <w:r w:rsidRPr="00242127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584B" w14:textId="77777777" w:rsidR="006136C1" w:rsidRDefault="006136C1" w:rsidP="00C45930">
      <w:r>
        <w:separator/>
      </w:r>
    </w:p>
  </w:footnote>
  <w:footnote w:type="continuationSeparator" w:id="0">
    <w:p w14:paraId="73A5FD85" w14:textId="77777777" w:rsidR="006136C1" w:rsidRDefault="006136C1" w:rsidP="002919E1">
      <w:r>
        <w:continuationSeparator/>
      </w:r>
    </w:p>
    <w:p w14:paraId="41FBDAF7" w14:textId="77777777" w:rsidR="006136C1" w:rsidRDefault="006136C1" w:rsidP="002919E1"/>
    <w:p w14:paraId="760C151C" w14:textId="77777777" w:rsidR="006136C1" w:rsidRDefault="006136C1" w:rsidP="002919E1"/>
    <w:p w14:paraId="4892DC24" w14:textId="77777777" w:rsidR="006136C1" w:rsidRDefault="006136C1"/>
    <w:p w14:paraId="45142C6A" w14:textId="77777777" w:rsidR="006136C1" w:rsidRDefault="006136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6C79" w14:textId="77777777" w:rsidR="00D63A6F" w:rsidRPr="00447F32" w:rsidRDefault="00531C86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5349" w14:textId="73E72A5E" w:rsidR="009D02BD" w:rsidRPr="009D02BD" w:rsidRDefault="00531C86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1E5350">
      <w:rPr>
        <w:rFonts w:cs="Calibri"/>
        <w:noProof/>
      </w:rPr>
      <w:t>45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F44E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33C0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018CC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984C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478378422">
    <w:abstractNumId w:val="4"/>
  </w:num>
  <w:num w:numId="2" w16cid:durableId="1703550797">
    <w:abstractNumId w:val="3"/>
  </w:num>
  <w:num w:numId="3" w16cid:durableId="1006177094">
    <w:abstractNumId w:val="2"/>
  </w:num>
  <w:num w:numId="4" w16cid:durableId="621301211">
    <w:abstractNumId w:val="1"/>
  </w:num>
  <w:num w:numId="5" w16cid:durableId="1486819228">
    <w:abstractNumId w:val="0"/>
  </w:num>
  <w:num w:numId="6" w16cid:durableId="316882358">
    <w:abstractNumId w:val="3"/>
  </w:num>
  <w:num w:numId="7" w16cid:durableId="1432242804">
    <w:abstractNumId w:val="2"/>
  </w:num>
  <w:num w:numId="8" w16cid:durableId="251473120">
    <w:abstractNumId w:val="1"/>
  </w:num>
  <w:num w:numId="9" w16cid:durableId="20337948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85"/>
    <w:rsid w:val="00000C65"/>
    <w:rsid w:val="00001816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1769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57579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32E9"/>
    <w:rsid w:val="000A53A4"/>
    <w:rsid w:val="000A6B88"/>
    <w:rsid w:val="000A7E4C"/>
    <w:rsid w:val="000B0235"/>
    <w:rsid w:val="000B3896"/>
    <w:rsid w:val="000B5404"/>
    <w:rsid w:val="000B5B15"/>
    <w:rsid w:val="000C2EA0"/>
    <w:rsid w:val="000C4669"/>
    <w:rsid w:val="000C537B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9773E"/>
    <w:rsid w:val="001A6F04"/>
    <w:rsid w:val="001B0F78"/>
    <w:rsid w:val="001B217C"/>
    <w:rsid w:val="001B5953"/>
    <w:rsid w:val="001B76DD"/>
    <w:rsid w:val="001C4118"/>
    <w:rsid w:val="001C69FA"/>
    <w:rsid w:val="001D4D49"/>
    <w:rsid w:val="001D4F6F"/>
    <w:rsid w:val="001D746E"/>
    <w:rsid w:val="001E190C"/>
    <w:rsid w:val="001E1A72"/>
    <w:rsid w:val="001E2DB9"/>
    <w:rsid w:val="001E2F56"/>
    <w:rsid w:val="001E3FDB"/>
    <w:rsid w:val="001E51EE"/>
    <w:rsid w:val="001E5350"/>
    <w:rsid w:val="001E54F6"/>
    <w:rsid w:val="001E5A8C"/>
    <w:rsid w:val="00200484"/>
    <w:rsid w:val="00201A0A"/>
    <w:rsid w:val="00203382"/>
    <w:rsid w:val="002047FE"/>
    <w:rsid w:val="002075D4"/>
    <w:rsid w:val="002100E1"/>
    <w:rsid w:val="00211B2A"/>
    <w:rsid w:val="002160EC"/>
    <w:rsid w:val="0022104A"/>
    <w:rsid w:val="00223C6C"/>
    <w:rsid w:val="00227709"/>
    <w:rsid w:val="002319FD"/>
    <w:rsid w:val="002323AD"/>
    <w:rsid w:val="002333A0"/>
    <w:rsid w:val="0023523E"/>
    <w:rsid w:val="002374F3"/>
    <w:rsid w:val="002418B0"/>
    <w:rsid w:val="00242127"/>
    <w:rsid w:val="00243CA9"/>
    <w:rsid w:val="00253B4E"/>
    <w:rsid w:val="002543CF"/>
    <w:rsid w:val="00256C15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699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21C7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968"/>
    <w:rsid w:val="00323DAA"/>
    <w:rsid w:val="0032715E"/>
    <w:rsid w:val="00330AB2"/>
    <w:rsid w:val="003365C2"/>
    <w:rsid w:val="0033737F"/>
    <w:rsid w:val="003401B0"/>
    <w:rsid w:val="00342F1E"/>
    <w:rsid w:val="00353652"/>
    <w:rsid w:val="003537B0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97B54"/>
    <w:rsid w:val="003B2059"/>
    <w:rsid w:val="003B27AD"/>
    <w:rsid w:val="003B4D16"/>
    <w:rsid w:val="003B4E87"/>
    <w:rsid w:val="003B4F23"/>
    <w:rsid w:val="003B71D4"/>
    <w:rsid w:val="003C12F6"/>
    <w:rsid w:val="003C13A3"/>
    <w:rsid w:val="003C35CB"/>
    <w:rsid w:val="003C3A13"/>
    <w:rsid w:val="003C4A01"/>
    <w:rsid w:val="003C50F4"/>
    <w:rsid w:val="003C6F3A"/>
    <w:rsid w:val="003E02EF"/>
    <w:rsid w:val="003E14F5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4183"/>
    <w:rsid w:val="00426144"/>
    <w:rsid w:val="004351B3"/>
    <w:rsid w:val="00436135"/>
    <w:rsid w:val="0043653E"/>
    <w:rsid w:val="004375C2"/>
    <w:rsid w:val="0044053A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C86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2DDF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136C1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1EA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1164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45EFB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67C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2BDF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4F8D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64F7D"/>
    <w:rsid w:val="00972CE0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0210"/>
    <w:rsid w:val="00A03FD6"/>
    <w:rsid w:val="00A04CF4"/>
    <w:rsid w:val="00A116A8"/>
    <w:rsid w:val="00A1372F"/>
    <w:rsid w:val="00A13C5D"/>
    <w:rsid w:val="00A17E61"/>
    <w:rsid w:val="00A22AE9"/>
    <w:rsid w:val="00A26758"/>
    <w:rsid w:val="00A26CB3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16FD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97C56"/>
    <w:rsid w:val="00AA05E5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55C5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04FE1"/>
    <w:rsid w:val="00C1165E"/>
    <w:rsid w:val="00C11C55"/>
    <w:rsid w:val="00C22074"/>
    <w:rsid w:val="00C2377B"/>
    <w:rsid w:val="00C259A8"/>
    <w:rsid w:val="00C309E0"/>
    <w:rsid w:val="00C33DE8"/>
    <w:rsid w:val="00C34A00"/>
    <w:rsid w:val="00C35016"/>
    <w:rsid w:val="00C364C4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287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2C5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1661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03EC"/>
    <w:rsid w:val="00E21A8D"/>
    <w:rsid w:val="00E221F5"/>
    <w:rsid w:val="00E2476B"/>
    <w:rsid w:val="00E2489D"/>
    <w:rsid w:val="00E26520"/>
    <w:rsid w:val="00E33051"/>
    <w:rsid w:val="00E343A3"/>
    <w:rsid w:val="00E41E44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E67D8"/>
    <w:rsid w:val="00EF2B96"/>
    <w:rsid w:val="00EF38AF"/>
    <w:rsid w:val="00EF51F8"/>
    <w:rsid w:val="00F00143"/>
    <w:rsid w:val="00F02067"/>
    <w:rsid w:val="00F02B4D"/>
    <w:rsid w:val="00F046B4"/>
    <w:rsid w:val="00F055F8"/>
    <w:rsid w:val="00F06A85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4DC"/>
    <w:rsid w:val="00F56BB7"/>
    <w:rsid w:val="00F6019E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B8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59C5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5F610"/>
  <w15:docId w15:val="{DB6B63B8-8A2A-4801-B6E7-869EDD7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uiPriority w:val="99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uiPriority w:val="99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0">
    <w:name w:val="Table_Text"/>
    <w:basedOn w:val="Normal"/>
    <w:qFormat/>
    <w:rsid w:val="00F06A85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numlev10">
    <w:name w:val="enumlev 1"/>
    <w:basedOn w:val="Normal"/>
    <w:qFormat/>
    <w:rsid w:val="00F06A85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ascii="Calibri" w:eastAsiaTheme="minorEastAsia" w:hAnsi="Calibri" w:cs="Traditional Arabic"/>
      <w:szCs w:val="30"/>
      <w:lang w:eastAsia="zh-CN" w:bidi="ar-SY"/>
    </w:rPr>
  </w:style>
  <w:style w:type="character" w:customStyle="1" w:styleId="AnnexNoChar">
    <w:name w:val="Annex_No Char"/>
    <w:basedOn w:val="DefaultParagraphFont"/>
    <w:link w:val="AnnexNo"/>
    <w:rsid w:val="00F06A85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cref">
    <w:name w:val="Rec_ref"/>
    <w:basedOn w:val="QuestionNo"/>
    <w:qFormat/>
    <w:rsid w:val="00F06A85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  <w:sz w:val="22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eb.itu.ch/rec/recommendation.asp?type=folders&amp;lang=e&amp;parent=R-REC-M.585" TargetMode="External"/><Relationship Id="rId26" Type="http://schemas.openxmlformats.org/officeDocument/2006/relationships/hyperlink" Target="http://web.itu.ch/rec/recommendation.asp?type=folders&amp;lang=e&amp;parent=R-REC-M.117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eb.itu.ch/rec/recommendation.asp?type=folders&amp;lang=e&amp;parent=R-REC-M.690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eb.itu.ch/rec/recommendation.asp?type=folders&amp;lang=e&amp;parent=R-REC-M.541" TargetMode="External"/><Relationship Id="rId25" Type="http://schemas.openxmlformats.org/officeDocument/2006/relationships/hyperlink" Target="http://web.itu.ch/rec/recommendation.asp?type=folders&amp;lang=e&amp;parent=R-REC-M.1173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eb.itu.ch/rec/recommendation.asp?type=folders&amp;lang=e&amp;parent=R-REC-M.492" TargetMode="External"/><Relationship Id="rId20" Type="http://schemas.openxmlformats.org/officeDocument/2006/relationships/hyperlink" Target="http://web.itu.ch/rec/recommendation.asp?type=folders&amp;lang=e&amp;parent=R-REC-M.62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eb.itu.ch/rec/recommendation.asp?type=folders&amp;lang=e&amp;parent=R-REC-M.1172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eb.itu.ch/rec/recommendation.asp?type=folders&amp;lang=e&amp;parent=R-REC-M.489" TargetMode="External"/><Relationship Id="rId23" Type="http://schemas.openxmlformats.org/officeDocument/2006/relationships/hyperlink" Target="http://web.itu.ch/rec/recommendation.asp?type=folders&amp;lang=e&amp;parent=R-REC-M.1171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eb.itu.ch/rec/recommendation.asp?type=folders&amp;lang=e&amp;parent=R-REC-M.625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eb.itu.ch/rec/recommendation.asp?type=folders&amp;lang=e&amp;parent=R-REC-M.476" TargetMode="External"/><Relationship Id="rId22" Type="http://schemas.openxmlformats.org/officeDocument/2006/relationships/hyperlink" Target="http://web.itu.ch/rec/recommendation.asp?type=folders&amp;lang=e&amp;parent=R-REC-M.1171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4076</Words>
  <Characters>23909</Characters>
  <Application>Microsoft Office Word</Application>
  <DocSecurity>0</DocSecurity>
  <Lines>199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Arabic-IR</dc:creator>
  <cp:keywords>DPM_v2020.5.14.1_prod</cp:keywords>
  <cp:lastModifiedBy>Arabic-IR</cp:lastModifiedBy>
  <cp:revision>13</cp:revision>
  <cp:lastPrinted>2020-08-11T14:28:00Z</cp:lastPrinted>
  <dcterms:created xsi:type="dcterms:W3CDTF">2023-07-26T13:48:00Z</dcterms:created>
  <dcterms:modified xsi:type="dcterms:W3CDTF">2023-07-26T14:19:00Z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