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20" w:type="pct"/>
        <w:tblLayout w:type="fixed"/>
        <w:tblLook w:val="0000" w:firstRow="0" w:lastRow="0" w:firstColumn="0" w:lastColumn="0" w:noHBand="0" w:noVBand="0"/>
      </w:tblPr>
      <w:tblGrid>
        <w:gridCol w:w="1590"/>
        <w:gridCol w:w="5106"/>
        <w:gridCol w:w="993"/>
        <w:gridCol w:w="1977"/>
        <w:gridCol w:w="6"/>
      </w:tblGrid>
      <w:tr w:rsidR="008A5EB0" w:rsidRPr="000D1EE4" w14:paraId="25D42BFB" w14:textId="77777777" w:rsidTr="008A5EB0">
        <w:trPr>
          <w:cantSplit/>
          <w:trHeight w:val="20"/>
        </w:trPr>
        <w:tc>
          <w:tcPr>
            <w:tcW w:w="1590" w:type="dxa"/>
            <w:vAlign w:val="center"/>
          </w:tcPr>
          <w:p w14:paraId="2D48D681" w14:textId="77777777" w:rsidR="008A5EB0" w:rsidRPr="000D1EE4" w:rsidRDefault="008A5EB0" w:rsidP="008A5EB0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3C379D9E" wp14:editId="3CA67CD5">
                  <wp:extent cx="682402" cy="720000"/>
                  <wp:effectExtent l="0" t="0" r="3810" b="4445"/>
                  <wp:docPr id="3" name="Picture 3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9" w:type="dxa"/>
            <w:gridSpan w:val="2"/>
          </w:tcPr>
          <w:p w14:paraId="5E59E343" w14:textId="77777777" w:rsidR="008A5EB0" w:rsidRPr="000D1EE4" w:rsidRDefault="008A5EB0" w:rsidP="008A5EB0">
            <w:pPr>
              <w:pStyle w:val="LOGO"/>
              <w:framePr w:hSpace="0" w:wrap="auto" w:xAlign="left" w:yAlign="inline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  <w:r>
              <w:br/>
            </w:r>
            <w:r>
              <w:rPr>
                <w:rFonts w:hint="cs"/>
                <w:sz w:val="26"/>
                <w:szCs w:val="26"/>
                <w:rtl/>
              </w:rPr>
              <w:t>دبي</w:t>
            </w:r>
            <w:r w:rsidRPr="000D1EE4">
              <w:rPr>
                <w:sz w:val="26"/>
                <w:szCs w:val="26"/>
                <w:rtl/>
              </w:rPr>
              <w:t xml:space="preserve">، </w:t>
            </w:r>
            <w:r>
              <w:rPr>
                <w:sz w:val="26"/>
                <w:szCs w:val="26"/>
              </w:rPr>
              <w:t>20</w:t>
            </w:r>
            <w:r w:rsidRPr="000D1EE4">
              <w:rPr>
                <w:rFonts w:hint="cs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</w:rPr>
              <w:t>نوفمبر</w:t>
            </w:r>
            <w:r w:rsidRPr="000D1EE4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0D1EE4">
              <w:rPr>
                <w:sz w:val="26"/>
                <w:szCs w:val="26"/>
                <w:rtl/>
              </w:rPr>
              <w:t>–</w:t>
            </w:r>
            <w:r w:rsidRPr="000D1EE4">
              <w:rPr>
                <w:rFonts w:hint="cs"/>
                <w:sz w:val="26"/>
                <w:szCs w:val="26"/>
                <w:rtl/>
              </w:rPr>
              <w:t xml:space="preserve"> </w:t>
            </w:r>
            <w:r>
              <w:rPr>
                <w:sz w:val="26"/>
                <w:szCs w:val="26"/>
              </w:rPr>
              <w:t>15</w:t>
            </w:r>
            <w:r w:rsidRPr="000D1EE4">
              <w:rPr>
                <w:rFonts w:hint="cs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</w:rPr>
              <w:t>ديسمبر</w:t>
            </w:r>
            <w:r w:rsidRPr="000D1EE4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0D1EE4">
              <w:rPr>
                <w:sz w:val="26"/>
                <w:szCs w:val="26"/>
              </w:rPr>
              <w:t>2023</w:t>
            </w:r>
          </w:p>
        </w:tc>
        <w:tc>
          <w:tcPr>
            <w:tcW w:w="1983" w:type="dxa"/>
            <w:gridSpan w:val="2"/>
            <w:vAlign w:val="center"/>
          </w:tcPr>
          <w:p w14:paraId="3970575C" w14:textId="77777777" w:rsidR="008A5EB0" w:rsidRPr="000D1EE4" w:rsidRDefault="008A5EB0" w:rsidP="008A5EB0">
            <w:pPr>
              <w:jc w:val="right"/>
              <w:rPr>
                <w:rtl/>
                <w:lang w:bidi="ar-EG"/>
              </w:rPr>
            </w:pPr>
            <w:r>
              <w:rPr>
                <w:noProof/>
              </w:rPr>
              <w:drawing>
                <wp:inline distT="0" distB="0" distL="0" distR="0" wp14:anchorId="5A0FC753" wp14:editId="2A5EB417">
                  <wp:extent cx="967839" cy="967839"/>
                  <wp:effectExtent l="0" t="0" r="0" b="3810"/>
                  <wp:docPr id="1" name="Picture 1" descr="A picture containing graphics, graphic design, screenshot, fo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graphics, graphic design, screenshot, fon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3473596F" w14:textId="77777777" w:rsidTr="008A5EB0">
        <w:trPr>
          <w:gridAfter w:val="1"/>
          <w:wAfter w:w="6" w:type="dxa"/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57A80191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6350F928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3D2B671A" w14:textId="77777777" w:rsidTr="008A5EB0">
        <w:trPr>
          <w:gridAfter w:val="1"/>
          <w:wAfter w:w="6" w:type="dxa"/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483AD25D" w14:textId="77777777" w:rsidR="000D1EE4" w:rsidRPr="000D1EE4" w:rsidRDefault="000D1EE4" w:rsidP="00320493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13A507DD" w14:textId="77777777" w:rsidR="000D1EE4" w:rsidRPr="000D1EE4" w:rsidRDefault="000D1EE4" w:rsidP="00320493">
            <w:pPr>
              <w:spacing w:before="0" w:line="240" w:lineRule="exact"/>
              <w:rPr>
                <w:b/>
                <w:bCs/>
                <w:lang w:bidi="ar-EG"/>
              </w:rPr>
            </w:pPr>
          </w:p>
        </w:tc>
      </w:tr>
      <w:tr w:rsidR="000D1EE4" w:rsidRPr="000D1EE4" w14:paraId="485A9F64" w14:textId="77777777" w:rsidTr="008A5EB0">
        <w:trPr>
          <w:gridAfter w:val="1"/>
          <w:wAfter w:w="6" w:type="dxa"/>
          <w:cantSplit/>
        </w:trPr>
        <w:tc>
          <w:tcPr>
            <w:tcW w:w="6696" w:type="dxa"/>
            <w:gridSpan w:val="2"/>
          </w:tcPr>
          <w:p w14:paraId="451F24AA" w14:textId="77777777" w:rsidR="000D1EE4" w:rsidRPr="00505B26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505B26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56CE6DE4" w14:textId="25731881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505B26">
              <w:rPr>
                <w:b/>
                <w:bCs/>
                <w:rtl/>
                <w:lang w:bidi="ar-EG"/>
              </w:rPr>
              <w:t>الوثيقة</w:t>
            </w:r>
            <w:r w:rsidRPr="00505B2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320493">
              <w:rPr>
                <w:b/>
                <w:bCs/>
                <w:lang w:bidi="ar-EG"/>
              </w:rPr>
              <w:t>49</w:t>
            </w:r>
            <w:r w:rsidRPr="00505B26">
              <w:rPr>
                <w:b/>
                <w:bCs/>
                <w:lang w:bidi="ar-EG"/>
              </w:rPr>
              <w:t>-A</w:t>
            </w:r>
          </w:p>
        </w:tc>
      </w:tr>
      <w:tr w:rsidR="000D1EE4" w:rsidRPr="000D1EE4" w14:paraId="4EEC1C9A" w14:textId="77777777" w:rsidTr="008A5EB0">
        <w:trPr>
          <w:gridAfter w:val="1"/>
          <w:wAfter w:w="6" w:type="dxa"/>
          <w:cantSplit/>
        </w:trPr>
        <w:tc>
          <w:tcPr>
            <w:tcW w:w="6696" w:type="dxa"/>
            <w:gridSpan w:val="2"/>
          </w:tcPr>
          <w:p w14:paraId="57A197D1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6D4A1A9E" w14:textId="465D158F" w:rsidR="000D1EE4" w:rsidRPr="000D1EE4" w:rsidRDefault="00320493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7</w:t>
            </w:r>
            <w:r w:rsidR="000D1EE4" w:rsidRPr="000D1EE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يوليو</w:t>
            </w:r>
            <w:r w:rsidR="000D1EE4" w:rsidRPr="000D1EE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B269D2" w:rsidRPr="00505B26">
              <w:rPr>
                <w:b/>
                <w:bCs/>
                <w:lang w:bidi="ar-EG"/>
              </w:rPr>
              <w:t>2023</w:t>
            </w:r>
          </w:p>
        </w:tc>
      </w:tr>
      <w:tr w:rsidR="000D1EE4" w:rsidRPr="000D1EE4" w14:paraId="07C20B64" w14:textId="77777777" w:rsidTr="008A5EB0">
        <w:trPr>
          <w:gridAfter w:val="1"/>
          <w:wAfter w:w="6" w:type="dxa"/>
          <w:cantSplit/>
        </w:trPr>
        <w:tc>
          <w:tcPr>
            <w:tcW w:w="6696" w:type="dxa"/>
            <w:gridSpan w:val="2"/>
          </w:tcPr>
          <w:p w14:paraId="53122DDD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7B766307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0D1EE4">
              <w:rPr>
                <w:b/>
                <w:bCs/>
                <w:rtl/>
                <w:lang w:bidi="ar-EG"/>
              </w:rPr>
              <w:t>الأصل:</w:t>
            </w:r>
            <w:r w:rsidRPr="000D1EE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rtl/>
                <w:lang w:bidi="ar-EG"/>
              </w:rPr>
              <w:t>بالإنكليزية</w:t>
            </w:r>
          </w:p>
        </w:tc>
      </w:tr>
      <w:tr w:rsidR="000D1EE4" w:rsidRPr="000D1EE4" w14:paraId="207F918F" w14:textId="77777777" w:rsidTr="008A5EB0">
        <w:trPr>
          <w:gridAfter w:val="1"/>
          <w:wAfter w:w="6" w:type="dxa"/>
          <w:cantSplit/>
        </w:trPr>
        <w:tc>
          <w:tcPr>
            <w:tcW w:w="9666" w:type="dxa"/>
            <w:gridSpan w:val="4"/>
          </w:tcPr>
          <w:p w14:paraId="3A3BBAF1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6BFD5678" w14:textId="77777777" w:rsidTr="008A5EB0">
        <w:trPr>
          <w:gridAfter w:val="1"/>
          <w:wAfter w:w="6" w:type="dxa"/>
          <w:cantSplit/>
        </w:trPr>
        <w:tc>
          <w:tcPr>
            <w:tcW w:w="9666" w:type="dxa"/>
            <w:gridSpan w:val="4"/>
          </w:tcPr>
          <w:p w14:paraId="58FFE4E7" w14:textId="47EA4CE4" w:rsidR="000D1EE4" w:rsidRPr="000D1EE4" w:rsidRDefault="00320493" w:rsidP="000D1EE4">
            <w:pPr>
              <w:pStyle w:val="Source"/>
              <w:rPr>
                <w:rtl/>
                <w:lang w:bidi="ar-SA"/>
              </w:rPr>
            </w:pPr>
            <w:r>
              <w:rPr>
                <w:rFonts w:hint="cs"/>
                <w:rtl/>
              </w:rPr>
              <w:t>مذكرة من الأمينة العامة</w:t>
            </w:r>
          </w:p>
        </w:tc>
      </w:tr>
      <w:tr w:rsidR="000D1EE4" w:rsidRPr="000D1EE4" w14:paraId="09B668A3" w14:textId="77777777" w:rsidTr="008A5EB0">
        <w:trPr>
          <w:gridAfter w:val="1"/>
          <w:wAfter w:w="6" w:type="dxa"/>
          <w:cantSplit/>
        </w:trPr>
        <w:tc>
          <w:tcPr>
            <w:tcW w:w="9666" w:type="dxa"/>
            <w:gridSpan w:val="4"/>
          </w:tcPr>
          <w:p w14:paraId="70EB30A7" w14:textId="7358410A" w:rsidR="000D1EE4" w:rsidRPr="00320493" w:rsidRDefault="00320493" w:rsidP="00320493">
            <w:pPr>
              <w:pStyle w:val="Title1"/>
              <w:rPr>
                <w:rtl/>
              </w:rPr>
            </w:pPr>
            <w:r w:rsidRPr="00A92CF9">
              <w:rPr>
                <w:rtl/>
                <w:lang w:bidi="ar-SY"/>
              </w:rPr>
              <w:t xml:space="preserve">تقرير مقدم من لجنة لوائح الراديو إلى المؤتمر العالمي للاتصالات الراديوية </w:t>
            </w:r>
            <w:r w:rsidRPr="00A92CF9">
              <w:rPr>
                <w:rtl/>
                <w:lang w:bidi="ar-SY"/>
              </w:rPr>
              <w:br/>
              <w:t xml:space="preserve">لعام </w:t>
            </w:r>
            <w:r>
              <w:t>2023</w:t>
            </w:r>
            <w:r w:rsidRPr="00A92CF9">
              <w:rPr>
                <w:rtl/>
                <w:lang w:bidi="ar-SA"/>
              </w:rPr>
              <w:t xml:space="preserve"> </w:t>
            </w:r>
            <w:r w:rsidR="00B4719F">
              <w:rPr>
                <w:rFonts w:hint="cs"/>
                <w:rtl/>
                <w:lang w:bidi="ar-SA"/>
              </w:rPr>
              <w:t>بشأن</w:t>
            </w:r>
            <w:r>
              <w:rPr>
                <w:rFonts w:hint="cs"/>
                <w:rtl/>
                <w:lang w:bidi="ar-SA"/>
              </w:rPr>
              <w:t xml:space="preserve"> تطبيق الفقرة </w:t>
            </w:r>
            <w:r>
              <w:rPr>
                <w:lang w:bidi="ar-SA"/>
              </w:rPr>
              <w:t>12</w:t>
            </w:r>
            <w:r>
              <w:rPr>
                <w:rFonts w:hint="cs"/>
                <w:rtl/>
                <w:lang w:bidi="ar-SY"/>
              </w:rPr>
              <w:t xml:space="preserve"> من "</w:t>
            </w:r>
            <w:r w:rsidRPr="00320493">
              <w:rPr>
                <w:rFonts w:hint="cs"/>
                <w:i/>
                <w:iCs/>
                <w:rtl/>
                <w:lang w:bidi="ar-SY"/>
              </w:rPr>
              <w:t>يقرر</w:t>
            </w:r>
            <w:r>
              <w:rPr>
                <w:rFonts w:hint="cs"/>
                <w:rtl/>
                <w:lang w:bidi="ar-SY"/>
              </w:rPr>
              <w:t>"</w:t>
            </w:r>
            <w:r w:rsidRPr="00A92CF9">
              <w:rPr>
                <w:rtl/>
                <w:lang w:bidi="ar-SA"/>
              </w:rPr>
              <w:t xml:space="preserve"> </w:t>
            </w:r>
            <w:r w:rsidR="00B4719F">
              <w:rPr>
                <w:rFonts w:hint="cs"/>
                <w:rtl/>
                <w:lang w:bidi="ar-SA"/>
              </w:rPr>
              <w:t xml:space="preserve">في </w:t>
            </w:r>
            <w:r w:rsidRPr="00A92CF9">
              <w:rPr>
                <w:rtl/>
                <w:lang w:bidi="ar-SA"/>
              </w:rPr>
              <w:t>القرار</w:t>
            </w:r>
            <w:r w:rsidR="00B4719F">
              <w:rPr>
                <w:rFonts w:hint="cs"/>
                <w:rtl/>
                <w:lang w:bidi="ar-SA"/>
              </w:rPr>
              <w:t xml:space="preserve"> </w:t>
            </w:r>
            <w:r w:rsidR="004A604E">
              <w:rPr>
                <w:lang w:bidi="ar-SA"/>
              </w:rPr>
              <w:t>35 </w:t>
            </w:r>
            <w:r w:rsidRPr="00A92CF9">
              <w:t>(WRC-</w:t>
            </w:r>
            <w:r>
              <w:t>19</w:t>
            </w:r>
            <w:r w:rsidRPr="00A92CF9">
              <w:t>)</w:t>
            </w:r>
          </w:p>
        </w:tc>
      </w:tr>
      <w:tr w:rsidR="000D1EE4" w:rsidRPr="000D1EE4" w14:paraId="5EFBCD9B" w14:textId="77777777" w:rsidTr="008A5EB0">
        <w:trPr>
          <w:gridAfter w:val="1"/>
          <w:wAfter w:w="6" w:type="dxa"/>
          <w:cantSplit/>
        </w:trPr>
        <w:tc>
          <w:tcPr>
            <w:tcW w:w="9666" w:type="dxa"/>
            <w:gridSpan w:val="4"/>
          </w:tcPr>
          <w:p w14:paraId="35D8F355" w14:textId="0F2D259B" w:rsidR="000D1EE4" w:rsidRPr="004A604E" w:rsidRDefault="000D1EE4" w:rsidP="000D1EE4">
            <w:pPr>
              <w:pStyle w:val="Title2"/>
            </w:pPr>
          </w:p>
        </w:tc>
      </w:tr>
    </w:tbl>
    <w:p w14:paraId="3C021282" w14:textId="5E967E0E" w:rsidR="00320493" w:rsidRDefault="00320493" w:rsidP="00320493">
      <w:pPr>
        <w:rPr>
          <w:lang w:bidi="ar-EG"/>
        </w:rPr>
      </w:pPr>
      <w:r w:rsidRPr="00AE1403">
        <w:rPr>
          <w:spacing w:val="-4"/>
          <w:rtl/>
        </w:rPr>
        <w:t xml:space="preserve">بناءً على طلب مدير مكتب الاتصالات الراديوية، يشرفني أن أرفع إلى عناية </w:t>
      </w:r>
      <w:r w:rsidR="000943CE">
        <w:rPr>
          <w:rFonts w:hint="cs"/>
          <w:spacing w:val="-4"/>
          <w:rtl/>
        </w:rPr>
        <w:t xml:space="preserve">المؤتمر </w:t>
      </w:r>
      <w:r w:rsidRPr="00976002">
        <w:rPr>
          <w:rtl/>
        </w:rPr>
        <w:t>التقرير المقدم من لجنة لوائح الرادي</w:t>
      </w:r>
      <w:r w:rsidR="000943CE">
        <w:rPr>
          <w:rFonts w:hint="cs"/>
          <w:rtl/>
        </w:rPr>
        <w:t xml:space="preserve">و إلى </w:t>
      </w:r>
      <w:r w:rsidR="000943CE" w:rsidRPr="00AE1403">
        <w:rPr>
          <w:spacing w:val="-4"/>
          <w:rtl/>
        </w:rPr>
        <w:t>المؤتمر</w:t>
      </w:r>
      <w:r w:rsidR="000943CE">
        <w:rPr>
          <w:rFonts w:hint="cs"/>
          <w:spacing w:val="-4"/>
          <w:rtl/>
        </w:rPr>
        <w:t xml:space="preserve"> العالمي للاتصالات الراديوية لعام 2023،</w:t>
      </w:r>
      <w:r w:rsidRPr="00976002">
        <w:rPr>
          <w:rtl/>
        </w:rPr>
        <w:t xml:space="preserve"> </w:t>
      </w:r>
      <w:r w:rsidR="00B4719F">
        <w:rPr>
          <w:rFonts w:hint="cs"/>
          <w:rtl/>
          <w:lang w:bidi="ar-EG"/>
        </w:rPr>
        <w:t>بشأن</w:t>
      </w:r>
      <w:r w:rsidR="000943CE">
        <w:rPr>
          <w:rFonts w:hint="cs"/>
          <w:rtl/>
          <w:lang w:bidi="ar-EG"/>
        </w:rPr>
        <w:t xml:space="preserve"> تطبيق</w:t>
      </w:r>
      <w:r w:rsidR="00364B27">
        <w:rPr>
          <w:rFonts w:hint="cs"/>
          <w:rtl/>
          <w:lang w:bidi="ar-SY"/>
        </w:rPr>
        <w:t xml:space="preserve"> الفقرة 12 من </w:t>
      </w:r>
      <w:r w:rsidR="00364B27" w:rsidRPr="004A604E">
        <w:rPr>
          <w:rFonts w:hint="cs"/>
          <w:rtl/>
          <w:lang w:bidi="ar-SY"/>
        </w:rPr>
        <w:t>"</w:t>
      </w:r>
      <w:r w:rsidR="00364B27" w:rsidRPr="000943CE">
        <w:rPr>
          <w:rFonts w:hint="cs"/>
          <w:i/>
          <w:iCs/>
          <w:rtl/>
          <w:lang w:bidi="ar-SY"/>
        </w:rPr>
        <w:t>يقرر</w:t>
      </w:r>
      <w:r w:rsidR="00364B27" w:rsidRPr="004A604E">
        <w:rPr>
          <w:rFonts w:hint="cs"/>
          <w:rtl/>
          <w:lang w:bidi="ar-SY"/>
        </w:rPr>
        <w:t>"</w:t>
      </w:r>
      <w:r w:rsidR="00364B27">
        <w:rPr>
          <w:rFonts w:hint="cs"/>
          <w:rtl/>
          <w:lang w:bidi="ar-SY"/>
        </w:rPr>
        <w:t xml:space="preserve"> </w:t>
      </w:r>
      <w:r w:rsidR="00B4719F">
        <w:rPr>
          <w:rFonts w:hint="cs"/>
          <w:rtl/>
          <w:lang w:bidi="ar-SY"/>
        </w:rPr>
        <w:t>في</w:t>
      </w:r>
      <w:r w:rsidRPr="00976002">
        <w:rPr>
          <w:rtl/>
          <w:lang w:bidi="ar-EG"/>
        </w:rPr>
        <w:t xml:space="preserve"> القرار</w:t>
      </w:r>
      <w:r w:rsidR="00B4719F">
        <w:rPr>
          <w:rFonts w:hint="cs"/>
          <w:rtl/>
          <w:lang w:bidi="ar-EG"/>
        </w:rPr>
        <w:t xml:space="preserve"> </w:t>
      </w:r>
      <w:r w:rsidR="004A604E" w:rsidRPr="004A604E">
        <w:rPr>
          <w:b/>
          <w:bCs/>
          <w:lang w:bidi="ar-EG"/>
        </w:rPr>
        <w:t>35 </w:t>
      </w:r>
      <w:r w:rsidRPr="00976002">
        <w:rPr>
          <w:b/>
          <w:bCs/>
          <w:lang w:bidi="ar-EG"/>
        </w:rPr>
        <w:t>(WRC-</w:t>
      </w:r>
      <w:r w:rsidR="000943CE">
        <w:rPr>
          <w:b/>
          <w:bCs/>
          <w:lang w:bidi="ar-EG"/>
        </w:rPr>
        <w:t>19</w:t>
      </w:r>
      <w:r w:rsidRPr="00976002">
        <w:rPr>
          <w:b/>
          <w:bCs/>
          <w:lang w:bidi="ar-EG"/>
        </w:rPr>
        <w:t>)</w:t>
      </w:r>
      <w:r w:rsidRPr="00976002">
        <w:rPr>
          <w:rtl/>
        </w:rPr>
        <w:t>.</w:t>
      </w:r>
    </w:p>
    <w:p w14:paraId="368CC657" w14:textId="7901B854" w:rsidR="00320493" w:rsidRPr="00976002" w:rsidRDefault="00320493" w:rsidP="00320493">
      <w:pPr>
        <w:spacing w:before="1440"/>
        <w:ind w:left="3969"/>
        <w:jc w:val="center"/>
      </w:pPr>
      <w:r>
        <w:rPr>
          <w:rFonts w:hint="cs"/>
          <w:rtl/>
          <w:lang w:bidi="ar-SY"/>
        </w:rPr>
        <w:t xml:space="preserve">دورين </w:t>
      </w:r>
      <w:proofErr w:type="spellStart"/>
      <w:r>
        <w:rPr>
          <w:rFonts w:hint="cs"/>
          <w:rtl/>
          <w:lang w:bidi="ar-SY"/>
        </w:rPr>
        <w:t>بوغدان</w:t>
      </w:r>
      <w:proofErr w:type="spellEnd"/>
      <w:r>
        <w:rPr>
          <w:rFonts w:hint="cs"/>
          <w:rtl/>
          <w:lang w:bidi="ar-SY"/>
        </w:rPr>
        <w:t>-مارتن</w:t>
      </w:r>
      <w:r w:rsidRPr="00976002">
        <w:rPr>
          <w:rtl/>
          <w:lang w:bidi="ar-SY"/>
        </w:rPr>
        <w:br/>
        <w:t>الأمين</w:t>
      </w:r>
      <w:r>
        <w:rPr>
          <w:rFonts w:hint="cs"/>
          <w:rtl/>
          <w:lang w:bidi="ar-SY"/>
        </w:rPr>
        <w:t>ة</w:t>
      </w:r>
      <w:r w:rsidRPr="00976002">
        <w:rPr>
          <w:rtl/>
          <w:lang w:bidi="ar-SY"/>
        </w:rPr>
        <w:t xml:space="preserve"> العام</w:t>
      </w:r>
      <w:r>
        <w:rPr>
          <w:rFonts w:hint="cs"/>
          <w:rtl/>
          <w:lang w:bidi="ar-SY"/>
        </w:rPr>
        <w:t>ة</w:t>
      </w:r>
    </w:p>
    <w:p w14:paraId="441A3953" w14:textId="77777777" w:rsidR="004C67F1" w:rsidRDefault="004C67F1" w:rsidP="00320493">
      <w:pPr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3D15FB3F" w14:textId="04AF1697" w:rsidR="00FD7BB8" w:rsidRPr="00C26CEF" w:rsidRDefault="00320493" w:rsidP="00C26CEF">
      <w:pPr>
        <w:pStyle w:val="Title1"/>
        <w:spacing w:after="360"/>
        <w:rPr>
          <w:rtl/>
        </w:rPr>
      </w:pPr>
      <w:r w:rsidRPr="00A92CF9">
        <w:rPr>
          <w:rtl/>
        </w:rPr>
        <w:lastRenderedPageBreak/>
        <w:t xml:space="preserve">تقرير مقدم من لجنة لوائح الراديو إلى المؤتمر العالمي للاتصالات الراديوية </w:t>
      </w:r>
      <w:r w:rsidRPr="00A92CF9">
        <w:rPr>
          <w:rtl/>
        </w:rPr>
        <w:br/>
        <w:t xml:space="preserve">لعام </w:t>
      </w:r>
      <w:r>
        <w:t>2023</w:t>
      </w:r>
      <w:r w:rsidRPr="00A92CF9">
        <w:rPr>
          <w:rtl/>
          <w:lang w:bidi="ar-SA"/>
        </w:rPr>
        <w:t xml:space="preserve"> </w:t>
      </w:r>
      <w:r w:rsidR="00B4719F">
        <w:rPr>
          <w:rFonts w:hint="cs"/>
          <w:rtl/>
          <w:lang w:bidi="ar-SA"/>
        </w:rPr>
        <w:t>بشأن</w:t>
      </w:r>
      <w:r>
        <w:rPr>
          <w:rFonts w:hint="cs"/>
          <w:rtl/>
          <w:lang w:bidi="ar-SA"/>
        </w:rPr>
        <w:t xml:space="preserve"> تطبيق الفقرة </w:t>
      </w:r>
      <w:r>
        <w:rPr>
          <w:lang w:bidi="ar-SA"/>
        </w:rPr>
        <w:t>12</w:t>
      </w:r>
      <w:r>
        <w:rPr>
          <w:rFonts w:hint="cs"/>
          <w:rtl/>
        </w:rPr>
        <w:t xml:space="preserve"> من "</w:t>
      </w:r>
      <w:r w:rsidRPr="00320493">
        <w:rPr>
          <w:rFonts w:hint="cs"/>
          <w:i/>
          <w:iCs/>
          <w:rtl/>
        </w:rPr>
        <w:t>يقرر</w:t>
      </w:r>
      <w:r>
        <w:rPr>
          <w:rFonts w:hint="cs"/>
          <w:rtl/>
        </w:rPr>
        <w:t>"</w:t>
      </w:r>
      <w:r w:rsidRPr="00A92CF9">
        <w:rPr>
          <w:rtl/>
          <w:lang w:bidi="ar-SA"/>
        </w:rPr>
        <w:t xml:space="preserve"> </w:t>
      </w:r>
      <w:r w:rsidR="000943CE">
        <w:rPr>
          <w:rFonts w:hint="cs"/>
          <w:rtl/>
          <w:lang w:bidi="ar-SA"/>
        </w:rPr>
        <w:t xml:space="preserve">في </w:t>
      </w:r>
      <w:r w:rsidRPr="00A92CF9">
        <w:rPr>
          <w:rtl/>
          <w:lang w:bidi="ar-SA"/>
        </w:rPr>
        <w:t>القرار</w:t>
      </w:r>
      <w:r w:rsidR="00B4719F">
        <w:rPr>
          <w:rFonts w:hint="cs"/>
          <w:rtl/>
          <w:lang w:bidi="ar-SA"/>
        </w:rPr>
        <w:t xml:space="preserve"> </w:t>
      </w:r>
      <w:r w:rsidR="00C20EC7">
        <w:rPr>
          <w:lang w:bidi="ar-SA"/>
        </w:rPr>
        <w:t>35 (WRC</w:t>
      </w:r>
      <w:r w:rsidR="00C20EC7">
        <w:rPr>
          <w:lang w:bidi="ar-SA"/>
        </w:rPr>
        <w:noBreakHyphen/>
        <w:t>19)</w:t>
      </w:r>
    </w:p>
    <w:p w14:paraId="0F546E6A" w14:textId="3D522D61" w:rsidR="00FD7BB8" w:rsidRDefault="000943CE" w:rsidP="00FD7BB8">
      <w:pPr>
        <w:rPr>
          <w:rtl/>
          <w:lang w:val="en-GB" w:bidi="ar-EG"/>
        </w:rPr>
      </w:pPr>
      <w:r w:rsidRPr="000943CE">
        <w:rPr>
          <w:rtl/>
          <w:lang w:val="en-GB" w:bidi="ar-EG"/>
        </w:rPr>
        <w:t>تلقت لجنة لوائح الراديو</w:t>
      </w:r>
      <w:r w:rsidR="00B4719F">
        <w:rPr>
          <w:rFonts w:hint="cs"/>
          <w:rtl/>
          <w:lang w:val="en-GB" w:bidi="ar-EG"/>
        </w:rPr>
        <w:t xml:space="preserve"> </w:t>
      </w:r>
      <w:r w:rsidR="00C26CEF">
        <w:rPr>
          <w:rFonts w:hint="cs"/>
          <w:rtl/>
          <w:lang w:val="en-GB" w:bidi="ar-EG"/>
        </w:rPr>
        <w:t>بتاريخ</w:t>
      </w:r>
      <w:r w:rsidR="00B4719F">
        <w:rPr>
          <w:rFonts w:hint="cs"/>
          <w:rtl/>
          <w:lang w:val="en-GB" w:bidi="ar-EG"/>
        </w:rPr>
        <w:t xml:space="preserve"> 4 أبريل 2023</w:t>
      </w:r>
      <w:r w:rsidRPr="000943CE">
        <w:rPr>
          <w:rtl/>
          <w:lang w:val="en-GB" w:bidi="ar-EG"/>
        </w:rPr>
        <w:t xml:space="preserve"> </w:t>
      </w:r>
      <w:r w:rsidR="00B4719F">
        <w:rPr>
          <w:rFonts w:hint="cs"/>
          <w:rtl/>
          <w:lang w:val="en-GB" w:bidi="ar-EG"/>
        </w:rPr>
        <w:t xml:space="preserve">تبليغاً </w:t>
      </w:r>
      <w:r w:rsidRPr="000943CE">
        <w:rPr>
          <w:rtl/>
          <w:lang w:val="en-GB" w:bidi="ar-EG"/>
        </w:rPr>
        <w:t xml:space="preserve">من </w:t>
      </w:r>
      <w:r w:rsidR="00B4719F">
        <w:rPr>
          <w:rFonts w:hint="cs"/>
          <w:rtl/>
          <w:lang w:val="en-GB" w:bidi="ar-EG"/>
        </w:rPr>
        <w:t>إ</w:t>
      </w:r>
      <w:r w:rsidRPr="000943CE">
        <w:rPr>
          <w:rtl/>
          <w:lang w:val="en-GB" w:bidi="ar-EG"/>
        </w:rPr>
        <w:t>دار</w:t>
      </w:r>
      <w:r w:rsidR="00B4719F">
        <w:rPr>
          <w:rFonts w:hint="cs"/>
          <w:rtl/>
          <w:lang w:val="en-GB" w:bidi="ar-EG"/>
        </w:rPr>
        <w:t>ة</w:t>
      </w:r>
      <w:r w:rsidRPr="000943CE">
        <w:rPr>
          <w:rtl/>
          <w:lang w:val="en-GB" w:bidi="ar-EG"/>
        </w:rPr>
        <w:t xml:space="preserve"> ليختنشتاين (</w:t>
      </w:r>
      <w:r w:rsidR="00A6734A">
        <w:rPr>
          <w:rFonts w:hint="cs"/>
          <w:rtl/>
          <w:lang w:val="en-GB" w:bidi="ar-EG"/>
        </w:rPr>
        <w:t>الوثيقة</w:t>
      </w:r>
      <w:r w:rsidRPr="000943CE">
        <w:rPr>
          <w:rtl/>
          <w:lang w:val="en-GB" w:bidi="ar-EG"/>
        </w:rPr>
        <w:t xml:space="preserve"> </w:t>
      </w:r>
      <w:r w:rsidRPr="000943CE">
        <w:rPr>
          <w:lang w:val="en-GB" w:bidi="ar-EG"/>
        </w:rPr>
        <w:t>RRB23-1/14</w:t>
      </w:r>
      <w:r w:rsidRPr="000943CE">
        <w:rPr>
          <w:rtl/>
          <w:lang w:val="en-GB" w:bidi="ar-EG"/>
        </w:rPr>
        <w:t>) تطلب</w:t>
      </w:r>
      <w:r w:rsidR="00A6734A">
        <w:rPr>
          <w:rFonts w:hint="cs"/>
          <w:rtl/>
          <w:lang w:val="en-GB" w:bidi="ar-EG"/>
        </w:rPr>
        <w:t xml:space="preserve"> فيه</w:t>
      </w:r>
      <w:r w:rsidRPr="000943CE">
        <w:rPr>
          <w:rtl/>
          <w:lang w:val="en-GB" w:bidi="ar-EG"/>
        </w:rPr>
        <w:t xml:space="preserve"> تطبيق الفقرة</w:t>
      </w:r>
      <w:r w:rsidR="00C20EC7">
        <w:rPr>
          <w:rFonts w:hint="cs"/>
          <w:rtl/>
          <w:lang w:val="en-GB" w:bidi="ar-EG"/>
        </w:rPr>
        <w:t> </w:t>
      </w:r>
      <w:r w:rsidRPr="000943CE">
        <w:rPr>
          <w:rtl/>
          <w:lang w:val="en-GB" w:bidi="ar-EG"/>
        </w:rPr>
        <w:t>12 من</w:t>
      </w:r>
      <w:r w:rsidR="00A6734A">
        <w:rPr>
          <w:rFonts w:hint="cs"/>
          <w:rtl/>
          <w:lang w:val="en-GB" w:bidi="ar-EG"/>
        </w:rPr>
        <w:t xml:space="preserve"> </w:t>
      </w:r>
      <w:r w:rsidR="00A6734A" w:rsidRPr="00C20EC7">
        <w:rPr>
          <w:rFonts w:hint="cs"/>
          <w:rtl/>
          <w:lang w:val="en-GB" w:bidi="ar-EG"/>
        </w:rPr>
        <w:t>"</w:t>
      </w:r>
      <w:r w:rsidR="00A6734A" w:rsidRPr="00A6734A">
        <w:rPr>
          <w:rFonts w:hint="cs"/>
          <w:i/>
          <w:iCs/>
          <w:rtl/>
          <w:lang w:val="en-GB" w:bidi="ar-EG"/>
        </w:rPr>
        <w:t>يقرر</w:t>
      </w:r>
      <w:r w:rsidR="00A6734A" w:rsidRPr="00C20EC7">
        <w:rPr>
          <w:rFonts w:hint="cs"/>
          <w:rtl/>
          <w:lang w:val="en-GB" w:bidi="ar-EG"/>
        </w:rPr>
        <w:t>"</w:t>
      </w:r>
      <w:r w:rsidR="00A6734A">
        <w:rPr>
          <w:rFonts w:hint="cs"/>
          <w:rtl/>
          <w:lang w:val="en-GB" w:bidi="ar-EG"/>
        </w:rPr>
        <w:t xml:space="preserve"> في</w:t>
      </w:r>
      <w:r w:rsidRPr="000943CE">
        <w:rPr>
          <w:rtl/>
          <w:lang w:val="en-GB" w:bidi="ar-EG"/>
        </w:rPr>
        <w:t xml:space="preserve"> القرار </w:t>
      </w:r>
      <w:r w:rsidR="00C20EC7">
        <w:rPr>
          <w:b/>
          <w:bCs/>
          <w:lang w:val="en-GB" w:bidi="ar-SY"/>
        </w:rPr>
        <w:t>35 (</w:t>
      </w:r>
      <w:r w:rsidR="00C20EC7" w:rsidRPr="004E3683">
        <w:rPr>
          <w:b/>
          <w:bCs/>
          <w:lang w:val="en-GB" w:bidi="ar-SY"/>
        </w:rPr>
        <w:t>WRC</w:t>
      </w:r>
      <w:r w:rsidR="00C20EC7">
        <w:rPr>
          <w:b/>
          <w:bCs/>
          <w:lang w:val="en-GB" w:bidi="ar-SY"/>
        </w:rPr>
        <w:noBreakHyphen/>
      </w:r>
      <w:r w:rsidR="00C20EC7" w:rsidRPr="004E3683">
        <w:rPr>
          <w:b/>
          <w:bCs/>
          <w:lang w:val="en-GB" w:bidi="ar-SY"/>
        </w:rPr>
        <w:t>19</w:t>
      </w:r>
      <w:r w:rsidR="00C20EC7">
        <w:rPr>
          <w:b/>
          <w:bCs/>
          <w:lang w:val="en-GB" w:bidi="ar-SY"/>
        </w:rPr>
        <w:t>)</w:t>
      </w:r>
      <w:r w:rsidR="00A6734A">
        <w:rPr>
          <w:rFonts w:hint="cs"/>
          <w:rtl/>
          <w:lang w:val="en-GB" w:bidi="ar-EG"/>
        </w:rPr>
        <w:t xml:space="preserve">، </w:t>
      </w:r>
      <w:r w:rsidRPr="000943CE">
        <w:rPr>
          <w:rtl/>
          <w:lang w:val="en-GB" w:bidi="ar-EG"/>
        </w:rPr>
        <w:t xml:space="preserve">على تخصيصات التردد </w:t>
      </w:r>
      <w:r w:rsidR="00A6734A">
        <w:rPr>
          <w:rFonts w:hint="cs"/>
          <w:rtl/>
          <w:lang w:val="en-GB" w:bidi="ar-EG"/>
        </w:rPr>
        <w:t xml:space="preserve">للنظامين </w:t>
      </w:r>
      <w:proofErr w:type="spellStart"/>
      <w:r w:rsidR="00A6734A">
        <w:rPr>
          <w:rFonts w:hint="cs"/>
          <w:rtl/>
          <w:lang w:val="en-GB" w:bidi="ar-EG"/>
        </w:rPr>
        <w:t>الساتليين</w:t>
      </w:r>
      <w:proofErr w:type="spellEnd"/>
      <w:r w:rsidRPr="000943CE">
        <w:rPr>
          <w:rtl/>
          <w:lang w:val="en-GB" w:bidi="ar-EG"/>
        </w:rPr>
        <w:t xml:space="preserve"> </w:t>
      </w:r>
      <w:r w:rsidR="00A6734A" w:rsidRPr="00C64162">
        <w:t>3ECOM-1</w:t>
      </w:r>
      <w:r w:rsidRPr="000943CE">
        <w:rPr>
          <w:rtl/>
          <w:lang w:val="en-GB" w:bidi="ar-EG"/>
        </w:rPr>
        <w:t xml:space="preserve"> و</w:t>
      </w:r>
      <w:r w:rsidR="00A6734A" w:rsidRPr="00C64162">
        <w:t>3ECOM-3</w:t>
      </w:r>
      <w:r w:rsidRPr="000943CE">
        <w:rPr>
          <w:rtl/>
          <w:lang w:val="en-GB" w:bidi="ar-EG"/>
        </w:rPr>
        <w:t>.</w:t>
      </w:r>
    </w:p>
    <w:p w14:paraId="7C45EAD4" w14:textId="21D0C487" w:rsidR="00320493" w:rsidRPr="00CA1720" w:rsidRDefault="00053715" w:rsidP="00053715">
      <w:pPr>
        <w:rPr>
          <w:rtl/>
          <w:lang w:bidi="ar-SY"/>
        </w:rPr>
      </w:pPr>
      <w:r w:rsidRPr="00C20EC7">
        <w:rPr>
          <w:rFonts w:hint="cs"/>
          <w:rtl/>
          <w:lang w:bidi="ar-SY"/>
        </w:rPr>
        <w:t>و</w:t>
      </w:r>
      <w:r w:rsidR="00320493" w:rsidRPr="00C20EC7">
        <w:rPr>
          <w:rtl/>
        </w:rPr>
        <w:t xml:space="preserve">نظرت اللجنة </w:t>
      </w:r>
      <w:r w:rsidRPr="00C20EC7">
        <w:rPr>
          <w:rFonts w:hint="cs"/>
          <w:rtl/>
        </w:rPr>
        <w:t>في معالجة</w:t>
      </w:r>
      <w:r w:rsidR="00320493" w:rsidRPr="00C20EC7">
        <w:rPr>
          <w:rtl/>
        </w:rPr>
        <w:t xml:space="preserve"> التبليغ المقدم من </w:t>
      </w:r>
      <w:r w:rsidR="00320493" w:rsidRPr="00C20EC7">
        <w:rPr>
          <w:rtl/>
          <w:lang w:bidi="ar-EG"/>
        </w:rPr>
        <w:t>إدارة ليختنشتاين</w:t>
      </w:r>
      <w:r w:rsidR="00320493" w:rsidRPr="00C20EC7">
        <w:rPr>
          <w:rtl/>
        </w:rPr>
        <w:t xml:space="preserve"> </w:t>
      </w:r>
      <w:r w:rsidRPr="00C20EC7">
        <w:rPr>
          <w:rFonts w:hint="cs"/>
          <w:rtl/>
        </w:rPr>
        <w:t>خلال اجتماعها الثاني والتسعين (20-24 مارس 2023). ومع ذلك</w:t>
      </w:r>
      <w:r w:rsidR="00320493" w:rsidRPr="00C20EC7">
        <w:rPr>
          <w:rtl/>
        </w:rPr>
        <w:t>،</w:t>
      </w:r>
      <w:r w:rsidRPr="00C20EC7">
        <w:rPr>
          <w:rFonts w:hint="cs"/>
          <w:rtl/>
        </w:rPr>
        <w:t xml:space="preserve"> فقد</w:t>
      </w:r>
      <w:r w:rsidR="00320493" w:rsidRPr="00C20EC7">
        <w:rPr>
          <w:rtl/>
        </w:rPr>
        <w:t xml:space="preserve"> أشارت إلى أن تاريخ استلام التبليغ لا يتيح سوى فرصة ضئيلة للإدارات الأخرى لتقديم تعليقاتها في الوقت المناسب لكي تنظر فيها </w:t>
      </w:r>
      <w:r w:rsidR="00C26CEF" w:rsidRPr="00C20EC7">
        <w:rPr>
          <w:rFonts w:hint="cs"/>
          <w:rtl/>
        </w:rPr>
        <w:t xml:space="preserve">اللجنة </w:t>
      </w:r>
      <w:r w:rsidR="00320493" w:rsidRPr="00C20EC7">
        <w:rPr>
          <w:rtl/>
        </w:rPr>
        <w:t>في اجتماعها</w:t>
      </w:r>
      <w:r w:rsidRPr="00C20EC7">
        <w:rPr>
          <w:rFonts w:hint="cs"/>
          <w:rtl/>
        </w:rPr>
        <w:t xml:space="preserve"> الثاني والتسعين، وفقاً للفقرة 12 من "</w:t>
      </w:r>
      <w:r w:rsidRPr="00C20EC7">
        <w:rPr>
          <w:rFonts w:hint="cs"/>
          <w:i/>
          <w:iCs/>
          <w:rtl/>
        </w:rPr>
        <w:t>يقرر</w:t>
      </w:r>
      <w:r w:rsidRPr="00C20EC7">
        <w:rPr>
          <w:rFonts w:hint="cs"/>
          <w:rtl/>
        </w:rPr>
        <w:t xml:space="preserve">" في القرار </w:t>
      </w:r>
      <w:r w:rsidR="00C20EC7" w:rsidRPr="00C20EC7">
        <w:rPr>
          <w:b/>
          <w:bCs/>
          <w:lang w:val="en-GB" w:bidi="ar-SY"/>
        </w:rPr>
        <w:t>35 (WRC</w:t>
      </w:r>
      <w:r w:rsidR="00C20EC7" w:rsidRPr="00C20EC7">
        <w:rPr>
          <w:b/>
          <w:bCs/>
          <w:lang w:val="en-GB" w:bidi="ar-SY"/>
        </w:rPr>
        <w:noBreakHyphen/>
        <w:t>19)</w:t>
      </w:r>
      <w:r w:rsidR="00320493" w:rsidRPr="00C20EC7">
        <w:rPr>
          <w:rtl/>
        </w:rPr>
        <w:t xml:space="preserve">. وبما أن </w:t>
      </w:r>
      <w:r w:rsidR="002126CC" w:rsidRPr="00C20EC7">
        <w:rPr>
          <w:rFonts w:hint="cs"/>
          <w:rtl/>
        </w:rPr>
        <w:t>قصد</w:t>
      </w:r>
      <w:r w:rsidR="00320493" w:rsidRPr="00C20EC7">
        <w:rPr>
          <w:rtl/>
        </w:rPr>
        <w:t xml:space="preserve"> المؤتمر</w:t>
      </w:r>
      <w:r w:rsidR="00C20EC7">
        <w:rPr>
          <w:rFonts w:hint="cs"/>
          <w:rtl/>
        </w:rPr>
        <w:t> </w:t>
      </w:r>
      <w:r w:rsidR="00320493" w:rsidRPr="00CA1720">
        <w:t>WRC-19</w:t>
      </w:r>
      <w:r w:rsidR="00320493" w:rsidRPr="00CA1720">
        <w:rPr>
          <w:rtl/>
        </w:rPr>
        <w:t xml:space="preserve"> هو إتاحة فرصة معقولة للإدارات للتعليق على هذه الطلبات، قررت اللجنة إرجاء النظر في الطلب المقدم من إدارة ليختنشتاين واتخاذ قرار بشأنه إلى اجتماعها </w:t>
      </w:r>
      <w:r>
        <w:rPr>
          <w:rFonts w:hint="cs"/>
          <w:rtl/>
          <w:lang w:bidi="ar-SY"/>
        </w:rPr>
        <w:t>الثالث والتسعين (26 يونيو - 4 يوليو 2023)</w:t>
      </w:r>
      <w:r w:rsidR="00320493" w:rsidRPr="00CA1720">
        <w:rPr>
          <w:rtl/>
        </w:rPr>
        <w:t xml:space="preserve">. </w:t>
      </w:r>
    </w:p>
    <w:p w14:paraId="79F695AE" w14:textId="651ED351" w:rsidR="00D70F6D" w:rsidRDefault="000943CE" w:rsidP="00D70F6D">
      <w:pPr>
        <w:rPr>
          <w:rtl/>
          <w:lang w:val="en-GB" w:bidi="ar-EG"/>
        </w:rPr>
      </w:pPr>
      <w:r>
        <w:rPr>
          <w:rFonts w:hint="cs"/>
          <w:rtl/>
          <w:lang w:val="en-GB" w:bidi="ar-SY"/>
        </w:rPr>
        <w:t>و</w:t>
      </w:r>
      <w:r w:rsidRPr="000943CE">
        <w:rPr>
          <w:rtl/>
          <w:lang w:val="en-GB" w:bidi="ar-SY"/>
        </w:rPr>
        <w:t>قدمت إدارتان، هما إدارتا فرنسا وألمانيا</w:t>
      </w:r>
      <w:r w:rsidR="00B327C0">
        <w:rPr>
          <w:rFonts w:hint="cs"/>
          <w:rtl/>
          <w:lang w:val="en-GB" w:bidi="ar-SY"/>
        </w:rPr>
        <w:t xml:space="preserve"> تحديداً</w:t>
      </w:r>
      <w:r w:rsidR="00FF52C8">
        <w:rPr>
          <w:rFonts w:hint="cs"/>
          <w:rtl/>
          <w:lang w:val="en-GB" w:bidi="ar-SY"/>
        </w:rPr>
        <w:t>،</w:t>
      </w:r>
      <w:r w:rsidRPr="000943CE">
        <w:rPr>
          <w:rtl/>
          <w:lang w:val="en-GB" w:bidi="ar-SY"/>
        </w:rPr>
        <w:t xml:space="preserve"> تعليقات على </w:t>
      </w:r>
      <w:r w:rsidR="00D70F6D">
        <w:rPr>
          <w:rFonts w:hint="cs"/>
          <w:rtl/>
          <w:lang w:val="en-GB" w:bidi="ar-SY"/>
        </w:rPr>
        <w:t>ال</w:t>
      </w:r>
      <w:r w:rsidRPr="000943CE">
        <w:rPr>
          <w:rtl/>
          <w:lang w:val="en-GB" w:bidi="ar-SY"/>
        </w:rPr>
        <w:t xml:space="preserve">طلب </w:t>
      </w:r>
      <w:r w:rsidR="00D70F6D">
        <w:rPr>
          <w:rFonts w:hint="cs"/>
          <w:rtl/>
          <w:lang w:val="en-GB" w:bidi="ar-SY"/>
        </w:rPr>
        <w:t xml:space="preserve">المقدم من </w:t>
      </w:r>
      <w:r w:rsidRPr="000943CE">
        <w:rPr>
          <w:rtl/>
          <w:lang w:val="en-GB" w:bidi="ar-SY"/>
        </w:rPr>
        <w:t xml:space="preserve">إدارة ليختنشتاين </w:t>
      </w:r>
      <w:r w:rsidR="00D70F6D">
        <w:rPr>
          <w:rFonts w:hint="cs"/>
          <w:rtl/>
          <w:lang w:val="en-GB" w:bidi="ar-SY"/>
        </w:rPr>
        <w:t xml:space="preserve">من أجل </w:t>
      </w:r>
      <w:r w:rsidRPr="000943CE">
        <w:rPr>
          <w:rtl/>
          <w:lang w:val="en-GB" w:bidi="ar-SY"/>
        </w:rPr>
        <w:t xml:space="preserve">تطبيق الفقرة 12 من </w:t>
      </w:r>
      <w:r w:rsidR="00D70F6D" w:rsidRPr="00C20EC7">
        <w:rPr>
          <w:rFonts w:hint="cs"/>
          <w:rtl/>
          <w:lang w:val="en-GB" w:bidi="ar-SY"/>
        </w:rPr>
        <w:t>"</w:t>
      </w:r>
      <w:r w:rsidR="00D70F6D" w:rsidRPr="00D70F6D">
        <w:rPr>
          <w:rFonts w:hint="cs"/>
          <w:i/>
          <w:iCs/>
          <w:rtl/>
          <w:lang w:val="en-GB" w:bidi="ar-SY"/>
        </w:rPr>
        <w:t>يقرر</w:t>
      </w:r>
      <w:r w:rsidR="00D70F6D" w:rsidRPr="00C20EC7">
        <w:rPr>
          <w:rFonts w:hint="cs"/>
          <w:rtl/>
          <w:lang w:val="en-GB" w:bidi="ar-SY"/>
        </w:rPr>
        <w:t>"</w:t>
      </w:r>
      <w:r w:rsidR="00D70F6D">
        <w:rPr>
          <w:rFonts w:hint="cs"/>
          <w:rtl/>
          <w:lang w:val="en-GB" w:bidi="ar-SY"/>
        </w:rPr>
        <w:t xml:space="preserve"> في </w:t>
      </w:r>
      <w:r w:rsidRPr="000943CE">
        <w:rPr>
          <w:rtl/>
          <w:lang w:val="en-GB" w:bidi="ar-SY"/>
        </w:rPr>
        <w:t xml:space="preserve">القرار </w:t>
      </w:r>
      <w:r w:rsidR="00C20EC7">
        <w:rPr>
          <w:b/>
          <w:bCs/>
          <w:lang w:val="en-GB" w:bidi="ar-SY"/>
        </w:rPr>
        <w:t>35 (</w:t>
      </w:r>
      <w:r w:rsidR="00C20EC7" w:rsidRPr="004E3683">
        <w:rPr>
          <w:b/>
          <w:bCs/>
          <w:lang w:val="en-GB" w:bidi="ar-SY"/>
        </w:rPr>
        <w:t>WRC</w:t>
      </w:r>
      <w:r w:rsidR="00C20EC7">
        <w:rPr>
          <w:b/>
          <w:bCs/>
          <w:lang w:val="en-GB" w:bidi="ar-SY"/>
        </w:rPr>
        <w:noBreakHyphen/>
      </w:r>
      <w:r w:rsidR="00C20EC7" w:rsidRPr="004E3683">
        <w:rPr>
          <w:b/>
          <w:bCs/>
          <w:lang w:val="en-GB" w:bidi="ar-SY"/>
        </w:rPr>
        <w:t>19</w:t>
      </w:r>
      <w:r w:rsidR="00C20EC7">
        <w:rPr>
          <w:b/>
          <w:bCs/>
          <w:lang w:val="en-GB" w:bidi="ar-SY"/>
        </w:rPr>
        <w:t>)</w:t>
      </w:r>
      <w:r w:rsidRPr="000943CE">
        <w:rPr>
          <w:rtl/>
          <w:lang w:val="en-GB" w:bidi="ar-SY"/>
        </w:rPr>
        <w:t xml:space="preserve"> على تخصيصات التردد </w:t>
      </w:r>
      <w:r w:rsidR="00D70F6D">
        <w:rPr>
          <w:rFonts w:hint="cs"/>
          <w:rtl/>
          <w:lang w:val="en-GB" w:bidi="ar-EG"/>
        </w:rPr>
        <w:t>للنظامين الساتليين</w:t>
      </w:r>
      <w:r w:rsidR="00D70F6D" w:rsidRPr="000943CE">
        <w:rPr>
          <w:rtl/>
          <w:lang w:val="en-GB" w:bidi="ar-EG"/>
        </w:rPr>
        <w:t xml:space="preserve"> </w:t>
      </w:r>
      <w:r w:rsidR="00D70F6D" w:rsidRPr="00C64162">
        <w:t>3ECOM-1</w:t>
      </w:r>
      <w:r w:rsidR="00D70F6D" w:rsidRPr="000943CE">
        <w:rPr>
          <w:rtl/>
          <w:lang w:val="en-GB" w:bidi="ar-EG"/>
        </w:rPr>
        <w:t xml:space="preserve"> و</w:t>
      </w:r>
      <w:r w:rsidR="00D70F6D" w:rsidRPr="00C64162">
        <w:t>3ECOM-3</w:t>
      </w:r>
      <w:r w:rsidR="00D70F6D" w:rsidRPr="000943CE">
        <w:rPr>
          <w:rtl/>
          <w:lang w:val="en-GB" w:bidi="ar-EG"/>
        </w:rPr>
        <w:t>.</w:t>
      </w:r>
    </w:p>
    <w:p w14:paraId="2FD55B90" w14:textId="6FD4BC94" w:rsidR="00320493" w:rsidRDefault="005079B0" w:rsidP="00D70F6D">
      <w:pPr>
        <w:rPr>
          <w:rtl/>
          <w:lang w:val="en-GB" w:bidi="ar-SY"/>
        </w:rPr>
      </w:pPr>
      <w:r>
        <w:rPr>
          <w:rFonts w:hint="cs"/>
          <w:rtl/>
          <w:lang w:val="en-GB" w:bidi="ar-SY"/>
        </w:rPr>
        <w:t>وأجرت</w:t>
      </w:r>
      <w:r w:rsidR="000943CE" w:rsidRPr="000943CE">
        <w:rPr>
          <w:rtl/>
          <w:lang w:val="en-GB" w:bidi="ar-SY"/>
        </w:rPr>
        <w:t xml:space="preserve"> اللجنة</w:t>
      </w:r>
      <w:r w:rsidR="00D70F6D">
        <w:rPr>
          <w:rFonts w:hint="cs"/>
          <w:rtl/>
          <w:lang w:val="en-GB" w:bidi="ar-SY"/>
        </w:rPr>
        <w:t>، خلال</w:t>
      </w:r>
      <w:r w:rsidR="000943CE" w:rsidRPr="000943CE">
        <w:rPr>
          <w:rtl/>
          <w:lang w:val="en-GB" w:bidi="ar-SY"/>
        </w:rPr>
        <w:t xml:space="preserve"> اجتماعها الثالث والتسعين، </w:t>
      </w:r>
      <w:r>
        <w:rPr>
          <w:rFonts w:hint="cs"/>
          <w:rtl/>
          <w:lang w:val="en-GB" w:bidi="ar-SY"/>
        </w:rPr>
        <w:t>استعراضاً دقيقاً</w:t>
      </w:r>
      <w:r w:rsidR="000943CE" w:rsidRPr="000943CE">
        <w:rPr>
          <w:rtl/>
          <w:lang w:val="en-GB" w:bidi="ar-SY"/>
        </w:rPr>
        <w:t xml:space="preserve"> </w:t>
      </w:r>
      <w:r>
        <w:rPr>
          <w:rFonts w:hint="cs"/>
          <w:rtl/>
          <w:lang w:val="en-GB" w:bidi="ar-SY"/>
        </w:rPr>
        <w:t>للتبليغات التي قدمتها</w:t>
      </w:r>
      <w:r w:rsidR="000943CE" w:rsidRPr="000943CE">
        <w:rPr>
          <w:rtl/>
          <w:lang w:val="en-GB" w:bidi="ar-SY"/>
        </w:rPr>
        <w:t xml:space="preserve"> إدارة ليختنشتاين (الوثائق</w:t>
      </w:r>
      <w:r w:rsidR="00C20EC7">
        <w:rPr>
          <w:rFonts w:hint="eastAsia"/>
          <w:rtl/>
          <w:lang w:val="en-GB" w:bidi="ar-SY"/>
        </w:rPr>
        <w:t> </w:t>
      </w:r>
      <w:r w:rsidRPr="00C64162">
        <w:t>RRB23</w:t>
      </w:r>
      <w:r w:rsidR="00C20EC7">
        <w:noBreakHyphen/>
      </w:r>
      <w:r w:rsidRPr="00C64162">
        <w:t>2/3</w:t>
      </w:r>
      <w:r>
        <w:rPr>
          <w:rFonts w:hint="cs"/>
          <w:rtl/>
        </w:rPr>
        <w:t xml:space="preserve"> </w:t>
      </w:r>
      <w:r w:rsidR="000943CE" w:rsidRPr="000943CE">
        <w:rPr>
          <w:rtl/>
          <w:lang w:val="en-GB" w:bidi="ar-SY"/>
        </w:rPr>
        <w:t>و</w:t>
      </w:r>
      <w:r w:rsidR="00B327C0" w:rsidRPr="00C64162">
        <w:t>RRB23-2/</w:t>
      </w:r>
      <w:r w:rsidR="00B327C0">
        <w:t>5</w:t>
      </w:r>
      <w:r w:rsidR="000943CE" w:rsidRPr="000943CE">
        <w:rPr>
          <w:rtl/>
          <w:lang w:val="en-GB" w:bidi="ar-SY"/>
        </w:rPr>
        <w:t xml:space="preserve"> و</w:t>
      </w:r>
      <w:r w:rsidR="00B327C0" w:rsidRPr="00C64162">
        <w:t>RRB23-2/</w:t>
      </w:r>
      <w:r w:rsidR="00B327C0">
        <w:t>7</w:t>
      </w:r>
      <w:r w:rsidR="000943CE" w:rsidRPr="000943CE">
        <w:rPr>
          <w:rtl/>
          <w:lang w:val="en-GB" w:bidi="ar-SY"/>
        </w:rPr>
        <w:t>)</w:t>
      </w:r>
      <w:r>
        <w:rPr>
          <w:rFonts w:hint="cs"/>
          <w:rtl/>
          <w:lang w:val="en-GB" w:bidi="ar-SY"/>
        </w:rPr>
        <w:t xml:space="preserve">، </w:t>
      </w:r>
      <w:r w:rsidR="000943CE" w:rsidRPr="000943CE">
        <w:rPr>
          <w:rtl/>
          <w:lang w:val="en-GB" w:bidi="ar-SY"/>
        </w:rPr>
        <w:t xml:space="preserve">والتعليقات </w:t>
      </w:r>
      <w:r>
        <w:rPr>
          <w:rFonts w:hint="cs"/>
          <w:rtl/>
          <w:lang w:val="en-GB" w:bidi="ar-SY"/>
        </w:rPr>
        <w:t>التي وردت</w:t>
      </w:r>
      <w:r w:rsidR="000943CE" w:rsidRPr="000943CE">
        <w:rPr>
          <w:rtl/>
          <w:lang w:val="en-GB" w:bidi="ar-SY"/>
        </w:rPr>
        <w:t xml:space="preserve"> من إدارات</w:t>
      </w:r>
      <w:r>
        <w:rPr>
          <w:rFonts w:hint="cs"/>
          <w:rtl/>
          <w:lang w:val="en-GB" w:bidi="ar-SY"/>
        </w:rPr>
        <w:t>ي</w:t>
      </w:r>
      <w:r w:rsidR="000943CE" w:rsidRPr="000943CE">
        <w:rPr>
          <w:rtl/>
          <w:lang w:val="en-GB" w:bidi="ar-SY"/>
        </w:rPr>
        <w:t xml:space="preserve"> ألمانيا (الوثيقة</w:t>
      </w:r>
      <w:r>
        <w:rPr>
          <w:rFonts w:hint="cs"/>
          <w:rtl/>
          <w:lang w:val="en-GB" w:bidi="ar-SY"/>
        </w:rPr>
        <w:t xml:space="preserve"> </w:t>
      </w:r>
      <w:r w:rsidRPr="00C64162">
        <w:t>RRB23-2/6</w:t>
      </w:r>
      <w:r w:rsidR="000943CE" w:rsidRPr="000943CE">
        <w:rPr>
          <w:rtl/>
          <w:lang w:val="en-GB" w:bidi="ar-SY"/>
        </w:rPr>
        <w:t xml:space="preserve">) وفرنسا (الوثيقة </w:t>
      </w:r>
      <w:r w:rsidRPr="00C64162">
        <w:t>RRB23-2/4</w:t>
      </w:r>
      <w:r>
        <w:rPr>
          <w:rFonts w:hint="cs"/>
          <w:rtl/>
          <w:lang w:val="en-GB" w:bidi="ar-SY"/>
        </w:rPr>
        <w:t>).</w:t>
      </w:r>
    </w:p>
    <w:p w14:paraId="6D449FBC" w14:textId="0E10FD0A" w:rsidR="000943CE" w:rsidRPr="000943CE" w:rsidRDefault="000943CE" w:rsidP="000943CE">
      <w:pPr>
        <w:rPr>
          <w:rtl/>
          <w:lang w:val="en-GB" w:bidi="ar-SY"/>
        </w:rPr>
      </w:pPr>
      <w:r w:rsidRPr="000943CE">
        <w:rPr>
          <w:rtl/>
          <w:lang w:val="en-GB" w:bidi="ar-SY"/>
        </w:rPr>
        <w:t xml:space="preserve">وفيما يتعلق بتعليقات إدارتي فرنسا وألمانيا، </w:t>
      </w:r>
      <w:r w:rsidR="005079B0">
        <w:rPr>
          <w:rFonts w:hint="cs"/>
          <w:rtl/>
          <w:lang w:val="en-GB" w:bidi="ar-SY"/>
        </w:rPr>
        <w:t>أشار</w:t>
      </w:r>
      <w:r w:rsidR="004E3683">
        <w:rPr>
          <w:rFonts w:hint="cs"/>
          <w:rtl/>
          <w:lang w:val="en-GB" w:bidi="ar-SY"/>
        </w:rPr>
        <w:t>ت</w:t>
      </w:r>
      <w:r w:rsidR="005079B0">
        <w:rPr>
          <w:rFonts w:hint="cs"/>
          <w:rtl/>
          <w:lang w:val="en-GB" w:bidi="ar-SY"/>
        </w:rPr>
        <w:t xml:space="preserve"> </w:t>
      </w:r>
      <w:r w:rsidR="004E3683">
        <w:rPr>
          <w:rFonts w:hint="cs"/>
          <w:rtl/>
          <w:lang w:val="en-GB" w:bidi="ar-SY"/>
        </w:rPr>
        <w:t>اللجنة</w:t>
      </w:r>
      <w:r w:rsidR="005079B0">
        <w:rPr>
          <w:rFonts w:hint="cs"/>
          <w:rtl/>
          <w:lang w:val="en-GB" w:bidi="ar-SY"/>
        </w:rPr>
        <w:t xml:space="preserve"> إلى</w:t>
      </w:r>
      <w:r w:rsidRPr="000943CE">
        <w:rPr>
          <w:rtl/>
          <w:lang w:val="en-GB" w:bidi="ar-SY"/>
        </w:rPr>
        <w:t>:</w:t>
      </w:r>
    </w:p>
    <w:p w14:paraId="2B2D88CD" w14:textId="72A428EC" w:rsidR="000943CE" w:rsidRPr="000943CE" w:rsidRDefault="000943CE" w:rsidP="00C20EC7">
      <w:pPr>
        <w:pStyle w:val="enumlev1"/>
        <w:rPr>
          <w:rtl/>
          <w:lang w:val="en-GB" w:bidi="ar-SY"/>
        </w:rPr>
      </w:pPr>
      <w:r w:rsidRPr="00320493">
        <w:sym w:font="Symbol" w:char="F0B7"/>
      </w:r>
      <w:r>
        <w:rPr>
          <w:rtl/>
        </w:rPr>
        <w:tab/>
      </w:r>
      <w:r w:rsidR="004E3683">
        <w:rPr>
          <w:rFonts w:hint="cs"/>
          <w:rtl/>
          <w:lang w:val="en-GB" w:bidi="ar-SY"/>
        </w:rPr>
        <w:t>أن</w:t>
      </w:r>
      <w:r w:rsidRPr="000943CE">
        <w:rPr>
          <w:rtl/>
          <w:lang w:val="en-GB" w:bidi="ar-SY"/>
        </w:rPr>
        <w:t xml:space="preserve"> إدارة ليختنشتاين</w:t>
      </w:r>
      <w:r w:rsidR="004E3683">
        <w:rPr>
          <w:rFonts w:hint="cs"/>
          <w:rtl/>
          <w:lang w:val="en-GB" w:bidi="ar-SY"/>
        </w:rPr>
        <w:t xml:space="preserve"> قد أكدت</w:t>
      </w:r>
      <w:r w:rsidRPr="000943CE">
        <w:rPr>
          <w:rtl/>
          <w:lang w:val="en-GB" w:bidi="ar-SY"/>
        </w:rPr>
        <w:t xml:space="preserve"> أن مشغل </w:t>
      </w:r>
      <w:proofErr w:type="spellStart"/>
      <w:r w:rsidR="005079B0">
        <w:rPr>
          <w:rFonts w:hint="cs"/>
          <w:rtl/>
          <w:lang w:val="en-GB" w:bidi="ar-SY"/>
        </w:rPr>
        <w:t>الساتل</w:t>
      </w:r>
      <w:proofErr w:type="spellEnd"/>
      <w:r w:rsidRPr="000943CE">
        <w:rPr>
          <w:rtl/>
          <w:lang w:val="en-GB" w:bidi="ar-SY"/>
        </w:rPr>
        <w:t xml:space="preserve"> الجديد </w:t>
      </w:r>
      <w:r w:rsidR="005079B0">
        <w:rPr>
          <w:rFonts w:hint="cs"/>
          <w:rtl/>
          <w:lang w:val="en-GB" w:bidi="ar-SY"/>
        </w:rPr>
        <w:t>للنظام</w:t>
      </w:r>
      <w:r w:rsidRPr="000943CE">
        <w:rPr>
          <w:rtl/>
          <w:lang w:val="en-GB" w:bidi="ar-SY"/>
        </w:rPr>
        <w:t xml:space="preserve"> </w:t>
      </w:r>
      <w:proofErr w:type="spellStart"/>
      <w:r w:rsidRPr="000943CE">
        <w:rPr>
          <w:rtl/>
          <w:lang w:val="en-GB" w:bidi="ar-SY"/>
        </w:rPr>
        <w:t>الساتلي</w:t>
      </w:r>
      <w:proofErr w:type="spellEnd"/>
      <w:r w:rsidR="00C20EC7">
        <w:rPr>
          <w:rFonts w:hint="cs"/>
          <w:rtl/>
          <w:lang w:val="en-GB" w:bidi="ar-SY"/>
        </w:rPr>
        <w:t xml:space="preserve"> </w:t>
      </w:r>
      <w:r w:rsidR="005079B0" w:rsidRPr="00C64162">
        <w:t>3ECOM</w:t>
      </w:r>
      <w:r w:rsidR="005079B0">
        <w:rPr>
          <w:rFonts w:hint="cs"/>
          <w:rtl/>
        </w:rPr>
        <w:t xml:space="preserve"> </w:t>
      </w:r>
      <w:r w:rsidRPr="000943CE">
        <w:rPr>
          <w:rtl/>
          <w:lang w:val="en-GB" w:bidi="ar-SY"/>
        </w:rPr>
        <w:t xml:space="preserve">سيلتزم بالشروط والمعايير التقنية التي </w:t>
      </w:r>
      <w:r w:rsidR="004E3683">
        <w:rPr>
          <w:rFonts w:hint="cs"/>
          <w:rtl/>
          <w:lang w:val="en-GB" w:bidi="ar-SY"/>
        </w:rPr>
        <w:t>ناقشها</w:t>
      </w:r>
      <w:r w:rsidRPr="000943CE">
        <w:rPr>
          <w:rtl/>
          <w:lang w:val="en-GB" w:bidi="ar-SY"/>
        </w:rPr>
        <w:t xml:space="preserve"> مشغل </w:t>
      </w:r>
      <w:proofErr w:type="spellStart"/>
      <w:r w:rsidRPr="000943CE">
        <w:rPr>
          <w:rtl/>
          <w:lang w:val="en-GB" w:bidi="ar-SY"/>
        </w:rPr>
        <w:t>الساتل</w:t>
      </w:r>
      <w:proofErr w:type="spellEnd"/>
      <w:r w:rsidRPr="000943CE">
        <w:rPr>
          <w:rtl/>
          <w:lang w:val="en-GB" w:bidi="ar-SY"/>
        </w:rPr>
        <w:t xml:space="preserve"> السابق </w:t>
      </w:r>
      <w:r w:rsidR="004E3683">
        <w:rPr>
          <w:rFonts w:hint="cs"/>
          <w:rtl/>
          <w:lang w:val="en-GB" w:bidi="ar-SY"/>
        </w:rPr>
        <w:t>التابع ل</w:t>
      </w:r>
      <w:r w:rsidRPr="000943CE">
        <w:rPr>
          <w:rtl/>
          <w:lang w:val="en-GB" w:bidi="ar-SY"/>
        </w:rPr>
        <w:t xml:space="preserve">إدارة ليختنشتاين </w:t>
      </w:r>
      <w:r w:rsidR="00FF52C8">
        <w:rPr>
          <w:rFonts w:hint="cs"/>
          <w:rtl/>
          <w:lang w:val="en-GB" w:bidi="ar-SY"/>
        </w:rPr>
        <w:t xml:space="preserve">مع </w:t>
      </w:r>
      <w:r w:rsidRPr="000943CE">
        <w:rPr>
          <w:rtl/>
          <w:lang w:val="en-GB" w:bidi="ar-SY"/>
        </w:rPr>
        <w:t xml:space="preserve">مشغلي السواتل </w:t>
      </w:r>
      <w:r w:rsidR="004E3683">
        <w:rPr>
          <w:rFonts w:hint="cs"/>
          <w:rtl/>
          <w:lang w:val="en-GB" w:bidi="ar-SY"/>
        </w:rPr>
        <w:t>التابع</w:t>
      </w:r>
      <w:r w:rsidRPr="000943CE">
        <w:rPr>
          <w:rtl/>
          <w:lang w:val="en-GB" w:bidi="ar-SY"/>
        </w:rPr>
        <w:t xml:space="preserve"> </w:t>
      </w:r>
      <w:r w:rsidR="004E3683">
        <w:rPr>
          <w:rFonts w:hint="cs"/>
          <w:rtl/>
          <w:lang w:val="en-GB" w:bidi="ar-SY"/>
        </w:rPr>
        <w:t>ل</w:t>
      </w:r>
      <w:r w:rsidRPr="000943CE">
        <w:rPr>
          <w:rtl/>
          <w:lang w:val="en-GB" w:bidi="ar-SY"/>
        </w:rPr>
        <w:t>إدارة فرنسا؛</w:t>
      </w:r>
    </w:p>
    <w:p w14:paraId="77C1C67A" w14:textId="4BBAA525" w:rsidR="000943CE" w:rsidRPr="000943CE" w:rsidRDefault="000943CE" w:rsidP="00C20EC7">
      <w:pPr>
        <w:pStyle w:val="enumlev1"/>
        <w:rPr>
          <w:rtl/>
          <w:lang w:val="en-GB" w:bidi="ar-SY"/>
        </w:rPr>
      </w:pPr>
      <w:r w:rsidRPr="00320493">
        <w:sym w:font="Symbol" w:char="F0B7"/>
      </w:r>
      <w:r>
        <w:rPr>
          <w:rtl/>
        </w:rPr>
        <w:tab/>
      </w:r>
      <w:r w:rsidR="004E3683">
        <w:rPr>
          <w:rFonts w:hint="cs"/>
          <w:rtl/>
        </w:rPr>
        <w:t xml:space="preserve">أن </w:t>
      </w:r>
      <w:r w:rsidRPr="000943CE">
        <w:rPr>
          <w:rtl/>
          <w:lang w:val="en-GB" w:bidi="ar-SY"/>
        </w:rPr>
        <w:t>التنسيق مستمر بين إدارتي ليختنشتاين وفرنسا (عُقد</w:t>
      </w:r>
      <w:r w:rsidR="004E3683">
        <w:rPr>
          <w:rFonts w:hint="cs"/>
          <w:rtl/>
          <w:lang w:val="en-GB" w:bidi="ar-SY"/>
        </w:rPr>
        <w:t xml:space="preserve"> آخر</w:t>
      </w:r>
      <w:r w:rsidRPr="000943CE">
        <w:rPr>
          <w:rtl/>
          <w:lang w:val="en-GB" w:bidi="ar-SY"/>
        </w:rPr>
        <w:t xml:space="preserve"> اجتماع تنسيقي </w:t>
      </w:r>
      <w:r w:rsidR="004E3683">
        <w:rPr>
          <w:rFonts w:hint="cs"/>
          <w:rtl/>
          <w:lang w:val="en-GB" w:bidi="ar-SY"/>
        </w:rPr>
        <w:t>يوم</w:t>
      </w:r>
      <w:r w:rsidR="001A1408">
        <w:rPr>
          <w:rFonts w:hint="cs"/>
          <w:rtl/>
          <w:lang w:val="en-GB" w:bidi="ar-SY"/>
        </w:rPr>
        <w:t>َ</w:t>
      </w:r>
      <w:r w:rsidR="004E3683">
        <w:rPr>
          <w:rFonts w:hint="cs"/>
          <w:rtl/>
          <w:lang w:val="en-GB" w:bidi="ar-SY"/>
        </w:rPr>
        <w:t>ي</w:t>
      </w:r>
      <w:r w:rsidRPr="000943CE">
        <w:rPr>
          <w:rtl/>
          <w:lang w:val="en-GB" w:bidi="ar-SY"/>
        </w:rPr>
        <w:t xml:space="preserve"> 26</w:t>
      </w:r>
      <w:r w:rsidR="004E3683">
        <w:rPr>
          <w:rFonts w:hint="cs"/>
          <w:rtl/>
          <w:lang w:val="en-GB" w:bidi="ar-SY"/>
        </w:rPr>
        <w:t xml:space="preserve"> و27</w:t>
      </w:r>
      <w:r w:rsidRPr="000943CE">
        <w:rPr>
          <w:rtl/>
          <w:lang w:val="en-GB" w:bidi="ar-SY"/>
        </w:rPr>
        <w:t xml:space="preserve"> يونيو 2023)</w:t>
      </w:r>
      <w:r w:rsidR="004E3683">
        <w:rPr>
          <w:rFonts w:hint="cs"/>
          <w:rtl/>
          <w:lang w:val="en-GB" w:bidi="ar-SY"/>
        </w:rPr>
        <w:t>؛</w:t>
      </w:r>
    </w:p>
    <w:p w14:paraId="5C2083BD" w14:textId="544A88EC" w:rsidR="000943CE" w:rsidRPr="000943CE" w:rsidRDefault="000943CE" w:rsidP="00C20EC7">
      <w:pPr>
        <w:pStyle w:val="enumlev1"/>
        <w:rPr>
          <w:rtl/>
          <w:lang w:val="en-GB" w:bidi="ar-SY"/>
        </w:rPr>
      </w:pPr>
      <w:r w:rsidRPr="00320493">
        <w:sym w:font="Symbol" w:char="F0B7"/>
      </w:r>
      <w:r>
        <w:rPr>
          <w:rtl/>
          <w:lang w:val="en-GB" w:bidi="ar-SY"/>
        </w:rPr>
        <w:tab/>
      </w:r>
      <w:r w:rsidR="004E3683">
        <w:rPr>
          <w:rFonts w:hint="cs"/>
          <w:rtl/>
          <w:lang w:val="en-GB" w:bidi="ar-SY"/>
        </w:rPr>
        <w:t>أن لديها</w:t>
      </w:r>
      <w:r w:rsidRPr="000943CE">
        <w:rPr>
          <w:rtl/>
          <w:lang w:val="en-GB" w:bidi="ar-SY"/>
        </w:rPr>
        <w:t xml:space="preserve"> سلطة اتخاذ قرارات </w:t>
      </w:r>
      <w:r w:rsidR="004E3683">
        <w:rPr>
          <w:rFonts w:hint="cs"/>
          <w:rtl/>
          <w:lang w:val="en-GB" w:bidi="ar-SY"/>
        </w:rPr>
        <w:t>لصالح أو ضد</w:t>
      </w:r>
      <w:r w:rsidRPr="000943CE">
        <w:rPr>
          <w:rtl/>
          <w:lang w:val="en-GB" w:bidi="ar-SY"/>
        </w:rPr>
        <w:t xml:space="preserve"> </w:t>
      </w:r>
      <w:r w:rsidR="004E3683">
        <w:rPr>
          <w:rFonts w:hint="cs"/>
          <w:rtl/>
          <w:lang w:val="en-GB" w:bidi="ar-SY"/>
        </w:rPr>
        <w:t>التبليغات</w:t>
      </w:r>
      <w:r w:rsidRPr="000943CE">
        <w:rPr>
          <w:rtl/>
          <w:lang w:val="en-GB" w:bidi="ar-SY"/>
        </w:rPr>
        <w:t xml:space="preserve"> المقدمة بموجب الفقرة 12 من</w:t>
      </w:r>
      <w:r w:rsidR="004E3683">
        <w:rPr>
          <w:rFonts w:hint="cs"/>
          <w:rtl/>
          <w:lang w:val="en-GB" w:bidi="ar-SY"/>
        </w:rPr>
        <w:t xml:space="preserve"> </w:t>
      </w:r>
      <w:r w:rsidR="004E3683" w:rsidRPr="00C20EC7">
        <w:rPr>
          <w:rFonts w:hint="cs"/>
          <w:rtl/>
          <w:lang w:val="en-GB" w:bidi="ar-SY"/>
        </w:rPr>
        <w:t>"</w:t>
      </w:r>
      <w:r w:rsidR="004E3683" w:rsidRPr="004E3683">
        <w:rPr>
          <w:rFonts w:hint="cs"/>
          <w:i/>
          <w:iCs/>
          <w:rtl/>
          <w:lang w:val="en-GB" w:bidi="ar-SY"/>
        </w:rPr>
        <w:t>يقرر</w:t>
      </w:r>
      <w:r w:rsidR="004E3683" w:rsidRPr="00C20EC7">
        <w:rPr>
          <w:rFonts w:hint="cs"/>
          <w:rtl/>
          <w:lang w:val="en-GB" w:bidi="ar-SY"/>
        </w:rPr>
        <w:t>"</w:t>
      </w:r>
      <w:r w:rsidR="004E3683">
        <w:rPr>
          <w:rFonts w:hint="cs"/>
          <w:rtl/>
          <w:lang w:val="en-GB" w:bidi="ar-SY"/>
        </w:rPr>
        <w:t xml:space="preserve"> في</w:t>
      </w:r>
      <w:r w:rsidR="00C20EC7">
        <w:rPr>
          <w:rFonts w:hint="cs"/>
          <w:rtl/>
          <w:lang w:val="en-GB" w:bidi="ar-SY"/>
        </w:rPr>
        <w:t> </w:t>
      </w:r>
      <w:r w:rsidRPr="000943CE">
        <w:rPr>
          <w:rtl/>
          <w:lang w:val="en-GB" w:bidi="ar-SY"/>
        </w:rPr>
        <w:t>القرار</w:t>
      </w:r>
      <w:r w:rsidR="00C20EC7">
        <w:rPr>
          <w:rFonts w:hint="cs"/>
          <w:rtl/>
          <w:lang w:val="en-GB" w:bidi="ar-SY"/>
        </w:rPr>
        <w:t> </w:t>
      </w:r>
      <w:r w:rsidR="00C20EC7">
        <w:rPr>
          <w:b/>
          <w:bCs/>
          <w:lang w:val="en-GB" w:bidi="ar-SY"/>
        </w:rPr>
        <w:t>35 (</w:t>
      </w:r>
      <w:r w:rsidRPr="004E3683">
        <w:rPr>
          <w:b/>
          <w:bCs/>
          <w:lang w:val="en-GB" w:bidi="ar-SY"/>
        </w:rPr>
        <w:t>WRC</w:t>
      </w:r>
      <w:r w:rsidR="00C20EC7">
        <w:rPr>
          <w:b/>
          <w:bCs/>
          <w:lang w:val="en-GB" w:bidi="ar-SY"/>
        </w:rPr>
        <w:noBreakHyphen/>
      </w:r>
      <w:r w:rsidRPr="004E3683">
        <w:rPr>
          <w:b/>
          <w:bCs/>
          <w:lang w:val="en-GB" w:bidi="ar-SY"/>
        </w:rPr>
        <w:t>19</w:t>
      </w:r>
      <w:r w:rsidR="00C20EC7">
        <w:rPr>
          <w:b/>
          <w:bCs/>
          <w:lang w:val="en-GB" w:bidi="ar-SY"/>
        </w:rPr>
        <w:t>)</w:t>
      </w:r>
      <w:r w:rsidRPr="000943CE">
        <w:rPr>
          <w:rtl/>
          <w:lang w:val="en-GB" w:bidi="ar-SY"/>
        </w:rPr>
        <w:t xml:space="preserve"> في أي </w:t>
      </w:r>
      <w:proofErr w:type="gramStart"/>
      <w:r w:rsidRPr="000943CE">
        <w:rPr>
          <w:rtl/>
          <w:lang w:val="en-GB" w:bidi="ar-SY"/>
        </w:rPr>
        <w:t>اجتماع</w:t>
      </w:r>
      <w:proofErr w:type="gramEnd"/>
      <w:r w:rsidRPr="000943CE">
        <w:rPr>
          <w:rtl/>
          <w:lang w:val="en-GB" w:bidi="ar-SY"/>
        </w:rPr>
        <w:t xml:space="preserve"> ولكن في موعد لا يتجاوز اجتماعه</w:t>
      </w:r>
      <w:r w:rsidR="00FF52C8">
        <w:rPr>
          <w:rFonts w:hint="cs"/>
          <w:rtl/>
          <w:lang w:val="en-GB" w:bidi="ar-SY"/>
        </w:rPr>
        <w:t>ا</w:t>
      </w:r>
      <w:r w:rsidRPr="000943CE">
        <w:rPr>
          <w:rtl/>
          <w:lang w:val="en-GB" w:bidi="ar-SY"/>
        </w:rPr>
        <w:t xml:space="preserve"> الثالث والتسعين.</w:t>
      </w:r>
    </w:p>
    <w:p w14:paraId="5E5391C4" w14:textId="51244C81" w:rsidR="000943CE" w:rsidRPr="000943CE" w:rsidRDefault="004E3683" w:rsidP="004E3683">
      <w:pPr>
        <w:rPr>
          <w:rtl/>
          <w:lang w:val="en-GB" w:bidi="ar-EG"/>
        </w:rPr>
      </w:pPr>
      <w:r>
        <w:rPr>
          <w:rFonts w:hint="cs"/>
          <w:rtl/>
          <w:lang w:val="en-GB" w:bidi="ar-SY"/>
        </w:rPr>
        <w:t>و</w:t>
      </w:r>
      <w:r w:rsidR="000943CE" w:rsidRPr="000943CE">
        <w:rPr>
          <w:rtl/>
          <w:lang w:val="en-GB" w:bidi="ar-SY"/>
        </w:rPr>
        <w:t xml:space="preserve">فيما يتعلق بطلب تطبيق </w:t>
      </w:r>
      <w:r>
        <w:rPr>
          <w:rFonts w:hint="cs"/>
          <w:rtl/>
          <w:lang w:val="en-GB" w:bidi="ar-SY"/>
        </w:rPr>
        <w:t>الفقرة</w:t>
      </w:r>
      <w:r w:rsidR="000943CE" w:rsidRPr="000943CE">
        <w:rPr>
          <w:rtl/>
          <w:lang w:val="en-GB" w:bidi="ar-SY"/>
        </w:rPr>
        <w:t xml:space="preserve"> 12 من</w:t>
      </w:r>
      <w:r>
        <w:rPr>
          <w:rFonts w:hint="cs"/>
          <w:rtl/>
          <w:lang w:val="en-GB" w:bidi="ar-SY"/>
        </w:rPr>
        <w:t xml:space="preserve"> </w:t>
      </w:r>
      <w:r w:rsidRPr="00C20EC7">
        <w:rPr>
          <w:rFonts w:hint="cs"/>
          <w:rtl/>
          <w:lang w:val="en-GB" w:bidi="ar-SY"/>
        </w:rPr>
        <w:t>"</w:t>
      </w:r>
      <w:r w:rsidRPr="004E3683">
        <w:rPr>
          <w:rFonts w:hint="cs"/>
          <w:i/>
          <w:iCs/>
          <w:rtl/>
          <w:lang w:val="en-GB" w:bidi="ar-SY"/>
        </w:rPr>
        <w:t>يقرر</w:t>
      </w:r>
      <w:r w:rsidRPr="00C20EC7">
        <w:rPr>
          <w:rFonts w:hint="cs"/>
          <w:rtl/>
          <w:lang w:val="en-GB" w:bidi="ar-SY"/>
        </w:rPr>
        <w:t>"</w:t>
      </w:r>
      <w:r>
        <w:rPr>
          <w:rFonts w:hint="cs"/>
          <w:rtl/>
          <w:lang w:val="en-GB" w:bidi="ar-SY"/>
        </w:rPr>
        <w:t xml:space="preserve"> في</w:t>
      </w:r>
      <w:r w:rsidR="000943CE" w:rsidRPr="000943CE">
        <w:rPr>
          <w:rtl/>
          <w:lang w:val="en-GB" w:bidi="ar-SY"/>
        </w:rPr>
        <w:t xml:space="preserve"> القرار </w:t>
      </w:r>
      <w:r w:rsidR="00C20EC7">
        <w:rPr>
          <w:b/>
          <w:bCs/>
          <w:lang w:val="en-GB" w:bidi="ar-SY"/>
        </w:rPr>
        <w:t>35 (</w:t>
      </w:r>
      <w:r w:rsidR="00C20EC7" w:rsidRPr="004E3683">
        <w:rPr>
          <w:b/>
          <w:bCs/>
          <w:lang w:val="en-GB" w:bidi="ar-SY"/>
        </w:rPr>
        <w:t>WRC</w:t>
      </w:r>
      <w:r w:rsidR="00C20EC7">
        <w:rPr>
          <w:b/>
          <w:bCs/>
          <w:lang w:val="en-GB" w:bidi="ar-SY"/>
        </w:rPr>
        <w:noBreakHyphen/>
      </w:r>
      <w:r w:rsidR="00C20EC7" w:rsidRPr="004E3683">
        <w:rPr>
          <w:b/>
          <w:bCs/>
          <w:lang w:val="en-GB" w:bidi="ar-SY"/>
        </w:rPr>
        <w:t>19</w:t>
      </w:r>
      <w:r w:rsidR="00C20EC7">
        <w:rPr>
          <w:b/>
          <w:bCs/>
          <w:lang w:val="en-GB" w:bidi="ar-SY"/>
        </w:rPr>
        <w:t>)</w:t>
      </w:r>
      <w:r w:rsidR="000943CE" w:rsidRPr="000943CE">
        <w:rPr>
          <w:rtl/>
          <w:lang w:val="en-GB" w:bidi="ar-SY"/>
        </w:rPr>
        <w:t xml:space="preserve"> على تخصيصات التردد </w:t>
      </w:r>
      <w:r>
        <w:rPr>
          <w:rFonts w:hint="cs"/>
          <w:rtl/>
          <w:lang w:val="en-GB" w:bidi="ar-EG"/>
        </w:rPr>
        <w:t xml:space="preserve">للنظامين </w:t>
      </w:r>
      <w:proofErr w:type="spellStart"/>
      <w:r>
        <w:rPr>
          <w:rFonts w:hint="cs"/>
          <w:rtl/>
          <w:lang w:val="en-GB" w:bidi="ar-EG"/>
        </w:rPr>
        <w:t>الساتليين</w:t>
      </w:r>
      <w:proofErr w:type="spellEnd"/>
      <w:r w:rsidR="00C20EC7">
        <w:rPr>
          <w:rFonts w:hint="cs"/>
          <w:rtl/>
          <w:lang w:val="en-GB" w:bidi="ar-EG"/>
        </w:rPr>
        <w:t> </w:t>
      </w:r>
      <w:r w:rsidRPr="00C64162">
        <w:t>3ECOM-1</w:t>
      </w:r>
      <w:r w:rsidRPr="000943CE">
        <w:rPr>
          <w:rtl/>
          <w:lang w:val="en-GB" w:bidi="ar-EG"/>
        </w:rPr>
        <w:t xml:space="preserve"> و</w:t>
      </w:r>
      <w:r w:rsidRPr="00C64162">
        <w:t>3ECOM-3</w:t>
      </w:r>
      <w:r>
        <w:rPr>
          <w:rFonts w:hint="cs"/>
          <w:rtl/>
          <w:lang w:bidi="ar-EG"/>
        </w:rPr>
        <w:t xml:space="preserve">، </w:t>
      </w:r>
      <w:r>
        <w:rPr>
          <w:rFonts w:hint="cs"/>
          <w:rtl/>
          <w:lang w:val="en-GB" w:bidi="ar-SY"/>
        </w:rPr>
        <w:t>أشارت</w:t>
      </w:r>
      <w:r w:rsidR="000943CE" w:rsidRPr="000943CE">
        <w:rPr>
          <w:rtl/>
          <w:lang w:val="en-GB" w:bidi="ar-SY"/>
        </w:rPr>
        <w:t xml:space="preserve"> اللجنة </w:t>
      </w:r>
      <w:r>
        <w:rPr>
          <w:rFonts w:hint="cs"/>
          <w:rtl/>
          <w:lang w:val="en-GB" w:bidi="ar-SY"/>
        </w:rPr>
        <w:t>إلى</w:t>
      </w:r>
      <w:r w:rsidR="000943CE" w:rsidRPr="000943CE">
        <w:rPr>
          <w:rtl/>
          <w:lang w:val="en-GB" w:bidi="ar-SY"/>
        </w:rPr>
        <w:t>:</w:t>
      </w:r>
    </w:p>
    <w:p w14:paraId="470C03B7" w14:textId="52B7EF01" w:rsidR="000943CE" w:rsidRPr="00C20EC7" w:rsidRDefault="000943CE" w:rsidP="00C20EC7">
      <w:pPr>
        <w:pStyle w:val="enumlev1"/>
        <w:rPr>
          <w:rtl/>
          <w:lang w:val="en-GB" w:bidi="ar-SY"/>
        </w:rPr>
      </w:pPr>
      <w:r w:rsidRPr="00320493">
        <w:sym w:font="Symbol" w:char="F0B7"/>
      </w:r>
      <w:r>
        <w:rPr>
          <w:rtl/>
        </w:rPr>
        <w:tab/>
      </w:r>
      <w:r w:rsidR="004E3683">
        <w:rPr>
          <w:rFonts w:hint="cs"/>
          <w:rtl/>
          <w:lang w:val="en-GB" w:bidi="ar-SY"/>
        </w:rPr>
        <w:t>أن</w:t>
      </w:r>
      <w:r w:rsidR="00560EF0">
        <w:rPr>
          <w:rFonts w:hint="cs"/>
          <w:rtl/>
          <w:lang w:val="en-GB" w:bidi="ar-SY"/>
        </w:rPr>
        <w:t>ه</w:t>
      </w:r>
      <w:r w:rsidR="00560EF0" w:rsidRPr="00560EF0">
        <w:rPr>
          <w:rFonts w:hint="cs"/>
          <w:rtl/>
          <w:lang w:val="en-GB" w:bidi="ar-SY"/>
        </w:rPr>
        <w:t xml:space="preserve"> </w:t>
      </w:r>
      <w:r w:rsidR="00560EF0">
        <w:rPr>
          <w:rFonts w:hint="cs"/>
          <w:rtl/>
          <w:lang w:val="en-GB" w:bidi="ar-SY"/>
        </w:rPr>
        <w:t>وفقاً لما ينص عليه</w:t>
      </w:r>
      <w:r w:rsidR="00560EF0" w:rsidRPr="000943CE">
        <w:rPr>
          <w:rtl/>
          <w:lang w:val="en-GB" w:bidi="ar-SY"/>
        </w:rPr>
        <w:t xml:space="preserve"> الرقم </w:t>
      </w:r>
      <w:r w:rsidR="00560EF0" w:rsidRPr="004E3683">
        <w:rPr>
          <w:b/>
          <w:bCs/>
          <w:rtl/>
          <w:lang w:val="en-GB" w:bidi="ar-SY"/>
        </w:rPr>
        <w:t>44.11</w:t>
      </w:r>
      <w:r w:rsidR="00560EF0" w:rsidRPr="00560EF0">
        <w:rPr>
          <w:rFonts w:hint="cs"/>
          <w:rtl/>
          <w:lang w:val="en-GB" w:bidi="ar-SY"/>
        </w:rPr>
        <w:t>،</w:t>
      </w:r>
      <w:r w:rsidR="00560EF0" w:rsidRPr="000943CE">
        <w:rPr>
          <w:rtl/>
          <w:lang w:val="en-GB" w:bidi="ar-SY"/>
        </w:rPr>
        <w:t xml:space="preserve"> </w:t>
      </w:r>
      <w:r w:rsidR="00560EF0">
        <w:rPr>
          <w:rFonts w:hint="cs"/>
          <w:rtl/>
          <w:lang w:val="en-GB" w:bidi="ar-SY"/>
        </w:rPr>
        <w:t>كانت</w:t>
      </w:r>
      <w:r w:rsidRPr="000943CE">
        <w:rPr>
          <w:rtl/>
          <w:lang w:val="en-GB" w:bidi="ar-SY"/>
        </w:rPr>
        <w:t xml:space="preserve"> نهاية </w:t>
      </w:r>
      <w:r w:rsidR="004E3683">
        <w:rPr>
          <w:rFonts w:hint="cs"/>
          <w:rtl/>
          <w:lang w:val="en-GB" w:bidi="ar-SY"/>
        </w:rPr>
        <w:t xml:space="preserve">المهلة التنظيمية البالغة </w:t>
      </w:r>
      <w:r w:rsidRPr="000943CE">
        <w:rPr>
          <w:rtl/>
          <w:lang w:val="en-GB" w:bidi="ar-SY"/>
        </w:rPr>
        <w:t xml:space="preserve">سبع سنوات لتخصيصات التردد </w:t>
      </w:r>
      <w:r w:rsidR="004E3683" w:rsidRPr="00C20EC7">
        <w:rPr>
          <w:rFonts w:hint="cs"/>
          <w:rtl/>
          <w:lang w:val="en-GB" w:bidi="ar-EG"/>
        </w:rPr>
        <w:t xml:space="preserve">للنظامين </w:t>
      </w:r>
      <w:proofErr w:type="spellStart"/>
      <w:r w:rsidR="004E3683" w:rsidRPr="00C20EC7">
        <w:rPr>
          <w:rFonts w:hint="cs"/>
          <w:rtl/>
          <w:lang w:val="en-GB" w:bidi="ar-EG"/>
        </w:rPr>
        <w:t>الساتليين</w:t>
      </w:r>
      <w:proofErr w:type="spellEnd"/>
      <w:r w:rsidR="004E3683" w:rsidRPr="00C20EC7">
        <w:rPr>
          <w:rtl/>
          <w:lang w:val="en-GB" w:bidi="ar-EG"/>
        </w:rPr>
        <w:t xml:space="preserve"> </w:t>
      </w:r>
      <w:r w:rsidR="004E3683" w:rsidRPr="00C20EC7">
        <w:t>3ECOM-</w:t>
      </w:r>
      <w:r w:rsidR="004E3683" w:rsidRPr="00C20EC7">
        <w:rPr>
          <w:lang w:val="fr-CH"/>
        </w:rPr>
        <w:t>1</w:t>
      </w:r>
      <w:r w:rsidR="004E3683" w:rsidRPr="00C20EC7">
        <w:rPr>
          <w:rtl/>
          <w:lang w:val="en-GB" w:bidi="ar-EG"/>
        </w:rPr>
        <w:t xml:space="preserve"> و</w:t>
      </w:r>
      <w:r w:rsidR="004E3683" w:rsidRPr="00C20EC7">
        <w:t>3ECOM-3</w:t>
      </w:r>
      <w:r w:rsidR="004E3683" w:rsidRPr="00C20EC7">
        <w:rPr>
          <w:rFonts w:hint="cs"/>
          <w:rtl/>
          <w:lang w:bidi="ar-EG"/>
        </w:rPr>
        <w:t>،</w:t>
      </w:r>
      <w:r w:rsidR="004E3683" w:rsidRPr="00C20EC7">
        <w:rPr>
          <w:rFonts w:hint="cs"/>
          <w:rtl/>
          <w:lang w:bidi="ar-SY"/>
        </w:rPr>
        <w:t xml:space="preserve"> </w:t>
      </w:r>
      <w:r w:rsidRPr="00C20EC7">
        <w:rPr>
          <w:rtl/>
          <w:lang w:val="en-GB" w:bidi="ar-SY"/>
        </w:rPr>
        <w:t>قبل 28 نوفمبر 2022؛</w:t>
      </w:r>
    </w:p>
    <w:p w14:paraId="32F75275" w14:textId="29394FAB" w:rsidR="000943CE" w:rsidRPr="00C20EC7" w:rsidRDefault="000943CE" w:rsidP="00C20EC7">
      <w:pPr>
        <w:pStyle w:val="enumlev1"/>
        <w:rPr>
          <w:rtl/>
          <w:lang w:val="en-GB" w:bidi="ar-SY"/>
        </w:rPr>
      </w:pPr>
      <w:r w:rsidRPr="00C20EC7">
        <w:sym w:font="Symbol" w:char="F0B7"/>
      </w:r>
      <w:r w:rsidRPr="00C20EC7">
        <w:rPr>
          <w:rtl/>
        </w:rPr>
        <w:tab/>
      </w:r>
      <w:r w:rsidR="0097301F" w:rsidRPr="00C20EC7">
        <w:rPr>
          <w:rFonts w:hint="cs"/>
          <w:rtl/>
        </w:rPr>
        <w:t xml:space="preserve">أنه </w:t>
      </w:r>
      <w:r w:rsidRPr="00C20EC7">
        <w:rPr>
          <w:rtl/>
          <w:lang w:val="en-GB" w:bidi="ar-SY"/>
        </w:rPr>
        <w:t>وفقاً لما ورد في</w:t>
      </w:r>
      <w:r w:rsidR="0097301F" w:rsidRPr="00C20EC7">
        <w:rPr>
          <w:rFonts w:hint="cs"/>
          <w:rtl/>
          <w:lang w:val="en-GB" w:bidi="ar-SY"/>
        </w:rPr>
        <w:t xml:space="preserve"> الفقرة 2) من</w:t>
      </w:r>
      <w:r w:rsidRPr="00C20EC7">
        <w:rPr>
          <w:rtl/>
          <w:lang w:val="en-GB" w:bidi="ar-SY"/>
        </w:rPr>
        <w:t xml:space="preserve"> الملحق 2 بالقرار </w:t>
      </w:r>
      <w:r w:rsidR="00C20EC7">
        <w:rPr>
          <w:b/>
          <w:bCs/>
          <w:lang w:bidi="ar-SY"/>
        </w:rPr>
        <w:t>35 (WRC</w:t>
      </w:r>
      <w:r w:rsidR="00C20EC7">
        <w:rPr>
          <w:b/>
          <w:bCs/>
          <w:lang w:bidi="ar-SY"/>
        </w:rPr>
        <w:noBreakHyphen/>
        <w:t>19)</w:t>
      </w:r>
      <w:r w:rsidRPr="00C20EC7">
        <w:rPr>
          <w:rtl/>
          <w:lang w:val="en-GB" w:bidi="ar-SY"/>
        </w:rPr>
        <w:t>:</w:t>
      </w:r>
    </w:p>
    <w:p w14:paraId="5D37E147" w14:textId="2814A78B" w:rsidR="0097301F" w:rsidRPr="00C20EC7" w:rsidRDefault="000943CE" w:rsidP="00C20EC7">
      <w:pPr>
        <w:pStyle w:val="enumlev1"/>
        <w:rPr>
          <w:rtl/>
        </w:rPr>
      </w:pPr>
      <w:r w:rsidRPr="00C20EC7">
        <w:sym w:font="Symbol" w:char="F0B7"/>
      </w:r>
      <w:r w:rsidRPr="00C20EC7">
        <w:rPr>
          <w:rtl/>
        </w:rPr>
        <w:tab/>
      </w:r>
      <w:r w:rsidR="0097301F" w:rsidRPr="00C20EC7">
        <w:rPr>
          <w:rFonts w:hint="cs"/>
          <w:rtl/>
          <w:lang w:val="en-GB" w:bidi="ar-SY"/>
        </w:rPr>
        <w:t>قُد</w:t>
      </w:r>
      <w:r w:rsidR="00366A24" w:rsidRPr="00C20EC7">
        <w:rPr>
          <w:rFonts w:hint="cs"/>
          <w:rtl/>
          <w:lang w:val="en-GB" w:bidi="ar-SY"/>
        </w:rPr>
        <w:t>ّ</w:t>
      </w:r>
      <w:r w:rsidR="0097301F" w:rsidRPr="00C20EC7">
        <w:rPr>
          <w:rFonts w:hint="cs"/>
          <w:rtl/>
          <w:lang w:val="en-GB" w:bidi="ar-SY"/>
        </w:rPr>
        <w:t>مت</w:t>
      </w:r>
      <w:r w:rsidRPr="00C20EC7">
        <w:rPr>
          <w:rtl/>
          <w:lang w:val="en-GB" w:bidi="ar-SY"/>
        </w:rPr>
        <w:t xml:space="preserve"> تفسيرات </w:t>
      </w:r>
      <w:r w:rsidR="0097301F" w:rsidRPr="00C20EC7">
        <w:rPr>
          <w:rFonts w:hint="cs"/>
          <w:rtl/>
          <w:lang w:val="en-GB" w:bidi="ar-SY"/>
        </w:rPr>
        <w:t>مفصلة</w:t>
      </w:r>
      <w:r w:rsidRPr="00C20EC7">
        <w:rPr>
          <w:rtl/>
          <w:lang w:val="en-GB" w:bidi="ar-SY"/>
        </w:rPr>
        <w:t xml:space="preserve"> للصعوبات التي واجهها المشغل </w:t>
      </w:r>
      <w:r w:rsidR="0097301F" w:rsidRPr="00C20EC7">
        <w:rPr>
          <w:rFonts w:hint="cs"/>
          <w:rtl/>
          <w:lang w:val="en-GB" w:bidi="ar-SY"/>
        </w:rPr>
        <w:t>والتي أدت</w:t>
      </w:r>
      <w:r w:rsidRPr="00C20EC7">
        <w:rPr>
          <w:rtl/>
          <w:lang w:val="en-GB" w:bidi="ar-SY"/>
        </w:rPr>
        <w:t xml:space="preserve"> إلى عدم الالتزام </w:t>
      </w:r>
      <w:r w:rsidR="00560EF0" w:rsidRPr="00C20EC7">
        <w:rPr>
          <w:rFonts w:hint="cs"/>
          <w:rtl/>
          <w:lang w:val="en-GB" w:bidi="ar-SY"/>
        </w:rPr>
        <w:t>بالمرحلة الأولى</w:t>
      </w:r>
      <w:r w:rsidR="0097301F" w:rsidRPr="00C20EC7">
        <w:rPr>
          <w:rFonts w:hint="cs"/>
          <w:rtl/>
          <w:lang w:val="en-GB" w:bidi="ar-SY"/>
        </w:rPr>
        <w:t xml:space="preserve"> المحددة في</w:t>
      </w:r>
      <w:r w:rsidR="00C20EC7">
        <w:rPr>
          <w:rFonts w:hint="eastAsia"/>
          <w:rtl/>
          <w:lang w:val="en-GB" w:bidi="ar-SY"/>
        </w:rPr>
        <w:t> </w:t>
      </w:r>
      <w:r w:rsidR="0097301F" w:rsidRPr="00C20EC7">
        <w:rPr>
          <w:rFonts w:hint="cs"/>
          <w:rtl/>
          <w:lang w:val="en-GB" w:bidi="ar-SY"/>
        </w:rPr>
        <w:t>الفقرة 11أ) من "</w:t>
      </w:r>
      <w:r w:rsidR="0097301F" w:rsidRPr="00C20EC7">
        <w:rPr>
          <w:rFonts w:hint="cs"/>
          <w:i/>
          <w:iCs/>
          <w:rtl/>
          <w:lang w:val="en-GB" w:bidi="ar-SY"/>
        </w:rPr>
        <w:t>يقرر</w:t>
      </w:r>
      <w:r w:rsidR="0097301F" w:rsidRPr="00C20EC7">
        <w:rPr>
          <w:rFonts w:hint="cs"/>
          <w:rtl/>
          <w:lang w:val="en-GB" w:bidi="ar-SY"/>
        </w:rPr>
        <w:t>"</w:t>
      </w:r>
      <w:r w:rsidRPr="00C20EC7">
        <w:rPr>
          <w:rtl/>
          <w:lang w:val="en-GB" w:bidi="ar-SY"/>
        </w:rPr>
        <w:t xml:space="preserve"> </w:t>
      </w:r>
      <w:r w:rsidR="00560EF0" w:rsidRPr="00C20EC7">
        <w:rPr>
          <w:rFonts w:hint="cs"/>
          <w:rtl/>
          <w:lang w:val="en-GB" w:bidi="ar-SY"/>
        </w:rPr>
        <w:t xml:space="preserve">في </w:t>
      </w:r>
      <w:r w:rsidR="00560EF0" w:rsidRPr="00C20EC7">
        <w:rPr>
          <w:rtl/>
          <w:lang w:val="en-GB" w:bidi="ar-SY"/>
        </w:rPr>
        <w:t xml:space="preserve">القرار </w:t>
      </w:r>
      <w:r w:rsidR="00C20EC7" w:rsidRPr="00C20EC7">
        <w:rPr>
          <w:b/>
          <w:bCs/>
          <w:lang w:bidi="ar-SY"/>
        </w:rPr>
        <w:t>35 (WRC</w:t>
      </w:r>
      <w:r w:rsidR="00C20EC7" w:rsidRPr="00C20EC7">
        <w:rPr>
          <w:b/>
          <w:bCs/>
          <w:lang w:bidi="ar-SY"/>
        </w:rPr>
        <w:noBreakHyphen/>
        <w:t>19)</w:t>
      </w:r>
      <w:r w:rsidR="00560EF0" w:rsidRPr="00C20EC7">
        <w:rPr>
          <w:rFonts w:hint="cs"/>
          <w:rtl/>
          <w:lang w:val="en-GB" w:bidi="ar-SY"/>
        </w:rPr>
        <w:t>،</w:t>
      </w:r>
      <w:r w:rsidR="00560EF0" w:rsidRPr="00C20EC7">
        <w:rPr>
          <w:rtl/>
          <w:lang w:val="en-GB" w:bidi="ar-SY"/>
        </w:rPr>
        <w:t xml:space="preserve"> </w:t>
      </w:r>
      <w:r w:rsidR="0097301F" w:rsidRPr="00C20EC7">
        <w:rPr>
          <w:rFonts w:hint="cs"/>
          <w:rtl/>
          <w:lang w:val="en-GB" w:bidi="ar-SY"/>
        </w:rPr>
        <w:t xml:space="preserve">فيما يتعلق </w:t>
      </w:r>
      <w:r w:rsidR="0097301F" w:rsidRPr="00C20EC7">
        <w:rPr>
          <w:rFonts w:hint="cs"/>
          <w:rtl/>
          <w:lang w:val="en-GB" w:bidi="ar-EG"/>
        </w:rPr>
        <w:t xml:space="preserve">بالنظامين </w:t>
      </w:r>
      <w:proofErr w:type="spellStart"/>
      <w:r w:rsidR="0097301F" w:rsidRPr="00C20EC7">
        <w:rPr>
          <w:rFonts w:hint="cs"/>
          <w:rtl/>
          <w:lang w:val="en-GB" w:bidi="ar-EG"/>
        </w:rPr>
        <w:t>الساتليين</w:t>
      </w:r>
      <w:proofErr w:type="spellEnd"/>
      <w:r w:rsidR="0097301F" w:rsidRPr="00C20EC7">
        <w:rPr>
          <w:rtl/>
          <w:lang w:val="en-GB" w:bidi="ar-EG"/>
        </w:rPr>
        <w:t xml:space="preserve"> </w:t>
      </w:r>
      <w:r w:rsidR="0097301F" w:rsidRPr="00C20EC7">
        <w:t>3ECOM-</w:t>
      </w:r>
      <w:r w:rsidR="0097301F" w:rsidRPr="00C20EC7">
        <w:rPr>
          <w:lang w:val="fr-CH"/>
        </w:rPr>
        <w:t>1</w:t>
      </w:r>
      <w:r w:rsidR="0097301F" w:rsidRPr="00C20EC7">
        <w:rPr>
          <w:rtl/>
          <w:lang w:val="en-GB" w:bidi="ar-EG"/>
        </w:rPr>
        <w:t xml:space="preserve"> و</w:t>
      </w:r>
      <w:r w:rsidR="0097301F" w:rsidRPr="00C20EC7">
        <w:t>3ECOM-3</w:t>
      </w:r>
      <w:r w:rsidR="0097301F" w:rsidRPr="00C20EC7">
        <w:rPr>
          <w:rFonts w:hint="cs"/>
          <w:rtl/>
        </w:rPr>
        <w:t>؛</w:t>
      </w:r>
    </w:p>
    <w:p w14:paraId="3E3E621C" w14:textId="41DBA962" w:rsidR="000943CE" w:rsidRPr="00C20EC7" w:rsidRDefault="000943CE" w:rsidP="00C20EC7">
      <w:pPr>
        <w:pStyle w:val="enumlev1"/>
        <w:rPr>
          <w:rtl/>
          <w:lang w:val="en-GB" w:bidi="ar-SY"/>
        </w:rPr>
      </w:pPr>
      <w:r w:rsidRPr="00C20EC7">
        <w:sym w:font="Symbol" w:char="F0B7"/>
      </w:r>
      <w:r w:rsidRPr="00C20EC7">
        <w:rPr>
          <w:rtl/>
        </w:rPr>
        <w:tab/>
      </w:r>
      <w:r w:rsidR="00366A24" w:rsidRPr="00C20EC7">
        <w:rPr>
          <w:rFonts w:hint="cs"/>
          <w:rtl/>
        </w:rPr>
        <w:t>و</w:t>
      </w:r>
      <w:r w:rsidR="00366A24" w:rsidRPr="00C20EC7">
        <w:rPr>
          <w:rFonts w:hint="cs"/>
          <w:rtl/>
          <w:lang w:val="en-GB" w:bidi="ar-SY"/>
        </w:rPr>
        <w:t>قُدّم</w:t>
      </w:r>
      <w:r w:rsidR="0097301F" w:rsidRPr="00C20EC7">
        <w:rPr>
          <w:rFonts w:hint="cs"/>
          <w:rtl/>
          <w:lang w:val="en-GB" w:bidi="ar-SY"/>
        </w:rPr>
        <w:t xml:space="preserve"> </w:t>
      </w:r>
      <w:r w:rsidRPr="00C20EC7">
        <w:rPr>
          <w:rtl/>
          <w:lang w:val="en-GB" w:bidi="ar-SY"/>
        </w:rPr>
        <w:t>وص</w:t>
      </w:r>
      <w:r w:rsidR="00366A24" w:rsidRPr="00C20EC7">
        <w:rPr>
          <w:rFonts w:hint="cs"/>
          <w:rtl/>
          <w:lang w:val="en-GB" w:bidi="ar-SY"/>
        </w:rPr>
        <w:t>ف</w:t>
      </w:r>
      <w:r w:rsidRPr="00C20EC7">
        <w:rPr>
          <w:rtl/>
          <w:lang w:val="en-GB" w:bidi="ar-SY"/>
        </w:rPr>
        <w:t xml:space="preserve"> </w:t>
      </w:r>
      <w:r w:rsidR="00366A24" w:rsidRPr="00C20EC7">
        <w:rPr>
          <w:rFonts w:hint="cs"/>
          <w:rtl/>
          <w:lang w:val="en-GB" w:bidi="ar-SY"/>
        </w:rPr>
        <w:t>شامل</w:t>
      </w:r>
      <w:r w:rsidRPr="00C20EC7">
        <w:rPr>
          <w:rtl/>
          <w:lang w:val="en-GB" w:bidi="ar-SY"/>
        </w:rPr>
        <w:t xml:space="preserve"> لمشروع </w:t>
      </w:r>
      <w:r w:rsidR="0097301F" w:rsidRPr="00C20EC7">
        <w:rPr>
          <w:rFonts w:hint="cs"/>
          <w:rtl/>
          <w:lang w:val="en-GB" w:bidi="ar-SY"/>
        </w:rPr>
        <w:t>الساتل</w:t>
      </w:r>
      <w:r w:rsidRPr="00C20EC7">
        <w:rPr>
          <w:rtl/>
          <w:lang w:val="en-GB" w:bidi="ar-SY"/>
        </w:rPr>
        <w:t xml:space="preserve">، مع الإشارة إلى مراحل التطوير والأنشطة </w:t>
      </w:r>
      <w:r w:rsidR="0097301F" w:rsidRPr="00C20EC7">
        <w:rPr>
          <w:rFonts w:hint="cs"/>
          <w:rtl/>
          <w:lang w:val="en-GB" w:bidi="ar-SY"/>
        </w:rPr>
        <w:t>المضطلع بها</w:t>
      </w:r>
      <w:r w:rsidRPr="00C20EC7">
        <w:rPr>
          <w:rtl/>
          <w:lang w:val="en-GB" w:bidi="ar-SY"/>
        </w:rPr>
        <w:t xml:space="preserve"> حتى الآن</w:t>
      </w:r>
      <w:r w:rsidR="00C20EC7">
        <w:rPr>
          <w:rFonts w:hint="cs"/>
          <w:rtl/>
          <w:lang w:val="en-GB" w:bidi="ar-SY"/>
        </w:rPr>
        <w:t>؛</w:t>
      </w:r>
    </w:p>
    <w:p w14:paraId="7A46B0CC" w14:textId="015D977F" w:rsidR="000943CE" w:rsidRPr="00C20EC7" w:rsidRDefault="000943CE" w:rsidP="00C20EC7">
      <w:pPr>
        <w:pStyle w:val="enumlev1"/>
        <w:rPr>
          <w:rtl/>
          <w:lang w:val="en-GB" w:bidi="ar-SY"/>
        </w:rPr>
      </w:pPr>
      <w:r w:rsidRPr="00C20EC7">
        <w:sym w:font="Symbol" w:char="F0B7"/>
      </w:r>
      <w:r w:rsidRPr="00C20EC7">
        <w:rPr>
          <w:rtl/>
        </w:rPr>
        <w:tab/>
      </w:r>
      <w:r w:rsidR="00366A24" w:rsidRPr="00C20EC7">
        <w:rPr>
          <w:rFonts w:hint="cs"/>
          <w:rtl/>
        </w:rPr>
        <w:t>و</w:t>
      </w:r>
      <w:r w:rsidR="00366A24" w:rsidRPr="00C20EC7">
        <w:rPr>
          <w:rFonts w:hint="cs"/>
          <w:rtl/>
          <w:lang w:val="en-GB" w:bidi="ar-SY"/>
        </w:rPr>
        <w:t>قُدّم</w:t>
      </w:r>
      <w:r w:rsidRPr="00C20EC7">
        <w:rPr>
          <w:rtl/>
          <w:lang w:val="en-GB" w:bidi="ar-SY"/>
        </w:rPr>
        <w:t xml:space="preserve"> </w:t>
      </w:r>
      <w:r w:rsidR="00366A24" w:rsidRPr="00C20EC7">
        <w:rPr>
          <w:rFonts w:hint="cs"/>
          <w:rtl/>
          <w:lang w:val="en-GB" w:bidi="ar-SY"/>
        </w:rPr>
        <w:t xml:space="preserve">أيضاً </w:t>
      </w:r>
      <w:r w:rsidRPr="00C20EC7">
        <w:rPr>
          <w:rtl/>
          <w:lang w:val="en-GB" w:bidi="ar-SY"/>
        </w:rPr>
        <w:t>جدول</w:t>
      </w:r>
      <w:r w:rsidR="00560EF0" w:rsidRPr="00C20EC7">
        <w:rPr>
          <w:rFonts w:hint="cs"/>
          <w:rtl/>
          <w:lang w:val="en-GB" w:bidi="ar-SY"/>
        </w:rPr>
        <w:t xml:space="preserve"> زمني</w:t>
      </w:r>
      <w:r w:rsidRPr="00C20EC7">
        <w:rPr>
          <w:rtl/>
          <w:lang w:val="en-GB" w:bidi="ar-SY"/>
        </w:rPr>
        <w:t xml:space="preserve"> </w:t>
      </w:r>
      <w:r w:rsidR="00560EF0" w:rsidRPr="00C20EC7">
        <w:rPr>
          <w:rFonts w:hint="cs"/>
          <w:rtl/>
          <w:lang w:val="en-GB" w:bidi="ar-SY"/>
        </w:rPr>
        <w:t>ل</w:t>
      </w:r>
      <w:r w:rsidRPr="00C20EC7">
        <w:rPr>
          <w:rtl/>
          <w:lang w:val="en-GB" w:bidi="ar-SY"/>
        </w:rPr>
        <w:t>برنامج بناء الكوكبة الكاملة</w:t>
      </w:r>
      <w:r w:rsidR="00366A24" w:rsidRPr="00C20EC7">
        <w:rPr>
          <w:rtl/>
          <w:lang w:val="en-GB" w:bidi="ar-SY"/>
        </w:rPr>
        <w:t xml:space="preserve"> وإطلا</w:t>
      </w:r>
      <w:r w:rsidR="00366A24" w:rsidRPr="00C20EC7">
        <w:rPr>
          <w:rFonts w:hint="cs"/>
          <w:rtl/>
          <w:lang w:val="en-GB" w:bidi="ar-SY"/>
        </w:rPr>
        <w:t>قها؛</w:t>
      </w:r>
    </w:p>
    <w:p w14:paraId="2BC4B995" w14:textId="43F0A450" w:rsidR="000943CE" w:rsidRPr="00C20EC7" w:rsidRDefault="000943CE" w:rsidP="00C20EC7">
      <w:pPr>
        <w:pStyle w:val="enumlev1"/>
        <w:rPr>
          <w:rtl/>
          <w:lang w:val="en-GB" w:bidi="ar-SY"/>
        </w:rPr>
      </w:pPr>
      <w:r w:rsidRPr="00C20EC7">
        <w:sym w:font="Symbol" w:char="F0B7"/>
      </w:r>
      <w:r w:rsidRPr="00C20EC7">
        <w:rPr>
          <w:rtl/>
        </w:rPr>
        <w:tab/>
      </w:r>
      <w:r w:rsidR="00366A24" w:rsidRPr="00C20EC7">
        <w:rPr>
          <w:rFonts w:hint="cs"/>
          <w:rtl/>
        </w:rPr>
        <w:t xml:space="preserve">أنه </w:t>
      </w:r>
      <w:r w:rsidRPr="00C20EC7">
        <w:rPr>
          <w:rtl/>
          <w:lang w:val="en-GB" w:bidi="ar-SY"/>
        </w:rPr>
        <w:t xml:space="preserve">وفقاً </w:t>
      </w:r>
      <w:r w:rsidR="00366A24" w:rsidRPr="00C20EC7">
        <w:rPr>
          <w:rFonts w:hint="cs"/>
          <w:rtl/>
          <w:lang w:val="en-GB" w:bidi="ar-SY"/>
        </w:rPr>
        <w:t>لما ورد في الفقرة</w:t>
      </w:r>
      <w:r w:rsidRPr="00C20EC7">
        <w:rPr>
          <w:rtl/>
          <w:lang w:val="en-GB" w:bidi="ar-SY"/>
        </w:rPr>
        <w:t xml:space="preserve"> 3</w:t>
      </w:r>
      <w:r w:rsidR="00366A24" w:rsidRPr="00C20EC7">
        <w:rPr>
          <w:rFonts w:hint="cs"/>
          <w:rtl/>
          <w:lang w:val="en-GB" w:bidi="ar-SY"/>
        </w:rPr>
        <w:t>)</w:t>
      </w:r>
      <w:r w:rsidRPr="00C20EC7">
        <w:rPr>
          <w:rtl/>
          <w:lang w:val="en-GB" w:bidi="ar-SY"/>
        </w:rPr>
        <w:t xml:space="preserve"> من الملحق 2 بالقرار </w:t>
      </w:r>
      <w:r w:rsidR="00C20EC7">
        <w:rPr>
          <w:b/>
          <w:bCs/>
          <w:lang w:bidi="ar-SY"/>
        </w:rPr>
        <w:t>35 (WRC</w:t>
      </w:r>
      <w:r w:rsidR="00C20EC7">
        <w:rPr>
          <w:b/>
          <w:bCs/>
          <w:lang w:bidi="ar-SY"/>
        </w:rPr>
        <w:noBreakHyphen/>
        <w:t>19)</w:t>
      </w:r>
      <w:r w:rsidRPr="00C20EC7">
        <w:rPr>
          <w:rtl/>
          <w:lang w:val="en-GB" w:bidi="ar-SY"/>
        </w:rPr>
        <w:t xml:space="preserve">، </w:t>
      </w:r>
      <w:r w:rsidR="00366A24" w:rsidRPr="00C20EC7">
        <w:rPr>
          <w:rFonts w:hint="cs"/>
          <w:rtl/>
          <w:lang w:val="en-GB" w:bidi="ar-SY"/>
        </w:rPr>
        <w:t xml:space="preserve">قد </w:t>
      </w:r>
      <w:r w:rsidRPr="00C20EC7">
        <w:rPr>
          <w:rtl/>
          <w:lang w:val="en-GB" w:bidi="ar-SY"/>
        </w:rPr>
        <w:t>بُذلت جهود وما زالت تبذل لاستكمال التنسيق مع الشبكات الأخرى المحددة؛</w:t>
      </w:r>
    </w:p>
    <w:p w14:paraId="07463D7F" w14:textId="011ADA5A" w:rsidR="00320493" w:rsidRDefault="00320493" w:rsidP="00C20EC7">
      <w:pPr>
        <w:pStyle w:val="enumlev1"/>
      </w:pPr>
      <w:r w:rsidRPr="00C20EC7">
        <w:sym w:font="Symbol" w:char="F0B7"/>
      </w:r>
      <w:r w:rsidRPr="00C20EC7">
        <w:rPr>
          <w:rtl/>
        </w:rPr>
        <w:tab/>
      </w:r>
      <w:r w:rsidR="00366A24" w:rsidRPr="00C20EC7">
        <w:rPr>
          <w:rFonts w:hint="cs"/>
          <w:rtl/>
        </w:rPr>
        <w:t>أنه وفقاً</w:t>
      </w:r>
      <w:r w:rsidR="00366A24">
        <w:rPr>
          <w:rFonts w:hint="cs"/>
          <w:rtl/>
        </w:rPr>
        <w:t xml:space="preserve"> لما ورد في</w:t>
      </w:r>
      <w:r w:rsidR="000943CE">
        <w:rPr>
          <w:rFonts w:hint="cs"/>
          <w:rtl/>
        </w:rPr>
        <w:t xml:space="preserve"> الفقر</w:t>
      </w:r>
      <w:r w:rsidR="00366A24">
        <w:rPr>
          <w:rFonts w:hint="cs"/>
          <w:rtl/>
        </w:rPr>
        <w:t>تين</w:t>
      </w:r>
      <w:r w:rsidR="000943CE">
        <w:rPr>
          <w:rFonts w:hint="cs"/>
          <w:rtl/>
        </w:rPr>
        <w:t xml:space="preserve"> 4) و5) من الملحق 2 بالقرار </w:t>
      </w:r>
      <w:r w:rsidR="00C20EC7">
        <w:rPr>
          <w:b/>
          <w:bCs/>
          <w:lang w:bidi="ar-SY"/>
        </w:rPr>
        <w:t>35 (WRC</w:t>
      </w:r>
      <w:r w:rsidR="00C20EC7">
        <w:rPr>
          <w:b/>
          <w:bCs/>
          <w:lang w:bidi="ar-SY"/>
        </w:rPr>
        <w:noBreakHyphen/>
        <w:t>19)</w:t>
      </w:r>
      <w:r w:rsidR="00366A24" w:rsidRPr="000943CE">
        <w:rPr>
          <w:rtl/>
          <w:lang w:val="en-GB" w:bidi="ar-SY"/>
        </w:rPr>
        <w:t xml:space="preserve">، </w:t>
      </w:r>
      <w:r w:rsidR="00366A24">
        <w:rPr>
          <w:rFonts w:hint="cs"/>
          <w:rtl/>
          <w:lang w:bidi="ar-SY"/>
        </w:rPr>
        <w:t>قُدّم</w:t>
      </w:r>
      <w:r w:rsidR="000943CE">
        <w:rPr>
          <w:rFonts w:hint="cs"/>
          <w:rtl/>
          <w:lang w:bidi="ar-SY"/>
        </w:rPr>
        <w:t xml:space="preserve"> </w:t>
      </w:r>
      <w:r w:rsidRPr="00FE2CFF">
        <w:rPr>
          <w:rtl/>
          <w:lang w:bidi="ar"/>
        </w:rPr>
        <w:t xml:space="preserve">دليل واضح على وجود اتفاق ملزم لتصنيع </w:t>
      </w:r>
      <w:r w:rsidRPr="00FE2CFF">
        <w:rPr>
          <w:rFonts w:hint="cs"/>
          <w:rtl/>
          <w:lang w:bidi="ar"/>
        </w:rPr>
        <w:t xml:space="preserve">أو شراء </w:t>
      </w:r>
      <w:r w:rsidRPr="00FE2CFF">
        <w:rPr>
          <w:rtl/>
          <w:lang w:bidi="ar"/>
        </w:rPr>
        <w:t>عدد كافٍ من السواتل للوفاء ب</w:t>
      </w:r>
      <w:r w:rsidRPr="00FE2CFF">
        <w:rPr>
          <w:rtl/>
        </w:rPr>
        <w:t>التزامات المرحلة</w:t>
      </w:r>
      <w:r w:rsidRPr="00FE2CFF">
        <w:rPr>
          <w:rtl/>
          <w:lang w:bidi="ar"/>
        </w:rPr>
        <w:t xml:space="preserve"> </w:t>
      </w:r>
      <w:r w:rsidRPr="00FE2CFF">
        <w:rPr>
          <w:rFonts w:hint="cs"/>
          <w:rtl/>
          <w:lang w:bidi="ar"/>
        </w:rPr>
        <w:t>المبينة</w:t>
      </w:r>
      <w:r w:rsidRPr="00FE2CFF">
        <w:rPr>
          <w:rtl/>
          <w:lang w:bidi="ar"/>
        </w:rPr>
        <w:t xml:space="preserve"> </w:t>
      </w:r>
      <w:r w:rsidRPr="00FE2CFF">
        <w:rPr>
          <w:rtl/>
          <w:lang w:bidi="ar-EG"/>
        </w:rPr>
        <w:t>في الفقرة </w:t>
      </w:r>
      <w:r w:rsidRPr="00FE2CFF">
        <w:rPr>
          <w:lang w:bidi="ar-EG"/>
        </w:rPr>
        <w:t>7</w:t>
      </w:r>
      <w:r w:rsidRPr="00C20EC7">
        <w:rPr>
          <w:rtl/>
          <w:lang w:bidi="ar-EG"/>
        </w:rPr>
        <w:t>ب)</w:t>
      </w:r>
      <w:r w:rsidRPr="00FE2CFF">
        <w:rPr>
          <w:rtl/>
          <w:lang w:bidi="ar-EG"/>
        </w:rPr>
        <w:t xml:space="preserve"> من </w:t>
      </w:r>
      <w:r w:rsidRPr="002F04CF">
        <w:rPr>
          <w:rtl/>
          <w:lang w:bidi="ar-EG"/>
        </w:rPr>
        <w:t>"</w:t>
      </w:r>
      <w:r w:rsidRPr="00FE2CFF">
        <w:rPr>
          <w:i/>
          <w:iCs/>
          <w:rtl/>
          <w:lang w:bidi="ar-EG"/>
        </w:rPr>
        <w:t>يقرر</w:t>
      </w:r>
      <w:r w:rsidRPr="002F04CF">
        <w:rPr>
          <w:rtl/>
          <w:lang w:bidi="ar-EG"/>
        </w:rPr>
        <w:t>"</w:t>
      </w:r>
      <w:r w:rsidRPr="00FE2CFF">
        <w:rPr>
          <w:rtl/>
          <w:lang w:bidi="ar-EG"/>
        </w:rPr>
        <w:t>،</w:t>
      </w:r>
      <w:r w:rsidRPr="00FE2CFF"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>و</w:t>
      </w:r>
      <w:r w:rsidRPr="00FE2CFF">
        <w:rPr>
          <w:rtl/>
          <w:lang w:bidi="ar"/>
        </w:rPr>
        <w:t>دليل واضح على وجود اتفاق ملزم لإطلاق عدد كافٍ من السواتل للوفاء ب</w:t>
      </w:r>
      <w:r w:rsidRPr="00FE2CFF">
        <w:rPr>
          <w:rtl/>
        </w:rPr>
        <w:t>التزامات المرحلة</w:t>
      </w:r>
      <w:r w:rsidRPr="00FE2CFF">
        <w:rPr>
          <w:rtl/>
          <w:lang w:bidi="ar"/>
        </w:rPr>
        <w:t xml:space="preserve"> </w:t>
      </w:r>
      <w:r w:rsidRPr="00FE2CFF">
        <w:rPr>
          <w:rFonts w:hint="cs"/>
          <w:rtl/>
          <w:lang w:bidi="ar"/>
        </w:rPr>
        <w:t>المبينة</w:t>
      </w:r>
      <w:r w:rsidRPr="00FE2CFF">
        <w:rPr>
          <w:rtl/>
          <w:lang w:bidi="ar"/>
        </w:rPr>
        <w:t xml:space="preserve"> </w:t>
      </w:r>
      <w:r w:rsidRPr="00FE2CFF">
        <w:rPr>
          <w:rtl/>
          <w:lang w:bidi="ar-EG"/>
        </w:rPr>
        <w:t>في الفقرة </w:t>
      </w:r>
      <w:r w:rsidRPr="00FE2CFF">
        <w:rPr>
          <w:lang w:bidi="ar-EG"/>
        </w:rPr>
        <w:t>7</w:t>
      </w:r>
      <w:r w:rsidRPr="00C20EC7">
        <w:rPr>
          <w:rtl/>
          <w:lang w:bidi="ar-EG"/>
        </w:rPr>
        <w:t>ب</w:t>
      </w:r>
      <w:r w:rsidR="00366A24" w:rsidRPr="00C20EC7">
        <w:rPr>
          <w:rFonts w:hint="cs"/>
          <w:rtl/>
          <w:lang w:bidi="ar-EG"/>
        </w:rPr>
        <w:t>)</w:t>
      </w:r>
      <w:r w:rsidR="00C20EC7" w:rsidRPr="00C20EC7">
        <w:rPr>
          <w:rtl/>
          <w:lang w:bidi="ar-EG"/>
        </w:rPr>
        <w:t xml:space="preserve"> </w:t>
      </w:r>
      <w:r w:rsidR="00C20EC7" w:rsidRPr="00FE2CFF">
        <w:rPr>
          <w:rtl/>
          <w:lang w:bidi="ar-EG"/>
        </w:rPr>
        <w:t xml:space="preserve">من </w:t>
      </w:r>
      <w:r w:rsidR="00C20EC7" w:rsidRPr="002F04CF">
        <w:rPr>
          <w:rtl/>
          <w:lang w:bidi="ar-EG"/>
        </w:rPr>
        <w:t>"</w:t>
      </w:r>
      <w:r w:rsidR="00C20EC7" w:rsidRPr="00FE2CFF">
        <w:rPr>
          <w:i/>
          <w:iCs/>
          <w:rtl/>
          <w:lang w:bidi="ar-EG"/>
        </w:rPr>
        <w:t>يقرر</w:t>
      </w:r>
      <w:r w:rsidR="00C20EC7" w:rsidRPr="002F04CF">
        <w:rPr>
          <w:rtl/>
          <w:lang w:bidi="ar-EG"/>
        </w:rPr>
        <w:t>"</w:t>
      </w:r>
      <w:r w:rsidR="00366A24">
        <w:rPr>
          <w:rFonts w:hint="cs"/>
          <w:i/>
          <w:iCs/>
          <w:rtl/>
          <w:lang w:bidi="ar-EG"/>
        </w:rPr>
        <w:t>.</w:t>
      </w:r>
    </w:p>
    <w:p w14:paraId="371004CB" w14:textId="22327938" w:rsidR="000943CE" w:rsidRPr="00C20EC7" w:rsidRDefault="00366A24" w:rsidP="000943CE">
      <w:pPr>
        <w:rPr>
          <w:rtl/>
          <w:lang w:bidi="ar-SY"/>
        </w:rPr>
      </w:pPr>
      <w:r>
        <w:rPr>
          <w:rFonts w:hint="cs"/>
          <w:rtl/>
          <w:lang w:bidi="ar-SY"/>
        </w:rPr>
        <w:t>وأشارت لجنة لوائح الراديو</w:t>
      </w:r>
      <w:r w:rsidR="000943CE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إلى</w:t>
      </w:r>
      <w:r w:rsidR="000943CE">
        <w:rPr>
          <w:rtl/>
          <w:lang w:bidi="ar-SY"/>
        </w:rPr>
        <w:t xml:space="preserve"> أن الجدول الزمني للبرنامج </w:t>
      </w:r>
      <w:r w:rsidRPr="00C20EC7">
        <w:rPr>
          <w:rFonts w:hint="cs"/>
          <w:rtl/>
          <w:lang w:bidi="ar-SY"/>
        </w:rPr>
        <w:t xml:space="preserve">كان </w:t>
      </w:r>
      <w:r w:rsidR="00391571" w:rsidRPr="00C20EC7">
        <w:rPr>
          <w:rFonts w:hint="cs"/>
          <w:rtl/>
          <w:lang w:bidi="ar-SY"/>
        </w:rPr>
        <w:t>يمثل تحدياً</w:t>
      </w:r>
      <w:r w:rsidR="000943CE" w:rsidRPr="00C20EC7">
        <w:rPr>
          <w:rtl/>
          <w:lang w:bidi="ar-SY"/>
        </w:rPr>
        <w:t xml:space="preserve">، ولكن </w:t>
      </w:r>
      <w:r w:rsidR="00391571" w:rsidRPr="00C20EC7">
        <w:rPr>
          <w:rFonts w:hint="cs"/>
          <w:rtl/>
          <w:lang w:bidi="ar-SY"/>
        </w:rPr>
        <w:t>تم التحسب</w:t>
      </w:r>
      <w:r w:rsidR="000943CE" w:rsidRPr="00C20EC7">
        <w:rPr>
          <w:rtl/>
          <w:lang w:bidi="ar-SY"/>
        </w:rPr>
        <w:t xml:space="preserve"> </w:t>
      </w:r>
      <w:r w:rsidR="00391571" w:rsidRPr="00C20EC7">
        <w:rPr>
          <w:rFonts w:hint="cs"/>
          <w:rtl/>
          <w:lang w:bidi="ar-SY"/>
        </w:rPr>
        <w:t>ل</w:t>
      </w:r>
      <w:r w:rsidR="000943CE" w:rsidRPr="00C20EC7">
        <w:rPr>
          <w:rtl/>
          <w:lang w:bidi="ar-SY"/>
        </w:rPr>
        <w:t xml:space="preserve">حدوث حالات طوارئ </w:t>
      </w:r>
      <w:r w:rsidR="00825D3C" w:rsidRPr="00C20EC7">
        <w:rPr>
          <w:rFonts w:hint="cs"/>
          <w:rtl/>
          <w:lang w:bidi="ar-SY"/>
        </w:rPr>
        <w:t>بغية ا</w:t>
      </w:r>
      <w:r w:rsidR="000943CE" w:rsidRPr="00C20EC7">
        <w:rPr>
          <w:rtl/>
          <w:lang w:bidi="ar-SY"/>
        </w:rPr>
        <w:t xml:space="preserve">لتخفيف من حدة المخاطر، وأنه تم تأمين </w:t>
      </w:r>
      <w:r w:rsidR="00DC3374" w:rsidRPr="00C20EC7">
        <w:rPr>
          <w:rFonts w:hint="cs"/>
          <w:rtl/>
          <w:lang w:bidi="ar-SY"/>
        </w:rPr>
        <w:t>ترتيب</w:t>
      </w:r>
      <w:r w:rsidR="000943CE" w:rsidRPr="00C20EC7">
        <w:rPr>
          <w:rtl/>
          <w:lang w:bidi="ar-SY"/>
        </w:rPr>
        <w:t xml:space="preserve"> تمويل من الشركة الأم لتنفيذ المشروع.</w:t>
      </w:r>
    </w:p>
    <w:p w14:paraId="2543FC6D" w14:textId="73E48859" w:rsidR="00FD7BB8" w:rsidRPr="00DC3374" w:rsidRDefault="000943CE" w:rsidP="000943CE">
      <w:pPr>
        <w:rPr>
          <w:rtl/>
          <w:lang w:val="fr-CH" w:bidi="ar-SY"/>
        </w:rPr>
      </w:pPr>
      <w:r w:rsidRPr="00C20EC7">
        <w:rPr>
          <w:rtl/>
          <w:lang w:bidi="ar-SY"/>
        </w:rPr>
        <w:t>وبناءً على ذلك، خلص</w:t>
      </w:r>
      <w:r w:rsidR="00DC3374" w:rsidRPr="00C20EC7">
        <w:rPr>
          <w:rFonts w:hint="cs"/>
          <w:rtl/>
          <w:lang w:bidi="ar-SY"/>
        </w:rPr>
        <w:t>ت</w:t>
      </w:r>
      <w:r w:rsidRPr="00C20EC7">
        <w:rPr>
          <w:rtl/>
          <w:lang w:bidi="ar-SY"/>
        </w:rPr>
        <w:t xml:space="preserve"> </w:t>
      </w:r>
      <w:r w:rsidR="00DC3374" w:rsidRPr="00C20EC7">
        <w:rPr>
          <w:rFonts w:hint="cs"/>
          <w:rtl/>
          <w:lang w:bidi="ar-SY"/>
        </w:rPr>
        <w:t>اللجنة</w:t>
      </w:r>
      <w:r w:rsidRPr="00C20EC7">
        <w:rPr>
          <w:rtl/>
          <w:lang w:bidi="ar-SY"/>
        </w:rPr>
        <w:t xml:space="preserve"> إلى أن إدارة ليختنشتاين قد استوفت الشروط من خلال تقديم جميع المعلومات المدرجة في</w:t>
      </w:r>
      <w:r w:rsidR="00C20EC7">
        <w:rPr>
          <w:rFonts w:hint="cs"/>
          <w:rtl/>
          <w:lang w:bidi="ar-SY"/>
        </w:rPr>
        <w:t> </w:t>
      </w:r>
      <w:r w:rsidRPr="00C20EC7">
        <w:rPr>
          <w:rtl/>
          <w:lang w:bidi="ar-SY"/>
        </w:rPr>
        <w:t xml:space="preserve">الملحق 2 بالقرار </w:t>
      </w:r>
      <w:r w:rsidR="00C20EC7">
        <w:rPr>
          <w:b/>
          <w:bCs/>
          <w:lang w:bidi="ar-SY"/>
        </w:rPr>
        <w:t>35 (WRC</w:t>
      </w:r>
      <w:r w:rsidR="00C20EC7">
        <w:rPr>
          <w:b/>
          <w:bCs/>
          <w:lang w:bidi="ar-SY"/>
        </w:rPr>
        <w:noBreakHyphen/>
        <w:t>19)</w:t>
      </w:r>
      <w:r w:rsidR="00C20EC7">
        <w:rPr>
          <w:rFonts w:hint="cs"/>
          <w:b/>
          <w:bCs/>
          <w:rtl/>
          <w:lang w:bidi="ar-EG"/>
        </w:rPr>
        <w:t xml:space="preserve"> </w:t>
      </w:r>
      <w:r w:rsidRPr="00C20EC7">
        <w:rPr>
          <w:rtl/>
          <w:lang w:bidi="ar-SY"/>
        </w:rPr>
        <w:t xml:space="preserve">المطلوبة لإثبات أن لديها خطة موثوقة </w:t>
      </w:r>
      <w:r w:rsidR="00DC3374" w:rsidRPr="00C20EC7">
        <w:rPr>
          <w:rFonts w:hint="cs"/>
          <w:rtl/>
          <w:lang w:bidi="ar-SY"/>
        </w:rPr>
        <w:t xml:space="preserve">لإكمال </w:t>
      </w:r>
      <w:r w:rsidR="00391571" w:rsidRPr="00C20EC7">
        <w:rPr>
          <w:rFonts w:hint="cs"/>
          <w:rtl/>
          <w:lang w:bidi="ar-SY"/>
        </w:rPr>
        <w:t>المرحلة</w:t>
      </w:r>
      <w:r w:rsidR="00DC3374" w:rsidRPr="00C20EC7">
        <w:rPr>
          <w:rFonts w:hint="cs"/>
          <w:rtl/>
          <w:lang w:bidi="ar-SY"/>
        </w:rPr>
        <w:t xml:space="preserve"> الثانية</w:t>
      </w:r>
      <w:r>
        <w:rPr>
          <w:rtl/>
          <w:lang w:bidi="ar-SY"/>
        </w:rPr>
        <w:t xml:space="preserve">، وبالتالي قررت </w:t>
      </w:r>
      <w:r w:rsidR="00DC3374">
        <w:rPr>
          <w:rFonts w:hint="cs"/>
          <w:rtl/>
          <w:lang w:bidi="ar-SY"/>
        </w:rPr>
        <w:t>الموافقة على الطلب</w:t>
      </w:r>
      <w:r>
        <w:rPr>
          <w:rtl/>
          <w:lang w:bidi="ar-SY"/>
        </w:rPr>
        <w:t xml:space="preserve"> المقدم من إدارة ليختنشتاين </w:t>
      </w:r>
      <w:r w:rsidR="00DC3374">
        <w:rPr>
          <w:rFonts w:hint="cs"/>
          <w:rtl/>
          <w:lang w:bidi="ar-SY"/>
        </w:rPr>
        <w:t>وإصدار</w:t>
      </w:r>
      <w:r>
        <w:rPr>
          <w:rtl/>
          <w:lang w:bidi="ar-SY"/>
        </w:rPr>
        <w:t xml:space="preserve"> قرار إيجابي بموجب </w:t>
      </w:r>
      <w:r w:rsidR="00DC3374">
        <w:rPr>
          <w:rFonts w:hint="cs"/>
          <w:rtl/>
          <w:lang w:bidi="ar-SY"/>
        </w:rPr>
        <w:t>الفقرة</w:t>
      </w:r>
      <w:r>
        <w:rPr>
          <w:rtl/>
          <w:lang w:bidi="ar-SY"/>
        </w:rPr>
        <w:t xml:space="preserve"> 12 من</w:t>
      </w:r>
      <w:r w:rsidR="00DC3374">
        <w:rPr>
          <w:rFonts w:hint="cs"/>
          <w:rtl/>
          <w:lang w:bidi="ar-SY"/>
        </w:rPr>
        <w:t xml:space="preserve"> "</w:t>
      </w:r>
      <w:r w:rsidR="00DC3374" w:rsidRPr="00C20EC7">
        <w:rPr>
          <w:rFonts w:hint="cs"/>
          <w:i/>
          <w:iCs/>
          <w:rtl/>
          <w:lang w:bidi="ar-SY"/>
        </w:rPr>
        <w:t>يقرر</w:t>
      </w:r>
      <w:r w:rsidR="00DC3374">
        <w:rPr>
          <w:rFonts w:hint="cs"/>
          <w:rtl/>
          <w:lang w:bidi="ar-SY"/>
        </w:rPr>
        <w:t>" في</w:t>
      </w:r>
      <w:r>
        <w:rPr>
          <w:rtl/>
          <w:lang w:bidi="ar-SY"/>
        </w:rPr>
        <w:t xml:space="preserve"> القرار </w:t>
      </w:r>
      <w:r w:rsidR="00C20EC7">
        <w:rPr>
          <w:b/>
          <w:bCs/>
          <w:lang w:bidi="ar-SY"/>
        </w:rPr>
        <w:t>35 (WRC</w:t>
      </w:r>
      <w:r w:rsidR="00C20EC7">
        <w:rPr>
          <w:b/>
          <w:bCs/>
          <w:lang w:bidi="ar-SY"/>
        </w:rPr>
        <w:noBreakHyphen/>
        <w:t>19)</w:t>
      </w:r>
      <w:r w:rsidR="00DC3374">
        <w:rPr>
          <w:rFonts w:hint="cs"/>
          <w:rtl/>
          <w:lang w:val="fr-CH" w:bidi="ar-SY"/>
        </w:rPr>
        <w:t>.</w:t>
      </w:r>
    </w:p>
    <w:p w14:paraId="263201C4" w14:textId="6343FA18" w:rsidR="00320493" w:rsidRPr="00B269D2" w:rsidRDefault="00320493" w:rsidP="001A1408">
      <w:pPr>
        <w:jc w:val="center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</w:t>
      </w:r>
    </w:p>
    <w:sectPr w:rsidR="00320493" w:rsidRPr="00B269D2" w:rsidSect="009D02BD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type w:val="oddPage"/>
      <w:pgSz w:w="11909" w:h="16834" w:code="9"/>
      <w:pgMar w:top="1411" w:right="1138" w:bottom="1138" w:left="1138" w:header="562" w:footer="56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D16B9" w14:textId="77777777" w:rsidR="00F16F03" w:rsidRDefault="00F16F03" w:rsidP="002919E1">
      <w:r>
        <w:separator/>
      </w:r>
    </w:p>
    <w:p w14:paraId="4A1D8774" w14:textId="77777777" w:rsidR="00F16F03" w:rsidRDefault="00F16F03" w:rsidP="002919E1"/>
    <w:p w14:paraId="69E25B95" w14:textId="77777777" w:rsidR="00F16F03" w:rsidRDefault="00F16F03" w:rsidP="002919E1"/>
    <w:p w14:paraId="2BE0594B" w14:textId="77777777" w:rsidR="00F16F03" w:rsidRDefault="00F16F03"/>
    <w:p w14:paraId="58CE56E1" w14:textId="77777777" w:rsidR="00F16F03" w:rsidRDefault="00F16F03"/>
  </w:endnote>
  <w:endnote w:type="continuationSeparator" w:id="0">
    <w:p w14:paraId="20469918" w14:textId="77777777" w:rsidR="00F16F03" w:rsidRDefault="00F16F03" w:rsidP="002919E1">
      <w:r>
        <w:continuationSeparator/>
      </w:r>
    </w:p>
    <w:p w14:paraId="4F6BDECC" w14:textId="77777777" w:rsidR="00F16F03" w:rsidRDefault="00F16F03" w:rsidP="002919E1"/>
    <w:p w14:paraId="784F10F9" w14:textId="77777777" w:rsidR="00F16F03" w:rsidRDefault="00F16F03" w:rsidP="002919E1"/>
    <w:p w14:paraId="0C4B0AA2" w14:textId="77777777" w:rsidR="00F16F03" w:rsidRDefault="00F16F03"/>
    <w:p w14:paraId="35E3AB2A" w14:textId="77777777" w:rsidR="00F16F03" w:rsidRDefault="00F16F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EA10C" w14:textId="77777777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320493">
      <w:rPr>
        <w:noProof/>
        <w:sz w:val="16"/>
        <w:szCs w:val="16"/>
        <w:lang w:val="fr-FR"/>
      </w:rPr>
      <w:t>Document1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proofErr w:type="gramEnd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08469" w14:textId="61D1F0F9" w:rsidR="009D02BD" w:rsidRPr="00364B27" w:rsidRDefault="009D02BD" w:rsidP="009D02BD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364B27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C20EC7">
      <w:rPr>
        <w:noProof/>
        <w:sz w:val="16"/>
        <w:szCs w:val="16"/>
        <w:lang w:val="pt-PT"/>
      </w:rPr>
      <w:t>P:\ARA\ITU-R\CONF-R\CMR23\000\049A.docx</w:t>
    </w:r>
    <w:r w:rsidRPr="0026373E">
      <w:rPr>
        <w:sz w:val="16"/>
        <w:szCs w:val="16"/>
      </w:rPr>
      <w:fldChar w:fldCharType="end"/>
    </w:r>
    <w:r w:rsidRPr="00364B27">
      <w:rPr>
        <w:sz w:val="16"/>
        <w:szCs w:val="16"/>
        <w:lang w:val="pt-PT"/>
      </w:rPr>
      <w:t xml:space="preserve">   (</w:t>
    </w:r>
    <w:r w:rsidR="00B154C0" w:rsidRPr="00364B27">
      <w:rPr>
        <w:sz w:val="16"/>
        <w:szCs w:val="16"/>
        <w:lang w:val="pt-PT"/>
      </w:rPr>
      <w:t>525845</w:t>
    </w:r>
    <w:r w:rsidRPr="00364B27">
      <w:rPr>
        <w:sz w:val="16"/>
        <w:szCs w:val="16"/>
        <w:lang w:val="pt-PT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F4CE4" w14:textId="20718901" w:rsidR="00D63A6F" w:rsidRPr="00364B27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364B27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C20EC7">
      <w:rPr>
        <w:noProof/>
        <w:sz w:val="16"/>
        <w:szCs w:val="16"/>
        <w:lang w:val="pt-PT"/>
      </w:rPr>
      <w:t>P:\ARA\ITU-R\CONF-R\CMR23\000\049A.docx</w:t>
    </w:r>
    <w:r w:rsidRPr="0026373E">
      <w:rPr>
        <w:sz w:val="16"/>
        <w:szCs w:val="16"/>
      </w:rPr>
      <w:fldChar w:fldCharType="end"/>
    </w:r>
    <w:r w:rsidRPr="00364B27">
      <w:rPr>
        <w:sz w:val="16"/>
        <w:szCs w:val="16"/>
        <w:lang w:val="pt-PT"/>
      </w:rPr>
      <w:t xml:space="preserve">   (</w:t>
    </w:r>
    <w:r w:rsidR="00B154C0" w:rsidRPr="00364B27">
      <w:rPr>
        <w:sz w:val="16"/>
        <w:szCs w:val="16"/>
        <w:lang w:val="pt-PT"/>
      </w:rPr>
      <w:t>525845</w:t>
    </w:r>
    <w:r w:rsidRPr="00364B27">
      <w:rPr>
        <w:sz w:val="16"/>
        <w:szCs w:val="16"/>
        <w:lang w:val="pt-PT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67355" w14:textId="77777777" w:rsidR="00F16F03" w:rsidRDefault="00F16F03" w:rsidP="00C45930">
      <w:r>
        <w:separator/>
      </w:r>
    </w:p>
  </w:footnote>
  <w:footnote w:type="continuationSeparator" w:id="0">
    <w:p w14:paraId="3DB057EF" w14:textId="77777777" w:rsidR="00F16F03" w:rsidRDefault="00F16F03" w:rsidP="002919E1">
      <w:r>
        <w:continuationSeparator/>
      </w:r>
    </w:p>
    <w:p w14:paraId="312A4E35" w14:textId="77777777" w:rsidR="00F16F03" w:rsidRDefault="00F16F03" w:rsidP="002919E1"/>
    <w:p w14:paraId="3F070DB0" w14:textId="77777777" w:rsidR="00F16F03" w:rsidRDefault="00F16F03" w:rsidP="002919E1"/>
    <w:p w14:paraId="0CA4E8E4" w14:textId="77777777" w:rsidR="00F16F03" w:rsidRDefault="00F16F03"/>
    <w:p w14:paraId="2D871F0A" w14:textId="77777777" w:rsidR="00F16F03" w:rsidRDefault="00F16F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A0466" w14:textId="77777777" w:rsidR="00D63A6F" w:rsidRPr="00447F32" w:rsidRDefault="001A1408" w:rsidP="00D63A6F">
    <w:pPr>
      <w:pStyle w:val="Header"/>
      <w:bidi w:val="0"/>
      <w:spacing w:after="240"/>
      <w:jc w:val="center"/>
      <w:rPr>
        <w:rFonts w:cs="Calibri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D63A6F">
          <w:t xml:space="preserve">- </w:t>
        </w:r>
        <w:r w:rsidR="00D63A6F" w:rsidRPr="00447F32">
          <w:rPr>
            <w:rFonts w:cs="Calibri"/>
          </w:rPr>
          <w:fldChar w:fldCharType="begin"/>
        </w:r>
        <w:r w:rsidR="00D63A6F" w:rsidRPr="00447F32">
          <w:rPr>
            <w:rFonts w:cs="Calibri"/>
          </w:rPr>
          <w:instrText xml:space="preserve"> PAGE   \* MERGEFORMAT </w:instrText>
        </w:r>
        <w:r w:rsidR="00D63A6F" w:rsidRPr="00447F32">
          <w:rPr>
            <w:rFonts w:cs="Calibri"/>
          </w:rPr>
          <w:fldChar w:fldCharType="separate"/>
        </w:r>
        <w:r w:rsidR="00D63A6F">
          <w:rPr>
            <w:rFonts w:cs="Calibri"/>
          </w:rPr>
          <w:t>2</w:t>
        </w:r>
        <w:r w:rsidR="00D63A6F" w:rsidRPr="00447F32">
          <w:rPr>
            <w:rFonts w:cs="Calibri"/>
            <w:noProof/>
          </w:rPr>
          <w:fldChar w:fldCharType="end"/>
        </w:r>
        <w:r w:rsidR="00D63A6F">
          <w:rPr>
            <w:rFonts w:cs="Calibri"/>
            <w:noProof/>
          </w:rPr>
          <w:t xml:space="preserve"> -</w:t>
        </w:r>
      </w:sdtContent>
    </w:sdt>
    <w:r w:rsidR="000D1EE4">
      <w:rPr>
        <w:rFonts w:cs="Calibri"/>
        <w:noProof/>
      </w:rPr>
      <w:br/>
    </w:r>
    <w:r w:rsidR="00B269D2">
      <w:rPr>
        <w:rFonts w:cs="Calibri"/>
        <w:noProof/>
      </w:rPr>
      <w:t>CMR23</w:t>
    </w:r>
    <w:r w:rsidR="000D1EE4">
      <w:rPr>
        <w:rFonts w:cs="Calibri"/>
        <w:noProof/>
      </w:rPr>
      <w:t>/</w:t>
    </w:r>
    <w:r w:rsidR="00B269D2" w:rsidRPr="00B269D2">
      <w:rPr>
        <w:rFonts w:cs="Calibri"/>
        <w:noProof/>
      </w:rPr>
      <w:t>x</w:t>
    </w:r>
    <w:r w:rsidR="000D1EE4" w:rsidRPr="00B269D2">
      <w:rPr>
        <w:rFonts w:cs="Calibri"/>
        <w:noProof/>
      </w:rPr>
      <w:t>x</w:t>
    </w:r>
    <w:r w:rsidR="000D1EE4">
      <w:rPr>
        <w:rFonts w:cs="Calibri"/>
        <w:noProof/>
      </w:rPr>
      <w:t>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D5D56" w14:textId="658D29BC" w:rsidR="009D02BD" w:rsidRPr="009D02BD" w:rsidRDefault="001A1408" w:rsidP="009D02BD">
    <w:pPr>
      <w:pStyle w:val="Header"/>
      <w:bidi w:val="0"/>
      <w:spacing w:after="240"/>
      <w:jc w:val="center"/>
      <w:rPr>
        <w:rFonts w:cs="Calibri"/>
      </w:rPr>
    </w:pPr>
    <w:sdt>
      <w:sdtPr>
        <w:id w:val="-1483071590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9D02BD">
          <w:t xml:space="preserve">- </w:t>
        </w:r>
        <w:r w:rsidR="009D02BD" w:rsidRPr="00447F32">
          <w:rPr>
            <w:rFonts w:cs="Calibri"/>
          </w:rPr>
          <w:fldChar w:fldCharType="begin"/>
        </w:r>
        <w:r w:rsidR="009D02BD" w:rsidRPr="00447F32">
          <w:rPr>
            <w:rFonts w:cs="Calibri"/>
          </w:rPr>
          <w:instrText xml:space="preserve"> PAGE   \* MERGEFORMAT </w:instrText>
        </w:r>
        <w:r w:rsidR="009D02BD" w:rsidRPr="00447F32">
          <w:rPr>
            <w:rFonts w:cs="Calibri"/>
          </w:rPr>
          <w:fldChar w:fldCharType="separate"/>
        </w:r>
        <w:r w:rsidR="009D02BD">
          <w:rPr>
            <w:rFonts w:cs="Calibri"/>
          </w:rPr>
          <w:t>2</w:t>
        </w:r>
        <w:r w:rsidR="009D02BD" w:rsidRPr="00447F32">
          <w:rPr>
            <w:rFonts w:cs="Calibri"/>
            <w:noProof/>
          </w:rPr>
          <w:fldChar w:fldCharType="end"/>
        </w:r>
        <w:r w:rsidR="009D02BD">
          <w:rPr>
            <w:rFonts w:cs="Calibri"/>
            <w:noProof/>
          </w:rPr>
          <w:t xml:space="preserve"> -</w:t>
        </w:r>
      </w:sdtContent>
    </w:sdt>
    <w:r w:rsidR="009D02BD">
      <w:rPr>
        <w:rFonts w:cs="Calibri"/>
        <w:noProof/>
      </w:rPr>
      <w:br/>
    </w:r>
    <w:r w:rsidR="001466B5">
      <w:rPr>
        <w:rFonts w:cs="Calibri"/>
        <w:noProof/>
      </w:rPr>
      <w:t>WRC</w:t>
    </w:r>
    <w:r w:rsidR="009D02BD">
      <w:rPr>
        <w:rFonts w:cs="Calibri"/>
        <w:noProof/>
      </w:rPr>
      <w:t>23/</w:t>
    </w:r>
    <w:r w:rsidR="00320493">
      <w:rPr>
        <w:rFonts w:cs="Calibri"/>
        <w:noProof/>
      </w:rPr>
      <w:t>49</w:t>
    </w:r>
    <w:r w:rsidR="009D02BD">
      <w:rPr>
        <w:rFonts w:cs="Calibri"/>
        <w:noProof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2272C8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4AF06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1"/>
    <w:multiLevelType w:val="singleLevel"/>
    <w:tmpl w:val="4DEE1B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F482E8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22402667"/>
    <w:multiLevelType w:val="hybridMultilevel"/>
    <w:tmpl w:val="03147C6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378422">
    <w:abstractNumId w:val="4"/>
  </w:num>
  <w:num w:numId="2" w16cid:durableId="1804886246">
    <w:abstractNumId w:val="3"/>
  </w:num>
  <w:num w:numId="3" w16cid:durableId="1354114090">
    <w:abstractNumId w:val="2"/>
  </w:num>
  <w:num w:numId="4" w16cid:durableId="640117257">
    <w:abstractNumId w:val="1"/>
  </w:num>
  <w:num w:numId="5" w16cid:durableId="1266159350">
    <w:abstractNumId w:val="0"/>
  </w:num>
  <w:num w:numId="6" w16cid:durableId="2025395856">
    <w:abstractNumId w:val="3"/>
  </w:num>
  <w:num w:numId="7" w16cid:durableId="2145846018">
    <w:abstractNumId w:val="2"/>
  </w:num>
  <w:num w:numId="8" w16cid:durableId="577373280">
    <w:abstractNumId w:val="1"/>
  </w:num>
  <w:num w:numId="9" w16cid:durableId="641886793">
    <w:abstractNumId w:val="0"/>
  </w:num>
  <w:num w:numId="10" w16cid:durableId="137699916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493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3715"/>
    <w:rsid w:val="0005672F"/>
    <w:rsid w:val="00072F6A"/>
    <w:rsid w:val="0007384A"/>
    <w:rsid w:val="000746E7"/>
    <w:rsid w:val="00075A3F"/>
    <w:rsid w:val="00082E47"/>
    <w:rsid w:val="00085A2A"/>
    <w:rsid w:val="0008795A"/>
    <w:rsid w:val="000943CE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B70"/>
    <w:rsid w:val="00141DB6"/>
    <w:rsid w:val="001464F2"/>
    <w:rsid w:val="001466B5"/>
    <w:rsid w:val="00146A76"/>
    <w:rsid w:val="0016459B"/>
    <w:rsid w:val="00167364"/>
    <w:rsid w:val="001903B2"/>
    <w:rsid w:val="001956F9"/>
    <w:rsid w:val="001A1408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26CC"/>
    <w:rsid w:val="00212DE8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0493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4B27"/>
    <w:rsid w:val="00365DC6"/>
    <w:rsid w:val="00366A24"/>
    <w:rsid w:val="00372EF3"/>
    <w:rsid w:val="003815E2"/>
    <w:rsid w:val="00381FAD"/>
    <w:rsid w:val="00382A66"/>
    <w:rsid w:val="00391571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53A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04E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E3683"/>
    <w:rsid w:val="004F4785"/>
    <w:rsid w:val="00505B26"/>
    <w:rsid w:val="00505FCA"/>
    <w:rsid w:val="00506CDD"/>
    <w:rsid w:val="005079B0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0EF0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14C5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3159"/>
    <w:rsid w:val="00825D3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5EB0"/>
    <w:rsid w:val="008A6552"/>
    <w:rsid w:val="008A7B6E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7301F"/>
    <w:rsid w:val="00984018"/>
    <w:rsid w:val="009906D6"/>
    <w:rsid w:val="00995CE3"/>
    <w:rsid w:val="009A3D30"/>
    <w:rsid w:val="009A5AC1"/>
    <w:rsid w:val="009B006F"/>
    <w:rsid w:val="009C3927"/>
    <w:rsid w:val="009D02BD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6734A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54C0"/>
    <w:rsid w:val="00B16045"/>
    <w:rsid w:val="00B1714C"/>
    <w:rsid w:val="00B20F59"/>
    <w:rsid w:val="00B23C68"/>
    <w:rsid w:val="00B24B17"/>
    <w:rsid w:val="00B26943"/>
    <w:rsid w:val="00B269D2"/>
    <w:rsid w:val="00B303E0"/>
    <w:rsid w:val="00B327C0"/>
    <w:rsid w:val="00B357D8"/>
    <w:rsid w:val="00B357E9"/>
    <w:rsid w:val="00B4164D"/>
    <w:rsid w:val="00B425C1"/>
    <w:rsid w:val="00B4717A"/>
    <w:rsid w:val="00B4719F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0EC7"/>
    <w:rsid w:val="00C22074"/>
    <w:rsid w:val="00C2377B"/>
    <w:rsid w:val="00C259A8"/>
    <w:rsid w:val="00C26CEF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70F6D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3374"/>
    <w:rsid w:val="00DC4E64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16F03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  <w:rsid w:val="00FF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F1C568"/>
  <w15:docId w15:val="{F324F89C-5FAC-4F2A-89D3-B55962FB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44053A"/>
    <w:pPr>
      <w:spacing w:before="240"/>
      <w:ind w:left="0" w:firstLine="0"/>
    </w:p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9D02BD"/>
    <w:rPr>
      <w:rFonts w:ascii="Dubai" w:hAnsi="Dubai" w:cs="Dubai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1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3D25B3B-5FDE-4E53-994F-60636F3B02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661</Words>
  <Characters>3547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R16-WRC19-C-!MSW-A</vt:lpstr>
      <vt:lpstr>R16-WRC19-C-!MSW-A</vt:lpstr>
    </vt:vector>
  </TitlesOfParts>
  <Manager>General Secretariat - Pool</Manager>
  <Company>International Telecommunication Union (ITU)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R16-WRC19-C-!MSW-A</dc:title>
  <dc:creator>Arabic-AAM</dc:creator>
  <cp:keywords>DPM_v2020.5.14.1_prod</cp:keywords>
  <cp:lastModifiedBy>Arabic-IR</cp:lastModifiedBy>
  <cp:revision>5</cp:revision>
  <cp:lastPrinted>2020-08-11T14:28:00Z</cp:lastPrinted>
  <dcterms:created xsi:type="dcterms:W3CDTF">2023-07-27T14:23:00Z</dcterms:created>
  <dcterms:modified xsi:type="dcterms:W3CDTF">2023-07-27T15:00:00Z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