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744"/>
        <w:gridCol w:w="2376"/>
      </w:tblGrid>
      <w:tr w:rsidR="00A049C1" w14:paraId="07F94302" w14:textId="77777777" w:rsidTr="00A049C1">
        <w:trPr>
          <w:cantSplit/>
        </w:trPr>
        <w:tc>
          <w:tcPr>
            <w:tcW w:w="1560" w:type="dxa"/>
            <w:vAlign w:val="center"/>
          </w:tcPr>
          <w:p w14:paraId="4B44B4A7" w14:textId="77777777" w:rsidR="00A049C1" w:rsidRPr="00566240" w:rsidRDefault="00A049C1" w:rsidP="00A049C1">
            <w:pPr>
              <w:spacing w:before="0" w:after="100" w:afterAutospacing="1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7363AA9E" wp14:editId="51956316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5D33D9E" w14:textId="77777777" w:rsidR="00A049C1" w:rsidRPr="00566240" w:rsidRDefault="00A049C1" w:rsidP="00BB455D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B14BA4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B14BA4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B14BA4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B14BA4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B14BA4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B14BA4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B14BA4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B14BA4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B14BA4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B14BA4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B14BA4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B14BA4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B14BA4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376" w:type="dxa"/>
            <w:vAlign w:val="center"/>
          </w:tcPr>
          <w:p w14:paraId="33EF8CCC" w14:textId="77777777" w:rsidR="00A049C1" w:rsidRPr="00622560" w:rsidRDefault="00A049C1" w:rsidP="00A049C1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6B072E36" wp14:editId="0D84CB0D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A049C1" w14:paraId="15DDCDF8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008C4F7D" w14:textId="77777777" w:rsidR="00622560" w:rsidRPr="00A049C1" w:rsidRDefault="00622560">
            <w:pPr>
              <w:spacing w:after="48" w:line="240" w:lineRule="atLeast"/>
              <w:rPr>
                <w:b/>
                <w:smallCaps/>
                <w:sz w:val="20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21D224E3" w14:textId="77777777" w:rsidR="00622560" w:rsidRPr="00A049C1" w:rsidRDefault="00622560" w:rsidP="00622560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622560" w:rsidRPr="00C324A8" w14:paraId="66BE7309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933563B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4180014B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2A8C4D31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3350037A" w14:textId="77777777" w:rsidR="00622560" w:rsidRPr="00EB614A" w:rsidRDefault="00EB614A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EB614A">
              <w:rPr>
                <w:b/>
                <w:bCs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1FA225AE" w14:textId="31830F1B" w:rsidR="00622560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sz w:val="20"/>
              </w:rPr>
              <w:t>文件</w:t>
            </w:r>
            <w:proofErr w:type="spellEnd"/>
            <w:r w:rsidRPr="00B51994">
              <w:rPr>
                <w:rFonts w:ascii="Verdana" w:hAnsi="Verdana"/>
                <w:b/>
                <w:sz w:val="20"/>
              </w:rPr>
              <w:t xml:space="preserve"> </w:t>
            </w:r>
            <w:r w:rsidR="00323803">
              <w:rPr>
                <w:rFonts w:ascii="Verdana" w:hAnsi="Verdana"/>
                <w:b/>
                <w:sz w:val="20"/>
              </w:rPr>
              <w:t>57</w:t>
            </w:r>
            <w:r w:rsidRPr="00B51994">
              <w:rPr>
                <w:rFonts w:ascii="Verdana" w:hAnsi="Verdana"/>
                <w:b/>
                <w:sz w:val="20"/>
              </w:rPr>
              <w:t>-C</w:t>
            </w:r>
          </w:p>
        </w:tc>
      </w:tr>
      <w:bookmarkEnd w:id="0"/>
      <w:bookmarkEnd w:id="3"/>
      <w:tr w:rsidR="008221A4" w:rsidRPr="00C324A8" w14:paraId="0F09BC3C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637A277E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6049ECAE" w14:textId="33B7C540" w:rsidR="008221A4" w:rsidRPr="00622560" w:rsidRDefault="00EB614A" w:rsidP="00EB614A">
            <w:pPr>
              <w:spacing w:before="0"/>
              <w:rPr>
                <w:rFonts w:ascii="Verdana" w:hAnsi="Verdana"/>
                <w:sz w:val="20"/>
              </w:rPr>
            </w:pPr>
            <w:r w:rsidRPr="00B51994">
              <w:rPr>
                <w:rFonts w:ascii="Verdana" w:hAnsi="Verdana"/>
                <w:b/>
                <w:bCs/>
                <w:sz w:val="20"/>
              </w:rPr>
              <w:t>20</w:t>
            </w:r>
            <w:r w:rsidR="00BB455D">
              <w:rPr>
                <w:rFonts w:ascii="Verdana" w:hAnsi="Verdana"/>
                <w:b/>
                <w:bCs/>
                <w:sz w:val="20"/>
              </w:rPr>
              <w:t>23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年</w:t>
            </w:r>
            <w:r w:rsidR="00323803">
              <w:rPr>
                <w:rFonts w:ascii="Verdana" w:hAnsi="Verdana"/>
                <w:b/>
                <w:bCs/>
                <w:sz w:val="20"/>
              </w:rPr>
              <w:t>9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月</w:t>
            </w:r>
            <w:r w:rsidR="00323803">
              <w:rPr>
                <w:rFonts w:ascii="Verdana" w:hAnsi="Verdana"/>
                <w:b/>
                <w:bCs/>
                <w:sz w:val="20"/>
              </w:rPr>
              <w:t>21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日</w:t>
            </w:r>
          </w:p>
        </w:tc>
      </w:tr>
      <w:tr w:rsidR="008221A4" w:rsidRPr="00C324A8" w14:paraId="6B76E4C3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0387084B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6E55C517" w14:textId="77777777" w:rsidR="008221A4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7B8BEA29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4B32EBC6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23803" w14:paraId="2667CAEA" w14:textId="77777777">
        <w:trPr>
          <w:cantSplit/>
        </w:trPr>
        <w:tc>
          <w:tcPr>
            <w:tcW w:w="10031" w:type="dxa"/>
            <w:gridSpan w:val="4"/>
          </w:tcPr>
          <w:p w14:paraId="2D04A62D" w14:textId="0CC2EB66" w:rsidR="00323803" w:rsidRDefault="00323803" w:rsidP="00EB614A">
            <w:pPr>
              <w:pStyle w:val="Source"/>
            </w:pPr>
            <w:bookmarkStart w:id="4" w:name="dsource" w:colFirst="0" w:colLast="0"/>
            <w:r>
              <w:rPr>
                <w:rFonts w:hint="eastAsia"/>
                <w:lang w:eastAsia="zh-CN"/>
              </w:rPr>
              <w:t>秘书长的说明</w:t>
            </w:r>
          </w:p>
        </w:tc>
      </w:tr>
      <w:tr w:rsidR="00323803" w14:paraId="140B285D" w14:textId="77777777">
        <w:trPr>
          <w:cantSplit/>
        </w:trPr>
        <w:tc>
          <w:tcPr>
            <w:tcW w:w="10031" w:type="dxa"/>
            <w:gridSpan w:val="4"/>
          </w:tcPr>
          <w:p w14:paraId="76E0402E" w14:textId="66D47C6E" w:rsidR="00323803" w:rsidRDefault="00323803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8D52DA">
              <w:rPr>
                <w:rFonts w:ascii="SimSun" w:hAnsi="SimSun" w:cs="SimSun" w:hint="eastAsia"/>
                <w:lang w:eastAsia="zh-CN"/>
              </w:rPr>
              <w:t>大会的总规则以及</w:t>
            </w:r>
            <w:r w:rsidR="00FA64A0">
              <w:rPr>
                <w:rFonts w:ascii="SimSun" w:hAnsi="SimSun" w:cs="SimSun" w:hint="eastAsia"/>
                <w:lang w:eastAsia="zh-CN"/>
              </w:rPr>
              <w:t>视听辅助</w:t>
            </w:r>
            <w:r w:rsidRPr="008D52DA">
              <w:rPr>
                <w:rFonts w:ascii="SimSun" w:hAnsi="SimSun" w:cs="SimSun" w:hint="eastAsia"/>
                <w:lang w:eastAsia="zh-CN"/>
              </w:rPr>
              <w:t>工具的使用</w:t>
            </w:r>
          </w:p>
        </w:tc>
      </w:tr>
    </w:tbl>
    <w:bookmarkEnd w:id="5"/>
    <w:p w14:paraId="252164A5" w14:textId="4543EB34" w:rsidR="00FA64A0" w:rsidRPr="00FA64A0" w:rsidRDefault="00FA64A0" w:rsidP="00B41FB6">
      <w:pPr>
        <w:spacing w:before="360"/>
        <w:ind w:firstLineChars="200" w:firstLine="480"/>
        <w:rPr>
          <w:rFonts w:eastAsia="Times New Roman"/>
          <w:szCs w:val="24"/>
          <w:lang w:eastAsia="zh-CN"/>
        </w:rPr>
      </w:pPr>
      <w:r w:rsidRPr="00FA64A0">
        <w:rPr>
          <w:rFonts w:ascii="SimSun" w:hAnsi="SimSun" w:cs="SimSun" w:hint="eastAsia"/>
          <w:szCs w:val="24"/>
          <w:lang w:eastAsia="zh-CN"/>
        </w:rPr>
        <w:t>请注意《国际电联大会、全会和会议的总规则》（</w:t>
      </w:r>
      <w:r w:rsidR="00934733">
        <w:rPr>
          <w:rFonts w:ascii="SimSun" w:hAnsi="SimSun" w:cs="SimSun" w:hint="eastAsia"/>
          <w:szCs w:val="24"/>
          <w:lang w:eastAsia="zh-CN"/>
        </w:rPr>
        <w:t>载于</w:t>
      </w:r>
      <w:r w:rsidRPr="00FA64A0">
        <w:rPr>
          <w:rFonts w:ascii="SimSun" w:hAnsi="SimSun" w:cs="SimSun" w:hint="eastAsia"/>
          <w:szCs w:val="24"/>
          <w:lang w:eastAsia="zh-CN"/>
        </w:rPr>
        <w:t>国际电联出版物</w:t>
      </w:r>
      <w:hyperlink r:id="rId12" w:history="1">
        <w:r w:rsidR="00934733">
          <w:rPr>
            <w:rStyle w:val="Hyperlink"/>
            <w:rFonts w:hint="eastAsia"/>
            <w:szCs w:val="24"/>
            <w:lang w:eastAsia="zh-CN"/>
          </w:rPr>
          <w:t>《国际电信联盟基本文件汇编》（</w:t>
        </w:r>
        <w:r w:rsidR="00934733">
          <w:rPr>
            <w:rStyle w:val="Hyperlink"/>
            <w:rFonts w:hint="eastAsia"/>
            <w:szCs w:val="24"/>
            <w:lang w:eastAsia="zh-CN"/>
          </w:rPr>
          <w:t>2</w:t>
        </w:r>
        <w:r w:rsidR="00934733">
          <w:rPr>
            <w:rStyle w:val="Hyperlink"/>
            <w:szCs w:val="24"/>
            <w:lang w:eastAsia="zh-CN"/>
          </w:rPr>
          <w:t>023</w:t>
        </w:r>
        <w:r w:rsidR="00934733">
          <w:rPr>
            <w:rStyle w:val="Hyperlink"/>
            <w:rFonts w:hint="eastAsia"/>
            <w:szCs w:val="24"/>
            <w:lang w:eastAsia="zh-CN"/>
          </w:rPr>
          <w:t>年版）</w:t>
        </w:r>
      </w:hyperlink>
      <w:r w:rsidRPr="00FA64A0">
        <w:rPr>
          <w:rFonts w:ascii="SimSun" w:hAnsi="SimSun" w:cs="SimSun" w:hint="eastAsia"/>
          <w:szCs w:val="24"/>
          <w:lang w:eastAsia="zh-CN"/>
        </w:rPr>
        <w:t>）以及</w:t>
      </w:r>
      <w:hyperlink r:id="rId13" w:history="1">
        <w:r w:rsidR="00934733" w:rsidRPr="0047080B">
          <w:rPr>
            <w:rStyle w:val="Hyperlink"/>
            <w:szCs w:val="24"/>
            <w:lang w:eastAsia="zh-CN"/>
          </w:rPr>
          <w:t>WRC-23</w:t>
        </w:r>
        <w:r w:rsidR="00934733">
          <w:rPr>
            <w:rStyle w:val="Hyperlink"/>
            <w:szCs w:val="24"/>
            <w:lang w:eastAsia="zh-CN"/>
          </w:rPr>
          <w:t>/</w:t>
        </w:r>
        <w:r w:rsidR="00934733" w:rsidRPr="0047080B">
          <w:rPr>
            <w:rStyle w:val="Hyperlink"/>
            <w:szCs w:val="24"/>
            <w:lang w:eastAsia="zh-CN"/>
          </w:rPr>
          <w:t>56</w:t>
        </w:r>
      </w:hyperlink>
      <w:r w:rsidRPr="00FA64A0">
        <w:rPr>
          <w:rFonts w:ascii="SimSun" w:hAnsi="SimSun" w:cs="SimSun" w:hint="eastAsia"/>
          <w:szCs w:val="24"/>
          <w:lang w:eastAsia="zh-CN"/>
        </w:rPr>
        <w:t>号文件，</w:t>
      </w:r>
      <w:r w:rsidR="00934733">
        <w:rPr>
          <w:rFonts w:ascii="SimSun" w:hAnsi="SimSun" w:cs="SimSun" w:hint="eastAsia"/>
          <w:szCs w:val="24"/>
          <w:lang w:eastAsia="zh-CN"/>
        </w:rPr>
        <w:t>其中</w:t>
      </w:r>
      <w:r w:rsidRPr="00FA64A0">
        <w:rPr>
          <w:rFonts w:ascii="SimSun" w:hAnsi="SimSun" w:cs="SimSun" w:hint="eastAsia"/>
          <w:szCs w:val="24"/>
          <w:lang w:eastAsia="zh-CN"/>
        </w:rPr>
        <w:t>详细介绍了观察员</w:t>
      </w:r>
      <w:r w:rsidR="00934733">
        <w:rPr>
          <w:rFonts w:ascii="SimSun" w:hAnsi="SimSun" w:cs="SimSun" w:hint="eastAsia"/>
          <w:szCs w:val="24"/>
          <w:lang w:eastAsia="zh-CN"/>
        </w:rPr>
        <w:t>根据</w:t>
      </w:r>
      <w:r w:rsidRPr="00FA64A0">
        <w:rPr>
          <w:rFonts w:ascii="SimSun" w:hAnsi="SimSun" w:cs="SimSun" w:hint="eastAsia"/>
          <w:szCs w:val="24"/>
          <w:lang w:eastAsia="zh-CN"/>
        </w:rPr>
        <w:t>第</w:t>
      </w:r>
      <w:r w:rsidRPr="00FA64A0">
        <w:rPr>
          <w:rFonts w:eastAsia="Times New Roman" w:hint="eastAsia"/>
          <w:szCs w:val="24"/>
          <w:lang w:eastAsia="zh-CN"/>
        </w:rPr>
        <w:t>145</w:t>
      </w:r>
      <w:r w:rsidRPr="00FA64A0">
        <w:rPr>
          <w:rFonts w:ascii="SimSun" w:hAnsi="SimSun" w:cs="SimSun" w:hint="eastAsia"/>
          <w:szCs w:val="24"/>
          <w:lang w:eastAsia="zh-CN"/>
        </w:rPr>
        <w:t>号决议（</w:t>
      </w:r>
      <w:r w:rsidRPr="00FA64A0">
        <w:rPr>
          <w:rFonts w:eastAsia="Times New Roman" w:hint="eastAsia"/>
          <w:szCs w:val="24"/>
          <w:lang w:eastAsia="zh-CN"/>
        </w:rPr>
        <w:t>2006</w:t>
      </w:r>
      <w:r w:rsidRPr="00FA64A0">
        <w:rPr>
          <w:rFonts w:ascii="SimSun" w:hAnsi="SimSun" w:cs="SimSun" w:hint="eastAsia"/>
          <w:szCs w:val="24"/>
          <w:lang w:eastAsia="zh-CN"/>
        </w:rPr>
        <w:t>年，安塔利亚）</w:t>
      </w:r>
      <w:r w:rsidR="00934733">
        <w:rPr>
          <w:rFonts w:ascii="SimSun" w:hAnsi="SimSun" w:cs="SimSun" w:hint="eastAsia"/>
          <w:szCs w:val="24"/>
          <w:lang w:eastAsia="zh-CN"/>
        </w:rPr>
        <w:t>参加</w:t>
      </w:r>
      <w:r w:rsidRPr="00FA64A0">
        <w:rPr>
          <w:rFonts w:ascii="SimSun" w:hAnsi="SimSun" w:cs="SimSun" w:hint="eastAsia"/>
          <w:szCs w:val="24"/>
          <w:lang w:eastAsia="zh-CN"/>
        </w:rPr>
        <w:t>会议的情况。特提醒大会与会者，上述规定将在大会会议期间适用。</w:t>
      </w:r>
    </w:p>
    <w:p w14:paraId="6739E80A" w14:textId="1FBDC274" w:rsidR="00530843" w:rsidRPr="00530843" w:rsidRDefault="00FA64A0" w:rsidP="00FA64A0">
      <w:pPr>
        <w:ind w:firstLineChars="200" w:firstLine="480"/>
        <w:rPr>
          <w:rFonts w:eastAsia="Times New Roman"/>
          <w:szCs w:val="24"/>
          <w:lang w:eastAsia="zh-CN"/>
        </w:rPr>
      </w:pPr>
      <w:r w:rsidRPr="00FA64A0">
        <w:rPr>
          <w:rFonts w:ascii="SimSun" w:hAnsi="SimSun" w:cs="SimSun" w:hint="eastAsia"/>
          <w:szCs w:val="24"/>
          <w:lang w:eastAsia="zh-CN"/>
        </w:rPr>
        <w:t>此外，为便于上述规则的应用，大会秘书处将酌情为代表团和观察员提供某些视听辅助工具，</w:t>
      </w:r>
      <w:r w:rsidR="00934733">
        <w:rPr>
          <w:rFonts w:ascii="SimSun" w:hAnsi="SimSun" w:cs="SimSun" w:hint="eastAsia"/>
          <w:szCs w:val="24"/>
          <w:lang w:eastAsia="zh-CN"/>
        </w:rPr>
        <w:t>其</w:t>
      </w:r>
      <w:r w:rsidRPr="00FA64A0">
        <w:rPr>
          <w:rFonts w:ascii="SimSun" w:hAnsi="SimSun" w:cs="SimSun" w:hint="eastAsia"/>
          <w:szCs w:val="24"/>
          <w:lang w:eastAsia="zh-CN"/>
        </w:rPr>
        <w:t>用途</w:t>
      </w:r>
      <w:r w:rsidR="00934733">
        <w:rPr>
          <w:rFonts w:ascii="SimSun" w:hAnsi="SimSun" w:cs="SimSun" w:hint="eastAsia"/>
          <w:szCs w:val="24"/>
          <w:lang w:eastAsia="zh-CN"/>
        </w:rPr>
        <w:t>如下</w:t>
      </w:r>
      <w:r w:rsidRPr="00FA64A0">
        <w:rPr>
          <w:rFonts w:ascii="SimSun" w:hAnsi="SimSun" w:cs="SimSun" w:hint="eastAsia"/>
          <w:szCs w:val="24"/>
          <w:lang w:eastAsia="zh-CN"/>
        </w:rPr>
        <w:t>：</w:t>
      </w:r>
    </w:p>
    <w:p w14:paraId="3387B5B4" w14:textId="5F87D4BC" w:rsidR="00530843" w:rsidRPr="00530843" w:rsidRDefault="00530843" w:rsidP="00530843">
      <w:pPr>
        <w:tabs>
          <w:tab w:val="clear" w:pos="2268"/>
          <w:tab w:val="left" w:pos="2608"/>
          <w:tab w:val="left" w:pos="3345"/>
        </w:tabs>
        <w:spacing w:before="80"/>
        <w:ind w:left="1134" w:hanging="1134"/>
        <w:rPr>
          <w:rFonts w:eastAsia="Times New Roman"/>
          <w:szCs w:val="24"/>
          <w:lang w:eastAsia="zh-CN"/>
        </w:rPr>
      </w:pPr>
      <w:r w:rsidRPr="00530843">
        <w:rPr>
          <w:rFonts w:eastAsia="Times New Roman"/>
          <w:szCs w:val="24"/>
          <w:lang w:eastAsia="zh-CN"/>
        </w:rPr>
        <w:t>–</w:t>
      </w:r>
      <w:r w:rsidRPr="00530843">
        <w:rPr>
          <w:rFonts w:eastAsia="Times New Roman"/>
          <w:szCs w:val="24"/>
          <w:lang w:eastAsia="zh-CN"/>
        </w:rPr>
        <w:tab/>
      </w:r>
      <w:r w:rsidR="008B0645" w:rsidRPr="008B0645">
        <w:rPr>
          <w:rFonts w:ascii="SimSun" w:hAnsi="SimSun" w:cs="SimSun" w:hint="eastAsia"/>
          <w:szCs w:val="24"/>
          <w:lang w:eastAsia="zh-CN"/>
        </w:rPr>
        <w:t>会议厅内的麦克风将</w:t>
      </w:r>
      <w:r w:rsidR="00C65043" w:rsidRPr="008B0645">
        <w:rPr>
          <w:rFonts w:ascii="SimSun" w:hAnsi="SimSun" w:cs="SimSun" w:hint="eastAsia"/>
          <w:szCs w:val="24"/>
          <w:lang w:eastAsia="zh-CN"/>
        </w:rPr>
        <w:t>按照</w:t>
      </w:r>
      <w:r w:rsidR="00C65043">
        <w:rPr>
          <w:rFonts w:ascii="SimSun" w:hAnsi="SimSun" w:cs="SimSun" w:hint="eastAsia"/>
          <w:szCs w:val="24"/>
          <w:lang w:eastAsia="zh-CN"/>
        </w:rPr>
        <w:t>席位安排图</w:t>
      </w:r>
      <w:r w:rsidR="008B0645">
        <w:rPr>
          <w:rFonts w:ascii="SimSun" w:hAnsi="SimSun" w:cs="SimSun" w:hint="eastAsia"/>
          <w:szCs w:val="24"/>
          <w:lang w:eastAsia="zh-CN"/>
        </w:rPr>
        <w:t>进行编程并</w:t>
      </w:r>
      <w:r w:rsidR="008B0645" w:rsidRPr="008B0645">
        <w:rPr>
          <w:rFonts w:ascii="SimSun" w:hAnsi="SimSun" w:cs="SimSun" w:hint="eastAsia"/>
          <w:szCs w:val="24"/>
          <w:lang w:eastAsia="zh-CN"/>
        </w:rPr>
        <w:t>分配给代表团和观察员，以便他们根据国际电联的规则和程序行使各自的参与权。如果没有麦克风，将提供印有黑色国家</w:t>
      </w:r>
      <w:r w:rsidR="008B0645" w:rsidRPr="008B0645">
        <w:rPr>
          <w:rFonts w:eastAsia="Times New Roman" w:hint="eastAsia"/>
          <w:szCs w:val="24"/>
          <w:lang w:eastAsia="zh-CN"/>
        </w:rPr>
        <w:t>/</w:t>
      </w:r>
      <w:r w:rsidR="008B0645" w:rsidRPr="008B0645">
        <w:rPr>
          <w:rFonts w:ascii="SimSun" w:hAnsi="SimSun" w:cs="SimSun" w:hint="eastAsia"/>
          <w:szCs w:val="24"/>
          <w:lang w:eastAsia="zh-CN"/>
        </w:rPr>
        <w:t>组织</w:t>
      </w:r>
      <w:r w:rsidR="008B0645" w:rsidRPr="008B0645">
        <w:rPr>
          <w:rFonts w:eastAsia="Times New Roman" w:hint="eastAsia"/>
          <w:szCs w:val="24"/>
          <w:lang w:eastAsia="zh-CN"/>
        </w:rPr>
        <w:t>/</w:t>
      </w:r>
      <w:r w:rsidR="008B0645" w:rsidRPr="008B0645">
        <w:rPr>
          <w:rFonts w:ascii="SimSun" w:hAnsi="SimSun" w:cs="SimSun" w:hint="eastAsia"/>
          <w:szCs w:val="24"/>
          <w:lang w:eastAsia="zh-CN"/>
        </w:rPr>
        <w:t>实体代码的黄色大标语牌，</w:t>
      </w:r>
      <w:proofErr w:type="gramStart"/>
      <w:r w:rsidR="008B0645" w:rsidRPr="008B0645">
        <w:rPr>
          <w:rFonts w:ascii="SimSun" w:hAnsi="SimSun" w:cs="SimSun" w:hint="eastAsia"/>
          <w:szCs w:val="24"/>
          <w:lang w:eastAsia="zh-CN"/>
        </w:rPr>
        <w:t>用于同样目的；</w:t>
      </w:r>
      <w:proofErr w:type="gramEnd"/>
    </w:p>
    <w:p w14:paraId="78528DB5" w14:textId="165F8F9D" w:rsidR="00530843" w:rsidRPr="00530843" w:rsidRDefault="00530843" w:rsidP="00530843">
      <w:pPr>
        <w:tabs>
          <w:tab w:val="clear" w:pos="2268"/>
          <w:tab w:val="left" w:pos="2608"/>
          <w:tab w:val="left" w:pos="3345"/>
        </w:tabs>
        <w:spacing w:before="80"/>
        <w:ind w:left="1134" w:hanging="1134"/>
        <w:rPr>
          <w:rFonts w:eastAsia="Times New Roman"/>
          <w:szCs w:val="24"/>
          <w:lang w:eastAsia="zh-CN"/>
        </w:rPr>
      </w:pPr>
      <w:r w:rsidRPr="00530843">
        <w:rPr>
          <w:rFonts w:eastAsia="Times New Roman"/>
          <w:szCs w:val="24"/>
          <w:lang w:eastAsia="zh-CN"/>
        </w:rPr>
        <w:t>–</w:t>
      </w:r>
      <w:r w:rsidRPr="00530843">
        <w:rPr>
          <w:rFonts w:eastAsia="Times New Roman"/>
          <w:szCs w:val="24"/>
          <w:lang w:eastAsia="zh-CN"/>
        </w:rPr>
        <w:tab/>
      </w:r>
      <w:r w:rsidR="008B0645" w:rsidRPr="008B0645">
        <w:rPr>
          <w:rFonts w:ascii="SimSun" w:hAnsi="SimSun" w:cs="SimSun" w:hint="eastAsia"/>
          <w:szCs w:val="24"/>
          <w:lang w:eastAsia="zh-CN"/>
        </w:rPr>
        <w:t>将根据国际电联的规则和程序，</w:t>
      </w:r>
      <w:proofErr w:type="gramStart"/>
      <w:r w:rsidR="008B0645" w:rsidRPr="008B0645">
        <w:rPr>
          <w:rFonts w:ascii="SimSun" w:hAnsi="SimSun" w:cs="SimSun" w:hint="eastAsia"/>
          <w:szCs w:val="24"/>
          <w:lang w:eastAsia="zh-CN"/>
        </w:rPr>
        <w:t>向有权提出程序问题或程序动议的大会与会者提供印有黑色方框的</w:t>
      </w:r>
      <w:r w:rsidR="008B0645">
        <w:rPr>
          <w:rFonts w:ascii="SimSun" w:hAnsi="SimSun" w:cs="SimSun" w:hint="eastAsia"/>
          <w:szCs w:val="24"/>
          <w:lang w:eastAsia="zh-CN"/>
        </w:rPr>
        <w:t>小型</w:t>
      </w:r>
      <w:r w:rsidR="008B0645" w:rsidRPr="008B0645">
        <w:rPr>
          <w:rFonts w:ascii="SimSun" w:hAnsi="SimSun" w:cs="SimSun" w:hint="eastAsia"/>
          <w:szCs w:val="24"/>
          <w:lang w:eastAsia="zh-CN"/>
        </w:rPr>
        <w:t>黄</w:t>
      </w:r>
      <w:r w:rsidR="008B0645">
        <w:rPr>
          <w:rFonts w:ascii="SimSun" w:hAnsi="SimSun" w:cs="SimSun" w:hint="eastAsia"/>
          <w:szCs w:val="24"/>
          <w:lang w:eastAsia="zh-CN"/>
        </w:rPr>
        <w:t>色</w:t>
      </w:r>
      <w:r w:rsidR="008B0645" w:rsidRPr="008B0645">
        <w:rPr>
          <w:rFonts w:ascii="SimSun" w:hAnsi="SimSun" w:cs="SimSun" w:hint="eastAsia"/>
          <w:szCs w:val="24"/>
          <w:lang w:eastAsia="zh-CN"/>
        </w:rPr>
        <w:t>卡片</w:t>
      </w:r>
      <w:r w:rsidR="008B0645">
        <w:rPr>
          <w:rFonts w:ascii="SimSun" w:hAnsi="SimSun" w:cs="SimSun" w:hint="eastAsia"/>
          <w:szCs w:val="24"/>
          <w:lang w:eastAsia="zh-CN"/>
        </w:rPr>
        <w:t>；</w:t>
      </w:r>
      <w:proofErr w:type="gramEnd"/>
    </w:p>
    <w:p w14:paraId="1213585C" w14:textId="687E76DC" w:rsidR="00530843" w:rsidRPr="00530843" w:rsidRDefault="00530843" w:rsidP="00530843">
      <w:pPr>
        <w:tabs>
          <w:tab w:val="clear" w:pos="2268"/>
          <w:tab w:val="left" w:pos="2608"/>
          <w:tab w:val="left" w:pos="3345"/>
        </w:tabs>
        <w:spacing w:before="80"/>
        <w:ind w:left="1134" w:hanging="1134"/>
        <w:rPr>
          <w:rFonts w:eastAsia="Times New Roman"/>
          <w:szCs w:val="24"/>
          <w:lang w:eastAsia="zh-CN"/>
        </w:rPr>
      </w:pPr>
      <w:r w:rsidRPr="00530843">
        <w:rPr>
          <w:rFonts w:eastAsia="Times New Roman"/>
          <w:szCs w:val="24"/>
          <w:lang w:eastAsia="zh-CN"/>
        </w:rPr>
        <w:t>–</w:t>
      </w:r>
      <w:r w:rsidRPr="00530843">
        <w:rPr>
          <w:rFonts w:eastAsia="Times New Roman"/>
          <w:szCs w:val="24"/>
          <w:lang w:eastAsia="zh-CN"/>
        </w:rPr>
        <w:tab/>
      </w:r>
      <w:r w:rsidR="008B0645" w:rsidRPr="008B0645">
        <w:rPr>
          <w:rFonts w:ascii="SimSun" w:hAnsi="SimSun" w:cs="SimSun" w:hint="eastAsia"/>
          <w:szCs w:val="24"/>
          <w:lang w:eastAsia="zh-CN"/>
        </w:rPr>
        <w:t>将向</w:t>
      </w:r>
      <w:r w:rsidR="008B0645">
        <w:rPr>
          <w:rFonts w:ascii="SimSun" w:hAnsi="SimSun" w:cs="SimSun" w:hint="eastAsia"/>
          <w:szCs w:val="24"/>
          <w:lang w:eastAsia="zh-CN"/>
        </w:rPr>
        <w:t>在大会上</w:t>
      </w:r>
      <w:r w:rsidR="008B0645" w:rsidRPr="008B0645">
        <w:rPr>
          <w:rFonts w:ascii="SimSun" w:hAnsi="SimSun" w:cs="SimSun" w:hint="eastAsia"/>
          <w:szCs w:val="24"/>
          <w:lang w:eastAsia="zh-CN"/>
        </w:rPr>
        <w:t>有表决权的</w:t>
      </w:r>
      <w:r w:rsidR="008B0645">
        <w:rPr>
          <w:rFonts w:ascii="SimSun" w:hAnsi="SimSun" w:cs="SimSun" w:hint="eastAsia"/>
          <w:szCs w:val="24"/>
          <w:lang w:eastAsia="zh-CN"/>
        </w:rPr>
        <w:t>成</w:t>
      </w:r>
      <w:r w:rsidR="008B0645" w:rsidRPr="008B0645">
        <w:rPr>
          <w:rFonts w:ascii="SimSun" w:hAnsi="SimSun" w:cs="SimSun" w:hint="eastAsia"/>
          <w:szCs w:val="24"/>
          <w:lang w:eastAsia="zh-CN"/>
        </w:rPr>
        <w:t>员国代表团发放印有红色方</w:t>
      </w:r>
      <w:r w:rsidR="00C65043">
        <w:rPr>
          <w:rFonts w:ascii="SimSun" w:hAnsi="SimSun" w:cs="SimSun" w:hint="eastAsia"/>
          <w:szCs w:val="24"/>
          <w:lang w:eastAsia="zh-CN"/>
        </w:rPr>
        <w:t>框</w:t>
      </w:r>
      <w:r w:rsidR="008B0645" w:rsidRPr="008B0645">
        <w:rPr>
          <w:rFonts w:ascii="SimSun" w:hAnsi="SimSun" w:cs="SimSun" w:hint="eastAsia"/>
          <w:szCs w:val="24"/>
          <w:lang w:eastAsia="zh-CN"/>
        </w:rPr>
        <w:t>的小</w:t>
      </w:r>
      <w:r w:rsidR="008B0645">
        <w:rPr>
          <w:rFonts w:ascii="SimSun" w:hAnsi="SimSun" w:cs="SimSun" w:hint="eastAsia"/>
          <w:szCs w:val="24"/>
          <w:lang w:eastAsia="zh-CN"/>
        </w:rPr>
        <w:t>型</w:t>
      </w:r>
      <w:r w:rsidR="008B0645" w:rsidRPr="008B0645">
        <w:rPr>
          <w:rFonts w:ascii="SimSun" w:hAnsi="SimSun" w:cs="SimSun" w:hint="eastAsia"/>
          <w:szCs w:val="24"/>
          <w:lang w:eastAsia="zh-CN"/>
        </w:rPr>
        <w:t>白色卡片，仅在举手表决时使用。</w:t>
      </w:r>
    </w:p>
    <w:p w14:paraId="0B3181CA" w14:textId="37EF1EC3" w:rsidR="00530843" w:rsidRPr="00530843" w:rsidRDefault="00B12F10" w:rsidP="00B12F10">
      <w:pPr>
        <w:ind w:firstLineChars="200" w:firstLine="480"/>
        <w:rPr>
          <w:rFonts w:eastAsia="Times New Roman"/>
          <w:lang w:eastAsia="zh-CN"/>
        </w:rPr>
      </w:pPr>
      <w:r>
        <w:rPr>
          <w:rFonts w:ascii="SimSun" w:hAnsi="SimSun" w:cs="SimSun" w:hint="eastAsia"/>
          <w:lang w:eastAsia="zh-CN"/>
        </w:rPr>
        <w:t>如</w:t>
      </w:r>
      <w:r w:rsidR="008B0645" w:rsidRPr="008B0645">
        <w:rPr>
          <w:rFonts w:ascii="SimSun" w:hAnsi="SimSun" w:cs="SimSun" w:hint="eastAsia"/>
          <w:lang w:eastAsia="zh-CN"/>
        </w:rPr>
        <w:t>您</w:t>
      </w:r>
      <w:r>
        <w:rPr>
          <w:rFonts w:ascii="SimSun" w:hAnsi="SimSun" w:cs="SimSun" w:hint="eastAsia"/>
          <w:lang w:eastAsia="zh-CN"/>
        </w:rPr>
        <w:t>能够</w:t>
      </w:r>
      <w:r w:rsidR="008B0645" w:rsidRPr="008B0645">
        <w:rPr>
          <w:rFonts w:ascii="SimSun" w:hAnsi="SimSun" w:cs="SimSun" w:hint="eastAsia"/>
          <w:lang w:eastAsia="zh-CN"/>
        </w:rPr>
        <w:t>在使用这些视听辅助设备方面</w:t>
      </w:r>
      <w:r>
        <w:rPr>
          <w:rFonts w:ascii="SimSun" w:hAnsi="SimSun" w:cs="SimSun" w:hint="eastAsia"/>
          <w:lang w:eastAsia="zh-CN"/>
        </w:rPr>
        <w:t>予以配合，</w:t>
      </w:r>
      <w:r w:rsidR="008B0645" w:rsidRPr="008B0645">
        <w:rPr>
          <w:rFonts w:ascii="SimSun" w:hAnsi="SimSun" w:cs="SimSun" w:hint="eastAsia"/>
          <w:lang w:eastAsia="zh-CN"/>
        </w:rPr>
        <w:t>将有助于大会秘书处的工作，并有利于大会各</w:t>
      </w:r>
      <w:r w:rsidR="008B0645">
        <w:rPr>
          <w:rFonts w:ascii="SimSun" w:hAnsi="SimSun" w:cs="SimSun" w:hint="eastAsia"/>
          <w:lang w:eastAsia="zh-CN"/>
        </w:rPr>
        <w:t>节</w:t>
      </w:r>
      <w:r w:rsidR="008B0645" w:rsidRPr="008B0645">
        <w:rPr>
          <w:rFonts w:ascii="SimSun" w:hAnsi="SimSun" w:cs="SimSun" w:hint="eastAsia"/>
          <w:lang w:eastAsia="zh-CN"/>
        </w:rPr>
        <w:t>会议的有序进行。</w:t>
      </w:r>
    </w:p>
    <w:p w14:paraId="3F2CA9FF" w14:textId="77777777" w:rsidR="00530843" w:rsidRDefault="00530843" w:rsidP="00530843">
      <w:pPr>
        <w:tabs>
          <w:tab w:val="clear" w:pos="2268"/>
          <w:tab w:val="left" w:pos="6521"/>
        </w:tabs>
        <w:spacing w:before="840"/>
        <w:ind w:firstLine="7088"/>
        <w:rPr>
          <w:rFonts w:eastAsia="Times New Roman"/>
          <w:lang w:val="es-ES"/>
        </w:rPr>
      </w:pPr>
      <w:r w:rsidRPr="00530843">
        <w:rPr>
          <w:rFonts w:ascii="SimSun" w:hAnsi="SimSun" w:cs="SimSun" w:hint="eastAsia"/>
          <w:lang w:val="es-ES" w:eastAsia="zh-CN"/>
        </w:rPr>
        <w:t>秘书长</w:t>
      </w:r>
    </w:p>
    <w:p w14:paraId="324DF2AD" w14:textId="473108D5" w:rsidR="00B868FC" w:rsidRDefault="00530843" w:rsidP="00530843">
      <w:pPr>
        <w:tabs>
          <w:tab w:val="clear" w:pos="2268"/>
          <w:tab w:val="left" w:pos="6521"/>
        </w:tabs>
        <w:spacing w:before="0"/>
        <w:ind w:firstLine="6521"/>
      </w:pPr>
      <w:r w:rsidRPr="00530843">
        <w:rPr>
          <w:rFonts w:ascii="SimSun" w:hAnsi="SimSun" w:hint="eastAsia"/>
          <w:lang w:eastAsia="zh-CN"/>
        </w:rPr>
        <w:t>多琳</w:t>
      </w:r>
      <w:r w:rsidRPr="00530843">
        <w:rPr>
          <w:rFonts w:ascii="Calibri" w:hAnsi="Calibri" w:cs="Calibri"/>
          <w:lang w:eastAsia="zh-CN"/>
        </w:rPr>
        <w:t>·</w:t>
      </w:r>
      <w:r w:rsidRPr="00530843">
        <w:rPr>
          <w:rFonts w:ascii="SimSun" w:hAnsi="SimSun" w:hint="eastAsia"/>
          <w:lang w:eastAsia="zh-CN"/>
        </w:rPr>
        <w:t>伯格丹</w:t>
      </w:r>
      <w:r w:rsidRPr="00530843">
        <w:rPr>
          <w:rFonts w:ascii="Calibri" w:hAnsi="Calibri" w:cs="Calibri"/>
          <w:lang w:eastAsia="zh-CN"/>
        </w:rPr>
        <w:t>-</w:t>
      </w:r>
      <w:r w:rsidRPr="00530843">
        <w:rPr>
          <w:rFonts w:ascii="SimSun" w:hAnsi="SimSun" w:hint="eastAsia"/>
          <w:lang w:eastAsia="zh-CN"/>
        </w:rPr>
        <w:t>马丁</w:t>
      </w:r>
    </w:p>
    <w:sectPr w:rsidR="00B868FC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81EC" w14:textId="77777777" w:rsidR="00323803" w:rsidRDefault="00323803">
      <w:r>
        <w:separator/>
      </w:r>
    </w:p>
  </w:endnote>
  <w:endnote w:type="continuationSeparator" w:id="0">
    <w:p w14:paraId="7733F2DC" w14:textId="77777777" w:rsidR="00323803" w:rsidRDefault="0032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39B5" w14:textId="1ACF747D"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23803">
      <w:rPr>
        <w:lang w:val="en-US"/>
      </w:rPr>
      <w:t>Document3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B614B">
      <w:t>26.09.23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23803">
      <w:t>03.07.06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2C2C" w14:textId="733C6F30" w:rsidR="00B851D4" w:rsidRPr="00DA0469" w:rsidRDefault="00B41FB6" w:rsidP="00530843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P:\CHI\ITU-R\CONF-R\CMR23\000\057C.docx</w:t>
    </w:r>
    <w:r>
      <w:fldChar w:fldCharType="end"/>
    </w:r>
    <w:r w:rsidR="00530843">
      <w:t xml:space="preserve"> (526993)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A28B" w14:textId="77777777" w:rsidR="00323803" w:rsidRDefault="00323803">
      <w:r>
        <w:t>____________________</w:t>
      </w:r>
    </w:p>
  </w:footnote>
  <w:footnote w:type="continuationSeparator" w:id="0">
    <w:p w14:paraId="7D2954E4" w14:textId="77777777" w:rsidR="00323803" w:rsidRDefault="0032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72FE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44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7F5D07" w14:textId="77777777" w:rsidR="00B851D4" w:rsidRDefault="00AD22C3" w:rsidP="00924472">
    <w:pPr>
      <w:pStyle w:val="Header"/>
      <w:rPr>
        <w:lang w:val="en-US"/>
      </w:rPr>
    </w:pPr>
    <w:r>
      <w:rPr>
        <w:rStyle w:val="PageNumber"/>
      </w:rPr>
      <w:t>WRC</w:t>
    </w:r>
    <w:r w:rsidR="00BB455D">
      <w:rPr>
        <w:rStyle w:val="PageNumber"/>
      </w:rPr>
      <w:t>23</w:t>
    </w:r>
    <w:r w:rsidR="00924472">
      <w:rPr>
        <w:rStyle w:val="PageNumber"/>
      </w:rPr>
      <w:t>/</w:t>
    </w:r>
    <w:proofErr w:type="spellStart"/>
    <w:r w:rsidR="00924472">
      <w:rPr>
        <w:rStyle w:val="PageNumber"/>
      </w:rPr>
      <w:t>x-C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03"/>
    <w:rsid w:val="000264C2"/>
    <w:rsid w:val="000273B7"/>
    <w:rsid w:val="00037C90"/>
    <w:rsid w:val="000C0212"/>
    <w:rsid w:val="000C09BA"/>
    <w:rsid w:val="000C1F1E"/>
    <w:rsid w:val="000C6AA7"/>
    <w:rsid w:val="000E26F6"/>
    <w:rsid w:val="00106535"/>
    <w:rsid w:val="00123C07"/>
    <w:rsid w:val="00131871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23803"/>
    <w:rsid w:val="00330EEF"/>
    <w:rsid w:val="003B4BEF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30843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96A79"/>
    <w:rsid w:val="008A7416"/>
    <w:rsid w:val="008B0645"/>
    <w:rsid w:val="008B6852"/>
    <w:rsid w:val="008C26FF"/>
    <w:rsid w:val="008D1D14"/>
    <w:rsid w:val="008E1785"/>
    <w:rsid w:val="008E7127"/>
    <w:rsid w:val="008E7C8E"/>
    <w:rsid w:val="00912959"/>
    <w:rsid w:val="00924472"/>
    <w:rsid w:val="00934733"/>
    <w:rsid w:val="009657F9"/>
    <w:rsid w:val="0099525B"/>
    <w:rsid w:val="009C72B7"/>
    <w:rsid w:val="00A0052C"/>
    <w:rsid w:val="00A049C1"/>
    <w:rsid w:val="00A31B14"/>
    <w:rsid w:val="00A323DC"/>
    <w:rsid w:val="00A466E6"/>
    <w:rsid w:val="00A815BE"/>
    <w:rsid w:val="00A93295"/>
    <w:rsid w:val="00AA5DA1"/>
    <w:rsid w:val="00AB614B"/>
    <w:rsid w:val="00AC2C94"/>
    <w:rsid w:val="00AD22C3"/>
    <w:rsid w:val="00AE369F"/>
    <w:rsid w:val="00B026CB"/>
    <w:rsid w:val="00B12F10"/>
    <w:rsid w:val="00B14BA4"/>
    <w:rsid w:val="00B41FB6"/>
    <w:rsid w:val="00B50377"/>
    <w:rsid w:val="00B711CC"/>
    <w:rsid w:val="00B851D4"/>
    <w:rsid w:val="00B868FC"/>
    <w:rsid w:val="00B95072"/>
    <w:rsid w:val="00BB26CD"/>
    <w:rsid w:val="00BB455D"/>
    <w:rsid w:val="00BE38A3"/>
    <w:rsid w:val="00C07239"/>
    <w:rsid w:val="00C364B1"/>
    <w:rsid w:val="00C47D87"/>
    <w:rsid w:val="00C627F9"/>
    <w:rsid w:val="00C65043"/>
    <w:rsid w:val="00C6584D"/>
    <w:rsid w:val="00C929E0"/>
    <w:rsid w:val="00CB4E5A"/>
    <w:rsid w:val="00CC73D7"/>
    <w:rsid w:val="00CE6EFD"/>
    <w:rsid w:val="00CF0AD7"/>
    <w:rsid w:val="00CF0BE1"/>
    <w:rsid w:val="00CF7C2B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B614A"/>
    <w:rsid w:val="00F837F4"/>
    <w:rsid w:val="00FA64A0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26EDB"/>
  <w15:docId w15:val="{373618BD-5BB0-4D32-89CD-182BB64C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131871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  <w:ind w:left="170" w:hanging="17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nhideWhenUsed/>
    <w:rsid w:val="00934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R23-WRC23-C-0056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pub/S-CONF-PL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BR\PC_WR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AB2D3-2A25-4344-85CA-A42C2BDAF2B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PC_WRC23.dotx</Template>
  <TotalTime>4</TotalTime>
  <Pages>1</Pages>
  <Words>482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- 2019</dc:subject>
  <dc:creator>Kong, Hongli</dc:creator>
  <dc:description/>
  <cp:lastModifiedBy>Kong, Hongli</cp:lastModifiedBy>
  <cp:revision>3</cp:revision>
  <cp:lastPrinted>2006-07-03T06:56:00Z</cp:lastPrinted>
  <dcterms:created xsi:type="dcterms:W3CDTF">2023-09-26T13:07:00Z</dcterms:created>
  <dcterms:modified xsi:type="dcterms:W3CDTF">2023-09-26T13:14:00Z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