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27"/>
        <w:gridCol w:w="1093"/>
        <w:gridCol w:w="2093"/>
      </w:tblGrid>
      <w:tr w:rsidR="00762BBC" w14:paraId="5B9B317F" w14:textId="77777777" w:rsidTr="00762BBC">
        <w:trPr>
          <w:cantSplit/>
        </w:trPr>
        <w:tc>
          <w:tcPr>
            <w:tcW w:w="1418" w:type="dxa"/>
            <w:vAlign w:val="center"/>
          </w:tcPr>
          <w:p w14:paraId="231DE977" w14:textId="77777777" w:rsidR="00762BBC" w:rsidRPr="00DF23FC" w:rsidRDefault="00762BBC" w:rsidP="00762BBC">
            <w:pPr>
              <w:spacing w:before="0" w:after="100" w:afterAutospacing="1" w:line="240" w:lineRule="atLeast"/>
              <w:rPr>
                <w:rFonts w:ascii="Verdana" w:hAnsi="Verdana"/>
                <w:position w:val="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687F54" wp14:editId="50E99B72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</w:tcPr>
          <w:p w14:paraId="4D924349" w14:textId="77777777" w:rsidR="00762BBC" w:rsidRPr="00DF23FC" w:rsidRDefault="00762BBC" w:rsidP="00C97A88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23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C97A88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Dubái, 20 de noviembre - 15 de diciembre de 2023</w:t>
            </w:r>
          </w:p>
        </w:tc>
        <w:tc>
          <w:tcPr>
            <w:tcW w:w="2093" w:type="dxa"/>
            <w:vAlign w:val="center"/>
          </w:tcPr>
          <w:p w14:paraId="7F2C252D" w14:textId="77777777" w:rsidR="00762BBC" w:rsidRDefault="00762BBC" w:rsidP="00762BBC">
            <w:pPr>
              <w:spacing w:before="0" w:line="240" w:lineRule="atLeast"/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2CFD4DD7" wp14:editId="0C9FFA64">
                  <wp:extent cx="1003465" cy="10034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27" cy="100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86D" w:rsidRPr="009538D2" w14:paraId="43249C9C" w14:textId="77777777" w:rsidTr="00A1779F">
        <w:trPr>
          <w:cantSplit/>
        </w:trPr>
        <w:tc>
          <w:tcPr>
            <w:tcW w:w="10031" w:type="dxa"/>
            <w:gridSpan w:val="4"/>
            <w:tcBorders>
              <w:bottom w:val="single" w:sz="12" w:space="0" w:color="auto"/>
            </w:tcBorders>
          </w:tcPr>
          <w:p w14:paraId="6BC6C29B" w14:textId="77777777" w:rsidR="00C8286D" w:rsidRPr="009538D2" w:rsidRDefault="00C8286D" w:rsidP="00C8286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</w:tr>
      <w:tr w:rsidR="00C8286D" w:rsidRPr="00C324A8" w14:paraId="22CC29A1" w14:textId="77777777" w:rsidTr="00592851">
        <w:trPr>
          <w:cantSplit/>
        </w:trPr>
        <w:tc>
          <w:tcPr>
            <w:tcW w:w="6845" w:type="dxa"/>
            <w:gridSpan w:val="2"/>
            <w:tcBorders>
              <w:top w:val="single" w:sz="12" w:space="0" w:color="auto"/>
            </w:tcBorders>
          </w:tcPr>
          <w:p w14:paraId="6E98E084" w14:textId="77777777" w:rsidR="00C8286D" w:rsidRPr="00C324A8" w:rsidRDefault="00C8286D" w:rsidP="00C8286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86" w:type="dxa"/>
            <w:gridSpan w:val="2"/>
            <w:tcBorders>
              <w:top w:val="single" w:sz="12" w:space="0" w:color="auto"/>
            </w:tcBorders>
          </w:tcPr>
          <w:p w14:paraId="79EA0B9B" w14:textId="77777777" w:rsidR="00C8286D" w:rsidRPr="00C324A8" w:rsidRDefault="00C8286D" w:rsidP="00C8286D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C8286D" w:rsidRPr="00C324A8" w14:paraId="4F25B210" w14:textId="77777777" w:rsidTr="00592851">
        <w:trPr>
          <w:cantSplit/>
          <w:trHeight w:val="23"/>
        </w:trPr>
        <w:tc>
          <w:tcPr>
            <w:tcW w:w="6845" w:type="dxa"/>
            <w:gridSpan w:val="2"/>
            <w:vMerge w:val="restart"/>
          </w:tcPr>
          <w:p w14:paraId="0D65C3C2" w14:textId="2031118E" w:rsidR="00C8286D" w:rsidRPr="00592851" w:rsidRDefault="00592851" w:rsidP="00C8286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592851">
              <w:rPr>
                <w:rFonts w:ascii="Verdana" w:hAnsi="Verdana"/>
                <w:b/>
                <w:bCs/>
                <w:sz w:val="20"/>
              </w:rPr>
              <w:t>SESIÓN PLENARIA</w:t>
            </w:r>
          </w:p>
        </w:tc>
        <w:tc>
          <w:tcPr>
            <w:tcW w:w="3186" w:type="dxa"/>
            <w:gridSpan w:val="2"/>
          </w:tcPr>
          <w:p w14:paraId="14139AC8" w14:textId="6FCB16E7" w:rsidR="00C8286D" w:rsidRPr="00C8286D" w:rsidRDefault="00C8286D" w:rsidP="00C8286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Documento </w:t>
            </w:r>
            <w:r w:rsidR="00EE24A5">
              <w:rPr>
                <w:rFonts w:ascii="Verdana" w:hAnsi="Verdana"/>
                <w:b/>
                <w:sz w:val="20"/>
              </w:rPr>
              <w:t>5</w:t>
            </w:r>
            <w:r w:rsidR="00001241">
              <w:rPr>
                <w:rFonts w:ascii="Verdana" w:hAnsi="Verdana"/>
                <w:b/>
                <w:sz w:val="20"/>
              </w:rPr>
              <w:t>7</w:t>
            </w:r>
            <w:r>
              <w:rPr>
                <w:rFonts w:ascii="Verdana" w:hAnsi="Verdana"/>
                <w:b/>
                <w:sz w:val="20"/>
              </w:rPr>
              <w:t>-S</w:t>
            </w:r>
          </w:p>
        </w:tc>
      </w:tr>
      <w:tr w:rsidR="00C8286D" w:rsidRPr="00C324A8" w14:paraId="20C53847" w14:textId="77777777" w:rsidTr="00592851">
        <w:trPr>
          <w:cantSplit/>
          <w:trHeight w:val="23"/>
        </w:trPr>
        <w:tc>
          <w:tcPr>
            <w:tcW w:w="6845" w:type="dxa"/>
            <w:gridSpan w:val="2"/>
            <w:vMerge/>
          </w:tcPr>
          <w:p w14:paraId="742CED9F" w14:textId="77777777" w:rsidR="00C8286D" w:rsidRPr="00C324A8" w:rsidRDefault="00C8286D" w:rsidP="0050008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86" w:type="dxa"/>
            <w:gridSpan w:val="2"/>
          </w:tcPr>
          <w:p w14:paraId="7AA4D67B" w14:textId="66AFB4B5" w:rsidR="00C8286D" w:rsidRPr="00C8286D" w:rsidRDefault="00EE24A5" w:rsidP="00C8286D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EE24A5">
              <w:rPr>
                <w:rFonts w:ascii="Verdana" w:hAnsi="Verdana"/>
                <w:b/>
                <w:sz w:val="20"/>
              </w:rPr>
              <w:t>21 de septiembre de 2023</w:t>
            </w:r>
          </w:p>
        </w:tc>
      </w:tr>
      <w:tr w:rsidR="00C8286D" w:rsidRPr="00C324A8" w14:paraId="0BC77CC0" w14:textId="77777777" w:rsidTr="00592851">
        <w:trPr>
          <w:cantSplit/>
          <w:trHeight w:val="23"/>
        </w:trPr>
        <w:tc>
          <w:tcPr>
            <w:tcW w:w="6845" w:type="dxa"/>
            <w:gridSpan w:val="2"/>
            <w:vMerge/>
          </w:tcPr>
          <w:p w14:paraId="490CBE8E" w14:textId="77777777" w:rsidR="00C8286D" w:rsidRPr="00C324A8" w:rsidRDefault="00C8286D" w:rsidP="0050008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orlang" w:colFirst="1" w:colLast="1"/>
            <w:bookmarkEnd w:id="4"/>
          </w:p>
        </w:tc>
        <w:tc>
          <w:tcPr>
            <w:tcW w:w="3186" w:type="dxa"/>
            <w:gridSpan w:val="2"/>
          </w:tcPr>
          <w:p w14:paraId="08F7215C" w14:textId="77777777" w:rsidR="00C8286D" w:rsidRPr="00C8286D" w:rsidRDefault="00C8286D" w:rsidP="00C8286D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C8286D" w14:paraId="297FC84F" w14:textId="77777777" w:rsidTr="0050008E">
        <w:trPr>
          <w:cantSplit/>
        </w:trPr>
        <w:tc>
          <w:tcPr>
            <w:tcW w:w="10031" w:type="dxa"/>
            <w:gridSpan w:val="4"/>
          </w:tcPr>
          <w:p w14:paraId="7F09794F" w14:textId="51A5BA8E" w:rsidR="00C8286D" w:rsidRDefault="00EE24A5" w:rsidP="0050008E">
            <w:pPr>
              <w:pStyle w:val="Source"/>
            </w:pPr>
            <w:bookmarkStart w:id="6" w:name="dsource" w:colFirst="0" w:colLast="0"/>
            <w:bookmarkEnd w:id="5"/>
            <w:r w:rsidRPr="00EE24A5">
              <w:t>Nota de la Secretaria General</w:t>
            </w:r>
          </w:p>
        </w:tc>
      </w:tr>
      <w:tr w:rsidR="00C8286D" w14:paraId="3BDD355D" w14:textId="77777777" w:rsidTr="0050008E">
        <w:trPr>
          <w:cantSplit/>
        </w:trPr>
        <w:tc>
          <w:tcPr>
            <w:tcW w:w="10031" w:type="dxa"/>
            <w:gridSpan w:val="4"/>
          </w:tcPr>
          <w:p w14:paraId="263434E0" w14:textId="61A62481" w:rsidR="00C8286D" w:rsidRDefault="00001241" w:rsidP="00001241">
            <w:pPr>
              <w:pStyle w:val="Title1"/>
            </w:pPr>
            <w:bookmarkStart w:id="7" w:name="dtitle1" w:colFirst="0" w:colLast="0"/>
            <w:bookmarkEnd w:id="6"/>
            <w:r w:rsidRPr="00001241">
              <w:rPr>
                <w:lang w:val="es-ES"/>
              </w:rPr>
              <w:t xml:space="preserve">Reglamento general de las conferencias y </w:t>
            </w:r>
            <w:r w:rsidRPr="00001241">
              <w:rPr>
                <w:lang w:val="es-ES"/>
              </w:rPr>
              <w:br/>
              <w:t>utilización de ayudas visuales</w:t>
            </w:r>
          </w:p>
        </w:tc>
      </w:tr>
    </w:tbl>
    <w:bookmarkEnd w:id="7"/>
    <w:p w14:paraId="026AE3E2" w14:textId="0AD50457" w:rsidR="00EE24A5" w:rsidRDefault="00001241" w:rsidP="00001241">
      <w:pPr>
        <w:pStyle w:val="Normalaftertitle"/>
        <w:rPr>
          <w:lang w:val="es-ES"/>
        </w:rPr>
      </w:pPr>
      <w:r w:rsidRPr="00001241">
        <w:rPr>
          <w:lang w:val="es-ES"/>
        </w:rPr>
        <w:t xml:space="preserve">Se señala la atención el Reglamento General de las Conferencias, Asambleas y Reuniones de la Unión (incluido en la publicación de la UIT </w:t>
      </w:r>
      <w:hyperlink r:id="rId10" w:history="1">
        <w:r w:rsidR="00D35860">
          <w:rPr>
            <w:rStyle w:val="Hyperlink"/>
            <w:lang w:val="es-ES"/>
          </w:rPr>
          <w:t>«Conjunto de Textos Fundamentales de la Unión Internacional de Telecomunicaciones» (Edición de 2023)</w:t>
        </w:r>
      </w:hyperlink>
      <w:r w:rsidRPr="00001241">
        <w:rPr>
          <w:lang w:val="es-ES"/>
        </w:rPr>
        <w:t xml:space="preserve">), así como en el </w:t>
      </w:r>
      <w:r w:rsidR="00D35860" w:rsidRPr="00001241">
        <w:rPr>
          <w:lang w:val="es-ES"/>
        </w:rPr>
        <w:t>Documento</w:t>
      </w:r>
      <w:r w:rsidR="00D35860">
        <w:rPr>
          <w:lang w:val="es-ES"/>
        </w:rPr>
        <w:t> </w:t>
      </w:r>
      <w:hyperlink r:id="rId11" w:history="1">
        <w:r w:rsidRPr="00001241">
          <w:rPr>
            <w:rStyle w:val="Hyperlink"/>
            <w:lang w:val="es-ES"/>
          </w:rPr>
          <w:t>CMR</w:t>
        </w:r>
        <w:r w:rsidRPr="00001241">
          <w:rPr>
            <w:rStyle w:val="Hyperlink"/>
            <w:lang w:val="es-ES"/>
          </w:rPr>
          <w:t>-</w:t>
        </w:r>
        <w:r w:rsidRPr="00001241">
          <w:rPr>
            <w:rStyle w:val="Hyperlink"/>
            <w:lang w:val="es-ES"/>
          </w:rPr>
          <w:t>23/56</w:t>
        </w:r>
      </w:hyperlink>
      <w:r w:rsidRPr="00001241">
        <w:rPr>
          <w:lang w:val="es-ES"/>
        </w:rPr>
        <w:t>, donde se facilitan detalles relativos a la participación de los observadores, según lo dispuesto en la Resolución 145 (Antalya,</w:t>
      </w:r>
      <w:r w:rsidR="00D35860">
        <w:rPr>
          <w:lang w:val="es-ES"/>
        </w:rPr>
        <w:t xml:space="preserve"> </w:t>
      </w:r>
      <w:r w:rsidRPr="00001241">
        <w:rPr>
          <w:lang w:val="es-ES"/>
        </w:rPr>
        <w:t>2006). Se recuerda a los participantes en la Conferencia que las disposiciones citadas se aplicarán durante las sesiones de la Conferencia.</w:t>
      </w:r>
    </w:p>
    <w:p w14:paraId="57134706" w14:textId="77777777" w:rsidR="00001241" w:rsidRPr="00001241" w:rsidRDefault="00001241" w:rsidP="00001241">
      <w:pPr>
        <w:rPr>
          <w:lang w:val="es-ES"/>
        </w:rPr>
      </w:pPr>
      <w:r w:rsidRPr="00001241">
        <w:rPr>
          <w:lang w:val="es-ES"/>
        </w:rPr>
        <w:t>Además, con objeto de facilitar la aplicación de este Reglamento, la Secretaría de la Conferencia ha proporcionado a las delegaciones y los observadores, según proceda, diversos medios visuales para que los utilicen de la siguiente manera:</w:t>
      </w:r>
    </w:p>
    <w:p w14:paraId="1998895F" w14:textId="05C12BA9" w:rsidR="00001241" w:rsidRPr="00001241" w:rsidRDefault="00001241" w:rsidP="00001241">
      <w:pPr>
        <w:pStyle w:val="enumlev1"/>
        <w:rPr>
          <w:lang w:val="es-ES"/>
        </w:rPr>
      </w:pPr>
      <w:r w:rsidRPr="00001241">
        <w:rPr>
          <w:lang w:val="es-ES"/>
        </w:rPr>
        <w:t>–</w:t>
      </w:r>
      <w:r w:rsidRPr="00001241">
        <w:rPr>
          <w:lang w:val="es-ES"/>
        </w:rPr>
        <w:tab/>
        <w:t>Se programarán micrófonos en la sala y se asignarán a las delegaciones y observadores conforme a la distribución de asientos para ejercer su respectivo derecho de participación de conformidad con las reglas y procedimientos de la UIT. En caso de que el sistema anterior no esté disponible, se pondrán a su disposición tarjetas amarillas con el código de país/organización/identidad impresos en negro, que se deberá</w:t>
      </w:r>
      <w:r w:rsidR="00D35860">
        <w:rPr>
          <w:lang w:val="es-ES"/>
        </w:rPr>
        <w:t>n</w:t>
      </w:r>
      <w:r w:rsidRPr="00001241">
        <w:rPr>
          <w:lang w:val="es-ES"/>
        </w:rPr>
        <w:t xml:space="preserve"> utilizar para pedir la palabra</w:t>
      </w:r>
      <w:r>
        <w:rPr>
          <w:lang w:val="es-ES"/>
        </w:rPr>
        <w:t>.</w:t>
      </w:r>
    </w:p>
    <w:p w14:paraId="0BDAD356" w14:textId="0AF5A5AE" w:rsidR="00001241" w:rsidRPr="00001241" w:rsidRDefault="00001241" w:rsidP="00001241">
      <w:pPr>
        <w:pStyle w:val="enumlev1"/>
        <w:rPr>
          <w:lang w:val="es-ES"/>
        </w:rPr>
      </w:pPr>
      <w:r w:rsidRPr="00001241">
        <w:rPr>
          <w:lang w:val="es-ES"/>
        </w:rPr>
        <w:t>–</w:t>
      </w:r>
      <w:r w:rsidRPr="00001241">
        <w:rPr>
          <w:lang w:val="es-ES"/>
        </w:rPr>
        <w:tab/>
        <w:t>Se entregarán tarjetas amarillas pequeñas con cuadros negros impresos en ellas a los participantes en la Conferencia que tengan derecho a plantear cuestiones de orden o mociones de orden, según proceda y de conformidad con las normas y procedimientos de la UIT</w:t>
      </w:r>
      <w:r>
        <w:rPr>
          <w:lang w:val="es-ES"/>
        </w:rPr>
        <w:t>.</w:t>
      </w:r>
    </w:p>
    <w:p w14:paraId="64EA4B34" w14:textId="0CE1B657" w:rsidR="00001241" w:rsidRPr="00001241" w:rsidRDefault="00001241" w:rsidP="00001241">
      <w:pPr>
        <w:pStyle w:val="enumlev1"/>
        <w:rPr>
          <w:lang w:val="es-ES"/>
        </w:rPr>
      </w:pPr>
      <w:r w:rsidRPr="00001241">
        <w:rPr>
          <w:lang w:val="es-ES"/>
        </w:rPr>
        <w:t>–</w:t>
      </w:r>
      <w:r w:rsidRPr="00001241">
        <w:rPr>
          <w:lang w:val="es-ES"/>
        </w:rPr>
        <w:tab/>
        <w:t>Se entregarán pequeñas tarjetas blancas con cuadrados rojos impresos en ellas a las delegaciones de los Estados Miembros que tengan derecho de voto en la Conferencia. Estas tarjetas deben utilizarse exclusivamente cuando se proceda a una votación a mano alzada.</w:t>
      </w:r>
    </w:p>
    <w:p w14:paraId="0B53F63E" w14:textId="5540863A" w:rsidR="00001241" w:rsidRPr="00001241" w:rsidRDefault="00001241" w:rsidP="00001241">
      <w:pPr>
        <w:rPr>
          <w:lang w:val="es-ES"/>
        </w:rPr>
      </w:pPr>
      <w:r w:rsidRPr="00001241">
        <w:rPr>
          <w:lang w:val="es-ES"/>
        </w:rPr>
        <w:t>Su colaboración en la utilización de estos medios visuales ayudará a la Secretaría de la Conferencia y propiciará la celebración ordenada de las sesiones de la Conferencia.</w:t>
      </w:r>
    </w:p>
    <w:p w14:paraId="739AE76B" w14:textId="085508E7" w:rsidR="00EE24A5" w:rsidRPr="00EE24A5" w:rsidRDefault="00EE24A5" w:rsidP="00592851">
      <w:pPr>
        <w:tabs>
          <w:tab w:val="clear" w:pos="1134"/>
          <w:tab w:val="clear" w:pos="1871"/>
          <w:tab w:val="clear" w:pos="2268"/>
          <w:tab w:val="center" w:pos="7230"/>
        </w:tabs>
        <w:spacing w:before="1080"/>
        <w:rPr>
          <w:lang w:val="es-ES"/>
        </w:rPr>
      </w:pPr>
      <w:r w:rsidRPr="00EE24A5">
        <w:rPr>
          <w:lang w:val="es-ES"/>
        </w:rPr>
        <w:tab/>
      </w:r>
      <w:proofErr w:type="spellStart"/>
      <w:r w:rsidRPr="00EE24A5">
        <w:rPr>
          <w:lang w:val="es-ES"/>
        </w:rPr>
        <w:t>Doreen</w:t>
      </w:r>
      <w:proofErr w:type="spellEnd"/>
      <w:r w:rsidRPr="00EE24A5">
        <w:rPr>
          <w:lang w:val="es-ES"/>
        </w:rPr>
        <w:t xml:space="preserve"> </w:t>
      </w:r>
      <w:proofErr w:type="spellStart"/>
      <w:r w:rsidRPr="00EE24A5">
        <w:rPr>
          <w:lang w:val="es-ES"/>
        </w:rPr>
        <w:t>BOGDAN</w:t>
      </w:r>
      <w:proofErr w:type="spellEnd"/>
      <w:r w:rsidRPr="00EE24A5">
        <w:rPr>
          <w:lang w:val="es-ES"/>
        </w:rPr>
        <w:t>-MARTIN</w:t>
      </w:r>
      <w:r w:rsidRPr="00EE24A5">
        <w:rPr>
          <w:lang w:val="es-ES"/>
        </w:rPr>
        <w:br/>
      </w:r>
      <w:r w:rsidRPr="00EE24A5">
        <w:rPr>
          <w:lang w:val="es-ES"/>
        </w:rPr>
        <w:tab/>
        <w:t>Secretaria General</w:t>
      </w:r>
    </w:p>
    <w:sectPr w:rsidR="00EE24A5" w:rsidRPr="00EE24A5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754C" w14:textId="77777777" w:rsidR="00EE24A5" w:rsidRDefault="00EE24A5">
      <w:r>
        <w:separator/>
      </w:r>
    </w:p>
  </w:endnote>
  <w:endnote w:type="continuationSeparator" w:id="0">
    <w:p w14:paraId="1B07A7D1" w14:textId="77777777" w:rsidR="00EE24A5" w:rsidRDefault="00EE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BFD4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D606CC" w14:textId="6C212359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E24A5">
      <w:rPr>
        <w:noProof/>
        <w:lang w:val="en-US"/>
      </w:rPr>
      <w:t>Document69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B4FB9">
      <w:rPr>
        <w:noProof/>
      </w:rPr>
      <w:t>22.09.23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E24A5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FD9B" w14:textId="64214C01" w:rsidR="0077084A" w:rsidRPr="00001241" w:rsidRDefault="00001241" w:rsidP="00001241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P:\ESP\ITU-R\CONF-R\CMR23\000\057S.docx</w:t>
    </w:r>
    <w:r>
      <w:fldChar w:fldCharType="end"/>
    </w:r>
    <w:r>
      <w:t xml:space="preserve"> (</w:t>
    </w:r>
    <w:r w:rsidRPr="00592851">
      <w:t>52699</w:t>
    </w:r>
    <w:r>
      <w:t>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75D7" w14:textId="345CF52E" w:rsidR="0077084A" w:rsidRDefault="00992B2D" w:rsidP="00592851">
    <w:pPr>
      <w:pStyle w:val="Footer"/>
      <w:rPr>
        <w:lang w:val="en-US"/>
      </w:rPr>
    </w:pPr>
    <w:fldSimple w:instr=" FILENAME \p  \* MERGEFORMAT ">
      <w:r w:rsidR="00001241">
        <w:t>P:\ESP\ITU-R\CONF-R\CMR23\000\057S.docx</w:t>
      </w:r>
    </w:fldSimple>
    <w:r w:rsidR="00592851">
      <w:t xml:space="preserve"> (</w:t>
    </w:r>
    <w:r w:rsidR="00592851" w:rsidRPr="00592851">
      <w:t>52699</w:t>
    </w:r>
    <w:r w:rsidR="00001241">
      <w:t>3</w:t>
    </w:r>
    <w:r w:rsidR="00592851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AFB9" w14:textId="77777777" w:rsidR="00EE24A5" w:rsidRDefault="00EE24A5">
      <w:r>
        <w:rPr>
          <w:b/>
        </w:rPr>
        <w:t>_______________</w:t>
      </w:r>
    </w:p>
  </w:footnote>
  <w:footnote w:type="continuationSeparator" w:id="0">
    <w:p w14:paraId="3728D7BF" w14:textId="77777777" w:rsidR="00EE24A5" w:rsidRDefault="00EE2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FA24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45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982466" w14:textId="3A1FAB3E" w:rsidR="0077084A" w:rsidRDefault="006775FB" w:rsidP="00A4450C">
    <w:pPr>
      <w:pStyle w:val="Header"/>
      <w:rPr>
        <w:lang w:val="en-US"/>
      </w:rPr>
    </w:pPr>
    <w:proofErr w:type="spellStart"/>
    <w:r>
      <w:rPr>
        <w:lang w:val="en-US"/>
      </w:rPr>
      <w:t>WRC</w:t>
    </w:r>
    <w:r w:rsidR="00C97A88">
      <w:rPr>
        <w:lang w:val="en-US"/>
      </w:rPr>
      <w:t>23</w:t>
    </w:r>
    <w:proofErr w:type="spellEnd"/>
    <w:r w:rsidR="00C918CF">
      <w:rPr>
        <w:lang w:val="en-US"/>
      </w:rPr>
      <w:t>/</w:t>
    </w:r>
    <w:r w:rsidR="00592851">
      <w:rPr>
        <w:lang w:val="en-US"/>
      </w:rPr>
      <w:t>5</w:t>
    </w:r>
    <w:r w:rsidR="00001241">
      <w:rPr>
        <w:lang w:val="en-US"/>
      </w:rPr>
      <w:t>7</w:t>
    </w:r>
    <w:r w:rsidR="00C918CF">
      <w:rPr>
        <w:lang w:val="en-US"/>
      </w:rPr>
      <w:t>-S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D4A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7A2B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782D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CE24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5A7C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DAF1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AE51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32D5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C3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B8B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610769967">
    <w:abstractNumId w:val="8"/>
  </w:num>
  <w:num w:numId="2" w16cid:durableId="27191022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867786157">
    <w:abstractNumId w:val="9"/>
  </w:num>
  <w:num w:numId="4" w16cid:durableId="652367133">
    <w:abstractNumId w:val="7"/>
  </w:num>
  <w:num w:numId="5" w16cid:durableId="2112585681">
    <w:abstractNumId w:val="6"/>
  </w:num>
  <w:num w:numId="6" w16cid:durableId="1423799400">
    <w:abstractNumId w:val="5"/>
  </w:num>
  <w:num w:numId="7" w16cid:durableId="460538083">
    <w:abstractNumId w:val="4"/>
  </w:num>
  <w:num w:numId="8" w16cid:durableId="398556948">
    <w:abstractNumId w:val="3"/>
  </w:num>
  <w:num w:numId="9" w16cid:durableId="717242498">
    <w:abstractNumId w:val="2"/>
  </w:num>
  <w:num w:numId="10" w16cid:durableId="48037897">
    <w:abstractNumId w:val="1"/>
  </w:num>
  <w:num w:numId="11" w16cid:durableId="34744621">
    <w:abstractNumId w:val="0"/>
  </w:num>
  <w:num w:numId="12" w16cid:durableId="2140031890">
    <w:abstractNumId w:val="9"/>
  </w:num>
  <w:num w:numId="13" w16cid:durableId="2124033996">
    <w:abstractNumId w:val="7"/>
  </w:num>
  <w:num w:numId="14" w16cid:durableId="1352535541">
    <w:abstractNumId w:val="6"/>
  </w:num>
  <w:num w:numId="15" w16cid:durableId="2146775358">
    <w:abstractNumId w:val="5"/>
  </w:num>
  <w:num w:numId="16" w16cid:durableId="1273703125">
    <w:abstractNumId w:val="4"/>
  </w:num>
  <w:num w:numId="17" w16cid:durableId="51002281">
    <w:abstractNumId w:val="8"/>
  </w:num>
  <w:num w:numId="18" w16cid:durableId="1137256805">
    <w:abstractNumId w:val="3"/>
  </w:num>
  <w:num w:numId="19" w16cid:durableId="2006087480">
    <w:abstractNumId w:val="2"/>
  </w:num>
  <w:num w:numId="20" w16cid:durableId="2052226793">
    <w:abstractNumId w:val="1"/>
  </w:num>
  <w:num w:numId="21" w16cid:durableId="1567297778">
    <w:abstractNumId w:val="0"/>
  </w:num>
  <w:num w:numId="22" w16cid:durableId="448089552">
    <w:abstractNumId w:val="9"/>
  </w:num>
  <w:num w:numId="23" w16cid:durableId="1901859720">
    <w:abstractNumId w:val="7"/>
  </w:num>
  <w:num w:numId="24" w16cid:durableId="487719805">
    <w:abstractNumId w:val="6"/>
  </w:num>
  <w:num w:numId="25" w16cid:durableId="394471215">
    <w:abstractNumId w:val="5"/>
  </w:num>
  <w:num w:numId="26" w16cid:durableId="811170920">
    <w:abstractNumId w:val="4"/>
  </w:num>
  <w:num w:numId="27" w16cid:durableId="443379177">
    <w:abstractNumId w:val="8"/>
  </w:num>
  <w:num w:numId="28" w16cid:durableId="1047267300">
    <w:abstractNumId w:val="3"/>
  </w:num>
  <w:num w:numId="29" w16cid:durableId="38210765">
    <w:abstractNumId w:val="2"/>
  </w:num>
  <w:num w:numId="30" w16cid:durableId="1221284392">
    <w:abstractNumId w:val="1"/>
  </w:num>
  <w:num w:numId="31" w16cid:durableId="213347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A5"/>
    <w:rsid w:val="00001241"/>
    <w:rsid w:val="00087AE8"/>
    <w:rsid w:val="000D1059"/>
    <w:rsid w:val="000E45E1"/>
    <w:rsid w:val="000E5BF9"/>
    <w:rsid w:val="000F0E6D"/>
    <w:rsid w:val="00121170"/>
    <w:rsid w:val="001229BF"/>
    <w:rsid w:val="00123CC5"/>
    <w:rsid w:val="0015142D"/>
    <w:rsid w:val="001616DC"/>
    <w:rsid w:val="00163962"/>
    <w:rsid w:val="00191A97"/>
    <w:rsid w:val="001C41FA"/>
    <w:rsid w:val="001E2B52"/>
    <w:rsid w:val="001E3F27"/>
    <w:rsid w:val="00236D2A"/>
    <w:rsid w:val="00255F12"/>
    <w:rsid w:val="00262C09"/>
    <w:rsid w:val="00280126"/>
    <w:rsid w:val="002A791F"/>
    <w:rsid w:val="002C1B26"/>
    <w:rsid w:val="002E701F"/>
    <w:rsid w:val="0032680B"/>
    <w:rsid w:val="00363A65"/>
    <w:rsid w:val="00377704"/>
    <w:rsid w:val="003C2508"/>
    <w:rsid w:val="003D0AA3"/>
    <w:rsid w:val="0044541C"/>
    <w:rsid w:val="00454553"/>
    <w:rsid w:val="004B124A"/>
    <w:rsid w:val="00532097"/>
    <w:rsid w:val="0058350F"/>
    <w:rsid w:val="00592851"/>
    <w:rsid w:val="005B4FB9"/>
    <w:rsid w:val="005F2605"/>
    <w:rsid w:val="00662BA0"/>
    <w:rsid w:val="006775FB"/>
    <w:rsid w:val="00692AAE"/>
    <w:rsid w:val="006D6E67"/>
    <w:rsid w:val="00701C20"/>
    <w:rsid w:val="007354E9"/>
    <w:rsid w:val="007542C0"/>
    <w:rsid w:val="00762BBC"/>
    <w:rsid w:val="00765578"/>
    <w:rsid w:val="0077084A"/>
    <w:rsid w:val="007C2317"/>
    <w:rsid w:val="007D330A"/>
    <w:rsid w:val="0083395E"/>
    <w:rsid w:val="00866AE6"/>
    <w:rsid w:val="0094091F"/>
    <w:rsid w:val="009538D2"/>
    <w:rsid w:val="00973754"/>
    <w:rsid w:val="00992B2D"/>
    <w:rsid w:val="009A599E"/>
    <w:rsid w:val="009C0BED"/>
    <w:rsid w:val="009E11EC"/>
    <w:rsid w:val="009F6FD5"/>
    <w:rsid w:val="00A118DB"/>
    <w:rsid w:val="00A4450C"/>
    <w:rsid w:val="00AA5E6C"/>
    <w:rsid w:val="00AE5677"/>
    <w:rsid w:val="00AF2F78"/>
    <w:rsid w:val="00B52D55"/>
    <w:rsid w:val="00B95DD9"/>
    <w:rsid w:val="00BE2E80"/>
    <w:rsid w:val="00BE5EDD"/>
    <w:rsid w:val="00BE6A1F"/>
    <w:rsid w:val="00C104EC"/>
    <w:rsid w:val="00C126C4"/>
    <w:rsid w:val="00C63EB5"/>
    <w:rsid w:val="00C8286D"/>
    <w:rsid w:val="00C918CF"/>
    <w:rsid w:val="00C97A88"/>
    <w:rsid w:val="00CC01E0"/>
    <w:rsid w:val="00CE60D2"/>
    <w:rsid w:val="00D0288A"/>
    <w:rsid w:val="00D04D3F"/>
    <w:rsid w:val="00D2116A"/>
    <w:rsid w:val="00D35860"/>
    <w:rsid w:val="00D405F7"/>
    <w:rsid w:val="00D72A5D"/>
    <w:rsid w:val="00DC629B"/>
    <w:rsid w:val="00E167B8"/>
    <w:rsid w:val="00E262F1"/>
    <w:rsid w:val="00E71D14"/>
    <w:rsid w:val="00EE24A5"/>
    <w:rsid w:val="00F8150C"/>
    <w:rsid w:val="00FE2A6E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48F5CF"/>
  <w15:docId w15:val="{0EB31A19-0EB3-497C-BAF1-7F456884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86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C8286D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C8286D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C8286D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C8286D"/>
    <w:pPr>
      <w:outlineLvl w:val="3"/>
    </w:pPr>
  </w:style>
  <w:style w:type="paragraph" w:styleId="Heading5">
    <w:name w:val="heading 5"/>
    <w:basedOn w:val="Heading4"/>
    <w:next w:val="Normal"/>
    <w:qFormat/>
    <w:rsid w:val="00C8286D"/>
    <w:pPr>
      <w:outlineLvl w:val="4"/>
    </w:pPr>
  </w:style>
  <w:style w:type="paragraph" w:styleId="Heading6">
    <w:name w:val="heading 6"/>
    <w:basedOn w:val="Heading4"/>
    <w:next w:val="Normal"/>
    <w:qFormat/>
    <w:rsid w:val="00C8286D"/>
    <w:pPr>
      <w:outlineLvl w:val="5"/>
    </w:pPr>
  </w:style>
  <w:style w:type="paragraph" w:styleId="Heading7">
    <w:name w:val="heading 7"/>
    <w:basedOn w:val="Heading6"/>
    <w:next w:val="Normal"/>
    <w:qFormat/>
    <w:rsid w:val="00C8286D"/>
    <w:pPr>
      <w:outlineLvl w:val="6"/>
    </w:pPr>
  </w:style>
  <w:style w:type="paragraph" w:styleId="Heading8">
    <w:name w:val="heading 8"/>
    <w:basedOn w:val="Heading6"/>
    <w:next w:val="Normal"/>
    <w:qFormat/>
    <w:rsid w:val="00C8286D"/>
    <w:pPr>
      <w:outlineLvl w:val="7"/>
    </w:pPr>
  </w:style>
  <w:style w:type="paragraph" w:styleId="Heading9">
    <w:name w:val="heading 9"/>
    <w:basedOn w:val="Heading6"/>
    <w:next w:val="Normal"/>
    <w:qFormat/>
    <w:rsid w:val="00C8286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rsid w:val="00C8286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C8286D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C8286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C8286D"/>
  </w:style>
  <w:style w:type="paragraph" w:customStyle="1" w:styleId="Appendixref">
    <w:name w:val="Appendix_ref"/>
    <w:basedOn w:val="Annexref"/>
    <w:next w:val="Annextitle"/>
    <w:rsid w:val="00C8286D"/>
  </w:style>
  <w:style w:type="paragraph" w:customStyle="1" w:styleId="Appendixtitle">
    <w:name w:val="Appendix_title"/>
    <w:basedOn w:val="Annextitle"/>
    <w:next w:val="Normalaftertitle"/>
    <w:rsid w:val="00C8286D"/>
  </w:style>
  <w:style w:type="paragraph" w:customStyle="1" w:styleId="Artheading">
    <w:name w:val="Art_heading"/>
    <w:basedOn w:val="Normal"/>
    <w:next w:val="Normalaftertitle"/>
    <w:rsid w:val="00C8286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C8286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8286D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C8286D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C8286D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C8286D"/>
  </w:style>
  <w:style w:type="paragraph" w:customStyle="1" w:styleId="ddate">
    <w:name w:val="ddate"/>
    <w:basedOn w:val="Normal"/>
    <w:rsid w:val="00C8286D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C8286D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C8286D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C8286D"/>
    <w:rPr>
      <w:vertAlign w:val="superscript"/>
    </w:rPr>
  </w:style>
  <w:style w:type="paragraph" w:customStyle="1" w:styleId="enumlev1">
    <w:name w:val="enumlev1"/>
    <w:basedOn w:val="Normal"/>
    <w:rsid w:val="00C8286D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C8286D"/>
    <w:pPr>
      <w:ind w:left="1871" w:hanging="737"/>
    </w:pPr>
  </w:style>
  <w:style w:type="paragraph" w:customStyle="1" w:styleId="enumlev3">
    <w:name w:val="enumlev3"/>
    <w:basedOn w:val="enumlev2"/>
    <w:rsid w:val="00C8286D"/>
    <w:pPr>
      <w:ind w:left="2268" w:hanging="397"/>
    </w:pPr>
  </w:style>
  <w:style w:type="paragraph" w:customStyle="1" w:styleId="Equation">
    <w:name w:val="Equation"/>
    <w:basedOn w:val="Normal"/>
    <w:rsid w:val="00C8286D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C8286D"/>
    <w:pPr>
      <w:ind w:left="1134"/>
    </w:pPr>
  </w:style>
  <w:style w:type="paragraph" w:customStyle="1" w:styleId="Equationlegend">
    <w:name w:val="Equation_legend"/>
    <w:basedOn w:val="NormalIndent"/>
    <w:rsid w:val="00C8286D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C8286D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C8286D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44541C"/>
    <w:pPr>
      <w:spacing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C8286D"/>
    <w:pPr>
      <w:keepNext w:val="0"/>
    </w:pPr>
  </w:style>
  <w:style w:type="paragraph" w:styleId="Footer">
    <w:name w:val="footer"/>
    <w:basedOn w:val="Normal"/>
    <w:rsid w:val="00C8286D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8286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C8286D"/>
    <w:rPr>
      <w:position w:val="6"/>
      <w:sz w:val="18"/>
    </w:rPr>
  </w:style>
  <w:style w:type="paragraph" w:styleId="FootnoteText">
    <w:name w:val="footnote text"/>
    <w:basedOn w:val="Normal"/>
    <w:rsid w:val="00C8286D"/>
    <w:pPr>
      <w:keepLines/>
      <w:tabs>
        <w:tab w:val="left" w:pos="255"/>
      </w:tabs>
    </w:pPr>
  </w:style>
  <w:style w:type="paragraph" w:styleId="Header">
    <w:name w:val="header"/>
    <w:basedOn w:val="Normal"/>
    <w:rsid w:val="00C8286D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286D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C8286D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  <w:rsid w:val="00C8286D"/>
  </w:style>
  <w:style w:type="paragraph" w:styleId="Index2">
    <w:name w:val="index 2"/>
    <w:basedOn w:val="Normal"/>
    <w:next w:val="Normal"/>
    <w:semiHidden/>
    <w:rsid w:val="00C8286D"/>
    <w:pPr>
      <w:ind w:left="283"/>
    </w:pPr>
  </w:style>
  <w:style w:type="paragraph" w:styleId="Index3">
    <w:name w:val="index 3"/>
    <w:basedOn w:val="Normal"/>
    <w:next w:val="Normal"/>
    <w:semiHidden/>
    <w:rsid w:val="00C8286D"/>
    <w:pPr>
      <w:ind w:left="566"/>
    </w:pPr>
  </w:style>
  <w:style w:type="paragraph" w:styleId="Index4">
    <w:name w:val="index 4"/>
    <w:basedOn w:val="Normal"/>
    <w:next w:val="Normal"/>
    <w:semiHidden/>
    <w:rsid w:val="00C8286D"/>
    <w:pPr>
      <w:ind w:left="849"/>
    </w:pPr>
  </w:style>
  <w:style w:type="paragraph" w:styleId="Index5">
    <w:name w:val="index 5"/>
    <w:basedOn w:val="Normal"/>
    <w:next w:val="Normal"/>
    <w:semiHidden/>
    <w:rsid w:val="00C8286D"/>
    <w:pPr>
      <w:ind w:left="1132"/>
    </w:pPr>
  </w:style>
  <w:style w:type="paragraph" w:styleId="Index6">
    <w:name w:val="index 6"/>
    <w:basedOn w:val="Normal"/>
    <w:next w:val="Normal"/>
    <w:semiHidden/>
    <w:rsid w:val="00C8286D"/>
    <w:pPr>
      <w:ind w:left="1415"/>
    </w:pPr>
  </w:style>
  <w:style w:type="paragraph" w:styleId="Index7">
    <w:name w:val="index 7"/>
    <w:basedOn w:val="Normal"/>
    <w:next w:val="Normal"/>
    <w:semiHidden/>
    <w:rsid w:val="00C8286D"/>
    <w:pPr>
      <w:ind w:left="1698"/>
    </w:pPr>
  </w:style>
  <w:style w:type="paragraph" w:styleId="IndexHeading">
    <w:name w:val="index heading"/>
    <w:basedOn w:val="Normal"/>
    <w:next w:val="Index1"/>
    <w:semiHidden/>
    <w:rsid w:val="00C8286D"/>
  </w:style>
  <w:style w:type="character" w:styleId="LineNumber">
    <w:name w:val="line number"/>
    <w:basedOn w:val="DefaultParagraphFont"/>
    <w:rsid w:val="00C8286D"/>
  </w:style>
  <w:style w:type="paragraph" w:customStyle="1" w:styleId="Normalaftertitle">
    <w:name w:val="Normal after title"/>
    <w:basedOn w:val="Normal"/>
    <w:next w:val="Normal"/>
    <w:rsid w:val="00C8286D"/>
    <w:pPr>
      <w:spacing w:before="280"/>
    </w:pPr>
  </w:style>
  <w:style w:type="paragraph" w:customStyle="1" w:styleId="Note">
    <w:name w:val="Note"/>
    <w:basedOn w:val="Normal"/>
    <w:rsid w:val="00C8286D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  <w:rsid w:val="00C8286D"/>
  </w:style>
  <w:style w:type="paragraph" w:customStyle="1" w:styleId="Parttitle">
    <w:name w:val="Part_title"/>
    <w:basedOn w:val="Annextitle"/>
    <w:next w:val="Normalaftertitle"/>
    <w:rsid w:val="00C8286D"/>
  </w:style>
  <w:style w:type="paragraph" w:customStyle="1" w:styleId="RecNo">
    <w:name w:val="Rec_No"/>
    <w:basedOn w:val="Normal"/>
    <w:next w:val="Rectitle"/>
    <w:rsid w:val="00C8286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C8286D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C8286D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8286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8286D"/>
  </w:style>
  <w:style w:type="paragraph" w:customStyle="1" w:styleId="QuestionNo">
    <w:name w:val="Question_No"/>
    <w:basedOn w:val="RecNo"/>
    <w:next w:val="Questiontitle"/>
    <w:rsid w:val="00C8286D"/>
  </w:style>
  <w:style w:type="paragraph" w:customStyle="1" w:styleId="Questiontitle">
    <w:name w:val="Question_title"/>
    <w:basedOn w:val="Rectitle"/>
    <w:next w:val="Normal"/>
    <w:rsid w:val="00C8286D"/>
  </w:style>
  <w:style w:type="paragraph" w:customStyle="1" w:styleId="Reftext">
    <w:name w:val="Ref_text"/>
    <w:basedOn w:val="Normal"/>
    <w:rsid w:val="00C8286D"/>
    <w:pPr>
      <w:ind w:left="1134" w:hanging="1134"/>
    </w:pPr>
  </w:style>
  <w:style w:type="paragraph" w:customStyle="1" w:styleId="Reftitle">
    <w:name w:val="Ref_title"/>
    <w:basedOn w:val="Normal"/>
    <w:next w:val="Reftext"/>
    <w:rsid w:val="00C8286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8286D"/>
  </w:style>
  <w:style w:type="paragraph" w:customStyle="1" w:styleId="RepNo">
    <w:name w:val="Rep_No"/>
    <w:basedOn w:val="RecNo"/>
    <w:next w:val="Reptitle"/>
    <w:rsid w:val="00C8286D"/>
  </w:style>
  <w:style w:type="paragraph" w:customStyle="1" w:styleId="Repref">
    <w:name w:val="Rep_ref"/>
    <w:basedOn w:val="Recref"/>
    <w:next w:val="Repdate"/>
    <w:rsid w:val="00C8286D"/>
  </w:style>
  <w:style w:type="paragraph" w:customStyle="1" w:styleId="Reptitle">
    <w:name w:val="Rep_title"/>
    <w:basedOn w:val="Rectitle"/>
    <w:next w:val="Repref"/>
    <w:rsid w:val="00C8286D"/>
  </w:style>
  <w:style w:type="paragraph" w:customStyle="1" w:styleId="Resdate">
    <w:name w:val="Res_date"/>
    <w:basedOn w:val="Recdate"/>
    <w:next w:val="Normalaftertitle"/>
    <w:rsid w:val="00C8286D"/>
  </w:style>
  <w:style w:type="paragraph" w:customStyle="1" w:styleId="ResNo">
    <w:name w:val="Res_No"/>
    <w:basedOn w:val="RecNo"/>
    <w:next w:val="Normal"/>
    <w:rsid w:val="00C8286D"/>
  </w:style>
  <w:style w:type="paragraph" w:customStyle="1" w:styleId="Resref">
    <w:name w:val="Res_ref"/>
    <w:basedOn w:val="Recref"/>
    <w:next w:val="Resdate"/>
    <w:rsid w:val="00C8286D"/>
  </w:style>
  <w:style w:type="character" w:customStyle="1" w:styleId="Appdef">
    <w:name w:val="App_def"/>
    <w:basedOn w:val="DefaultParagraphFont"/>
    <w:rsid w:val="00C8286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8286D"/>
  </w:style>
  <w:style w:type="character" w:customStyle="1" w:styleId="Artdef">
    <w:name w:val="Art_def"/>
    <w:basedOn w:val="DefaultParagraphFont"/>
    <w:rsid w:val="00C8286D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C8286D"/>
  </w:style>
  <w:style w:type="character" w:customStyle="1" w:styleId="Recdef">
    <w:name w:val="Rec_def"/>
    <w:basedOn w:val="DefaultParagraphFont"/>
    <w:rsid w:val="00C8286D"/>
    <w:rPr>
      <w:b/>
    </w:rPr>
  </w:style>
  <w:style w:type="character" w:customStyle="1" w:styleId="Resdef">
    <w:name w:val="Res_def"/>
    <w:basedOn w:val="DefaultParagraphFont"/>
    <w:rsid w:val="00C8286D"/>
    <w:rPr>
      <w:rFonts w:ascii="Times New Roman" w:hAnsi="Times New Roman"/>
      <w:b/>
    </w:rPr>
  </w:style>
  <w:style w:type="character" w:styleId="PageNumber">
    <w:name w:val="page number"/>
    <w:basedOn w:val="DefaultParagraphFont"/>
    <w:rsid w:val="00C8286D"/>
  </w:style>
  <w:style w:type="paragraph" w:customStyle="1" w:styleId="Reasons">
    <w:name w:val="Reasons"/>
    <w:basedOn w:val="Normal"/>
    <w:qFormat/>
    <w:rsid w:val="00C8286D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C8286D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sid w:val="00C8286D"/>
    <w:rPr>
      <w:sz w:val="16"/>
      <w:szCs w:val="16"/>
    </w:rPr>
  </w:style>
  <w:style w:type="paragraph" w:customStyle="1" w:styleId="Proposal">
    <w:name w:val="Proposal"/>
    <w:basedOn w:val="Normal"/>
    <w:next w:val="Normal"/>
    <w:rsid w:val="00C8286D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link w:val="CommentTextChar"/>
    <w:semiHidden/>
    <w:rsid w:val="00C8286D"/>
    <w:rPr>
      <w:sz w:val="20"/>
    </w:rPr>
  </w:style>
  <w:style w:type="paragraph" w:customStyle="1" w:styleId="Figure">
    <w:name w:val="Figure"/>
    <w:basedOn w:val="Normal"/>
    <w:next w:val="Figuretitle"/>
    <w:rsid w:val="00C8286D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C8286D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C8286D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C8286D"/>
  </w:style>
  <w:style w:type="paragraph" w:customStyle="1" w:styleId="ApptoAnnex">
    <w:name w:val="App_to_Annex"/>
    <w:basedOn w:val="AppendixNo"/>
    <w:qFormat/>
    <w:rsid w:val="00C8286D"/>
  </w:style>
  <w:style w:type="character" w:customStyle="1" w:styleId="Tablefreq">
    <w:name w:val="Table_freq"/>
    <w:basedOn w:val="DefaultParagraphFont"/>
    <w:rsid w:val="00C8286D"/>
    <w:rPr>
      <w:b/>
      <w:color w:val="auto"/>
      <w:sz w:val="20"/>
    </w:rPr>
  </w:style>
  <w:style w:type="paragraph" w:customStyle="1" w:styleId="Tabletext">
    <w:name w:val="Table_text"/>
    <w:basedOn w:val="Normal"/>
    <w:rsid w:val="00C8286D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C8286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8286D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C8286D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C8286D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C104EC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C8286D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C8286D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C8286D"/>
    <w:rPr>
      <w:b w:val="0"/>
      <w:i/>
    </w:rPr>
  </w:style>
  <w:style w:type="paragraph" w:customStyle="1" w:styleId="Section3">
    <w:name w:val="Section_3"/>
    <w:basedOn w:val="Section1"/>
    <w:rsid w:val="00C8286D"/>
    <w:rPr>
      <w:b w:val="0"/>
    </w:rPr>
  </w:style>
  <w:style w:type="paragraph" w:customStyle="1" w:styleId="SectionNo">
    <w:name w:val="Section_No"/>
    <w:basedOn w:val="AnnexNo"/>
    <w:next w:val="Normal"/>
    <w:rsid w:val="00C8286D"/>
  </w:style>
  <w:style w:type="paragraph" w:customStyle="1" w:styleId="Sectiontitle">
    <w:name w:val="Section_title"/>
    <w:basedOn w:val="Annextitle"/>
    <w:next w:val="Normalaftertitle"/>
    <w:rsid w:val="00C8286D"/>
  </w:style>
  <w:style w:type="paragraph" w:customStyle="1" w:styleId="Source">
    <w:name w:val="Source"/>
    <w:basedOn w:val="Normal"/>
    <w:next w:val="Normal"/>
    <w:rsid w:val="00C8286D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C8286D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8286D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C8286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C8286D"/>
    <w:rPr>
      <w:b/>
    </w:rPr>
  </w:style>
  <w:style w:type="paragraph" w:customStyle="1" w:styleId="toc0">
    <w:name w:val="toc 0"/>
    <w:basedOn w:val="Normal"/>
    <w:next w:val="TOC1"/>
    <w:rsid w:val="00C8286D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C8286D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C8286D"/>
    <w:pPr>
      <w:spacing w:before="120"/>
    </w:pPr>
  </w:style>
  <w:style w:type="paragraph" w:styleId="TOC3">
    <w:name w:val="toc 3"/>
    <w:basedOn w:val="TOC2"/>
    <w:rsid w:val="00C8286D"/>
  </w:style>
  <w:style w:type="paragraph" w:styleId="TOC4">
    <w:name w:val="toc 4"/>
    <w:basedOn w:val="TOC3"/>
    <w:rsid w:val="00C8286D"/>
  </w:style>
  <w:style w:type="paragraph" w:styleId="TOC5">
    <w:name w:val="toc 5"/>
    <w:basedOn w:val="TOC4"/>
    <w:rsid w:val="00C8286D"/>
  </w:style>
  <w:style w:type="paragraph" w:styleId="TOC6">
    <w:name w:val="toc 6"/>
    <w:basedOn w:val="TOC4"/>
    <w:rsid w:val="00C8286D"/>
  </w:style>
  <w:style w:type="paragraph" w:styleId="TOC7">
    <w:name w:val="toc 7"/>
    <w:basedOn w:val="TOC4"/>
    <w:rsid w:val="00C8286D"/>
  </w:style>
  <w:style w:type="paragraph" w:styleId="TOC8">
    <w:name w:val="toc 8"/>
    <w:basedOn w:val="TOC4"/>
    <w:rsid w:val="00C8286D"/>
  </w:style>
  <w:style w:type="paragraph" w:customStyle="1" w:styleId="Partref">
    <w:name w:val="Part_ref"/>
    <w:basedOn w:val="Annexref"/>
    <w:next w:val="Parttitle"/>
    <w:rsid w:val="00C8286D"/>
  </w:style>
  <w:style w:type="paragraph" w:customStyle="1" w:styleId="Questionref">
    <w:name w:val="Question_ref"/>
    <w:basedOn w:val="Recref"/>
    <w:next w:val="Questiondate"/>
    <w:rsid w:val="00C8286D"/>
  </w:style>
  <w:style w:type="paragraph" w:customStyle="1" w:styleId="Restitle">
    <w:name w:val="Res_title"/>
    <w:basedOn w:val="Rectitle"/>
    <w:next w:val="Resref"/>
    <w:rsid w:val="00C8286D"/>
  </w:style>
  <w:style w:type="paragraph" w:customStyle="1" w:styleId="SpecialFooter">
    <w:name w:val="Special Footer"/>
    <w:basedOn w:val="Footer"/>
    <w:rsid w:val="00C8286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C8286D"/>
  </w:style>
  <w:style w:type="paragraph" w:customStyle="1" w:styleId="AppArttitle">
    <w:name w:val="App_Art_title"/>
    <w:basedOn w:val="Arttitle"/>
    <w:next w:val="Normalaftertitle"/>
    <w:qFormat/>
    <w:rsid w:val="00C8286D"/>
  </w:style>
  <w:style w:type="paragraph" w:customStyle="1" w:styleId="AppArtNo">
    <w:name w:val="App_Art_No"/>
    <w:basedOn w:val="ArtNo"/>
    <w:next w:val="AppArttitle"/>
    <w:qFormat/>
    <w:rsid w:val="00C8286D"/>
  </w:style>
  <w:style w:type="paragraph" w:customStyle="1" w:styleId="Committee">
    <w:name w:val="Committee"/>
    <w:basedOn w:val="Normal"/>
    <w:qFormat/>
    <w:rsid w:val="00C8286D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Volumetitle">
    <w:name w:val="Volume_title"/>
    <w:basedOn w:val="ArtNo"/>
    <w:qFormat/>
    <w:rsid w:val="00C8286D"/>
  </w:style>
  <w:style w:type="paragraph" w:customStyle="1" w:styleId="Headingsplit">
    <w:name w:val="Heading_split"/>
    <w:basedOn w:val="Headingi"/>
    <w:next w:val="Normal"/>
    <w:qFormat/>
    <w:rsid w:val="00C8286D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C8286D"/>
  </w:style>
  <w:style w:type="paragraph" w:customStyle="1" w:styleId="MethodHeadingb">
    <w:name w:val="Method_Headingb"/>
    <w:basedOn w:val="Headingb"/>
    <w:qFormat/>
    <w:rsid w:val="00C8286D"/>
  </w:style>
  <w:style w:type="paragraph" w:customStyle="1" w:styleId="Methodheading1">
    <w:name w:val="Method_heading1"/>
    <w:basedOn w:val="Heading1"/>
    <w:next w:val="Normal"/>
    <w:qFormat/>
    <w:rsid w:val="00C8286D"/>
  </w:style>
  <w:style w:type="paragraph" w:customStyle="1" w:styleId="Methodheading2">
    <w:name w:val="Method_heading2"/>
    <w:basedOn w:val="Heading2"/>
    <w:next w:val="Normal"/>
    <w:qFormat/>
    <w:rsid w:val="00C8286D"/>
  </w:style>
  <w:style w:type="paragraph" w:customStyle="1" w:styleId="Methodheading3">
    <w:name w:val="Method_heading3"/>
    <w:basedOn w:val="Heading3"/>
    <w:next w:val="Normal"/>
    <w:qFormat/>
    <w:rsid w:val="00C8286D"/>
  </w:style>
  <w:style w:type="paragraph" w:customStyle="1" w:styleId="Methodheading4">
    <w:name w:val="Method_heading4"/>
    <w:basedOn w:val="Heading4"/>
    <w:next w:val="Normal"/>
    <w:qFormat/>
    <w:rsid w:val="00C8286D"/>
  </w:style>
  <w:style w:type="character" w:styleId="Hyperlink">
    <w:name w:val="Hyperlink"/>
    <w:basedOn w:val="DefaultParagraphFont"/>
    <w:unhideWhenUsed/>
    <w:rsid w:val="00EE24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4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92851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D2116A"/>
    <w:rPr>
      <w:rFonts w:ascii="Times New Roman" w:hAnsi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23-WRC23-C-0056/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itu.int/pub/S-CONF-PL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\ITUOffice2007\POOL\POOL%20S%20-%20ITU\BR\PS_WRC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6E68-8757-4DDB-8DFC-40390F9D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PS_WRC23.dotx</Template>
  <TotalTime>6</TotalTime>
  <Pages>1</Pages>
  <Words>342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2376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Conferencia Mundial de Radiocomunicaciones - 2023</dc:subject>
  <dc:creator>Spanish83</dc:creator>
  <cp:keywords>WRC-23</cp:keywords>
  <cp:lastModifiedBy>Spanish83</cp:lastModifiedBy>
  <cp:revision>5</cp:revision>
  <cp:lastPrinted>2003-02-19T20:20:00Z</cp:lastPrinted>
  <dcterms:created xsi:type="dcterms:W3CDTF">2023-09-22T14:12:00Z</dcterms:created>
  <dcterms:modified xsi:type="dcterms:W3CDTF">2023-09-22T14:19:00Z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