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3147314E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0994280A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56C3DDAA" wp14:editId="331B9E19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3D0B485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48A9FE39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3C8ABB7B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58CE8AB" wp14:editId="49C6BBD1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69A60063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133B4C17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4E2BE28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11C80784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069B979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12FD12D4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3DAB5A6" w14:textId="77777777" w:rsidTr="00752552">
        <w:trPr>
          <w:cantSplit/>
        </w:trPr>
        <w:tc>
          <w:tcPr>
            <w:tcW w:w="6696" w:type="dxa"/>
            <w:gridSpan w:val="2"/>
          </w:tcPr>
          <w:p w14:paraId="41D504C8" w14:textId="77777777" w:rsidR="000D1EE4" w:rsidRPr="00E20242" w:rsidRDefault="00E50850" w:rsidP="000D1EE4">
            <w:pPr>
              <w:spacing w:before="60" w:after="60" w:line="260" w:lineRule="exact"/>
              <w:rPr>
                <w:rFonts w:hint="cs"/>
                <w:b/>
                <w:bCs/>
                <w:lang w:bidi="ar-EG"/>
              </w:rPr>
            </w:pPr>
            <w:r w:rsidRPr="00E20242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24253E7B" w14:textId="77777777" w:rsidR="000D1EE4" w:rsidRPr="00E20242" w:rsidRDefault="00E50850" w:rsidP="00E20242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E20242">
              <w:rPr>
                <w:rFonts w:eastAsia="SimSun"/>
                <w:b/>
                <w:bCs/>
                <w:rtl/>
                <w:lang w:bidi="ar-EG"/>
              </w:rPr>
              <w:t>الإضافة 2</w:t>
            </w:r>
            <w:r w:rsidRPr="00E20242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E20242">
              <w:rPr>
                <w:rFonts w:eastAsia="SimSun"/>
                <w:b/>
                <w:bCs/>
              </w:rPr>
              <w:t>62-A</w:t>
            </w:r>
          </w:p>
        </w:tc>
      </w:tr>
      <w:tr w:rsidR="000D1EE4" w:rsidRPr="000D1EE4" w14:paraId="5445F0E6" w14:textId="77777777" w:rsidTr="00752552">
        <w:trPr>
          <w:cantSplit/>
        </w:trPr>
        <w:tc>
          <w:tcPr>
            <w:tcW w:w="6696" w:type="dxa"/>
            <w:gridSpan w:val="2"/>
          </w:tcPr>
          <w:p w14:paraId="3877674A" w14:textId="77777777" w:rsidR="000D1EE4" w:rsidRPr="00E20242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7C24E62" w14:textId="77777777" w:rsidR="000D1EE4" w:rsidRPr="00E20242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E20242">
              <w:rPr>
                <w:rFonts w:eastAsia="SimSun"/>
                <w:b/>
                <w:bCs/>
              </w:rPr>
              <w:t>26</w:t>
            </w:r>
            <w:r w:rsidRPr="00E20242">
              <w:rPr>
                <w:rFonts w:eastAsia="SimSun"/>
                <w:b/>
                <w:bCs/>
                <w:rtl/>
              </w:rPr>
              <w:t xml:space="preserve"> سبتمبر </w:t>
            </w:r>
            <w:r w:rsidRPr="00E20242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08B2E00E" w14:textId="77777777" w:rsidTr="00752552">
        <w:trPr>
          <w:cantSplit/>
        </w:trPr>
        <w:tc>
          <w:tcPr>
            <w:tcW w:w="6696" w:type="dxa"/>
            <w:gridSpan w:val="2"/>
          </w:tcPr>
          <w:p w14:paraId="1A378598" w14:textId="77777777" w:rsidR="000D1EE4" w:rsidRPr="00E20242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F0CCA1F" w14:textId="77777777" w:rsidR="000D1EE4" w:rsidRPr="00E20242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E20242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2703B1D2" w14:textId="77777777" w:rsidTr="00752552">
        <w:trPr>
          <w:cantSplit/>
        </w:trPr>
        <w:tc>
          <w:tcPr>
            <w:tcW w:w="9666" w:type="dxa"/>
            <w:gridSpan w:val="4"/>
          </w:tcPr>
          <w:p w14:paraId="514A35ED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663C3C1" w14:textId="77777777" w:rsidTr="00752552">
        <w:trPr>
          <w:cantSplit/>
        </w:trPr>
        <w:tc>
          <w:tcPr>
            <w:tcW w:w="9666" w:type="dxa"/>
            <w:gridSpan w:val="4"/>
          </w:tcPr>
          <w:p w14:paraId="53C98E45" w14:textId="427205D1" w:rsidR="000D1EE4" w:rsidRPr="000D1EE4" w:rsidRDefault="00746BCB" w:rsidP="000D1EE4">
            <w:pPr>
              <w:pStyle w:val="Source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مقترحات مشتركة مقدمة من جماعة آسيا والمحيط الهادئ للاتصالات</w:t>
            </w:r>
          </w:p>
        </w:tc>
      </w:tr>
      <w:tr w:rsidR="000D1EE4" w:rsidRPr="000D1EE4" w14:paraId="4B8FA19F" w14:textId="77777777" w:rsidTr="00752552">
        <w:trPr>
          <w:cantSplit/>
        </w:trPr>
        <w:tc>
          <w:tcPr>
            <w:tcW w:w="9666" w:type="dxa"/>
            <w:gridSpan w:val="4"/>
          </w:tcPr>
          <w:p w14:paraId="6C59C962" w14:textId="39C76651" w:rsidR="000D1EE4" w:rsidRPr="000D1EE4" w:rsidRDefault="00E20242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6770947A" w14:textId="77777777" w:rsidTr="00752552">
        <w:trPr>
          <w:cantSplit/>
        </w:trPr>
        <w:tc>
          <w:tcPr>
            <w:tcW w:w="9666" w:type="dxa"/>
            <w:gridSpan w:val="4"/>
          </w:tcPr>
          <w:p w14:paraId="603835B0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559ABE9E" w14:textId="77777777" w:rsidTr="00752552">
        <w:trPr>
          <w:cantSplit/>
        </w:trPr>
        <w:tc>
          <w:tcPr>
            <w:tcW w:w="9666" w:type="dxa"/>
            <w:gridSpan w:val="4"/>
          </w:tcPr>
          <w:p w14:paraId="64FCE99B" w14:textId="32043F06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E20242">
              <w:rPr>
                <w:rFonts w:hint="cs"/>
                <w:rtl/>
              </w:rPr>
              <w:t xml:space="preserve"> </w:t>
            </w:r>
            <w:r w:rsidR="00E20242">
              <w:rPr>
                <w:rtl/>
              </w:rPr>
              <w:t>2.1</w:t>
            </w:r>
          </w:p>
        </w:tc>
      </w:tr>
    </w:tbl>
    <w:p w14:paraId="2C8F8F0A" w14:textId="77777777" w:rsidR="00147EC8" w:rsidRPr="004F26FD" w:rsidRDefault="008D4771" w:rsidP="004F26FD">
      <w:pPr>
        <w:rPr>
          <w:rtl/>
        </w:rPr>
      </w:pPr>
      <w:r w:rsidRPr="003C5C1E">
        <w:rPr>
          <w:lang w:val="es-ES"/>
        </w:rPr>
        <w:t>2.1</w:t>
      </w:r>
      <w:r w:rsidRPr="003C5C1E">
        <w:rPr>
          <w:lang w:val="es-ES"/>
        </w:rPr>
        <w:tab/>
      </w:r>
      <w:r w:rsidRPr="003C5C1E">
        <w:rPr>
          <w:rtl/>
          <w:lang w:val="es-ES"/>
        </w:rPr>
        <w:t>النظر في </w:t>
      </w:r>
      <w:r w:rsidRPr="003C5C1E">
        <w:rPr>
          <w:rFonts w:hint="cs"/>
          <w:rtl/>
          <w:lang w:val="es-ES"/>
        </w:rPr>
        <w:t>تحديد</w:t>
      </w:r>
      <w:r w:rsidRPr="003C5C1E">
        <w:rPr>
          <w:rtl/>
          <w:lang w:val="es-ES"/>
        </w:rPr>
        <w:t xml:space="preserve"> </w:t>
      </w:r>
      <w:r w:rsidRPr="003C5C1E">
        <w:rPr>
          <w:rFonts w:hint="cs"/>
          <w:rtl/>
          <w:lang w:val="es-ES"/>
        </w:rPr>
        <w:t>نطاقات</w:t>
      </w:r>
      <w:r w:rsidRPr="003C5C1E">
        <w:rPr>
          <w:rtl/>
          <w:lang w:val="es-ES"/>
        </w:rPr>
        <w:t xml:space="preserve"> </w:t>
      </w:r>
      <w:r w:rsidRPr="003C5C1E">
        <w:rPr>
          <w:rFonts w:hint="cs"/>
          <w:rtl/>
          <w:lang w:val="es-ES"/>
        </w:rPr>
        <w:t>ال</w:t>
      </w:r>
      <w:r w:rsidRPr="003C5C1E">
        <w:rPr>
          <w:rtl/>
          <w:lang w:val="es-ES"/>
        </w:rPr>
        <w:t>تردد</w:t>
      </w:r>
      <w:r w:rsidRPr="003C5C1E">
        <w:rPr>
          <w:rFonts w:hint="cs"/>
          <w:rtl/>
          <w:lang w:val="es-ES" w:bidi="ar-EG"/>
        </w:rPr>
        <w:t xml:space="preserve"> </w:t>
      </w:r>
      <w:r w:rsidRPr="003C5C1E">
        <w:rPr>
          <w:lang w:val="es-ES"/>
        </w:rPr>
        <w:t>MHz 3 400-3 300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MHz 3 800-3 600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MHz 7 025-6 425</w:t>
      </w:r>
      <w:r w:rsidRPr="003C5C1E">
        <w:rPr>
          <w:rFonts w:hint="cs"/>
          <w:rtl/>
          <w:lang w:val="es-ES" w:bidi="ar-EG"/>
        </w:rPr>
        <w:t xml:space="preserve"> </w:t>
      </w:r>
      <w:r w:rsidRPr="003C5C1E">
        <w:rPr>
          <w:rFonts w:hint="cs"/>
          <w:rtl/>
          <w:lang w:val="es-ES" w:bidi="ar-SY"/>
        </w:rPr>
        <w:t>و</w:t>
      </w:r>
      <w:r w:rsidRPr="003C5C1E">
        <w:rPr>
          <w:lang w:val="es-ES"/>
        </w:rPr>
        <w:t>MHz 7 125-7 025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GHz 10,5-10,0</w:t>
      </w:r>
      <w:r w:rsidRPr="003C5C1E">
        <w:rPr>
          <w:rFonts w:hint="cs"/>
          <w:rtl/>
          <w:lang w:val="es-ES" w:bidi="ar-SY"/>
        </w:rPr>
        <w:t xml:space="preserve"> </w:t>
      </w:r>
      <w:r w:rsidRPr="003C5C1E">
        <w:rPr>
          <w:rFonts w:hint="cs"/>
          <w:rtl/>
          <w:lang w:val="es-ES" w:bidi="ar-EG"/>
        </w:rPr>
        <w:t xml:space="preserve">من أجل </w:t>
      </w:r>
      <w:r w:rsidRPr="003C5C1E">
        <w:rPr>
          <w:rFonts w:hint="cs"/>
          <w:rtl/>
          <w:lang w:val="es-ES"/>
        </w:rPr>
        <w:t xml:space="preserve">الاتصالات المتنقلة الدولية </w:t>
      </w:r>
      <w:r w:rsidRPr="003C5C1E">
        <w:rPr>
          <w:lang w:val="es-ES"/>
        </w:rPr>
        <w:t>(IMT)</w:t>
      </w:r>
      <w:r w:rsidRPr="003C5C1E">
        <w:rPr>
          <w:rFonts w:hint="cs"/>
          <w:rtl/>
          <w:lang w:val="es-ES" w:bidi="ar-EG"/>
        </w:rPr>
        <w:t>،</w:t>
      </w:r>
      <w:r w:rsidRPr="003C5C1E">
        <w:rPr>
          <w:rFonts w:hint="eastAsia"/>
          <w:rtl/>
          <w:lang w:val="es-ES" w:bidi="ar-EG"/>
        </w:rPr>
        <w:t> </w:t>
      </w:r>
      <w:r w:rsidRPr="003C5C1E">
        <w:rPr>
          <w:rFonts w:hint="cs"/>
          <w:rtl/>
          <w:lang w:val="es-ES" w:bidi="ar-EG"/>
        </w:rPr>
        <w:t>بما</w:t>
      </w:r>
      <w:r w:rsidRPr="003C5C1E">
        <w:rPr>
          <w:rFonts w:hint="eastAsia"/>
          <w:rtl/>
          <w:lang w:val="es-ES" w:bidi="ar-EG"/>
        </w:rPr>
        <w:t> </w:t>
      </w:r>
      <w:r w:rsidRPr="003C5C1E">
        <w:rPr>
          <w:rFonts w:hint="cs"/>
          <w:rtl/>
          <w:lang w:val="es-ES" w:bidi="ar-EG"/>
        </w:rPr>
        <w:t>في</w:t>
      </w:r>
      <w:r w:rsidRPr="003C5C1E">
        <w:rPr>
          <w:rFonts w:hint="eastAsia"/>
          <w:rtl/>
          <w:lang w:val="es-ES" w:bidi="ar-EG"/>
        </w:rPr>
        <w:t> </w:t>
      </w:r>
      <w:r w:rsidRPr="003C5C1E">
        <w:rPr>
          <w:rFonts w:hint="cs"/>
          <w:rtl/>
          <w:lang w:val="es-ES" w:bidi="ar-EG"/>
        </w:rPr>
        <w:t>ذلك إمكانية</w:t>
      </w:r>
      <w:r w:rsidRPr="003C5C1E">
        <w:rPr>
          <w:rtl/>
          <w:lang w:val="es-ES" w:bidi="ar-EG"/>
        </w:rPr>
        <w:t xml:space="preserve"> </w:t>
      </w:r>
      <w:r w:rsidRPr="003C5C1E">
        <w:rPr>
          <w:rFonts w:hint="cs"/>
          <w:rtl/>
          <w:lang w:val="es-ES" w:bidi="ar-EG"/>
        </w:rPr>
        <w:t>منح توزيعات</w:t>
      </w:r>
      <w:r w:rsidRPr="003C5C1E">
        <w:rPr>
          <w:rtl/>
          <w:lang w:val="es-ES" w:bidi="ar-EG"/>
        </w:rPr>
        <w:t xml:space="preserve"> إضافية للخدمة المتنقلة</w:t>
      </w:r>
      <w:r w:rsidRPr="003C5C1E">
        <w:rPr>
          <w:rFonts w:hint="cs"/>
          <w:rtl/>
          <w:lang w:val="es-ES" w:bidi="ar-EG"/>
        </w:rPr>
        <w:t xml:space="preserve"> على أساس أولي</w:t>
      </w:r>
      <w:r w:rsidRPr="003C5C1E">
        <w:rPr>
          <w:rtl/>
          <w:lang w:val="es-ES" w:bidi="ar-EG"/>
        </w:rPr>
        <w:t>،</w:t>
      </w:r>
      <w:r w:rsidRPr="003C5C1E">
        <w:rPr>
          <w:rtl/>
          <w:lang w:val="es-ES"/>
        </w:rPr>
        <w:t xml:space="preserve"> وفقاً للقرار</w:t>
      </w:r>
      <w:r w:rsidRPr="003C5C1E">
        <w:rPr>
          <w:rFonts w:hint="cs"/>
          <w:rtl/>
          <w:lang w:val="es-ES"/>
        </w:rPr>
        <w:t xml:space="preserve"> </w:t>
      </w:r>
      <w:r w:rsidRPr="003C5C1E">
        <w:rPr>
          <w:b/>
          <w:bCs/>
          <w:iCs/>
          <w:lang w:val="es-ES"/>
        </w:rPr>
        <w:t>245 (WRC</w:t>
      </w:r>
      <w:r w:rsidRPr="003C5C1E">
        <w:rPr>
          <w:b/>
          <w:bCs/>
          <w:iCs/>
          <w:lang w:val="es-ES"/>
        </w:rPr>
        <w:noBreakHyphen/>
        <w:t>19)</w:t>
      </w:r>
      <w:r w:rsidRPr="003C5C1E">
        <w:rPr>
          <w:rFonts w:hint="cs"/>
          <w:rtl/>
          <w:lang w:val="es-ES" w:bidi="ar-EG"/>
        </w:rPr>
        <w:t>؛</w:t>
      </w:r>
    </w:p>
    <w:p w14:paraId="1A6F2BBB" w14:textId="0BC8C83C" w:rsidR="00417E14" w:rsidRDefault="00E20242" w:rsidP="00E20242">
      <w:pPr>
        <w:pStyle w:val="Headingb"/>
      </w:pPr>
      <w:r>
        <w:rPr>
          <w:rFonts w:hint="cs"/>
          <w:rtl/>
        </w:rPr>
        <w:t>مقدمة</w:t>
      </w:r>
    </w:p>
    <w:p w14:paraId="18EF3D6E" w14:textId="147E210E" w:rsidR="00E20242" w:rsidRDefault="00E20242" w:rsidP="00E20242">
      <w:pPr>
        <w:rPr>
          <w:rFonts w:ascii="Times New Roman" w:hAnsi="Times New Roman" w:cs="Traditional Arabic"/>
          <w:szCs w:val="30"/>
          <w:lang w:val="en-GB" w:bidi="ar-EG"/>
        </w:rPr>
      </w:pPr>
      <w:r>
        <w:rPr>
          <w:rtl/>
          <w:lang w:bidi="ar-EG"/>
        </w:rPr>
        <w:t>تقدم هذه الوثيقة المقترح المشترك المقدم من جماعة آسيا والمحيط الهادئ للاتصالات</w:t>
      </w:r>
      <w:r w:rsidR="00746BCB">
        <w:rPr>
          <w:rFonts w:hint="cs"/>
          <w:rtl/>
          <w:lang w:bidi="ar-EG"/>
        </w:rPr>
        <w:t xml:space="preserve"> </w:t>
      </w:r>
      <w:r w:rsidR="00746BCB">
        <w:rPr>
          <w:lang w:bidi="ar-EG"/>
        </w:rPr>
        <w:t>(APT)</w:t>
      </w:r>
      <w:r>
        <w:rPr>
          <w:rtl/>
          <w:lang w:bidi="ar-EG"/>
        </w:rPr>
        <w:t xml:space="preserve"> من أجل نطاق التردد </w:t>
      </w:r>
      <w:r>
        <w:rPr>
          <w:lang w:bidi="ar-EG"/>
        </w:rPr>
        <w:t>MHz 7 125</w:t>
      </w:r>
      <w:r>
        <w:rPr>
          <w:lang w:bidi="ar-EG"/>
        </w:rPr>
        <w:noBreakHyphen/>
        <w:t>7 025</w:t>
      </w:r>
      <w:r>
        <w:rPr>
          <w:rtl/>
          <w:lang w:bidi="ar-EG"/>
        </w:rPr>
        <w:t xml:space="preserve"> في إطار البند </w:t>
      </w:r>
      <w:r>
        <w:rPr>
          <w:lang w:bidi="ar-EG"/>
        </w:rPr>
        <w:t>2.1</w:t>
      </w:r>
      <w:r>
        <w:rPr>
          <w:rtl/>
          <w:lang w:bidi="ar-EG"/>
        </w:rPr>
        <w:t xml:space="preserve"> من جدول أعمال المؤتمر العالمي للاتصالات الراديوية لعام </w:t>
      </w:r>
      <w:r>
        <w:rPr>
          <w:lang w:bidi="ar-EG"/>
        </w:rPr>
        <w:t>2023</w:t>
      </w:r>
      <w:r>
        <w:rPr>
          <w:rtl/>
          <w:lang w:bidi="ar-EG"/>
        </w:rPr>
        <w:t xml:space="preserve"> </w:t>
      </w:r>
      <w:r>
        <w:rPr>
          <w:lang w:bidi="ar-EG"/>
        </w:rPr>
        <w:t>(WRC-23)</w:t>
      </w:r>
      <w:r>
        <w:rPr>
          <w:rtl/>
          <w:lang w:bidi="ar-EG"/>
        </w:rPr>
        <w:t>.</w:t>
      </w:r>
    </w:p>
    <w:p w14:paraId="30B66783" w14:textId="05CF9504" w:rsidR="00E20242" w:rsidRDefault="00E20242" w:rsidP="00E20242">
      <w:pPr>
        <w:pStyle w:val="Headingb"/>
        <w:rPr>
          <w:rtl/>
          <w:lang w:val="en-GB"/>
        </w:rPr>
      </w:pPr>
      <w:r>
        <w:rPr>
          <w:rFonts w:hint="cs"/>
          <w:rtl/>
          <w:lang w:val="en-GB"/>
        </w:rPr>
        <w:t>المقترحات</w:t>
      </w:r>
    </w:p>
    <w:p w14:paraId="07946C5C" w14:textId="7776B308" w:rsidR="00E20242" w:rsidRPr="00E20242" w:rsidRDefault="00746BCB" w:rsidP="00C309E0">
      <w:pPr>
        <w:rPr>
          <w:rtl/>
          <w:lang w:val="en-GB"/>
        </w:rPr>
      </w:pPr>
      <w:r>
        <w:rPr>
          <w:rFonts w:hint="cs"/>
          <w:rtl/>
          <w:lang w:val="en-GB"/>
        </w:rPr>
        <w:t xml:space="preserve">يؤيد أعضاء </w:t>
      </w:r>
      <w:r>
        <w:rPr>
          <w:rtl/>
          <w:lang w:bidi="ar-EG"/>
        </w:rPr>
        <w:t>جماعة آسيا والمحيط الهادئ للاتصالات</w:t>
      </w:r>
      <w:r>
        <w:rPr>
          <w:rFonts w:hint="cs"/>
          <w:rtl/>
          <w:lang w:bidi="ar-EG"/>
        </w:rPr>
        <w:t xml:space="preserve"> تحديد نطاق التردد </w:t>
      </w:r>
      <w:r w:rsidR="00E20242">
        <w:rPr>
          <w:lang w:bidi="ar-EG"/>
        </w:rPr>
        <w:t>MHz 7 125</w:t>
      </w:r>
      <w:r w:rsidR="00E20242">
        <w:rPr>
          <w:lang w:bidi="ar-EG"/>
        </w:rPr>
        <w:noBreakHyphen/>
        <w:t>7 025</w:t>
      </w:r>
      <w:r>
        <w:rPr>
          <w:rFonts w:hint="cs"/>
          <w:rtl/>
          <w:lang w:bidi="ar-EG"/>
        </w:rPr>
        <w:t xml:space="preserve"> من أجل الاتصالات المتنقلة الدولية على الصعيد العالمي باتباع الأسلوب</w:t>
      </w:r>
      <w:r w:rsidR="00C07CD3">
        <w:rPr>
          <w:rFonts w:hint="cs"/>
          <w:rtl/>
          <w:lang w:bidi="ar-EG"/>
        </w:rPr>
        <w:t xml:space="preserve"> </w:t>
      </w:r>
      <w:r w:rsidRPr="0022023A">
        <w:rPr>
          <w:lang w:eastAsia="zh-CN"/>
        </w:rPr>
        <w:t>5C</w:t>
      </w:r>
      <w:r w:rsidR="00C07CD3">
        <w:rPr>
          <w:rFonts w:hint="cs"/>
          <w:rtl/>
          <w:lang w:eastAsia="zh-CN"/>
        </w:rPr>
        <w:t xml:space="preserve"> </w:t>
      </w:r>
      <w:r>
        <w:rPr>
          <w:rFonts w:hint="cs"/>
          <w:rtl/>
          <w:lang w:bidi="ar-EG"/>
        </w:rPr>
        <w:t xml:space="preserve">وقرار جديد للمؤتمر العالمي للاتصالات الراديوية. وينظر أعضاء الجماعة فيما إذا كان يمكن الجمع بين هذا القرار الجديد المقترح للمؤتمر وقرار محتمل للمؤتمر بشأن النطاق </w:t>
      </w:r>
      <w:r w:rsidR="00E20242">
        <w:rPr>
          <w:lang w:bidi="ar-EG"/>
        </w:rPr>
        <w:t>MHz 7 125</w:t>
      </w:r>
      <w:r w:rsidR="00E20242">
        <w:rPr>
          <w:lang w:bidi="ar-EG"/>
        </w:rPr>
        <w:noBreakHyphen/>
        <w:t>6 425</w:t>
      </w:r>
      <w:r>
        <w:rPr>
          <w:rFonts w:hint="cs"/>
          <w:rtl/>
        </w:rPr>
        <w:t xml:space="preserve"> </w:t>
      </w:r>
      <w:r w:rsidR="00E20242">
        <w:rPr>
          <w:rFonts w:hint="cs"/>
          <w:rtl/>
          <w:lang w:val="en-GB"/>
        </w:rPr>
        <w:t>في الإقليم</w:t>
      </w:r>
      <w:r w:rsidR="00C07CD3">
        <w:rPr>
          <w:rFonts w:hint="eastAsia"/>
          <w:rtl/>
          <w:lang w:val="en-GB"/>
        </w:rPr>
        <w:t> </w:t>
      </w:r>
      <w:r w:rsidR="00E20242">
        <w:t>1</w:t>
      </w:r>
      <w:r>
        <w:rPr>
          <w:rFonts w:hint="cs"/>
          <w:rtl/>
          <w:lang w:val="en-GB"/>
        </w:rPr>
        <w:t>، إذا ووفق على ذلك.</w:t>
      </w:r>
    </w:p>
    <w:p w14:paraId="608E595A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5CB4EB23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23AD863E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5303BAE9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4D5B18F1" w14:textId="77777777" w:rsidR="00BD12C8" w:rsidRDefault="00BD12C8" w:rsidP="00BD12C8">
      <w:pPr>
        <w:pStyle w:val="Proposal"/>
      </w:pPr>
      <w:r>
        <w:t>MOD</w:t>
      </w:r>
      <w:r>
        <w:tab/>
        <w:t>ACP/62A2/1</w:t>
      </w:r>
      <w:r>
        <w:rPr>
          <w:vanish/>
          <w:color w:val="7F7F7F" w:themeColor="text1" w:themeTint="80"/>
          <w:vertAlign w:val="superscript"/>
        </w:rPr>
        <w:t>#1372</w:t>
      </w:r>
    </w:p>
    <w:p w14:paraId="466EE91E" w14:textId="77777777" w:rsidR="00F157E0" w:rsidRPr="00E0017E" w:rsidRDefault="008D4771" w:rsidP="00B30BD6">
      <w:pPr>
        <w:pStyle w:val="Tabletitle"/>
        <w:rPr>
          <w:rFonts w:hint="cs"/>
          <w:rtl/>
          <w:lang w:bidi="ar-EG"/>
        </w:rPr>
      </w:pPr>
      <w:r w:rsidRPr="00E0017E">
        <w:t>MHz 7 250-6 700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F157E0" w:rsidRPr="00E0017E" w14:paraId="078F2522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EFF4" w14:textId="77777777" w:rsidR="00F157E0" w:rsidRPr="00E0017E" w:rsidRDefault="008D4771" w:rsidP="00487F7A">
            <w:pPr>
              <w:pStyle w:val="Tablehead"/>
              <w:keepLines/>
              <w:tabs>
                <w:tab w:val="left" w:pos="374"/>
                <w:tab w:val="left" w:pos="3016"/>
              </w:tabs>
              <w:spacing w:before="0" w:line="280" w:lineRule="exact"/>
              <w:rPr>
                <w:rtl/>
              </w:rPr>
            </w:pPr>
            <w:r w:rsidRPr="00E0017E">
              <w:rPr>
                <w:rtl/>
              </w:rPr>
              <w:t>التوزيع على الخدمات</w:t>
            </w:r>
          </w:p>
        </w:tc>
      </w:tr>
      <w:tr w:rsidR="00F157E0" w:rsidRPr="00E0017E" w14:paraId="78B09230" w14:textId="77777777" w:rsidTr="00487F7A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3364" w14:textId="77777777" w:rsidR="00F157E0" w:rsidRPr="00E0017E" w:rsidRDefault="008D4771" w:rsidP="00487F7A">
            <w:pPr>
              <w:pStyle w:val="Tablehead"/>
            </w:pPr>
            <w:r w:rsidRPr="00E0017E">
              <w:rPr>
                <w:rtl/>
              </w:rPr>
              <w:t xml:space="preserve">الإقليم </w:t>
            </w:r>
            <w:r w:rsidRPr="00E0017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32FB" w14:textId="77777777" w:rsidR="00F157E0" w:rsidRPr="00E0017E" w:rsidRDefault="008D4771" w:rsidP="00487F7A">
            <w:pPr>
              <w:pStyle w:val="Tablehead"/>
            </w:pPr>
            <w:r w:rsidRPr="00E0017E">
              <w:rPr>
                <w:rtl/>
              </w:rPr>
              <w:t xml:space="preserve">الإقليم </w:t>
            </w:r>
            <w:r w:rsidRPr="00E0017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B51B" w14:textId="77777777" w:rsidR="00F157E0" w:rsidRPr="00E0017E" w:rsidRDefault="008D4771" w:rsidP="00487F7A">
            <w:pPr>
              <w:pStyle w:val="Tablehead"/>
            </w:pPr>
            <w:r w:rsidRPr="00E0017E">
              <w:rPr>
                <w:rtl/>
              </w:rPr>
              <w:t xml:space="preserve">الإقليم </w:t>
            </w:r>
            <w:r w:rsidRPr="00E0017E">
              <w:t>3</w:t>
            </w:r>
          </w:p>
        </w:tc>
      </w:tr>
      <w:tr w:rsidR="00F157E0" w:rsidRPr="00E0017E" w14:paraId="0C5B1B6F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4349" w14:textId="77777777" w:rsidR="00F157E0" w:rsidRPr="00E0017E" w:rsidRDefault="008D4771" w:rsidP="00487F7A">
            <w:pPr>
              <w:pStyle w:val="TableTextS5"/>
            </w:pPr>
            <w:r w:rsidRPr="00E0017E">
              <w:rPr>
                <w:rStyle w:val="TablefreqChar"/>
              </w:rPr>
              <w:t>7 075-6 700</w:t>
            </w:r>
            <w:r w:rsidRPr="00E0017E">
              <w:tab/>
            </w:r>
            <w:r w:rsidRPr="00E0017E">
              <w:rPr>
                <w:bCs/>
                <w:rtl/>
              </w:rPr>
              <w:t>ثابتة</w:t>
            </w:r>
          </w:p>
          <w:p w14:paraId="7E530721" w14:textId="77777777" w:rsidR="00F157E0" w:rsidRPr="00E0017E" w:rsidRDefault="008D4771" w:rsidP="00487F7A">
            <w:pPr>
              <w:pStyle w:val="TableTextS5"/>
            </w:pPr>
            <w:r w:rsidRPr="00E0017E">
              <w:rPr>
                <w:rtl/>
              </w:rPr>
              <w:tab/>
            </w:r>
            <w:r>
              <w:rPr>
                <w:rtl/>
              </w:rPr>
              <w:tab/>
            </w:r>
            <w:r w:rsidRPr="00E0017E">
              <w:rPr>
                <w:rtl/>
              </w:rPr>
              <w:tab/>
            </w:r>
            <w:r w:rsidRPr="00E0017E">
              <w:rPr>
                <w:bCs/>
                <w:rtl/>
              </w:rPr>
              <w:t>ثابتة ساتلية</w:t>
            </w:r>
            <w:r w:rsidRPr="00E0017E">
              <w:rPr>
                <w:rtl/>
              </w:rPr>
              <w:t xml:space="preserve"> (أرض-فضاء) (فضاء-أرض)  </w:t>
            </w:r>
            <w:r w:rsidRPr="00E0017E">
              <w:rPr>
                <w:rStyle w:val="Artref"/>
              </w:rPr>
              <w:t>441.5</w:t>
            </w:r>
          </w:p>
          <w:p w14:paraId="5245855B" w14:textId="77777777" w:rsidR="00F157E0" w:rsidRPr="00374726" w:rsidRDefault="008D4771" w:rsidP="00487F7A">
            <w:pPr>
              <w:pStyle w:val="TableTextS5"/>
            </w:pPr>
            <w:r w:rsidRPr="00E0017E">
              <w:tab/>
            </w:r>
            <w:r>
              <w:rPr>
                <w:rtl/>
              </w:rPr>
              <w:tab/>
            </w:r>
            <w:r w:rsidRPr="00E0017E">
              <w:rPr>
                <w:rtl/>
              </w:rPr>
              <w:tab/>
            </w:r>
            <w:r w:rsidRPr="00E0017E">
              <w:rPr>
                <w:bCs/>
                <w:rtl/>
              </w:rPr>
              <w:t>متنقلة</w:t>
            </w:r>
            <w:ins w:id="4" w:author="Almidani, Ahmad Alaa" w:date="2022-10-27T14:02:00Z">
              <w:r w:rsidRPr="00E0017E">
                <w:rPr>
                  <w:bCs/>
                  <w:rtl/>
                </w:rPr>
                <w:t xml:space="preserve">  </w:t>
              </w:r>
            </w:ins>
            <w:ins w:id="5" w:author="Almidani, Ahmad Alaa" w:date="2022-10-27T14:51:00Z">
              <w:r w:rsidRPr="00E0017E">
                <w:rPr>
                  <w:bCs/>
                </w:rPr>
                <w:t>C12</w:t>
              </w:r>
            </w:ins>
            <w:ins w:id="6" w:author="Almidani, Ahmad Alaa" w:date="2022-10-27T14:02:00Z">
              <w:r w:rsidRPr="00E0017E">
                <w:rPr>
                  <w:bCs/>
                </w:rPr>
                <w:t>.5 ADD</w:t>
              </w:r>
            </w:ins>
          </w:p>
          <w:p w14:paraId="5019E460" w14:textId="77777777" w:rsidR="00F157E0" w:rsidRPr="00E0017E" w:rsidRDefault="008D4771" w:rsidP="00487F7A">
            <w:pPr>
              <w:pStyle w:val="TableTextS5"/>
              <w:rPr>
                <w:rStyle w:val="Artref"/>
              </w:rPr>
            </w:pPr>
            <w:r>
              <w:rPr>
                <w:rtl/>
              </w:rPr>
              <w:tab/>
            </w:r>
            <w:r w:rsidRPr="00E0017E">
              <w:rPr>
                <w:rtl/>
              </w:rPr>
              <w:tab/>
            </w:r>
            <w:r w:rsidRPr="00E0017E">
              <w:rPr>
                <w:rtl/>
              </w:rPr>
              <w:tab/>
            </w:r>
            <w:r w:rsidRPr="00E0017E">
              <w:rPr>
                <w:rStyle w:val="Artref"/>
              </w:rPr>
              <w:t>458B.5   458A.5   458.5</w:t>
            </w:r>
          </w:p>
        </w:tc>
      </w:tr>
      <w:tr w:rsidR="00F157E0" w:rsidRPr="00E0017E" w14:paraId="289EE2DE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1BA9" w14:textId="77777777" w:rsidR="00F157E0" w:rsidRPr="00E0017E" w:rsidRDefault="008D4771" w:rsidP="00487F7A">
            <w:pPr>
              <w:pStyle w:val="TableTextS5"/>
            </w:pPr>
            <w:r w:rsidRPr="00E0017E">
              <w:rPr>
                <w:rStyle w:val="TablefreqChar"/>
              </w:rPr>
              <w:t>7 145-7 075</w:t>
            </w:r>
            <w:r w:rsidRPr="00E0017E">
              <w:tab/>
            </w:r>
            <w:r w:rsidRPr="00E0017E">
              <w:rPr>
                <w:bCs/>
                <w:rtl/>
              </w:rPr>
              <w:t>ثابتة</w:t>
            </w:r>
          </w:p>
          <w:p w14:paraId="6989EDEC" w14:textId="77777777" w:rsidR="00F157E0" w:rsidRPr="00374726" w:rsidRDefault="008D4771" w:rsidP="00487F7A">
            <w:pPr>
              <w:pStyle w:val="TableTextS5"/>
            </w:pPr>
            <w:r w:rsidRPr="00E0017E">
              <w:tab/>
            </w:r>
            <w:r>
              <w:rPr>
                <w:rtl/>
              </w:rPr>
              <w:tab/>
            </w:r>
            <w:r w:rsidRPr="00E0017E">
              <w:rPr>
                <w:rtl/>
              </w:rPr>
              <w:tab/>
            </w:r>
            <w:r w:rsidRPr="00E0017E">
              <w:rPr>
                <w:bCs/>
                <w:rtl/>
              </w:rPr>
              <w:t>متنقلة</w:t>
            </w:r>
            <w:ins w:id="7" w:author="Almidani, Ahmad Alaa" w:date="2022-10-27T14:02:00Z">
              <w:r w:rsidRPr="00E0017E">
                <w:rPr>
                  <w:bCs/>
                  <w:rtl/>
                </w:rPr>
                <w:t xml:space="preserve">  </w:t>
              </w:r>
            </w:ins>
            <w:ins w:id="8" w:author="Almidani, Ahmad Alaa" w:date="2022-10-27T14:51:00Z">
              <w:r w:rsidRPr="00E0017E">
                <w:rPr>
                  <w:bCs/>
                </w:rPr>
                <w:t>C12</w:t>
              </w:r>
            </w:ins>
            <w:ins w:id="9" w:author="Almidani, Ahmad Alaa" w:date="2022-10-27T14:02:00Z">
              <w:r w:rsidRPr="00E0017E">
                <w:rPr>
                  <w:bCs/>
                </w:rPr>
                <w:t>.5 ADD</w:t>
              </w:r>
            </w:ins>
          </w:p>
          <w:p w14:paraId="6B79542B" w14:textId="77777777" w:rsidR="00F157E0" w:rsidRPr="00E0017E" w:rsidRDefault="008D4771" w:rsidP="00487F7A">
            <w:pPr>
              <w:pStyle w:val="TableTextS5"/>
              <w:rPr>
                <w:rStyle w:val="TablefreqChar"/>
              </w:rPr>
            </w:pPr>
            <w:r>
              <w:rPr>
                <w:rtl/>
              </w:rPr>
              <w:tab/>
            </w:r>
            <w:r w:rsidRPr="00E0017E">
              <w:rPr>
                <w:rtl/>
              </w:rPr>
              <w:tab/>
            </w:r>
            <w:r w:rsidRPr="00E0017E">
              <w:rPr>
                <w:rtl/>
              </w:rPr>
              <w:tab/>
            </w:r>
            <w:r w:rsidRPr="00E0017E">
              <w:rPr>
                <w:rStyle w:val="Artref"/>
              </w:rPr>
              <w:t xml:space="preserve">   459.5   458.5</w:t>
            </w:r>
          </w:p>
        </w:tc>
      </w:tr>
    </w:tbl>
    <w:p w14:paraId="72723231" w14:textId="77777777" w:rsidR="00AF13A4" w:rsidRPr="002C2E81" w:rsidRDefault="00AF13A4" w:rsidP="002C2E81">
      <w:pPr>
        <w:pStyle w:val="Tablefin"/>
        <w:bidi/>
        <w:rPr>
          <w:rFonts w:hint="cs"/>
          <w:rtl/>
          <w:lang w:val="en-US" w:bidi="ar-EG"/>
        </w:rPr>
      </w:pPr>
    </w:p>
    <w:p w14:paraId="21FC6FF3" w14:textId="0672A6CA" w:rsidR="00AF13A4" w:rsidRPr="00FF7EA9" w:rsidRDefault="008D4771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746BCB">
        <w:rPr>
          <w:rFonts w:hint="cs"/>
          <w:b w:val="0"/>
          <w:bCs w:val="0"/>
          <w:rtl/>
        </w:rPr>
        <w:t>من أجل</w:t>
      </w:r>
      <w:r w:rsidR="00FF7EA9" w:rsidRPr="00FF7EA9">
        <w:rPr>
          <w:b w:val="0"/>
          <w:bCs w:val="0"/>
          <w:rtl/>
        </w:rPr>
        <w:t xml:space="preserve"> تحديد نطاق التردد </w:t>
      </w:r>
      <w:r w:rsidR="00FF7EA9" w:rsidRPr="00FF7EA9">
        <w:rPr>
          <w:b w:val="0"/>
          <w:bCs w:val="0"/>
        </w:rPr>
        <w:t>MHz 7 125-7 025</w:t>
      </w:r>
      <w:r w:rsidR="00FF7EA9" w:rsidRPr="00FF7EA9">
        <w:rPr>
          <w:b w:val="0"/>
          <w:bCs w:val="0"/>
          <w:rtl/>
        </w:rPr>
        <w:t xml:space="preserve"> للاتصالات المتنقلة الدولية </w:t>
      </w:r>
      <w:r w:rsidR="00746BCB">
        <w:rPr>
          <w:rFonts w:hint="cs"/>
          <w:b w:val="0"/>
          <w:bCs w:val="0"/>
          <w:rtl/>
        </w:rPr>
        <w:t xml:space="preserve">على الصعيد العالمي </w:t>
      </w:r>
      <w:r w:rsidR="00FF7EA9" w:rsidRPr="00FF7EA9">
        <w:rPr>
          <w:b w:val="0"/>
          <w:bCs w:val="0"/>
          <w:rtl/>
        </w:rPr>
        <w:t>عن طريق استحداث حاشية جديدة في</w:t>
      </w:r>
      <w:r w:rsidR="00FF7EA9" w:rsidRPr="00FF7EA9">
        <w:rPr>
          <w:rFonts w:hint="cs"/>
          <w:b w:val="0"/>
          <w:bCs w:val="0"/>
          <w:rtl/>
        </w:rPr>
        <w:t> </w:t>
      </w:r>
      <w:r w:rsidR="00FF7EA9" w:rsidRPr="00FF7EA9">
        <w:rPr>
          <w:b w:val="0"/>
          <w:bCs w:val="0"/>
          <w:rtl/>
        </w:rPr>
        <w:t xml:space="preserve">لوائح الراديو بالشروط الواردة في مشروع قرار جديد للمؤتمر </w:t>
      </w:r>
      <w:r w:rsidR="00FF7EA9" w:rsidRPr="00FF7EA9">
        <w:rPr>
          <w:b w:val="0"/>
          <w:bCs w:val="0"/>
        </w:rPr>
        <w:t>WRC</w:t>
      </w:r>
      <w:r w:rsidR="00FF7EA9" w:rsidRPr="00FF7EA9">
        <w:rPr>
          <w:b w:val="0"/>
          <w:bCs w:val="0"/>
          <w:rtl/>
        </w:rPr>
        <w:t>.</w:t>
      </w:r>
    </w:p>
    <w:p w14:paraId="1F6B919F" w14:textId="77777777" w:rsidR="00BD12C8" w:rsidRDefault="00BD12C8" w:rsidP="00BD12C8">
      <w:pPr>
        <w:pStyle w:val="Proposal"/>
      </w:pPr>
      <w:r>
        <w:t>ADD</w:t>
      </w:r>
      <w:r>
        <w:tab/>
        <w:t>ACP/62A2/2</w:t>
      </w:r>
      <w:r>
        <w:rPr>
          <w:vanish/>
          <w:color w:val="7F7F7F" w:themeColor="text1" w:themeTint="80"/>
          <w:vertAlign w:val="superscript"/>
        </w:rPr>
        <w:t>#1374</w:t>
      </w:r>
    </w:p>
    <w:p w14:paraId="248C6CC1" w14:textId="0591CC6B" w:rsidR="00F157E0" w:rsidRPr="00E0017E" w:rsidRDefault="008D4771" w:rsidP="005F2625">
      <w:pPr>
        <w:pStyle w:val="Note"/>
        <w:rPr>
          <w:sz w:val="16"/>
          <w:szCs w:val="16"/>
          <w:rtl/>
        </w:rPr>
      </w:pPr>
      <w:r w:rsidRPr="00E0017E">
        <w:rPr>
          <w:rStyle w:val="Artdef"/>
        </w:rPr>
        <w:t>C12.5</w:t>
      </w:r>
      <w:r w:rsidRPr="00E0017E">
        <w:rPr>
          <w:rtl/>
        </w:rPr>
        <w:tab/>
      </w:r>
      <w:r w:rsidRPr="00E0017E">
        <w:rPr>
          <w:rStyle w:val="NoteChar"/>
          <w:rtl/>
        </w:rPr>
        <w:t xml:space="preserve">يُحدد نطاق التردد </w:t>
      </w:r>
      <w:r w:rsidRPr="00E0017E">
        <w:rPr>
          <w:rStyle w:val="NoteChar"/>
        </w:rPr>
        <w:t>MHz 7 </w:t>
      </w:r>
      <w:r w:rsidRPr="00E33D47">
        <w:rPr>
          <w:rStyle w:val="NoteChar"/>
        </w:rPr>
        <w:t>125</w:t>
      </w:r>
      <w:r w:rsidRPr="00E0017E">
        <w:rPr>
          <w:rStyle w:val="NoteChar"/>
        </w:rPr>
        <w:noBreakHyphen/>
        <w:t>7 025</w:t>
      </w:r>
      <w:r w:rsidRPr="00E0017E">
        <w:rPr>
          <w:rStyle w:val="NoteChar"/>
          <w:rFonts w:hint="cs"/>
          <w:rtl/>
        </w:rPr>
        <w:t xml:space="preserve">، </w:t>
      </w:r>
      <w:r w:rsidRPr="00E0017E">
        <w:rPr>
          <w:rStyle w:val="NoteChar"/>
          <w:rtl/>
        </w:rPr>
        <w:t>لتستعمله الإدارات التي ترغب في تنفيذ المكون الأرضي للاتصالات المتنقلة الدولية (</w:t>
      </w:r>
      <w:r w:rsidRPr="00E0017E">
        <w:rPr>
          <w:rStyle w:val="NoteChar"/>
        </w:rPr>
        <w:t>IMT</w:t>
      </w:r>
      <w:r w:rsidRPr="00E0017E">
        <w:rPr>
          <w:rStyle w:val="NoteChar"/>
          <w:rtl/>
        </w:rPr>
        <w:t xml:space="preserve">). ولا يحول هذا التحديد دون أن يستعمل نطاق التردد هذا أي تطبيق للخدمات الموزع لها نطاق التردد هذا ولا يحدد أولوية في لوائح الراديو. وينطبق القرار </w:t>
      </w:r>
      <w:r w:rsidRPr="001A6956">
        <w:rPr>
          <w:rStyle w:val="NoteChar"/>
          <w:b/>
          <w:bCs/>
        </w:rPr>
        <w:t>[</w:t>
      </w:r>
      <w:r w:rsidR="00162FF6">
        <w:rPr>
          <w:rStyle w:val="NoteChar"/>
          <w:b/>
          <w:bCs/>
        </w:rPr>
        <w:t>ACP-</w:t>
      </w:r>
      <w:r w:rsidRPr="001A6956">
        <w:rPr>
          <w:rStyle w:val="NoteChar"/>
          <w:b/>
          <w:bCs/>
        </w:rPr>
        <w:t>A12-</w:t>
      </w:r>
      <w:r w:rsidR="00162FF6">
        <w:rPr>
          <w:rStyle w:val="NoteChar"/>
          <w:b/>
          <w:bCs/>
        </w:rPr>
        <w:t>7GHz</w:t>
      </w:r>
      <w:r w:rsidRPr="001A6956">
        <w:rPr>
          <w:rStyle w:val="NoteChar"/>
          <w:b/>
          <w:bCs/>
        </w:rPr>
        <w:t>] (WRC</w:t>
      </w:r>
      <w:r w:rsidRPr="001A6956">
        <w:rPr>
          <w:rStyle w:val="NoteChar"/>
          <w:b/>
          <w:bCs/>
        </w:rPr>
        <w:noBreakHyphen/>
        <w:t>23)</w:t>
      </w:r>
      <w:r w:rsidRPr="00E0017E">
        <w:rPr>
          <w:rStyle w:val="NoteChar"/>
          <w:rtl/>
        </w:rPr>
        <w:t>.</w:t>
      </w:r>
      <w:r w:rsidRPr="00643CD2">
        <w:rPr>
          <w:rStyle w:val="NoteChar"/>
          <w:rtl/>
        </w:rPr>
        <w:t xml:space="preserve">      </w:t>
      </w:r>
      <w:r w:rsidRPr="00643CD2">
        <w:rPr>
          <w:rStyle w:val="NoteChar"/>
          <w:sz w:val="16"/>
          <w:szCs w:val="16"/>
        </w:rPr>
        <w:t>(WRC-23)</w:t>
      </w:r>
    </w:p>
    <w:p w14:paraId="1151B3FD" w14:textId="7775377F" w:rsidR="00746BCB" w:rsidRPr="00FF7EA9" w:rsidRDefault="00746BCB" w:rsidP="00746BCB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من أجل</w:t>
      </w:r>
      <w:r w:rsidRPr="00FF7EA9">
        <w:rPr>
          <w:b w:val="0"/>
          <w:bCs w:val="0"/>
          <w:rtl/>
        </w:rPr>
        <w:t xml:space="preserve"> تحديد نطاق التردد </w:t>
      </w:r>
      <w:r w:rsidRPr="00FF7EA9">
        <w:rPr>
          <w:b w:val="0"/>
          <w:bCs w:val="0"/>
        </w:rPr>
        <w:t>MHz 7 125-7 025</w:t>
      </w:r>
      <w:r w:rsidRPr="00FF7EA9">
        <w:rPr>
          <w:b w:val="0"/>
          <w:bCs w:val="0"/>
          <w:rtl/>
        </w:rPr>
        <w:t xml:space="preserve"> للاتصالات المتنقلة الدولية </w:t>
      </w:r>
      <w:r>
        <w:rPr>
          <w:rFonts w:hint="cs"/>
          <w:b w:val="0"/>
          <w:bCs w:val="0"/>
          <w:rtl/>
        </w:rPr>
        <w:t xml:space="preserve">على الصعيد العالمي </w:t>
      </w:r>
      <w:r w:rsidRPr="00FF7EA9">
        <w:rPr>
          <w:b w:val="0"/>
          <w:bCs w:val="0"/>
          <w:rtl/>
        </w:rPr>
        <w:t>عن طريق استحداث حاشية جديدة في</w:t>
      </w:r>
      <w:r w:rsidRPr="00FF7EA9">
        <w:rPr>
          <w:rFonts w:hint="cs"/>
          <w:b w:val="0"/>
          <w:bCs w:val="0"/>
          <w:rtl/>
        </w:rPr>
        <w:t> </w:t>
      </w:r>
      <w:r w:rsidRPr="00FF7EA9">
        <w:rPr>
          <w:b w:val="0"/>
          <w:bCs w:val="0"/>
          <w:rtl/>
        </w:rPr>
        <w:t xml:space="preserve">لوائح الراديو بالشروط الواردة في مشروع قرار جديد للمؤتمر </w:t>
      </w:r>
      <w:r w:rsidRPr="00FF7EA9">
        <w:rPr>
          <w:b w:val="0"/>
          <w:bCs w:val="0"/>
        </w:rPr>
        <w:t>WRC</w:t>
      </w:r>
      <w:r w:rsidRPr="00FF7EA9">
        <w:rPr>
          <w:b w:val="0"/>
          <w:bCs w:val="0"/>
          <w:rtl/>
        </w:rPr>
        <w:t>.</w:t>
      </w:r>
    </w:p>
    <w:p w14:paraId="1DE315B0" w14:textId="77777777" w:rsidR="00BD12C8" w:rsidRDefault="00BD12C8" w:rsidP="00BD12C8">
      <w:pPr>
        <w:pStyle w:val="Proposal"/>
      </w:pPr>
      <w:r>
        <w:t>ADD</w:t>
      </w:r>
      <w:r>
        <w:tab/>
        <w:t>ACP/62A2/3</w:t>
      </w:r>
      <w:r>
        <w:rPr>
          <w:vanish/>
          <w:color w:val="7F7F7F" w:themeColor="text1" w:themeTint="80"/>
          <w:vertAlign w:val="superscript"/>
        </w:rPr>
        <w:t>#1370</w:t>
      </w:r>
    </w:p>
    <w:p w14:paraId="22D09200" w14:textId="7057D33A" w:rsidR="00F157E0" w:rsidRPr="00E0017E" w:rsidRDefault="008D4771" w:rsidP="00B30BD6">
      <w:pPr>
        <w:pStyle w:val="ResNo"/>
        <w:rPr>
          <w:rtl/>
        </w:rPr>
      </w:pPr>
      <w:r w:rsidRPr="00E0017E">
        <w:rPr>
          <w:rtl/>
        </w:rPr>
        <w:t xml:space="preserve">مشروع القرار الجديد </w:t>
      </w:r>
      <w:r w:rsidRPr="00E0017E">
        <w:t>[</w:t>
      </w:r>
      <w:r w:rsidR="00162FF6">
        <w:t>ACP-</w:t>
      </w:r>
      <w:r w:rsidRPr="00E0017E">
        <w:t>A12-</w:t>
      </w:r>
      <w:r w:rsidR="00162FF6">
        <w:t>7GHz</w:t>
      </w:r>
      <w:r w:rsidRPr="00E0017E">
        <w:t>] (WRC-23)</w:t>
      </w:r>
    </w:p>
    <w:p w14:paraId="12EE8B12" w14:textId="5D1FEFFC" w:rsidR="00F157E0" w:rsidRPr="00E0017E" w:rsidRDefault="008D4771" w:rsidP="00B30BD6">
      <w:pPr>
        <w:pStyle w:val="Restitle"/>
        <w:rPr>
          <w:rtl/>
          <w:lang w:bidi="ar-EG"/>
        </w:rPr>
      </w:pPr>
      <w:bookmarkStart w:id="10" w:name="_Toc36038354"/>
      <w:bookmarkStart w:id="11" w:name="_Toc40075807"/>
      <w:r w:rsidRPr="00E0017E">
        <w:rPr>
          <w:rtl/>
        </w:rPr>
        <w:t xml:space="preserve">المكون الأرضي للاتصالات المتنقلة الدولية في نطاق التردد </w:t>
      </w:r>
      <w:bookmarkEnd w:id="10"/>
      <w:bookmarkEnd w:id="11"/>
      <w:r w:rsidRPr="00E0017E">
        <w:rPr>
          <w:lang w:bidi="ar-EG"/>
        </w:rPr>
        <w:t>MHz 7 125-7 025</w:t>
      </w:r>
      <w:r w:rsidRPr="00E0017E">
        <w:rPr>
          <w:rtl/>
          <w:lang w:bidi="ar-EG"/>
        </w:rPr>
        <w:t xml:space="preserve"> </w:t>
      </w:r>
      <w:r w:rsidR="0047196D">
        <w:rPr>
          <w:lang w:bidi="ar-EG"/>
        </w:rPr>
        <w:br/>
      </w:r>
      <w:r w:rsidRPr="00E0017E">
        <w:rPr>
          <w:rtl/>
          <w:lang w:bidi="ar-EG"/>
        </w:rPr>
        <w:t>في جميع الأقاليم</w:t>
      </w:r>
    </w:p>
    <w:p w14:paraId="6459E96F" w14:textId="77777777" w:rsidR="00F157E0" w:rsidRPr="00E0017E" w:rsidRDefault="008D4771" w:rsidP="00B30BD6">
      <w:pPr>
        <w:pStyle w:val="Normalaftertitle"/>
        <w:rPr>
          <w:rtl/>
        </w:rPr>
      </w:pPr>
      <w:r w:rsidRPr="00E0017E">
        <w:rPr>
          <w:rtl/>
        </w:rPr>
        <w:t xml:space="preserve">إن المؤتمر العالمي للاتصالات الراديوية (دبي، </w:t>
      </w:r>
      <w:r w:rsidRPr="00E0017E">
        <w:t>2023</w:t>
      </w:r>
      <w:r w:rsidRPr="00E0017E">
        <w:rPr>
          <w:rtl/>
        </w:rPr>
        <w:t>)،</w:t>
      </w:r>
    </w:p>
    <w:p w14:paraId="685D347E" w14:textId="77777777" w:rsidR="00F157E0" w:rsidRPr="00E0017E" w:rsidRDefault="008D4771" w:rsidP="00B30BD6">
      <w:pPr>
        <w:pStyle w:val="Call"/>
        <w:rPr>
          <w:rtl/>
        </w:rPr>
      </w:pPr>
      <w:r w:rsidRPr="00E0017E">
        <w:rPr>
          <w:rtl/>
        </w:rPr>
        <w:t>إذ يضع في اعتباره</w:t>
      </w:r>
    </w:p>
    <w:p w14:paraId="5AB3B890" w14:textId="77777777" w:rsidR="00F157E0" w:rsidRPr="00E0017E" w:rsidRDefault="008D4771" w:rsidP="00B30BD6">
      <w:pPr>
        <w:rPr>
          <w:rtl/>
        </w:rPr>
      </w:pPr>
      <w:r w:rsidRPr="00E0017E">
        <w:rPr>
          <w:i/>
          <w:iCs/>
          <w:rtl/>
          <w:lang w:bidi="ar-SY"/>
        </w:rPr>
        <w:t> أ )</w:t>
      </w:r>
      <w:r w:rsidRPr="00E0017E">
        <w:rPr>
          <w:i/>
          <w:iCs/>
          <w:rtl/>
          <w:lang w:bidi="ar-SY"/>
        </w:rPr>
        <w:tab/>
      </w:r>
      <w:r w:rsidRPr="00E0017E">
        <w:rPr>
          <w:rtl/>
        </w:rPr>
        <w:t xml:space="preserve">أن الاتصالات المتنقلة الدولية </w:t>
      </w:r>
      <w:r w:rsidRPr="00E0017E">
        <w:t>(IMT)</w:t>
      </w:r>
      <w:r w:rsidRPr="00E0017E">
        <w:rPr>
          <w:rtl/>
        </w:rPr>
        <w:t>، بما فيها الاتصالات المتنقلة الدولية</w:t>
      </w:r>
      <w:r w:rsidRPr="00E0017E">
        <w:t>2000</w:t>
      </w:r>
      <w:r w:rsidRPr="00E0017E">
        <w:noBreakHyphen/>
      </w:r>
      <w:r w:rsidRPr="00E0017E">
        <w:rPr>
          <w:rtl/>
        </w:rPr>
        <w:t xml:space="preserve"> والاتصالات المتنقلة الدولية</w:t>
      </w:r>
      <w:r w:rsidRPr="00E0017E">
        <w:rPr>
          <w:rtl/>
        </w:rPr>
        <w:noBreakHyphen/>
        <w:t>المتقدمة والاتصالات المتنقلة الدولية-</w:t>
      </w:r>
      <w:r w:rsidRPr="00E0017E">
        <w:t>2020</w:t>
      </w:r>
      <w:r w:rsidRPr="00E0017E">
        <w:rPr>
          <w:rtl/>
        </w:rPr>
        <w:t>، تمثل رؤية الاتحاد للنفاذ المتنقل على الصعيد العالمي، وتهدف إلى توفير خدمات اتصالات على نطاق عالمي، بغض النظر عن المكان ونوع الشبكة أو المطراف؛</w:t>
      </w:r>
    </w:p>
    <w:p w14:paraId="3BBC50A4" w14:textId="77777777" w:rsidR="00F157E0" w:rsidRPr="00E0017E" w:rsidRDefault="008D4771" w:rsidP="00B30BD6">
      <w:pPr>
        <w:rPr>
          <w:rtl/>
        </w:rPr>
      </w:pPr>
      <w:r w:rsidRPr="00E0017E">
        <w:rPr>
          <w:i/>
          <w:iCs/>
          <w:rtl/>
        </w:rPr>
        <w:lastRenderedPageBreak/>
        <w:t>ب)</w:t>
      </w:r>
      <w:r w:rsidRPr="00E0017E">
        <w:rPr>
          <w:i/>
          <w:iCs/>
          <w:rtl/>
        </w:rPr>
        <w:tab/>
      </w:r>
      <w:r w:rsidRPr="00E0017E">
        <w:rPr>
          <w:rtl/>
        </w:rPr>
        <w:t>أن من المستحسن استعمال نطاقات تردد منسقة على الصعيد العالمي للاتصالات المتنقلة الدولية من أجل إتاحة التجوال العالمي وفوائد وفورات الحجم؛</w:t>
      </w:r>
    </w:p>
    <w:p w14:paraId="426E85BC" w14:textId="77777777" w:rsidR="00F157E0" w:rsidRPr="00E0017E" w:rsidRDefault="008D4771" w:rsidP="00B30BD6">
      <w:pPr>
        <w:rPr>
          <w:rtl/>
          <w:lang w:bidi="ar-SY"/>
        </w:rPr>
      </w:pPr>
      <w:r w:rsidRPr="00E0017E">
        <w:rPr>
          <w:i/>
          <w:iCs/>
          <w:rtl/>
          <w:lang w:bidi="ar-SY"/>
        </w:rPr>
        <w:t>ج)</w:t>
      </w:r>
      <w:r w:rsidRPr="00E0017E">
        <w:rPr>
          <w:i/>
          <w:iCs/>
          <w:rtl/>
          <w:lang w:bidi="ar-SY"/>
        </w:rPr>
        <w:tab/>
      </w:r>
      <w:r w:rsidRPr="00E0017E">
        <w:rPr>
          <w:rtl/>
          <w:lang w:bidi="ar-SY"/>
        </w:rPr>
        <w:t>أن تحديد نطاقات تردد موزعة للخدمة المتنقلة من أجل الاتصالات المتنقلة الدولية قد يغيّر حالة التقاسم فيما يتعلق بتطبيقات الخدمات الموزع لها النطاق بالفعل وقد يتطلب إجراءات تنظيمية؛</w:t>
      </w:r>
    </w:p>
    <w:p w14:paraId="250D5531" w14:textId="4D4A5427" w:rsidR="00F157E0" w:rsidRPr="00E0017E" w:rsidRDefault="008D4771" w:rsidP="00B30BD6">
      <w:pPr>
        <w:rPr>
          <w:rtl/>
          <w:lang w:bidi="ar-SY"/>
        </w:rPr>
      </w:pPr>
      <w:r w:rsidRPr="00E0017E">
        <w:rPr>
          <w:i/>
          <w:iCs/>
          <w:rtl/>
          <w:lang w:bidi="ar-SY"/>
        </w:rPr>
        <w:t>د )</w:t>
      </w:r>
      <w:r w:rsidRPr="00E0017E">
        <w:rPr>
          <w:i/>
          <w:iCs/>
          <w:rtl/>
          <w:lang w:bidi="ar-SY"/>
        </w:rPr>
        <w:tab/>
      </w:r>
      <w:r w:rsidRPr="00E0017E">
        <w:rPr>
          <w:rtl/>
          <w:lang w:bidi="ar-SY"/>
        </w:rPr>
        <w:t>أن قطاع الاتصالات الراديوية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(ITU-R)</w:t>
      </w:r>
      <w:r w:rsidRPr="00E0017E">
        <w:rPr>
          <w:rtl/>
          <w:lang w:bidi="ar-SY"/>
        </w:rPr>
        <w:t xml:space="preserve"> قام، في إطار التحضير للمؤتمر العالمي للاتصالات الراديوية لعام </w:t>
      </w:r>
      <w:r w:rsidRPr="00E0017E">
        <w:rPr>
          <w:lang w:bidi="ar-SY"/>
        </w:rPr>
        <w:t>2023</w:t>
      </w:r>
      <w:r w:rsidRPr="00E0017E">
        <w:rPr>
          <w:rtl/>
        </w:rPr>
        <w:t>، بدراسة التقاسم والتوافق مع الخدمات التي لها توزيعات في نطاق التردد </w:t>
      </w:r>
      <w:r w:rsidRPr="00E0017E">
        <w:rPr>
          <w:lang w:val="en-CA"/>
        </w:rPr>
        <w:t>MHz 7 125</w:t>
      </w:r>
      <w:r w:rsidRPr="00E0017E">
        <w:rPr>
          <w:lang w:val="en-CA"/>
        </w:rPr>
        <w:noBreakHyphen/>
        <w:t>7 025</w:t>
      </w:r>
      <w:r w:rsidRPr="00D33D68">
        <w:rPr>
          <w:rtl/>
        </w:rPr>
        <w:t>، والنطاق ا</w:t>
      </w:r>
      <w:r w:rsidRPr="00D33D68">
        <w:rPr>
          <w:rFonts w:hint="eastAsia"/>
          <w:rtl/>
        </w:rPr>
        <w:t>لمجاور</w:t>
      </w:r>
      <w:r w:rsidRPr="00D33D68">
        <w:rPr>
          <w:rtl/>
        </w:rPr>
        <w:t xml:space="preserve"> </w:t>
      </w:r>
      <w:r w:rsidRPr="00D33D68">
        <w:rPr>
          <w:rFonts w:hint="eastAsia"/>
          <w:rtl/>
        </w:rPr>
        <w:t>له،</w:t>
      </w:r>
      <w:r w:rsidRPr="00D33D68">
        <w:rPr>
          <w:rtl/>
        </w:rPr>
        <w:t xml:space="preserve"> </w:t>
      </w:r>
      <w:r w:rsidRPr="00D33D68">
        <w:rPr>
          <w:rFonts w:hint="eastAsia"/>
          <w:rtl/>
        </w:rPr>
        <w:t>حسب</w:t>
      </w:r>
      <w:r w:rsidRPr="00D33D68">
        <w:rPr>
          <w:rtl/>
        </w:rPr>
        <w:t xml:space="preserve"> </w:t>
      </w:r>
      <w:r w:rsidRPr="00D33D68">
        <w:rPr>
          <w:rFonts w:hint="eastAsia"/>
          <w:rtl/>
        </w:rPr>
        <w:t>الاقتضاء،</w:t>
      </w:r>
      <w:r w:rsidRPr="00E0017E">
        <w:rPr>
          <w:rtl/>
        </w:rPr>
        <w:t xml:space="preserve"> استناداً إلى الخصائص المتاحة وقتها، وقد تتغير النتائج إذا تغيرت هذه الخصائص</w:t>
      </w:r>
      <w:r w:rsidRPr="00E0017E">
        <w:rPr>
          <w:rtl/>
          <w:lang w:bidi="ar-SY"/>
        </w:rPr>
        <w:t>؛</w:t>
      </w:r>
    </w:p>
    <w:p w14:paraId="45990D32" w14:textId="77777777" w:rsidR="00F157E0" w:rsidRPr="00E0017E" w:rsidRDefault="008D4771" w:rsidP="00B30BD6">
      <w:pPr>
        <w:rPr>
          <w:rtl/>
          <w:lang w:bidi="ar-SY"/>
        </w:rPr>
      </w:pPr>
      <w:r w:rsidRPr="00E0017E">
        <w:rPr>
          <w:i/>
          <w:iCs/>
          <w:rtl/>
          <w:lang w:bidi="ar-SY"/>
        </w:rPr>
        <w:t>هـ</w:t>
      </w:r>
      <w:r>
        <w:rPr>
          <w:rFonts w:hint="cs"/>
          <w:i/>
          <w:iCs/>
          <w:rtl/>
        </w:rPr>
        <w:t xml:space="preserve"> </w:t>
      </w:r>
      <w:r w:rsidRPr="00E0017E">
        <w:rPr>
          <w:i/>
          <w:iCs/>
          <w:rtl/>
          <w:lang w:bidi="ar-SY"/>
        </w:rPr>
        <w:t>)</w:t>
      </w:r>
      <w:r w:rsidRPr="00E0017E">
        <w:rPr>
          <w:i/>
          <w:iCs/>
          <w:rtl/>
          <w:lang w:bidi="ar-SY"/>
        </w:rPr>
        <w:tab/>
      </w:r>
      <w:r w:rsidRPr="00E0017E">
        <w:rPr>
          <w:rtl/>
          <w:lang w:bidi="ar-SY"/>
        </w:rPr>
        <w:t>أن من المفترض أن عدداً محدوداً جداً من المحطات القاعدة للاتصالات المتنقلة الدولية ستتواصل بزاوية ارتفاع موجبة نحو المحطات المتنقلة للاتصالات المتنقلة الدولية داخل المباني؛</w:t>
      </w:r>
    </w:p>
    <w:p w14:paraId="391A88D7" w14:textId="40EB072B" w:rsidR="00F157E0" w:rsidRPr="00E0017E" w:rsidRDefault="008D4771" w:rsidP="00B30BD6">
      <w:pPr>
        <w:rPr>
          <w:rtl/>
          <w:lang w:bidi="ar-EG"/>
        </w:rPr>
      </w:pPr>
      <w:r w:rsidRPr="00E0017E">
        <w:rPr>
          <w:i/>
          <w:iCs/>
          <w:rtl/>
        </w:rPr>
        <w:t>و )</w:t>
      </w:r>
      <w:r w:rsidRPr="00E0017E">
        <w:rPr>
          <w:rtl/>
        </w:rPr>
        <w:tab/>
        <w:t xml:space="preserve">أن نطاق التردد </w:t>
      </w:r>
      <w:r w:rsidRPr="00E0017E">
        <w:t>MHz 7 125</w:t>
      </w:r>
      <w:r w:rsidRPr="00E0017E">
        <w:noBreakHyphen/>
      </w:r>
      <w:r w:rsidR="00162FF6">
        <w:t>7 025</w:t>
      </w:r>
      <w:r w:rsidRPr="00E0017E">
        <w:rPr>
          <w:rtl/>
        </w:rPr>
        <w:t>، أو جزء منه، موزع على أساس أولي للخدمات الثابتة والمتنقلة والثابتة الساتلية (أرض-فضاء وفضاء-أرض)</w:t>
      </w:r>
      <w:r>
        <w:rPr>
          <w:rFonts w:hint="cs"/>
          <w:rtl/>
        </w:rPr>
        <w:t xml:space="preserve"> </w:t>
      </w:r>
      <w:r w:rsidRPr="00D33D68">
        <w:rPr>
          <w:rFonts w:hint="cs"/>
          <w:rtl/>
        </w:rPr>
        <w:t>وخدمة العمليات الفضائية</w:t>
      </w:r>
      <w:r w:rsidRPr="00D33D68">
        <w:rPr>
          <w:rtl/>
        </w:rPr>
        <w:t xml:space="preserve"> (أرض-فضاء)</w:t>
      </w:r>
      <w:r w:rsidR="00A4015F">
        <w:rPr>
          <w:rFonts w:hint="cs"/>
          <w:rtl/>
        </w:rPr>
        <w:t>،</w:t>
      </w:r>
    </w:p>
    <w:p w14:paraId="7F633707" w14:textId="77777777" w:rsidR="00F157E0" w:rsidRPr="00E0017E" w:rsidRDefault="008D4771" w:rsidP="00B30BD6">
      <w:pPr>
        <w:pStyle w:val="Call"/>
        <w:rPr>
          <w:rtl/>
        </w:rPr>
      </w:pPr>
      <w:r w:rsidRPr="00E0017E">
        <w:rPr>
          <w:rtl/>
        </w:rPr>
        <w:t>وإذ يأخذ علماً</w:t>
      </w:r>
    </w:p>
    <w:p w14:paraId="1C43123D" w14:textId="77777777" w:rsidR="00F157E0" w:rsidRPr="00E0017E" w:rsidRDefault="008D4771" w:rsidP="00B30BD6">
      <w:pPr>
        <w:rPr>
          <w:rtl/>
        </w:rPr>
      </w:pPr>
      <w:r w:rsidRPr="00E0017E">
        <w:rPr>
          <w:i/>
          <w:iCs/>
          <w:rtl/>
        </w:rPr>
        <w:t xml:space="preserve"> أ )</w:t>
      </w:r>
      <w:r w:rsidRPr="00E0017E">
        <w:rPr>
          <w:i/>
          <w:iCs/>
          <w:rtl/>
        </w:rPr>
        <w:tab/>
      </w:r>
      <w:r w:rsidRPr="00E0017E">
        <w:rPr>
          <w:rtl/>
        </w:rPr>
        <w:t xml:space="preserve">بالقرارات </w:t>
      </w:r>
      <w:r w:rsidRPr="00E0017E">
        <w:rPr>
          <w:b/>
          <w:bCs/>
          <w:lang w:val="en-CA"/>
        </w:rPr>
        <w:t>223 (</w:t>
      </w:r>
      <w:r w:rsidRPr="00E0017E">
        <w:rPr>
          <w:b/>
          <w:bCs/>
        </w:rPr>
        <w:t>Rev.WRC</w:t>
      </w:r>
      <w:r w:rsidRPr="00E0017E">
        <w:rPr>
          <w:b/>
          <w:bCs/>
        </w:rPr>
        <w:noBreakHyphen/>
        <w:t>19)</w:t>
      </w:r>
      <w:r w:rsidRPr="00E0017E">
        <w:rPr>
          <w:rtl/>
        </w:rPr>
        <w:t xml:space="preserve"> و</w:t>
      </w:r>
      <w:r w:rsidRPr="00E0017E">
        <w:rPr>
          <w:b/>
          <w:bCs/>
        </w:rPr>
        <w:t>224 (Rev.WRC</w:t>
      </w:r>
      <w:r w:rsidRPr="00E0017E">
        <w:rPr>
          <w:b/>
          <w:bCs/>
        </w:rPr>
        <w:noBreakHyphen/>
        <w:t>19)</w:t>
      </w:r>
      <w:r w:rsidRPr="00E0017E">
        <w:rPr>
          <w:rtl/>
        </w:rPr>
        <w:t xml:space="preserve"> و</w:t>
      </w:r>
      <w:r w:rsidRPr="00E0017E">
        <w:rPr>
          <w:b/>
          <w:bCs/>
          <w:lang w:val="en-CA"/>
        </w:rPr>
        <w:t>225 (</w:t>
      </w:r>
      <w:r w:rsidRPr="00E0017E">
        <w:rPr>
          <w:b/>
          <w:bCs/>
        </w:rPr>
        <w:t>Rev.WRC</w:t>
      </w:r>
      <w:r w:rsidRPr="00E0017E">
        <w:rPr>
          <w:b/>
          <w:bCs/>
        </w:rPr>
        <w:noBreakHyphen/>
        <w:t>12)</w:t>
      </w:r>
      <w:r>
        <w:rPr>
          <w:rFonts w:hint="cs"/>
          <w:b/>
          <w:bCs/>
          <w:rtl/>
        </w:rPr>
        <w:t xml:space="preserve"> </w:t>
      </w:r>
      <w:r w:rsidRPr="00D33D68">
        <w:rPr>
          <w:b/>
          <w:bCs/>
        </w:rPr>
        <w:t>241 (WRC-19)</w:t>
      </w:r>
      <w:r w:rsidRPr="00D33D68">
        <w:rPr>
          <w:rFonts w:hint="cs"/>
          <w:rtl/>
        </w:rPr>
        <w:t xml:space="preserve"> و</w:t>
      </w:r>
      <w:r w:rsidRPr="00D33D68">
        <w:rPr>
          <w:b/>
          <w:bCs/>
        </w:rPr>
        <w:t>242 (WRC-19)</w:t>
      </w:r>
      <w:r w:rsidRPr="00D33D68">
        <w:rPr>
          <w:rFonts w:hint="cs"/>
          <w:rtl/>
        </w:rPr>
        <w:t xml:space="preserve"> و</w:t>
      </w:r>
      <w:r w:rsidRPr="00D33D68">
        <w:rPr>
          <w:b/>
          <w:bCs/>
        </w:rPr>
        <w:t>243 (WRC-19)</w:t>
      </w:r>
      <w:r w:rsidRPr="00E0017E">
        <w:rPr>
          <w:rtl/>
        </w:rPr>
        <w:t>، التي تتعلق أيضاً بالاتصالات المتنقلة الدولية؛</w:t>
      </w:r>
    </w:p>
    <w:p w14:paraId="541F6A07" w14:textId="77777777" w:rsidR="00F157E0" w:rsidRPr="00E0017E" w:rsidRDefault="008D4771" w:rsidP="00B30BD6">
      <w:pPr>
        <w:rPr>
          <w:rtl/>
        </w:rPr>
      </w:pPr>
      <w:r w:rsidRPr="00E0017E">
        <w:rPr>
          <w:i/>
          <w:iCs/>
          <w:rtl/>
        </w:rPr>
        <w:t>ب)</w:t>
      </w:r>
      <w:r w:rsidRPr="00E0017E">
        <w:rPr>
          <w:rtl/>
        </w:rPr>
        <w:tab/>
        <w:t>بأنه من المرتقب أن تتطور السطوح البينية الراديوية للأرض للاتصالات المتنقلة الدولية، حسبما يرد تعريفها في</w:t>
      </w:r>
      <w:r>
        <w:rPr>
          <w:rFonts w:hint="cs"/>
          <w:rtl/>
        </w:rPr>
        <w:t> </w:t>
      </w:r>
      <w:r w:rsidRPr="00D33D68">
        <w:rPr>
          <w:rFonts w:hint="eastAsia"/>
          <w:rtl/>
        </w:rPr>
        <w:t>التوصيات</w:t>
      </w:r>
      <w:r w:rsidRPr="00E0017E">
        <w:rPr>
          <w:rtl/>
        </w:rPr>
        <w:t xml:space="preserve"> </w:t>
      </w:r>
      <w:r w:rsidRPr="00E0017E">
        <w:t>ITU</w:t>
      </w:r>
      <w:r w:rsidRPr="00E0017E">
        <w:noBreakHyphen/>
        <w:t>R M.1457</w:t>
      </w:r>
      <w:r w:rsidRPr="00E0017E">
        <w:rPr>
          <w:rtl/>
        </w:rPr>
        <w:t xml:space="preserve"> و</w:t>
      </w:r>
      <w:r w:rsidRPr="00E0017E">
        <w:t>ITU</w:t>
      </w:r>
      <w:r w:rsidRPr="00E0017E">
        <w:noBreakHyphen/>
        <w:t>R M.2012</w:t>
      </w:r>
      <w:r w:rsidRPr="00E0017E">
        <w:rPr>
          <w:rtl/>
        </w:rPr>
        <w:t xml:space="preserve"> </w:t>
      </w:r>
      <w:r>
        <w:rPr>
          <w:rFonts w:hint="cs"/>
          <w:rtl/>
        </w:rPr>
        <w:t>و</w:t>
      </w:r>
      <w:r w:rsidRPr="00D33D68">
        <w:rPr>
          <w:rFonts w:eastAsia="SimSun"/>
        </w:rPr>
        <w:t>ITU</w:t>
      </w:r>
      <w:r w:rsidRPr="00D33D68">
        <w:rPr>
          <w:rFonts w:eastAsia="SimSun"/>
        </w:rPr>
        <w:noBreakHyphen/>
        <w:t>R M.2150</w:t>
      </w:r>
      <w:r>
        <w:rPr>
          <w:rFonts w:eastAsia="SimSun" w:hint="cs"/>
          <w:rtl/>
          <w:lang w:bidi="ar-EG"/>
        </w:rPr>
        <w:t xml:space="preserve"> </w:t>
      </w:r>
      <w:r w:rsidRPr="00E0017E">
        <w:rPr>
          <w:rtl/>
        </w:rPr>
        <w:t>في إطار قطاع الاتصالات الراديوية بما يتجاوز تلك المحددة في بادئ الأمر، وذلك لتوفير خدمات محسنة وخدمات تتجاوز تلك التي كانت منظورة في مرحلة التنفيذ الأولي؛</w:t>
      </w:r>
    </w:p>
    <w:p w14:paraId="54336D67" w14:textId="01CB7781" w:rsidR="00F157E0" w:rsidRPr="00E0017E" w:rsidRDefault="008D4771" w:rsidP="00B30BD6">
      <w:pPr>
        <w:rPr>
          <w:rtl/>
        </w:rPr>
      </w:pPr>
      <w:r w:rsidRPr="00E0017E">
        <w:rPr>
          <w:i/>
          <w:iCs/>
          <w:rtl/>
        </w:rPr>
        <w:t>ج)</w:t>
      </w:r>
      <w:r w:rsidRPr="00E0017E">
        <w:rPr>
          <w:rtl/>
        </w:rPr>
        <w:tab/>
        <w:t xml:space="preserve">بأن قطاع الاتصالات الراديوية قد وضع رؤيته التي تحدد الإطار والأهداف العامة للاتصالات المتنقلة الدولية حتى عام </w:t>
      </w:r>
      <w:r w:rsidRPr="00E0017E">
        <w:t>2030</w:t>
      </w:r>
      <w:r w:rsidRPr="00E0017E">
        <w:rPr>
          <w:rtl/>
        </w:rPr>
        <w:t xml:space="preserve"> وما بعده لدفع التطورات المستقبلية للاتصالات المتنقلة الدولية</w:t>
      </w:r>
      <w:r w:rsidR="00A4015F">
        <w:rPr>
          <w:rFonts w:hint="cs"/>
          <w:rtl/>
        </w:rPr>
        <w:t>،</w:t>
      </w:r>
    </w:p>
    <w:p w14:paraId="2279D31A" w14:textId="77777777" w:rsidR="00F157E0" w:rsidRPr="00E0017E" w:rsidRDefault="008D4771" w:rsidP="00B30BD6">
      <w:pPr>
        <w:pStyle w:val="Call"/>
        <w:rPr>
          <w:rtl/>
        </w:rPr>
      </w:pPr>
      <w:r w:rsidRPr="00E0017E">
        <w:rPr>
          <w:rtl/>
        </w:rPr>
        <w:t>وإذ يدرك</w:t>
      </w:r>
    </w:p>
    <w:p w14:paraId="36A4526E" w14:textId="77777777" w:rsidR="00F157E0" w:rsidRPr="00E0017E" w:rsidRDefault="008D4771" w:rsidP="00B30BD6">
      <w:pPr>
        <w:rPr>
          <w:rtl/>
        </w:rPr>
      </w:pPr>
      <w:r w:rsidRPr="00E0017E">
        <w:rPr>
          <w:i/>
          <w:iCs/>
          <w:rtl/>
        </w:rPr>
        <w:t> أ )</w:t>
      </w:r>
      <w:r w:rsidRPr="00E0017E">
        <w:rPr>
          <w:rtl/>
        </w:rPr>
        <w:tab/>
        <w:t>أن تحديد نطاق تردد للاتصالات المتنقلة الدولية لا يمنح أولوية في لوائح الراديو ولا يحول دون استعمال نطاق التردد في أي تطبيق للخدمات الموزع لها هذا النطاق؛</w:t>
      </w:r>
    </w:p>
    <w:p w14:paraId="3300242A" w14:textId="13840494" w:rsidR="00F157E0" w:rsidRPr="00E0017E" w:rsidRDefault="008D4771" w:rsidP="00B30BD6">
      <w:pPr>
        <w:rPr>
          <w:rtl/>
        </w:rPr>
      </w:pPr>
      <w:r w:rsidRPr="00D33D68">
        <w:rPr>
          <w:i/>
          <w:iCs/>
          <w:rtl/>
          <w:lang w:bidi="ar-EG"/>
        </w:rPr>
        <w:t>ب</w:t>
      </w:r>
      <w:r w:rsidRPr="00E0017E">
        <w:rPr>
          <w:i/>
          <w:iCs/>
          <w:rtl/>
        </w:rPr>
        <w:t>)</w:t>
      </w:r>
      <w:r w:rsidRPr="00E0017E">
        <w:rPr>
          <w:i/>
          <w:iCs/>
          <w:rtl/>
          <w:lang w:bidi="ar-SY"/>
        </w:rPr>
        <w:tab/>
      </w:r>
      <w:r w:rsidRPr="00E0017E">
        <w:rPr>
          <w:rtl/>
        </w:rPr>
        <w:t>أن الدراسات أظهرت أن حماية وصلات التغذية للخدمة الثابتة الساتلية</w:t>
      </w:r>
      <w:r>
        <w:rPr>
          <w:rFonts w:hint="cs"/>
          <w:rtl/>
        </w:rPr>
        <w:t xml:space="preserve"> </w:t>
      </w:r>
      <w:r>
        <w:t>(FSS)</w:t>
      </w:r>
      <w:r w:rsidRPr="00E0017E">
        <w:rPr>
          <w:rtl/>
        </w:rPr>
        <w:t xml:space="preserve"> (فضاء-أرض) في مدار </w:t>
      </w:r>
      <w:proofErr w:type="spellStart"/>
      <w:r w:rsidRPr="00E0017E">
        <w:rPr>
          <w:rtl/>
        </w:rPr>
        <w:t>ساتلي</w:t>
      </w:r>
      <w:proofErr w:type="spellEnd"/>
      <w:r w:rsidRPr="00E0017E">
        <w:rPr>
          <w:rtl/>
        </w:rPr>
        <w:t xml:space="preserve"> غير مستقر بالنسبة إلى الأرض </w:t>
      </w:r>
      <w:r>
        <w:t>(non</w:t>
      </w:r>
      <w:r>
        <w:noBreakHyphen/>
        <w:t>GSO)</w:t>
      </w:r>
      <w:r>
        <w:rPr>
          <w:rFonts w:hint="cs"/>
          <w:rtl/>
        </w:rPr>
        <w:t xml:space="preserve"> </w:t>
      </w:r>
      <w:r w:rsidRPr="00E0017E">
        <w:rPr>
          <w:rtl/>
        </w:rPr>
        <w:t xml:space="preserve">تتطلب تحديد مسافات حماية تتراوح بين </w:t>
      </w:r>
      <w:r w:rsidR="00715A4B">
        <w:rPr>
          <w:rFonts w:hint="cs"/>
          <w:rtl/>
          <w:lang w:bidi="ar-SY"/>
        </w:rPr>
        <w:t>ب</w:t>
      </w:r>
      <w:r w:rsidRPr="00E0017E">
        <w:rPr>
          <w:rtl/>
        </w:rPr>
        <w:t>ضعة كيلومترات وعشرات الكيلومترات. ومسافات الحماية هذه خاصة بالموقع وتعتمد على عدة عناصر، مثل معلمات الانتشار، وطوبو</w:t>
      </w:r>
      <w:r>
        <w:rPr>
          <w:rFonts w:hint="cs"/>
          <w:rtl/>
        </w:rPr>
        <w:t>لوج</w:t>
      </w:r>
      <w:r w:rsidRPr="00E0017E">
        <w:rPr>
          <w:rtl/>
        </w:rPr>
        <w:t>يا التضاريس المحلية، ومعلمات المحطات والمعلمات المدارية لوصلات التغذية الخاصة بالخدمة الثابتة الساتلية في مدار ساتلي غير مستقر بالنسبة إلى الأرض (فضاء-أرض)</w:t>
      </w:r>
      <w:r>
        <w:rPr>
          <w:rFonts w:hint="cs"/>
          <w:rtl/>
        </w:rPr>
        <w:t>؛</w:t>
      </w:r>
    </w:p>
    <w:p w14:paraId="2DFC399A" w14:textId="5E55C336" w:rsidR="00846879" w:rsidRDefault="00846879" w:rsidP="00B30BD6">
      <w:r w:rsidRPr="00A4015F">
        <w:rPr>
          <w:rFonts w:hint="eastAsia"/>
          <w:i/>
          <w:iCs/>
          <w:rtl/>
        </w:rPr>
        <w:t>ج</w:t>
      </w:r>
      <w:r w:rsidRPr="00A4015F">
        <w:rPr>
          <w:i/>
          <w:iCs/>
          <w:rtl/>
        </w:rPr>
        <w:t>)</w:t>
      </w:r>
      <w:r>
        <w:rPr>
          <w:rtl/>
        </w:rPr>
        <w:tab/>
      </w:r>
      <w:r w:rsidR="00A4015F">
        <w:rPr>
          <w:rFonts w:hint="cs"/>
          <w:rtl/>
        </w:rPr>
        <w:t xml:space="preserve">أن بعض الإدارات تخطط لاستعمال النطاق </w:t>
      </w:r>
      <w:r>
        <w:t>MHz 7 125-7 025</w:t>
      </w:r>
      <w:r w:rsidR="00A4015F">
        <w:rPr>
          <w:rFonts w:hint="cs"/>
          <w:rtl/>
        </w:rPr>
        <w:t>، أو أجزاء منه، للاتصالات المتنقلة الدولية</w:t>
      </w:r>
      <w:r>
        <w:rPr>
          <w:rFonts w:hint="cs"/>
          <w:rtl/>
        </w:rPr>
        <w:t>؛</w:t>
      </w:r>
    </w:p>
    <w:p w14:paraId="12838D0C" w14:textId="5A636D55" w:rsidR="00846879" w:rsidRPr="00E0017E" w:rsidRDefault="00846879" w:rsidP="00B30BD6">
      <w:pPr>
        <w:rPr>
          <w:rtl/>
        </w:rPr>
      </w:pPr>
      <w:r w:rsidRPr="00A4015F">
        <w:rPr>
          <w:rFonts w:hint="eastAsia"/>
          <w:i/>
          <w:iCs/>
          <w:rtl/>
        </w:rPr>
        <w:t>د </w:t>
      </w:r>
      <w:r w:rsidRPr="00A4015F">
        <w:rPr>
          <w:i/>
          <w:iCs/>
          <w:rtl/>
        </w:rPr>
        <w:t>)</w:t>
      </w:r>
      <w:r>
        <w:rPr>
          <w:rtl/>
        </w:rPr>
        <w:tab/>
      </w:r>
      <w:r w:rsidR="00A4015F">
        <w:rPr>
          <w:rFonts w:hint="cs"/>
          <w:rtl/>
        </w:rPr>
        <w:t>أن بعض الإدارات تستعمل</w:t>
      </w:r>
      <w:r w:rsidR="003A08F7">
        <w:rPr>
          <w:rFonts w:hint="cs"/>
          <w:rtl/>
        </w:rPr>
        <w:t>،</w:t>
      </w:r>
      <w:r w:rsidR="00A4015F">
        <w:rPr>
          <w:rFonts w:hint="cs"/>
          <w:rtl/>
        </w:rPr>
        <w:t xml:space="preserve"> </w:t>
      </w:r>
      <w:r w:rsidR="003A08F7">
        <w:rPr>
          <w:rFonts w:hint="cs"/>
          <w:rtl/>
        </w:rPr>
        <w:t>أ</w:t>
      </w:r>
      <w:r w:rsidR="00A4015F">
        <w:rPr>
          <w:rFonts w:hint="cs"/>
          <w:rtl/>
        </w:rPr>
        <w:t>و</w:t>
      </w:r>
      <w:r w:rsidR="003A08F7">
        <w:rPr>
          <w:rFonts w:hint="cs"/>
          <w:rtl/>
        </w:rPr>
        <w:t xml:space="preserve"> </w:t>
      </w:r>
      <w:r w:rsidR="00A4015F">
        <w:rPr>
          <w:rFonts w:hint="cs"/>
          <w:rtl/>
        </w:rPr>
        <w:t>تخطط لاستعمال</w:t>
      </w:r>
      <w:r w:rsidR="003A08F7">
        <w:rPr>
          <w:rFonts w:hint="cs"/>
          <w:rtl/>
        </w:rPr>
        <w:t>،</w:t>
      </w:r>
      <w:r w:rsidR="00A4015F">
        <w:rPr>
          <w:rFonts w:hint="cs"/>
          <w:rtl/>
        </w:rPr>
        <w:t xml:space="preserve"> النطاق </w:t>
      </w:r>
      <w:r w:rsidR="00A4015F">
        <w:t>MHz 7 125-7 025</w:t>
      </w:r>
      <w:r w:rsidR="00A4015F">
        <w:rPr>
          <w:rFonts w:hint="cs"/>
          <w:rtl/>
        </w:rPr>
        <w:t xml:space="preserve">، أو أجزاء منه، </w:t>
      </w:r>
      <w:r w:rsidR="00C91E47">
        <w:rPr>
          <w:rFonts w:hint="cs"/>
          <w:rtl/>
        </w:rPr>
        <w:t xml:space="preserve">لتطبيقات أخرى للخدمة المتنقلة، بما في ذلك أنظمة النفاذ اللاسلكي الأخرى، </w:t>
      </w:r>
    </w:p>
    <w:p w14:paraId="377ED435" w14:textId="77777777" w:rsidR="00F157E0" w:rsidRPr="00E0017E" w:rsidRDefault="008D4771" w:rsidP="00B30BD6">
      <w:pPr>
        <w:pStyle w:val="Call"/>
        <w:rPr>
          <w:rtl/>
        </w:rPr>
      </w:pPr>
      <w:r w:rsidRPr="00E0017E">
        <w:rPr>
          <w:rtl/>
        </w:rPr>
        <w:t>يقرر</w:t>
      </w:r>
    </w:p>
    <w:p w14:paraId="179FD10B" w14:textId="5B24D489" w:rsidR="00F157E0" w:rsidRPr="00E0017E" w:rsidRDefault="008D4771" w:rsidP="00B30BD6">
      <w:pPr>
        <w:rPr>
          <w:rtl/>
        </w:rPr>
      </w:pPr>
      <w:r w:rsidRPr="00E0017E">
        <w:t>1</w:t>
      </w:r>
      <w:r w:rsidRPr="00E0017E">
        <w:tab/>
      </w:r>
      <w:r w:rsidRPr="00E0017E">
        <w:rPr>
          <w:rtl/>
        </w:rPr>
        <w:t>أن تنظر الإدارات التي ترغب في تنفيذ الاتصالات المتنقلة الدولية في استعمال نطاق التردد </w:t>
      </w:r>
      <w:r w:rsidRPr="00E0017E">
        <w:t>MHz 7 125-7 025</w:t>
      </w:r>
      <w:r w:rsidRPr="00E0017E">
        <w:rPr>
          <w:rtl/>
        </w:rPr>
        <w:t xml:space="preserve"> </w:t>
      </w:r>
      <w:r w:rsidR="003A08F7">
        <w:rPr>
          <w:rFonts w:hint="cs"/>
          <w:rtl/>
        </w:rPr>
        <w:t xml:space="preserve">المحدد </w:t>
      </w:r>
      <w:r w:rsidRPr="00E0017E">
        <w:rPr>
          <w:rtl/>
        </w:rPr>
        <w:t xml:space="preserve">في الرقم </w:t>
      </w:r>
      <w:r w:rsidRPr="00636F56">
        <w:rPr>
          <w:rStyle w:val="Artref"/>
          <w:b/>
          <w:bCs/>
        </w:rPr>
        <w:t>C12.5</w:t>
      </w:r>
      <w:r w:rsidRPr="00E0017E">
        <w:rPr>
          <w:b/>
          <w:bCs/>
          <w:rtl/>
        </w:rPr>
        <w:t xml:space="preserve"> </w:t>
      </w:r>
      <w:r w:rsidR="003A08F7">
        <w:rPr>
          <w:rFonts w:hint="cs"/>
          <w:rtl/>
        </w:rPr>
        <w:t>للاتصالات</w:t>
      </w:r>
      <w:r w:rsidRPr="00E0017E">
        <w:rPr>
          <w:rtl/>
        </w:rPr>
        <w:t xml:space="preserve"> </w:t>
      </w:r>
      <w:r w:rsidR="003A08F7">
        <w:rPr>
          <w:rFonts w:hint="cs"/>
          <w:rtl/>
        </w:rPr>
        <w:t>المتنقلة الدولية</w:t>
      </w:r>
      <w:r w:rsidRPr="00E0017E">
        <w:rPr>
          <w:rtl/>
        </w:rPr>
        <w:t xml:space="preserve"> في جميع الأقاليم</w:t>
      </w:r>
      <w:r w:rsidR="003A08F7">
        <w:rPr>
          <w:rFonts w:hint="cs"/>
          <w:rtl/>
        </w:rPr>
        <w:t>،</w:t>
      </w:r>
      <w:r w:rsidRPr="00E0017E">
        <w:rPr>
          <w:rtl/>
        </w:rPr>
        <w:t xml:space="preserve"> مع مراعاة أحدث توصيات قطاع الاتصالات الراديوية ذات </w:t>
      </w:r>
      <w:proofErr w:type="gramStart"/>
      <w:r w:rsidRPr="00E0017E">
        <w:rPr>
          <w:rtl/>
        </w:rPr>
        <w:t>الصلة؛</w:t>
      </w:r>
      <w:proofErr w:type="gramEnd"/>
    </w:p>
    <w:p w14:paraId="1174E8E3" w14:textId="353F16D8" w:rsidR="00F157E0" w:rsidRPr="004F1E5A" w:rsidRDefault="008D4771" w:rsidP="00B30BD6">
      <w:pPr>
        <w:rPr>
          <w:spacing w:val="2"/>
          <w:rtl/>
        </w:rPr>
      </w:pPr>
      <w:r w:rsidRPr="004F1E5A">
        <w:rPr>
          <w:spacing w:val="2"/>
        </w:rPr>
        <w:t>2</w:t>
      </w:r>
      <w:r w:rsidRPr="004F1E5A">
        <w:rPr>
          <w:spacing w:val="2"/>
          <w:rtl/>
        </w:rPr>
        <w:tab/>
        <w:t>أن تطبق الإدارات التي ترغب في تنفيذ الاتصالات المتنقلة الدولية في نطاق التردد </w:t>
      </w:r>
      <w:r w:rsidRPr="00715A4B">
        <w:rPr>
          <w:spacing w:val="2"/>
        </w:rPr>
        <w:t>MHz 7 0</w:t>
      </w:r>
      <w:r w:rsidR="004D08D2" w:rsidRPr="00715A4B">
        <w:rPr>
          <w:spacing w:val="2"/>
        </w:rPr>
        <w:t>7</w:t>
      </w:r>
      <w:r w:rsidRPr="00715A4B">
        <w:rPr>
          <w:spacing w:val="2"/>
        </w:rPr>
        <w:t>5-</w:t>
      </w:r>
      <w:r w:rsidR="004D08D2" w:rsidRPr="00715A4B">
        <w:rPr>
          <w:spacing w:val="2"/>
        </w:rPr>
        <w:t>7</w:t>
      </w:r>
      <w:r w:rsidRPr="00715A4B">
        <w:rPr>
          <w:spacing w:val="2"/>
        </w:rPr>
        <w:t> </w:t>
      </w:r>
      <w:r w:rsidR="004D08D2" w:rsidRPr="00715A4B">
        <w:rPr>
          <w:spacing w:val="2"/>
        </w:rPr>
        <w:t>0</w:t>
      </w:r>
      <w:r w:rsidRPr="00715A4B">
        <w:rPr>
          <w:spacing w:val="2"/>
        </w:rPr>
        <w:t>25</w:t>
      </w:r>
      <w:r w:rsidRPr="004F1E5A">
        <w:rPr>
          <w:spacing w:val="2"/>
          <w:rtl/>
        </w:rPr>
        <w:t xml:space="preserve"> الشروط التالية </w:t>
      </w:r>
      <w:r w:rsidRPr="004F1E5A">
        <w:rPr>
          <w:rFonts w:hint="cs"/>
          <w:spacing w:val="2"/>
          <w:rtl/>
        </w:rPr>
        <w:t>على ا</w:t>
      </w:r>
      <w:r w:rsidRPr="004F1E5A">
        <w:rPr>
          <w:spacing w:val="2"/>
          <w:rtl/>
        </w:rPr>
        <w:t>لاتصالات المتنقلة الدولية لضمان الحماية والاستعمال المستمر والتطوير المستقبلي للخدمة الثابتة الساتلية</w:t>
      </w:r>
      <w:r w:rsidRPr="004F1E5A">
        <w:rPr>
          <w:rFonts w:hint="cs"/>
          <w:spacing w:val="2"/>
          <w:rtl/>
        </w:rPr>
        <w:t xml:space="preserve"> </w:t>
      </w:r>
      <w:r w:rsidRPr="004F1E5A">
        <w:rPr>
          <w:spacing w:val="2"/>
          <w:rtl/>
        </w:rPr>
        <w:t>(أرض-فضاء):</w:t>
      </w:r>
    </w:p>
    <w:p w14:paraId="4D1719CA" w14:textId="77777777" w:rsidR="00F157E0" w:rsidRPr="00E0017E" w:rsidRDefault="008D4771" w:rsidP="005F172C">
      <w:pPr>
        <w:keepNext/>
        <w:keepLines/>
        <w:rPr>
          <w:i/>
          <w:iCs/>
          <w:rtl/>
        </w:rPr>
      </w:pPr>
      <w:r w:rsidRPr="00E0017E">
        <w:rPr>
          <w:i/>
          <w:iCs/>
          <w:rtl/>
        </w:rPr>
        <w:lastRenderedPageBreak/>
        <w:t xml:space="preserve">[المثال </w:t>
      </w:r>
      <w:r w:rsidRPr="00E0017E">
        <w:rPr>
          <w:i/>
          <w:iCs/>
          <w:lang w:val="en-CA"/>
        </w:rPr>
        <w:t>1</w:t>
      </w:r>
      <w:r w:rsidRPr="00E0017E">
        <w:rPr>
          <w:i/>
          <w:iCs/>
          <w:rtl/>
        </w:rPr>
        <w:t>]</w:t>
      </w:r>
    </w:p>
    <w:p w14:paraId="0A45459C" w14:textId="7EDF938E" w:rsidR="00F157E0" w:rsidRPr="00E0017E" w:rsidRDefault="008D4771" w:rsidP="00B30BD6">
      <w:pPr>
        <w:rPr>
          <w:rtl/>
        </w:rPr>
      </w:pPr>
      <w:r w:rsidRPr="00E0017E">
        <w:t>1.2</w:t>
      </w:r>
      <w:r w:rsidRPr="00E0017E">
        <w:rPr>
          <w:rtl/>
        </w:rPr>
        <w:tab/>
        <w:t xml:space="preserve">أن تتخذ إجراءات عملية لضمان أن يكون تسديد هوائيات الإرسال للمحطات القاعدة خارج المباني موجهاً عادةً تحت الأفق، عند نشر المحطات القاعدة للاتصالات المتنقلة الدولية في نطاق التردد </w:t>
      </w:r>
      <w:r w:rsidRPr="00E0017E">
        <w:t>MHz</w:t>
      </w:r>
      <w:r>
        <w:t> </w:t>
      </w:r>
      <w:r w:rsidRPr="00E0017E">
        <w:t>7</w:t>
      </w:r>
      <w:r>
        <w:t> </w:t>
      </w:r>
      <w:r w:rsidRPr="00E0017E">
        <w:t>075-</w:t>
      </w:r>
      <w:r w:rsidR="00BC7597">
        <w:t>7 025</w:t>
      </w:r>
      <w:r w:rsidRPr="00E0017E">
        <w:rPr>
          <w:rtl/>
        </w:rPr>
        <w:t xml:space="preserve">؛ ويجب أن يكون التسديد الميكانيكي موجهاً إلى الأفق أو تحت </w:t>
      </w:r>
      <w:proofErr w:type="gramStart"/>
      <w:r w:rsidRPr="00E0017E">
        <w:rPr>
          <w:rtl/>
        </w:rPr>
        <w:t>الأفق؛</w:t>
      </w:r>
      <w:proofErr w:type="gramEnd"/>
    </w:p>
    <w:p w14:paraId="010F9944" w14:textId="77777777" w:rsidR="00F157E0" w:rsidRPr="00E0017E" w:rsidRDefault="008D4771" w:rsidP="00B30BD6">
      <w:pPr>
        <w:rPr>
          <w:i/>
          <w:iCs/>
          <w:rtl/>
        </w:rPr>
      </w:pPr>
      <w:r w:rsidRPr="00E0017E">
        <w:rPr>
          <w:i/>
          <w:iCs/>
          <w:rtl/>
        </w:rPr>
        <w:t xml:space="preserve">[المثال </w:t>
      </w:r>
      <w:r w:rsidRPr="00D33D68">
        <w:rPr>
          <w:i/>
          <w:iCs/>
          <w:rtl/>
          <w:lang w:val="en-CA"/>
        </w:rPr>
        <w:t>2</w:t>
      </w:r>
      <w:r w:rsidRPr="00E0017E">
        <w:rPr>
          <w:i/>
          <w:iCs/>
          <w:rtl/>
        </w:rPr>
        <w:t>]</w:t>
      </w:r>
    </w:p>
    <w:p w14:paraId="4E7777C1" w14:textId="55578F88" w:rsidR="00F157E0" w:rsidRPr="00227214" w:rsidRDefault="008D4771" w:rsidP="0050038F">
      <w:pPr>
        <w:spacing w:after="240"/>
      </w:pPr>
      <w:r w:rsidRPr="00E0017E">
        <w:t>1.2</w:t>
      </w:r>
      <w:r w:rsidRPr="00E0017E">
        <w:rPr>
          <w:rtl/>
        </w:rPr>
        <w:tab/>
      </w:r>
      <w:r w:rsidRPr="00D33D68">
        <w:rPr>
          <w:rtl/>
        </w:rPr>
        <w:t xml:space="preserve"> </w:t>
      </w:r>
      <w:r w:rsidR="00FF672E">
        <w:rPr>
          <w:rFonts w:hint="cs"/>
          <w:rtl/>
          <w:lang w:bidi="ar-EG"/>
        </w:rPr>
        <w:t>أن</w:t>
      </w:r>
      <w:r w:rsidRPr="00D33D68">
        <w:rPr>
          <w:rtl/>
        </w:rPr>
        <w:t xml:space="preserve"> مستوى القدرة المشعة المكافئة </w:t>
      </w:r>
      <w:proofErr w:type="spellStart"/>
      <w:r w:rsidRPr="00D33D68">
        <w:rPr>
          <w:rtl/>
        </w:rPr>
        <w:t>المتناحية</w:t>
      </w:r>
      <w:proofErr w:type="spellEnd"/>
      <w:r w:rsidRPr="00D33D68">
        <w:rPr>
          <w:rtl/>
        </w:rPr>
        <w:t xml:space="preserve"> (</w:t>
      </w:r>
      <w:proofErr w:type="spellStart"/>
      <w:r w:rsidRPr="00D33D68">
        <w:t>e.i.r.p</w:t>
      </w:r>
      <w:proofErr w:type="spellEnd"/>
      <w:r w:rsidRPr="00D33D68">
        <w:t>.</w:t>
      </w:r>
      <w:r w:rsidRPr="00D33D68">
        <w:rPr>
          <w:rtl/>
        </w:rPr>
        <w:t xml:space="preserve">) المتوقعة التي تبثها محطة قاعدة </w:t>
      </w:r>
      <w:r w:rsidR="00FF672E">
        <w:rPr>
          <w:rFonts w:hint="cs"/>
          <w:rtl/>
        </w:rPr>
        <w:t>للاتصالات</w:t>
      </w:r>
      <w:r w:rsidRPr="00D33D68">
        <w:rPr>
          <w:rtl/>
        </w:rPr>
        <w:t xml:space="preserve"> المتنقلة الدولية كدالة لزاوية رأسية فوق الأفق في نطاق الترددات </w:t>
      </w:r>
      <w:r w:rsidR="00BC7597">
        <w:t>MHz 7 075-7 025</w:t>
      </w:r>
      <w:r w:rsidRPr="00D33D68">
        <w:rPr>
          <w:rtl/>
        </w:rPr>
        <w:t xml:space="preserve"> أو في جزء منه يجب ألا يتجاوز القيم التالية:</w:t>
      </w:r>
    </w:p>
    <w:tbl>
      <w:tblPr>
        <w:bidiVisual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F157E0" w:rsidRPr="00602AD0" w14:paraId="012661DD" w14:textId="77777777" w:rsidTr="00D36524">
        <w:tc>
          <w:tcPr>
            <w:tcW w:w="4814" w:type="dxa"/>
            <w:shd w:val="clear" w:color="auto" w:fill="auto"/>
            <w:vAlign w:val="center"/>
          </w:tcPr>
          <w:p w14:paraId="583A0DD7" w14:textId="77777777" w:rsidR="00F157E0" w:rsidRPr="00602AD0" w:rsidRDefault="008D4771" w:rsidP="00D36524">
            <w:pPr>
              <w:pStyle w:val="Tablehead"/>
              <w:spacing w:before="40" w:after="40" w:line="240" w:lineRule="exact"/>
              <w:rPr>
                <w:rFonts w:eastAsia="SimSun"/>
                <w:highlight w:val="cyan"/>
              </w:rPr>
            </w:pPr>
            <w:r w:rsidRPr="00D33D68">
              <w:rPr>
                <w:rFonts w:eastAsia="SimSun" w:hint="cs"/>
                <w:rtl/>
              </w:rPr>
              <w:t>نافذة قياس الزاوية الرأسية</w:t>
            </w:r>
            <w:r w:rsidRPr="00D33D68">
              <w:rPr>
                <w:rFonts w:eastAsia="SimSun"/>
              </w:rPr>
              <w:br/>
            </w:r>
            <w:r w:rsidRPr="00D33D68">
              <w:rPr>
                <w:rFonts w:eastAsia="SimSun"/>
              </w:rPr>
              <w:sym w:font="Symbol" w:char="F071"/>
            </w:r>
            <w:r w:rsidRPr="00D33D68">
              <w:rPr>
                <w:rFonts w:eastAsia="SimSun"/>
                <w:i/>
                <w:iCs/>
                <w:vertAlign w:val="subscript"/>
              </w:rPr>
              <w:t>L</w:t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A3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71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3C"/>
            </w:r>
            <w:r w:rsidRPr="00D33D68">
              <w:rPr>
                <w:rFonts w:eastAsia="SimSun"/>
              </w:rPr>
              <w:t xml:space="preserve"> </w:t>
            </w:r>
            <w:r w:rsidRPr="00D33D68">
              <w:rPr>
                <w:rFonts w:eastAsia="SimSun"/>
              </w:rPr>
              <w:sym w:font="Symbol" w:char="F071"/>
            </w:r>
            <w:r w:rsidRPr="00D33D68">
              <w:rPr>
                <w:rFonts w:eastAsia="SimSun"/>
                <w:i/>
                <w:iCs/>
                <w:vertAlign w:val="subscript"/>
              </w:rPr>
              <w:t>H</w:t>
            </w:r>
            <w:r w:rsidRPr="00D33D68">
              <w:rPr>
                <w:rFonts w:eastAsia="SimSun"/>
                <w:rtl/>
              </w:rPr>
              <w:br/>
            </w:r>
            <w:r w:rsidRPr="00D33D68">
              <w:rPr>
                <w:rFonts w:eastAsia="SimSun" w:hint="cs"/>
                <w:rtl/>
              </w:rPr>
              <w:t xml:space="preserve">(الزاوية الرأسية </w:t>
            </w:r>
            <w:r w:rsidRPr="00D33D68">
              <w:rPr>
                <w:rFonts w:eastAsia="SimSun"/>
              </w:rPr>
              <w:sym w:font="Symbol" w:char="F071"/>
            </w:r>
            <w:r w:rsidRPr="00D33D68">
              <w:rPr>
                <w:rFonts w:eastAsia="SimSun" w:hint="cs"/>
                <w:rtl/>
              </w:rPr>
              <w:t xml:space="preserve"> فوق الأفق)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4631D788" w14:textId="77777777" w:rsidR="00F157E0" w:rsidRPr="00602AD0" w:rsidRDefault="008D4771" w:rsidP="00D36524">
            <w:pPr>
              <w:pStyle w:val="Tablehead"/>
              <w:spacing w:before="40" w:after="40" w:line="240" w:lineRule="exact"/>
              <w:rPr>
                <w:rFonts w:eastAsia="SimSun"/>
                <w:highlight w:val="cyan"/>
                <w:rtl/>
              </w:rPr>
            </w:pPr>
            <w:r w:rsidRPr="00D33D68">
              <w:rPr>
                <w:rFonts w:eastAsia="SimSun" w:hint="cs"/>
                <w:rtl/>
              </w:rPr>
              <w:t>القدرة المشعة المكافئة المتناحية المتوقعة</w:t>
            </w:r>
            <w:r w:rsidRPr="00D33D68">
              <w:rPr>
                <w:rFonts w:eastAsia="SimSun"/>
              </w:rPr>
              <w:br/>
              <w:t xml:space="preserve">(dBm/MHz) </w:t>
            </w:r>
            <w:r w:rsidRPr="00D33D68">
              <w:rPr>
                <w:rFonts w:eastAsia="SimSun"/>
              </w:rPr>
              <w:br/>
            </w:r>
            <w:r w:rsidRPr="00D33D68">
              <w:rPr>
                <w:rFonts w:eastAsia="SimSun" w:hint="cs"/>
                <w:rtl/>
              </w:rPr>
              <w:t xml:space="preserve">(الملاحظة </w:t>
            </w:r>
            <w:r w:rsidRPr="00D33D68">
              <w:rPr>
                <w:rFonts w:eastAsia="SimSun"/>
              </w:rPr>
              <w:t>1</w:t>
            </w:r>
            <w:r w:rsidRPr="00D33D68">
              <w:rPr>
                <w:rFonts w:eastAsia="SimSun" w:hint="cs"/>
                <w:rtl/>
              </w:rPr>
              <w:t>)</w:t>
            </w:r>
          </w:p>
        </w:tc>
      </w:tr>
      <w:tr w:rsidR="00FF672E" w:rsidRPr="00602AD0" w14:paraId="586FBDB9" w14:textId="77777777" w:rsidTr="00D36524">
        <w:tc>
          <w:tcPr>
            <w:tcW w:w="4814" w:type="dxa"/>
            <w:shd w:val="clear" w:color="auto" w:fill="auto"/>
          </w:tcPr>
          <w:p w14:paraId="38850C84" w14:textId="30E306FE" w:rsidR="00FF672E" w:rsidRPr="00BB7FA3" w:rsidRDefault="00FF672E" w:rsidP="00FF672E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>
              <w:rPr>
                <w:rFonts w:hint="cs"/>
                <w:rtl/>
              </w:rPr>
              <w:t>ت</w:t>
            </w:r>
            <w:r w:rsidRPr="00FF672E">
              <w:rPr>
                <w:rFonts w:hint="eastAsia"/>
                <w:rtl/>
              </w:rPr>
              <w:t>حدّد</w:t>
            </w:r>
            <w:r w:rsidRPr="00FF672E">
              <w:rPr>
                <w:rtl/>
              </w:rPr>
              <w:t xml:space="preserve"> </w:t>
            </w:r>
            <w:r w:rsidRPr="00FF672E">
              <w:rPr>
                <w:rFonts w:hint="eastAsia"/>
                <w:rtl/>
              </w:rPr>
              <w:t>لاحقاً</w:t>
            </w:r>
          </w:p>
        </w:tc>
        <w:tc>
          <w:tcPr>
            <w:tcW w:w="4815" w:type="dxa"/>
            <w:shd w:val="clear" w:color="auto" w:fill="auto"/>
          </w:tcPr>
          <w:p w14:paraId="633DE464" w14:textId="51A40DE1" w:rsidR="00FF672E" w:rsidRPr="00FF672E" w:rsidRDefault="00FF672E" w:rsidP="00FF672E">
            <w:pPr>
              <w:pStyle w:val="TableText0"/>
              <w:spacing w:line="240" w:lineRule="exact"/>
              <w:jc w:val="center"/>
              <w:rPr>
                <w:rFonts w:eastAsia="SimSun"/>
                <w:highlight w:val="green"/>
                <w:lang w:val="en-GB"/>
              </w:rPr>
            </w:pPr>
            <w:r>
              <w:rPr>
                <w:rFonts w:hint="cs"/>
                <w:rtl/>
              </w:rPr>
              <w:t>ت</w:t>
            </w:r>
            <w:r w:rsidRPr="00FF672E">
              <w:rPr>
                <w:rFonts w:hint="eastAsia"/>
                <w:rtl/>
              </w:rPr>
              <w:t>حدّد</w:t>
            </w:r>
            <w:r w:rsidRPr="00FF672E">
              <w:rPr>
                <w:rtl/>
              </w:rPr>
              <w:t xml:space="preserve"> </w:t>
            </w:r>
            <w:r w:rsidRPr="00FF672E">
              <w:rPr>
                <w:rFonts w:hint="eastAsia"/>
                <w:rtl/>
              </w:rPr>
              <w:t>لاحقاً</w:t>
            </w:r>
          </w:p>
        </w:tc>
      </w:tr>
      <w:tr w:rsidR="00FF672E" w:rsidRPr="00602AD0" w14:paraId="6F8BEB5C" w14:textId="77777777" w:rsidTr="00D36524">
        <w:tc>
          <w:tcPr>
            <w:tcW w:w="4814" w:type="dxa"/>
            <w:shd w:val="clear" w:color="auto" w:fill="auto"/>
          </w:tcPr>
          <w:p w14:paraId="51CE438A" w14:textId="15B0D4A6" w:rsidR="00FF672E" w:rsidRPr="00BB7FA3" w:rsidRDefault="00FF672E" w:rsidP="00FF672E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>
              <w:rPr>
                <w:rFonts w:hint="cs"/>
                <w:rtl/>
              </w:rPr>
              <w:t>ت</w:t>
            </w:r>
            <w:r w:rsidRPr="00FF672E">
              <w:rPr>
                <w:rFonts w:hint="eastAsia"/>
                <w:rtl/>
              </w:rPr>
              <w:t>حدّد</w:t>
            </w:r>
            <w:r w:rsidRPr="00FF672E">
              <w:rPr>
                <w:rtl/>
              </w:rPr>
              <w:t xml:space="preserve"> </w:t>
            </w:r>
            <w:r w:rsidRPr="00FF672E">
              <w:rPr>
                <w:rFonts w:hint="eastAsia"/>
                <w:rtl/>
              </w:rPr>
              <w:t>لاحقاً</w:t>
            </w:r>
          </w:p>
        </w:tc>
        <w:tc>
          <w:tcPr>
            <w:tcW w:w="4815" w:type="dxa"/>
            <w:shd w:val="clear" w:color="auto" w:fill="auto"/>
          </w:tcPr>
          <w:p w14:paraId="7101DD19" w14:textId="3A768C5A" w:rsidR="00FF672E" w:rsidRPr="00C07C93" w:rsidRDefault="00FF672E" w:rsidP="00FF672E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>
              <w:rPr>
                <w:rFonts w:hint="cs"/>
                <w:rtl/>
              </w:rPr>
              <w:t>ت</w:t>
            </w:r>
            <w:r w:rsidRPr="00FF672E">
              <w:rPr>
                <w:rFonts w:hint="eastAsia"/>
                <w:rtl/>
              </w:rPr>
              <w:t>حدّد</w:t>
            </w:r>
            <w:r w:rsidRPr="00FF672E">
              <w:rPr>
                <w:rtl/>
              </w:rPr>
              <w:t xml:space="preserve"> </w:t>
            </w:r>
            <w:r w:rsidRPr="00FF672E">
              <w:rPr>
                <w:rFonts w:hint="eastAsia"/>
                <w:rtl/>
              </w:rPr>
              <w:t>لاحقاً</w:t>
            </w:r>
          </w:p>
        </w:tc>
      </w:tr>
      <w:tr w:rsidR="00FF672E" w:rsidRPr="00602AD0" w14:paraId="1FC5C886" w14:textId="77777777" w:rsidTr="00D36524">
        <w:tc>
          <w:tcPr>
            <w:tcW w:w="4814" w:type="dxa"/>
            <w:shd w:val="clear" w:color="auto" w:fill="auto"/>
          </w:tcPr>
          <w:p w14:paraId="65D11C2F" w14:textId="065942E3" w:rsidR="00FF672E" w:rsidRPr="00BB7FA3" w:rsidRDefault="00FF672E" w:rsidP="00FF672E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>
              <w:rPr>
                <w:rFonts w:hint="cs"/>
                <w:rtl/>
              </w:rPr>
              <w:t>ت</w:t>
            </w:r>
            <w:r w:rsidRPr="00FF672E">
              <w:rPr>
                <w:rFonts w:hint="eastAsia"/>
                <w:rtl/>
              </w:rPr>
              <w:t>حدّد</w:t>
            </w:r>
            <w:r w:rsidRPr="00FF672E">
              <w:rPr>
                <w:rtl/>
              </w:rPr>
              <w:t xml:space="preserve"> </w:t>
            </w:r>
            <w:r w:rsidRPr="00FF672E">
              <w:rPr>
                <w:rFonts w:hint="eastAsia"/>
                <w:rtl/>
              </w:rPr>
              <w:t>لاحقاً</w:t>
            </w:r>
          </w:p>
        </w:tc>
        <w:tc>
          <w:tcPr>
            <w:tcW w:w="4815" w:type="dxa"/>
            <w:shd w:val="clear" w:color="auto" w:fill="auto"/>
          </w:tcPr>
          <w:p w14:paraId="22332958" w14:textId="681F35F4" w:rsidR="00FF672E" w:rsidRPr="00C07C93" w:rsidRDefault="00FF672E" w:rsidP="00FF672E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>
              <w:rPr>
                <w:rFonts w:hint="cs"/>
                <w:rtl/>
              </w:rPr>
              <w:t>ت</w:t>
            </w:r>
            <w:r w:rsidRPr="00FF672E">
              <w:rPr>
                <w:rFonts w:hint="eastAsia"/>
                <w:rtl/>
              </w:rPr>
              <w:t>حدّد</w:t>
            </w:r>
            <w:r w:rsidRPr="00FF672E">
              <w:rPr>
                <w:rtl/>
              </w:rPr>
              <w:t xml:space="preserve"> </w:t>
            </w:r>
            <w:r w:rsidRPr="00FF672E">
              <w:rPr>
                <w:rFonts w:hint="eastAsia"/>
                <w:rtl/>
              </w:rPr>
              <w:t>لاحقاً</w:t>
            </w:r>
          </w:p>
        </w:tc>
      </w:tr>
      <w:tr w:rsidR="00FF672E" w:rsidRPr="00602AD0" w14:paraId="0AE58609" w14:textId="77777777" w:rsidTr="00D36524">
        <w:tc>
          <w:tcPr>
            <w:tcW w:w="4814" w:type="dxa"/>
            <w:shd w:val="clear" w:color="auto" w:fill="auto"/>
          </w:tcPr>
          <w:p w14:paraId="01AA6EF6" w14:textId="7A83009D" w:rsidR="00FF672E" w:rsidRPr="00BB7FA3" w:rsidRDefault="00FF672E" w:rsidP="00FF672E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>
              <w:rPr>
                <w:rFonts w:hint="cs"/>
                <w:rtl/>
              </w:rPr>
              <w:t>ت</w:t>
            </w:r>
            <w:r w:rsidRPr="00FF672E">
              <w:rPr>
                <w:rFonts w:hint="eastAsia"/>
                <w:rtl/>
              </w:rPr>
              <w:t>حدّد</w:t>
            </w:r>
            <w:r w:rsidRPr="00FF672E">
              <w:rPr>
                <w:rtl/>
              </w:rPr>
              <w:t xml:space="preserve"> </w:t>
            </w:r>
            <w:r w:rsidRPr="00FF672E">
              <w:rPr>
                <w:rFonts w:hint="eastAsia"/>
                <w:rtl/>
              </w:rPr>
              <w:t>لاحقاً</w:t>
            </w:r>
          </w:p>
        </w:tc>
        <w:tc>
          <w:tcPr>
            <w:tcW w:w="4815" w:type="dxa"/>
            <w:shd w:val="clear" w:color="auto" w:fill="auto"/>
          </w:tcPr>
          <w:p w14:paraId="026F8247" w14:textId="40BE5333" w:rsidR="00FF672E" w:rsidRPr="00C07C93" w:rsidRDefault="00FF672E" w:rsidP="00FF672E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>
              <w:rPr>
                <w:rFonts w:hint="cs"/>
                <w:rtl/>
              </w:rPr>
              <w:t>ت</w:t>
            </w:r>
            <w:r w:rsidRPr="00FF672E">
              <w:rPr>
                <w:rFonts w:hint="eastAsia"/>
                <w:rtl/>
              </w:rPr>
              <w:t>حدّد</w:t>
            </w:r>
            <w:r w:rsidRPr="00FF672E">
              <w:rPr>
                <w:rtl/>
              </w:rPr>
              <w:t xml:space="preserve"> </w:t>
            </w:r>
            <w:r w:rsidRPr="00FF672E">
              <w:rPr>
                <w:rFonts w:hint="eastAsia"/>
                <w:rtl/>
              </w:rPr>
              <w:t>لاحقاً</w:t>
            </w:r>
          </w:p>
        </w:tc>
      </w:tr>
      <w:tr w:rsidR="00FF672E" w:rsidRPr="00602AD0" w14:paraId="26DBBF53" w14:textId="77777777" w:rsidTr="00D36524">
        <w:tc>
          <w:tcPr>
            <w:tcW w:w="4814" w:type="dxa"/>
            <w:shd w:val="clear" w:color="auto" w:fill="auto"/>
          </w:tcPr>
          <w:p w14:paraId="2253C023" w14:textId="02457150" w:rsidR="00FF672E" w:rsidRPr="00BB7FA3" w:rsidRDefault="00FF672E" w:rsidP="00FF672E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>
              <w:rPr>
                <w:rFonts w:hint="cs"/>
                <w:rtl/>
              </w:rPr>
              <w:t>ت</w:t>
            </w:r>
            <w:r w:rsidRPr="00FF672E">
              <w:rPr>
                <w:rFonts w:hint="eastAsia"/>
                <w:rtl/>
              </w:rPr>
              <w:t>حدّد</w:t>
            </w:r>
            <w:r w:rsidRPr="00FF672E">
              <w:rPr>
                <w:rtl/>
              </w:rPr>
              <w:t xml:space="preserve"> </w:t>
            </w:r>
            <w:r w:rsidRPr="00FF672E">
              <w:rPr>
                <w:rFonts w:hint="eastAsia"/>
                <w:rtl/>
              </w:rPr>
              <w:t>لاحقاً</w:t>
            </w:r>
          </w:p>
        </w:tc>
        <w:tc>
          <w:tcPr>
            <w:tcW w:w="4815" w:type="dxa"/>
            <w:shd w:val="clear" w:color="auto" w:fill="auto"/>
          </w:tcPr>
          <w:p w14:paraId="01FECBC4" w14:textId="624D530C" w:rsidR="00FF672E" w:rsidRPr="00C07C93" w:rsidRDefault="00FF672E" w:rsidP="00FF672E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>
              <w:rPr>
                <w:rFonts w:hint="cs"/>
                <w:rtl/>
              </w:rPr>
              <w:t>ت</w:t>
            </w:r>
            <w:r w:rsidRPr="00FF672E">
              <w:rPr>
                <w:rFonts w:hint="eastAsia"/>
                <w:rtl/>
              </w:rPr>
              <w:t>حدّد</w:t>
            </w:r>
            <w:r w:rsidRPr="00FF672E">
              <w:rPr>
                <w:rtl/>
              </w:rPr>
              <w:t xml:space="preserve"> </w:t>
            </w:r>
            <w:r w:rsidRPr="00FF672E">
              <w:rPr>
                <w:rFonts w:hint="eastAsia"/>
                <w:rtl/>
              </w:rPr>
              <w:t>لاحقاً</w:t>
            </w:r>
          </w:p>
        </w:tc>
      </w:tr>
      <w:tr w:rsidR="00FF672E" w:rsidRPr="00602AD0" w14:paraId="2A1BFA9F" w14:textId="77777777" w:rsidTr="00D36524">
        <w:tc>
          <w:tcPr>
            <w:tcW w:w="4814" w:type="dxa"/>
            <w:shd w:val="clear" w:color="auto" w:fill="auto"/>
          </w:tcPr>
          <w:p w14:paraId="57479192" w14:textId="465FA2FD" w:rsidR="00FF672E" w:rsidRPr="00BB7FA3" w:rsidRDefault="00FF672E" w:rsidP="00FF672E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>
              <w:rPr>
                <w:rFonts w:hint="cs"/>
                <w:rtl/>
              </w:rPr>
              <w:t>ت</w:t>
            </w:r>
            <w:r w:rsidRPr="00FF672E">
              <w:rPr>
                <w:rFonts w:hint="eastAsia"/>
                <w:rtl/>
              </w:rPr>
              <w:t>حدّد</w:t>
            </w:r>
            <w:r w:rsidRPr="00FF672E">
              <w:rPr>
                <w:rtl/>
              </w:rPr>
              <w:t xml:space="preserve"> </w:t>
            </w:r>
            <w:r w:rsidRPr="00FF672E">
              <w:rPr>
                <w:rFonts w:hint="eastAsia"/>
                <w:rtl/>
              </w:rPr>
              <w:t>لاحقاً</w:t>
            </w:r>
          </w:p>
        </w:tc>
        <w:tc>
          <w:tcPr>
            <w:tcW w:w="4815" w:type="dxa"/>
            <w:shd w:val="clear" w:color="auto" w:fill="auto"/>
          </w:tcPr>
          <w:p w14:paraId="6FA86447" w14:textId="3D0EBD09" w:rsidR="00FF672E" w:rsidRPr="00C07C93" w:rsidRDefault="00FF672E" w:rsidP="00FF672E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>
              <w:rPr>
                <w:rFonts w:hint="cs"/>
                <w:rtl/>
              </w:rPr>
              <w:t>ت</w:t>
            </w:r>
            <w:r w:rsidRPr="00FF672E">
              <w:rPr>
                <w:rFonts w:hint="eastAsia"/>
                <w:rtl/>
              </w:rPr>
              <w:t>حدّد</w:t>
            </w:r>
            <w:r w:rsidRPr="00FF672E">
              <w:rPr>
                <w:rtl/>
              </w:rPr>
              <w:t xml:space="preserve"> </w:t>
            </w:r>
            <w:r w:rsidRPr="00FF672E">
              <w:rPr>
                <w:rFonts w:hint="eastAsia"/>
                <w:rtl/>
              </w:rPr>
              <w:t>لاحقاً</w:t>
            </w:r>
          </w:p>
        </w:tc>
      </w:tr>
      <w:tr w:rsidR="00FF672E" w:rsidRPr="00602AD0" w14:paraId="2DA11676" w14:textId="77777777" w:rsidTr="00D36524">
        <w:tc>
          <w:tcPr>
            <w:tcW w:w="4814" w:type="dxa"/>
            <w:shd w:val="clear" w:color="auto" w:fill="auto"/>
          </w:tcPr>
          <w:p w14:paraId="0E6A5EEF" w14:textId="427DA13D" w:rsidR="00FF672E" w:rsidRPr="00BB7FA3" w:rsidRDefault="00FF672E" w:rsidP="00FF672E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>
              <w:rPr>
                <w:rFonts w:hint="cs"/>
                <w:rtl/>
              </w:rPr>
              <w:t>ت</w:t>
            </w:r>
            <w:r w:rsidRPr="00FF672E">
              <w:rPr>
                <w:rFonts w:hint="eastAsia"/>
                <w:rtl/>
              </w:rPr>
              <w:t>حدّد</w:t>
            </w:r>
            <w:r w:rsidRPr="00FF672E">
              <w:rPr>
                <w:rtl/>
              </w:rPr>
              <w:t xml:space="preserve"> </w:t>
            </w:r>
            <w:r w:rsidRPr="00FF672E">
              <w:rPr>
                <w:rFonts w:hint="eastAsia"/>
                <w:rtl/>
              </w:rPr>
              <w:t>لاحقاً</w:t>
            </w:r>
          </w:p>
        </w:tc>
        <w:tc>
          <w:tcPr>
            <w:tcW w:w="4815" w:type="dxa"/>
            <w:shd w:val="clear" w:color="auto" w:fill="auto"/>
          </w:tcPr>
          <w:p w14:paraId="21C8C101" w14:textId="2FBED718" w:rsidR="00FF672E" w:rsidRPr="00C07C93" w:rsidRDefault="00FF672E" w:rsidP="00FF672E">
            <w:pPr>
              <w:pStyle w:val="TableText0"/>
              <w:spacing w:line="240" w:lineRule="exact"/>
              <w:jc w:val="center"/>
              <w:rPr>
                <w:rFonts w:eastAsia="SimSun"/>
                <w:highlight w:val="cyan"/>
                <w:lang w:val="en-GB"/>
              </w:rPr>
            </w:pPr>
            <w:r>
              <w:rPr>
                <w:rFonts w:hint="cs"/>
                <w:rtl/>
              </w:rPr>
              <w:t>ت</w:t>
            </w:r>
            <w:r w:rsidRPr="00FF672E">
              <w:rPr>
                <w:rFonts w:hint="eastAsia"/>
                <w:rtl/>
              </w:rPr>
              <w:t>حدّد</w:t>
            </w:r>
            <w:r w:rsidRPr="00FF672E">
              <w:rPr>
                <w:rtl/>
              </w:rPr>
              <w:t xml:space="preserve"> </w:t>
            </w:r>
            <w:r w:rsidRPr="00FF672E">
              <w:rPr>
                <w:rFonts w:hint="eastAsia"/>
                <w:rtl/>
              </w:rPr>
              <w:t>لاحقاً</w:t>
            </w:r>
          </w:p>
        </w:tc>
      </w:tr>
      <w:tr w:rsidR="00FF672E" w:rsidRPr="00BB7FA3" w14:paraId="065AA8A5" w14:textId="77777777" w:rsidTr="00D36524">
        <w:tc>
          <w:tcPr>
            <w:tcW w:w="9629" w:type="dxa"/>
            <w:gridSpan w:val="2"/>
            <w:shd w:val="clear" w:color="auto" w:fill="auto"/>
          </w:tcPr>
          <w:p w14:paraId="17E77134" w14:textId="77777777" w:rsidR="00FF672E" w:rsidRPr="00BB7FA3" w:rsidRDefault="00FF672E" w:rsidP="00FF672E">
            <w:pPr>
              <w:tabs>
                <w:tab w:val="left" w:pos="283"/>
                <w:tab w:val="left" w:pos="1531"/>
                <w:tab w:val="left" w:pos="2041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sz w:val="18"/>
                <w:szCs w:val="18"/>
                <w:rtl/>
                <w:lang w:eastAsia="zh-CN" w:bidi="ar-EG"/>
              </w:rPr>
            </w:pPr>
            <w:r w:rsidRPr="00BB7FA3">
              <w:rPr>
                <w:rFonts w:eastAsia="SimSun" w:hint="cs"/>
                <w:b/>
                <w:bCs/>
                <w:sz w:val="18"/>
                <w:szCs w:val="18"/>
                <w:rtl/>
                <w:lang w:val="en-GB" w:eastAsia="zh-CN" w:bidi="ar-EG"/>
              </w:rPr>
              <w:t xml:space="preserve">الملاحظة </w:t>
            </w:r>
            <w:r w:rsidRPr="00BB7FA3">
              <w:rPr>
                <w:rFonts w:eastAsia="SimSun"/>
                <w:b/>
                <w:bCs/>
                <w:sz w:val="18"/>
                <w:szCs w:val="18"/>
                <w:rtl/>
                <w:lang w:eastAsia="zh-CN" w:bidi="ar-EG"/>
              </w:rPr>
              <w:t>1</w:t>
            </w:r>
            <w:r w:rsidRPr="00BB7FA3">
              <w:rPr>
                <w:rFonts w:eastAsia="SimSun" w:hint="cs"/>
                <w:sz w:val="18"/>
                <w:szCs w:val="18"/>
                <w:rtl/>
                <w:lang w:eastAsia="zh-CN" w:bidi="ar-EG"/>
              </w:rPr>
              <w:t xml:space="preserve">: </w:t>
            </w:r>
            <w:r w:rsidRPr="00BB7FA3">
              <w:rPr>
                <w:rFonts w:eastAsia="SimSun"/>
                <w:sz w:val="18"/>
                <w:szCs w:val="18"/>
                <w:rtl/>
                <w:lang w:eastAsia="zh-CN" w:bidi="ar-EG"/>
              </w:rPr>
              <w:t>تعرَّف القدرة المشعة المكافئة المتناحية (</w:t>
            </w:r>
            <w:r w:rsidRPr="00BB7FA3">
              <w:rPr>
                <w:rFonts w:eastAsia="SimSun"/>
                <w:sz w:val="18"/>
                <w:szCs w:val="18"/>
                <w:lang w:eastAsia="zh-CN" w:bidi="ar-EG"/>
              </w:rPr>
              <w:t>e.i.r.p.</w:t>
            </w:r>
            <w:r w:rsidRPr="00BB7FA3">
              <w:rPr>
                <w:rFonts w:eastAsia="SimSun"/>
                <w:sz w:val="18"/>
                <w:szCs w:val="18"/>
                <w:rtl/>
                <w:lang w:eastAsia="zh-CN" w:bidi="ar-EG"/>
              </w:rPr>
              <w:t>) المتوقعة بأنها متوسط قيمة القدرة المشعة المكافئة المتناحية، ويُجرى حساب المتوسط على النحو التالي:</w:t>
            </w:r>
          </w:p>
          <w:p w14:paraId="24EEA48B" w14:textId="77777777" w:rsidR="00FF672E" w:rsidRPr="00BB7FA3" w:rsidRDefault="00FF672E" w:rsidP="00FF672E">
            <w:pPr>
              <w:tabs>
                <w:tab w:val="left" w:pos="283"/>
                <w:tab w:val="left" w:pos="1531"/>
                <w:tab w:val="left" w:pos="2041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310" w:hanging="310"/>
              <w:textAlignment w:val="baseline"/>
              <w:rPr>
                <w:rFonts w:eastAsia="SimSun"/>
                <w:sz w:val="18"/>
                <w:szCs w:val="18"/>
                <w:lang w:val="en-GB" w:eastAsia="zh-CN" w:bidi="ar-EG"/>
              </w:rPr>
            </w:pPr>
            <w:r w:rsidRPr="00BB7FA3">
              <w:rPr>
                <w:rFonts w:eastAsia="SimSun"/>
                <w:sz w:val="18"/>
                <w:szCs w:val="18"/>
                <w:lang w:val="en-GB" w:eastAsia="zh-CN" w:bidi="ar-EG"/>
              </w:rPr>
              <w:t>–</w:t>
            </w:r>
            <w:r w:rsidRPr="00BB7FA3">
              <w:rPr>
                <w:rFonts w:eastAsia="SimSun"/>
                <w:sz w:val="18"/>
                <w:szCs w:val="18"/>
                <w:lang w:val="en-GB" w:eastAsia="zh-CN" w:bidi="ar-EG"/>
              </w:rPr>
              <w:tab/>
            </w:r>
            <w:r w:rsidRPr="00BB7FA3">
              <w:rPr>
                <w:rFonts w:eastAsia="SimSun"/>
                <w:sz w:val="18"/>
                <w:szCs w:val="18"/>
                <w:rtl/>
                <w:lang w:val="en-GB" w:eastAsia="zh-CN" w:bidi="ar-EG"/>
              </w:rPr>
              <w:t>عبر زوايا أفقية تتراوح بين</w:t>
            </w:r>
            <w:r w:rsidRPr="00BB7FA3">
              <w:rPr>
                <w:rFonts w:eastAsia="SimSun" w:hint="cs"/>
                <w:sz w:val="18"/>
                <w:szCs w:val="18"/>
                <w:rtl/>
                <w:lang w:val="en-GB" w:eastAsia="zh-CN" w:bidi="ar-EG"/>
              </w:rPr>
              <w:t xml:space="preserve"> </w:t>
            </w:r>
            <w:r w:rsidRPr="00BB7FA3">
              <w:rPr>
                <w:rFonts w:eastAsia="SimSun"/>
                <w:sz w:val="18"/>
                <w:szCs w:val="18"/>
                <w:lang w:eastAsia="zh-CN" w:bidi="ar-EG"/>
              </w:rPr>
              <w:t>180</w:t>
            </w:r>
            <w:r w:rsidRPr="00BB7FA3">
              <w:rPr>
                <w:rFonts w:eastAsia="SimSun"/>
                <w:sz w:val="18"/>
                <w:szCs w:val="18"/>
                <w:lang w:val="en-GB" w:eastAsia="zh-CN" w:bidi="ar-EG"/>
              </w:rPr>
              <w:t>–</w:t>
            </w:r>
            <w:r w:rsidRPr="00BB7FA3">
              <w:rPr>
                <w:rFonts w:eastAsia="SimSun"/>
                <w:sz w:val="18"/>
                <w:szCs w:val="18"/>
                <w:rtl/>
                <w:lang w:val="en-GB" w:eastAsia="zh-CN" w:bidi="ar-EG"/>
              </w:rPr>
              <w:t xml:space="preserve"> درجة و+180 درجة، و</w:t>
            </w:r>
            <w:r w:rsidRPr="00BB7FA3">
              <w:rPr>
                <w:rFonts w:eastAsia="SimSun" w:hint="cs"/>
                <w:sz w:val="18"/>
                <w:szCs w:val="18"/>
                <w:rtl/>
                <w:lang w:val="en-GB" w:eastAsia="zh-CN" w:bidi="ar-EG"/>
              </w:rPr>
              <w:t xml:space="preserve">تشكيل </w:t>
            </w:r>
            <w:r w:rsidRPr="00BB7FA3">
              <w:rPr>
                <w:rFonts w:eastAsia="SimSun"/>
                <w:sz w:val="18"/>
                <w:szCs w:val="18"/>
                <w:rtl/>
                <w:lang w:val="en-GB" w:eastAsia="zh-CN" w:bidi="ar-EG"/>
              </w:rPr>
              <w:t>حزمة محطة قاعدة الاتصالات المتنقلة الدولية في اتجاه محدد ضمن مدى توجيهها</w:t>
            </w:r>
            <w:r w:rsidRPr="00BB7FA3">
              <w:rPr>
                <w:rFonts w:eastAsia="SimSun" w:hint="cs"/>
                <w:sz w:val="18"/>
                <w:szCs w:val="18"/>
                <w:rtl/>
                <w:lang w:val="en-GB" w:eastAsia="zh-CN" w:bidi="ar-EG"/>
              </w:rPr>
              <w:t>،</w:t>
            </w:r>
          </w:p>
          <w:p w14:paraId="722B3B5D" w14:textId="77777777" w:rsidR="00FF672E" w:rsidRPr="00BB7FA3" w:rsidRDefault="00FF672E" w:rsidP="00FF672E">
            <w:pPr>
              <w:tabs>
                <w:tab w:val="left" w:pos="283"/>
                <w:tab w:val="left" w:pos="1531"/>
                <w:tab w:val="left" w:pos="2041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310" w:hanging="310"/>
              <w:textAlignment w:val="baseline"/>
              <w:rPr>
                <w:rFonts w:eastAsia="SimSun"/>
                <w:sz w:val="18"/>
                <w:szCs w:val="18"/>
                <w:lang w:val="en-GB" w:eastAsia="zh-CN" w:bidi="ar-EG"/>
              </w:rPr>
            </w:pPr>
            <w:r w:rsidRPr="00BB7FA3">
              <w:rPr>
                <w:rFonts w:eastAsia="SimSun"/>
                <w:sz w:val="18"/>
                <w:szCs w:val="18"/>
                <w:lang w:val="en-GB" w:eastAsia="zh-CN" w:bidi="ar-EG"/>
              </w:rPr>
              <w:t>–</w:t>
            </w:r>
            <w:r w:rsidRPr="00BB7FA3">
              <w:rPr>
                <w:rFonts w:eastAsia="SimSun"/>
                <w:sz w:val="18"/>
                <w:szCs w:val="18"/>
                <w:lang w:val="en-GB" w:eastAsia="zh-CN" w:bidi="ar-EG"/>
              </w:rPr>
              <w:tab/>
            </w:r>
            <w:r w:rsidRPr="00BB7FA3">
              <w:rPr>
                <w:rFonts w:eastAsia="SimSun" w:hint="cs"/>
                <w:sz w:val="18"/>
                <w:szCs w:val="18"/>
                <w:rtl/>
                <w:lang w:val="en-GB" w:eastAsia="zh-CN" w:bidi="ar-EG"/>
              </w:rPr>
              <w:t>و</w:t>
            </w:r>
            <w:r w:rsidRPr="00BB7FA3">
              <w:rPr>
                <w:rFonts w:eastAsia="SimSun"/>
                <w:sz w:val="18"/>
                <w:szCs w:val="18"/>
                <w:rtl/>
                <w:lang w:val="en-GB" w:eastAsia="zh-CN" w:bidi="ar-EG"/>
              </w:rPr>
              <w:t>عبر اتجاهات مختلفة ل</w:t>
            </w:r>
            <w:r w:rsidRPr="00BB7FA3">
              <w:rPr>
                <w:rFonts w:eastAsia="SimSun" w:hint="cs"/>
                <w:sz w:val="18"/>
                <w:szCs w:val="18"/>
                <w:rtl/>
                <w:lang w:val="en-GB" w:eastAsia="zh-CN" w:bidi="ar-EG"/>
              </w:rPr>
              <w:t xml:space="preserve">تشكيل </w:t>
            </w:r>
            <w:r w:rsidRPr="00BB7FA3">
              <w:rPr>
                <w:rFonts w:eastAsia="SimSun"/>
                <w:sz w:val="18"/>
                <w:szCs w:val="18"/>
                <w:rtl/>
                <w:lang w:val="en-GB" w:eastAsia="zh-CN" w:bidi="ar-EG"/>
              </w:rPr>
              <w:t>الحزمة في مدى توجيه محطة قاعدة الاتصالات المتنقلة الدولية،</w:t>
            </w:r>
          </w:p>
          <w:p w14:paraId="7F915AF0" w14:textId="77777777" w:rsidR="00FF672E" w:rsidRPr="00BB7FA3" w:rsidRDefault="00FF672E" w:rsidP="00FF672E">
            <w:pPr>
              <w:pStyle w:val="Tablelegend"/>
              <w:spacing w:before="40" w:after="40" w:line="240" w:lineRule="exact"/>
              <w:ind w:left="284" w:hanging="284"/>
              <w:rPr>
                <w:rFonts w:eastAsia="SimSun"/>
                <w:highlight w:val="cyan"/>
              </w:rPr>
            </w:pPr>
            <w:r w:rsidRPr="00BB7FA3">
              <w:rPr>
                <w:rFonts w:eastAsia="SimSun"/>
                <w:lang w:val="en-GB"/>
              </w:rPr>
              <w:t>–</w:t>
            </w:r>
            <w:r w:rsidRPr="00BB7FA3">
              <w:rPr>
                <w:rFonts w:eastAsia="SimSun"/>
                <w:lang w:val="en-GB"/>
              </w:rPr>
              <w:tab/>
            </w:r>
            <w:r w:rsidRPr="00BB7FA3">
              <w:rPr>
                <w:rFonts w:eastAsia="SimSun"/>
                <w:rtl/>
                <w:lang w:val="en-GB"/>
              </w:rPr>
              <w:t>وعبر نافذة قياس زاوية رأسية محددة</w:t>
            </w:r>
            <w:r w:rsidRPr="00BB7FA3">
              <w:rPr>
                <w:rFonts w:eastAsia="SimSun" w:hint="cs"/>
                <w:rtl/>
                <w:lang w:val="en-GB"/>
              </w:rPr>
              <w:t xml:space="preserve"> </w:t>
            </w:r>
            <w:r w:rsidRPr="00BB7FA3">
              <w:rPr>
                <w:rFonts w:eastAsia="SimSun"/>
              </w:rPr>
              <w:t>(</w:t>
            </w:r>
            <w:r w:rsidRPr="00BB7FA3">
              <w:rPr>
                <w:rFonts w:eastAsia="SimSun"/>
              </w:rPr>
              <w:sym w:font="Symbol" w:char="F071"/>
            </w:r>
            <w:r w:rsidRPr="00BB7FA3">
              <w:rPr>
                <w:rFonts w:eastAsia="SimSun"/>
                <w:i/>
                <w:iCs/>
                <w:vertAlign w:val="subscript"/>
              </w:rPr>
              <w:t>L</w:t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</w:rPr>
              <w:sym w:font="Symbol" w:char="F0A3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</w:rPr>
              <w:sym w:font="Symbol" w:char="F071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</w:rPr>
              <w:sym w:font="Symbol" w:char="F03C"/>
            </w:r>
            <w:r w:rsidRPr="00BB7FA3">
              <w:rPr>
                <w:rFonts w:eastAsia="SimSun"/>
              </w:rPr>
              <w:t xml:space="preserve"> </w:t>
            </w:r>
            <w:r w:rsidRPr="00BB7FA3">
              <w:rPr>
                <w:rFonts w:eastAsia="SimSun"/>
              </w:rPr>
              <w:sym w:font="Symbol" w:char="F071"/>
            </w:r>
            <w:r w:rsidRPr="00BB7FA3">
              <w:rPr>
                <w:rFonts w:eastAsia="SimSun"/>
                <w:i/>
                <w:iCs/>
                <w:vertAlign w:val="subscript"/>
              </w:rPr>
              <w:t>H</w:t>
            </w:r>
            <w:r w:rsidRPr="00BB7FA3">
              <w:rPr>
                <w:rFonts w:eastAsia="SimSun"/>
              </w:rPr>
              <w:t>)</w:t>
            </w:r>
            <w:r w:rsidRPr="00BB7FA3">
              <w:rPr>
                <w:rFonts w:eastAsia="SimSun" w:hint="cs"/>
                <w:rtl/>
              </w:rPr>
              <w:t>.</w:t>
            </w:r>
          </w:p>
        </w:tc>
      </w:tr>
    </w:tbl>
    <w:p w14:paraId="48F11D5A" w14:textId="77777777" w:rsidR="00F157E0" w:rsidRPr="00E0017E" w:rsidRDefault="008D4771" w:rsidP="00C07C93">
      <w:pPr>
        <w:rPr>
          <w:i/>
          <w:iCs/>
          <w:rtl/>
        </w:rPr>
      </w:pPr>
      <w:r w:rsidRPr="00D33D68">
        <w:rPr>
          <w:i/>
          <w:iCs/>
          <w:rtl/>
        </w:rPr>
        <w:t xml:space="preserve">[المثال </w:t>
      </w:r>
      <w:r w:rsidRPr="00D33D68">
        <w:rPr>
          <w:i/>
          <w:iCs/>
          <w:rtl/>
          <w:lang w:val="en-CA"/>
        </w:rPr>
        <w:t>3</w:t>
      </w:r>
      <w:r w:rsidRPr="00D33D68">
        <w:rPr>
          <w:i/>
          <w:iCs/>
          <w:rtl/>
        </w:rPr>
        <w:t>]</w:t>
      </w:r>
    </w:p>
    <w:p w14:paraId="23B4A5E6" w14:textId="39317B29" w:rsidR="00F157E0" w:rsidRDefault="001A54EF" w:rsidP="001A54EF">
      <w:pPr>
        <w:spacing w:after="240"/>
        <w:rPr>
          <w:rtl/>
        </w:rPr>
      </w:pPr>
      <w:r w:rsidRPr="00715A4B">
        <w:t>1.2</w:t>
      </w:r>
      <w:r w:rsidRPr="00715A4B">
        <w:rPr>
          <w:rtl/>
        </w:rPr>
        <w:tab/>
        <w:t xml:space="preserve"> </w:t>
      </w:r>
      <w:r w:rsidRPr="00715A4B">
        <w:rPr>
          <w:rFonts w:hint="cs"/>
          <w:rtl/>
          <w:lang w:bidi="ar-EG"/>
        </w:rPr>
        <w:t>أن</w:t>
      </w:r>
      <w:r w:rsidRPr="00715A4B">
        <w:rPr>
          <w:rFonts w:hint="cs"/>
          <w:rtl/>
        </w:rPr>
        <w:t xml:space="preserve"> تنطبق الحدود التالية</w:t>
      </w:r>
      <w:r w:rsidR="008D4771" w:rsidRPr="00715A4B">
        <w:rPr>
          <w:rtl/>
        </w:rPr>
        <w:t xml:space="preserve"> ل</w:t>
      </w:r>
      <w:r w:rsidR="008D4771" w:rsidRPr="00715A4B">
        <w:rPr>
          <w:rFonts w:hint="eastAsia"/>
          <w:rtl/>
        </w:rPr>
        <w:t>لقدرة</w:t>
      </w:r>
      <w:r w:rsidR="008D4771" w:rsidRPr="00715A4B">
        <w:rPr>
          <w:rtl/>
        </w:rPr>
        <w:t xml:space="preserve"> </w:t>
      </w:r>
      <w:proofErr w:type="spellStart"/>
      <w:r w:rsidR="008D4771" w:rsidRPr="00715A4B">
        <w:t>e.i.r.p</w:t>
      </w:r>
      <w:proofErr w:type="spellEnd"/>
      <w:r w:rsidR="008D4771" w:rsidRPr="00715A4B">
        <w:t>.</w:t>
      </w:r>
      <w:r w:rsidR="008D4771" w:rsidRPr="00715A4B">
        <w:rPr>
          <w:rtl/>
        </w:rPr>
        <w:t xml:space="preserve"> </w:t>
      </w:r>
      <w:r w:rsidR="008D4771" w:rsidRPr="00715A4B">
        <w:rPr>
          <w:rFonts w:hint="eastAsia"/>
          <w:rtl/>
        </w:rPr>
        <w:t>التي</w:t>
      </w:r>
      <w:r w:rsidR="008D4771" w:rsidRPr="00715A4B">
        <w:rPr>
          <w:rtl/>
        </w:rPr>
        <w:t xml:space="preserve"> تشع</w:t>
      </w:r>
      <w:r w:rsidR="008D4771" w:rsidRPr="00715A4B">
        <w:rPr>
          <w:rFonts w:hint="eastAsia"/>
          <w:rtl/>
        </w:rPr>
        <w:t>ها</w:t>
      </w:r>
      <w:r w:rsidR="008D4771" w:rsidRPr="00715A4B">
        <w:rPr>
          <w:rtl/>
        </w:rPr>
        <w:t xml:space="preserve"> كل محطة قاعدة للاتصالات المتنقلة الدولية، لزاوية ارتفاع معينة فوق الأفق:</w:t>
      </w:r>
    </w:p>
    <w:p w14:paraId="644D32E2" w14:textId="77777777" w:rsidR="00F157E0" w:rsidRPr="00D33D68" w:rsidRDefault="008D4771" w:rsidP="00F063D6">
      <w:pPr>
        <w:pStyle w:val="Tabletitle"/>
        <w:spacing w:before="240"/>
        <w:rPr>
          <w:rtl/>
          <w:lang w:bidi="ar-SY"/>
        </w:rPr>
      </w:pPr>
      <w:r w:rsidRPr="00D33D68">
        <w:rPr>
          <w:rtl/>
          <w:lang w:bidi="ar-SY"/>
        </w:rPr>
        <w:t xml:space="preserve">حدود القدرة المشعة المكافئة المتناحية </w:t>
      </w:r>
      <w:r w:rsidRPr="00D33D68">
        <w:rPr>
          <w:lang w:bidi="ar-SY"/>
        </w:rPr>
        <w:t>(e.i.r.p.)</w:t>
      </w:r>
      <w:r w:rsidRPr="00D33D68">
        <w:rPr>
          <w:rtl/>
          <w:lang w:bidi="ar-SY"/>
        </w:rPr>
        <w:t xml:space="preserve"> لمحطات قاعدة الاتصالات المتنقلة الدولية (</w:t>
      </w:r>
      <w:r w:rsidRPr="00D33D68">
        <w:rPr>
          <w:lang w:bidi="ar-SY"/>
        </w:rPr>
        <w:t>IMT</w:t>
      </w:r>
      <w:r w:rsidRPr="00D33D68">
        <w:rPr>
          <w:rtl/>
          <w:lang w:bidi="ar-SY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118"/>
      </w:tblGrid>
      <w:tr w:rsidR="00F157E0" w:rsidRPr="007C2A4A" w14:paraId="72189599" w14:textId="77777777" w:rsidTr="00680A5E">
        <w:trPr>
          <w:trHeight w:val="74"/>
          <w:tblHeader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E923" w14:textId="77777777" w:rsidR="00F157E0" w:rsidRPr="00453E3D" w:rsidRDefault="008D4771" w:rsidP="00453E3D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highlight w:val="cyan"/>
              </w:rPr>
            </w:pPr>
            <w:r w:rsidRPr="00D33D68">
              <w:rPr>
                <w:b/>
                <w:bCs/>
                <w:sz w:val="20"/>
                <w:szCs w:val="20"/>
                <w:rtl/>
              </w:rPr>
              <w:t>زاوية الارتفاع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9FCE" w14:textId="77777777" w:rsidR="00F157E0" w:rsidRPr="00453E3D" w:rsidRDefault="008D4771" w:rsidP="00453E3D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highlight w:val="cyan"/>
              </w:rPr>
            </w:pPr>
            <w:r w:rsidRPr="00D33D68">
              <w:rPr>
                <w:b/>
                <w:bCs/>
                <w:sz w:val="20"/>
                <w:szCs w:val="20"/>
                <w:rtl/>
              </w:rPr>
              <w:t xml:space="preserve">الحد الأقصى للقدرة المشعة المكافئة </w:t>
            </w:r>
            <w:r w:rsidRPr="00D33D68">
              <w:rPr>
                <w:b/>
                <w:bCs/>
                <w:sz w:val="20"/>
                <w:szCs w:val="20"/>
                <w:rtl/>
              </w:rPr>
              <w:br/>
              <w:t xml:space="preserve">المتناحية </w:t>
            </w:r>
            <w:r w:rsidRPr="00D33D68">
              <w:rPr>
                <w:b/>
                <w:bCs/>
                <w:sz w:val="20"/>
                <w:szCs w:val="20"/>
              </w:rPr>
              <w:t>(e.i.r.p.)</w:t>
            </w:r>
            <w:r w:rsidRPr="00D33D68">
              <w:rPr>
                <w:b/>
                <w:bCs/>
                <w:sz w:val="20"/>
                <w:szCs w:val="20"/>
                <w:rtl/>
                <w:lang w:bidi="ar-SY"/>
              </w:rPr>
              <w:t xml:space="preserve"> </w:t>
            </w:r>
            <w:r w:rsidRPr="00D33D6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33D68">
              <w:rPr>
                <w:b/>
                <w:bCs/>
                <w:sz w:val="20"/>
                <w:szCs w:val="20"/>
                <w:lang w:val="en-CA"/>
              </w:rPr>
              <w:t>dBW</w:t>
            </w:r>
          </w:p>
        </w:tc>
      </w:tr>
      <w:tr w:rsidR="00F157E0" w:rsidRPr="007C2A4A" w14:paraId="76A7310F" w14:textId="77777777" w:rsidTr="00680A5E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0C63" w14:textId="755DC139" w:rsidR="00F157E0" w:rsidRPr="00715A4B" w:rsidRDefault="00680A5E" w:rsidP="005F0D5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u w:val="words"/>
                <w:rtl/>
                <w:lang w:bidi="ar-EG"/>
              </w:rPr>
            </w:pPr>
            <w:r w:rsidRPr="00715A4B">
              <w:rPr>
                <w:rFonts w:hint="cs"/>
                <w:sz w:val="20"/>
                <w:szCs w:val="20"/>
                <w:rtl/>
              </w:rPr>
              <w:t xml:space="preserve">قيمة تحدد لاحقاً </w:t>
            </w:r>
            <w:r w:rsidRPr="00715A4B">
              <w:rPr>
                <w:sz w:val="20"/>
                <w:szCs w:val="20"/>
              </w:rPr>
              <w:t xml:space="preserve">0 </w:t>
            </w:r>
            <w:r w:rsidRPr="00715A4B">
              <w:rPr>
                <w:sz w:val="20"/>
                <w:szCs w:val="20"/>
                <w:lang w:eastAsia="zh-CN"/>
              </w:rPr>
              <w:t>≤</w:t>
            </w:r>
            <w:r w:rsidRPr="00715A4B"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715A4B">
              <w:rPr>
                <w:sz w:val="20"/>
                <w:szCs w:val="20"/>
                <w:lang w:eastAsia="zh-CN"/>
              </w:rPr>
              <w:sym w:font="Symbol" w:char="F071"/>
            </w:r>
            <w:r w:rsidRPr="00715A4B"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715A4B">
              <w:rPr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0AE8" w14:textId="33C30628" w:rsidR="00F157E0" w:rsidRPr="00453E3D" w:rsidRDefault="00BC7597" w:rsidP="005F0D5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Calibri"/>
                <w:sz w:val="20"/>
                <w:szCs w:val="20"/>
                <w:highlight w:val="cyan"/>
              </w:rPr>
            </w:pPr>
            <w:r>
              <w:rPr>
                <w:rFonts w:eastAsia="Calibri" w:hint="cs"/>
                <w:sz w:val="20"/>
                <w:szCs w:val="20"/>
                <w:rtl/>
              </w:rPr>
              <w:t xml:space="preserve"> يحدّد لاحقاً</w:t>
            </w:r>
          </w:p>
        </w:tc>
      </w:tr>
      <w:tr w:rsidR="001A54EF" w:rsidRPr="007C2A4A" w14:paraId="082E9B53" w14:textId="77777777" w:rsidTr="00680A5E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F0EF" w14:textId="7949295F" w:rsidR="001A54EF" w:rsidRPr="00715A4B" w:rsidRDefault="00680A5E" w:rsidP="001A54EF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A4B">
              <w:rPr>
                <w:rFonts w:hint="cs"/>
                <w:sz w:val="20"/>
                <w:szCs w:val="20"/>
                <w:rtl/>
              </w:rPr>
              <w:t xml:space="preserve">قيمة تحدد لاحقاً </w:t>
            </w:r>
            <w:r w:rsidRPr="00715A4B">
              <w:rPr>
                <w:sz w:val="20"/>
                <w:szCs w:val="20"/>
                <w:lang w:eastAsia="zh-CN"/>
              </w:rPr>
              <w:t xml:space="preserve">&lt; </w:t>
            </w:r>
            <w:r w:rsidRPr="00715A4B">
              <w:rPr>
                <w:sz w:val="20"/>
                <w:szCs w:val="20"/>
                <w:lang w:eastAsia="zh-CN"/>
              </w:rPr>
              <w:sym w:font="Symbol" w:char="F071"/>
            </w:r>
            <w:r w:rsidRPr="00715A4B"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715A4B">
              <w:rPr>
                <w:sz w:val="20"/>
                <w:szCs w:val="20"/>
                <w:lang w:eastAsia="zh-CN"/>
              </w:rPr>
              <w:t>≤</w:t>
            </w:r>
            <w:r w:rsidRPr="00715A4B">
              <w:rPr>
                <w:rFonts w:hint="cs"/>
                <w:sz w:val="20"/>
                <w:szCs w:val="20"/>
                <w:rtl/>
                <w:lang w:eastAsia="zh-CN"/>
              </w:rPr>
              <w:t xml:space="preserve"> قيمة تحدد لاحقاً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A444" w14:textId="0C8CE9B1" w:rsidR="001A54EF" w:rsidRPr="00453E3D" w:rsidRDefault="001A54EF" w:rsidP="001A54EF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eastAsia="Calibri" w:hint="cs"/>
                <w:sz w:val="20"/>
                <w:szCs w:val="20"/>
                <w:rtl/>
              </w:rPr>
              <w:t xml:space="preserve"> يحدّد لاحقاً</w:t>
            </w:r>
          </w:p>
        </w:tc>
      </w:tr>
      <w:tr w:rsidR="001A54EF" w:rsidRPr="007C2A4A" w14:paraId="0DB273C0" w14:textId="77777777" w:rsidTr="00680A5E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71BA" w14:textId="70F52FB3" w:rsidR="001A54EF" w:rsidRPr="00715A4B" w:rsidRDefault="001A54EF" w:rsidP="001A54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A4B">
              <w:rPr>
                <w:sz w:val="20"/>
                <w:szCs w:val="20"/>
                <w:lang w:eastAsia="zh-CN"/>
              </w:rPr>
              <w:t xml:space="preserve">&lt; </w:t>
            </w:r>
            <w:r w:rsidRPr="00715A4B">
              <w:rPr>
                <w:sz w:val="20"/>
                <w:szCs w:val="20"/>
                <w:lang w:eastAsia="zh-CN"/>
              </w:rPr>
              <w:sym w:font="Symbol" w:char="F071"/>
            </w:r>
            <w:r w:rsidRPr="00715A4B"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715A4B">
              <w:rPr>
                <w:sz w:val="20"/>
                <w:szCs w:val="20"/>
                <w:lang w:eastAsia="zh-CN"/>
              </w:rPr>
              <w:t>≤</w:t>
            </w:r>
            <w:r w:rsidRPr="00715A4B">
              <w:rPr>
                <w:sz w:val="20"/>
                <w:szCs w:val="20"/>
              </w:rPr>
              <w:t xml:space="preserve"> 90</w:t>
            </w:r>
            <w:r w:rsidR="00680A5E" w:rsidRPr="00715A4B">
              <w:rPr>
                <w:rFonts w:hint="cs"/>
                <w:sz w:val="20"/>
                <w:szCs w:val="20"/>
                <w:rtl/>
              </w:rPr>
              <w:t xml:space="preserve"> قيمة تحدد لاحقاً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DDB7" w14:textId="4FD2D445" w:rsidR="001A54EF" w:rsidRPr="00453E3D" w:rsidRDefault="001A54EF" w:rsidP="001A54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eastAsia="Calibri" w:hint="cs"/>
                <w:sz w:val="20"/>
                <w:szCs w:val="20"/>
                <w:rtl/>
              </w:rPr>
              <w:t xml:space="preserve"> يحدّد لاحقاً</w:t>
            </w:r>
          </w:p>
        </w:tc>
      </w:tr>
    </w:tbl>
    <w:p w14:paraId="120F3E0E" w14:textId="77777777" w:rsidR="00F157E0" w:rsidRPr="005351AD" w:rsidRDefault="002C2E81" w:rsidP="005351AD">
      <w:pPr>
        <w:pStyle w:val="Tablefin"/>
        <w:bidi/>
        <w:rPr>
          <w:lang w:val="en-US"/>
        </w:rPr>
      </w:pPr>
    </w:p>
    <w:p w14:paraId="767B6E69" w14:textId="77777777" w:rsidR="00F157E0" w:rsidRPr="00E0017E" w:rsidRDefault="008D4771" w:rsidP="00413260">
      <w:pPr>
        <w:rPr>
          <w:i/>
          <w:iCs/>
          <w:rtl/>
        </w:rPr>
      </w:pPr>
      <w:r w:rsidRPr="00D33D68">
        <w:rPr>
          <w:i/>
          <w:iCs/>
          <w:rtl/>
        </w:rPr>
        <w:t xml:space="preserve">[المثال </w:t>
      </w:r>
      <w:r w:rsidRPr="00D33D68">
        <w:rPr>
          <w:i/>
          <w:iCs/>
          <w:rtl/>
          <w:lang w:val="en-CA"/>
        </w:rPr>
        <w:t>1</w:t>
      </w:r>
      <w:r w:rsidRPr="00D33D68">
        <w:rPr>
          <w:i/>
          <w:iCs/>
          <w:rtl/>
        </w:rPr>
        <w:t>]</w:t>
      </w:r>
    </w:p>
    <w:p w14:paraId="7847A96D" w14:textId="761AED70" w:rsidR="00F157E0" w:rsidRPr="00715A4B" w:rsidRDefault="008D4771" w:rsidP="00C71D67">
      <w:pPr>
        <w:rPr>
          <w:spacing w:val="-4"/>
          <w:rtl/>
          <w:lang w:bidi="ar-EG"/>
        </w:rPr>
      </w:pPr>
      <w:r w:rsidRPr="00715A4B">
        <w:rPr>
          <w:spacing w:val="-4"/>
          <w:rtl/>
          <w:lang w:bidi="ar-EG"/>
        </w:rPr>
        <w:t>3</w:t>
      </w:r>
      <w:r w:rsidRPr="00715A4B">
        <w:rPr>
          <w:spacing w:val="-4"/>
          <w:rtl/>
          <w:lang w:bidi="ar-EG"/>
        </w:rPr>
        <w:tab/>
        <w:t xml:space="preserve">أن تضمن الإدارات </w:t>
      </w:r>
      <w:r w:rsidRPr="00715A4B">
        <w:rPr>
          <w:rFonts w:hint="eastAsia"/>
          <w:spacing w:val="-4"/>
          <w:rtl/>
          <w:lang w:bidi="ar-EG"/>
        </w:rPr>
        <w:t>التي</w:t>
      </w:r>
      <w:r w:rsidRPr="00715A4B">
        <w:rPr>
          <w:spacing w:val="-4"/>
          <w:rtl/>
          <w:lang w:bidi="ar-EG"/>
        </w:rPr>
        <w:t xml:space="preserve"> </w:t>
      </w:r>
      <w:r w:rsidRPr="00715A4B">
        <w:rPr>
          <w:rFonts w:hint="eastAsia"/>
          <w:spacing w:val="-4"/>
          <w:rtl/>
          <w:lang w:bidi="ar-EG"/>
        </w:rPr>
        <w:t>ترغب</w:t>
      </w:r>
      <w:r w:rsidRPr="00715A4B">
        <w:rPr>
          <w:spacing w:val="-4"/>
          <w:rtl/>
          <w:lang w:bidi="ar-EG"/>
        </w:rPr>
        <w:t xml:space="preserve"> في تنفيذ الاتصالات المتنقلة الدولية في نطاق التردد </w:t>
      </w:r>
      <w:r w:rsidRPr="00715A4B">
        <w:rPr>
          <w:spacing w:val="-4"/>
          <w:lang w:bidi="ar-EG"/>
        </w:rPr>
        <w:t>MHz 7 075</w:t>
      </w:r>
      <w:r w:rsidRPr="00715A4B">
        <w:rPr>
          <w:spacing w:val="-4"/>
          <w:lang w:bidi="ar-EG"/>
        </w:rPr>
        <w:noBreakHyphen/>
      </w:r>
      <w:r w:rsidR="002939BB" w:rsidRPr="00715A4B">
        <w:rPr>
          <w:spacing w:val="-4"/>
          <w:lang w:bidi="ar-EG"/>
        </w:rPr>
        <w:t>7 025</w:t>
      </w:r>
      <w:r w:rsidRPr="00715A4B">
        <w:rPr>
          <w:spacing w:val="-4"/>
          <w:rtl/>
          <w:lang w:bidi="ar-EG"/>
        </w:rPr>
        <w:t xml:space="preserve"> الحماية والاستعمال المستمر والتطوير المستقبلي</w:t>
      </w:r>
      <w:r w:rsidR="00077EE8" w:rsidRPr="00715A4B">
        <w:rPr>
          <w:rFonts w:hint="cs"/>
          <w:spacing w:val="-4"/>
          <w:rtl/>
          <w:lang w:bidi="ar-EG"/>
        </w:rPr>
        <w:t xml:space="preserve"> لوصلات التغذية</w:t>
      </w:r>
      <w:r w:rsidRPr="00715A4B">
        <w:rPr>
          <w:spacing w:val="-4"/>
          <w:rtl/>
          <w:lang w:bidi="ar-EG"/>
        </w:rPr>
        <w:t xml:space="preserve"> للخدمة الثابتة الساتلية</w:t>
      </w:r>
      <w:r w:rsidR="00077EE8" w:rsidRPr="00715A4B">
        <w:rPr>
          <w:rFonts w:hint="cs"/>
          <w:spacing w:val="-4"/>
          <w:rtl/>
          <w:lang w:bidi="ar-EG"/>
        </w:rPr>
        <w:t xml:space="preserve"> غير المستقرة بالنسبة إلى الأرض</w:t>
      </w:r>
      <w:r w:rsidRPr="00715A4B">
        <w:rPr>
          <w:spacing w:val="-4"/>
          <w:rtl/>
          <w:lang w:bidi="ar-EG"/>
        </w:rPr>
        <w:t xml:space="preserve"> (فضاء-أرض) من خلال اعتماد تنسيق خاص بالموقع</w:t>
      </w:r>
      <w:r w:rsidRPr="00715A4B">
        <w:rPr>
          <w:rFonts w:hint="cs"/>
          <w:spacing w:val="-4"/>
          <w:rtl/>
          <w:lang w:bidi="ar-EG"/>
        </w:rPr>
        <w:t>؛</w:t>
      </w:r>
    </w:p>
    <w:p w14:paraId="703BC164" w14:textId="0213D6F4" w:rsidR="00F157E0" w:rsidRPr="00D33D68" w:rsidRDefault="008D4771" w:rsidP="00B30BD6">
      <w:pPr>
        <w:rPr>
          <w:rtl/>
        </w:rPr>
      </w:pPr>
      <w:r w:rsidRPr="00D33D68">
        <w:rPr>
          <w:rtl/>
        </w:rPr>
        <w:t>3</w:t>
      </w:r>
      <w:r w:rsidRPr="005351AD">
        <w:rPr>
          <w:i/>
          <w:iCs/>
          <w:rtl/>
        </w:rPr>
        <w:t>مكرراً</w:t>
      </w:r>
      <w:r w:rsidRPr="00D33D68">
        <w:rPr>
          <w:rtl/>
        </w:rPr>
        <w:tab/>
      </w:r>
      <w:r w:rsidRPr="00D33D68">
        <w:rPr>
          <w:rtl/>
          <w:lang w:bidi="ar-EG"/>
        </w:rPr>
        <w:t>أ</w:t>
      </w:r>
      <w:r w:rsidRPr="00D33D68">
        <w:rPr>
          <w:rFonts w:hint="cs"/>
          <w:rtl/>
          <w:lang w:bidi="ar-EG"/>
        </w:rPr>
        <w:t>لا</w:t>
      </w:r>
      <w:r w:rsidRPr="00D33D68">
        <w:rPr>
          <w:rtl/>
          <w:lang w:bidi="ar-EG"/>
        </w:rPr>
        <w:t xml:space="preserve"> تستخدم تطبيقات الطيران</w:t>
      </w:r>
      <w:r w:rsidRPr="00D33D68">
        <w:rPr>
          <w:rFonts w:hint="cs"/>
          <w:rtl/>
          <w:lang w:bidi="ar-EG"/>
        </w:rPr>
        <w:t xml:space="preserve"> </w:t>
      </w:r>
      <w:r w:rsidRPr="00D33D68">
        <w:rPr>
          <w:rtl/>
          <w:lang w:bidi="ar-EG"/>
        </w:rPr>
        <w:t xml:space="preserve">الاتصالات المتنقلة الدولية </w:t>
      </w:r>
      <w:r w:rsidRPr="00D33D68">
        <w:rPr>
          <w:rFonts w:hint="cs"/>
          <w:rtl/>
          <w:lang w:bidi="ar-EG"/>
        </w:rPr>
        <w:t>في</w:t>
      </w:r>
      <w:r w:rsidRPr="00D33D68">
        <w:rPr>
          <w:rtl/>
          <w:lang w:bidi="ar-EG"/>
        </w:rPr>
        <w:t xml:space="preserve"> مدى التردد </w:t>
      </w:r>
      <w:r w:rsidRPr="00D33D68">
        <w:rPr>
          <w:lang w:bidi="ar-EG"/>
        </w:rPr>
        <w:t>MHz 7 075</w:t>
      </w:r>
      <w:r w:rsidRPr="00D33D68">
        <w:rPr>
          <w:lang w:bidi="ar-EG"/>
        </w:rPr>
        <w:noBreakHyphen/>
      </w:r>
      <w:r w:rsidR="00C740EB">
        <w:rPr>
          <w:lang w:bidi="ar-EG"/>
        </w:rPr>
        <w:t>7 075</w:t>
      </w:r>
      <w:r>
        <w:rPr>
          <w:rFonts w:hint="cs"/>
          <w:rtl/>
          <w:lang w:bidi="ar-EG"/>
        </w:rPr>
        <w:t>؛</w:t>
      </w:r>
    </w:p>
    <w:p w14:paraId="3F7710D7" w14:textId="77777777" w:rsidR="00F157E0" w:rsidRPr="00D33D68" w:rsidRDefault="008D4771" w:rsidP="00B30BD6">
      <w:pPr>
        <w:rPr>
          <w:i/>
          <w:iCs/>
          <w:rtl/>
        </w:rPr>
      </w:pPr>
      <w:r w:rsidRPr="00D33D68">
        <w:rPr>
          <w:i/>
          <w:iCs/>
          <w:rtl/>
        </w:rPr>
        <w:t>[المثال 2]</w:t>
      </w:r>
    </w:p>
    <w:p w14:paraId="55CDD727" w14:textId="77777777" w:rsidR="00F157E0" w:rsidRPr="00D33D68" w:rsidRDefault="008D4771" w:rsidP="00413260">
      <w:pPr>
        <w:rPr>
          <w:rtl/>
        </w:rPr>
      </w:pPr>
      <w:r w:rsidRPr="00D33D68">
        <w:rPr>
          <w:rFonts w:hint="cs"/>
          <w:rtl/>
        </w:rPr>
        <w:t>3</w:t>
      </w:r>
      <w:r w:rsidRPr="00D33D68">
        <w:rPr>
          <w:rtl/>
        </w:rPr>
        <w:tab/>
        <w:t>(غير مستعمل)؛</w:t>
      </w:r>
    </w:p>
    <w:p w14:paraId="54C3E535" w14:textId="77777777" w:rsidR="00F157E0" w:rsidRPr="005553E2" w:rsidRDefault="008D4771" w:rsidP="00413260">
      <w:pPr>
        <w:rPr>
          <w:rtl/>
          <w:lang w:bidi="ar-EG"/>
        </w:rPr>
      </w:pPr>
      <w:r w:rsidRPr="005351AD">
        <w:rPr>
          <w:i/>
          <w:iCs/>
          <w:rtl/>
        </w:rPr>
        <w:lastRenderedPageBreak/>
        <w:t>3مكرراً</w:t>
      </w:r>
      <w:r w:rsidRPr="00D33D68">
        <w:rPr>
          <w:rtl/>
        </w:rPr>
        <w:tab/>
        <w:t>(غير مستعمل)</w:t>
      </w:r>
      <w:r>
        <w:rPr>
          <w:rFonts w:hint="cs"/>
          <w:rtl/>
          <w:lang w:bidi="ar-EG"/>
        </w:rPr>
        <w:t>،</w:t>
      </w:r>
    </w:p>
    <w:p w14:paraId="33105375" w14:textId="77777777" w:rsidR="00F157E0" w:rsidRPr="00C447E5" w:rsidRDefault="008D4771" w:rsidP="00B30BD6">
      <w:pPr>
        <w:pStyle w:val="Call"/>
        <w:rPr>
          <w:rtl/>
        </w:rPr>
      </w:pPr>
      <w:r w:rsidRPr="00C447E5">
        <w:rPr>
          <w:rtl/>
        </w:rPr>
        <w:t>يدعو الإدارات</w:t>
      </w:r>
    </w:p>
    <w:p w14:paraId="145E7C15" w14:textId="77777777" w:rsidR="00F157E0" w:rsidRPr="00E0017E" w:rsidRDefault="008D4771" w:rsidP="00B30BD6">
      <w:pPr>
        <w:rPr>
          <w:rtl/>
        </w:rPr>
      </w:pPr>
      <w:r w:rsidRPr="00E0017E">
        <w:rPr>
          <w:rtl/>
        </w:rPr>
        <w:t>إلى مراعاة فوائد الاستعمال المنسق للطيف للمكون الأرضي للاتصالات المتنقلة الدولية،</w:t>
      </w:r>
    </w:p>
    <w:p w14:paraId="07CAFD89" w14:textId="77777777" w:rsidR="00F157E0" w:rsidRPr="00E0017E" w:rsidRDefault="008D4771" w:rsidP="00B30BD6">
      <w:pPr>
        <w:pStyle w:val="Call"/>
        <w:rPr>
          <w:rtl/>
        </w:rPr>
      </w:pPr>
      <w:r w:rsidRPr="00E0017E">
        <w:rPr>
          <w:rtl/>
        </w:rPr>
        <w:t>يدعو قطاع الاتصالات الراديوية بالاتحاد</w:t>
      </w:r>
      <w:r w:rsidRPr="00636F56">
        <w:rPr>
          <w:rtl/>
        </w:rPr>
        <w:t xml:space="preserve"> </w:t>
      </w:r>
      <w:r w:rsidRPr="00E0017E">
        <w:rPr>
          <w:rtl/>
        </w:rPr>
        <w:t>إلى</w:t>
      </w:r>
    </w:p>
    <w:p w14:paraId="116D2453" w14:textId="4C048401" w:rsidR="00F157E0" w:rsidRPr="00E0017E" w:rsidRDefault="008D4771" w:rsidP="00B30BD6">
      <w:pPr>
        <w:spacing w:line="180" w:lineRule="auto"/>
        <w:rPr>
          <w:rtl/>
        </w:rPr>
      </w:pPr>
      <w:r w:rsidRPr="00E0017E">
        <w:t>1</w:t>
      </w:r>
      <w:r w:rsidRPr="00E0017E">
        <w:rPr>
          <w:rtl/>
        </w:rPr>
        <w:tab/>
        <w:t xml:space="preserve">وضع ترتيبات ترددات منسقة لتيسير نشر الاتصالات المتنقلة الدولية في نطاق التردد </w:t>
      </w:r>
      <w:r w:rsidRPr="00E0017E">
        <w:rPr>
          <w:lang w:val="en-CA"/>
        </w:rPr>
        <w:t>MHz 7 125</w:t>
      </w:r>
      <w:r w:rsidRPr="00E0017E">
        <w:rPr>
          <w:lang w:val="en-CA"/>
        </w:rPr>
        <w:noBreakHyphen/>
        <w:t>7 025</w:t>
      </w:r>
      <w:r w:rsidRPr="00E0017E">
        <w:rPr>
          <w:rtl/>
          <w:lang w:val="en-CA"/>
        </w:rPr>
        <w:t xml:space="preserve"> في جميع </w:t>
      </w:r>
      <w:proofErr w:type="gramStart"/>
      <w:r w:rsidRPr="00E0017E">
        <w:rPr>
          <w:rtl/>
          <w:lang w:val="en-CA"/>
        </w:rPr>
        <w:t>الأقاليم</w:t>
      </w:r>
      <w:r w:rsidRPr="00E0017E">
        <w:rPr>
          <w:rtl/>
        </w:rPr>
        <w:t>؛</w:t>
      </w:r>
      <w:proofErr w:type="gramEnd"/>
    </w:p>
    <w:p w14:paraId="2317366E" w14:textId="77777777" w:rsidR="00F157E0" w:rsidRPr="00E0017E" w:rsidRDefault="008D4771" w:rsidP="00413260">
      <w:pPr>
        <w:rPr>
          <w:rtl/>
        </w:rPr>
      </w:pPr>
      <w:r w:rsidRPr="00D33D68">
        <w:rPr>
          <w:rtl/>
        </w:rPr>
        <w:t>2</w:t>
      </w:r>
      <w:r w:rsidRPr="00D33D68">
        <w:rPr>
          <w:rtl/>
        </w:rPr>
        <w:tab/>
        <w:t>مواصلة تقديم التوجيه لضمان قدرة الاتصالات المتنقلة الدولية على تلبية احتياجات الاتصالات للبلدان النامية؛</w:t>
      </w:r>
    </w:p>
    <w:p w14:paraId="48D97908" w14:textId="7A129844" w:rsidR="00F157E0" w:rsidRPr="00715A4B" w:rsidRDefault="008D4771" w:rsidP="002F5D5F">
      <w:pPr>
        <w:spacing w:line="180" w:lineRule="auto"/>
        <w:rPr>
          <w:spacing w:val="-4"/>
          <w:rtl/>
        </w:rPr>
      </w:pPr>
      <w:r w:rsidRPr="00715A4B">
        <w:rPr>
          <w:spacing w:val="-4"/>
          <w:rtl/>
        </w:rPr>
        <w:t>3</w:t>
      </w:r>
      <w:r w:rsidRPr="00715A4B">
        <w:rPr>
          <w:spacing w:val="-4"/>
          <w:rtl/>
        </w:rPr>
        <w:tab/>
        <w:t>وضع توصية لمعالجة أساليب تحديد</w:t>
      </w:r>
      <w:r w:rsidR="00D06FD2" w:rsidRPr="00715A4B">
        <w:rPr>
          <w:rFonts w:hint="cs"/>
          <w:spacing w:val="-4"/>
          <w:rtl/>
        </w:rPr>
        <w:t xml:space="preserve"> المناطق الجغرافية للتعايش بين </w:t>
      </w:r>
      <w:r w:rsidR="00D06FD2" w:rsidRPr="00715A4B">
        <w:rPr>
          <w:spacing w:val="-4"/>
          <w:rtl/>
        </w:rPr>
        <w:t xml:space="preserve">المحطات القاعدة للاتصالات المتنقلة الدولية </w:t>
      </w:r>
      <w:r w:rsidR="002F5D5F" w:rsidRPr="00715A4B">
        <w:rPr>
          <w:rFonts w:hint="cs"/>
          <w:spacing w:val="-4"/>
          <w:rtl/>
        </w:rPr>
        <w:t xml:space="preserve">في نطاق التردد </w:t>
      </w:r>
      <w:r w:rsidR="002F5D5F" w:rsidRPr="00715A4B">
        <w:rPr>
          <w:spacing w:val="-4"/>
        </w:rPr>
        <w:t>MHz 7 125-7 025</w:t>
      </w:r>
      <w:r w:rsidR="002F5D5F" w:rsidRPr="00715A4B">
        <w:rPr>
          <w:rFonts w:hint="cs"/>
          <w:spacing w:val="-4"/>
          <w:rtl/>
        </w:rPr>
        <w:t xml:space="preserve"> والمحطات الأرضية </w:t>
      </w:r>
      <w:r w:rsidRPr="00715A4B">
        <w:rPr>
          <w:spacing w:val="-4"/>
          <w:rtl/>
        </w:rPr>
        <w:t xml:space="preserve">غير المستقرة بالنسبة إلى الأرض </w:t>
      </w:r>
      <w:r w:rsidR="002F5D5F" w:rsidRPr="00715A4B">
        <w:rPr>
          <w:rFonts w:hint="cs"/>
          <w:spacing w:val="-4"/>
          <w:rtl/>
        </w:rPr>
        <w:t xml:space="preserve">في نطاق </w:t>
      </w:r>
      <w:r w:rsidR="002F5D5F" w:rsidRPr="00715A4B">
        <w:rPr>
          <w:spacing w:val="-4"/>
          <w:rtl/>
        </w:rPr>
        <w:t xml:space="preserve">التردد </w:t>
      </w:r>
      <w:r w:rsidR="002F5D5F" w:rsidRPr="00715A4B">
        <w:rPr>
          <w:spacing w:val="-4"/>
        </w:rPr>
        <w:t>MHz 7 075-6 700</w:t>
      </w:r>
      <w:r w:rsidR="002F5D5F" w:rsidRPr="00715A4B">
        <w:rPr>
          <w:spacing w:val="-4"/>
          <w:rtl/>
        </w:rPr>
        <w:t>؛</w:t>
      </w:r>
    </w:p>
    <w:p w14:paraId="4D879DD8" w14:textId="09A02C00" w:rsidR="00F157E0" w:rsidRDefault="002A7D4C">
      <w:pPr>
        <w:rPr>
          <w:rtl/>
          <w:lang w:bidi="ar-EG"/>
        </w:rPr>
      </w:pPr>
      <w:r>
        <w:rPr>
          <w:spacing w:val="2"/>
          <w:lang w:bidi="ar-EG"/>
        </w:rPr>
        <w:t>4</w:t>
      </w:r>
      <w:r w:rsidR="008D4771" w:rsidRPr="00D33D68">
        <w:rPr>
          <w:spacing w:val="2"/>
          <w:rtl/>
          <w:lang w:bidi="ar-EG"/>
        </w:rPr>
        <w:tab/>
      </w:r>
      <w:r w:rsidR="008D4771" w:rsidRPr="00D33D68">
        <w:rPr>
          <w:spacing w:val="-6"/>
          <w:rtl/>
          <w:lang w:bidi="ar-EG"/>
        </w:rPr>
        <w:t xml:space="preserve">تحديث </w:t>
      </w:r>
      <w:r w:rsidR="008D4771" w:rsidRPr="00D33D68">
        <w:rPr>
          <w:rFonts w:hint="eastAsia"/>
          <w:spacing w:val="-6"/>
          <w:rtl/>
          <w:lang w:bidi="ar-EG"/>
        </w:rPr>
        <w:t>التوصيات</w:t>
      </w:r>
      <w:r w:rsidR="008D4771" w:rsidRPr="00D33D68">
        <w:rPr>
          <w:spacing w:val="-6"/>
          <w:rtl/>
          <w:lang w:bidi="ar-EG"/>
        </w:rPr>
        <w:t xml:space="preserve">/التقارير الحالية لقطاع الاتصالات الراديوية أو وضع توصيات جديدة لقطاع الاتصالات الراديوية، حسب الاقتضاء، </w:t>
      </w:r>
      <w:r w:rsidR="008D4771" w:rsidRPr="00D33D68">
        <w:rPr>
          <w:rFonts w:hint="eastAsia"/>
          <w:spacing w:val="-6"/>
          <w:rtl/>
          <w:lang w:bidi="ar-EG"/>
        </w:rPr>
        <w:t>من</w:t>
      </w:r>
      <w:r w:rsidR="008D4771" w:rsidRPr="00D33D68">
        <w:rPr>
          <w:spacing w:val="-6"/>
          <w:rtl/>
          <w:lang w:bidi="ar-EG"/>
        </w:rPr>
        <w:t xml:space="preserve"> أجل توفير المعلومات و</w:t>
      </w:r>
      <w:r w:rsidR="008D4771" w:rsidRPr="00D33D68">
        <w:rPr>
          <w:rFonts w:hint="eastAsia"/>
          <w:spacing w:val="-6"/>
          <w:rtl/>
          <w:lang w:bidi="ar-EG"/>
        </w:rPr>
        <w:t>تقديم</w:t>
      </w:r>
      <w:r w:rsidR="008D4771" w:rsidRPr="00D33D68">
        <w:rPr>
          <w:spacing w:val="-6"/>
          <w:rtl/>
          <w:lang w:bidi="ar-EG"/>
        </w:rPr>
        <w:t xml:space="preserve"> المساعدة </w:t>
      </w:r>
      <w:r w:rsidR="008D4771" w:rsidRPr="00D33D68">
        <w:rPr>
          <w:rFonts w:hint="eastAsia"/>
          <w:rtl/>
          <w:lang w:bidi="ar-EG"/>
        </w:rPr>
        <w:t>ل</w:t>
      </w:r>
      <w:r w:rsidR="008D4771" w:rsidRPr="00D33D68">
        <w:rPr>
          <w:rtl/>
          <w:lang w:bidi="ar-EG"/>
        </w:rPr>
        <w:t xml:space="preserve">لإدارات المعنية </w:t>
      </w:r>
      <w:r w:rsidR="008D4771" w:rsidRPr="00D33D68">
        <w:rPr>
          <w:rFonts w:hint="eastAsia"/>
          <w:rtl/>
          <w:lang w:bidi="ar-EG"/>
        </w:rPr>
        <w:t>بشأن</w:t>
      </w:r>
      <w:r w:rsidR="008D4771" w:rsidRPr="00D33D68">
        <w:rPr>
          <w:rtl/>
          <w:lang w:bidi="ar-EG"/>
        </w:rPr>
        <w:t xml:space="preserve"> التنسيق المحتمل </w:t>
      </w:r>
      <w:r w:rsidR="008D4771" w:rsidRPr="00D33D68">
        <w:rPr>
          <w:rFonts w:hint="eastAsia"/>
          <w:rtl/>
          <w:lang w:bidi="ar-EG"/>
        </w:rPr>
        <w:t>ما</w:t>
      </w:r>
      <w:r w:rsidR="008D4771" w:rsidRPr="00D33D68">
        <w:rPr>
          <w:rtl/>
          <w:lang w:bidi="ar-EG"/>
        </w:rPr>
        <w:t xml:space="preserve"> بين محطات </w:t>
      </w:r>
      <w:r w:rsidR="008D4771" w:rsidRPr="00D33D68">
        <w:rPr>
          <w:rFonts w:hint="eastAsia"/>
          <w:rtl/>
          <w:lang w:bidi="ar-EG"/>
        </w:rPr>
        <w:t>ال</w:t>
      </w:r>
      <w:r w:rsidR="008D4771" w:rsidRPr="00D33D68">
        <w:rPr>
          <w:rtl/>
          <w:lang w:bidi="ar-EG"/>
        </w:rPr>
        <w:t xml:space="preserve">خدمة </w:t>
      </w:r>
      <w:r w:rsidR="008D4771" w:rsidRPr="00D33D68">
        <w:rPr>
          <w:rFonts w:hint="eastAsia"/>
          <w:rtl/>
          <w:lang w:bidi="ar-EG"/>
        </w:rPr>
        <w:t>الثابتة</w:t>
      </w:r>
      <w:r w:rsidR="008D4771" w:rsidRPr="00D33D68">
        <w:rPr>
          <w:rtl/>
          <w:lang w:bidi="ar-EG"/>
        </w:rPr>
        <w:t xml:space="preserve"> ومحطات الاتصالات المتنقلة الدولية في نطاق </w:t>
      </w:r>
      <w:r w:rsidR="008D4771" w:rsidRPr="00D33D68">
        <w:rPr>
          <w:rFonts w:hint="eastAsia"/>
          <w:rtl/>
          <w:lang w:bidi="ar-EG"/>
        </w:rPr>
        <w:t>التردد</w:t>
      </w:r>
      <w:r w:rsidR="008D4771" w:rsidRPr="00D33D68">
        <w:rPr>
          <w:rtl/>
          <w:lang w:bidi="ar-EG"/>
        </w:rPr>
        <w:t xml:space="preserve"> </w:t>
      </w:r>
      <w:r w:rsidR="008D4771" w:rsidRPr="00D33D68">
        <w:rPr>
          <w:lang w:bidi="ar-EG"/>
        </w:rPr>
        <w:t>MHz </w:t>
      </w:r>
      <w:proofErr w:type="gramStart"/>
      <w:r w:rsidR="008D4771" w:rsidRPr="00D33D68">
        <w:rPr>
          <w:lang w:bidi="ar-EG"/>
        </w:rPr>
        <w:t>7 125-</w:t>
      </w:r>
      <w:r>
        <w:rPr>
          <w:lang w:bidi="ar-EG"/>
        </w:rPr>
        <w:t>7 025</w:t>
      </w:r>
      <w:r w:rsidR="002B32FA">
        <w:rPr>
          <w:rFonts w:hint="cs"/>
          <w:rtl/>
          <w:lang w:bidi="ar-EG"/>
        </w:rPr>
        <w:t>؛</w:t>
      </w:r>
      <w:proofErr w:type="gramEnd"/>
    </w:p>
    <w:p w14:paraId="2C7CE1A2" w14:textId="06CAC75B" w:rsidR="002A7D4C" w:rsidRPr="00453E3D" w:rsidRDefault="002A7D4C" w:rsidP="002B32FA">
      <w:pPr>
        <w:rPr>
          <w:spacing w:val="-6"/>
          <w:rtl/>
          <w:lang w:val="en-CA"/>
        </w:rPr>
      </w:pPr>
      <w:r>
        <w:rPr>
          <w:lang w:val="en-CA"/>
        </w:rPr>
        <w:t>5</w:t>
      </w:r>
      <w:r>
        <w:rPr>
          <w:lang w:val="en-CA"/>
        </w:rPr>
        <w:tab/>
      </w:r>
      <w:r w:rsidR="008D4771" w:rsidRPr="00FE2CFF">
        <w:rPr>
          <w:rtl/>
          <w:lang w:bidi="ar-EG"/>
        </w:rPr>
        <w:t xml:space="preserve">وضع توصيات و/أو تقارير </w:t>
      </w:r>
      <w:r w:rsidR="008D4771" w:rsidRPr="00FE2CFF">
        <w:rPr>
          <w:rFonts w:hint="cs"/>
          <w:rtl/>
          <w:lang w:bidi="ar-EG"/>
        </w:rPr>
        <w:t xml:space="preserve">لقطاع الاتصالات الراديوية </w:t>
      </w:r>
      <w:r w:rsidR="008D4771" w:rsidRPr="00FE2CFF">
        <w:rPr>
          <w:lang w:bidi="ar-EG"/>
        </w:rPr>
        <w:t>(ITU</w:t>
      </w:r>
      <w:r w:rsidR="008D4771" w:rsidRPr="00FE2CFF">
        <w:rPr>
          <w:lang w:bidi="ar-EG"/>
        </w:rPr>
        <w:noBreakHyphen/>
      </w:r>
      <w:proofErr w:type="gramStart"/>
      <w:r w:rsidR="008D4771" w:rsidRPr="00FE2CFF">
        <w:rPr>
          <w:lang w:bidi="ar-EG"/>
        </w:rPr>
        <w:t>R)</w:t>
      </w:r>
      <w:r w:rsidR="008D4771" w:rsidRPr="00FE2CFF">
        <w:rPr>
          <w:rtl/>
          <w:lang w:bidi="ar-EG"/>
        </w:rPr>
        <w:t>،</w:t>
      </w:r>
      <w:proofErr w:type="gramEnd"/>
      <w:r w:rsidR="008D4771" w:rsidRPr="00FE2CFF">
        <w:rPr>
          <w:rtl/>
          <w:lang w:bidi="ar-EG"/>
        </w:rPr>
        <w:t xml:space="preserve"> حسب الاقتضاء، لمساعدة الإدارات على ضمان استخدام نطاق التردد </w:t>
      </w:r>
      <w:r w:rsidR="008D4771">
        <w:rPr>
          <w:lang w:bidi="ar-EG"/>
        </w:rPr>
        <w:t>MHz 7 125-7 025</w:t>
      </w:r>
      <w:r w:rsidR="008D4771">
        <w:rPr>
          <w:rFonts w:hint="cs"/>
          <w:rtl/>
        </w:rPr>
        <w:t xml:space="preserve"> </w:t>
      </w:r>
      <w:r w:rsidR="008D4771" w:rsidRPr="00FE2CFF">
        <w:rPr>
          <w:rtl/>
          <w:lang w:bidi="ar-EG"/>
        </w:rPr>
        <w:t>بكفاءة من خلال آليات تعايش بين الاتصالات المتنقلة الدولية والتطبيقات الأخرى للخدمة المتنقلة، بما</w:t>
      </w:r>
      <w:r w:rsidR="008D4771" w:rsidRPr="00FE2CFF">
        <w:rPr>
          <w:rFonts w:hint="cs"/>
          <w:rtl/>
          <w:lang w:bidi="ar-EG"/>
        </w:rPr>
        <w:t> </w:t>
      </w:r>
      <w:r w:rsidR="008D4771" w:rsidRPr="00FE2CFF">
        <w:rPr>
          <w:rtl/>
          <w:lang w:bidi="ar-EG"/>
        </w:rPr>
        <w:t>في</w:t>
      </w:r>
      <w:r w:rsidR="008D4771" w:rsidRPr="00FE2CFF">
        <w:rPr>
          <w:rFonts w:hint="cs"/>
          <w:rtl/>
          <w:lang w:bidi="ar-EG"/>
        </w:rPr>
        <w:t> </w:t>
      </w:r>
      <w:r w:rsidR="008D4771" w:rsidRPr="00FE2CFF">
        <w:rPr>
          <w:rtl/>
          <w:lang w:bidi="ar-EG"/>
        </w:rPr>
        <w:t>ذلك أنظمة النفاذ اللاسلكي</w:t>
      </w:r>
      <w:r w:rsidR="008D4771" w:rsidRPr="00FE2CFF">
        <w:rPr>
          <w:rFonts w:hint="cs"/>
          <w:rtl/>
          <w:lang w:bidi="ar-EG"/>
        </w:rPr>
        <w:t xml:space="preserve"> الأخرى</w:t>
      </w:r>
      <w:r w:rsidR="008D4771" w:rsidRPr="00FE2CFF">
        <w:rPr>
          <w:rtl/>
          <w:lang w:bidi="ar-EG"/>
        </w:rPr>
        <w:t>، وكذلك بين الخدمة المتنقلة وغيرها من الخدمات</w:t>
      </w:r>
      <w:r w:rsidR="002C2E81">
        <w:rPr>
          <w:rFonts w:hint="cs"/>
          <w:rtl/>
          <w:lang w:bidi="ar-EG"/>
        </w:rPr>
        <w:t>،</w:t>
      </w:r>
    </w:p>
    <w:p w14:paraId="516A4EAF" w14:textId="77777777" w:rsidR="00F157E0" w:rsidRPr="00E0017E" w:rsidRDefault="008D4771" w:rsidP="00B30BD6">
      <w:pPr>
        <w:pStyle w:val="Call"/>
        <w:rPr>
          <w:rtl/>
        </w:rPr>
      </w:pPr>
      <w:r w:rsidRPr="00E0017E">
        <w:rPr>
          <w:rtl/>
        </w:rPr>
        <w:t>يكلف مدير مكتب الاتصالات الراديوية</w:t>
      </w:r>
    </w:p>
    <w:p w14:paraId="76595EC5" w14:textId="77777777" w:rsidR="00F157E0" w:rsidRDefault="008D4771" w:rsidP="00B30BD6">
      <w:pPr>
        <w:rPr>
          <w:rtl/>
        </w:rPr>
      </w:pPr>
      <w:r w:rsidRPr="00E0017E">
        <w:rPr>
          <w:rtl/>
        </w:rPr>
        <w:t>بإحاطة المنظمات الدولية ذات الصلة علماً بهذا القرار.</w:t>
      </w:r>
    </w:p>
    <w:p w14:paraId="2766E5BE" w14:textId="77777777" w:rsidR="0047196D" w:rsidRPr="00FF7EA9" w:rsidRDefault="0047196D" w:rsidP="0047196D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من أجل</w:t>
      </w:r>
      <w:r w:rsidRPr="00FF7EA9">
        <w:rPr>
          <w:b w:val="0"/>
          <w:bCs w:val="0"/>
          <w:rtl/>
        </w:rPr>
        <w:t xml:space="preserve"> تحديد نطاق التردد </w:t>
      </w:r>
      <w:r w:rsidRPr="00FF7EA9">
        <w:rPr>
          <w:b w:val="0"/>
          <w:bCs w:val="0"/>
        </w:rPr>
        <w:t>MHz 7 125-7 025</w:t>
      </w:r>
      <w:r w:rsidRPr="00FF7EA9">
        <w:rPr>
          <w:b w:val="0"/>
          <w:bCs w:val="0"/>
          <w:rtl/>
        </w:rPr>
        <w:t xml:space="preserve"> للاتصالات المتنقلة الدولية </w:t>
      </w:r>
      <w:r>
        <w:rPr>
          <w:rFonts w:hint="cs"/>
          <w:b w:val="0"/>
          <w:bCs w:val="0"/>
          <w:rtl/>
        </w:rPr>
        <w:t xml:space="preserve">على الصعيد العالمي </w:t>
      </w:r>
      <w:r w:rsidRPr="00FF7EA9">
        <w:rPr>
          <w:b w:val="0"/>
          <w:bCs w:val="0"/>
          <w:rtl/>
        </w:rPr>
        <w:t>عن طريق استحداث حاشية جديدة في</w:t>
      </w:r>
      <w:r w:rsidRPr="00FF7EA9">
        <w:rPr>
          <w:rFonts w:hint="cs"/>
          <w:b w:val="0"/>
          <w:bCs w:val="0"/>
          <w:rtl/>
        </w:rPr>
        <w:t> </w:t>
      </w:r>
      <w:r w:rsidRPr="00FF7EA9">
        <w:rPr>
          <w:b w:val="0"/>
          <w:bCs w:val="0"/>
          <w:rtl/>
        </w:rPr>
        <w:t xml:space="preserve">لوائح الراديو بالشروط الواردة في مشروع قرار جديد للمؤتمر </w:t>
      </w:r>
      <w:r w:rsidRPr="00FF7EA9">
        <w:rPr>
          <w:b w:val="0"/>
          <w:bCs w:val="0"/>
        </w:rPr>
        <w:t>WRC</w:t>
      </w:r>
      <w:r w:rsidRPr="00FF7EA9">
        <w:rPr>
          <w:b w:val="0"/>
          <w:bCs w:val="0"/>
          <w:rtl/>
        </w:rPr>
        <w:t>.</w:t>
      </w:r>
    </w:p>
    <w:p w14:paraId="1F5F49CA" w14:textId="77777777" w:rsidR="00BD12C8" w:rsidRDefault="00BD12C8" w:rsidP="00BD12C8">
      <w:pPr>
        <w:pStyle w:val="Proposal"/>
      </w:pPr>
      <w:r>
        <w:t>SUP</w:t>
      </w:r>
      <w:r>
        <w:tab/>
        <w:t>ACP/62A2/4</w:t>
      </w:r>
      <w:r>
        <w:rPr>
          <w:vanish/>
          <w:color w:val="7F7F7F" w:themeColor="text1" w:themeTint="80"/>
          <w:vertAlign w:val="superscript"/>
        </w:rPr>
        <w:t>#1391</w:t>
      </w:r>
    </w:p>
    <w:p w14:paraId="06509DE2" w14:textId="77777777" w:rsidR="00F157E0" w:rsidRPr="00E0017E" w:rsidRDefault="008D4771" w:rsidP="00B30BD6">
      <w:pPr>
        <w:pStyle w:val="ResNo"/>
      </w:pPr>
      <w:r w:rsidRPr="00E0017E">
        <w:rPr>
          <w:rtl/>
        </w:rPr>
        <w:t xml:space="preserve">القرار </w:t>
      </w:r>
      <w:r w:rsidRPr="00E0017E">
        <w:t>245 (WRC-19)</w:t>
      </w:r>
    </w:p>
    <w:p w14:paraId="5DC58DD7" w14:textId="77777777" w:rsidR="00F157E0" w:rsidRPr="00E0017E" w:rsidRDefault="008D4771" w:rsidP="00B30BD6">
      <w:pPr>
        <w:pStyle w:val="Restitle"/>
      </w:pPr>
      <w:r w:rsidRPr="00E0017E">
        <w:rPr>
          <w:rtl/>
        </w:rPr>
        <w:t>دراسات بشأن الأمور ذات الصلة بالترددات من أجل تحديد للمكوّن الأرضي</w:t>
      </w:r>
      <w:r w:rsidRPr="00E0017E">
        <w:rPr>
          <w:rtl/>
        </w:rPr>
        <w:br/>
        <w:t xml:space="preserve">لأنظمة الاتصالات المتنقلة الدولية في نطاقات التردد </w:t>
      </w:r>
      <w:r w:rsidRPr="00E0017E">
        <w:t>MHz 3 400-3 300</w:t>
      </w:r>
      <w:r w:rsidRPr="00E0017E">
        <w:rPr>
          <w:rtl/>
        </w:rPr>
        <w:t xml:space="preserve"> </w:t>
      </w:r>
      <w:r w:rsidRPr="00E0017E">
        <w:br/>
      </w:r>
      <w:r w:rsidRPr="00E0017E">
        <w:rPr>
          <w:rtl/>
        </w:rPr>
        <w:t>و</w:t>
      </w:r>
      <w:r w:rsidRPr="00E0017E">
        <w:t>MHz 3 800-3 600</w:t>
      </w:r>
      <w:r w:rsidRPr="00E0017E">
        <w:rPr>
          <w:rtl/>
        </w:rPr>
        <w:t xml:space="preserve"> و</w:t>
      </w:r>
      <w:r w:rsidRPr="00E0017E">
        <w:t>MHz 7 025-6 425</w:t>
      </w:r>
      <w:r w:rsidRPr="00E0017E">
        <w:rPr>
          <w:rtl/>
        </w:rPr>
        <w:t xml:space="preserve"> و</w:t>
      </w:r>
      <w:r w:rsidRPr="00E0017E">
        <w:t>MHz 7 125-7 025</w:t>
      </w:r>
      <w:r w:rsidRPr="00E0017E">
        <w:rPr>
          <w:rtl/>
        </w:rPr>
        <w:t xml:space="preserve"> و</w:t>
      </w:r>
      <w:r w:rsidRPr="00E0017E">
        <w:t>GHz 10,5-10,0</w:t>
      </w:r>
    </w:p>
    <w:p w14:paraId="7EDF476B" w14:textId="464FC5A6" w:rsidR="00AF13A4" w:rsidRDefault="008D4771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47196D">
        <w:rPr>
          <w:rFonts w:hint="cs"/>
          <w:b w:val="0"/>
          <w:bCs w:val="0"/>
          <w:rtl/>
        </w:rPr>
        <w:t xml:space="preserve">اكتمل العمل الآن بشأن البند 2.1 من جدول أعمال المؤتمر </w:t>
      </w:r>
      <w:r w:rsidR="0047196D">
        <w:rPr>
          <w:b w:val="0"/>
          <w:bCs w:val="0"/>
        </w:rPr>
        <w:t>WRC-23</w:t>
      </w:r>
      <w:r w:rsidR="0047196D">
        <w:rPr>
          <w:rFonts w:hint="cs"/>
          <w:b w:val="0"/>
          <w:bCs w:val="0"/>
          <w:rtl/>
        </w:rPr>
        <w:t>.</w:t>
      </w:r>
    </w:p>
    <w:p w14:paraId="1E53BBBA" w14:textId="08A578E6" w:rsidR="008D4771" w:rsidRPr="008D4771" w:rsidRDefault="008D4771" w:rsidP="008D47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8D4771" w:rsidRPr="008D4771">
      <w:headerReference w:type="even" r:id="rId15"/>
      <w:footerReference w:type="even" r:id="rId16"/>
      <w:footerReference w:type="default" r:id="rId17"/>
      <w:footerReference w:type="first" r:id="rId18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9ACF" w14:textId="77777777" w:rsidR="001A6F04" w:rsidRDefault="001A6F04" w:rsidP="002919E1">
      <w:r>
        <w:separator/>
      </w:r>
    </w:p>
    <w:p w14:paraId="3EE2D83B" w14:textId="77777777" w:rsidR="001A6F04" w:rsidRDefault="001A6F04" w:rsidP="002919E1"/>
    <w:p w14:paraId="1F8E31E4" w14:textId="77777777" w:rsidR="001A6F04" w:rsidRDefault="001A6F04" w:rsidP="002919E1"/>
    <w:p w14:paraId="2D1CC53B" w14:textId="77777777" w:rsidR="001A6F04" w:rsidRDefault="001A6F04"/>
    <w:p w14:paraId="43C73443" w14:textId="77777777" w:rsidR="001A6F04" w:rsidRDefault="001A6F04"/>
  </w:endnote>
  <w:endnote w:type="continuationSeparator" w:id="0">
    <w:p w14:paraId="6BFFEA47" w14:textId="77777777" w:rsidR="001A6F04" w:rsidRDefault="001A6F04" w:rsidP="002919E1">
      <w:r>
        <w:continuationSeparator/>
      </w:r>
    </w:p>
    <w:p w14:paraId="53CBA10D" w14:textId="77777777" w:rsidR="001A6F04" w:rsidRDefault="001A6F04" w:rsidP="002919E1"/>
    <w:p w14:paraId="45EE41EB" w14:textId="77777777" w:rsidR="001A6F04" w:rsidRDefault="001A6F04" w:rsidP="002919E1"/>
    <w:p w14:paraId="6063B82D" w14:textId="77777777" w:rsidR="001A6F04" w:rsidRDefault="001A6F04"/>
    <w:p w14:paraId="6C9D6E16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altName w:val="Segoe UI Light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AA3C" w14:textId="0ECED154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C07CD3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D12C8" w:rsidRPr="00C07CD3">
      <w:rPr>
        <w:noProof/>
        <w:sz w:val="16"/>
        <w:szCs w:val="16"/>
        <w:lang w:val="en-GB"/>
      </w:rPr>
      <w:t>P:\ARA\ITU-R\CONF-R\CMR23\000\062ADD02A.docx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C07CD3">
      <w:rPr>
        <w:sz w:val="16"/>
        <w:szCs w:val="16"/>
        <w:lang w:val="en-GB"/>
      </w:rPr>
      <w:t xml:space="preserve"> (</w:t>
    </w:r>
    <w:proofErr w:type="gramEnd"/>
    <w:r w:rsidR="00E20242" w:rsidRPr="00C07CD3">
      <w:rPr>
        <w:sz w:val="16"/>
        <w:szCs w:val="16"/>
        <w:lang w:val="en-GB"/>
      </w:rPr>
      <w:t>528626</w:t>
    </w:r>
    <w:r w:rsidRPr="00C07CD3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05BA" w14:textId="6D1C7D8D" w:rsidR="00E20242" w:rsidRPr="00E20242" w:rsidRDefault="00E20242" w:rsidP="00E20242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C07CD3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E2780" w:rsidRPr="00C07CD3">
      <w:rPr>
        <w:noProof/>
        <w:sz w:val="16"/>
        <w:szCs w:val="16"/>
        <w:lang w:val="en-GB"/>
      </w:rPr>
      <w:t>P:\ARA\ITU-R\CONF-R\CMR23\000\062ADD02A.docx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C07CD3">
      <w:rPr>
        <w:sz w:val="16"/>
        <w:szCs w:val="16"/>
        <w:lang w:val="en-GB"/>
      </w:rPr>
      <w:t xml:space="preserve"> (</w:t>
    </w:r>
    <w:proofErr w:type="gramEnd"/>
    <w:r w:rsidRPr="00C07CD3">
      <w:rPr>
        <w:sz w:val="16"/>
        <w:szCs w:val="16"/>
        <w:lang w:val="en-GB"/>
      </w:rPr>
      <w:t>528626)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F793" w14:textId="08539905" w:rsidR="00E20242" w:rsidRPr="00E20242" w:rsidRDefault="00E20242" w:rsidP="00E20242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C07CD3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D12C8" w:rsidRPr="00C07CD3">
      <w:rPr>
        <w:noProof/>
        <w:sz w:val="16"/>
        <w:szCs w:val="16"/>
        <w:lang w:val="en-GB"/>
      </w:rPr>
      <w:t>P:\ARA\ITU-R\CONF-R\CMR23\000\062ADD02A.docx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C07CD3">
      <w:rPr>
        <w:sz w:val="16"/>
        <w:szCs w:val="16"/>
        <w:lang w:val="en-GB"/>
      </w:rPr>
      <w:t xml:space="preserve"> (</w:t>
    </w:r>
    <w:proofErr w:type="gramEnd"/>
    <w:r w:rsidRPr="00C07CD3">
      <w:rPr>
        <w:sz w:val="16"/>
        <w:szCs w:val="16"/>
        <w:lang w:val="en-GB"/>
      </w:rPr>
      <w:t>528626)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16A4" w14:textId="77777777" w:rsidR="001A6F04" w:rsidRDefault="001A6F04" w:rsidP="00C45930">
      <w:r>
        <w:separator/>
      </w:r>
    </w:p>
  </w:footnote>
  <w:footnote w:type="continuationSeparator" w:id="0">
    <w:p w14:paraId="65E784C7" w14:textId="77777777" w:rsidR="001A6F04" w:rsidRDefault="001A6F04" w:rsidP="002919E1">
      <w:r>
        <w:continuationSeparator/>
      </w:r>
    </w:p>
    <w:p w14:paraId="7DDDA646" w14:textId="77777777" w:rsidR="001A6F04" w:rsidRDefault="001A6F04" w:rsidP="002919E1"/>
    <w:p w14:paraId="3B40BF6B" w14:textId="77777777" w:rsidR="001A6F04" w:rsidRDefault="001A6F04" w:rsidP="002919E1"/>
    <w:p w14:paraId="3DFC4C9B" w14:textId="77777777" w:rsidR="001A6F04" w:rsidRDefault="001A6F04"/>
    <w:p w14:paraId="13139CE5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E6AD" w14:textId="0464D87D" w:rsidR="00D63A6F" w:rsidRPr="00E20242" w:rsidRDefault="005E5F16" w:rsidP="00E20242">
    <w:pPr>
      <w:bidi w:val="0"/>
      <w:spacing w:after="360" w:line="240" w:lineRule="auto"/>
      <w:jc w:val="center"/>
      <w:rPr>
        <w:sz w:val="20"/>
        <w:szCs w:val="20"/>
      </w:rPr>
    </w:pPr>
    <w:r w:rsidRPr="00E20242">
      <w:rPr>
        <w:rStyle w:val="PageNumber"/>
        <w:rFonts w:ascii="Dubai" w:hAnsi="Dubai" w:cs="Dubai"/>
      </w:rPr>
      <w:fldChar w:fldCharType="begin"/>
    </w:r>
    <w:r w:rsidRPr="00E20242">
      <w:rPr>
        <w:rStyle w:val="PageNumber"/>
        <w:rFonts w:ascii="Dubai" w:hAnsi="Dubai" w:cs="Dubai"/>
      </w:rPr>
      <w:instrText xml:space="preserve"> PAGE </w:instrText>
    </w:r>
    <w:r w:rsidRPr="00E20242">
      <w:rPr>
        <w:rStyle w:val="PageNumber"/>
        <w:rFonts w:ascii="Dubai" w:hAnsi="Dubai" w:cs="Dubai"/>
      </w:rPr>
      <w:fldChar w:fldCharType="separate"/>
    </w:r>
    <w:r w:rsidRPr="00E20242">
      <w:rPr>
        <w:rStyle w:val="PageNumber"/>
        <w:rFonts w:ascii="Dubai" w:hAnsi="Dubai" w:cs="Dubai"/>
      </w:rPr>
      <w:t>2</w:t>
    </w:r>
    <w:r w:rsidRPr="00E20242">
      <w:rPr>
        <w:rStyle w:val="PageNumber"/>
        <w:rFonts w:ascii="Dubai" w:hAnsi="Dubai" w:cs="Dubai"/>
      </w:rPr>
      <w:fldChar w:fldCharType="end"/>
    </w:r>
    <w:r w:rsidRPr="00E20242">
      <w:rPr>
        <w:rStyle w:val="PageNumber"/>
        <w:rFonts w:ascii="Dubai" w:hAnsi="Dubai" w:cs="Dubai"/>
        <w:rtl/>
      </w:rPr>
      <w:br/>
    </w:r>
    <w:r w:rsidR="004F5F29" w:rsidRPr="00E20242">
      <w:rPr>
        <w:rStyle w:val="PageNumber"/>
        <w:rFonts w:ascii="Dubai" w:hAnsi="Dubai" w:cs="Dubai"/>
      </w:rPr>
      <w:t>WRC</w:t>
    </w:r>
    <w:r w:rsidRPr="00E20242">
      <w:rPr>
        <w:rStyle w:val="PageNumber"/>
        <w:rFonts w:ascii="Dubai" w:hAnsi="Dubai" w:cs="Dubai"/>
      </w:rPr>
      <w:t>23/62(Add.2)-A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288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A638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67C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1CD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0071374">
    <w:abstractNumId w:val="9"/>
  </w:num>
  <w:num w:numId="2" w16cid:durableId="2119132256">
    <w:abstractNumId w:val="13"/>
  </w:num>
  <w:num w:numId="3" w16cid:durableId="1734233287">
    <w:abstractNumId w:val="11"/>
  </w:num>
  <w:num w:numId="4" w16cid:durableId="198051760">
    <w:abstractNumId w:val="14"/>
  </w:num>
  <w:num w:numId="5" w16cid:durableId="1839493569">
    <w:abstractNumId w:val="7"/>
  </w:num>
  <w:num w:numId="6" w16cid:durableId="1907840857">
    <w:abstractNumId w:val="6"/>
  </w:num>
  <w:num w:numId="7" w16cid:durableId="1887714937">
    <w:abstractNumId w:val="5"/>
  </w:num>
  <w:num w:numId="8" w16cid:durableId="532886465">
    <w:abstractNumId w:val="4"/>
  </w:num>
  <w:num w:numId="9" w16cid:durableId="838152957">
    <w:abstractNumId w:val="8"/>
  </w:num>
  <w:num w:numId="10" w16cid:durableId="1563636929">
    <w:abstractNumId w:val="3"/>
  </w:num>
  <w:num w:numId="11" w16cid:durableId="1408962035">
    <w:abstractNumId w:val="2"/>
  </w:num>
  <w:num w:numId="12" w16cid:durableId="1758674401">
    <w:abstractNumId w:val="1"/>
  </w:num>
  <w:num w:numId="13" w16cid:durableId="112293674">
    <w:abstractNumId w:val="0"/>
  </w:num>
  <w:num w:numId="14" w16cid:durableId="244413896">
    <w:abstractNumId w:val="10"/>
  </w:num>
  <w:num w:numId="15" w16cid:durableId="1814446718">
    <w:abstractNumId w:val="15"/>
  </w:num>
  <w:num w:numId="16" w16cid:durableId="854153929">
    <w:abstractNumId w:val="12"/>
  </w:num>
  <w:num w:numId="17" w16cid:durableId="31463666">
    <w:abstractNumId w:val="6"/>
  </w:num>
  <w:num w:numId="18" w16cid:durableId="1031882249">
    <w:abstractNumId w:val="5"/>
  </w:num>
  <w:num w:numId="19" w16cid:durableId="1485580428">
    <w:abstractNumId w:val="3"/>
  </w:num>
  <w:num w:numId="20" w16cid:durableId="654843282">
    <w:abstractNumId w:val="2"/>
  </w:num>
  <w:num w:numId="21" w16cid:durableId="747385001">
    <w:abstractNumId w:val="6"/>
  </w:num>
  <w:num w:numId="22" w16cid:durableId="106127595">
    <w:abstractNumId w:val="5"/>
  </w:num>
  <w:num w:numId="23" w16cid:durableId="1716388265">
    <w:abstractNumId w:val="3"/>
  </w:num>
  <w:num w:numId="24" w16cid:durableId="178974067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77EE8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780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2FF6"/>
    <w:rsid w:val="0016459B"/>
    <w:rsid w:val="00167364"/>
    <w:rsid w:val="001903B2"/>
    <w:rsid w:val="001956F9"/>
    <w:rsid w:val="001A54EF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39BB"/>
    <w:rsid w:val="00295917"/>
    <w:rsid w:val="00295A6A"/>
    <w:rsid w:val="00296071"/>
    <w:rsid w:val="0029650F"/>
    <w:rsid w:val="002A33F7"/>
    <w:rsid w:val="002A4572"/>
    <w:rsid w:val="002A4829"/>
    <w:rsid w:val="002A7D4C"/>
    <w:rsid w:val="002A7E2E"/>
    <w:rsid w:val="002B12C5"/>
    <w:rsid w:val="002B16D8"/>
    <w:rsid w:val="002B32FA"/>
    <w:rsid w:val="002B6B3A"/>
    <w:rsid w:val="002C0901"/>
    <w:rsid w:val="002C15DE"/>
    <w:rsid w:val="002C25AF"/>
    <w:rsid w:val="002C2E81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5D5F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A08F7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196D"/>
    <w:rsid w:val="0047407D"/>
    <w:rsid w:val="00480ABB"/>
    <w:rsid w:val="00485BC1"/>
    <w:rsid w:val="004861FD"/>
    <w:rsid w:val="004909DD"/>
    <w:rsid w:val="00491E5A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08D2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5E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5A4B"/>
    <w:rsid w:val="00716B1D"/>
    <w:rsid w:val="00717BA9"/>
    <w:rsid w:val="00717D5B"/>
    <w:rsid w:val="00723F30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46BCB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46879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4771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15F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13A4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547EE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C7597"/>
    <w:rsid w:val="00BD12C8"/>
    <w:rsid w:val="00BD6291"/>
    <w:rsid w:val="00BD6471"/>
    <w:rsid w:val="00BD6EF3"/>
    <w:rsid w:val="00BE159C"/>
    <w:rsid w:val="00BE36C8"/>
    <w:rsid w:val="00BE4FCB"/>
    <w:rsid w:val="00BE69C3"/>
    <w:rsid w:val="00BF092B"/>
    <w:rsid w:val="00BF19B0"/>
    <w:rsid w:val="00BF279A"/>
    <w:rsid w:val="00BF60DF"/>
    <w:rsid w:val="00C0250B"/>
    <w:rsid w:val="00C047CA"/>
    <w:rsid w:val="00C07CD3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740EB"/>
    <w:rsid w:val="00C8199C"/>
    <w:rsid w:val="00C84112"/>
    <w:rsid w:val="00C841EB"/>
    <w:rsid w:val="00C8665F"/>
    <w:rsid w:val="00C917B5"/>
    <w:rsid w:val="00C91E47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06FD2"/>
    <w:rsid w:val="00D10CFC"/>
    <w:rsid w:val="00D16860"/>
    <w:rsid w:val="00D1728C"/>
    <w:rsid w:val="00D21226"/>
    <w:rsid w:val="00D21235"/>
    <w:rsid w:val="00D25120"/>
    <w:rsid w:val="00D27F6E"/>
    <w:rsid w:val="00D419CB"/>
    <w:rsid w:val="00D4361A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024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  <w:rsid w:val="00FF672E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3A9BB5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character" w:customStyle="1" w:styleId="TablefreqChar">
    <w:name w:val="Table_freq Char"/>
    <w:basedOn w:val="TableheadChar"/>
    <w:rsid w:val="00F91337"/>
    <w:rPr>
      <w:rFonts w:ascii="Dubai" w:hAnsi="Dubai" w:cs="Dubai"/>
      <w:b/>
      <w:bCs/>
      <w:position w:val="2"/>
      <w:lang w:val="en-GB" w:eastAsia="en-US" w:bidi="ar-EG"/>
    </w:rPr>
  </w:style>
  <w:style w:type="paragraph" w:customStyle="1" w:styleId="TableText0">
    <w:name w:val="Table_Text"/>
    <w:basedOn w:val="Normal"/>
    <w:qFormat/>
    <w:rsid w:val="00F157E0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865ab82-d323-440d-9dcf-8653ebc4c386" targetNamespace="http://schemas.microsoft.com/office/2006/metadata/properties" ma:root="true" ma:fieldsID="d41af5c836d734370eb92e7ee5f83852" ns2:_="" ns3:_="">
    <xsd:import namespace="996b2e75-67fd-4955-a3b0-5ab9934cb50b"/>
    <xsd:import namespace="8865ab82-d323-440d-9dcf-8653ebc4c38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5ab82-d323-440d-9dcf-8653ebc4c38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865ab82-d323-440d-9dcf-8653ebc4c386">DPM</DPM_x0020_Author>
    <DPM_x0020_File_x0020_name xmlns="8865ab82-d323-440d-9dcf-8653ebc4c386">R23-WRC23-C-0062!A2!MSW-A</DPM_x0020_File_x0020_name>
    <DPM_x0020_Version xmlns="8865ab82-d323-440d-9dcf-8653ebc4c386">DPM_2022.05.12.01</DPM_x0020_Version>
  </documentManagement>
</p:properties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865ab82-d323-440d-9dcf-8653ebc4c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5ab82-d323-440d-9dcf-8653ebc4c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1519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R23-WRC23-C-0062!A2!MSW-A</vt:lpstr>
    </vt:vector>
  </TitlesOfParts>
  <Manager>General Secretariat - Pool</Manager>
  <Company>International Telecommunication Union (ITU)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R23-WRC23-C-0062!A2!MSW-A</dc:title>
  <dc:creator>Documents Proposals Manager (DPM)</dc:creator>
  <cp:keywords>DPM_v2023.8.1.1_prod</cp:keywords>
  <cp:lastModifiedBy>Arabic-IR</cp:lastModifiedBy>
  <cp:revision>6</cp:revision>
  <cp:lastPrinted>2020-08-11T14:28:00Z</cp:lastPrinted>
  <dcterms:created xsi:type="dcterms:W3CDTF">2023-11-06T10:55:00Z</dcterms:created>
  <dcterms:modified xsi:type="dcterms:W3CDTF">2023-11-07T10:44:00Z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