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B6F45" w14:paraId="6B93868B" w14:textId="77777777" w:rsidTr="004C6D0B">
        <w:trPr>
          <w:cantSplit/>
        </w:trPr>
        <w:tc>
          <w:tcPr>
            <w:tcW w:w="1418" w:type="dxa"/>
            <w:vAlign w:val="center"/>
          </w:tcPr>
          <w:p w14:paraId="36A141D4" w14:textId="77777777" w:rsidR="004C6D0B" w:rsidRPr="003B6F4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B6F45">
              <w:drawing>
                <wp:inline distT="0" distB="0" distL="0" distR="0" wp14:anchorId="345C94F7" wp14:editId="5ECB90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3672201" w14:textId="77777777" w:rsidR="004C6D0B" w:rsidRPr="003B6F4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B6F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B6F4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6905EDA" w14:textId="77777777" w:rsidR="004C6D0B" w:rsidRPr="003B6F4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B6F45">
              <w:drawing>
                <wp:inline distT="0" distB="0" distL="0" distR="0" wp14:anchorId="4272CD33" wp14:editId="4936E36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B6F45" w14:paraId="6BEFE7E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59D68ED" w14:textId="77777777" w:rsidR="005651C9" w:rsidRPr="003B6F4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2CF0B43" w14:textId="77777777" w:rsidR="005651C9" w:rsidRPr="003B6F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B6F45" w14:paraId="120D383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DA0453C" w14:textId="77777777" w:rsidR="005651C9" w:rsidRPr="003B6F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88CF12E" w14:textId="77777777" w:rsidR="005651C9" w:rsidRPr="003B6F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B6F45" w14:paraId="21C4090B" w14:textId="77777777" w:rsidTr="001226EC">
        <w:trPr>
          <w:cantSplit/>
        </w:trPr>
        <w:tc>
          <w:tcPr>
            <w:tcW w:w="6771" w:type="dxa"/>
            <w:gridSpan w:val="2"/>
          </w:tcPr>
          <w:p w14:paraId="20329343" w14:textId="77777777" w:rsidR="005651C9" w:rsidRPr="003B6F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6F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F483FCA" w14:textId="77777777" w:rsidR="005651C9" w:rsidRPr="003B6F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6F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3B6F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62(Add.24)</w:t>
            </w:r>
            <w:r w:rsidR="005651C9" w:rsidRPr="003B6F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B6F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B6F45" w14:paraId="4DD9512A" w14:textId="77777777" w:rsidTr="001226EC">
        <w:trPr>
          <w:cantSplit/>
        </w:trPr>
        <w:tc>
          <w:tcPr>
            <w:tcW w:w="6771" w:type="dxa"/>
            <w:gridSpan w:val="2"/>
          </w:tcPr>
          <w:p w14:paraId="789BAA9B" w14:textId="77777777" w:rsidR="000F33D8" w:rsidRPr="003B6F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6ED04AF" w14:textId="77777777" w:rsidR="000F33D8" w:rsidRPr="003B6F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6F45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3B6F45" w14:paraId="0DC2DDDF" w14:textId="77777777" w:rsidTr="001226EC">
        <w:trPr>
          <w:cantSplit/>
        </w:trPr>
        <w:tc>
          <w:tcPr>
            <w:tcW w:w="6771" w:type="dxa"/>
            <w:gridSpan w:val="2"/>
          </w:tcPr>
          <w:p w14:paraId="250B9CD0" w14:textId="77777777" w:rsidR="000F33D8" w:rsidRPr="003B6F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98BA843" w14:textId="77777777" w:rsidR="000F33D8" w:rsidRPr="003B6F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6F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B6F45" w14:paraId="6206F1DF" w14:textId="77777777" w:rsidTr="009546EA">
        <w:trPr>
          <w:cantSplit/>
        </w:trPr>
        <w:tc>
          <w:tcPr>
            <w:tcW w:w="10031" w:type="dxa"/>
            <w:gridSpan w:val="4"/>
          </w:tcPr>
          <w:p w14:paraId="07C66B16" w14:textId="77777777" w:rsidR="000F33D8" w:rsidRPr="003B6F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B6F45" w14:paraId="443CF2C6" w14:textId="77777777">
        <w:trPr>
          <w:cantSplit/>
        </w:trPr>
        <w:tc>
          <w:tcPr>
            <w:tcW w:w="10031" w:type="dxa"/>
            <w:gridSpan w:val="4"/>
          </w:tcPr>
          <w:p w14:paraId="3F79F1C5" w14:textId="77777777" w:rsidR="000F33D8" w:rsidRPr="003B6F4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B6F4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3B6F45" w14:paraId="6B2C1B3C" w14:textId="77777777">
        <w:trPr>
          <w:cantSplit/>
        </w:trPr>
        <w:tc>
          <w:tcPr>
            <w:tcW w:w="10031" w:type="dxa"/>
            <w:gridSpan w:val="4"/>
          </w:tcPr>
          <w:p w14:paraId="713A7875" w14:textId="61F614D1" w:rsidR="000F33D8" w:rsidRPr="003B6F45" w:rsidRDefault="00A1419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B6F4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B6F45" w14:paraId="0D9C69CA" w14:textId="77777777">
        <w:trPr>
          <w:cantSplit/>
        </w:trPr>
        <w:tc>
          <w:tcPr>
            <w:tcW w:w="10031" w:type="dxa"/>
            <w:gridSpan w:val="4"/>
          </w:tcPr>
          <w:p w14:paraId="161DBB05" w14:textId="77777777" w:rsidR="000F33D8" w:rsidRPr="003B6F4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B6F45" w14:paraId="5AA575D3" w14:textId="77777777">
        <w:trPr>
          <w:cantSplit/>
        </w:trPr>
        <w:tc>
          <w:tcPr>
            <w:tcW w:w="10031" w:type="dxa"/>
            <w:gridSpan w:val="4"/>
          </w:tcPr>
          <w:p w14:paraId="44931BFC" w14:textId="77777777" w:rsidR="000F33D8" w:rsidRPr="003B6F4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B6F45">
              <w:rPr>
                <w:lang w:val="ru-RU"/>
              </w:rPr>
              <w:t>Пункт 9.1(9.1-a) повестки дня</w:t>
            </w:r>
          </w:p>
        </w:tc>
      </w:tr>
    </w:tbl>
    <w:bookmarkEnd w:id="7"/>
    <w:p w14:paraId="18A61358" w14:textId="77777777" w:rsidR="004F0CA5" w:rsidRPr="003B6F45" w:rsidRDefault="004F0CA5" w:rsidP="0010047E">
      <w:r w:rsidRPr="003B6F45">
        <w:t>9</w:t>
      </w:r>
      <w:r w:rsidRPr="003B6F45">
        <w:tab/>
        <w:t>рассмотреть и утвердить Отчет Директора Бюро радиосвязи в соответствии со Статьей 7 Конвенции МСЭ;</w:t>
      </w:r>
    </w:p>
    <w:p w14:paraId="3640DBD4" w14:textId="77777777" w:rsidR="004F0CA5" w:rsidRPr="003B6F45" w:rsidRDefault="004F0CA5" w:rsidP="008639B9">
      <w:r w:rsidRPr="003B6F45">
        <w:t>9.1</w:t>
      </w:r>
      <w:r w:rsidRPr="003B6F45">
        <w:tab/>
        <w:t>о деятельности Сектора радиосвязи МСЭ в период после ВКР-19:</w:t>
      </w:r>
    </w:p>
    <w:p w14:paraId="713E2B14" w14:textId="77777777" w:rsidR="004F0CA5" w:rsidRPr="003B6F45" w:rsidRDefault="004F0CA5" w:rsidP="0000094C">
      <w:r w:rsidRPr="003B6F45">
        <w:t>(9.1-a)</w:t>
      </w:r>
      <w:r w:rsidRPr="003B6F45">
        <w:tab/>
        <w:t xml:space="preserve">в соответствии с Резолюцией </w:t>
      </w:r>
      <w:r w:rsidRPr="003B6F45">
        <w:rPr>
          <w:b/>
        </w:rPr>
        <w:t>657 (Пересм. ВКР-19)</w:t>
      </w:r>
      <w:r w:rsidRPr="003B6F45">
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34B8EEF2" w14:textId="017ABB5F" w:rsidR="004F0CA5" w:rsidRPr="003B6F45" w:rsidRDefault="004F0CA5" w:rsidP="009D6601">
      <w:r w:rsidRPr="003B6F45">
        <w:rPr>
          <w:b/>
          <w:bCs/>
        </w:rPr>
        <w:t>Резолюция 657 (Пересм. ВКР-19)</w:t>
      </w:r>
      <w:r w:rsidRPr="003B6F45">
        <w:t xml:space="preserve"> ‒ Защита зависящих от радиочастотного спектра датчиков космической погоды, используемых для ее глобального прогнозирования и оповещения о ней</w:t>
      </w:r>
    </w:p>
    <w:p w14:paraId="4C641F6D" w14:textId="2E865B1B" w:rsidR="00A14190" w:rsidRPr="003B6F45" w:rsidRDefault="00A14190" w:rsidP="00A14190">
      <w:pPr>
        <w:pStyle w:val="Headingb"/>
        <w:rPr>
          <w:lang w:val="ru-RU"/>
        </w:rPr>
      </w:pPr>
      <w:r w:rsidRPr="003B6F45">
        <w:rPr>
          <w:lang w:val="ru-RU"/>
        </w:rPr>
        <w:t>Введение</w:t>
      </w:r>
    </w:p>
    <w:p w14:paraId="38167CC7" w14:textId="5EA47557" w:rsidR="00A14190" w:rsidRPr="003B6F45" w:rsidRDefault="00884D60" w:rsidP="00A14190">
      <w:r w:rsidRPr="003B6F45">
        <w:t xml:space="preserve">Тема а) пункта 9.1 повестки дня </w:t>
      </w:r>
      <w:r w:rsidR="00A14190" w:rsidRPr="003B6F45">
        <w:t xml:space="preserve">ВКР-23 </w:t>
      </w:r>
      <w:r w:rsidRPr="003B6F45">
        <w:t>была создана с целью надлежащего признания датчиков космической погоды в Регламенте радиосвязи без введения дополнительных ограничений на действующие службы</w:t>
      </w:r>
      <w:r w:rsidR="00A14190" w:rsidRPr="003B6F45">
        <w:t>.</w:t>
      </w:r>
    </w:p>
    <w:p w14:paraId="51BDB283" w14:textId="4210FEF4" w:rsidR="00A14190" w:rsidRPr="003B6F45" w:rsidRDefault="00884D60" w:rsidP="00A14190">
      <w:r w:rsidRPr="003B6F45">
        <w:t>В Отчете ПСК содержится</w:t>
      </w:r>
      <w:r w:rsidR="00A14190" w:rsidRPr="003B6F45">
        <w:t>:</w:t>
      </w:r>
    </w:p>
    <w:p w14:paraId="75762BB8" w14:textId="3A6EB043" w:rsidR="00A14190" w:rsidRPr="003B6F45" w:rsidRDefault="00A14190" w:rsidP="00A14190">
      <w:pPr>
        <w:pStyle w:val="enumlev1"/>
      </w:pPr>
      <w:r w:rsidRPr="003B6F45">
        <w:t>‒</w:t>
      </w:r>
      <w:r w:rsidRPr="003B6F45">
        <w:tab/>
      </w:r>
      <w:r w:rsidR="00520199" w:rsidRPr="003B6F45">
        <w:t>пример определения космической погоды для включения в Статью </w:t>
      </w:r>
      <w:r w:rsidR="00520199" w:rsidRPr="003B6F45">
        <w:rPr>
          <w:b/>
          <w:bCs/>
        </w:rPr>
        <w:t>1</w:t>
      </w:r>
      <w:r w:rsidR="00520199" w:rsidRPr="003B6F45">
        <w:t xml:space="preserve"> РР: </w:t>
      </w:r>
      <w:r w:rsidRPr="003B6F45">
        <w:rPr>
          <w:lang w:bidi="ru-RU"/>
        </w:rPr>
        <w:t>"</w:t>
      </w:r>
      <w:r w:rsidRPr="003B6F45">
        <w:rPr>
          <w:i/>
          <w:lang w:bidi="ru-RU"/>
        </w:rPr>
        <w:t>космическая погода</w:t>
      </w:r>
      <w:r w:rsidRPr="003B6F45">
        <w:rPr>
          <w:iCs/>
          <w:lang w:bidi="ru-RU"/>
        </w:rPr>
        <w:t xml:space="preserve">: </w:t>
      </w:r>
      <w:r w:rsidRPr="003B6F45">
        <w:rPr>
          <w:lang w:bidi="ru-RU"/>
        </w:rPr>
        <w:t>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человека";</w:t>
      </w:r>
    </w:p>
    <w:p w14:paraId="517833C5" w14:textId="5A5AD505" w:rsidR="00A14190" w:rsidRPr="003B6F45" w:rsidRDefault="00A14190" w:rsidP="00A14190">
      <w:pPr>
        <w:pStyle w:val="enumlev1"/>
      </w:pPr>
      <w:r w:rsidRPr="003B6F45">
        <w:t>‒</w:t>
      </w:r>
      <w:r w:rsidRPr="003B6F45">
        <w:tab/>
      </w:r>
      <w:r w:rsidR="00520199" w:rsidRPr="003B6F45">
        <w:t xml:space="preserve">возможное обозначение радиослужбы для датчиков космической погоды путем создания </w:t>
      </w:r>
      <w:r w:rsidR="00AF68F8" w:rsidRPr="003B6F45">
        <w:t>подсистемы вспомогательной службы метеорологии</w:t>
      </w:r>
      <w:r w:rsidRPr="003B6F45">
        <w:t xml:space="preserve"> (</w:t>
      </w:r>
      <w:r w:rsidR="00AF68F8" w:rsidRPr="003B6F45">
        <w:t>космической погоды</w:t>
      </w:r>
      <w:r w:rsidRPr="003B6F45">
        <w:t xml:space="preserve">) </w:t>
      </w:r>
      <w:r w:rsidR="00AF68F8" w:rsidRPr="003B6F45">
        <w:t>и добавления нового положения в Статью </w:t>
      </w:r>
      <w:r w:rsidR="00AF68F8" w:rsidRPr="003B6F45">
        <w:rPr>
          <w:b/>
          <w:bCs/>
        </w:rPr>
        <w:t>4</w:t>
      </w:r>
      <w:r w:rsidR="00AF68F8" w:rsidRPr="003B6F45">
        <w:t xml:space="preserve"> РР:</w:t>
      </w:r>
      <w:r w:rsidRPr="003B6F45">
        <w:t xml:space="preserve"> </w:t>
      </w:r>
      <w:r w:rsidRPr="003B6F45">
        <w:rPr>
          <w:lang w:bidi="ru-RU"/>
        </w:rPr>
        <w:t>"Системы датчиков космической погоды могут работать в рамках распределений вспомогательной службе метеорологии (космическая погода)";</w:t>
      </w:r>
    </w:p>
    <w:p w14:paraId="0B66E536" w14:textId="645296B4" w:rsidR="00A14190" w:rsidRPr="003B6F45" w:rsidRDefault="00A14190" w:rsidP="00A14190">
      <w:pPr>
        <w:pStyle w:val="enumlev1"/>
      </w:pPr>
      <w:r w:rsidRPr="003B6F45">
        <w:t>‒</w:t>
      </w:r>
      <w:r w:rsidRPr="003B6F45">
        <w:tab/>
      </w:r>
      <w:r w:rsidR="00AF68F8" w:rsidRPr="003B6F45">
        <w:t>необходимость окончательно определить подлежащие защите полосы частот, по которым новым распределения могут быть произведены на</w:t>
      </w:r>
      <w:r w:rsidRPr="003B6F45">
        <w:t xml:space="preserve"> ВКР-27 </w:t>
      </w:r>
      <w:r w:rsidR="00AF68F8" w:rsidRPr="003B6F45">
        <w:t>для ВСМ (космическая погода) для датчиков космической погоды</w:t>
      </w:r>
      <w:r w:rsidRPr="003B6F45">
        <w:t>;</w:t>
      </w:r>
    </w:p>
    <w:p w14:paraId="0573F787" w14:textId="41D1110C" w:rsidR="00A14190" w:rsidRPr="003B6F45" w:rsidRDefault="00A14190" w:rsidP="00A14190">
      <w:pPr>
        <w:pStyle w:val="enumlev1"/>
      </w:pPr>
      <w:r w:rsidRPr="003B6F45">
        <w:lastRenderedPageBreak/>
        <w:sym w:font="Symbol" w:char="F02D"/>
      </w:r>
      <w:r w:rsidRPr="003B6F45">
        <w:tab/>
      </w:r>
      <w:r w:rsidR="00592F7A" w:rsidRPr="003B6F45">
        <w:t xml:space="preserve">необходимость того, чтобы поддерживающая Резолюция по этому пункту повестки дня </w:t>
      </w:r>
      <w:r w:rsidRPr="003B6F45">
        <w:t xml:space="preserve">ВКР-27 </w:t>
      </w:r>
      <w:r w:rsidR="00592F7A" w:rsidRPr="003B6F45">
        <w:t>включала, в том числе, защиту служб, которым распределена полоса частот, а также служб в соседней полосе частот, если в качестве пункта повестки дня ВКР</w:t>
      </w:r>
      <w:r w:rsidR="00592F7A" w:rsidRPr="003B6F45">
        <w:noBreakHyphen/>
        <w:t xml:space="preserve">27 </w:t>
      </w:r>
      <w:r w:rsidR="00435221" w:rsidRPr="003B6F45">
        <w:t>будет присутствовать космическая погода</w:t>
      </w:r>
      <w:r w:rsidRPr="003B6F45">
        <w:t>.</w:t>
      </w:r>
    </w:p>
    <w:p w14:paraId="4CEB9E47" w14:textId="45EC3E2C" w:rsidR="00A14190" w:rsidRPr="003B6F45" w:rsidRDefault="00435221" w:rsidP="00A14190">
      <w:r w:rsidRPr="003B6F45">
        <w:t>Члены АТСЭ считают</w:t>
      </w:r>
      <w:r w:rsidR="003011E6" w:rsidRPr="003B6F45">
        <w:t xml:space="preserve">, что какие-либо изменения Регламента радиосвязи не входят в сферу деятельности по </w:t>
      </w:r>
      <w:r w:rsidR="00F50E49" w:rsidRPr="003B6F45">
        <w:t xml:space="preserve">теме а) пункта 9.1 повестки дня </w:t>
      </w:r>
      <w:r w:rsidR="00A14190" w:rsidRPr="003B6F45">
        <w:t xml:space="preserve">ВКР-23. </w:t>
      </w:r>
      <w:r w:rsidR="00F50E49" w:rsidRPr="003B6F45">
        <w:t xml:space="preserve">Ввиду этого какие-либо изменения Регламента радиосвязи, такие как определение полос частот, используемых для предоставления данных, </w:t>
      </w:r>
      <w:r w:rsidR="008F1AA1" w:rsidRPr="003B6F45">
        <w:t>важных для прогнозирования/</w:t>
      </w:r>
      <w:r w:rsidR="00A84ADC" w:rsidRPr="003B6F45">
        <w:t>оповещения</w:t>
      </w:r>
      <w:r w:rsidR="008F1AA1" w:rsidRPr="003B6F45">
        <w:t xml:space="preserve"> о космической погоде и необходимой защит</w:t>
      </w:r>
      <w:r w:rsidR="00A84ADC" w:rsidRPr="003B6F45">
        <w:t>ы</w:t>
      </w:r>
      <w:r w:rsidR="008F1AA1" w:rsidRPr="003B6F45">
        <w:t xml:space="preserve">, которая должна предоставляться действующим службам, должны быть тщательно изучены в рамках возможного нового пункта повестки дня </w:t>
      </w:r>
      <w:r w:rsidR="00A14190" w:rsidRPr="003B6F45">
        <w:t xml:space="preserve">ВКР-27 </w:t>
      </w:r>
      <w:r w:rsidR="008F1AA1" w:rsidRPr="003B6F45">
        <w:t>в соответствии с пунктом 2.6 предварительной повестки дня, содержащейся в Резолюции </w:t>
      </w:r>
      <w:r w:rsidR="00A14190" w:rsidRPr="003B6F45">
        <w:rPr>
          <w:b/>
          <w:bCs/>
        </w:rPr>
        <w:t>812 (ВКР-19)</w:t>
      </w:r>
      <w:r w:rsidR="00A14190" w:rsidRPr="003B6F45">
        <w:t xml:space="preserve">. </w:t>
      </w:r>
      <w:r w:rsidR="008F1AA1" w:rsidRPr="003B6F45">
        <w:t xml:space="preserve">В этом случае все исследования совместного использования частот и возможное определение новых распределений ВСМ (космическая погода) могут быть </w:t>
      </w:r>
      <w:r w:rsidR="00EF0E55" w:rsidRPr="003B6F45">
        <w:t xml:space="preserve">произведены до </w:t>
      </w:r>
      <w:r w:rsidR="00A14190" w:rsidRPr="003B6F45">
        <w:t xml:space="preserve">ВКР-27. </w:t>
      </w:r>
      <w:r w:rsidR="00EF0E55" w:rsidRPr="003B6F45">
        <w:t>Предлагается включить результаты проведенных к настоящему времени исследований МСЭ-R по определению космической погоды и обозначению вспомогательной службы метеорологии для датчиков космической погоды в Резолюцию </w:t>
      </w:r>
      <w:r w:rsidR="00A14190" w:rsidRPr="003B6F45">
        <w:rPr>
          <w:b/>
          <w:bCs/>
        </w:rPr>
        <w:t>657 (Пересм. ВКР-19)</w:t>
      </w:r>
      <w:r w:rsidR="00EF0E55" w:rsidRPr="003B6F45">
        <w:t>, касающуюся нового пункта повестки дня по космической погоде</w:t>
      </w:r>
      <w:r w:rsidR="00A14190" w:rsidRPr="003B6F45">
        <w:t>.</w:t>
      </w:r>
    </w:p>
    <w:p w14:paraId="0623F864" w14:textId="3DA3EFFC" w:rsidR="00A14190" w:rsidRPr="003B6F45" w:rsidRDefault="00A14190" w:rsidP="00A14190">
      <w:r w:rsidRPr="003B6F45">
        <w:rPr>
          <w:lang w:bidi="ru-RU"/>
        </w:rPr>
        <w:t>Если в качестве пункта повестки дня ВКР-27 буд</w:t>
      </w:r>
      <w:r w:rsidR="008D0D60" w:rsidRPr="003B6F45">
        <w:rPr>
          <w:lang w:bidi="ru-RU"/>
        </w:rPr>
        <w:t>у</w:t>
      </w:r>
      <w:r w:rsidRPr="003B6F45">
        <w:rPr>
          <w:lang w:bidi="ru-RU"/>
        </w:rPr>
        <w:t>т включен</w:t>
      </w:r>
      <w:r w:rsidR="008D0D60" w:rsidRPr="003B6F45">
        <w:rPr>
          <w:lang w:bidi="ru-RU"/>
        </w:rPr>
        <w:t>ы датчики</w:t>
      </w:r>
      <w:r w:rsidRPr="003B6F45">
        <w:rPr>
          <w:lang w:bidi="ru-RU"/>
        </w:rPr>
        <w:t xml:space="preserve"> космическ</w:t>
      </w:r>
      <w:r w:rsidR="008D0D60" w:rsidRPr="003B6F45">
        <w:rPr>
          <w:lang w:bidi="ru-RU"/>
        </w:rPr>
        <w:t>ой</w:t>
      </w:r>
      <w:r w:rsidRPr="003B6F45">
        <w:rPr>
          <w:lang w:bidi="ru-RU"/>
        </w:rPr>
        <w:t xml:space="preserve"> погод</w:t>
      </w:r>
      <w:r w:rsidR="008D0D60" w:rsidRPr="003B6F45">
        <w:rPr>
          <w:lang w:bidi="ru-RU"/>
        </w:rPr>
        <w:t>ы</w:t>
      </w:r>
      <w:r w:rsidRPr="003B6F45">
        <w:rPr>
          <w:lang w:bidi="ru-RU"/>
        </w:rPr>
        <w:t>, необходимо, чтобы Резолюция, поддерживающая этот новый пункт повестки дня, включала, в том числе, защиту служб, которым распределена полоса, а также служб в соседней полосе.</w:t>
      </w:r>
    </w:p>
    <w:p w14:paraId="2CFCCBB4" w14:textId="4513B806" w:rsidR="00A14190" w:rsidRPr="003B6F45" w:rsidRDefault="00A14190" w:rsidP="00A14190">
      <w:pPr>
        <w:pStyle w:val="Headingb"/>
        <w:rPr>
          <w:lang w:val="ru-RU"/>
        </w:rPr>
      </w:pPr>
      <w:r w:rsidRPr="003B6F45">
        <w:rPr>
          <w:lang w:val="ru-RU"/>
        </w:rPr>
        <w:t>Предложения</w:t>
      </w:r>
    </w:p>
    <w:p w14:paraId="42750499" w14:textId="77777777" w:rsidR="0003535B" w:rsidRPr="003B6F45" w:rsidRDefault="0003535B" w:rsidP="00BD0D2F"/>
    <w:p w14:paraId="1E3E4B4F" w14:textId="77777777" w:rsidR="009B5CC2" w:rsidRPr="003B6F4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B6F45">
        <w:br w:type="page"/>
      </w:r>
    </w:p>
    <w:p w14:paraId="56DBD47D" w14:textId="77777777" w:rsidR="009E4A13" w:rsidRPr="003B6F45" w:rsidRDefault="004F0CA5">
      <w:pPr>
        <w:pStyle w:val="Proposal"/>
      </w:pPr>
      <w:r w:rsidRPr="003B6F45">
        <w:rPr>
          <w:u w:val="single"/>
        </w:rPr>
        <w:lastRenderedPageBreak/>
        <w:t>NOC</w:t>
      </w:r>
      <w:r w:rsidRPr="003B6F45">
        <w:tab/>
        <w:t>ACP/62A24A1/1</w:t>
      </w:r>
    </w:p>
    <w:p w14:paraId="4A73A17E" w14:textId="77777777" w:rsidR="004F0CA5" w:rsidRPr="003B6F45" w:rsidRDefault="004F0CA5" w:rsidP="00D61AE3">
      <w:pPr>
        <w:pStyle w:val="Volumetitle"/>
        <w:rPr>
          <w:lang w:val="ru-RU"/>
        </w:rPr>
      </w:pPr>
      <w:bookmarkStart w:id="8" w:name="_Toc43466437"/>
      <w:r w:rsidRPr="003B6F45">
        <w:rPr>
          <w:lang w:val="ru-RU"/>
        </w:rPr>
        <w:t>СТАТЬИ</w:t>
      </w:r>
      <w:bookmarkEnd w:id="8"/>
    </w:p>
    <w:p w14:paraId="51072FB2" w14:textId="19F19B63" w:rsidR="009E4A13" w:rsidRPr="003B6F45" w:rsidRDefault="004F0CA5">
      <w:pPr>
        <w:pStyle w:val="Reasons"/>
      </w:pPr>
      <w:r w:rsidRPr="003B6F45">
        <w:rPr>
          <w:b/>
        </w:rPr>
        <w:t>Основания</w:t>
      </w:r>
      <w:r w:rsidRPr="003B6F45">
        <w:rPr>
          <w:bCs/>
        </w:rPr>
        <w:t>:</w:t>
      </w:r>
      <w:r w:rsidRPr="003B6F45">
        <w:tab/>
      </w:r>
      <w:r w:rsidR="008D0D60" w:rsidRPr="003B6F45">
        <w:t>изменения Регламента радиосвязи не входят в сферу охвата пункта 9.1 повестки дня ВКР-23</w:t>
      </w:r>
      <w:r w:rsidR="00963B38" w:rsidRPr="003B6F45">
        <w:t xml:space="preserve">. </w:t>
      </w:r>
      <w:r w:rsidR="00EC2C99" w:rsidRPr="003B6F45">
        <w:t>Предлагается включить результаты проведенных к настоящему времени исследований МСЭ</w:t>
      </w:r>
      <w:r w:rsidR="00EC2C99" w:rsidRPr="003B6F45">
        <w:noBreakHyphen/>
        <w:t>R по определению космической погоды и обозначению вспомогательной службы метеорологии для датчиков космической погоды в Резолюцию </w:t>
      </w:r>
      <w:r w:rsidR="00EC2C99" w:rsidRPr="003B6F45">
        <w:rPr>
          <w:b/>
          <w:bCs/>
        </w:rPr>
        <w:t>657 (Пересм. ВКР-19)</w:t>
      </w:r>
      <w:r w:rsidR="00EC2C99" w:rsidRPr="003B6F45">
        <w:t>, касающуюся нового пункта повестки дня по космической погоде, с целью проведения дальнейших исследований МСЭ-R, и поэтому на ВКР</w:t>
      </w:r>
      <w:r w:rsidR="00EC2C99" w:rsidRPr="003B6F45">
        <w:noBreakHyphen/>
        <w:t xml:space="preserve">23 нет необходимости </w:t>
      </w:r>
      <w:r w:rsidR="004521DF" w:rsidRPr="003B6F45">
        <w:t>вносить изменения в Регламент радиосвязи для продолжения работы по возможному пункту повестки дня в соответствии с пунктом 2.6 предварительной повестки дня ВКР</w:t>
      </w:r>
      <w:r w:rsidR="00963B38" w:rsidRPr="003B6F45">
        <w:t xml:space="preserve">-27. </w:t>
      </w:r>
      <w:r w:rsidR="004521DF" w:rsidRPr="003B6F45">
        <w:t>Необходимые исследования, провести которые рекомендуется в Резолюции </w:t>
      </w:r>
      <w:r w:rsidR="00963B38" w:rsidRPr="003B6F45">
        <w:rPr>
          <w:b/>
          <w:bCs/>
        </w:rPr>
        <w:t>657 (</w:t>
      </w:r>
      <w:r w:rsidR="00331EFB" w:rsidRPr="003B6F45">
        <w:rPr>
          <w:b/>
          <w:bCs/>
        </w:rPr>
        <w:t>Пересм. ВКР</w:t>
      </w:r>
      <w:r w:rsidR="00963B38" w:rsidRPr="003B6F45">
        <w:rPr>
          <w:b/>
          <w:bCs/>
        </w:rPr>
        <w:t>-19)</w:t>
      </w:r>
      <w:r w:rsidR="004521DF" w:rsidRPr="003B6F45">
        <w:t>, не полностью завершены ко времени проведения</w:t>
      </w:r>
      <w:r w:rsidR="00963B38" w:rsidRPr="003B6F45">
        <w:t xml:space="preserve"> </w:t>
      </w:r>
      <w:r w:rsidR="00331EFB" w:rsidRPr="003B6F45">
        <w:t>ВКР</w:t>
      </w:r>
      <w:r w:rsidR="00963B38" w:rsidRPr="003B6F45">
        <w:t>-23</w:t>
      </w:r>
      <w:r w:rsidR="004521DF" w:rsidRPr="003B6F45">
        <w:t>, и поэтому работу можно продолжить в рамках пункта 2.6 предварительной повестки дня</w:t>
      </w:r>
      <w:r w:rsidR="00963B38" w:rsidRPr="003B6F45">
        <w:t xml:space="preserve"> </w:t>
      </w:r>
      <w:r w:rsidR="00331EFB" w:rsidRPr="003B6F45">
        <w:t>ВКР</w:t>
      </w:r>
      <w:r w:rsidR="00963B38" w:rsidRPr="003B6F45">
        <w:t>-27.</w:t>
      </w:r>
    </w:p>
    <w:p w14:paraId="1BBDA019" w14:textId="77777777" w:rsidR="009E4A13" w:rsidRPr="003B6F45" w:rsidRDefault="004F0CA5">
      <w:pPr>
        <w:pStyle w:val="Proposal"/>
      </w:pPr>
      <w:r w:rsidRPr="003B6F45">
        <w:rPr>
          <w:u w:val="single"/>
        </w:rPr>
        <w:t>NOC</w:t>
      </w:r>
      <w:r w:rsidRPr="003B6F45">
        <w:tab/>
        <w:t>ACP/62A24A1/2</w:t>
      </w:r>
    </w:p>
    <w:p w14:paraId="54B3B027" w14:textId="77777777" w:rsidR="004F0CA5" w:rsidRPr="003B6F45" w:rsidRDefault="004F0CA5" w:rsidP="00CE250E">
      <w:pPr>
        <w:pStyle w:val="Volumetitle"/>
        <w:rPr>
          <w:lang w:val="ru-RU"/>
        </w:rPr>
      </w:pPr>
      <w:r w:rsidRPr="003B6F45">
        <w:rPr>
          <w:lang w:val="ru-RU"/>
        </w:rPr>
        <w:t>ПРИЛОЖЕНИЯ</w:t>
      </w:r>
    </w:p>
    <w:p w14:paraId="0C79B68A" w14:textId="10A5072B" w:rsidR="009E4A13" w:rsidRPr="003B6F45" w:rsidRDefault="004F0CA5">
      <w:pPr>
        <w:pStyle w:val="Reasons"/>
      </w:pPr>
      <w:r w:rsidRPr="003B6F45">
        <w:rPr>
          <w:b/>
        </w:rPr>
        <w:t>Основания</w:t>
      </w:r>
      <w:r w:rsidRPr="003B6F45">
        <w:rPr>
          <w:bCs/>
        </w:rPr>
        <w:t>:</w:t>
      </w:r>
      <w:r w:rsidRPr="003B6F45">
        <w:tab/>
      </w:r>
      <w:r w:rsidR="004521DF" w:rsidRPr="003B6F45">
        <w:t>См. основания в пункте</w:t>
      </w:r>
      <w:r w:rsidR="00963B38" w:rsidRPr="003B6F45">
        <w:t xml:space="preserve"> ACP/62A24A1/1</w:t>
      </w:r>
      <w:r w:rsidR="004521DF" w:rsidRPr="003B6F45">
        <w:t>, выше</w:t>
      </w:r>
      <w:r w:rsidR="00963B38" w:rsidRPr="003B6F45">
        <w:t>.</w:t>
      </w:r>
    </w:p>
    <w:p w14:paraId="22A206FE" w14:textId="77777777" w:rsidR="00963B38" w:rsidRPr="003B6F45" w:rsidRDefault="00963B38" w:rsidP="00963B38">
      <w:pPr>
        <w:spacing w:before="720"/>
        <w:jc w:val="center"/>
      </w:pPr>
      <w:r w:rsidRPr="003B6F45">
        <w:t>______________</w:t>
      </w:r>
    </w:p>
    <w:sectPr w:rsidR="00963B38" w:rsidRPr="003B6F4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E758" w14:textId="77777777" w:rsidR="00B958BD" w:rsidRDefault="00B958BD">
      <w:r>
        <w:separator/>
      </w:r>
    </w:p>
  </w:endnote>
  <w:endnote w:type="continuationSeparator" w:id="0">
    <w:p w14:paraId="6B7AE05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0D8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8467AD" w14:textId="63BDBCA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6F45">
      <w:rPr>
        <w:noProof/>
      </w:rPr>
      <w:t>24.10.23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DA9B" w14:textId="39521B10" w:rsidR="00567276" w:rsidRDefault="00A445AA" w:rsidP="00F33B22">
    <w:pPr>
      <w:pStyle w:val="Footer"/>
    </w:pPr>
    <w:r>
      <w:fldChar w:fldCharType="begin"/>
    </w:r>
    <w:r w:rsidRPr="00A445AA">
      <w:instrText xml:space="preserve"> FILENAME \p  \* MERGEFORMAT </w:instrText>
    </w:r>
    <w:r>
      <w:fldChar w:fldCharType="separate"/>
    </w:r>
    <w:r w:rsidRPr="00A445AA">
      <w:t>P:\RUS\ITU-R\CONF-R\CMR23\000\062ADD24ADD01R.docx</w:t>
    </w:r>
    <w:r>
      <w:fldChar w:fldCharType="end"/>
    </w:r>
    <w:r w:rsidRPr="00A445AA">
      <w:t xml:space="preserve"> (</w:t>
    </w:r>
    <w:r>
      <w:t>528644</w:t>
    </w:r>
    <w:r w:rsidRPr="00A445A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828D" w14:textId="3CAAE4D3" w:rsidR="00567276" w:rsidRPr="00A445AA" w:rsidRDefault="00567276" w:rsidP="00FB67E5">
    <w:pPr>
      <w:pStyle w:val="Footer"/>
    </w:pPr>
    <w:r>
      <w:fldChar w:fldCharType="begin"/>
    </w:r>
    <w:r w:rsidRPr="00A445AA">
      <w:instrText xml:space="preserve"> FILENAME \p  \* MERGEFORMAT </w:instrText>
    </w:r>
    <w:r>
      <w:fldChar w:fldCharType="separate"/>
    </w:r>
    <w:r w:rsidR="00A445AA" w:rsidRPr="00A445AA">
      <w:t>P:\RUS\ITU-R\CONF-R\CMR23\000\062ADD24ADD01R.docx</w:t>
    </w:r>
    <w:r>
      <w:fldChar w:fldCharType="end"/>
    </w:r>
    <w:r w:rsidR="00A445AA" w:rsidRPr="00A445AA">
      <w:t xml:space="preserve"> (</w:t>
    </w:r>
    <w:r w:rsidR="00A445AA">
      <w:t>528644</w:t>
    </w:r>
    <w:r w:rsidR="00A445AA" w:rsidRPr="00A445A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24C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B5B4C4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7EC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75AF8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62(Add.24)(Add.1)-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689181">
    <w:abstractNumId w:val="0"/>
  </w:num>
  <w:num w:numId="2" w16cid:durableId="20211983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011E6"/>
    <w:rsid w:val="003258F2"/>
    <w:rsid w:val="00331EFB"/>
    <w:rsid w:val="00344EB8"/>
    <w:rsid w:val="00346BEC"/>
    <w:rsid w:val="00371E4B"/>
    <w:rsid w:val="00373759"/>
    <w:rsid w:val="00377DFE"/>
    <w:rsid w:val="003A68AB"/>
    <w:rsid w:val="003B6F45"/>
    <w:rsid w:val="003C583C"/>
    <w:rsid w:val="003F0078"/>
    <w:rsid w:val="004144E5"/>
    <w:rsid w:val="00434A7C"/>
    <w:rsid w:val="00435221"/>
    <w:rsid w:val="0045143A"/>
    <w:rsid w:val="004521DF"/>
    <w:rsid w:val="004A58F4"/>
    <w:rsid w:val="004B716F"/>
    <w:rsid w:val="004C1369"/>
    <w:rsid w:val="004C47ED"/>
    <w:rsid w:val="004C6D0B"/>
    <w:rsid w:val="004F0CA5"/>
    <w:rsid w:val="004F3B0D"/>
    <w:rsid w:val="0051315E"/>
    <w:rsid w:val="005144A9"/>
    <w:rsid w:val="00514E1F"/>
    <w:rsid w:val="00520199"/>
    <w:rsid w:val="00521B1D"/>
    <w:rsid w:val="005305D5"/>
    <w:rsid w:val="00540D1E"/>
    <w:rsid w:val="005651C9"/>
    <w:rsid w:val="00567276"/>
    <w:rsid w:val="005755E2"/>
    <w:rsid w:val="00592F7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4D60"/>
    <w:rsid w:val="008B43F2"/>
    <w:rsid w:val="008C3257"/>
    <w:rsid w:val="008C401C"/>
    <w:rsid w:val="008D0D60"/>
    <w:rsid w:val="008F1AA1"/>
    <w:rsid w:val="009119CC"/>
    <w:rsid w:val="00917C0A"/>
    <w:rsid w:val="00941A02"/>
    <w:rsid w:val="00963B38"/>
    <w:rsid w:val="00966C93"/>
    <w:rsid w:val="00987FA4"/>
    <w:rsid w:val="009B5CC2"/>
    <w:rsid w:val="009D3D63"/>
    <w:rsid w:val="009E4A13"/>
    <w:rsid w:val="009E5FC8"/>
    <w:rsid w:val="00A117A3"/>
    <w:rsid w:val="00A138D0"/>
    <w:rsid w:val="00A14190"/>
    <w:rsid w:val="00A141AF"/>
    <w:rsid w:val="00A2044F"/>
    <w:rsid w:val="00A445AA"/>
    <w:rsid w:val="00A4600A"/>
    <w:rsid w:val="00A57C04"/>
    <w:rsid w:val="00A61057"/>
    <w:rsid w:val="00A710E7"/>
    <w:rsid w:val="00A81026"/>
    <w:rsid w:val="00A84ADC"/>
    <w:rsid w:val="00A97EC0"/>
    <w:rsid w:val="00AC66E6"/>
    <w:rsid w:val="00AF68F8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C2C99"/>
    <w:rsid w:val="00EF0E55"/>
    <w:rsid w:val="00EF43E7"/>
    <w:rsid w:val="00F1578A"/>
    <w:rsid w:val="00F21A03"/>
    <w:rsid w:val="00F33B22"/>
    <w:rsid w:val="00F50E4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04E8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44D2E-3690-4E4A-95CF-EF43D6EA24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0208F-B7C1-4CDC-9AFA-C924E2B5A4F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66D653B6-9A28-4568-B896-5D3B6D7D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R23-WRC23-C-0062!A24-A1!MSW-R</vt:lpstr>
    </vt:vector>
  </TitlesOfParts>
  <Manager>General Secretariat - Pool</Manager>
  <Company>International Telecommunication Union (ITU)</Company>
  <LinksUpToDate>false</LinksUpToDate>
  <CharactersWithSpaces>4746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3</cp:revision>
  <cp:lastPrinted>2003-06-17T08:22:00Z</cp:lastPrinted>
  <dcterms:created xsi:type="dcterms:W3CDTF">2023-10-24T14:06:00Z</dcterms:created>
  <dcterms:modified xsi:type="dcterms:W3CDTF">2023-11-01T15:00:00Z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