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FD13D77" w14:textId="77777777" w:rsidTr="0080079E">
        <w:trPr>
          <w:cantSplit/>
        </w:trPr>
        <w:tc>
          <w:tcPr>
            <w:tcW w:w="1418" w:type="dxa"/>
            <w:vAlign w:val="center"/>
          </w:tcPr>
          <w:p w14:paraId="7F06D9A7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DE3D59" wp14:editId="11E444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4D8DEDE" w14:textId="2FAD8E24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122C90" w:rsidRPr="00122C90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4EEAC696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D274238" wp14:editId="66244C7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2C4921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92FB0F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5A47FB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D52326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24FA3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79EACA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AAC8830" w14:textId="77777777" w:rsidTr="0090121B">
        <w:trPr>
          <w:cantSplit/>
        </w:trPr>
        <w:tc>
          <w:tcPr>
            <w:tcW w:w="6911" w:type="dxa"/>
            <w:gridSpan w:val="2"/>
          </w:tcPr>
          <w:p w14:paraId="45644194" w14:textId="77777777" w:rsidR="0090121B" w:rsidRPr="00122C9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US"/>
              </w:rPr>
            </w:pPr>
            <w:r w:rsidRPr="00122C90">
              <w:rPr>
                <w:sz w:val="18"/>
                <w:szCs w:val="18"/>
                <w:lang w:val="es-U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234B265" w14:textId="77777777" w:rsidR="0090121B" w:rsidRPr="00122C9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US"/>
              </w:rPr>
            </w:pPr>
            <w:r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t>Addéndum 27 al</w:t>
            </w:r>
            <w:r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br/>
              <w:t>Documento 62</w:t>
            </w:r>
            <w:r w:rsidR="0090121B"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t>-</w:t>
            </w:r>
            <w:r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t>S</w:t>
            </w:r>
          </w:p>
        </w:tc>
      </w:tr>
      <w:bookmarkEnd w:id="1"/>
      <w:tr w:rsidR="000A5B9A" w:rsidRPr="0002785D" w14:paraId="7803DA22" w14:textId="77777777" w:rsidTr="0090121B">
        <w:trPr>
          <w:cantSplit/>
        </w:trPr>
        <w:tc>
          <w:tcPr>
            <w:tcW w:w="6911" w:type="dxa"/>
            <w:gridSpan w:val="2"/>
          </w:tcPr>
          <w:p w14:paraId="37F15575" w14:textId="77777777" w:rsidR="000A5B9A" w:rsidRPr="00122C9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US"/>
              </w:rPr>
            </w:pPr>
          </w:p>
        </w:tc>
        <w:tc>
          <w:tcPr>
            <w:tcW w:w="3120" w:type="dxa"/>
            <w:gridSpan w:val="2"/>
          </w:tcPr>
          <w:p w14:paraId="40682FF0" w14:textId="77777777" w:rsidR="000A5B9A" w:rsidRPr="00122C9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US"/>
              </w:rPr>
            </w:pPr>
            <w:r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t>26 de septiembre de 2023</w:t>
            </w:r>
          </w:p>
        </w:tc>
      </w:tr>
      <w:tr w:rsidR="000A5B9A" w:rsidRPr="0002785D" w14:paraId="4AD78CB6" w14:textId="77777777" w:rsidTr="0090121B">
        <w:trPr>
          <w:cantSplit/>
        </w:trPr>
        <w:tc>
          <w:tcPr>
            <w:tcW w:w="6911" w:type="dxa"/>
            <w:gridSpan w:val="2"/>
          </w:tcPr>
          <w:p w14:paraId="46D44349" w14:textId="77777777" w:rsidR="000A5B9A" w:rsidRPr="00122C9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US"/>
              </w:rPr>
            </w:pPr>
          </w:p>
        </w:tc>
        <w:tc>
          <w:tcPr>
            <w:tcW w:w="3120" w:type="dxa"/>
            <w:gridSpan w:val="2"/>
          </w:tcPr>
          <w:p w14:paraId="582627F3" w14:textId="77777777" w:rsidR="000A5B9A" w:rsidRPr="00122C9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US"/>
              </w:rPr>
            </w:pPr>
            <w:r w:rsidRPr="00122C90">
              <w:rPr>
                <w:rFonts w:ascii="Verdana" w:hAnsi="Verdana"/>
                <w:b/>
                <w:sz w:val="18"/>
                <w:szCs w:val="18"/>
                <w:lang w:val="es-US"/>
              </w:rPr>
              <w:t>Original: inglés</w:t>
            </w:r>
          </w:p>
        </w:tc>
      </w:tr>
      <w:tr w:rsidR="000A5B9A" w:rsidRPr="0002785D" w14:paraId="4A0B543D" w14:textId="77777777" w:rsidTr="006744FC">
        <w:trPr>
          <w:cantSplit/>
        </w:trPr>
        <w:tc>
          <w:tcPr>
            <w:tcW w:w="10031" w:type="dxa"/>
            <w:gridSpan w:val="4"/>
          </w:tcPr>
          <w:p w14:paraId="4A3E107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4D766F1" w14:textId="77777777" w:rsidTr="0050008E">
        <w:trPr>
          <w:cantSplit/>
        </w:trPr>
        <w:tc>
          <w:tcPr>
            <w:tcW w:w="10031" w:type="dxa"/>
            <w:gridSpan w:val="4"/>
          </w:tcPr>
          <w:p w14:paraId="2FAB9748" w14:textId="77777777" w:rsidR="000A5B9A" w:rsidRPr="00E4246A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E4246A">
              <w:rPr>
                <w:lang w:val="es-ES"/>
              </w:rPr>
              <w:t>Propuestas Comunes de la Telecomunidad Asia-Pacífico</w:t>
            </w:r>
          </w:p>
        </w:tc>
      </w:tr>
      <w:tr w:rsidR="000A5B9A" w:rsidRPr="00E64B86" w14:paraId="10BFBF30" w14:textId="77777777" w:rsidTr="0050008E">
        <w:trPr>
          <w:cantSplit/>
        </w:trPr>
        <w:tc>
          <w:tcPr>
            <w:tcW w:w="10031" w:type="dxa"/>
            <w:gridSpan w:val="4"/>
          </w:tcPr>
          <w:p w14:paraId="369517D3" w14:textId="20B4C147" w:rsidR="000A5B9A" w:rsidRPr="00E64B86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64B86">
              <w:rPr>
                <w:lang w:val="es-ES"/>
              </w:rPr>
              <w:t>PROP</w:t>
            </w:r>
            <w:r w:rsidR="00E64B86" w:rsidRPr="00E64B86">
              <w:rPr>
                <w:lang w:val="es-ES"/>
              </w:rPr>
              <w:t>UESTAS PARA LOS TRABAJOS DE LA CONFERENCI</w:t>
            </w:r>
            <w:r w:rsidR="00E64B86">
              <w:rPr>
                <w:lang w:val="es-ES"/>
              </w:rPr>
              <w:t>A</w:t>
            </w:r>
          </w:p>
        </w:tc>
      </w:tr>
      <w:tr w:rsidR="000A5B9A" w:rsidRPr="00E64B86" w14:paraId="200D8870" w14:textId="77777777" w:rsidTr="0050008E">
        <w:trPr>
          <w:cantSplit/>
        </w:trPr>
        <w:tc>
          <w:tcPr>
            <w:tcW w:w="10031" w:type="dxa"/>
            <w:gridSpan w:val="4"/>
          </w:tcPr>
          <w:p w14:paraId="27165D7F" w14:textId="77777777" w:rsidR="000A5B9A" w:rsidRPr="00E64B86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583AD90" w14:textId="77777777" w:rsidTr="0050008E">
        <w:trPr>
          <w:cantSplit/>
        </w:trPr>
        <w:tc>
          <w:tcPr>
            <w:tcW w:w="10031" w:type="dxa"/>
            <w:gridSpan w:val="4"/>
          </w:tcPr>
          <w:p w14:paraId="4237E61D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57A67502" w14:textId="77777777" w:rsidR="00E4246A" w:rsidRPr="007E716E" w:rsidRDefault="00E4246A" w:rsidP="006640DF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491BED03" w14:textId="0C1AFF32" w:rsidR="00E64B86" w:rsidRPr="008E6A0B" w:rsidRDefault="00E64B86" w:rsidP="00E64B86">
      <w:pPr>
        <w:pStyle w:val="Headingb"/>
        <w:rPr>
          <w:lang w:val="es-ES"/>
        </w:rPr>
      </w:pPr>
      <w:r w:rsidRPr="008E6A0B">
        <w:rPr>
          <w:lang w:val="es-ES"/>
        </w:rPr>
        <w:t>Introducción</w:t>
      </w:r>
    </w:p>
    <w:p w14:paraId="1423FB9E" w14:textId="02BCCAAE" w:rsidR="00E64B86" w:rsidRPr="00E64B86" w:rsidRDefault="00E64B86" w:rsidP="006640DF">
      <w:pPr>
        <w:spacing w:after="120"/>
        <w:rPr>
          <w:lang w:val="es-ES"/>
        </w:rPr>
      </w:pPr>
      <w:r w:rsidRPr="00E64B86">
        <w:rPr>
          <w:lang w:val="es-ES"/>
        </w:rPr>
        <w:t>Las Propuestas Comunes de la APT (ACP) sobre el punto 10 del orden del día de la CMR-23 se presentan en lo</w:t>
      </w:r>
      <w:r>
        <w:rPr>
          <w:lang w:val="es-ES"/>
        </w:rPr>
        <w:t>s addenda al presente de documento de acuerdo con el cuadro siguiente</w:t>
      </w:r>
      <w:r w:rsidRPr="00E64B86">
        <w:rPr>
          <w:lang w:val="es-ES"/>
        </w:rPr>
        <w:t>: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70"/>
        <w:gridCol w:w="6959"/>
      </w:tblGrid>
      <w:tr w:rsidR="00E64B86" w:rsidRPr="006640DF" w14:paraId="17070318" w14:textId="77777777" w:rsidTr="00E5699C">
        <w:trPr>
          <w:tblHeader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8A7A0" w14:textId="2DC3E6E1" w:rsidR="00E64B86" w:rsidRPr="006640DF" w:rsidRDefault="00E64B86" w:rsidP="006640DF">
            <w:pPr>
              <w:pStyle w:val="Tablehead"/>
            </w:pPr>
            <w:r w:rsidRPr="006640DF">
              <w:t>Addéndum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38D0E" w14:textId="6F60A882" w:rsidR="00E64B86" w:rsidRPr="006640DF" w:rsidRDefault="00E64B86" w:rsidP="006640DF">
            <w:pPr>
              <w:pStyle w:val="Tablehead"/>
            </w:pPr>
            <w:r w:rsidRPr="006640DF">
              <w:t>Descripción del Tema/asunto</w:t>
            </w:r>
          </w:p>
        </w:tc>
      </w:tr>
      <w:tr w:rsidR="00E64B86" w:rsidRPr="00E64B86" w14:paraId="2E8280BA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B42" w14:textId="0E67DFFC" w:rsidR="00E64B86" w:rsidRPr="006640DF" w:rsidRDefault="00E64B86" w:rsidP="00E17B16">
            <w:pPr>
              <w:pStyle w:val="Tabletext"/>
              <w:jc w:val="center"/>
            </w:pPr>
            <w:r w:rsidRPr="006640DF">
              <w:t>Addéndum 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48B" w14:textId="2AD2F88B" w:rsidR="00E64B86" w:rsidRPr="006640DF" w:rsidRDefault="00E64B86" w:rsidP="001E2E00">
            <w:pPr>
              <w:pStyle w:val="Tabletext"/>
            </w:pPr>
            <w:r w:rsidRPr="006640DF">
              <w:t>Temas generales, orden del día de la CMR-27 y orden del día preliminar de la</w:t>
            </w:r>
            <w:r w:rsidR="0059270A">
              <w:t> </w:t>
            </w:r>
            <w:r w:rsidRPr="006640DF">
              <w:t>CMR</w:t>
            </w:r>
            <w:r w:rsidRPr="006640DF">
              <w:noBreakHyphen/>
              <w:t>31</w:t>
            </w:r>
          </w:p>
        </w:tc>
      </w:tr>
      <w:tr w:rsidR="00E64B86" w:rsidRPr="00E64B86" w14:paraId="249BCAA6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D16" w14:textId="59F06D58" w:rsidR="00E64B86" w:rsidRPr="006640DF" w:rsidRDefault="00E64B86" w:rsidP="00E17B16">
            <w:pPr>
              <w:pStyle w:val="Tabletext"/>
              <w:jc w:val="center"/>
            </w:pPr>
            <w:r w:rsidRPr="006640DF">
              <w:t>Addéndum 2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3B3" w14:textId="6AB2134D" w:rsidR="00E64B86" w:rsidRPr="006640DF" w:rsidRDefault="00E64B86" w:rsidP="001E2E00">
            <w:pPr>
              <w:pStyle w:val="Tabletext"/>
            </w:pPr>
            <w:r w:rsidRPr="006640DF">
              <w:t xml:space="preserve">Modificación de la Resolución </w:t>
            </w:r>
            <w:r w:rsidRPr="006640DF">
              <w:rPr>
                <w:b/>
                <w:bCs/>
              </w:rPr>
              <w:t>804 (Rev.CMR-19)</w:t>
            </w:r>
          </w:p>
        </w:tc>
      </w:tr>
      <w:tr w:rsidR="00E64B86" w:rsidRPr="00E64B86" w14:paraId="44566C94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602" w14:textId="4191D83E" w:rsidR="00E64B86" w:rsidRPr="006640DF" w:rsidRDefault="00E64B86" w:rsidP="00E17B16">
            <w:pPr>
              <w:pStyle w:val="Tabletext"/>
              <w:jc w:val="center"/>
            </w:pPr>
            <w:r w:rsidRPr="006640DF">
              <w:t>Addéndum 3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AF2" w14:textId="27AF6D7F" w:rsidR="00E64B86" w:rsidRPr="006640DF" w:rsidRDefault="00E64B86" w:rsidP="001E2E00">
            <w:pPr>
              <w:pStyle w:val="Tabletext"/>
            </w:pPr>
            <w:r w:rsidRPr="006640DF">
              <w:t xml:space="preserve">Elementos que incluir en el mandato del Grupo de Trabajo de la </w:t>
            </w:r>
            <w:r w:rsidR="00122C90">
              <w:t>C</w:t>
            </w:r>
            <w:r w:rsidRPr="006640DF">
              <w:t>MR-23 responsable del punto 10 del orden del día de la CMR-23</w:t>
            </w:r>
          </w:p>
        </w:tc>
      </w:tr>
      <w:tr w:rsidR="00E64B86" w:rsidRPr="00E64B86" w14:paraId="442627E1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91D" w14:textId="0C1F25F6" w:rsidR="00E64B86" w:rsidRPr="006640DF" w:rsidRDefault="00E64B86" w:rsidP="00E17B16">
            <w:pPr>
              <w:pStyle w:val="Tabletext"/>
              <w:jc w:val="center"/>
            </w:pPr>
            <w:r w:rsidRPr="006640DF">
              <w:t>Addéndum 4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516" w14:textId="394F9A30" w:rsidR="00E64B86" w:rsidRPr="006640DF" w:rsidRDefault="00E64B86" w:rsidP="001E2E00">
            <w:pPr>
              <w:pStyle w:val="Tabletext"/>
            </w:pPr>
            <w:r w:rsidRPr="006640DF">
              <w:t>Parámetros para los estudios del UIT-R que han de realizar las diversas Comisiones de Estudio/Grupos de Trabajo del UIT-R sobre los puntos del orden del día de la CMR pertinentes</w:t>
            </w:r>
          </w:p>
        </w:tc>
      </w:tr>
      <w:tr w:rsidR="00E64B86" w:rsidRPr="00E64B86" w14:paraId="24FDC89A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93E" w14:textId="73EF1D2D" w:rsidR="00E64B86" w:rsidRPr="006640DF" w:rsidRDefault="00E64B86" w:rsidP="00E17B16">
            <w:pPr>
              <w:pStyle w:val="Tabletext"/>
              <w:jc w:val="center"/>
            </w:pPr>
            <w:r w:rsidRPr="006640DF">
              <w:t>Addéndum 5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595" w14:textId="6D01248F" w:rsidR="00E64B86" w:rsidRPr="006640DF" w:rsidRDefault="00E64B86" w:rsidP="001E2E00">
            <w:pPr>
              <w:pStyle w:val="Tabletext"/>
            </w:pPr>
            <w:r w:rsidRPr="006640DF">
              <w:t>Punto 2.9 del orden del día preliminar de la CMR-27 que figura en la Resolución</w:t>
            </w:r>
            <w:r w:rsidR="00733FBB">
              <w:t> </w:t>
            </w:r>
            <w:r w:rsidRPr="006640DF">
              <w:rPr>
                <w:b/>
                <w:bCs/>
              </w:rPr>
              <w:t>812 (CMR-19)</w:t>
            </w:r>
          </w:p>
        </w:tc>
      </w:tr>
      <w:tr w:rsidR="00E64B86" w:rsidRPr="00E64B86" w14:paraId="76E56535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CC2" w14:textId="0DAF2BC1" w:rsidR="00E64B86" w:rsidRPr="006640DF" w:rsidRDefault="00E64B86" w:rsidP="00E17B16">
            <w:pPr>
              <w:pStyle w:val="Tabletext"/>
              <w:jc w:val="center"/>
            </w:pPr>
            <w:r w:rsidRPr="006640DF">
              <w:t>Addéndum 6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CE2" w14:textId="0B126891" w:rsidR="00E64B86" w:rsidRPr="006640DF" w:rsidRDefault="00E64B86" w:rsidP="001E2E00">
            <w:pPr>
              <w:pStyle w:val="Tabletext"/>
            </w:pPr>
            <w:r w:rsidRPr="006640DF">
              <w:t>Punto del orden del día preliminar para CMR-31: Nuevas atribuciones a los servicios fijo, móvil, de radioastronomía y de exploración de la Tierra por satélite (pasivo) en la gama de frecuencias 275-325</w:t>
            </w:r>
            <w:r w:rsidR="00E17B16">
              <w:t> </w:t>
            </w:r>
            <w:r w:rsidRPr="006640DF">
              <w:t>GHz a título coprimario en el Cuadro de atribución de bandas de frecuencias del Reglamento de Radiocomunicaciones</w:t>
            </w:r>
          </w:p>
        </w:tc>
      </w:tr>
      <w:tr w:rsidR="00E64B86" w:rsidRPr="00E64B86" w14:paraId="49BFB114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CD" w14:textId="4E464B77" w:rsidR="00E64B86" w:rsidRPr="006640DF" w:rsidRDefault="00E64B86" w:rsidP="00E17B16">
            <w:pPr>
              <w:pStyle w:val="Tabletext"/>
              <w:jc w:val="center"/>
            </w:pPr>
            <w:r w:rsidRPr="006640DF">
              <w:t>Addéndum 7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9B4" w14:textId="57DE57E7" w:rsidR="00E64B86" w:rsidRPr="006640DF" w:rsidRDefault="00E64B86" w:rsidP="001E2E00">
            <w:pPr>
              <w:pStyle w:val="Tabletext"/>
            </w:pPr>
            <w:r w:rsidRPr="006640DF">
              <w:t>Punto 2.12 del orden del día preliminar de la CMR-27 que figura en la Resolución</w:t>
            </w:r>
            <w:r w:rsidR="00733FBB">
              <w:t> </w:t>
            </w:r>
            <w:r w:rsidRPr="006640DF">
              <w:rPr>
                <w:b/>
                <w:bCs/>
              </w:rPr>
              <w:t>812 (CMR-19)</w:t>
            </w:r>
          </w:p>
        </w:tc>
      </w:tr>
      <w:tr w:rsidR="00E64B86" w:rsidRPr="00E64B86" w14:paraId="6CDE6E18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911" w14:textId="538B1107" w:rsidR="00E64B86" w:rsidRPr="006640DF" w:rsidRDefault="00E64B86" w:rsidP="00E17B16">
            <w:pPr>
              <w:pStyle w:val="Tabletext"/>
              <w:jc w:val="center"/>
            </w:pPr>
            <w:r w:rsidRPr="006640DF">
              <w:t>Addéndum 8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1FC" w14:textId="1D38CD60" w:rsidR="00E64B86" w:rsidRPr="006640DF" w:rsidRDefault="00E64B86" w:rsidP="001E2E00">
            <w:pPr>
              <w:pStyle w:val="Tabletext"/>
            </w:pPr>
            <w:r w:rsidRPr="006640DF">
              <w:t>Punto del orden del día preliminar de la CMR-31 sobre eventuales disposiciones reglamentarias para evitar</w:t>
            </w:r>
            <w:r w:rsidR="00B0390A" w:rsidRPr="006640DF">
              <w:t xml:space="preserve"> la interferencia perjudicial causada a los servicios de radiocomunicaciones por la transmisión inalámbrica de potencia (TIP)</w:t>
            </w:r>
          </w:p>
        </w:tc>
      </w:tr>
      <w:tr w:rsidR="00E64B86" w:rsidRPr="00B0390A" w14:paraId="2CDE5606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ED9" w14:textId="74201037" w:rsidR="00E64B86" w:rsidRPr="006640DF" w:rsidRDefault="00E64B86" w:rsidP="00E17B16">
            <w:pPr>
              <w:pStyle w:val="Tabletext"/>
              <w:jc w:val="center"/>
            </w:pPr>
            <w:r w:rsidRPr="006640DF">
              <w:lastRenderedPageBreak/>
              <w:t>Addéndum 9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5B0" w14:textId="3F4FA5F7" w:rsidR="00E64B86" w:rsidRPr="006640DF" w:rsidRDefault="00B0390A" w:rsidP="001E2E00">
            <w:pPr>
              <w:pStyle w:val="Tabletext"/>
            </w:pPr>
            <w:r w:rsidRPr="006640DF">
              <w:t>Punto 2.1 del orden del día preliminar de la CMR</w:t>
            </w:r>
            <w:r w:rsidR="00E64B86" w:rsidRPr="006640DF">
              <w:t xml:space="preserve">-27 </w:t>
            </w:r>
            <w:r w:rsidRPr="006640DF">
              <w:t>que figura en la Resolución</w:t>
            </w:r>
            <w:r w:rsidR="00FF4FC1">
              <w:t> </w:t>
            </w:r>
            <w:r w:rsidR="00E64B86" w:rsidRPr="00E17B16">
              <w:rPr>
                <w:b/>
                <w:bCs/>
              </w:rPr>
              <w:t>812 (C</w:t>
            </w:r>
            <w:r w:rsidRPr="00E17B16">
              <w:rPr>
                <w:b/>
                <w:bCs/>
              </w:rPr>
              <w:t>MR</w:t>
            </w:r>
            <w:r w:rsidR="00E64B86" w:rsidRPr="00E17B16">
              <w:rPr>
                <w:b/>
                <w:bCs/>
              </w:rPr>
              <w:t>-19)</w:t>
            </w:r>
          </w:p>
        </w:tc>
      </w:tr>
      <w:tr w:rsidR="00E64B86" w:rsidRPr="00B0390A" w14:paraId="3E630152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9C9" w14:textId="6207724D" w:rsidR="00E64B86" w:rsidRPr="006640DF" w:rsidRDefault="00E64B86" w:rsidP="00E17B16">
            <w:pPr>
              <w:pStyle w:val="Tabletext"/>
              <w:jc w:val="center"/>
            </w:pPr>
            <w:r w:rsidRPr="006640DF">
              <w:t>Addéndum 10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A69" w14:textId="7E901DEB" w:rsidR="00E64B86" w:rsidRPr="006640DF" w:rsidRDefault="00B0390A" w:rsidP="001E2E00">
            <w:pPr>
              <w:pStyle w:val="Tabletext"/>
            </w:pPr>
            <w:r w:rsidRPr="006640DF">
              <w:t>Punto 2.10 del orden del día preliminar de la CMR</w:t>
            </w:r>
            <w:r w:rsidR="00E64B86" w:rsidRPr="006640DF">
              <w:t xml:space="preserve">-27 </w:t>
            </w:r>
            <w:r w:rsidRPr="006640DF">
              <w:t>que figura en la Resolución</w:t>
            </w:r>
            <w:r w:rsidR="00FF4FC1">
              <w:t> </w:t>
            </w:r>
            <w:r w:rsidR="00E64B86" w:rsidRPr="00E17B16">
              <w:rPr>
                <w:b/>
                <w:bCs/>
              </w:rPr>
              <w:t>812 (C</w:t>
            </w:r>
            <w:r w:rsidRPr="00E17B16">
              <w:rPr>
                <w:b/>
                <w:bCs/>
              </w:rPr>
              <w:t>MR</w:t>
            </w:r>
            <w:r w:rsidR="00E64B86" w:rsidRPr="00E17B16">
              <w:rPr>
                <w:b/>
                <w:bCs/>
              </w:rPr>
              <w:t>-19)</w:t>
            </w:r>
          </w:p>
        </w:tc>
      </w:tr>
      <w:tr w:rsidR="00E64B86" w:rsidRPr="00B0390A" w14:paraId="25F40742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2F3" w14:textId="1AFDE539" w:rsidR="00E64B86" w:rsidRPr="006640DF" w:rsidRDefault="00E64B86" w:rsidP="00E17B16">
            <w:pPr>
              <w:pStyle w:val="Tabletext"/>
              <w:jc w:val="center"/>
            </w:pPr>
            <w:r w:rsidRPr="006640DF">
              <w:t>Addéndum 11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99F" w14:textId="096AD320" w:rsidR="00E64B86" w:rsidRPr="006640DF" w:rsidRDefault="00B0390A" w:rsidP="001E2E00">
            <w:pPr>
              <w:pStyle w:val="Tabletext"/>
            </w:pPr>
            <w:r w:rsidRPr="006640DF">
              <w:t>Punto 2.5 del orden del día preliminar de la CMR</w:t>
            </w:r>
            <w:r w:rsidR="00E64B86" w:rsidRPr="006640DF">
              <w:t xml:space="preserve">-27 </w:t>
            </w:r>
            <w:r w:rsidRPr="006640DF">
              <w:t>que figura en la Resolución</w:t>
            </w:r>
            <w:r w:rsidR="00DC05AF">
              <w:t> </w:t>
            </w:r>
            <w:r w:rsidR="00E64B86" w:rsidRPr="00E17B16">
              <w:rPr>
                <w:b/>
                <w:bCs/>
              </w:rPr>
              <w:t>812 (C</w:t>
            </w:r>
            <w:r w:rsidRPr="00E17B16">
              <w:rPr>
                <w:b/>
                <w:bCs/>
              </w:rPr>
              <w:t>MR</w:t>
            </w:r>
            <w:r w:rsidR="00E64B86" w:rsidRPr="00E17B16">
              <w:rPr>
                <w:b/>
                <w:bCs/>
              </w:rPr>
              <w:t>-19)</w:t>
            </w:r>
          </w:p>
        </w:tc>
      </w:tr>
      <w:tr w:rsidR="00E64B86" w:rsidRPr="00B0390A" w14:paraId="5289F42A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60C" w14:textId="18FE7D84" w:rsidR="00E64B86" w:rsidRPr="006640DF" w:rsidRDefault="00E64B86" w:rsidP="00E17B16">
            <w:pPr>
              <w:pStyle w:val="Tabletext"/>
              <w:jc w:val="center"/>
            </w:pPr>
            <w:r w:rsidRPr="006640DF">
              <w:t>Addéndum 12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BE3" w14:textId="3679E150" w:rsidR="00E64B86" w:rsidRPr="006640DF" w:rsidRDefault="00B0390A" w:rsidP="001E2E00">
            <w:pPr>
              <w:pStyle w:val="Tabletext"/>
            </w:pPr>
            <w:r w:rsidRPr="006640DF">
              <w:t>Punto 2.11 del orden del día preliminar de la CMR</w:t>
            </w:r>
            <w:r w:rsidR="00E64B86" w:rsidRPr="006640DF">
              <w:t xml:space="preserve">-27 </w:t>
            </w:r>
            <w:r w:rsidRPr="006640DF">
              <w:t>que figura en la Resolución</w:t>
            </w:r>
            <w:r w:rsidR="00DC05AF">
              <w:t> </w:t>
            </w:r>
            <w:r w:rsidR="00E64B86" w:rsidRPr="00E17B16">
              <w:rPr>
                <w:b/>
                <w:bCs/>
              </w:rPr>
              <w:t>812 (C</w:t>
            </w:r>
            <w:r w:rsidRPr="00E17B16">
              <w:rPr>
                <w:b/>
                <w:bCs/>
              </w:rPr>
              <w:t>MR</w:t>
            </w:r>
            <w:r w:rsidR="00E64B86" w:rsidRPr="00E17B16">
              <w:rPr>
                <w:b/>
                <w:bCs/>
              </w:rPr>
              <w:t>-19)</w:t>
            </w:r>
          </w:p>
        </w:tc>
      </w:tr>
      <w:tr w:rsidR="00E64B86" w:rsidRPr="00B0390A" w14:paraId="5BC48E3E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667" w14:textId="0C5C4C1D" w:rsidR="00E64B86" w:rsidRPr="006640DF" w:rsidRDefault="00E64B86" w:rsidP="00E17B16">
            <w:pPr>
              <w:pStyle w:val="Tabletext"/>
              <w:jc w:val="center"/>
            </w:pPr>
            <w:r w:rsidRPr="006640DF">
              <w:t>Addéndum 13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A4C" w14:textId="198901AF" w:rsidR="00E64B86" w:rsidRPr="006640DF" w:rsidRDefault="00B0390A" w:rsidP="001E2E00">
            <w:pPr>
              <w:pStyle w:val="Tabletext"/>
            </w:pPr>
            <w:r w:rsidRPr="006640DF">
              <w:t>Punto del orden del día de la CMR</w:t>
            </w:r>
            <w:r w:rsidR="00E64B86" w:rsidRPr="006640DF">
              <w:t xml:space="preserve">-27 </w:t>
            </w:r>
            <w:r w:rsidRPr="006640DF">
              <w:t>sobre medidas técnicas y reglamentarias para garantizar la coexistencia de los SAR a bordo de vehículos espaciales y SRD en la banda de frecuencias</w:t>
            </w:r>
            <w:r w:rsidR="00E64B86" w:rsidRPr="006640DF">
              <w:t xml:space="preserve"> 9</w:t>
            </w:r>
            <w:r w:rsidRPr="006640DF">
              <w:t>,</w:t>
            </w:r>
            <w:r w:rsidR="00E64B86" w:rsidRPr="006640DF">
              <w:t>2-10</w:t>
            </w:r>
            <w:r w:rsidRPr="006640DF">
              <w:t>,</w:t>
            </w:r>
            <w:r w:rsidR="00E64B86" w:rsidRPr="006640DF">
              <w:t xml:space="preserve">4 GHz </w:t>
            </w:r>
          </w:p>
        </w:tc>
      </w:tr>
      <w:tr w:rsidR="00E64B86" w:rsidRPr="00B0390A" w14:paraId="7FEFD7F6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B73" w14:textId="02D42133" w:rsidR="00E64B86" w:rsidRPr="006640DF" w:rsidRDefault="00E64B86" w:rsidP="00E17B16">
            <w:pPr>
              <w:pStyle w:val="Tabletext"/>
              <w:jc w:val="center"/>
            </w:pPr>
            <w:r w:rsidRPr="006640DF">
              <w:t>Addéndum 14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5F8" w14:textId="340EB2C9" w:rsidR="00E64B86" w:rsidRPr="006640DF" w:rsidRDefault="00B0390A" w:rsidP="001E2E00">
            <w:pPr>
              <w:pStyle w:val="Tabletext"/>
            </w:pPr>
            <w:r w:rsidRPr="006640DF">
              <w:t>Punto 2.6 del orden del día preliminar de la CMR-27 que figura en la Resolución</w:t>
            </w:r>
            <w:r w:rsidR="00E27260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726B5FC5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5A6" w14:textId="6A325B9F" w:rsidR="00E64B86" w:rsidRPr="006640DF" w:rsidRDefault="00E64B86" w:rsidP="00E17B16">
            <w:pPr>
              <w:pStyle w:val="Tabletext"/>
              <w:jc w:val="center"/>
            </w:pPr>
            <w:r w:rsidRPr="006640DF">
              <w:t>Addéndum 15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FC1" w14:textId="5DBF2F6F" w:rsidR="00E64B86" w:rsidRPr="006640DF" w:rsidRDefault="00B0390A" w:rsidP="001E2E00">
            <w:pPr>
              <w:pStyle w:val="Tabletext"/>
            </w:pPr>
            <w:r w:rsidRPr="006640DF">
              <w:t>Punto 2.3 del orden del día preliminar de la CMR-27 que figura en la Resolución</w:t>
            </w:r>
            <w:r w:rsidR="00E27260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5D03FAB0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E8C" w14:textId="6118E0DC" w:rsidR="00E64B86" w:rsidRPr="006640DF" w:rsidRDefault="00E64B86" w:rsidP="00E17B16">
            <w:pPr>
              <w:pStyle w:val="Tabletext"/>
              <w:jc w:val="center"/>
            </w:pPr>
            <w:r w:rsidRPr="006640DF">
              <w:t>Addéndum 16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C94" w14:textId="29531529" w:rsidR="00E64B86" w:rsidRPr="006640DF" w:rsidRDefault="00B0390A" w:rsidP="001E2E00">
            <w:pPr>
              <w:pStyle w:val="Tabletext"/>
            </w:pPr>
            <w:r w:rsidRPr="006640DF">
              <w:t>Punto 2.4 del orden del día preliminar de la CMR-27 que figura en la Resolución</w:t>
            </w:r>
            <w:r w:rsidR="00E27260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7E5A1DA5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25E" w14:textId="048E570E" w:rsidR="00E64B86" w:rsidRPr="006640DF" w:rsidRDefault="00E64B86" w:rsidP="00E17B16">
            <w:pPr>
              <w:pStyle w:val="Tabletext"/>
              <w:jc w:val="center"/>
            </w:pPr>
            <w:r w:rsidRPr="006640DF">
              <w:t>Addéndum 17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795" w14:textId="3512B165" w:rsidR="00E64B86" w:rsidRPr="006640DF" w:rsidRDefault="00B0390A" w:rsidP="001E2E00">
            <w:pPr>
              <w:pStyle w:val="Tabletext"/>
            </w:pPr>
            <w:r w:rsidRPr="006640DF">
              <w:t>Punto 2.13 del orden del día preliminar de la CMR-27 que figura en la Resolución</w:t>
            </w:r>
            <w:r w:rsidR="00E27260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37A56026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012" w14:textId="34ED2F4E" w:rsidR="00E64B86" w:rsidRPr="006640DF" w:rsidRDefault="00E64B86" w:rsidP="00E17B16">
            <w:pPr>
              <w:pStyle w:val="Tabletext"/>
              <w:jc w:val="center"/>
            </w:pPr>
            <w:r w:rsidRPr="006640DF">
              <w:t>Addéndum 18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990" w14:textId="58B2C580" w:rsidR="00E64B86" w:rsidRPr="006640DF" w:rsidRDefault="00B0390A" w:rsidP="001E2E00">
            <w:pPr>
              <w:pStyle w:val="Tabletext"/>
            </w:pPr>
            <w:r w:rsidRPr="006640DF">
              <w:t>Punto 2.7 del orden del día preliminar de la CMR-27 que figura en la Resolución</w:t>
            </w:r>
            <w:r w:rsidR="00A54C89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0EED159E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EF0" w14:textId="500DD40C" w:rsidR="00E64B86" w:rsidRPr="006640DF" w:rsidRDefault="00E64B86" w:rsidP="00E17B16">
            <w:pPr>
              <w:pStyle w:val="Tabletext"/>
              <w:jc w:val="center"/>
            </w:pPr>
            <w:r w:rsidRPr="006640DF">
              <w:t>Addéndum 19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4ED" w14:textId="51C03005" w:rsidR="00E64B86" w:rsidRPr="006640DF" w:rsidRDefault="00B0390A" w:rsidP="001E2E00">
            <w:pPr>
              <w:pStyle w:val="Tabletext"/>
            </w:pPr>
            <w:r w:rsidRPr="006640DF">
              <w:t>Punto 2.8 del orden del día preliminar de la CMR-27 que figura en la Resolución</w:t>
            </w:r>
            <w:r w:rsidR="00A54C89">
              <w:t> </w:t>
            </w:r>
            <w:r w:rsidRPr="00E17B16">
              <w:rPr>
                <w:b/>
                <w:bCs/>
              </w:rPr>
              <w:t>812 (CMR-19)</w:t>
            </w:r>
          </w:p>
        </w:tc>
      </w:tr>
      <w:tr w:rsidR="00E64B86" w:rsidRPr="00B0390A" w14:paraId="79F448A4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6BF" w14:textId="5AF0FB19" w:rsidR="00E64B86" w:rsidRPr="006640DF" w:rsidRDefault="00E64B86" w:rsidP="00E17B16">
            <w:pPr>
              <w:pStyle w:val="Tabletext"/>
              <w:jc w:val="center"/>
            </w:pPr>
            <w:r w:rsidRPr="006640DF">
              <w:t>Addéndum 20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7A4" w14:textId="55D4D2B4" w:rsidR="00E64B86" w:rsidRPr="006640DF" w:rsidRDefault="00E64B86" w:rsidP="001E2E00">
            <w:pPr>
              <w:pStyle w:val="Tabletext"/>
            </w:pPr>
            <w:r w:rsidRPr="006640DF">
              <w:t>Pos</w:t>
            </w:r>
            <w:r w:rsidR="00B0390A" w:rsidRPr="006640DF">
              <w:t>ible nueva atribución primaria al servicio fijo por satélite (espacio-Tierra) en la banda de frecuencias</w:t>
            </w:r>
            <w:r w:rsidRPr="006640DF">
              <w:t xml:space="preserve"> 17</w:t>
            </w:r>
            <w:r w:rsidR="00B0390A" w:rsidRPr="006640DF">
              <w:t>,</w:t>
            </w:r>
            <w:r w:rsidRPr="006640DF">
              <w:t>3-17</w:t>
            </w:r>
            <w:r w:rsidR="00B0390A" w:rsidRPr="006640DF">
              <w:t>,</w:t>
            </w:r>
            <w:r w:rsidRPr="006640DF">
              <w:t xml:space="preserve">7 GHz </w:t>
            </w:r>
            <w:r w:rsidR="00B0390A" w:rsidRPr="006640DF">
              <w:t>y posible nueva atribución primaria al servicio de radiodifusión por satélite (espacio-Tierra) en la banda de frecuencias</w:t>
            </w:r>
            <w:r w:rsidRPr="006640DF">
              <w:t xml:space="preserve"> 17</w:t>
            </w:r>
            <w:r w:rsidR="00B0390A" w:rsidRPr="006640DF">
              <w:t>,</w:t>
            </w:r>
            <w:r w:rsidRPr="006640DF">
              <w:t>3</w:t>
            </w:r>
            <w:r w:rsidR="00A54C89">
              <w:noBreakHyphen/>
            </w:r>
            <w:r w:rsidRPr="006640DF">
              <w:t>17</w:t>
            </w:r>
            <w:r w:rsidR="00B0390A" w:rsidRPr="006640DF">
              <w:t>,</w:t>
            </w:r>
            <w:r w:rsidRPr="006640DF">
              <w:t>8</w:t>
            </w:r>
            <w:r w:rsidR="00122C90">
              <w:t> </w:t>
            </w:r>
            <w:r w:rsidRPr="006640DF">
              <w:t xml:space="preserve">GHz </w:t>
            </w:r>
            <w:r w:rsidR="00B0390A" w:rsidRPr="006640DF">
              <w:t>en la Región 3, estudios sobre medidas de protección de los servicios contra la atribución secundaria al servicio de radiolocalización en la banda de frecuencias</w:t>
            </w:r>
            <w:r w:rsidRPr="006640DF">
              <w:t xml:space="preserve"> 17</w:t>
            </w:r>
            <w:r w:rsidR="00B0390A" w:rsidRPr="006640DF">
              <w:t>,</w:t>
            </w:r>
            <w:r w:rsidRPr="006640DF">
              <w:t>3</w:t>
            </w:r>
            <w:r w:rsidR="00122C90">
              <w:noBreakHyphen/>
            </w:r>
            <w:r w:rsidRPr="006640DF">
              <w:t>17</w:t>
            </w:r>
            <w:r w:rsidR="00B0390A" w:rsidRPr="006640DF">
              <w:t>,</w:t>
            </w:r>
            <w:r w:rsidRPr="006640DF">
              <w:t>7</w:t>
            </w:r>
            <w:r w:rsidR="00122C90">
              <w:t> </w:t>
            </w:r>
            <w:r w:rsidRPr="006640DF">
              <w:t xml:space="preserve">GHz </w:t>
            </w:r>
            <w:r w:rsidR="00B0390A" w:rsidRPr="006640DF">
              <w:t>en la Región</w:t>
            </w:r>
            <w:r w:rsidR="00122C90">
              <w:t> </w:t>
            </w:r>
            <w:r w:rsidR="00B0390A" w:rsidRPr="006640DF">
              <w:t>3 y formulación de las disposiciones pertinentes aplicables a los sistemas no geoestacionarios del servicio fijo por satélite en sentido espacio-Tierra en la banda de frecuencias</w:t>
            </w:r>
            <w:r w:rsidRPr="006640DF">
              <w:t xml:space="preserve"> 17</w:t>
            </w:r>
            <w:r w:rsidR="00B0390A" w:rsidRPr="006640DF">
              <w:t>,</w:t>
            </w:r>
            <w:r w:rsidRPr="006640DF">
              <w:t>3-17</w:t>
            </w:r>
            <w:r w:rsidR="00B0390A" w:rsidRPr="006640DF">
              <w:t>,</w:t>
            </w:r>
            <w:r w:rsidRPr="006640DF">
              <w:t>8</w:t>
            </w:r>
            <w:r w:rsidR="00122C90">
              <w:t> </w:t>
            </w:r>
            <w:r w:rsidRPr="006640DF">
              <w:t xml:space="preserve">GHz </w:t>
            </w:r>
            <w:r w:rsidR="00B0390A" w:rsidRPr="006640DF">
              <w:t>en todas las Regiones</w:t>
            </w:r>
          </w:p>
        </w:tc>
      </w:tr>
      <w:tr w:rsidR="00E64B86" w:rsidRPr="002A68F8" w14:paraId="4E9F0E2B" w14:textId="77777777" w:rsidTr="00E5699C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228" w14:textId="00FFE439" w:rsidR="00E64B86" w:rsidRPr="006640DF" w:rsidRDefault="00E64B86" w:rsidP="00E17B16">
            <w:pPr>
              <w:pStyle w:val="Tabletext"/>
              <w:jc w:val="center"/>
            </w:pPr>
            <w:r w:rsidRPr="006640DF">
              <w:t>Addéndum 21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5A2" w14:textId="1597545D" w:rsidR="00E64B86" w:rsidRPr="006640DF" w:rsidRDefault="00B0390A" w:rsidP="001E2E00">
            <w:pPr>
              <w:pStyle w:val="Tabletext"/>
            </w:pPr>
            <w:r w:rsidRPr="006640DF">
              <w:t>Punto del orden del día preliminar de la CMR</w:t>
            </w:r>
            <w:r w:rsidR="00E64B86" w:rsidRPr="006640DF">
              <w:t xml:space="preserve">-31: </w:t>
            </w:r>
            <w:r w:rsidRPr="006640DF">
              <w:t xml:space="preserve">Estudio sobre la eventual revisión de las condiciones de compartición </w:t>
            </w:r>
            <w:r w:rsidR="002A68F8" w:rsidRPr="006640DF">
              <w:t>de la banda de frecuencias</w:t>
            </w:r>
            <w:r w:rsidR="00E64B86" w:rsidRPr="006640DF">
              <w:t xml:space="preserve"> 13</w:t>
            </w:r>
            <w:r w:rsidR="002A68F8" w:rsidRPr="006640DF">
              <w:t>,</w:t>
            </w:r>
            <w:r w:rsidR="00E64B86" w:rsidRPr="006640DF">
              <w:t>75</w:t>
            </w:r>
            <w:r w:rsidR="00A54C89">
              <w:noBreakHyphen/>
            </w:r>
            <w:r w:rsidR="00E64B86" w:rsidRPr="006640DF">
              <w:t>14</w:t>
            </w:r>
            <w:r w:rsidR="00122C90">
              <w:t> </w:t>
            </w:r>
            <w:r w:rsidR="00E64B86" w:rsidRPr="006640DF">
              <w:t xml:space="preserve">GHz </w:t>
            </w:r>
            <w:r w:rsidR="002A68F8" w:rsidRPr="006640DF">
              <w:t>para facilitar la utilización eficaz de la banda por las estaciones terrenas de enlace ascendente del SFS con antenas de menor tamaño</w:t>
            </w:r>
          </w:p>
        </w:tc>
      </w:tr>
    </w:tbl>
    <w:p w14:paraId="4408F9A6" w14:textId="77777777" w:rsidR="00E17B16" w:rsidRDefault="00E17B16" w:rsidP="00411C49">
      <w:pPr>
        <w:pStyle w:val="Reasons"/>
      </w:pPr>
    </w:p>
    <w:p w14:paraId="275E2973" w14:textId="77777777" w:rsidR="00E17B16" w:rsidRDefault="00E17B16">
      <w:pPr>
        <w:jc w:val="center"/>
      </w:pPr>
      <w:r>
        <w:t>______________</w:t>
      </w:r>
    </w:p>
    <w:sectPr w:rsidR="00E17B16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482" w14:textId="77777777" w:rsidR="00666B37" w:rsidRDefault="00666B37">
      <w:r>
        <w:separator/>
      </w:r>
    </w:p>
  </w:endnote>
  <w:endnote w:type="continuationSeparator" w:id="0">
    <w:p w14:paraId="54075F0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F93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64990" w14:textId="6897021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699C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1A57" w14:textId="31C716C9" w:rsidR="0077084A" w:rsidRPr="002A68F8" w:rsidRDefault="00122C90" w:rsidP="008E6A0B">
    <w:pPr>
      <w:pStyle w:val="Footer"/>
      <w:rPr>
        <w:lang w:val="en-US"/>
      </w:rPr>
    </w:pPr>
    <w:fldSimple w:instr=" FILENAME \p  \* MERGEFORMAT ">
      <w:r w:rsidR="008E6A0B">
        <w:t>P:\ESP\ITU-R\CONF-R\CMR23\000\062ADD27S.docx</w:t>
      </w:r>
    </w:fldSimple>
    <w:r w:rsidR="008E6A0B">
      <w:t xml:space="preserve"> </w:t>
    </w:r>
    <w:r w:rsidR="00E4246A" w:rsidRPr="002A68F8">
      <w:rPr>
        <w:lang w:val="en-US"/>
      </w:rPr>
      <w:t>(528974)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6A5" w14:textId="6060657A" w:rsidR="0077084A" w:rsidRPr="00E4246A" w:rsidRDefault="00122C90" w:rsidP="008E6A0B">
    <w:pPr>
      <w:pStyle w:val="Footer"/>
      <w:rPr>
        <w:lang w:val="en-US"/>
      </w:rPr>
    </w:pPr>
    <w:fldSimple w:instr=" FILENAME \p  \* MERGEFORMAT ">
      <w:r w:rsidR="008E6A0B">
        <w:t>P:\ESP\ITU-R\CONF-R\CMR23\000\062ADD27S.docx</w:t>
      </w:r>
    </w:fldSimple>
    <w:r w:rsidR="00E4246A" w:rsidRPr="00E4246A">
      <w:rPr>
        <w:lang w:val="en-US"/>
      </w:rPr>
      <w:t xml:space="preserve"> </w:t>
    </w:r>
    <w:r w:rsidR="00E4246A">
      <w:rPr>
        <w:lang w:val="en-US"/>
      </w:rPr>
      <w:t>(528974)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34E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6BDB379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C4B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01062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F370862"/>
    <w:multiLevelType w:val="hybridMultilevel"/>
    <w:tmpl w:val="423095F2"/>
    <w:lvl w:ilvl="0" w:tplc="5BA0A5D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41E34">
      <w:numFmt w:val="bullet"/>
      <w:lvlText w:val="–"/>
      <w:lvlJc w:val="left"/>
      <w:pPr>
        <w:ind w:left="1800" w:hanging="720"/>
      </w:pPr>
      <w:rPr>
        <w:rFonts w:ascii="Times New Roman" w:eastAsia="BatangChe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9015">
    <w:abstractNumId w:val="8"/>
  </w:num>
  <w:num w:numId="2" w16cid:durableId="9134664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14662628">
    <w:abstractNumId w:val="9"/>
  </w:num>
  <w:num w:numId="4" w16cid:durableId="1409309165">
    <w:abstractNumId w:val="7"/>
  </w:num>
  <w:num w:numId="5" w16cid:durableId="1374768458">
    <w:abstractNumId w:val="6"/>
  </w:num>
  <w:num w:numId="6" w16cid:durableId="978651378">
    <w:abstractNumId w:val="5"/>
  </w:num>
  <w:num w:numId="7" w16cid:durableId="1932662198">
    <w:abstractNumId w:val="4"/>
  </w:num>
  <w:num w:numId="8" w16cid:durableId="550771704">
    <w:abstractNumId w:val="3"/>
  </w:num>
  <w:num w:numId="9" w16cid:durableId="71663284">
    <w:abstractNumId w:val="2"/>
  </w:num>
  <w:num w:numId="10" w16cid:durableId="1277443941">
    <w:abstractNumId w:val="1"/>
  </w:num>
  <w:num w:numId="11" w16cid:durableId="1247688397">
    <w:abstractNumId w:val="0"/>
  </w:num>
  <w:num w:numId="12" w16cid:durableId="777213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2C9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68F8"/>
    <w:rsid w:val="002A791F"/>
    <w:rsid w:val="002C1A52"/>
    <w:rsid w:val="002C1B26"/>
    <w:rsid w:val="002C5D6C"/>
    <w:rsid w:val="002E701F"/>
    <w:rsid w:val="00314AC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270A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40DF"/>
    <w:rsid w:val="00666B37"/>
    <w:rsid w:val="0067344B"/>
    <w:rsid w:val="00684A94"/>
    <w:rsid w:val="00692AAE"/>
    <w:rsid w:val="006C0E38"/>
    <w:rsid w:val="006D5C29"/>
    <w:rsid w:val="006D6E67"/>
    <w:rsid w:val="006E1A13"/>
    <w:rsid w:val="00701C20"/>
    <w:rsid w:val="00702F3D"/>
    <w:rsid w:val="0070518E"/>
    <w:rsid w:val="00733FBB"/>
    <w:rsid w:val="007354E9"/>
    <w:rsid w:val="007424E8"/>
    <w:rsid w:val="007426FB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8E6A0B"/>
    <w:rsid w:val="0090121B"/>
    <w:rsid w:val="009144C9"/>
    <w:rsid w:val="0094091F"/>
    <w:rsid w:val="00962171"/>
    <w:rsid w:val="00973754"/>
    <w:rsid w:val="00985D93"/>
    <w:rsid w:val="009C0BED"/>
    <w:rsid w:val="009E11EC"/>
    <w:rsid w:val="00A021CC"/>
    <w:rsid w:val="00A118DB"/>
    <w:rsid w:val="00A4450C"/>
    <w:rsid w:val="00A54C89"/>
    <w:rsid w:val="00AA5E6C"/>
    <w:rsid w:val="00AC49B1"/>
    <w:rsid w:val="00AE5677"/>
    <w:rsid w:val="00AE658F"/>
    <w:rsid w:val="00AF2F78"/>
    <w:rsid w:val="00B0390A"/>
    <w:rsid w:val="00B239FA"/>
    <w:rsid w:val="00B372AB"/>
    <w:rsid w:val="00B47331"/>
    <w:rsid w:val="00B502DD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05AF"/>
    <w:rsid w:val="00DC1922"/>
    <w:rsid w:val="00DC629B"/>
    <w:rsid w:val="00DE1C31"/>
    <w:rsid w:val="00E05BFF"/>
    <w:rsid w:val="00E17B16"/>
    <w:rsid w:val="00E262F1"/>
    <w:rsid w:val="00E27260"/>
    <w:rsid w:val="00E3176A"/>
    <w:rsid w:val="00E36CE4"/>
    <w:rsid w:val="00E4246A"/>
    <w:rsid w:val="00E54754"/>
    <w:rsid w:val="00E5699C"/>
    <w:rsid w:val="00E56BD3"/>
    <w:rsid w:val="00E64B86"/>
    <w:rsid w:val="00E71D14"/>
    <w:rsid w:val="00EA77F0"/>
    <w:rsid w:val="00F32316"/>
    <w:rsid w:val="00F66597"/>
    <w:rsid w:val="00F675D0"/>
    <w:rsid w:val="00F8150C"/>
    <w:rsid w:val="00FD03C4"/>
    <w:rsid w:val="00FE4574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404B13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99"/>
    <w:locked/>
    <w:rsid w:val="00E64B86"/>
    <w:rPr>
      <w:rFonts w:ascii="Times New Roman" w:eastAsia="BatangChe" w:hAnsi="Times New Roman"/>
      <w:sz w:val="24"/>
      <w:szCs w:val="24"/>
      <w:lang w:val="en-GB" w:eastAsia="en-US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99"/>
    <w:qFormat/>
    <w:rsid w:val="00E64B86"/>
    <w:pPr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Cs w:val="24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64B86"/>
    <w:rPr>
      <w:rFonts w:ascii="Times New Roman" w:hAnsi="Times New Roman"/>
      <w:lang w:val="es-ES_tradnl" w:eastAsia="en-US"/>
    </w:rPr>
  </w:style>
  <w:style w:type="table" w:styleId="TableGrid">
    <w:name w:val="Table Grid"/>
    <w:basedOn w:val="TableNormal"/>
    <w:uiPriority w:val="59"/>
    <w:rsid w:val="00E64B86"/>
    <w:rPr>
      <w:rFonts w:ascii="Times New Roman" w:eastAsia="Batang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2C9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194CE-432E-4CC9-B750-253FFCE337F6}">
  <ds:schemaRefs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1D2E82-40F5-4DD8-94D5-AD1288F3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1576E-3A3F-478B-A4AD-23C2EC0F29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AC7ADB-43F9-4288-9883-C98F2FAC2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R23-WRC23-C-0062!A27!MSW-S</vt:lpstr>
    </vt:vector>
  </TitlesOfParts>
  <Manager>Secretaría General - Pool</Manager>
  <Company>Unión Internacional de Telecomunicaciones (UIT)</Company>
  <LinksUpToDate>false</LinksUpToDate>
  <CharactersWithSpaces>4602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12</cp:revision>
  <cp:lastPrinted>2003-02-19T20:20:00Z</cp:lastPrinted>
  <dcterms:created xsi:type="dcterms:W3CDTF">2023-10-18T09:12:00Z</dcterms:created>
  <dcterms:modified xsi:type="dcterms:W3CDTF">2023-10-24T13:08:00Z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