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E14EA3" w14:paraId="43F5A415" w14:textId="77777777" w:rsidTr="00F320AA">
        <w:trPr>
          <w:cantSplit/>
        </w:trPr>
        <w:tc>
          <w:tcPr>
            <w:tcW w:w="1418" w:type="dxa"/>
            <w:vAlign w:val="center"/>
          </w:tcPr>
          <w:p w14:paraId="7FB9D63B" w14:textId="77777777" w:rsidR="00F320AA" w:rsidRPr="00E14EA3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E14EA3">
              <w:drawing>
                <wp:inline distT="0" distB="0" distL="0" distR="0" wp14:anchorId="5BFAEC23" wp14:editId="4441F359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175C975D" w14:textId="77777777" w:rsidR="00F320AA" w:rsidRPr="00E14EA3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14EA3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E14EA3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E14EA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56277D10" w14:textId="77777777" w:rsidR="00F320AA" w:rsidRPr="00E14EA3" w:rsidRDefault="00EB0812" w:rsidP="00F320AA">
            <w:pPr>
              <w:spacing w:before="0" w:line="240" w:lineRule="atLeast"/>
            </w:pPr>
            <w:r w:rsidRPr="00E14EA3">
              <w:drawing>
                <wp:inline distT="0" distB="0" distL="0" distR="0" wp14:anchorId="3121881B" wp14:editId="6E6F476D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E14EA3" w14:paraId="2231E27F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1A4883B" w14:textId="77777777" w:rsidR="00A066F1" w:rsidRPr="00E14EA3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00B07AA" w14:textId="77777777" w:rsidR="00A066F1" w:rsidRPr="00E14EA3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E14EA3" w14:paraId="46A96735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ECADE87" w14:textId="77777777" w:rsidR="00A066F1" w:rsidRPr="00E14EA3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7C7CA50" w14:textId="77777777" w:rsidR="00A066F1" w:rsidRPr="00E14EA3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E14EA3" w14:paraId="0AD4D75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BE937BD" w14:textId="77777777" w:rsidR="00A066F1" w:rsidRPr="00E14EA3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E14EA3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6D0C458B" w14:textId="088B6023" w:rsidR="00A066F1" w:rsidRPr="00E14EA3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14EA3">
              <w:rPr>
                <w:rFonts w:ascii="Verdana" w:hAnsi="Verdana"/>
                <w:b/>
                <w:sz w:val="20"/>
              </w:rPr>
              <w:t>Addendum 5 to</w:t>
            </w:r>
            <w:r w:rsidRPr="00E14EA3">
              <w:rPr>
                <w:rFonts w:ascii="Verdana" w:hAnsi="Verdana"/>
                <w:b/>
                <w:sz w:val="20"/>
              </w:rPr>
              <w:br/>
              <w:t>Document 62(Add.2</w:t>
            </w:r>
            <w:r w:rsidR="001B06E5" w:rsidRPr="00E14EA3">
              <w:rPr>
                <w:rFonts w:ascii="Verdana" w:hAnsi="Verdana"/>
                <w:b/>
                <w:sz w:val="20"/>
              </w:rPr>
              <w:t>7</w:t>
            </w:r>
            <w:r w:rsidRPr="00E14EA3">
              <w:rPr>
                <w:rFonts w:ascii="Verdana" w:hAnsi="Verdana"/>
                <w:b/>
                <w:sz w:val="20"/>
              </w:rPr>
              <w:t>)</w:t>
            </w:r>
            <w:r w:rsidR="00A066F1" w:rsidRPr="00E14EA3">
              <w:rPr>
                <w:rFonts w:ascii="Verdana" w:hAnsi="Verdana"/>
                <w:b/>
                <w:sz w:val="20"/>
              </w:rPr>
              <w:t>-</w:t>
            </w:r>
            <w:r w:rsidR="005E10C9" w:rsidRPr="00E14EA3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E14EA3" w14:paraId="0B5CD30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254EE9B" w14:textId="77777777" w:rsidR="00A066F1" w:rsidRPr="00E14EA3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2F528248" w14:textId="77777777" w:rsidR="00A066F1" w:rsidRPr="00E14EA3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14EA3">
              <w:rPr>
                <w:rFonts w:ascii="Verdana" w:hAnsi="Verdana"/>
                <w:b/>
                <w:sz w:val="20"/>
              </w:rPr>
              <w:t>26 September 2023</w:t>
            </w:r>
          </w:p>
        </w:tc>
      </w:tr>
      <w:tr w:rsidR="00A066F1" w:rsidRPr="00E14EA3" w14:paraId="28140BFB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319A432" w14:textId="77777777" w:rsidR="00A066F1" w:rsidRPr="00E14EA3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09BCB90E" w14:textId="77777777" w:rsidR="00A066F1" w:rsidRPr="00E14EA3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14EA3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E14EA3" w14:paraId="70CEB20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41C6801" w14:textId="77777777" w:rsidR="00A066F1" w:rsidRPr="00E14EA3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E14EA3" w14:paraId="2A82E72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491DAC7" w14:textId="77777777" w:rsidR="00E55816" w:rsidRPr="00E14EA3" w:rsidRDefault="00884D60" w:rsidP="00E55816">
            <w:pPr>
              <w:pStyle w:val="Source"/>
            </w:pPr>
            <w:r w:rsidRPr="00E14EA3">
              <w:t>Asia-Pacific Telecommunity Common Proposals</w:t>
            </w:r>
          </w:p>
        </w:tc>
      </w:tr>
      <w:tr w:rsidR="00E55816" w:rsidRPr="00E14EA3" w14:paraId="6AF3B27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AE98080" w14:textId="77777777" w:rsidR="00E55816" w:rsidRPr="00E14EA3" w:rsidRDefault="007D5320" w:rsidP="00E55816">
            <w:pPr>
              <w:pStyle w:val="Title1"/>
            </w:pPr>
            <w:r w:rsidRPr="00E14EA3">
              <w:t>PROPOSALS FOR THE WORK OF THE CONFERENCE</w:t>
            </w:r>
          </w:p>
        </w:tc>
      </w:tr>
      <w:tr w:rsidR="00E55816" w:rsidRPr="00E14EA3" w14:paraId="1D332AA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211BAAC" w14:textId="77777777" w:rsidR="00E55816" w:rsidRPr="00E14EA3" w:rsidRDefault="00E55816" w:rsidP="00E55816">
            <w:pPr>
              <w:pStyle w:val="Title2"/>
            </w:pPr>
          </w:p>
        </w:tc>
      </w:tr>
      <w:tr w:rsidR="00A538A6" w:rsidRPr="00E14EA3" w14:paraId="4A0D263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EF93904" w14:textId="77777777" w:rsidR="00A538A6" w:rsidRPr="00E14EA3" w:rsidRDefault="004B13CB" w:rsidP="004B13CB">
            <w:pPr>
              <w:pStyle w:val="Agendaitem"/>
              <w:rPr>
                <w:lang w:val="en-GB"/>
              </w:rPr>
            </w:pPr>
            <w:r w:rsidRPr="00E14EA3">
              <w:rPr>
                <w:lang w:val="en-GB"/>
              </w:rPr>
              <w:t>Agenda item 10</w:t>
            </w:r>
          </w:p>
        </w:tc>
      </w:tr>
    </w:tbl>
    <w:bookmarkEnd w:id="5"/>
    <w:bookmarkEnd w:id="6"/>
    <w:p w14:paraId="757F1A89" w14:textId="77777777" w:rsidR="00187BD9" w:rsidRPr="00E14EA3" w:rsidRDefault="009F2A7A" w:rsidP="00025A01">
      <w:r w:rsidRPr="00E14EA3">
        <w:t>10</w:t>
      </w:r>
      <w:r w:rsidRPr="00E14EA3">
        <w:rPr>
          <w:b/>
          <w:bCs/>
        </w:rPr>
        <w:tab/>
      </w:r>
      <w:r w:rsidRPr="00E14EA3">
        <w:t xml:space="preserve">to recommend to the ITU Council items for inclusion in the agenda for the next world radiocommunication conference, </w:t>
      </w:r>
      <w:r w:rsidRPr="00E14EA3">
        <w:rPr>
          <w:iCs/>
        </w:rPr>
        <w:t xml:space="preserve">and items for the preliminary agenda of future conferences, </w:t>
      </w:r>
      <w:r w:rsidRPr="00E14EA3">
        <w:t xml:space="preserve">in accordance with Article 7 of the ITU Convention </w:t>
      </w:r>
      <w:r w:rsidRPr="00E14EA3">
        <w:rPr>
          <w:iCs/>
        </w:rPr>
        <w:t xml:space="preserve">and Resolution </w:t>
      </w:r>
      <w:r w:rsidRPr="00E14EA3">
        <w:rPr>
          <w:b/>
          <w:bCs/>
          <w:iCs/>
        </w:rPr>
        <w:t>804 (Rev.WRC</w:t>
      </w:r>
      <w:r w:rsidRPr="00E14EA3">
        <w:rPr>
          <w:b/>
          <w:bCs/>
          <w:iCs/>
        </w:rPr>
        <w:noBreakHyphen/>
        <w:t>19)</w:t>
      </w:r>
      <w:r w:rsidRPr="00E14EA3">
        <w:rPr>
          <w:iCs/>
        </w:rPr>
        <w:t>,</w:t>
      </w:r>
    </w:p>
    <w:p w14:paraId="5A356C4E" w14:textId="77777777" w:rsidR="000A10B1" w:rsidRPr="00E14EA3" w:rsidRDefault="000A10B1" w:rsidP="006C06DC">
      <w:pPr>
        <w:pStyle w:val="Headingb"/>
        <w:rPr>
          <w:rFonts w:eastAsia="SimSun"/>
          <w:lang w:val="en-GB" w:eastAsia="zh-CN"/>
        </w:rPr>
      </w:pPr>
      <w:r w:rsidRPr="00E14EA3">
        <w:rPr>
          <w:rFonts w:eastAsia="SimSun"/>
          <w:lang w:val="en-GB" w:eastAsia="zh-CN"/>
        </w:rPr>
        <w:t>Introduction</w:t>
      </w:r>
    </w:p>
    <w:p w14:paraId="4E88CCB1" w14:textId="1E33E949" w:rsidR="000A10B1" w:rsidRPr="00E14EA3" w:rsidRDefault="000A10B1" w:rsidP="006C06DC">
      <w:pPr>
        <w:spacing w:after="120"/>
      </w:pPr>
      <w:r w:rsidRPr="00E14EA3">
        <w:t xml:space="preserve">WRC-27 preliminary agenda item 2.9 contained in Resolution </w:t>
      </w:r>
      <w:r w:rsidRPr="00E14EA3">
        <w:rPr>
          <w:b/>
          <w:bCs/>
        </w:rPr>
        <w:t>812 (WRC-19)</w:t>
      </w:r>
      <w:r w:rsidRPr="00E14EA3">
        <w:t xml:space="preserve"> is to consider possible additional spectrum allocations to the mobile service in the frequency band 1 300-1 350</w:t>
      </w:r>
      <w:r w:rsidR="00E7676D" w:rsidRPr="00E14EA3">
        <w:t> </w:t>
      </w:r>
      <w:r w:rsidRPr="00E14EA3">
        <w:t xml:space="preserve">MHz to facilitate the future development of mobile-service applications, in accordance with Resolution </w:t>
      </w:r>
      <w:r w:rsidRPr="00E14EA3">
        <w:rPr>
          <w:b/>
        </w:rPr>
        <w:t>250</w:t>
      </w:r>
      <w:r w:rsidR="006C06DC" w:rsidRPr="00E14EA3">
        <w:rPr>
          <w:b/>
        </w:rPr>
        <w:t> </w:t>
      </w:r>
      <w:r w:rsidRPr="00E14EA3">
        <w:rPr>
          <w:b/>
        </w:rPr>
        <w:t>(WRC</w:t>
      </w:r>
      <w:r w:rsidRPr="00E14EA3">
        <w:rPr>
          <w:b/>
        </w:rPr>
        <w:noBreakHyphen/>
        <w:t>19)</w:t>
      </w:r>
      <w:r w:rsidRPr="00E14EA3">
        <w:t xml:space="preserve">. </w:t>
      </w:r>
    </w:p>
    <w:p w14:paraId="712192C4" w14:textId="77777777" w:rsidR="000A10B1" w:rsidRPr="00E14EA3" w:rsidRDefault="000A10B1" w:rsidP="006C06DC">
      <w:pPr>
        <w:spacing w:after="120"/>
        <w:rPr>
          <w:szCs w:val="24"/>
          <w:lang w:eastAsia="ko-KR"/>
        </w:rPr>
      </w:pPr>
      <w:r w:rsidRPr="00E14EA3">
        <w:rPr>
          <w:szCs w:val="24"/>
        </w:rPr>
        <w:t xml:space="preserve">APT Members </w:t>
      </w:r>
      <w:r w:rsidRPr="00E14EA3">
        <w:rPr>
          <w:szCs w:val="24"/>
          <w:lang w:eastAsia="ko-KR"/>
        </w:rPr>
        <w:t xml:space="preserve">do not </w:t>
      </w:r>
      <w:r w:rsidRPr="00E14EA3">
        <w:rPr>
          <w:szCs w:val="24"/>
        </w:rPr>
        <w:t xml:space="preserve">support WRC-27 preliminary agenda item 2.9 to be included in the agenda for WRC-27. </w:t>
      </w:r>
      <w:r w:rsidRPr="00E14EA3">
        <w:rPr>
          <w:szCs w:val="24"/>
          <w:lang w:eastAsia="ko-KR"/>
        </w:rPr>
        <w:t xml:space="preserve">APT Members proposes to suppress </w:t>
      </w:r>
      <w:r w:rsidRPr="00E14EA3">
        <w:rPr>
          <w:szCs w:val="24"/>
        </w:rPr>
        <w:t xml:space="preserve">Resolution </w:t>
      </w:r>
      <w:r w:rsidRPr="00E14EA3">
        <w:rPr>
          <w:b/>
          <w:szCs w:val="24"/>
        </w:rPr>
        <w:t>250 (WRC</w:t>
      </w:r>
      <w:r w:rsidRPr="00E14EA3">
        <w:rPr>
          <w:b/>
          <w:szCs w:val="24"/>
        </w:rPr>
        <w:noBreakHyphen/>
        <w:t>19)</w:t>
      </w:r>
      <w:r w:rsidRPr="00E14EA3">
        <w:rPr>
          <w:szCs w:val="24"/>
          <w:lang w:eastAsia="ko-KR"/>
        </w:rPr>
        <w:t>.</w:t>
      </w:r>
    </w:p>
    <w:p w14:paraId="284ACF1A" w14:textId="63DF7EE6" w:rsidR="000A10B1" w:rsidRPr="00E14EA3" w:rsidRDefault="000A10B1" w:rsidP="006C06DC">
      <w:pPr>
        <w:pStyle w:val="Headingb"/>
        <w:rPr>
          <w:lang w:val="en-GB"/>
        </w:rPr>
      </w:pPr>
      <w:r w:rsidRPr="00E14EA3">
        <w:rPr>
          <w:lang w:val="en-GB"/>
        </w:rPr>
        <w:t>Proposals</w:t>
      </w:r>
    </w:p>
    <w:p w14:paraId="6D61D776" w14:textId="77777777" w:rsidR="00187BD9" w:rsidRPr="00E14EA3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14EA3">
        <w:br w:type="page"/>
      </w:r>
    </w:p>
    <w:p w14:paraId="5D93B277" w14:textId="091B8767" w:rsidR="0000703F" w:rsidRPr="00E14EA3" w:rsidRDefault="009F2A7A">
      <w:pPr>
        <w:pStyle w:val="Proposal"/>
      </w:pPr>
      <w:r w:rsidRPr="00E14EA3">
        <w:lastRenderedPageBreak/>
        <w:t>SUP</w:t>
      </w:r>
      <w:r w:rsidRPr="00E14EA3">
        <w:tab/>
        <w:t>ACP/62A2</w:t>
      </w:r>
      <w:r w:rsidR="000A10B1" w:rsidRPr="00E14EA3">
        <w:t>7</w:t>
      </w:r>
      <w:r w:rsidRPr="00E14EA3">
        <w:t>A5/1</w:t>
      </w:r>
    </w:p>
    <w:p w14:paraId="06326EF4" w14:textId="77777777" w:rsidR="009F2A7A" w:rsidRPr="00E14EA3" w:rsidRDefault="009F2A7A" w:rsidP="006539CD">
      <w:pPr>
        <w:pStyle w:val="ResNo"/>
      </w:pPr>
      <w:bookmarkStart w:id="7" w:name="_Toc39649467"/>
      <w:r w:rsidRPr="00E14EA3">
        <w:t xml:space="preserve">RESOLUTION </w:t>
      </w:r>
      <w:r w:rsidRPr="00E14EA3">
        <w:rPr>
          <w:rStyle w:val="href"/>
        </w:rPr>
        <w:t>250</w:t>
      </w:r>
      <w:r w:rsidRPr="00E14EA3">
        <w:t xml:space="preserve"> (WRC</w:t>
      </w:r>
      <w:r w:rsidRPr="00E14EA3">
        <w:noBreakHyphen/>
        <w:t>19)</w:t>
      </w:r>
      <w:bookmarkEnd w:id="7"/>
    </w:p>
    <w:p w14:paraId="57D73372" w14:textId="77777777" w:rsidR="009F2A7A" w:rsidRPr="00E14EA3" w:rsidRDefault="009F2A7A" w:rsidP="006539CD">
      <w:pPr>
        <w:pStyle w:val="Restitle"/>
      </w:pPr>
      <w:bookmarkStart w:id="8" w:name="_Toc35789337"/>
      <w:bookmarkStart w:id="9" w:name="_Toc35857034"/>
      <w:bookmarkStart w:id="10" w:name="_Toc35877669"/>
      <w:bookmarkStart w:id="11" w:name="_Toc35963612"/>
      <w:bookmarkStart w:id="12" w:name="_Toc39649468"/>
      <w:r w:rsidRPr="00E14EA3">
        <w:t>Studies on possible allocations to the land mobile service (excluding International Mobile Telecommunications) in the frequency band 1 300-1 350 MHz for use by administrations for the future development of terrestrial mobile-service applications</w:t>
      </w:r>
      <w:bookmarkEnd w:id="8"/>
      <w:bookmarkEnd w:id="9"/>
      <w:bookmarkEnd w:id="10"/>
      <w:bookmarkEnd w:id="11"/>
      <w:bookmarkEnd w:id="12"/>
    </w:p>
    <w:p w14:paraId="007D1DB8" w14:textId="77777777" w:rsidR="0011130D" w:rsidRPr="00E14EA3" w:rsidRDefault="009F2A7A" w:rsidP="0011130D">
      <w:pPr>
        <w:pStyle w:val="Reasons"/>
      </w:pPr>
      <w:r w:rsidRPr="00E14EA3">
        <w:rPr>
          <w:b/>
        </w:rPr>
        <w:t>Reasons:</w:t>
      </w:r>
      <w:r w:rsidRPr="00E14EA3">
        <w:tab/>
      </w:r>
      <w:r w:rsidR="0011130D" w:rsidRPr="00E14EA3">
        <w:rPr>
          <w:rFonts w:eastAsiaTheme="minorEastAsia"/>
          <w:lang w:eastAsia="zh-CN"/>
        </w:rPr>
        <w:t xml:space="preserve">The band 1 300-1 350 MHz is allocated to RLS, ARNS and RNSS (Earth-to-space) on a worldwide basis, particularly operation for safety-of-life functions through applications providing surveillance including air-traffic-management service. Based on the studies for WRC-15, within the same geographical area co-frequency operation of mobile systems and radars was not feasible, </w:t>
      </w:r>
      <w:proofErr w:type="gramStart"/>
      <w:r w:rsidR="0011130D" w:rsidRPr="00E14EA3">
        <w:rPr>
          <w:rFonts w:eastAsiaTheme="minorEastAsia"/>
          <w:lang w:eastAsia="zh-CN"/>
        </w:rPr>
        <w:t>taking into account</w:t>
      </w:r>
      <w:proofErr w:type="gramEnd"/>
      <w:r w:rsidR="0011130D" w:rsidRPr="00E14EA3">
        <w:rPr>
          <w:rFonts w:eastAsiaTheme="minorEastAsia"/>
          <w:lang w:eastAsia="zh-CN"/>
        </w:rPr>
        <w:t xml:space="preserve"> parameters provided at that time.</w:t>
      </w:r>
      <w:r w:rsidR="0011130D" w:rsidRPr="00E14EA3">
        <w:t xml:space="preserve"> </w:t>
      </w:r>
      <w:r w:rsidR="0011130D" w:rsidRPr="00E14EA3">
        <w:rPr>
          <w:rFonts w:eastAsiaTheme="minorEastAsia"/>
          <w:lang w:eastAsia="zh-CN"/>
        </w:rPr>
        <w:t xml:space="preserve">Since inclusion of this preliminary agenda item resulting from WRC-19 there has been no work undertaken in WP 5A to progress technical specifications and characteristics by proponents of the LMS. In this regard, there is insufficient evidence </w:t>
      </w:r>
      <w:proofErr w:type="gramStart"/>
      <w:r w:rsidR="0011130D" w:rsidRPr="00E14EA3">
        <w:rPr>
          <w:rFonts w:eastAsiaTheme="minorEastAsia"/>
          <w:lang w:eastAsia="zh-CN"/>
        </w:rPr>
        <w:t>at this point in time</w:t>
      </w:r>
      <w:proofErr w:type="gramEnd"/>
      <w:r w:rsidR="0011130D" w:rsidRPr="00E14EA3">
        <w:rPr>
          <w:rFonts w:eastAsiaTheme="minorEastAsia"/>
          <w:lang w:eastAsia="zh-CN"/>
        </w:rPr>
        <w:t xml:space="preserve"> to justify new WRC-27 studies.   </w:t>
      </w:r>
    </w:p>
    <w:p w14:paraId="4FA08429" w14:textId="225D047A" w:rsidR="0000703F" w:rsidRDefault="00905227" w:rsidP="009F2A7A">
      <w:pPr>
        <w:spacing w:before="360"/>
        <w:jc w:val="center"/>
      </w:pPr>
      <w:r w:rsidRPr="00E14EA3">
        <w:t>____________</w:t>
      </w:r>
    </w:p>
    <w:sectPr w:rsidR="0000703F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DD5A" w14:textId="77777777" w:rsidR="000D487C" w:rsidRDefault="000D487C">
      <w:r>
        <w:separator/>
      </w:r>
    </w:p>
  </w:endnote>
  <w:endnote w:type="continuationSeparator" w:id="0">
    <w:p w14:paraId="2F581322" w14:textId="77777777" w:rsidR="000D487C" w:rsidRDefault="000D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165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9D33CB" w14:textId="6428A0B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4EA3">
      <w:rPr>
        <w:noProof/>
      </w:rPr>
      <w:t>12.10.23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4F39" w14:textId="7C834C3E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6315C">
      <w:rPr>
        <w:lang w:val="en-US"/>
      </w:rPr>
      <w:t>P:\ENG\ITU-R\CONF-R\CMR23\000\062ADD27ADD05E.doc</w:t>
    </w:r>
    <w:r>
      <w:fldChar w:fldCharType="end"/>
    </w:r>
    <w:r w:rsidR="0046315C">
      <w:t xml:space="preserve"> (528990)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8523" w14:textId="70DC3931" w:rsidR="0046315C" w:rsidRPr="0046315C" w:rsidRDefault="0046315C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P:\ENG\ITU-R\CONF-R\CMR23\000\062ADD27ADD05E.doc</w:t>
    </w:r>
    <w:r>
      <w:fldChar w:fldCharType="end"/>
    </w:r>
    <w:r>
      <w:t xml:space="preserve"> (528990)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4F39" w14:textId="77777777" w:rsidR="000D487C" w:rsidRDefault="000D487C">
      <w:r>
        <w:rPr>
          <w:b/>
        </w:rPr>
        <w:t>_______________</w:t>
      </w:r>
    </w:p>
  </w:footnote>
  <w:footnote w:type="continuationSeparator" w:id="0">
    <w:p w14:paraId="4E48F181" w14:textId="77777777" w:rsidR="000D487C" w:rsidRDefault="000D4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C035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6CEBAD7C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3" w:name="OLE_LINK1"/>
    <w:bookmarkStart w:id="14" w:name="OLE_LINK2"/>
    <w:bookmarkStart w:id="15" w:name="OLE_LINK3"/>
    <w:r w:rsidR="00EB55C6">
      <w:t>62(Add.27)(Add.5)</w:t>
    </w:r>
    <w:bookmarkEnd w:id="13"/>
    <w:bookmarkEnd w:id="14"/>
    <w:bookmarkEnd w:id="15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11544154">
    <w:abstractNumId w:val="0"/>
  </w:num>
  <w:num w:numId="2" w16cid:durableId="1659156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0703F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A10B1"/>
    <w:rsid w:val="000D154B"/>
    <w:rsid w:val="000D2DAF"/>
    <w:rsid w:val="000D487C"/>
    <w:rsid w:val="000E463E"/>
    <w:rsid w:val="000F73FF"/>
    <w:rsid w:val="0011130D"/>
    <w:rsid w:val="00114CF7"/>
    <w:rsid w:val="00116C7A"/>
    <w:rsid w:val="00123B68"/>
    <w:rsid w:val="00126F2E"/>
    <w:rsid w:val="00146F6F"/>
    <w:rsid w:val="00161F26"/>
    <w:rsid w:val="00187BD9"/>
    <w:rsid w:val="00190B55"/>
    <w:rsid w:val="001B06E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6315C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06DC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7F0EB6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05227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9F2A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01403"/>
    <w:rsid w:val="00D14CE0"/>
    <w:rsid w:val="00D255D4"/>
    <w:rsid w:val="00D268B3"/>
    <w:rsid w:val="00D33E9B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A5D29"/>
    <w:rsid w:val="00DD44AF"/>
    <w:rsid w:val="00DD512E"/>
    <w:rsid w:val="00DE2AC3"/>
    <w:rsid w:val="00DE5692"/>
    <w:rsid w:val="00DE6300"/>
    <w:rsid w:val="00DF4BC6"/>
    <w:rsid w:val="00DF78E0"/>
    <w:rsid w:val="00E026E9"/>
    <w:rsid w:val="00E03C94"/>
    <w:rsid w:val="00E14EA3"/>
    <w:rsid w:val="00E205BC"/>
    <w:rsid w:val="00E26226"/>
    <w:rsid w:val="00E45D05"/>
    <w:rsid w:val="00E55816"/>
    <w:rsid w:val="00E55AEF"/>
    <w:rsid w:val="00E7676D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C3707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A09621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026E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R23-WRC23-C-0062!A27-A5!MSW-E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6FF4-E700-40B3-9A48-DEEE62AEE8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D259A4-52AC-4A52-BDE5-37BF985F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3AA32-5DCC-48E5-B4EB-DE4443A7A4D9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4.xml><?xml version="1.0" encoding="utf-8"?>
<ds:datastoreItem xmlns:ds="http://schemas.openxmlformats.org/officeDocument/2006/customXml" ds:itemID="{37447152-B8EC-4064-A515-ABF8D49AD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7B1706-D5CB-47BE-A214-AEBFBFC6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2078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R23-WRC23-C-0062!A27-A5!MSW-E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2023-10-12T06:17:00Z</dcterms:created>
  <dcterms:modified xsi:type="dcterms:W3CDTF">2023-10-13T07:52:00Z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