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093EE3E9" w14:textId="77777777" w:rsidTr="004C6D0B">
        <w:trPr>
          <w:cantSplit/>
        </w:trPr>
        <w:tc>
          <w:tcPr>
            <w:tcW w:w="1418" w:type="dxa"/>
            <w:vAlign w:val="center"/>
          </w:tcPr>
          <w:p w14:paraId="006380DC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794E62" wp14:editId="1CC0FCB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4532795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5222054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32ACB128" wp14:editId="261524D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BCC6017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CBA2772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C88164E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02A6FF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A8F1D3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F6065B4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04745202" w14:textId="77777777" w:rsidTr="001226EC">
        <w:trPr>
          <w:cantSplit/>
        </w:trPr>
        <w:tc>
          <w:tcPr>
            <w:tcW w:w="6771" w:type="dxa"/>
            <w:gridSpan w:val="2"/>
          </w:tcPr>
          <w:p w14:paraId="27178006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B973FB8" w14:textId="77777777" w:rsidR="005651C9" w:rsidRPr="0058256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8256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58256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58256B">
              <w:rPr>
                <w:rFonts w:ascii="Verdana" w:hAnsi="Verdana"/>
                <w:b/>
                <w:bCs/>
                <w:sz w:val="18"/>
                <w:szCs w:val="18"/>
              </w:rPr>
              <w:t>.27)</w:t>
            </w:r>
            <w:r w:rsidR="005651C9" w:rsidRPr="0058256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22E384F" w14:textId="77777777" w:rsidTr="001226EC">
        <w:trPr>
          <w:cantSplit/>
        </w:trPr>
        <w:tc>
          <w:tcPr>
            <w:tcW w:w="6771" w:type="dxa"/>
            <w:gridSpan w:val="2"/>
          </w:tcPr>
          <w:p w14:paraId="7D7ADA3C" w14:textId="77777777" w:rsidR="000F33D8" w:rsidRPr="0058256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D1322E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сентября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BA1AF04" w14:textId="77777777" w:rsidTr="001226EC">
        <w:trPr>
          <w:cantSplit/>
        </w:trPr>
        <w:tc>
          <w:tcPr>
            <w:tcW w:w="6771" w:type="dxa"/>
            <w:gridSpan w:val="2"/>
          </w:tcPr>
          <w:p w14:paraId="1232DA16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43E537F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D243496" w14:textId="77777777" w:rsidTr="00174D46">
        <w:trPr>
          <w:cantSplit/>
        </w:trPr>
        <w:tc>
          <w:tcPr>
            <w:tcW w:w="10031" w:type="dxa"/>
            <w:gridSpan w:val="4"/>
          </w:tcPr>
          <w:p w14:paraId="14C3F895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B2F9DF6" w14:textId="77777777">
        <w:trPr>
          <w:cantSplit/>
        </w:trPr>
        <w:tc>
          <w:tcPr>
            <w:tcW w:w="10031" w:type="dxa"/>
            <w:gridSpan w:val="4"/>
          </w:tcPr>
          <w:p w14:paraId="31022AC5" w14:textId="77777777" w:rsidR="000F33D8" w:rsidRPr="0058256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58256B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58256B" w14:paraId="1C550890" w14:textId="77777777">
        <w:trPr>
          <w:cantSplit/>
        </w:trPr>
        <w:tc>
          <w:tcPr>
            <w:tcW w:w="10031" w:type="dxa"/>
            <w:gridSpan w:val="4"/>
          </w:tcPr>
          <w:p w14:paraId="2CCBAA67" w14:textId="6C50BDAC" w:rsidR="000F33D8" w:rsidRPr="0058256B" w:rsidRDefault="0058256B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8256B" w14:paraId="0C4139A2" w14:textId="77777777">
        <w:trPr>
          <w:cantSplit/>
        </w:trPr>
        <w:tc>
          <w:tcPr>
            <w:tcW w:w="10031" w:type="dxa"/>
            <w:gridSpan w:val="4"/>
          </w:tcPr>
          <w:p w14:paraId="0536394F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43EBC44C" w14:textId="77777777">
        <w:trPr>
          <w:cantSplit/>
        </w:trPr>
        <w:tc>
          <w:tcPr>
            <w:tcW w:w="10031" w:type="dxa"/>
            <w:gridSpan w:val="4"/>
          </w:tcPr>
          <w:p w14:paraId="3D4CBC97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46D67079" w14:textId="77777777" w:rsidR="00601648" w:rsidRPr="00F72CD7" w:rsidRDefault="00601648" w:rsidP="00572085">
      <w:pPr>
        <w:jc w:val="both"/>
      </w:pPr>
      <w:r w:rsidRPr="00532D1A">
        <w:t>10</w:t>
      </w:r>
      <w:r w:rsidRPr="00532D1A">
        <w:tab/>
      </w:r>
      <w:r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</w:t>
      </w:r>
      <w:r w:rsidRPr="00F72CD7">
        <w:t xml:space="preserve">конференций в соответствии со Статьей 7 Конвенции МСЭ и Резолюцией </w:t>
      </w:r>
      <w:r w:rsidRPr="00F72CD7">
        <w:rPr>
          <w:b/>
          <w:bCs/>
          <w:iCs/>
        </w:rPr>
        <w:t>804 (</w:t>
      </w:r>
      <w:r w:rsidRPr="00F72CD7">
        <w:rPr>
          <w:b/>
          <w:bCs/>
        </w:rPr>
        <w:t>Пересм. ВКР-</w:t>
      </w:r>
      <w:r w:rsidRPr="00F72CD7">
        <w:rPr>
          <w:b/>
          <w:bCs/>
          <w:iCs/>
        </w:rPr>
        <w:t>19)</w:t>
      </w:r>
      <w:r w:rsidRPr="00F72CD7">
        <w:t>,</w:t>
      </w:r>
    </w:p>
    <w:p w14:paraId="48D7B1A7" w14:textId="7285CC86" w:rsidR="0058256B" w:rsidRPr="00F72CD7" w:rsidRDefault="00F72CD7" w:rsidP="00572085">
      <w:pPr>
        <w:pStyle w:val="Headingb"/>
        <w:jc w:val="both"/>
        <w:rPr>
          <w:rFonts w:ascii="Times New Roman" w:eastAsia="SimSun" w:hAnsi="Times New Roman"/>
          <w:lang w:val="ru-RU" w:eastAsia="zh-CN"/>
        </w:rPr>
      </w:pPr>
      <w:r w:rsidRPr="00F72CD7">
        <w:rPr>
          <w:rFonts w:ascii="Times New Roman" w:eastAsia="SimSun" w:hAnsi="Times New Roman"/>
          <w:lang w:val="ru-RU" w:eastAsia="zh-CN"/>
        </w:rPr>
        <w:t>Введение</w:t>
      </w:r>
    </w:p>
    <w:p w14:paraId="15C73620" w14:textId="6CBD2CCA" w:rsidR="0058256B" w:rsidRPr="00D50188" w:rsidRDefault="00831E20" w:rsidP="00572085">
      <w:pPr>
        <w:jc w:val="both"/>
      </w:pPr>
      <w:bookmarkStart w:id="8" w:name="lt_pId015"/>
      <w:r w:rsidRPr="00F72CD7">
        <w:t>Члены АТСЭ</w:t>
      </w:r>
      <w:r w:rsidRPr="00D50188">
        <w:t xml:space="preserve"> </w:t>
      </w:r>
      <w:r>
        <w:t>поддерживают</w:t>
      </w:r>
      <w:r w:rsidRPr="00D50188">
        <w:t xml:space="preserve"> </w:t>
      </w:r>
      <w:r>
        <w:t>рассмотрение</w:t>
      </w:r>
      <w:r w:rsidRPr="00D50188">
        <w:t xml:space="preserve"> </w:t>
      </w:r>
      <w:r>
        <w:t>следующего</w:t>
      </w:r>
      <w:r w:rsidRPr="00D50188">
        <w:t xml:space="preserve"> </w:t>
      </w:r>
      <w:r>
        <w:t>пункта</w:t>
      </w:r>
      <w:r w:rsidRPr="00D50188">
        <w:t xml:space="preserve"> </w:t>
      </w:r>
      <w:r>
        <w:t>в</w:t>
      </w:r>
      <w:r w:rsidRPr="00D50188">
        <w:t xml:space="preserve"> </w:t>
      </w:r>
      <w:r>
        <w:t>качестве</w:t>
      </w:r>
      <w:r w:rsidRPr="00D50188">
        <w:t xml:space="preserve"> </w:t>
      </w:r>
      <w:r>
        <w:t>пункта</w:t>
      </w:r>
      <w:r w:rsidRPr="00D50188">
        <w:t xml:space="preserve"> </w:t>
      </w:r>
      <w:r>
        <w:t>повестки</w:t>
      </w:r>
      <w:r w:rsidRPr="00D50188">
        <w:t xml:space="preserve"> </w:t>
      </w:r>
      <w:r>
        <w:t>дня</w:t>
      </w:r>
      <w:r w:rsidRPr="00D50188">
        <w:t xml:space="preserve"> </w:t>
      </w:r>
      <w:r>
        <w:t>ВКР</w:t>
      </w:r>
      <w:r w:rsidR="005716AC">
        <w:noBreakHyphen/>
      </w:r>
      <w:r w:rsidRPr="00D50188">
        <w:t xml:space="preserve">31: </w:t>
      </w:r>
      <w:bookmarkStart w:id="9" w:name="_Hlk143292218"/>
      <w:bookmarkEnd w:id="8"/>
    </w:p>
    <w:bookmarkEnd w:id="9"/>
    <w:p w14:paraId="16743707" w14:textId="68C5054C" w:rsidR="0058256B" w:rsidRPr="00D50188" w:rsidRDefault="0058256B" w:rsidP="0058256B">
      <w:pPr>
        <w:pStyle w:val="enumlev1"/>
        <w:rPr>
          <w:i/>
          <w:iCs/>
          <w:lang w:eastAsia="ko-KR"/>
        </w:rPr>
      </w:pPr>
      <w:r w:rsidRPr="00D50188">
        <w:rPr>
          <w:lang w:eastAsia="ko-KR"/>
        </w:rPr>
        <w:tab/>
      </w:r>
      <w:bookmarkStart w:id="10" w:name="lt_pId016"/>
      <w:r w:rsidR="00831E20">
        <w:rPr>
          <w:i/>
          <w:lang w:eastAsia="ko-KR"/>
        </w:rPr>
        <w:t>возможные</w:t>
      </w:r>
      <w:r w:rsidR="00831E20" w:rsidRPr="00D50188">
        <w:rPr>
          <w:i/>
          <w:lang w:eastAsia="ko-KR"/>
        </w:rPr>
        <w:t xml:space="preserve"> </w:t>
      </w:r>
      <w:r w:rsidR="00831E20">
        <w:rPr>
          <w:i/>
          <w:lang w:eastAsia="ko-KR"/>
        </w:rPr>
        <w:t>регламентарные</w:t>
      </w:r>
      <w:r w:rsidR="00831E20" w:rsidRPr="00D50188">
        <w:rPr>
          <w:i/>
          <w:lang w:eastAsia="ko-KR"/>
        </w:rPr>
        <w:t xml:space="preserve"> </w:t>
      </w:r>
      <w:r w:rsidR="00831E20">
        <w:rPr>
          <w:i/>
          <w:lang w:eastAsia="ko-KR"/>
        </w:rPr>
        <w:t>положения</w:t>
      </w:r>
      <w:r w:rsidR="00D82AF7" w:rsidRPr="00D50188">
        <w:rPr>
          <w:i/>
          <w:lang w:eastAsia="ko-KR"/>
        </w:rPr>
        <w:t xml:space="preserve">, </w:t>
      </w:r>
      <w:r w:rsidR="00D82AF7">
        <w:rPr>
          <w:i/>
          <w:lang w:eastAsia="ko-KR"/>
        </w:rPr>
        <w:t>позволяющие</w:t>
      </w:r>
      <w:r w:rsidR="00D82AF7" w:rsidRPr="00D50188">
        <w:rPr>
          <w:i/>
          <w:lang w:eastAsia="ko-KR"/>
        </w:rPr>
        <w:t xml:space="preserve"> </w:t>
      </w:r>
      <w:r w:rsidR="00D82AF7">
        <w:rPr>
          <w:i/>
          <w:lang w:eastAsia="ko-KR"/>
        </w:rPr>
        <w:t>избежать</w:t>
      </w:r>
      <w:r w:rsidR="00D82AF7" w:rsidRPr="00D50188">
        <w:rPr>
          <w:i/>
          <w:lang w:eastAsia="ko-KR"/>
        </w:rPr>
        <w:t xml:space="preserve"> </w:t>
      </w:r>
      <w:r w:rsidR="00D82AF7">
        <w:rPr>
          <w:i/>
          <w:lang w:eastAsia="ko-KR"/>
        </w:rPr>
        <w:t>создания</w:t>
      </w:r>
      <w:r w:rsidR="00D82AF7" w:rsidRPr="00D50188">
        <w:rPr>
          <w:i/>
          <w:lang w:eastAsia="ko-KR"/>
        </w:rPr>
        <w:t xml:space="preserve"> </w:t>
      </w:r>
      <w:r w:rsidR="00831E20">
        <w:rPr>
          <w:i/>
          <w:lang w:eastAsia="ko-KR"/>
        </w:rPr>
        <w:t>вредных</w:t>
      </w:r>
      <w:r w:rsidR="00831E20" w:rsidRPr="00D50188">
        <w:rPr>
          <w:i/>
          <w:lang w:eastAsia="ko-KR"/>
        </w:rPr>
        <w:t xml:space="preserve"> </w:t>
      </w:r>
      <w:r w:rsidR="00831E20">
        <w:rPr>
          <w:i/>
          <w:lang w:eastAsia="ko-KR"/>
        </w:rPr>
        <w:t>помех</w:t>
      </w:r>
      <w:r w:rsidR="00831E20" w:rsidRPr="00D50188">
        <w:rPr>
          <w:i/>
          <w:lang w:eastAsia="ko-KR"/>
        </w:rPr>
        <w:t xml:space="preserve"> </w:t>
      </w:r>
      <w:r w:rsidR="002B1821">
        <w:rPr>
          <w:i/>
          <w:lang w:eastAsia="ko-KR"/>
        </w:rPr>
        <w:t>службам</w:t>
      </w:r>
      <w:r w:rsidR="002B1821" w:rsidRPr="00D50188">
        <w:rPr>
          <w:i/>
          <w:lang w:eastAsia="ko-KR"/>
        </w:rPr>
        <w:t xml:space="preserve"> </w:t>
      </w:r>
      <w:r w:rsidR="002B1821">
        <w:rPr>
          <w:i/>
          <w:lang w:eastAsia="ko-KR"/>
        </w:rPr>
        <w:t>радиосвязи</w:t>
      </w:r>
      <w:r w:rsidR="002B1821" w:rsidRPr="00D50188">
        <w:rPr>
          <w:i/>
          <w:lang w:eastAsia="ko-KR"/>
        </w:rPr>
        <w:t xml:space="preserve"> </w:t>
      </w:r>
      <w:r w:rsidR="00D82AF7">
        <w:rPr>
          <w:i/>
          <w:lang w:eastAsia="ko-KR"/>
        </w:rPr>
        <w:t>системами</w:t>
      </w:r>
      <w:r w:rsidR="00D82AF7" w:rsidRPr="00D50188">
        <w:rPr>
          <w:i/>
          <w:lang w:eastAsia="ko-KR"/>
        </w:rPr>
        <w:t xml:space="preserve"> </w:t>
      </w:r>
      <w:r w:rsidR="00D82AF7" w:rsidRPr="00831E20">
        <w:rPr>
          <w:i/>
          <w:lang w:eastAsia="ko-KR"/>
        </w:rPr>
        <w:t>беспроводной</w:t>
      </w:r>
      <w:r w:rsidR="00D82AF7" w:rsidRPr="00D50188">
        <w:rPr>
          <w:i/>
          <w:lang w:eastAsia="ko-KR"/>
        </w:rPr>
        <w:t xml:space="preserve"> </w:t>
      </w:r>
      <w:r w:rsidR="00D82AF7" w:rsidRPr="00831E20">
        <w:rPr>
          <w:i/>
          <w:lang w:eastAsia="ko-KR"/>
        </w:rPr>
        <w:t>передачи</w:t>
      </w:r>
      <w:r w:rsidR="00D82AF7" w:rsidRPr="00D50188">
        <w:rPr>
          <w:i/>
          <w:lang w:eastAsia="ko-KR"/>
        </w:rPr>
        <w:t xml:space="preserve"> </w:t>
      </w:r>
      <w:r w:rsidR="00D82AF7" w:rsidRPr="00831E20">
        <w:rPr>
          <w:i/>
          <w:lang w:eastAsia="ko-KR"/>
        </w:rPr>
        <w:t>энергии</w:t>
      </w:r>
      <w:r w:rsidR="00D82AF7" w:rsidRPr="00D50188">
        <w:rPr>
          <w:i/>
          <w:lang w:eastAsia="ko-KR"/>
        </w:rPr>
        <w:t xml:space="preserve"> (</w:t>
      </w:r>
      <w:r w:rsidR="00D82AF7">
        <w:rPr>
          <w:i/>
          <w:lang w:eastAsia="ko-KR"/>
        </w:rPr>
        <w:t>БПЭ</w:t>
      </w:r>
      <w:r w:rsidR="00D82AF7" w:rsidRPr="00D50188">
        <w:rPr>
          <w:i/>
          <w:lang w:eastAsia="ko-KR"/>
        </w:rPr>
        <w:t>)</w:t>
      </w:r>
      <w:r w:rsidR="00986463" w:rsidRPr="005716AC">
        <w:rPr>
          <w:i/>
          <w:lang w:eastAsia="ko-KR"/>
        </w:rPr>
        <w:t>,</w:t>
      </w:r>
      <w:r w:rsidR="00D82AF7" w:rsidRPr="00D50188">
        <w:rPr>
          <w:i/>
          <w:lang w:eastAsia="ko-KR"/>
        </w:rPr>
        <w:t xml:space="preserve"> </w:t>
      </w:r>
      <w:r w:rsidR="00831E20">
        <w:rPr>
          <w:i/>
          <w:lang w:eastAsia="ko-KR"/>
        </w:rPr>
        <w:t>в</w:t>
      </w:r>
      <w:r w:rsidR="00831E20" w:rsidRPr="00D50188">
        <w:rPr>
          <w:i/>
          <w:lang w:eastAsia="ko-KR"/>
        </w:rPr>
        <w:t xml:space="preserve"> </w:t>
      </w:r>
      <w:r w:rsidR="00831E20">
        <w:rPr>
          <w:i/>
          <w:lang w:eastAsia="ko-KR"/>
        </w:rPr>
        <w:t>соответствии</w:t>
      </w:r>
      <w:r w:rsidR="00831E20" w:rsidRPr="00D50188">
        <w:rPr>
          <w:i/>
          <w:lang w:eastAsia="ko-KR"/>
        </w:rPr>
        <w:t xml:space="preserve"> </w:t>
      </w:r>
      <w:r w:rsidR="00831E20">
        <w:rPr>
          <w:i/>
          <w:lang w:eastAsia="ko-KR"/>
        </w:rPr>
        <w:t>с</w:t>
      </w:r>
      <w:r w:rsidR="00831E20" w:rsidRPr="00D50188">
        <w:rPr>
          <w:i/>
          <w:lang w:eastAsia="ko-KR"/>
        </w:rPr>
        <w:t xml:space="preserve"> </w:t>
      </w:r>
      <w:r w:rsidR="00831E20">
        <w:rPr>
          <w:i/>
          <w:lang w:eastAsia="ko-KR"/>
        </w:rPr>
        <w:t>Резолюцией</w:t>
      </w:r>
      <w:r w:rsidR="00831E20" w:rsidRPr="00D50188">
        <w:rPr>
          <w:i/>
          <w:lang w:eastAsia="ko-KR"/>
        </w:rPr>
        <w:t xml:space="preserve"> </w:t>
      </w:r>
      <w:r w:rsidR="00831E20" w:rsidRPr="00D50188">
        <w:rPr>
          <w:rFonts w:eastAsia="SimSun"/>
          <w:b/>
          <w:i/>
          <w:iCs/>
          <w:lang w:eastAsia="zh-CN"/>
        </w:rPr>
        <w:t>[</w:t>
      </w:r>
      <w:r w:rsidR="00831E20" w:rsidRPr="0058256B">
        <w:rPr>
          <w:rFonts w:eastAsia="SimSun"/>
          <w:b/>
          <w:i/>
          <w:iCs/>
          <w:lang w:val="en-GB" w:eastAsia="zh-CN"/>
        </w:rPr>
        <w:t>ACP</w:t>
      </w:r>
      <w:r w:rsidR="00831E20" w:rsidRPr="00D50188">
        <w:rPr>
          <w:rFonts w:eastAsia="SimSun"/>
          <w:b/>
          <w:i/>
          <w:iCs/>
          <w:lang w:eastAsia="zh-CN"/>
        </w:rPr>
        <w:t>-</w:t>
      </w:r>
      <w:r w:rsidR="00831E20" w:rsidRPr="0058256B">
        <w:rPr>
          <w:rFonts w:eastAsia="SimSun"/>
          <w:b/>
          <w:i/>
          <w:iCs/>
          <w:lang w:val="en-GB" w:eastAsia="zh-CN"/>
        </w:rPr>
        <w:t>AI</w:t>
      </w:r>
      <w:r w:rsidR="00831E20" w:rsidRPr="00D50188">
        <w:rPr>
          <w:rFonts w:eastAsia="SimSun"/>
          <w:b/>
          <w:i/>
          <w:iCs/>
          <w:lang w:eastAsia="zh-CN"/>
        </w:rPr>
        <w:t>10-6] (</w:t>
      </w:r>
      <w:r w:rsidR="00831E20">
        <w:rPr>
          <w:rFonts w:eastAsia="SimSun"/>
          <w:b/>
          <w:i/>
          <w:iCs/>
          <w:lang w:eastAsia="zh-CN"/>
        </w:rPr>
        <w:t>ВКР</w:t>
      </w:r>
      <w:r w:rsidR="00831E20" w:rsidRPr="00D50188">
        <w:rPr>
          <w:rFonts w:eastAsia="SimSun"/>
          <w:b/>
          <w:i/>
          <w:iCs/>
          <w:lang w:eastAsia="zh-CN"/>
        </w:rPr>
        <w:t>-23)</w:t>
      </w:r>
      <w:r w:rsidR="00831E20" w:rsidRPr="00D50188">
        <w:rPr>
          <w:rFonts w:eastAsia="SimSun"/>
          <w:bCs/>
          <w:i/>
          <w:iCs/>
          <w:lang w:eastAsia="zh-CN"/>
        </w:rPr>
        <w:t xml:space="preserve">; </w:t>
      </w:r>
      <w:bookmarkEnd w:id="10"/>
    </w:p>
    <w:p w14:paraId="036FD360" w14:textId="4ED920CA" w:rsidR="0058256B" w:rsidRPr="002B1821" w:rsidRDefault="00986463" w:rsidP="0058256B">
      <w:bookmarkStart w:id="11" w:name="lt_pId017"/>
      <w:r>
        <w:t xml:space="preserve">В зависимости от загруженности </w:t>
      </w:r>
      <w:r w:rsidR="00831E20">
        <w:t>ВКР</w:t>
      </w:r>
      <w:r w:rsidR="00831E20" w:rsidRPr="00831E20">
        <w:t xml:space="preserve">-27 </w:t>
      </w:r>
      <w:r w:rsidR="00831E20">
        <w:t>члены</w:t>
      </w:r>
      <w:r w:rsidR="00831E20" w:rsidRPr="00831E20">
        <w:t xml:space="preserve"> </w:t>
      </w:r>
      <w:r w:rsidR="00831E20">
        <w:t>АТСЭ</w:t>
      </w:r>
      <w:r w:rsidR="00831E20" w:rsidRPr="00831E20">
        <w:t xml:space="preserve"> </w:t>
      </w:r>
      <w:r w:rsidR="00831E20">
        <w:t>могут</w:t>
      </w:r>
      <w:r w:rsidR="00831E20" w:rsidRPr="00831E20">
        <w:t xml:space="preserve"> </w:t>
      </w:r>
      <w:r w:rsidR="00831E20">
        <w:t>рассмотреть</w:t>
      </w:r>
      <w:r w:rsidR="00831E20" w:rsidRPr="00831E20">
        <w:t xml:space="preserve"> </w:t>
      </w:r>
      <w:r w:rsidR="00831E20">
        <w:t>возможность</w:t>
      </w:r>
      <w:r w:rsidR="00831E20" w:rsidRPr="00831E20">
        <w:t xml:space="preserve"> </w:t>
      </w:r>
      <w:r w:rsidR="00831E20">
        <w:t>переноса данного пункта повестки дня с ВКР-31 на ВКР-27.</w:t>
      </w:r>
      <w:bookmarkEnd w:id="11"/>
    </w:p>
    <w:p w14:paraId="740CB674" w14:textId="23FD74AD" w:rsidR="0058256B" w:rsidRPr="00F72CD7" w:rsidRDefault="00F72CD7" w:rsidP="0058256B">
      <w:pPr>
        <w:pStyle w:val="Headingb"/>
        <w:rPr>
          <w:rFonts w:ascii="Times New Roman" w:hAnsi="Times New Roman"/>
          <w:lang w:val="ru-RU"/>
        </w:rPr>
      </w:pPr>
      <w:r w:rsidRPr="00F72CD7">
        <w:rPr>
          <w:rFonts w:ascii="Times New Roman" w:hAnsi="Times New Roman"/>
          <w:lang w:val="ru-RU"/>
        </w:rPr>
        <w:t>Предложения</w:t>
      </w:r>
    </w:p>
    <w:p w14:paraId="7BE83835" w14:textId="77777777" w:rsidR="009B5CC2" w:rsidRPr="00D5018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50188">
        <w:br w:type="page"/>
      </w:r>
    </w:p>
    <w:p w14:paraId="16C142CA" w14:textId="77777777" w:rsidR="00082B2F" w:rsidRPr="00D50188" w:rsidRDefault="00601648">
      <w:pPr>
        <w:pStyle w:val="Proposal"/>
      </w:pPr>
      <w:r w:rsidRPr="0058256B">
        <w:rPr>
          <w:lang w:val="en-GB"/>
        </w:rPr>
        <w:lastRenderedPageBreak/>
        <w:t>ADD</w:t>
      </w:r>
      <w:r w:rsidRPr="00D50188">
        <w:tab/>
      </w:r>
      <w:r w:rsidRPr="0058256B">
        <w:rPr>
          <w:lang w:val="en-GB"/>
        </w:rPr>
        <w:t>ACP</w:t>
      </w:r>
      <w:r w:rsidRPr="00D50188">
        <w:t>/62</w:t>
      </w:r>
      <w:r w:rsidRPr="0058256B">
        <w:rPr>
          <w:lang w:val="en-GB"/>
        </w:rPr>
        <w:t>A</w:t>
      </w:r>
      <w:r w:rsidRPr="00D50188">
        <w:t>27</w:t>
      </w:r>
      <w:r w:rsidRPr="0058256B">
        <w:rPr>
          <w:lang w:val="en-GB"/>
        </w:rPr>
        <w:t>A</w:t>
      </w:r>
      <w:r w:rsidRPr="00D50188">
        <w:t>8/1</w:t>
      </w:r>
    </w:p>
    <w:p w14:paraId="0F2C0AD7" w14:textId="15CADAA1" w:rsidR="00082B2F" w:rsidRPr="00D50188" w:rsidRDefault="00601648">
      <w:pPr>
        <w:pStyle w:val="ResNo"/>
      </w:pPr>
      <w:r>
        <w:t>Проект</w:t>
      </w:r>
      <w:r w:rsidRPr="00D50188">
        <w:t xml:space="preserve"> </w:t>
      </w:r>
      <w:r>
        <w:t>новой</w:t>
      </w:r>
      <w:r w:rsidRPr="00D50188">
        <w:t xml:space="preserve"> </w:t>
      </w:r>
      <w:r>
        <w:t>Резолюции</w:t>
      </w:r>
      <w:r w:rsidRPr="00D50188">
        <w:t xml:space="preserve"> [</w:t>
      </w:r>
      <w:r w:rsidRPr="0058256B">
        <w:rPr>
          <w:lang w:val="en-GB"/>
        </w:rPr>
        <w:t>ACP</w:t>
      </w:r>
      <w:r w:rsidRPr="00D50188">
        <w:t>-</w:t>
      </w:r>
      <w:r w:rsidR="0058256B">
        <w:rPr>
          <w:lang w:val="en-US"/>
        </w:rPr>
        <w:t>AI</w:t>
      </w:r>
      <w:r w:rsidR="0058256B" w:rsidRPr="00D50188">
        <w:t>10-6</w:t>
      </w:r>
      <w:r w:rsidRPr="00D50188">
        <w:t>]</w:t>
      </w:r>
      <w:r w:rsidR="0058256B" w:rsidRPr="00D50188">
        <w:t xml:space="preserve"> (</w:t>
      </w:r>
      <w:r w:rsidR="0058256B">
        <w:t>ВКР</w:t>
      </w:r>
      <w:r w:rsidR="0058256B" w:rsidRPr="00D50188">
        <w:t>-23)</w:t>
      </w:r>
    </w:p>
    <w:p w14:paraId="27A88A36" w14:textId="00644BD6" w:rsidR="00082B2F" w:rsidRPr="001C69A1" w:rsidRDefault="00D82AF7">
      <w:pPr>
        <w:pStyle w:val="Restitle"/>
        <w:rPr>
          <w:rFonts w:ascii="Times New Roman" w:hAnsi="Times New Roman"/>
        </w:rPr>
      </w:pPr>
      <w:r w:rsidRPr="001C69A1">
        <w:rPr>
          <w:rFonts w:ascii="Times New Roman" w:hAnsi="Times New Roman"/>
        </w:rPr>
        <w:t xml:space="preserve">Исследования </w:t>
      </w:r>
      <w:r w:rsidR="00F0521C" w:rsidRPr="001C69A1">
        <w:rPr>
          <w:rFonts w:ascii="Times New Roman" w:hAnsi="Times New Roman"/>
        </w:rPr>
        <w:t>по вопросу о</w:t>
      </w:r>
      <w:r w:rsidRPr="001C69A1">
        <w:rPr>
          <w:rFonts w:ascii="Times New Roman" w:hAnsi="Times New Roman"/>
        </w:rPr>
        <w:t xml:space="preserve"> возможных регламентарных </w:t>
      </w:r>
      <w:r w:rsidR="00F0521C" w:rsidRPr="001C69A1">
        <w:rPr>
          <w:rFonts w:ascii="Times New Roman" w:hAnsi="Times New Roman"/>
        </w:rPr>
        <w:t>положениях</w:t>
      </w:r>
      <w:r w:rsidRPr="001C69A1">
        <w:rPr>
          <w:rFonts w:ascii="Times New Roman" w:hAnsi="Times New Roman"/>
        </w:rPr>
        <w:t xml:space="preserve">, позволяющих избежать создания </w:t>
      </w:r>
      <w:r w:rsidR="009F241B" w:rsidRPr="001C69A1">
        <w:rPr>
          <w:rFonts w:ascii="Times New Roman" w:hAnsi="Times New Roman"/>
        </w:rPr>
        <w:t xml:space="preserve">вредных помех службам радиосвязи </w:t>
      </w:r>
      <w:r w:rsidRPr="001C69A1">
        <w:rPr>
          <w:rFonts w:ascii="Times New Roman" w:hAnsi="Times New Roman"/>
        </w:rPr>
        <w:t>системами беспроводной передачи энергии</w:t>
      </w:r>
      <w:r w:rsidR="001C69A1" w:rsidRPr="001C69A1">
        <w:rPr>
          <w:rFonts w:ascii="Times New Roman" w:hAnsi="Times New Roman"/>
        </w:rPr>
        <w:t xml:space="preserve"> (</w:t>
      </w:r>
      <w:r w:rsidRPr="001C69A1">
        <w:rPr>
          <w:rFonts w:ascii="Times New Roman" w:hAnsi="Times New Roman"/>
        </w:rPr>
        <w:t>БПЭ</w:t>
      </w:r>
      <w:r w:rsidR="001C69A1" w:rsidRPr="001C69A1">
        <w:rPr>
          <w:rFonts w:ascii="Times New Roman" w:hAnsi="Times New Roman"/>
        </w:rPr>
        <w:t>)</w:t>
      </w:r>
    </w:p>
    <w:p w14:paraId="5DA87387" w14:textId="2795FA0E" w:rsidR="0058256B" w:rsidRPr="009F241B" w:rsidRDefault="00D82AF7" w:rsidP="0058256B">
      <w:pPr>
        <w:pStyle w:val="Normalaftertitle"/>
        <w:rPr>
          <w:rFonts w:eastAsia="MS Mincho"/>
          <w:lang w:eastAsia="ja-JP"/>
        </w:rPr>
      </w:pPr>
      <w:r>
        <w:rPr>
          <w:rFonts w:eastAsia="MS Mincho"/>
          <w:lang w:eastAsia="ja-JP"/>
        </w:rPr>
        <w:t>Всемирная</w:t>
      </w:r>
      <w:r w:rsidRPr="009F241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конференция</w:t>
      </w:r>
      <w:r w:rsidRPr="009F241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радиосвязи</w:t>
      </w:r>
      <w:r w:rsidRPr="009F241B">
        <w:rPr>
          <w:rFonts w:eastAsia="MS Mincho"/>
          <w:lang w:eastAsia="ja-JP"/>
        </w:rPr>
        <w:t xml:space="preserve"> (</w:t>
      </w:r>
      <w:r>
        <w:rPr>
          <w:rFonts w:eastAsia="MS Mincho"/>
          <w:lang w:eastAsia="ja-JP"/>
        </w:rPr>
        <w:t>Дубай</w:t>
      </w:r>
      <w:r w:rsidRPr="009F241B">
        <w:rPr>
          <w:rFonts w:eastAsia="MS Mincho"/>
          <w:lang w:eastAsia="ja-JP"/>
        </w:rPr>
        <w:t xml:space="preserve">, 2023 </w:t>
      </w:r>
      <w:r>
        <w:rPr>
          <w:rFonts w:eastAsia="MS Mincho"/>
          <w:lang w:eastAsia="ja-JP"/>
        </w:rPr>
        <w:t>г</w:t>
      </w:r>
      <w:r w:rsidRPr="009F241B">
        <w:rPr>
          <w:rFonts w:eastAsia="MS Mincho"/>
          <w:lang w:eastAsia="ja-JP"/>
        </w:rPr>
        <w:t xml:space="preserve">.), </w:t>
      </w:r>
    </w:p>
    <w:p w14:paraId="2264D9C9" w14:textId="2DB8448C" w:rsidR="0058256B" w:rsidRPr="005716AC" w:rsidRDefault="00D82AF7" w:rsidP="0058256B">
      <w:pPr>
        <w:pStyle w:val="Call"/>
        <w:rPr>
          <w:szCs w:val="22"/>
        </w:rPr>
      </w:pPr>
      <w:r>
        <w:t>учитывая</w:t>
      </w:r>
      <w:r w:rsidRPr="005716AC">
        <w:rPr>
          <w:i w:val="0"/>
          <w:iCs/>
        </w:rPr>
        <w:t>,</w:t>
      </w:r>
    </w:p>
    <w:p w14:paraId="7C1F5B2D" w14:textId="50942133" w:rsidR="0058256B" w:rsidRPr="00D82AF7" w:rsidRDefault="0058256B" w:rsidP="005716AC">
      <w:pPr>
        <w:rPr>
          <w:rFonts w:eastAsiaTheme="minorEastAsia"/>
          <w:lang w:eastAsia="ja-JP"/>
        </w:rPr>
      </w:pPr>
      <w:r w:rsidRPr="0058256B">
        <w:rPr>
          <w:i/>
          <w:iCs/>
          <w:lang w:val="en-GB"/>
        </w:rPr>
        <w:t>a</w:t>
      </w:r>
      <w:r w:rsidRPr="00D82AF7">
        <w:rPr>
          <w:i/>
          <w:iCs/>
        </w:rPr>
        <w:t>)</w:t>
      </w:r>
      <w:r w:rsidRPr="00D82AF7">
        <w:rPr>
          <w:i/>
        </w:rPr>
        <w:tab/>
      </w:r>
      <w:r w:rsidRPr="00831E20">
        <w:rPr>
          <w:rFonts w:eastAsiaTheme="minorEastAsia"/>
          <w:lang w:eastAsia="ja-JP"/>
        </w:rPr>
        <w:t>что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беспроводная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передача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энергии</w:t>
      </w:r>
      <w:r w:rsidRPr="00D82AF7">
        <w:rPr>
          <w:rFonts w:eastAsiaTheme="minorEastAsia"/>
          <w:lang w:eastAsia="ja-JP"/>
        </w:rPr>
        <w:t xml:space="preserve"> (</w:t>
      </w:r>
      <w:r w:rsidRPr="00831E20">
        <w:rPr>
          <w:rFonts w:eastAsiaTheme="minorEastAsia"/>
          <w:lang w:eastAsia="ja-JP"/>
        </w:rPr>
        <w:t>БПЭ</w:t>
      </w:r>
      <w:r w:rsidRPr="00D82AF7">
        <w:rPr>
          <w:rFonts w:eastAsiaTheme="minorEastAsia"/>
          <w:lang w:eastAsia="ja-JP"/>
        </w:rPr>
        <w:t xml:space="preserve">) </w:t>
      </w:r>
      <w:r w:rsidRPr="00831E20">
        <w:rPr>
          <w:rFonts w:eastAsiaTheme="minorEastAsia"/>
          <w:lang w:eastAsia="ja-JP"/>
        </w:rPr>
        <w:t>определяется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как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передача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энергии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от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источника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энергии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к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электрической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нагрузке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беспроводным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способом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с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использованием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электромагнитного</w:t>
      </w:r>
      <w:r w:rsidRPr="00D82AF7">
        <w:rPr>
          <w:rFonts w:eastAsiaTheme="minorEastAsia"/>
          <w:lang w:eastAsia="ja-JP"/>
        </w:rPr>
        <w:t xml:space="preserve"> </w:t>
      </w:r>
      <w:r w:rsidRPr="00831E20">
        <w:rPr>
          <w:rFonts w:eastAsiaTheme="minorEastAsia"/>
          <w:lang w:eastAsia="ja-JP"/>
        </w:rPr>
        <w:t>поля</w:t>
      </w:r>
      <w:r w:rsidR="00D82AF7" w:rsidRPr="00D82AF7">
        <w:rPr>
          <w:rFonts w:eastAsiaTheme="minorEastAsia"/>
          <w:lang w:eastAsia="ja-JP"/>
        </w:rPr>
        <w:t xml:space="preserve">, </w:t>
      </w:r>
      <w:r w:rsidR="00D82AF7">
        <w:rPr>
          <w:rFonts w:eastAsiaTheme="minorEastAsia"/>
          <w:lang w:eastAsia="ja-JP"/>
        </w:rPr>
        <w:t>за</w:t>
      </w:r>
      <w:r w:rsidR="00D82AF7" w:rsidRPr="00D82AF7">
        <w:rPr>
          <w:rFonts w:eastAsiaTheme="minorEastAsia"/>
          <w:lang w:eastAsia="ja-JP"/>
        </w:rPr>
        <w:t xml:space="preserve"> </w:t>
      </w:r>
      <w:r w:rsidR="00D82AF7">
        <w:rPr>
          <w:rFonts w:eastAsiaTheme="minorEastAsia"/>
          <w:lang w:eastAsia="ja-JP"/>
        </w:rPr>
        <w:t>исключением передачи для радиосвязи</w:t>
      </w:r>
      <w:r w:rsidRPr="00D82AF7">
        <w:rPr>
          <w:rFonts w:eastAsiaTheme="minorEastAsia"/>
          <w:lang w:eastAsia="ja-JP"/>
        </w:rPr>
        <w:t>;</w:t>
      </w:r>
    </w:p>
    <w:p w14:paraId="59F9BC17" w14:textId="152690E6" w:rsidR="0058256B" w:rsidRPr="00D82AF7" w:rsidRDefault="0058256B" w:rsidP="005716AC">
      <w:r w:rsidRPr="0058256B">
        <w:rPr>
          <w:i/>
          <w:lang w:val="en-GB"/>
        </w:rPr>
        <w:t>b</w:t>
      </w:r>
      <w:r w:rsidRPr="00D82AF7">
        <w:rPr>
          <w:i/>
        </w:rPr>
        <w:t>)</w:t>
      </w:r>
      <w:r w:rsidRPr="00D82AF7">
        <w:rPr>
          <w:i/>
        </w:rPr>
        <w:tab/>
      </w:r>
      <w:r w:rsidR="00D82AF7">
        <w:t>что</w:t>
      </w:r>
      <w:r w:rsidR="00D82AF7" w:rsidRPr="00D82AF7">
        <w:t xml:space="preserve"> </w:t>
      </w:r>
      <w:r w:rsidR="00D82AF7">
        <w:t xml:space="preserve">в </w:t>
      </w:r>
      <w:r w:rsidR="009E5DBF">
        <w:t xml:space="preserve">настоящее время в </w:t>
      </w:r>
      <w:r w:rsidR="00F621F4">
        <w:t>процессе</w:t>
      </w:r>
      <w:r w:rsidR="00D82AF7">
        <w:t xml:space="preserve"> разработки, планирования или частичного размещения на рынке находится целый спектр</w:t>
      </w:r>
      <w:r w:rsidR="00D82AF7" w:rsidRPr="00D82AF7">
        <w:t xml:space="preserve"> </w:t>
      </w:r>
      <w:r w:rsidR="00D82AF7">
        <w:t>различных</w:t>
      </w:r>
      <w:r w:rsidR="00D82AF7" w:rsidRPr="00D82AF7">
        <w:t xml:space="preserve"> </w:t>
      </w:r>
      <w:r w:rsidR="00D82AF7">
        <w:t>технологий</w:t>
      </w:r>
      <w:r w:rsidR="00D82AF7" w:rsidRPr="00D82AF7">
        <w:t xml:space="preserve"> </w:t>
      </w:r>
      <w:r w:rsidR="00D82AF7">
        <w:t>и</w:t>
      </w:r>
      <w:r w:rsidR="00D82AF7" w:rsidRPr="00D82AF7">
        <w:t xml:space="preserve"> </w:t>
      </w:r>
      <w:r w:rsidR="00D82AF7">
        <w:t>применений</w:t>
      </w:r>
      <w:r w:rsidR="00D82AF7" w:rsidRPr="00D82AF7">
        <w:t xml:space="preserve"> </w:t>
      </w:r>
      <w:r w:rsidR="00D82AF7">
        <w:t>БПЭ;</w:t>
      </w:r>
    </w:p>
    <w:p w14:paraId="5CB1AA2D" w14:textId="0F15CBEA" w:rsidR="0058256B" w:rsidRPr="00831E20" w:rsidRDefault="0058256B" w:rsidP="005716AC">
      <w:pPr>
        <w:rPr>
          <w:rFonts w:eastAsiaTheme="minorEastAsia"/>
          <w:lang w:eastAsia="ja-JP"/>
        </w:rPr>
      </w:pPr>
      <w:r w:rsidRPr="0058256B">
        <w:rPr>
          <w:i/>
          <w:iCs/>
          <w:lang w:val="en-GB"/>
        </w:rPr>
        <w:t>c</w:t>
      </w:r>
      <w:r w:rsidRPr="0058256B">
        <w:rPr>
          <w:i/>
          <w:iCs/>
        </w:rPr>
        <w:t>)</w:t>
      </w:r>
      <w:r w:rsidRPr="0058256B">
        <w:tab/>
      </w:r>
      <w:r w:rsidRPr="00831E20">
        <w:rPr>
          <w:rFonts w:eastAsiaTheme="minorEastAsia"/>
          <w:lang w:eastAsia="ja-JP"/>
        </w:rPr>
        <w:t>что подобн</w:t>
      </w:r>
      <w:r w:rsidR="00975206">
        <w:rPr>
          <w:rFonts w:eastAsiaTheme="minorEastAsia"/>
          <w:lang w:eastAsia="ja-JP"/>
        </w:rPr>
        <w:t>ые технологии БПЭ</w:t>
      </w:r>
      <w:r w:rsidRPr="00831E20">
        <w:rPr>
          <w:rFonts w:eastAsiaTheme="minorEastAsia"/>
          <w:lang w:eastAsia="ja-JP"/>
        </w:rPr>
        <w:t xml:space="preserve"> могут быть полезны в </w:t>
      </w:r>
      <w:r w:rsidR="00D82AF7">
        <w:rPr>
          <w:rFonts w:eastAsiaTheme="minorEastAsia"/>
          <w:lang w:eastAsia="ja-JP"/>
        </w:rPr>
        <w:t>целом ряде</w:t>
      </w:r>
      <w:r w:rsidRPr="00831E20">
        <w:rPr>
          <w:rFonts w:eastAsiaTheme="minorEastAsia"/>
          <w:lang w:eastAsia="ja-JP"/>
        </w:rPr>
        <w:t xml:space="preserve"> </w:t>
      </w:r>
      <w:r w:rsidR="009F241B">
        <w:rPr>
          <w:rFonts w:eastAsiaTheme="minorEastAsia"/>
          <w:lang w:eastAsia="ja-JP"/>
        </w:rPr>
        <w:t>применений</w:t>
      </w:r>
      <w:r w:rsidRPr="00831E20">
        <w:rPr>
          <w:rFonts w:eastAsiaTheme="minorEastAsia"/>
          <w:lang w:eastAsia="ja-JP"/>
        </w:rPr>
        <w:t>, включая солнечную энергию, воздушные платформы, электрические транспортные средства, устройства интернета вещей (</w:t>
      </w:r>
      <w:r w:rsidRPr="0058256B">
        <w:rPr>
          <w:rFonts w:eastAsiaTheme="minorEastAsia"/>
          <w:lang w:val="en-GB" w:eastAsia="ja-JP"/>
        </w:rPr>
        <w:t>IoT</w:t>
      </w:r>
      <w:r w:rsidRPr="00831E20">
        <w:rPr>
          <w:rFonts w:eastAsiaTheme="minorEastAsia"/>
          <w:lang w:eastAsia="ja-JP"/>
        </w:rPr>
        <w:t>) и</w:t>
      </w:r>
      <w:r w:rsidR="00D82AF7">
        <w:rPr>
          <w:rFonts w:eastAsiaTheme="minorEastAsia"/>
          <w:lang w:eastAsia="ja-JP"/>
        </w:rPr>
        <w:t xml:space="preserve"> беспроводн</w:t>
      </w:r>
      <w:r w:rsidR="00986463">
        <w:rPr>
          <w:rFonts w:eastAsiaTheme="minorEastAsia"/>
          <w:lang w:eastAsia="ja-JP"/>
        </w:rPr>
        <w:t>ую</w:t>
      </w:r>
      <w:r w:rsidR="00D82AF7">
        <w:rPr>
          <w:rFonts w:eastAsiaTheme="minorEastAsia"/>
          <w:lang w:eastAsia="ja-JP"/>
        </w:rPr>
        <w:t xml:space="preserve"> зарядк</w:t>
      </w:r>
      <w:r w:rsidR="00986463">
        <w:rPr>
          <w:rFonts w:eastAsiaTheme="minorEastAsia"/>
          <w:lang w:eastAsia="ja-JP"/>
        </w:rPr>
        <w:t>у</w:t>
      </w:r>
      <w:r w:rsidR="00D82AF7">
        <w:rPr>
          <w:rFonts w:eastAsiaTheme="minorEastAsia"/>
          <w:lang w:eastAsia="ja-JP"/>
        </w:rPr>
        <w:t xml:space="preserve"> мобильных или </w:t>
      </w:r>
      <w:r w:rsidRPr="00831E20">
        <w:rPr>
          <w:rFonts w:eastAsiaTheme="minorEastAsia"/>
          <w:lang w:eastAsia="ja-JP"/>
        </w:rPr>
        <w:t>переносных устройств,</w:t>
      </w:r>
    </w:p>
    <w:p w14:paraId="26DA68CD" w14:textId="24FB6CB8" w:rsidR="0058256B" w:rsidRPr="00D82AF7" w:rsidRDefault="00D82AF7" w:rsidP="005716AC">
      <w:pPr>
        <w:pStyle w:val="Call"/>
      </w:pPr>
      <w:r w:rsidRPr="005716AC">
        <w:t>признавая</w:t>
      </w:r>
      <w:r w:rsidRPr="005716AC">
        <w:rPr>
          <w:i w:val="0"/>
          <w:iCs/>
        </w:rPr>
        <w:t>,</w:t>
      </w:r>
    </w:p>
    <w:p w14:paraId="23F33BE5" w14:textId="58C692D3" w:rsidR="0058256B" w:rsidRPr="00831E20" w:rsidRDefault="0058256B" w:rsidP="0058256B">
      <w:pPr>
        <w:rPr>
          <w:rFonts w:eastAsiaTheme="minorEastAsia"/>
          <w:lang w:eastAsia="ja-JP"/>
        </w:rPr>
      </w:pPr>
      <w:r w:rsidRPr="0058256B">
        <w:rPr>
          <w:i/>
          <w:iCs/>
          <w:lang w:val="en-GB"/>
        </w:rPr>
        <w:t>a</w:t>
      </w:r>
      <w:r w:rsidRPr="0058256B">
        <w:rPr>
          <w:i/>
          <w:iCs/>
        </w:rPr>
        <w:t>)</w:t>
      </w:r>
      <w:r w:rsidRPr="0058256B">
        <w:tab/>
      </w:r>
      <w:r w:rsidRPr="00831E20">
        <w:rPr>
          <w:rFonts w:eastAsiaTheme="minorEastAsia"/>
          <w:lang w:eastAsia="ja-JP"/>
        </w:rPr>
        <w:t>что БПЭ не является радиослужбой, определенной в Регламенте радиосвязи (РР);</w:t>
      </w:r>
    </w:p>
    <w:p w14:paraId="454D753E" w14:textId="7C095FF0" w:rsidR="0058256B" w:rsidRPr="006101F9" w:rsidRDefault="0058256B" w:rsidP="005716AC">
      <w:r w:rsidRPr="0058256B">
        <w:rPr>
          <w:i/>
          <w:lang w:val="en-GB"/>
        </w:rPr>
        <w:t>b</w:t>
      </w:r>
      <w:r w:rsidRPr="006101F9">
        <w:rPr>
          <w:i/>
        </w:rPr>
        <w:t>)</w:t>
      </w:r>
      <w:r w:rsidRPr="006101F9">
        <w:tab/>
      </w:r>
      <w:r w:rsidR="006101F9">
        <w:t>что</w:t>
      </w:r>
      <w:r w:rsidR="006101F9" w:rsidRPr="006101F9">
        <w:t xml:space="preserve"> </w:t>
      </w:r>
      <w:r w:rsidR="006101F9">
        <w:t>отсутствуют</w:t>
      </w:r>
      <w:r w:rsidR="006101F9" w:rsidRPr="006101F9">
        <w:t xml:space="preserve"> </w:t>
      </w:r>
      <w:r w:rsidR="006101F9">
        <w:t>международные</w:t>
      </w:r>
      <w:r w:rsidR="006101F9" w:rsidRPr="006101F9">
        <w:t xml:space="preserve"> </w:t>
      </w:r>
      <w:r w:rsidR="006101F9">
        <w:t>правила</w:t>
      </w:r>
      <w:r w:rsidR="006101F9" w:rsidRPr="006101F9">
        <w:t xml:space="preserve">, </w:t>
      </w:r>
      <w:r w:rsidR="006101F9">
        <w:t>регулирующие излучения</w:t>
      </w:r>
      <w:r w:rsidR="009F241B">
        <w:t xml:space="preserve"> от</w:t>
      </w:r>
      <w:r w:rsidR="006101F9">
        <w:t xml:space="preserve"> систем БПЭ;</w:t>
      </w:r>
      <w:r w:rsidR="006101F9" w:rsidRPr="006101F9">
        <w:t xml:space="preserve"> </w:t>
      </w:r>
    </w:p>
    <w:p w14:paraId="47979614" w14:textId="6EEEAD01" w:rsidR="0058256B" w:rsidRPr="009F241B" w:rsidRDefault="0058256B" w:rsidP="005716AC">
      <w:r w:rsidRPr="0058256B">
        <w:rPr>
          <w:i/>
          <w:iCs/>
          <w:lang w:val="en-GB"/>
        </w:rPr>
        <w:t>c</w:t>
      </w:r>
      <w:r w:rsidRPr="006101F9">
        <w:rPr>
          <w:i/>
          <w:iCs/>
        </w:rPr>
        <w:t>)</w:t>
      </w:r>
      <w:r w:rsidRPr="006101F9">
        <w:tab/>
      </w:r>
      <w:r w:rsidR="006101F9">
        <w:t>что</w:t>
      </w:r>
      <w:r w:rsidR="006101F9" w:rsidRPr="006101F9">
        <w:t xml:space="preserve"> </w:t>
      </w:r>
      <w:r w:rsidR="006101F9">
        <w:t>в</w:t>
      </w:r>
      <w:r w:rsidR="006101F9" w:rsidRPr="006101F9">
        <w:t xml:space="preserve"> </w:t>
      </w:r>
      <w:r w:rsidR="006101F9">
        <w:t>соответствии</w:t>
      </w:r>
      <w:r w:rsidR="006101F9" w:rsidRPr="006101F9">
        <w:t xml:space="preserve"> </w:t>
      </w:r>
      <w:r w:rsidR="006101F9">
        <w:t>с</w:t>
      </w:r>
      <w:r w:rsidR="006101F9" w:rsidRPr="006101F9">
        <w:t xml:space="preserve"> </w:t>
      </w:r>
      <w:r w:rsidR="006101F9">
        <w:t>пп</w:t>
      </w:r>
      <w:r w:rsidR="006101F9" w:rsidRPr="006101F9">
        <w:t xml:space="preserve">. </w:t>
      </w:r>
      <w:r w:rsidR="006101F9" w:rsidRPr="006101F9">
        <w:rPr>
          <w:b/>
          <w:bCs/>
        </w:rPr>
        <w:t>15.12</w:t>
      </w:r>
      <w:r w:rsidR="006101F9" w:rsidRPr="006101F9">
        <w:t xml:space="preserve"> </w:t>
      </w:r>
      <w:r w:rsidR="006101F9">
        <w:t>и</w:t>
      </w:r>
      <w:r w:rsidR="006101F9" w:rsidRPr="006101F9">
        <w:t xml:space="preserve"> </w:t>
      </w:r>
      <w:r w:rsidR="006101F9" w:rsidRPr="006101F9">
        <w:rPr>
          <w:b/>
          <w:bCs/>
        </w:rPr>
        <w:t>15.13</w:t>
      </w:r>
      <w:r w:rsidR="006101F9" w:rsidRPr="006101F9">
        <w:t xml:space="preserve"> </w:t>
      </w:r>
      <w:r w:rsidR="006101F9">
        <w:t>администрации</w:t>
      </w:r>
      <w:r w:rsidR="006101F9" w:rsidRPr="006101F9">
        <w:t xml:space="preserve"> </w:t>
      </w:r>
      <w:r w:rsidR="006101F9">
        <w:t>должны</w:t>
      </w:r>
      <w:r w:rsidR="006101F9" w:rsidRPr="006101F9">
        <w:t xml:space="preserve"> </w:t>
      </w:r>
      <w:r w:rsidR="006101F9">
        <w:t>принимать</w:t>
      </w:r>
      <w:r w:rsidR="006101F9" w:rsidRPr="006101F9">
        <w:t xml:space="preserve"> все практически осуществимые и необходимые меры для того, чтобы работа электрической</w:t>
      </w:r>
      <w:r w:rsidR="006101F9">
        <w:t xml:space="preserve"> аппаратуры и установок, в том числе для БПЭ</w:t>
      </w:r>
      <w:r w:rsidR="006101F9" w:rsidRPr="006101F9">
        <w:t>, не создавала вредных помех</w:t>
      </w:r>
      <w:r w:rsidR="006101F9">
        <w:t xml:space="preserve"> какой-либо службе радиосвязи, и в особенности </w:t>
      </w:r>
      <w:r w:rsidR="006101F9" w:rsidRPr="006101F9">
        <w:t>радионавигационной или любой другой службе безопасности</w:t>
      </w:r>
      <w:r w:rsidR="006101F9">
        <w:t>;</w:t>
      </w:r>
    </w:p>
    <w:p w14:paraId="1D654CD8" w14:textId="3BBC7DC3" w:rsidR="0058256B" w:rsidRPr="006101F9" w:rsidRDefault="0058256B" w:rsidP="005716AC">
      <w:r w:rsidRPr="005716AC">
        <w:rPr>
          <w:i/>
          <w:iCs/>
        </w:rPr>
        <w:t>e)</w:t>
      </w:r>
      <w:r w:rsidRPr="005716AC">
        <w:tab/>
      </w:r>
      <w:r w:rsidR="006101F9">
        <w:t>что</w:t>
      </w:r>
      <w:r w:rsidR="006101F9" w:rsidRPr="006101F9">
        <w:t xml:space="preserve"> </w:t>
      </w:r>
      <w:r w:rsidR="006101F9">
        <w:t>некоторые</w:t>
      </w:r>
      <w:r w:rsidR="006101F9" w:rsidRPr="006101F9">
        <w:t xml:space="preserve"> </w:t>
      </w:r>
      <w:r w:rsidR="006101F9">
        <w:t>администрации</w:t>
      </w:r>
      <w:r w:rsidR="006101F9" w:rsidRPr="006101F9">
        <w:t xml:space="preserve"> </w:t>
      </w:r>
      <w:r w:rsidR="006101F9">
        <w:t>рассматривают</w:t>
      </w:r>
      <w:r w:rsidR="006101F9" w:rsidRPr="006101F9">
        <w:t xml:space="preserve"> </w:t>
      </w:r>
      <w:r w:rsidR="006101F9">
        <w:t>БПЭ</w:t>
      </w:r>
      <w:r w:rsidR="006101F9" w:rsidRPr="006101F9">
        <w:t xml:space="preserve"> </w:t>
      </w:r>
      <w:r w:rsidR="006101F9">
        <w:t>как</w:t>
      </w:r>
      <w:r w:rsidR="006101F9" w:rsidRPr="006101F9">
        <w:t xml:space="preserve"> </w:t>
      </w:r>
      <w:r w:rsidR="006101F9">
        <w:t>применение</w:t>
      </w:r>
      <w:r w:rsidR="006101F9" w:rsidRPr="006101F9">
        <w:t xml:space="preserve"> </w:t>
      </w:r>
      <w:r w:rsidR="006101F9">
        <w:t>ПНМ</w:t>
      </w:r>
      <w:r w:rsidR="006101F9" w:rsidRPr="006101F9">
        <w:t xml:space="preserve">, </w:t>
      </w:r>
      <w:r w:rsidR="006101F9">
        <w:t>определенное</w:t>
      </w:r>
      <w:r w:rsidR="006101F9" w:rsidRPr="006101F9">
        <w:t xml:space="preserve"> </w:t>
      </w:r>
      <w:r w:rsidR="006101F9">
        <w:t>в</w:t>
      </w:r>
      <w:r w:rsidR="006101F9" w:rsidRPr="006101F9">
        <w:t xml:space="preserve"> </w:t>
      </w:r>
      <w:r w:rsidR="006101F9">
        <w:t>РР</w:t>
      </w:r>
      <w:r w:rsidR="006101F9" w:rsidRPr="006101F9">
        <w:t xml:space="preserve">, </w:t>
      </w:r>
      <w:r w:rsidR="006101F9">
        <w:t>и</w:t>
      </w:r>
      <w:r w:rsidR="006101F9" w:rsidRPr="006101F9">
        <w:t xml:space="preserve"> </w:t>
      </w:r>
      <w:r w:rsidR="006101F9">
        <w:t>применяют</w:t>
      </w:r>
      <w:r w:rsidR="00047F05">
        <w:t xml:space="preserve"> к ней</w:t>
      </w:r>
      <w:r w:rsidR="006101F9" w:rsidRPr="006101F9">
        <w:t xml:space="preserve"> </w:t>
      </w:r>
      <w:r w:rsidR="006101F9">
        <w:t xml:space="preserve">действующие правила для промышленных, научных и медицинских (ПНМ) </w:t>
      </w:r>
      <w:r w:rsidR="009F241B">
        <w:t>применений</w:t>
      </w:r>
      <w:r w:rsidR="006101F9">
        <w:t xml:space="preserve"> и оборудования; </w:t>
      </w:r>
    </w:p>
    <w:p w14:paraId="5241AA33" w14:textId="30C4B0EB" w:rsidR="0058256B" w:rsidRPr="009F241B" w:rsidRDefault="0058256B" w:rsidP="005716AC">
      <w:r w:rsidRPr="005716AC">
        <w:rPr>
          <w:i/>
          <w:iCs/>
        </w:rPr>
        <w:t>f)</w:t>
      </w:r>
      <w:r w:rsidRPr="006101F9">
        <w:tab/>
      </w:r>
      <w:r w:rsidR="006101F9">
        <w:t>что</w:t>
      </w:r>
      <w:r w:rsidR="006101F9" w:rsidRPr="006101F9">
        <w:t xml:space="preserve"> </w:t>
      </w:r>
      <w:r w:rsidR="006101F9">
        <w:t>некоторые</w:t>
      </w:r>
      <w:r w:rsidR="006101F9" w:rsidRPr="006101F9">
        <w:t xml:space="preserve"> </w:t>
      </w:r>
      <w:r w:rsidR="006101F9">
        <w:t>администрации</w:t>
      </w:r>
      <w:r w:rsidR="006101F9" w:rsidRPr="006101F9">
        <w:t xml:space="preserve"> </w:t>
      </w:r>
      <w:r w:rsidR="006101F9">
        <w:t>рассматривают</w:t>
      </w:r>
      <w:r w:rsidR="006101F9" w:rsidRPr="006101F9">
        <w:t xml:space="preserve"> </w:t>
      </w:r>
      <w:r w:rsidR="006101F9">
        <w:t>оборудование</w:t>
      </w:r>
      <w:r w:rsidR="006101F9" w:rsidRPr="006101F9">
        <w:t xml:space="preserve"> </w:t>
      </w:r>
      <w:r w:rsidR="006101F9">
        <w:t>для</w:t>
      </w:r>
      <w:r w:rsidR="006101F9" w:rsidRPr="006101F9">
        <w:t xml:space="preserve"> </w:t>
      </w:r>
      <w:r w:rsidR="006101F9">
        <w:t>БПЭ</w:t>
      </w:r>
      <w:r w:rsidR="006101F9" w:rsidRPr="006101F9">
        <w:t xml:space="preserve"> </w:t>
      </w:r>
      <w:r w:rsidR="009F241B">
        <w:t>в качестве устройств</w:t>
      </w:r>
      <w:r w:rsidR="006101F9" w:rsidRPr="006101F9">
        <w:t xml:space="preserve"> радиосвязи малого радиуса действия (</w:t>
      </w:r>
      <w:r w:rsidR="006101F9" w:rsidRPr="005716AC">
        <w:t>SRD</w:t>
      </w:r>
      <w:r w:rsidR="006101F9" w:rsidRPr="006101F9">
        <w:t xml:space="preserve">) </w:t>
      </w:r>
      <w:r w:rsidR="006101F9">
        <w:t>и</w:t>
      </w:r>
      <w:r w:rsidR="006101F9" w:rsidRPr="006101F9">
        <w:t xml:space="preserve"> </w:t>
      </w:r>
      <w:r w:rsidR="006101F9">
        <w:t>применяют</w:t>
      </w:r>
      <w:r w:rsidR="00047F05" w:rsidRPr="00047F05">
        <w:t xml:space="preserve"> </w:t>
      </w:r>
      <w:r w:rsidR="00047F05">
        <w:t>к нему</w:t>
      </w:r>
      <w:r w:rsidR="006101F9">
        <w:t xml:space="preserve"> действующие правила в отношении </w:t>
      </w:r>
      <w:r w:rsidR="006101F9" w:rsidRPr="005716AC">
        <w:t>SRD</w:t>
      </w:r>
      <w:r w:rsidR="006101F9">
        <w:t xml:space="preserve">, </w:t>
      </w:r>
      <w:r w:rsidR="00047F05">
        <w:t xml:space="preserve">поскольку, </w:t>
      </w:r>
      <w:r w:rsidR="006101F9">
        <w:t xml:space="preserve">хотя </w:t>
      </w:r>
      <w:r w:rsidR="006101F9" w:rsidRPr="005716AC">
        <w:t>SRD</w:t>
      </w:r>
      <w:r w:rsidR="006101F9" w:rsidRPr="006101F9">
        <w:t xml:space="preserve"> </w:t>
      </w:r>
      <w:r w:rsidR="006101F9">
        <w:t xml:space="preserve">не </w:t>
      </w:r>
      <w:r w:rsidR="006E2A05">
        <w:t>определены</w:t>
      </w:r>
      <w:r w:rsidR="006101F9">
        <w:t xml:space="preserve"> в РР</w:t>
      </w:r>
      <w:r w:rsidR="00047F05">
        <w:t>, это</w:t>
      </w:r>
      <w:r w:rsidR="006E2A05">
        <w:t>т вопрос</w:t>
      </w:r>
      <w:r w:rsidR="00047F05">
        <w:t xml:space="preserve"> рассматривается в некоторых Рекомендациях и Отчетах МСЭ-</w:t>
      </w:r>
      <w:r w:rsidR="00047F05" w:rsidRPr="005716AC">
        <w:t>R</w:t>
      </w:r>
      <w:r w:rsidR="00047F05" w:rsidRPr="00047F05">
        <w:t xml:space="preserve">; </w:t>
      </w:r>
    </w:p>
    <w:p w14:paraId="3C2B350E" w14:textId="03918779" w:rsidR="0058256B" w:rsidRPr="006E2A05" w:rsidRDefault="0058256B" w:rsidP="005716AC">
      <w:r w:rsidRPr="005716AC">
        <w:rPr>
          <w:i/>
          <w:iCs/>
        </w:rPr>
        <w:t>g)</w:t>
      </w:r>
      <w:r w:rsidRPr="006E2A05">
        <w:tab/>
      </w:r>
      <w:r w:rsidR="006E2A05">
        <w:t>что</w:t>
      </w:r>
      <w:r w:rsidR="006E2A05" w:rsidRPr="006E2A05">
        <w:t xml:space="preserve"> </w:t>
      </w:r>
      <w:r w:rsidR="006E2A05">
        <w:t>для</w:t>
      </w:r>
      <w:r w:rsidR="006E2A05" w:rsidRPr="006E2A05">
        <w:t xml:space="preserve"> </w:t>
      </w:r>
      <w:r w:rsidR="006E2A05">
        <w:t>того</w:t>
      </w:r>
      <w:r w:rsidR="006E2A05" w:rsidRPr="006E2A05">
        <w:t xml:space="preserve"> </w:t>
      </w:r>
      <w:r w:rsidR="006E2A05">
        <w:t>чтобы</w:t>
      </w:r>
      <w:r w:rsidR="006E2A05" w:rsidRPr="006E2A05">
        <w:t xml:space="preserve"> </w:t>
      </w:r>
      <w:r w:rsidR="006E2A05">
        <w:t>избежать</w:t>
      </w:r>
      <w:r w:rsidR="006E2A05" w:rsidRPr="006E2A05">
        <w:t xml:space="preserve"> </w:t>
      </w:r>
      <w:r w:rsidR="006E2A05">
        <w:t>создания</w:t>
      </w:r>
      <w:r w:rsidR="006E2A05" w:rsidRPr="006E2A05">
        <w:t xml:space="preserve"> </w:t>
      </w:r>
      <w:r w:rsidR="006E2A05">
        <w:t>вредных</w:t>
      </w:r>
      <w:r w:rsidR="006E2A05" w:rsidRPr="006E2A05">
        <w:t xml:space="preserve"> </w:t>
      </w:r>
      <w:r w:rsidR="006E2A05">
        <w:t>помех</w:t>
      </w:r>
      <w:r w:rsidR="006E2A05" w:rsidRPr="006E2A05">
        <w:t xml:space="preserve"> </w:t>
      </w:r>
      <w:r w:rsidR="006E2A05">
        <w:t>службам</w:t>
      </w:r>
      <w:r w:rsidR="006E2A05" w:rsidRPr="006E2A05">
        <w:t xml:space="preserve"> </w:t>
      </w:r>
      <w:r w:rsidR="006E2A05">
        <w:t>радиосвязи</w:t>
      </w:r>
      <w:r w:rsidR="006E2A05" w:rsidRPr="006E2A05">
        <w:t xml:space="preserve">, </w:t>
      </w:r>
      <w:r w:rsidR="006E2A05">
        <w:t>некоторые</w:t>
      </w:r>
      <w:r w:rsidR="006E2A05" w:rsidRPr="006E2A05">
        <w:t xml:space="preserve"> </w:t>
      </w:r>
      <w:r w:rsidR="006E2A05">
        <w:t>администрации</w:t>
      </w:r>
      <w:r w:rsidR="006E2A05" w:rsidRPr="006E2A05">
        <w:t xml:space="preserve"> </w:t>
      </w:r>
      <w:r w:rsidR="00E31319">
        <w:t>квалифицируют</w:t>
      </w:r>
      <w:r w:rsidR="006E2A05">
        <w:t xml:space="preserve"> отдельные применения БПЭ как рад</w:t>
      </w:r>
      <w:r w:rsidR="009F241B">
        <w:t>иослужбу, не определенную в РР,</w:t>
      </w:r>
    </w:p>
    <w:p w14:paraId="609F1B59" w14:textId="6356E8BE" w:rsidR="0058256B" w:rsidRPr="00D22ACE" w:rsidRDefault="006E2A05" w:rsidP="0058256B">
      <w:pPr>
        <w:pStyle w:val="Call"/>
        <w:rPr>
          <w:lang w:val="en-US" w:eastAsia="zh-CN"/>
        </w:rPr>
      </w:pPr>
      <w:r>
        <w:t>отмечая</w:t>
      </w:r>
      <w:r w:rsidRPr="005716AC">
        <w:rPr>
          <w:i w:val="0"/>
          <w:iCs/>
        </w:rPr>
        <w:t>,</w:t>
      </w:r>
    </w:p>
    <w:p w14:paraId="52E90730" w14:textId="63198AA4" w:rsidR="0058256B" w:rsidRPr="00D50188" w:rsidRDefault="0058256B" w:rsidP="005716AC">
      <w:r w:rsidRPr="0058256B">
        <w:rPr>
          <w:i/>
          <w:iCs/>
          <w:lang w:val="en-GB"/>
        </w:rPr>
        <w:t>a</w:t>
      </w:r>
      <w:r w:rsidRPr="00D50188">
        <w:rPr>
          <w:rFonts w:ascii="MS Mincho" w:eastAsia="MS Mincho" w:hAnsi="MS Mincho" w:cs="MS Mincho" w:hint="eastAsia"/>
          <w:i/>
          <w:iCs/>
          <w:lang w:eastAsia="ja-JP"/>
        </w:rPr>
        <w:t>）</w:t>
      </w:r>
      <w:r w:rsidRPr="00D50188">
        <w:rPr>
          <w:i/>
          <w:iCs/>
        </w:rPr>
        <w:tab/>
      </w:r>
      <w:r w:rsidR="00D22ACE">
        <w:t>что</w:t>
      </w:r>
      <w:r w:rsidR="00D22ACE" w:rsidRPr="00D50188">
        <w:t xml:space="preserve"> </w:t>
      </w:r>
      <w:r w:rsidR="00D22ACE">
        <w:t>в</w:t>
      </w:r>
      <w:r w:rsidR="00D22ACE" w:rsidRPr="00D50188">
        <w:t xml:space="preserve"> </w:t>
      </w:r>
      <w:r w:rsidR="00D22ACE">
        <w:t>рамках</w:t>
      </w:r>
      <w:r w:rsidR="00D22ACE" w:rsidRPr="00D50188">
        <w:t xml:space="preserve"> </w:t>
      </w:r>
      <w:r w:rsidR="00D22ACE">
        <w:t>Вопроса</w:t>
      </w:r>
      <w:r w:rsidR="00D22ACE" w:rsidRPr="00D50188">
        <w:t xml:space="preserve"> </w:t>
      </w:r>
      <w:r w:rsidR="00D22ACE">
        <w:t>МСЭ</w:t>
      </w:r>
      <w:r w:rsidR="00D22ACE" w:rsidRPr="00D50188">
        <w:t>-</w:t>
      </w:r>
      <w:r w:rsidR="00D22ACE" w:rsidRPr="00D22ACE">
        <w:rPr>
          <w:lang w:val="en-US"/>
        </w:rPr>
        <w:t>R</w:t>
      </w:r>
      <w:r w:rsidR="00D22ACE" w:rsidRPr="00D50188">
        <w:t xml:space="preserve"> 210/1 </w:t>
      </w:r>
      <w:r w:rsidR="00D22ACE">
        <w:t>ИК</w:t>
      </w:r>
      <w:r w:rsidR="00D22ACE" w:rsidRPr="00D50188">
        <w:t xml:space="preserve">1 </w:t>
      </w:r>
      <w:r w:rsidR="00986463">
        <w:t>МСЭ-</w:t>
      </w:r>
      <w:r w:rsidR="00986463">
        <w:rPr>
          <w:lang w:val="en-US"/>
        </w:rPr>
        <w:t>R</w:t>
      </w:r>
      <w:r w:rsidR="00986463" w:rsidRPr="005716AC">
        <w:t xml:space="preserve"> </w:t>
      </w:r>
      <w:r w:rsidR="00D22ACE">
        <w:t>изучает</w:t>
      </w:r>
      <w:r w:rsidR="00D22ACE" w:rsidRPr="00D50188">
        <w:t xml:space="preserve"> </w:t>
      </w:r>
      <w:r w:rsidR="00D22ACE">
        <w:t>технические</w:t>
      </w:r>
      <w:r w:rsidR="00D22ACE" w:rsidRPr="00D50188">
        <w:t xml:space="preserve"> </w:t>
      </w:r>
      <w:r w:rsidR="00D22ACE">
        <w:t>и</w:t>
      </w:r>
      <w:r w:rsidR="00D22ACE" w:rsidRPr="00D50188">
        <w:t xml:space="preserve"> </w:t>
      </w:r>
      <w:r w:rsidR="00D22ACE">
        <w:t>эксплуатационные</w:t>
      </w:r>
      <w:r w:rsidR="00D22ACE" w:rsidRPr="00D50188">
        <w:t xml:space="preserve"> </w:t>
      </w:r>
      <w:r w:rsidR="00D22ACE">
        <w:t>требования</w:t>
      </w:r>
      <w:r w:rsidR="00D22ACE" w:rsidRPr="00D50188">
        <w:t xml:space="preserve"> </w:t>
      </w:r>
      <w:r w:rsidR="00D22ACE">
        <w:t>для</w:t>
      </w:r>
      <w:r w:rsidR="00D22ACE" w:rsidRPr="00D50188">
        <w:t xml:space="preserve"> </w:t>
      </w:r>
      <w:r w:rsidR="00D22ACE">
        <w:t>обеспечения</w:t>
      </w:r>
      <w:r w:rsidR="00D22ACE" w:rsidRPr="00D50188">
        <w:t xml:space="preserve"> </w:t>
      </w:r>
      <w:r w:rsidR="00D22ACE">
        <w:t>защиты</w:t>
      </w:r>
      <w:r w:rsidR="00D22ACE" w:rsidRPr="00D50188">
        <w:t xml:space="preserve"> </w:t>
      </w:r>
      <w:r w:rsidR="00D22ACE">
        <w:t>служб</w:t>
      </w:r>
      <w:r w:rsidR="00D22ACE" w:rsidRPr="00D50188">
        <w:t xml:space="preserve"> </w:t>
      </w:r>
      <w:r w:rsidR="00D22ACE">
        <w:t>радиосвязи</w:t>
      </w:r>
      <w:r w:rsidR="00D22ACE" w:rsidRPr="00D50188">
        <w:t xml:space="preserve"> </w:t>
      </w:r>
      <w:r w:rsidR="00D22ACE">
        <w:t>от</w:t>
      </w:r>
      <w:r w:rsidR="00D22ACE" w:rsidRPr="00D50188">
        <w:t xml:space="preserve"> </w:t>
      </w:r>
      <w:r w:rsidR="00D22ACE">
        <w:t>вредных</w:t>
      </w:r>
      <w:r w:rsidR="00D22ACE" w:rsidRPr="00D50188">
        <w:t xml:space="preserve"> </w:t>
      </w:r>
      <w:r w:rsidR="00D22ACE">
        <w:t>помех</w:t>
      </w:r>
      <w:r w:rsidR="00D22ACE" w:rsidRPr="00D50188">
        <w:t xml:space="preserve">, </w:t>
      </w:r>
      <w:r w:rsidR="00D22ACE">
        <w:t>создаваемых</w:t>
      </w:r>
      <w:r w:rsidR="00986463" w:rsidRPr="005716AC">
        <w:t xml:space="preserve"> </w:t>
      </w:r>
      <w:r w:rsidR="00D22ACE">
        <w:t>работ</w:t>
      </w:r>
      <w:r w:rsidR="00986463">
        <w:t>ой</w:t>
      </w:r>
      <w:r w:rsidR="00D22ACE" w:rsidRPr="00D50188">
        <w:t xml:space="preserve"> </w:t>
      </w:r>
      <w:r w:rsidR="00D22ACE">
        <w:t>систем</w:t>
      </w:r>
      <w:r w:rsidR="00D22ACE" w:rsidRPr="00D50188">
        <w:t xml:space="preserve"> </w:t>
      </w:r>
      <w:r w:rsidR="00D22ACE">
        <w:t>БПЭ</w:t>
      </w:r>
      <w:r w:rsidR="00D22ACE" w:rsidRPr="00D50188">
        <w:t xml:space="preserve">; </w:t>
      </w:r>
    </w:p>
    <w:p w14:paraId="50C59ED1" w14:textId="7F83B800" w:rsidR="0058256B" w:rsidRPr="009F241B" w:rsidRDefault="0058256B" w:rsidP="005716AC">
      <w:pPr>
        <w:rPr>
          <w:rFonts w:eastAsia="Mincho"/>
        </w:rPr>
      </w:pPr>
      <w:r w:rsidRPr="0058256B">
        <w:rPr>
          <w:i/>
          <w:iCs/>
          <w:lang w:val="en-GB"/>
        </w:rPr>
        <w:t>b</w:t>
      </w:r>
      <w:r w:rsidRPr="009F241B">
        <w:rPr>
          <w:i/>
          <w:iCs/>
        </w:rPr>
        <w:t>)</w:t>
      </w:r>
      <w:r w:rsidRPr="009F241B">
        <w:tab/>
      </w:r>
      <w:r w:rsidR="00174D46">
        <w:t>что</w:t>
      </w:r>
      <w:r w:rsidR="00174D46" w:rsidRPr="009F241B">
        <w:t xml:space="preserve"> </w:t>
      </w:r>
      <w:r w:rsidR="00174D46">
        <w:t>утверждены</w:t>
      </w:r>
      <w:r w:rsidR="00174D46" w:rsidRPr="009F241B">
        <w:t xml:space="preserve"> </w:t>
      </w:r>
      <w:r w:rsidR="00174D46">
        <w:t>Рекомендации</w:t>
      </w:r>
      <w:r w:rsidR="00174D46" w:rsidRPr="009F241B">
        <w:t xml:space="preserve"> </w:t>
      </w:r>
      <w:r w:rsidR="00174D46">
        <w:t>МСЭ</w:t>
      </w:r>
      <w:r w:rsidR="00174D46" w:rsidRPr="009F241B">
        <w:t>-</w:t>
      </w:r>
      <w:r w:rsidR="00174D46" w:rsidRPr="00174D46">
        <w:rPr>
          <w:lang w:val="en-US"/>
        </w:rPr>
        <w:t>R</w:t>
      </w:r>
      <w:r w:rsidR="00174D46" w:rsidRPr="009F241B">
        <w:t xml:space="preserve"> </w:t>
      </w:r>
      <w:r w:rsidR="00174D46">
        <w:t>в</w:t>
      </w:r>
      <w:r w:rsidR="00174D46" w:rsidRPr="009F241B">
        <w:t xml:space="preserve"> </w:t>
      </w:r>
      <w:r w:rsidR="00174D46">
        <w:t>отношении</w:t>
      </w:r>
      <w:r w:rsidR="00174D46" w:rsidRPr="009F241B">
        <w:t xml:space="preserve"> </w:t>
      </w:r>
      <w:r w:rsidR="00174D46">
        <w:t>диапазонов</w:t>
      </w:r>
      <w:r w:rsidR="00174D46" w:rsidRPr="009F241B">
        <w:t xml:space="preserve"> </w:t>
      </w:r>
      <w:r w:rsidR="00174D46">
        <w:t>частот</w:t>
      </w:r>
      <w:r w:rsidR="00174D46" w:rsidRPr="009F241B">
        <w:t xml:space="preserve"> </w:t>
      </w:r>
      <w:r w:rsidR="00174D46">
        <w:t>для</w:t>
      </w:r>
      <w:r w:rsidR="00174D46" w:rsidRPr="009F241B">
        <w:t xml:space="preserve"> </w:t>
      </w:r>
      <w:r w:rsidR="00174D46">
        <w:t>БПЭ</w:t>
      </w:r>
      <w:r w:rsidR="00174D46" w:rsidRPr="009F241B">
        <w:t xml:space="preserve"> (</w:t>
      </w:r>
      <w:r w:rsidR="00174D46">
        <w:t>Рекомендации</w:t>
      </w:r>
      <w:r w:rsidR="00174D46" w:rsidRPr="009F241B">
        <w:t xml:space="preserve"> </w:t>
      </w:r>
      <w:r w:rsidR="00174D46">
        <w:t>МСЭ</w:t>
      </w:r>
      <w:r w:rsidR="00174D46" w:rsidRPr="009F241B">
        <w:t>-</w:t>
      </w:r>
      <w:r w:rsidR="00174D46" w:rsidRPr="00174D46">
        <w:rPr>
          <w:lang w:val="en-US"/>
        </w:rPr>
        <w:t>R</w:t>
      </w:r>
      <w:r w:rsidR="00174D46" w:rsidRPr="009F241B">
        <w:t xml:space="preserve"> </w:t>
      </w:r>
      <w:r w:rsidR="00174D46" w:rsidRPr="0058256B">
        <w:rPr>
          <w:rFonts w:eastAsia="MS Mincho"/>
          <w:lang w:val="en-GB" w:eastAsia="ja-JP"/>
        </w:rPr>
        <w:t>SM</w:t>
      </w:r>
      <w:r w:rsidR="00174D46" w:rsidRPr="009F241B">
        <w:rPr>
          <w:rFonts w:eastAsia="MS Mincho"/>
          <w:lang w:eastAsia="ja-JP"/>
        </w:rPr>
        <w:t xml:space="preserve">.2110-1, </w:t>
      </w:r>
      <w:r w:rsidR="00174D46" w:rsidRPr="0058256B">
        <w:rPr>
          <w:rFonts w:eastAsia="MS Mincho"/>
          <w:lang w:val="en-GB" w:eastAsia="ja-JP"/>
        </w:rPr>
        <w:t>SM</w:t>
      </w:r>
      <w:r w:rsidR="00174D46" w:rsidRPr="009F241B">
        <w:rPr>
          <w:rFonts w:eastAsia="MS Mincho"/>
          <w:lang w:eastAsia="ja-JP"/>
        </w:rPr>
        <w:t xml:space="preserve">.2129-0 </w:t>
      </w:r>
      <w:r w:rsidR="00174D46">
        <w:rPr>
          <w:rFonts w:eastAsia="MS Mincho"/>
          <w:lang w:eastAsia="ja-JP"/>
        </w:rPr>
        <w:t>и</w:t>
      </w:r>
      <w:r w:rsidR="00174D46" w:rsidRPr="009F241B">
        <w:rPr>
          <w:rFonts w:eastAsia="Mincho"/>
        </w:rPr>
        <w:t xml:space="preserve"> </w:t>
      </w:r>
      <w:r w:rsidR="00174D46" w:rsidRPr="0058256B">
        <w:rPr>
          <w:rFonts w:eastAsia="Mincho"/>
          <w:lang w:val="en-GB"/>
        </w:rPr>
        <w:t>SM</w:t>
      </w:r>
      <w:r w:rsidR="00174D46" w:rsidRPr="009F241B">
        <w:rPr>
          <w:rFonts w:eastAsia="Mincho"/>
        </w:rPr>
        <w:t>.2151-0</w:t>
      </w:r>
      <w:r w:rsidR="00174D46" w:rsidRPr="009F241B">
        <w:rPr>
          <w:rFonts w:eastAsia="MS Mincho"/>
          <w:lang w:eastAsia="ja-JP"/>
        </w:rPr>
        <w:t xml:space="preserve">) </w:t>
      </w:r>
      <w:r w:rsidR="00174D46">
        <w:rPr>
          <w:rFonts w:eastAsia="MS Mincho"/>
          <w:lang w:eastAsia="ja-JP"/>
        </w:rPr>
        <w:t>и</w:t>
      </w:r>
      <w:r w:rsidR="00174D46" w:rsidRPr="009F241B">
        <w:rPr>
          <w:rFonts w:eastAsia="MS Mincho"/>
          <w:lang w:eastAsia="ja-JP"/>
        </w:rPr>
        <w:t xml:space="preserve"> </w:t>
      </w:r>
      <w:r w:rsidR="00174D46">
        <w:rPr>
          <w:rFonts w:eastAsia="MS Mincho"/>
          <w:lang w:eastAsia="ja-JP"/>
        </w:rPr>
        <w:t>в</w:t>
      </w:r>
      <w:r w:rsidR="00174D46" w:rsidRPr="009F241B">
        <w:rPr>
          <w:rFonts w:eastAsia="MS Mincho"/>
          <w:lang w:eastAsia="ja-JP"/>
        </w:rPr>
        <w:t xml:space="preserve"> </w:t>
      </w:r>
      <w:r w:rsidR="00174D46">
        <w:rPr>
          <w:rFonts w:eastAsia="MS Mincho"/>
          <w:lang w:eastAsia="ja-JP"/>
        </w:rPr>
        <w:t>настоящее</w:t>
      </w:r>
      <w:r w:rsidR="00174D46" w:rsidRPr="009F241B">
        <w:rPr>
          <w:rFonts w:eastAsia="MS Mincho"/>
          <w:lang w:eastAsia="ja-JP"/>
        </w:rPr>
        <w:t xml:space="preserve"> </w:t>
      </w:r>
      <w:r w:rsidR="00174D46">
        <w:rPr>
          <w:rFonts w:eastAsia="MS Mincho"/>
          <w:lang w:eastAsia="ja-JP"/>
        </w:rPr>
        <w:t>время</w:t>
      </w:r>
      <w:r w:rsidR="00174D46" w:rsidRPr="009F241B">
        <w:rPr>
          <w:rFonts w:eastAsia="MS Mincho"/>
          <w:lang w:eastAsia="ja-JP"/>
        </w:rPr>
        <w:t xml:space="preserve"> </w:t>
      </w:r>
      <w:r w:rsidR="00174D46">
        <w:rPr>
          <w:rFonts w:eastAsia="MS Mincho"/>
          <w:lang w:eastAsia="ja-JP"/>
        </w:rPr>
        <w:t>МСЭ</w:t>
      </w:r>
      <w:r w:rsidR="00174D46" w:rsidRPr="009F241B">
        <w:rPr>
          <w:rFonts w:eastAsia="MS Mincho"/>
          <w:lang w:eastAsia="ja-JP"/>
        </w:rPr>
        <w:t>-</w:t>
      </w:r>
      <w:r w:rsidR="00174D46" w:rsidRPr="00174D46">
        <w:rPr>
          <w:rFonts w:eastAsia="MS Mincho"/>
          <w:lang w:val="en-US" w:eastAsia="ja-JP"/>
        </w:rPr>
        <w:t>R</w:t>
      </w:r>
      <w:r w:rsidR="00174D46" w:rsidRPr="009F241B">
        <w:rPr>
          <w:rFonts w:eastAsia="MS Mincho"/>
          <w:lang w:eastAsia="ja-JP"/>
        </w:rPr>
        <w:t xml:space="preserve"> </w:t>
      </w:r>
      <w:r w:rsidR="009F241B">
        <w:rPr>
          <w:rFonts w:eastAsia="MS Mincho"/>
          <w:lang w:eastAsia="ja-JP"/>
        </w:rPr>
        <w:t xml:space="preserve">продолжает </w:t>
      </w:r>
      <w:r w:rsidR="00174D46" w:rsidRPr="005716AC">
        <w:t>исследования</w:t>
      </w:r>
      <w:r w:rsidR="00174D46" w:rsidRPr="009F241B">
        <w:rPr>
          <w:rFonts w:eastAsia="MS Mincho"/>
          <w:lang w:eastAsia="ja-JP"/>
        </w:rPr>
        <w:t xml:space="preserve"> </w:t>
      </w:r>
      <w:r w:rsidR="00174D46">
        <w:rPr>
          <w:rFonts w:eastAsia="MS Mincho"/>
          <w:lang w:eastAsia="ja-JP"/>
        </w:rPr>
        <w:t>по</w:t>
      </w:r>
      <w:r w:rsidR="00174D46" w:rsidRPr="009F241B">
        <w:rPr>
          <w:rFonts w:eastAsia="MS Mincho"/>
          <w:lang w:eastAsia="ja-JP"/>
        </w:rPr>
        <w:t xml:space="preserve"> </w:t>
      </w:r>
      <w:r w:rsidR="00174D46">
        <w:rPr>
          <w:rFonts w:eastAsia="MS Mincho"/>
          <w:lang w:eastAsia="ja-JP"/>
        </w:rPr>
        <w:t>целому</w:t>
      </w:r>
      <w:r w:rsidR="00174D46" w:rsidRPr="009F241B">
        <w:rPr>
          <w:rFonts w:eastAsia="MS Mincho"/>
          <w:lang w:eastAsia="ja-JP"/>
        </w:rPr>
        <w:t xml:space="preserve"> </w:t>
      </w:r>
      <w:r w:rsidR="00174D46">
        <w:rPr>
          <w:rFonts w:eastAsia="MS Mincho"/>
          <w:lang w:eastAsia="ja-JP"/>
        </w:rPr>
        <w:t>ряду</w:t>
      </w:r>
      <w:r w:rsidR="00174D46" w:rsidRPr="009F241B">
        <w:rPr>
          <w:rFonts w:eastAsia="MS Mincho"/>
          <w:lang w:eastAsia="ja-JP"/>
        </w:rPr>
        <w:t xml:space="preserve"> </w:t>
      </w:r>
      <w:r w:rsidR="00174D46">
        <w:rPr>
          <w:rFonts w:eastAsia="MS Mincho"/>
          <w:lang w:eastAsia="ja-JP"/>
        </w:rPr>
        <w:t>применений</w:t>
      </w:r>
      <w:r w:rsidR="00174D46" w:rsidRPr="009F241B">
        <w:rPr>
          <w:rFonts w:eastAsia="MS Mincho"/>
          <w:lang w:eastAsia="ja-JP"/>
        </w:rPr>
        <w:t xml:space="preserve"> </w:t>
      </w:r>
      <w:r w:rsidR="00174D46">
        <w:rPr>
          <w:rFonts w:eastAsia="MS Mincho"/>
          <w:lang w:eastAsia="ja-JP"/>
        </w:rPr>
        <w:t>и</w:t>
      </w:r>
      <w:r w:rsidR="00174D46" w:rsidRPr="009F241B">
        <w:rPr>
          <w:rFonts w:eastAsia="MS Mincho"/>
          <w:lang w:eastAsia="ja-JP"/>
        </w:rPr>
        <w:t xml:space="preserve"> </w:t>
      </w:r>
      <w:r w:rsidR="00174D46">
        <w:rPr>
          <w:rFonts w:eastAsia="MS Mincho"/>
          <w:lang w:eastAsia="ja-JP"/>
        </w:rPr>
        <w:t>технологий</w:t>
      </w:r>
      <w:r w:rsidR="00174D46" w:rsidRPr="009F241B">
        <w:rPr>
          <w:rFonts w:eastAsia="MS Mincho"/>
          <w:lang w:eastAsia="ja-JP"/>
        </w:rPr>
        <w:t xml:space="preserve"> </w:t>
      </w:r>
      <w:r w:rsidR="00174D46">
        <w:rPr>
          <w:rFonts w:eastAsia="MS Mincho"/>
          <w:lang w:eastAsia="ja-JP"/>
        </w:rPr>
        <w:t>БПЭ</w:t>
      </w:r>
      <w:r w:rsidR="00174D46" w:rsidRPr="009F241B">
        <w:rPr>
          <w:rFonts w:eastAsia="MS Mincho"/>
          <w:lang w:eastAsia="ja-JP"/>
        </w:rPr>
        <w:t>;</w:t>
      </w:r>
    </w:p>
    <w:p w14:paraId="486AA4B9" w14:textId="69BA532A" w:rsidR="0058256B" w:rsidRPr="00D50188" w:rsidRDefault="0058256B" w:rsidP="005716AC">
      <w:r w:rsidRPr="0058256B">
        <w:rPr>
          <w:rFonts w:eastAsia="Mincho"/>
          <w:i/>
          <w:iCs/>
          <w:lang w:val="en-GB"/>
        </w:rPr>
        <w:t>c</w:t>
      </w:r>
      <w:r w:rsidRPr="00D50188">
        <w:rPr>
          <w:rFonts w:eastAsia="Mincho"/>
          <w:i/>
          <w:iCs/>
        </w:rPr>
        <w:t>)</w:t>
      </w:r>
      <w:r w:rsidRPr="00D50188">
        <w:rPr>
          <w:rFonts w:eastAsia="Mincho"/>
        </w:rPr>
        <w:tab/>
      </w:r>
      <w:r w:rsidR="00174D46">
        <w:rPr>
          <w:rFonts w:eastAsia="Mincho"/>
        </w:rPr>
        <w:t>что</w:t>
      </w:r>
      <w:r w:rsidR="00174D46" w:rsidRPr="00D50188">
        <w:rPr>
          <w:rFonts w:eastAsia="Mincho"/>
        </w:rPr>
        <w:t xml:space="preserve"> </w:t>
      </w:r>
      <w:r w:rsidR="00174D46">
        <w:rPr>
          <w:rFonts w:eastAsia="Mincho"/>
        </w:rPr>
        <w:t>Рекомендаци</w:t>
      </w:r>
      <w:r w:rsidR="00394E13">
        <w:rPr>
          <w:rFonts w:eastAsia="Mincho"/>
        </w:rPr>
        <w:t>и</w:t>
      </w:r>
      <w:r w:rsidR="00174D46" w:rsidRPr="00D50188">
        <w:rPr>
          <w:rFonts w:eastAsia="Mincho"/>
        </w:rPr>
        <w:t xml:space="preserve"> </w:t>
      </w:r>
      <w:r w:rsidR="00174D46">
        <w:rPr>
          <w:rFonts w:eastAsia="Mincho"/>
        </w:rPr>
        <w:t>МСЭ</w:t>
      </w:r>
      <w:r w:rsidR="00174D46" w:rsidRPr="00D50188">
        <w:rPr>
          <w:rFonts w:eastAsia="Mincho"/>
        </w:rPr>
        <w:t>-</w:t>
      </w:r>
      <w:r w:rsidR="00174D46" w:rsidRPr="00174D46">
        <w:rPr>
          <w:rFonts w:eastAsia="Mincho"/>
          <w:lang w:val="en-US"/>
        </w:rPr>
        <w:t>R</w:t>
      </w:r>
      <w:r w:rsidR="00174D46" w:rsidRPr="00D50188">
        <w:rPr>
          <w:rFonts w:eastAsia="Mincho"/>
        </w:rPr>
        <w:t xml:space="preserve"> </w:t>
      </w:r>
      <w:r w:rsidR="00394E13">
        <w:rPr>
          <w:rFonts w:eastAsia="Mincho"/>
        </w:rPr>
        <w:t>служат</w:t>
      </w:r>
      <w:r w:rsidR="00394E13" w:rsidRPr="00D50188">
        <w:rPr>
          <w:rFonts w:eastAsia="Mincho"/>
        </w:rPr>
        <w:t xml:space="preserve"> </w:t>
      </w:r>
      <w:r w:rsidR="00394E13">
        <w:rPr>
          <w:rFonts w:eastAsia="Mincho"/>
        </w:rPr>
        <w:t>в</w:t>
      </w:r>
      <w:r w:rsidR="00394E13" w:rsidRPr="00D50188">
        <w:rPr>
          <w:rFonts w:eastAsia="Mincho"/>
        </w:rPr>
        <w:t xml:space="preserve"> </w:t>
      </w:r>
      <w:r w:rsidR="00394E13">
        <w:rPr>
          <w:rFonts w:eastAsia="Mincho"/>
        </w:rPr>
        <w:t>качестве</w:t>
      </w:r>
      <w:r w:rsidR="00394E13" w:rsidRPr="00D50188">
        <w:rPr>
          <w:rFonts w:eastAsia="Mincho"/>
        </w:rPr>
        <w:t xml:space="preserve"> </w:t>
      </w:r>
      <w:r w:rsidR="00394E13">
        <w:rPr>
          <w:rFonts w:eastAsia="Mincho"/>
        </w:rPr>
        <w:t>руководства</w:t>
      </w:r>
      <w:r w:rsidR="00394E13" w:rsidRPr="00D50188">
        <w:rPr>
          <w:rFonts w:eastAsia="Mincho"/>
        </w:rPr>
        <w:t xml:space="preserve"> </w:t>
      </w:r>
      <w:r w:rsidR="00394E13">
        <w:rPr>
          <w:rFonts w:eastAsia="Mincho"/>
        </w:rPr>
        <w:t>для</w:t>
      </w:r>
      <w:r w:rsidR="00394E13" w:rsidRPr="00D50188">
        <w:rPr>
          <w:rFonts w:eastAsia="Mincho"/>
        </w:rPr>
        <w:t xml:space="preserve"> </w:t>
      </w:r>
      <w:r w:rsidR="00394E13">
        <w:rPr>
          <w:rFonts w:eastAsia="Mincho"/>
        </w:rPr>
        <w:t>администраций</w:t>
      </w:r>
      <w:r w:rsidR="00394E13" w:rsidRPr="00D50188">
        <w:rPr>
          <w:rFonts w:eastAsia="Mincho"/>
        </w:rPr>
        <w:t xml:space="preserve"> </w:t>
      </w:r>
      <w:r w:rsidR="00394E13">
        <w:rPr>
          <w:rFonts w:eastAsia="Mincho"/>
        </w:rPr>
        <w:t>и</w:t>
      </w:r>
      <w:r w:rsidR="00394E13" w:rsidRPr="00D50188">
        <w:rPr>
          <w:rFonts w:eastAsia="Mincho"/>
        </w:rPr>
        <w:t xml:space="preserve"> </w:t>
      </w:r>
      <w:r w:rsidR="00394E13">
        <w:rPr>
          <w:rFonts w:eastAsia="Mincho"/>
        </w:rPr>
        <w:t>не</w:t>
      </w:r>
      <w:r w:rsidR="00394E13" w:rsidRPr="00D50188">
        <w:rPr>
          <w:rFonts w:eastAsia="Mincho"/>
        </w:rPr>
        <w:t xml:space="preserve"> </w:t>
      </w:r>
      <w:r w:rsidR="00394E13">
        <w:rPr>
          <w:rFonts w:eastAsia="Mincho"/>
        </w:rPr>
        <w:t>являются</w:t>
      </w:r>
      <w:r w:rsidR="00394E13" w:rsidRPr="00D50188">
        <w:rPr>
          <w:rFonts w:eastAsia="Mincho"/>
        </w:rPr>
        <w:t xml:space="preserve"> </w:t>
      </w:r>
      <w:r w:rsidR="00394E13" w:rsidRPr="005716AC">
        <w:t>обязательными</w:t>
      </w:r>
      <w:r w:rsidR="00394E13" w:rsidRPr="00D50188">
        <w:rPr>
          <w:rFonts w:eastAsia="Mincho"/>
        </w:rPr>
        <w:t xml:space="preserve"> </w:t>
      </w:r>
      <w:r w:rsidR="00394E13">
        <w:rPr>
          <w:rFonts w:eastAsia="Mincho"/>
        </w:rPr>
        <w:t>для</w:t>
      </w:r>
      <w:r w:rsidR="00394E13" w:rsidRPr="00D50188">
        <w:rPr>
          <w:rFonts w:eastAsia="Mincho"/>
        </w:rPr>
        <w:t xml:space="preserve"> </w:t>
      </w:r>
      <w:r w:rsidR="00394E13">
        <w:rPr>
          <w:rFonts w:eastAsia="Mincho"/>
        </w:rPr>
        <w:t>Государств</w:t>
      </w:r>
      <w:r w:rsidR="00394E13" w:rsidRPr="00D50188">
        <w:rPr>
          <w:rFonts w:eastAsia="Mincho"/>
        </w:rPr>
        <w:t xml:space="preserve"> – </w:t>
      </w:r>
      <w:r w:rsidR="00394E13">
        <w:rPr>
          <w:rFonts w:eastAsia="Mincho"/>
        </w:rPr>
        <w:t>Членов</w:t>
      </w:r>
      <w:r w:rsidR="00394E13" w:rsidRPr="00D50188">
        <w:rPr>
          <w:rFonts w:eastAsia="Mincho"/>
        </w:rPr>
        <w:t xml:space="preserve"> </w:t>
      </w:r>
      <w:r w:rsidR="00394E13">
        <w:rPr>
          <w:rFonts w:eastAsia="Mincho"/>
        </w:rPr>
        <w:t>МСЭ</w:t>
      </w:r>
      <w:r w:rsidR="00394E13" w:rsidRPr="00D50188">
        <w:rPr>
          <w:rFonts w:eastAsia="Mincho"/>
        </w:rPr>
        <w:t xml:space="preserve">, </w:t>
      </w:r>
    </w:p>
    <w:p w14:paraId="3E3E1D28" w14:textId="1CDECA0B" w:rsidR="0058256B" w:rsidRPr="005716AC" w:rsidRDefault="00394E13" w:rsidP="0058256B">
      <w:pPr>
        <w:pStyle w:val="Call"/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t>решает</w:t>
      </w:r>
      <w:r w:rsidRPr="005716AC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предложить</w:t>
      </w:r>
      <w:r w:rsidR="0058256B" w:rsidRPr="005716AC">
        <w:rPr>
          <w:rFonts w:eastAsia="MS Mincho"/>
          <w:lang w:eastAsia="ja-JP"/>
        </w:rPr>
        <w:t xml:space="preserve"> [</w:t>
      </w:r>
      <w:r>
        <w:rPr>
          <w:rFonts w:eastAsia="MS Mincho"/>
          <w:lang w:eastAsia="ja-JP"/>
        </w:rPr>
        <w:t>ВКР</w:t>
      </w:r>
      <w:r w:rsidR="0058256B" w:rsidRPr="005716AC">
        <w:rPr>
          <w:rFonts w:eastAsia="MS Mincho"/>
          <w:lang w:eastAsia="ja-JP"/>
        </w:rPr>
        <w:t>-</w:t>
      </w:r>
      <w:r w:rsidR="0058256B" w:rsidRPr="005716AC">
        <w:rPr>
          <w:lang w:eastAsia="ja-JP"/>
        </w:rPr>
        <w:t>27/</w:t>
      </w:r>
      <w:r>
        <w:rPr>
          <w:lang w:eastAsia="ja-JP"/>
        </w:rPr>
        <w:t>ВКР</w:t>
      </w:r>
      <w:r w:rsidR="0058256B" w:rsidRPr="005716AC">
        <w:rPr>
          <w:lang w:eastAsia="ja-JP"/>
        </w:rPr>
        <w:t>-31]</w:t>
      </w:r>
    </w:p>
    <w:p w14:paraId="6FF15A1A" w14:textId="1B344B94" w:rsidR="0058256B" w:rsidRPr="00D50188" w:rsidRDefault="00991C18" w:rsidP="0058256B">
      <w:pPr>
        <w:rPr>
          <w:rFonts w:eastAsiaTheme="minorEastAsia"/>
        </w:rPr>
      </w:pPr>
      <w:r>
        <w:rPr>
          <w:rFonts w:eastAsiaTheme="minorEastAsia"/>
        </w:rPr>
        <w:t>на</w:t>
      </w:r>
      <w:r w:rsidRPr="00D50188">
        <w:rPr>
          <w:rFonts w:eastAsiaTheme="minorEastAsia"/>
        </w:rPr>
        <w:t xml:space="preserve"> </w:t>
      </w:r>
      <w:r w:rsidRPr="005716AC">
        <w:t>основании</w:t>
      </w:r>
      <w:r w:rsidRPr="00D50188">
        <w:rPr>
          <w:rFonts w:eastAsiaTheme="minorEastAsia"/>
        </w:rPr>
        <w:t xml:space="preserve"> </w:t>
      </w:r>
      <w:r>
        <w:rPr>
          <w:rFonts w:eastAsiaTheme="minorEastAsia"/>
        </w:rPr>
        <w:t>результатов</w:t>
      </w:r>
      <w:r w:rsidRPr="00D50188">
        <w:rPr>
          <w:rFonts w:eastAsiaTheme="minorEastAsia"/>
        </w:rPr>
        <w:t xml:space="preserve"> </w:t>
      </w:r>
      <w:r>
        <w:rPr>
          <w:rFonts w:eastAsiaTheme="minorEastAsia"/>
        </w:rPr>
        <w:t>исследований</w:t>
      </w:r>
      <w:r w:rsidRPr="00D50188">
        <w:rPr>
          <w:rFonts w:eastAsiaTheme="minorEastAsia"/>
        </w:rPr>
        <w:t xml:space="preserve"> </w:t>
      </w:r>
      <w:r>
        <w:rPr>
          <w:rFonts w:eastAsiaTheme="minorEastAsia"/>
        </w:rPr>
        <w:t>МСЭ</w:t>
      </w:r>
      <w:r w:rsidRPr="00D50188">
        <w:rPr>
          <w:rFonts w:eastAsiaTheme="minorEastAsia"/>
        </w:rPr>
        <w:t>-</w:t>
      </w:r>
      <w:r w:rsidRPr="00991C18">
        <w:rPr>
          <w:rFonts w:eastAsiaTheme="minorEastAsia"/>
          <w:lang w:val="en-US"/>
        </w:rPr>
        <w:t>R</w:t>
      </w:r>
      <w:r w:rsidRPr="00D50188">
        <w:rPr>
          <w:rFonts w:eastAsiaTheme="minorEastAsia"/>
        </w:rPr>
        <w:t xml:space="preserve"> </w:t>
      </w:r>
      <w:r>
        <w:rPr>
          <w:rFonts w:eastAsiaTheme="minorEastAsia"/>
        </w:rPr>
        <w:t>рассмотреть</w:t>
      </w:r>
      <w:r w:rsidRPr="00D50188">
        <w:rPr>
          <w:rFonts w:eastAsiaTheme="minorEastAsia"/>
        </w:rPr>
        <w:t xml:space="preserve"> </w:t>
      </w:r>
      <w:r>
        <w:rPr>
          <w:rFonts w:eastAsiaTheme="minorEastAsia"/>
        </w:rPr>
        <w:t>возможные</w:t>
      </w:r>
      <w:r w:rsidRPr="00D50188">
        <w:rPr>
          <w:rFonts w:eastAsiaTheme="minorEastAsia"/>
        </w:rPr>
        <w:t xml:space="preserve"> </w:t>
      </w:r>
      <w:r>
        <w:rPr>
          <w:rFonts w:eastAsiaTheme="minorEastAsia"/>
        </w:rPr>
        <w:t>регламентарные</w:t>
      </w:r>
      <w:r w:rsidRPr="00D50188">
        <w:rPr>
          <w:rFonts w:eastAsiaTheme="minorEastAsia"/>
        </w:rPr>
        <w:t xml:space="preserve"> </w:t>
      </w:r>
      <w:r>
        <w:rPr>
          <w:rFonts w:eastAsiaTheme="minorEastAsia"/>
        </w:rPr>
        <w:t>положения</w:t>
      </w:r>
      <w:r w:rsidRPr="00D50188">
        <w:rPr>
          <w:rFonts w:eastAsiaTheme="minorEastAsia"/>
        </w:rPr>
        <w:t xml:space="preserve">, </w:t>
      </w:r>
      <w:r>
        <w:rPr>
          <w:rFonts w:eastAsiaTheme="minorEastAsia"/>
        </w:rPr>
        <w:t>позволяющие</w:t>
      </w:r>
      <w:r w:rsidRPr="00D50188">
        <w:rPr>
          <w:rFonts w:eastAsiaTheme="minorEastAsia"/>
        </w:rPr>
        <w:t xml:space="preserve"> </w:t>
      </w:r>
      <w:r>
        <w:rPr>
          <w:rFonts w:eastAsiaTheme="minorEastAsia"/>
        </w:rPr>
        <w:t>избежать</w:t>
      </w:r>
      <w:r w:rsidRPr="00D50188">
        <w:rPr>
          <w:rFonts w:eastAsiaTheme="minorEastAsia"/>
        </w:rPr>
        <w:t xml:space="preserve"> </w:t>
      </w:r>
      <w:r>
        <w:rPr>
          <w:rFonts w:eastAsiaTheme="minorEastAsia"/>
        </w:rPr>
        <w:t>создания</w:t>
      </w:r>
      <w:r w:rsidRPr="00D50188">
        <w:rPr>
          <w:rFonts w:eastAsiaTheme="minorEastAsia"/>
        </w:rPr>
        <w:t xml:space="preserve"> </w:t>
      </w:r>
      <w:r w:rsidR="009F241B">
        <w:rPr>
          <w:rFonts w:eastAsiaTheme="minorEastAsia"/>
        </w:rPr>
        <w:t>вредных</w:t>
      </w:r>
      <w:r w:rsidR="009F241B" w:rsidRPr="00D50188">
        <w:rPr>
          <w:rFonts w:eastAsiaTheme="minorEastAsia"/>
        </w:rPr>
        <w:t xml:space="preserve"> </w:t>
      </w:r>
      <w:r w:rsidR="009F241B">
        <w:rPr>
          <w:rFonts w:eastAsiaTheme="minorEastAsia"/>
        </w:rPr>
        <w:t>помех</w:t>
      </w:r>
      <w:r w:rsidR="009F241B" w:rsidRPr="00D50188">
        <w:rPr>
          <w:rFonts w:eastAsiaTheme="minorEastAsia"/>
        </w:rPr>
        <w:t xml:space="preserve"> </w:t>
      </w:r>
      <w:r w:rsidR="009F241B">
        <w:rPr>
          <w:rFonts w:eastAsiaTheme="minorEastAsia"/>
        </w:rPr>
        <w:t>службам</w:t>
      </w:r>
      <w:r w:rsidR="009F241B" w:rsidRPr="00D50188">
        <w:rPr>
          <w:rFonts w:eastAsiaTheme="minorEastAsia"/>
        </w:rPr>
        <w:t xml:space="preserve"> </w:t>
      </w:r>
      <w:r w:rsidR="009F241B">
        <w:rPr>
          <w:rFonts w:eastAsiaTheme="minorEastAsia"/>
        </w:rPr>
        <w:t>радиосвязи</w:t>
      </w:r>
      <w:r w:rsidR="009F241B" w:rsidRPr="00D50188">
        <w:rPr>
          <w:rFonts w:eastAsiaTheme="minorEastAsia"/>
        </w:rPr>
        <w:t xml:space="preserve"> </w:t>
      </w:r>
      <w:r>
        <w:rPr>
          <w:rFonts w:eastAsiaTheme="minorEastAsia"/>
        </w:rPr>
        <w:t>системами</w:t>
      </w:r>
      <w:r w:rsidRPr="00D50188">
        <w:rPr>
          <w:rFonts w:eastAsiaTheme="minorEastAsia"/>
        </w:rPr>
        <w:t xml:space="preserve"> </w:t>
      </w:r>
      <w:r>
        <w:rPr>
          <w:rFonts w:eastAsiaTheme="minorEastAsia"/>
        </w:rPr>
        <w:t>БПЭ</w:t>
      </w:r>
      <w:r w:rsidRPr="00D50188">
        <w:rPr>
          <w:rFonts w:eastAsiaTheme="minorEastAsia"/>
        </w:rPr>
        <w:t xml:space="preserve">, </w:t>
      </w:r>
    </w:p>
    <w:p w14:paraId="191A77BB" w14:textId="03E5AB06" w:rsidR="0058256B" w:rsidRPr="00D50188" w:rsidRDefault="00751357" w:rsidP="0058256B">
      <w:pPr>
        <w:pStyle w:val="Call"/>
        <w:rPr>
          <w:lang w:eastAsia="zh-CN"/>
        </w:rPr>
      </w:pPr>
      <w:r>
        <w:rPr>
          <w:rFonts w:eastAsia="MS Mincho"/>
          <w:lang w:eastAsia="ja-JP"/>
        </w:rPr>
        <w:t>решает</w:t>
      </w:r>
      <w:r w:rsidRPr="00D50188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предложить</w:t>
      </w:r>
      <w:r w:rsidRPr="00D50188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МСЭ</w:t>
      </w:r>
      <w:r w:rsidRPr="00D50188">
        <w:rPr>
          <w:rFonts w:eastAsia="MS Mincho"/>
          <w:lang w:eastAsia="ja-JP"/>
        </w:rPr>
        <w:t>-</w:t>
      </w:r>
      <w:r w:rsidRPr="00751357">
        <w:rPr>
          <w:rFonts w:eastAsia="MS Mincho"/>
          <w:lang w:val="en-US" w:eastAsia="ja-JP"/>
        </w:rPr>
        <w:t>R</w:t>
      </w:r>
      <w:r w:rsidRPr="00D50188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провести</w:t>
      </w:r>
      <w:r w:rsidRPr="00D50188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и</w:t>
      </w:r>
      <w:r w:rsidRPr="00D50188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своевременно</w:t>
      </w:r>
      <w:r w:rsidRPr="00D50188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завершить</w:t>
      </w:r>
      <w:r w:rsidRPr="00D50188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до</w:t>
      </w:r>
      <w:r w:rsidRPr="00D50188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начала</w:t>
      </w:r>
      <w:r w:rsidRPr="00D50188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ВКР</w:t>
      </w:r>
      <w:r w:rsidRPr="00D50188">
        <w:rPr>
          <w:rFonts w:eastAsia="MS Mincho"/>
          <w:lang w:eastAsia="ja-JP"/>
        </w:rPr>
        <w:t>-27</w:t>
      </w:r>
    </w:p>
    <w:p w14:paraId="27700425" w14:textId="6C2F8769" w:rsidR="0058256B" w:rsidRPr="0031408F" w:rsidRDefault="00751357" w:rsidP="005716AC">
      <w:r>
        <w:t>технические</w:t>
      </w:r>
      <w:r w:rsidRPr="0031408F">
        <w:t xml:space="preserve">, </w:t>
      </w:r>
      <w:r>
        <w:t>эксплуатационные</w:t>
      </w:r>
      <w:r w:rsidRPr="0031408F">
        <w:t xml:space="preserve"> </w:t>
      </w:r>
      <w:r>
        <w:t>исследования</w:t>
      </w:r>
      <w:r w:rsidRPr="0031408F">
        <w:t xml:space="preserve">, </w:t>
      </w:r>
      <w:r>
        <w:t>исследования</w:t>
      </w:r>
      <w:r w:rsidRPr="0031408F">
        <w:t xml:space="preserve"> совместного использования частот и совместимости </w:t>
      </w:r>
      <w:r>
        <w:t>и</w:t>
      </w:r>
      <w:r w:rsidRPr="0031408F">
        <w:t xml:space="preserve"> </w:t>
      </w:r>
      <w:r>
        <w:t>возможные</w:t>
      </w:r>
      <w:r w:rsidRPr="0031408F">
        <w:t xml:space="preserve"> </w:t>
      </w:r>
      <w:r>
        <w:t>регламентарные</w:t>
      </w:r>
      <w:r w:rsidRPr="0031408F">
        <w:t xml:space="preserve"> </w:t>
      </w:r>
      <w:r>
        <w:t>исследования</w:t>
      </w:r>
      <w:r w:rsidR="008D6AC9" w:rsidRPr="0031408F">
        <w:t xml:space="preserve">, </w:t>
      </w:r>
      <w:r w:rsidR="008D6AC9">
        <w:t>с</w:t>
      </w:r>
      <w:r w:rsidR="008D6AC9" w:rsidRPr="0031408F">
        <w:t xml:space="preserve"> </w:t>
      </w:r>
      <w:r w:rsidR="008D6AC9">
        <w:t>тем</w:t>
      </w:r>
      <w:r w:rsidR="008D6AC9" w:rsidRPr="0031408F">
        <w:t xml:space="preserve"> </w:t>
      </w:r>
      <w:r w:rsidR="008D6AC9">
        <w:t>чтобы</w:t>
      </w:r>
      <w:r w:rsidR="008D6AC9" w:rsidRPr="0031408F">
        <w:t xml:space="preserve"> </w:t>
      </w:r>
      <w:r w:rsidR="008D6AC9">
        <w:t>обеспеч</w:t>
      </w:r>
      <w:r w:rsidR="00FB0996">
        <w:t xml:space="preserve">ить </w:t>
      </w:r>
      <w:r w:rsidR="008D6AC9">
        <w:t>защит</w:t>
      </w:r>
      <w:r w:rsidR="00FB0996">
        <w:t>у</w:t>
      </w:r>
      <w:r w:rsidRPr="0031408F">
        <w:t xml:space="preserve"> </w:t>
      </w:r>
      <w:r>
        <w:t>служб</w:t>
      </w:r>
      <w:r w:rsidRPr="0031408F">
        <w:t xml:space="preserve"> </w:t>
      </w:r>
      <w:r>
        <w:t>радиосвязи</w:t>
      </w:r>
      <w:r w:rsidRPr="0031408F">
        <w:t xml:space="preserve">, </w:t>
      </w:r>
      <w:r>
        <w:t>которым</w:t>
      </w:r>
      <w:r w:rsidRPr="0031408F">
        <w:t xml:space="preserve"> </w:t>
      </w:r>
      <w:r>
        <w:t>полоса</w:t>
      </w:r>
      <w:r w:rsidRPr="0031408F">
        <w:t xml:space="preserve"> </w:t>
      </w:r>
      <w:r>
        <w:t>частот</w:t>
      </w:r>
      <w:r w:rsidRPr="0031408F">
        <w:t xml:space="preserve"> </w:t>
      </w:r>
      <w:r>
        <w:t>распределена</w:t>
      </w:r>
      <w:r w:rsidRPr="0031408F">
        <w:t xml:space="preserve"> </w:t>
      </w:r>
      <w:r>
        <w:t>на</w:t>
      </w:r>
      <w:r w:rsidRPr="0031408F">
        <w:t xml:space="preserve"> </w:t>
      </w:r>
      <w:r>
        <w:t>первичной</w:t>
      </w:r>
      <w:r w:rsidRPr="0031408F">
        <w:t xml:space="preserve"> </w:t>
      </w:r>
      <w:r>
        <w:t>и</w:t>
      </w:r>
      <w:r w:rsidRPr="0031408F">
        <w:t xml:space="preserve"> </w:t>
      </w:r>
      <w:r>
        <w:t>вторичной</w:t>
      </w:r>
      <w:r w:rsidRPr="0031408F">
        <w:t xml:space="preserve"> </w:t>
      </w:r>
      <w:r>
        <w:t>основе</w:t>
      </w:r>
      <w:r w:rsidRPr="0031408F">
        <w:t xml:space="preserve">, </w:t>
      </w:r>
      <w:r>
        <w:t>или</w:t>
      </w:r>
      <w:r w:rsidRPr="0031408F">
        <w:t xml:space="preserve"> </w:t>
      </w:r>
      <w:r>
        <w:t>служб</w:t>
      </w:r>
      <w:r w:rsidRPr="0031408F">
        <w:t xml:space="preserve"> </w:t>
      </w:r>
      <w:r>
        <w:t>в</w:t>
      </w:r>
      <w:r w:rsidRPr="0031408F">
        <w:t xml:space="preserve"> </w:t>
      </w:r>
      <w:r>
        <w:t>соседних</w:t>
      </w:r>
      <w:r w:rsidRPr="0031408F">
        <w:t xml:space="preserve"> </w:t>
      </w:r>
      <w:r>
        <w:t>полосах</w:t>
      </w:r>
      <w:r w:rsidRPr="0031408F">
        <w:t xml:space="preserve">, </w:t>
      </w:r>
      <w:r w:rsidR="0031408F">
        <w:t>и</w:t>
      </w:r>
      <w:r w:rsidR="0031408F" w:rsidRPr="0031408F">
        <w:t xml:space="preserve"> </w:t>
      </w:r>
      <w:r w:rsidR="0031408F">
        <w:t>с</w:t>
      </w:r>
      <w:r w:rsidR="0031408F" w:rsidRPr="0031408F">
        <w:t xml:space="preserve"> </w:t>
      </w:r>
      <w:r w:rsidR="0031408F">
        <w:t>тем</w:t>
      </w:r>
      <w:r w:rsidR="0031408F" w:rsidRPr="0031408F">
        <w:t xml:space="preserve"> </w:t>
      </w:r>
      <w:r w:rsidR="0031408F">
        <w:t>чтобы</w:t>
      </w:r>
      <w:r w:rsidR="008D6AC9" w:rsidRPr="0031408F">
        <w:t xml:space="preserve"> </w:t>
      </w:r>
      <w:r w:rsidR="008D6AC9">
        <w:t>БПЭ</w:t>
      </w:r>
      <w:r w:rsidR="008D6AC9" w:rsidRPr="0031408F">
        <w:t xml:space="preserve"> </w:t>
      </w:r>
      <w:r w:rsidR="008D6AC9">
        <w:t>не</w:t>
      </w:r>
      <w:r w:rsidR="008D6AC9" w:rsidRPr="0031408F">
        <w:t xml:space="preserve"> </w:t>
      </w:r>
      <w:r w:rsidR="008D6AC9">
        <w:t>требовала</w:t>
      </w:r>
      <w:r w:rsidR="008D6AC9" w:rsidRPr="0031408F">
        <w:t xml:space="preserve"> </w:t>
      </w:r>
      <w:r w:rsidR="008D6AC9">
        <w:t>защиты</w:t>
      </w:r>
      <w:r w:rsidR="008D6AC9" w:rsidRPr="0031408F">
        <w:t xml:space="preserve"> </w:t>
      </w:r>
      <w:r w:rsidR="008D6AC9">
        <w:t>от</w:t>
      </w:r>
      <w:r w:rsidR="008D6AC9" w:rsidRPr="0031408F">
        <w:t xml:space="preserve"> </w:t>
      </w:r>
      <w:r w:rsidR="008D6AC9">
        <w:t>этих</w:t>
      </w:r>
      <w:r w:rsidR="008D6AC9" w:rsidRPr="0031408F">
        <w:t xml:space="preserve"> </w:t>
      </w:r>
      <w:r w:rsidR="008D6AC9">
        <w:t>служб</w:t>
      </w:r>
      <w:r w:rsidR="008D6AC9" w:rsidRPr="0031408F">
        <w:t xml:space="preserve"> </w:t>
      </w:r>
      <w:r w:rsidR="008D6AC9">
        <w:t>радиосвязи</w:t>
      </w:r>
      <w:r w:rsidR="008D6AC9" w:rsidRPr="0031408F">
        <w:t xml:space="preserve"> </w:t>
      </w:r>
      <w:r w:rsidR="008D6AC9">
        <w:t>в</w:t>
      </w:r>
      <w:r w:rsidR="008D6AC9" w:rsidRPr="0031408F">
        <w:t xml:space="preserve"> </w:t>
      </w:r>
      <w:r w:rsidR="008D6AC9">
        <w:t>полосах</w:t>
      </w:r>
      <w:r w:rsidR="008D6AC9" w:rsidRPr="0031408F">
        <w:t xml:space="preserve"> </w:t>
      </w:r>
      <w:r w:rsidR="008D6AC9">
        <w:t>частот</w:t>
      </w:r>
      <w:r w:rsidR="008D6AC9" w:rsidRPr="0031408F">
        <w:t xml:space="preserve"> </w:t>
      </w:r>
      <w:r w:rsidR="0058256B" w:rsidRPr="0031408F">
        <w:t>19–21</w:t>
      </w:r>
      <w:r w:rsidR="0058256B" w:rsidRPr="0058256B">
        <w:rPr>
          <w:lang w:val="en-GB"/>
        </w:rPr>
        <w:t> </w:t>
      </w:r>
      <w:r w:rsidR="0058256B">
        <w:t>кГц</w:t>
      </w:r>
      <w:r w:rsidR="0058256B" w:rsidRPr="0031408F">
        <w:t>, 55–57</w:t>
      </w:r>
      <w:r w:rsidR="0058256B" w:rsidRPr="0058256B">
        <w:rPr>
          <w:lang w:val="en-GB"/>
        </w:rPr>
        <w:t> </w:t>
      </w:r>
      <w:r w:rsidR="0058256B">
        <w:t>кГц</w:t>
      </w:r>
      <w:r w:rsidR="0058256B" w:rsidRPr="0031408F">
        <w:t>, 63–65</w:t>
      </w:r>
      <w:r w:rsidR="0058256B" w:rsidRPr="0058256B">
        <w:rPr>
          <w:lang w:val="en-GB"/>
        </w:rPr>
        <w:t> </w:t>
      </w:r>
      <w:r w:rsidR="0058256B">
        <w:t>кГц</w:t>
      </w:r>
      <w:r w:rsidR="0058256B" w:rsidRPr="0031408F">
        <w:t>, 79–90</w:t>
      </w:r>
      <w:r w:rsidR="0058256B" w:rsidRPr="0058256B">
        <w:rPr>
          <w:lang w:val="en-GB"/>
        </w:rPr>
        <w:t> </w:t>
      </w:r>
      <w:r w:rsidR="0058256B">
        <w:t>кГц</w:t>
      </w:r>
      <w:r w:rsidR="0058256B" w:rsidRPr="0031408F">
        <w:t>, 100–148,5</w:t>
      </w:r>
      <w:r w:rsidR="0058256B" w:rsidRPr="0058256B">
        <w:rPr>
          <w:lang w:val="en-GB"/>
        </w:rPr>
        <w:t> </w:t>
      </w:r>
      <w:r w:rsidR="0058256B">
        <w:t>кГц</w:t>
      </w:r>
      <w:r w:rsidR="0058256B" w:rsidRPr="0031408F">
        <w:t>, 6765–6795</w:t>
      </w:r>
      <w:r w:rsidR="0058256B" w:rsidRPr="0058256B">
        <w:rPr>
          <w:lang w:val="en-GB"/>
        </w:rPr>
        <w:t> </w:t>
      </w:r>
      <w:r w:rsidR="0058256B">
        <w:t>кГц</w:t>
      </w:r>
      <w:r w:rsidR="0058256B" w:rsidRPr="0031408F">
        <w:t>, 2410</w:t>
      </w:r>
      <w:r w:rsidR="005716AC">
        <w:t>−</w:t>
      </w:r>
      <w:r w:rsidR="0058256B" w:rsidRPr="0031408F">
        <w:t>2483,5/2486</w:t>
      </w:r>
      <w:r w:rsidR="0058256B" w:rsidRPr="0058256B">
        <w:rPr>
          <w:lang w:val="en-GB"/>
        </w:rPr>
        <w:t> </w:t>
      </w:r>
      <w:r w:rsidR="0058256B">
        <w:t>МГц</w:t>
      </w:r>
      <w:r w:rsidR="0058256B" w:rsidRPr="0031408F">
        <w:t>, 5725–5875</w:t>
      </w:r>
      <w:r w:rsidR="0058256B" w:rsidRPr="0058256B">
        <w:rPr>
          <w:lang w:val="en-GB"/>
        </w:rPr>
        <w:t> </w:t>
      </w:r>
      <w:r w:rsidR="0058256B">
        <w:t>МГц</w:t>
      </w:r>
      <w:r w:rsidR="00FB0996">
        <w:t xml:space="preserve"> и</w:t>
      </w:r>
      <w:r w:rsidR="0058256B" w:rsidRPr="0031408F">
        <w:t xml:space="preserve"> 61–61,5</w:t>
      </w:r>
      <w:r w:rsidR="0058256B" w:rsidRPr="0058256B">
        <w:rPr>
          <w:lang w:val="en-GB"/>
        </w:rPr>
        <w:t> </w:t>
      </w:r>
      <w:r w:rsidR="0058256B">
        <w:t>ГГц</w:t>
      </w:r>
      <w:r w:rsidR="0058256B" w:rsidRPr="0031408F">
        <w:t>,</w:t>
      </w:r>
    </w:p>
    <w:p w14:paraId="0F5BD6A9" w14:textId="31C55830" w:rsidR="0058256B" w:rsidRPr="008D6AC9" w:rsidRDefault="008D6AC9" w:rsidP="0058256B">
      <w:pPr>
        <w:pStyle w:val="Call"/>
        <w:rPr>
          <w:rFonts w:eastAsia="MS Mincho"/>
          <w:lang w:eastAsia="ja-JP"/>
        </w:rPr>
      </w:pPr>
      <w:r>
        <w:rPr>
          <w:rFonts w:eastAsia="MS Mincho"/>
          <w:lang w:eastAsia="ja-JP"/>
        </w:rPr>
        <w:t>решает настоятельно рекомендовать администрациям</w:t>
      </w:r>
    </w:p>
    <w:p w14:paraId="5146D55B" w14:textId="3E80AF9A" w:rsidR="0058256B" w:rsidRPr="0058256B" w:rsidRDefault="0058256B" w:rsidP="0058256B">
      <w:pPr>
        <w:rPr>
          <w:rFonts w:eastAsia="MS Mincho"/>
          <w:lang w:eastAsia="ja-JP"/>
        </w:rPr>
      </w:pPr>
      <w:r w:rsidRPr="00540B1A">
        <w:t>принять активное участие в этих исследованиях, представляя вклады в МСЭ</w:t>
      </w:r>
      <w:r w:rsidRPr="00540B1A">
        <w:noBreakHyphen/>
        <w:t>R</w:t>
      </w:r>
      <w:r w:rsidRPr="0058256B">
        <w:rPr>
          <w:lang w:eastAsia="zh-CN"/>
        </w:rPr>
        <w:t>,</w:t>
      </w:r>
    </w:p>
    <w:p w14:paraId="2573D43C" w14:textId="28005460" w:rsidR="0058256B" w:rsidRPr="0031408F" w:rsidRDefault="008D6AC9" w:rsidP="005716AC">
      <w:pPr>
        <w:pStyle w:val="Call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предлагает Государствам-Членам, Членам Сектора, </w:t>
      </w:r>
      <w:r w:rsidR="00FB0996">
        <w:rPr>
          <w:rFonts w:eastAsia="MS Mincho"/>
          <w:lang w:eastAsia="ja-JP"/>
        </w:rPr>
        <w:t xml:space="preserve">Академическим </w:t>
      </w:r>
      <w:r>
        <w:rPr>
          <w:rFonts w:eastAsia="MS Mincho"/>
          <w:lang w:eastAsia="ja-JP"/>
        </w:rPr>
        <w:t xml:space="preserve">организациям и Ассоциированным </w:t>
      </w:r>
      <w:r w:rsidR="0031408F">
        <w:rPr>
          <w:rFonts w:eastAsia="MS Mincho"/>
          <w:lang w:eastAsia="ja-JP"/>
        </w:rPr>
        <w:t>членам</w:t>
      </w:r>
    </w:p>
    <w:p w14:paraId="67A1C2E8" w14:textId="3A5B9857" w:rsidR="0058256B" w:rsidRPr="0058256B" w:rsidRDefault="0058256B" w:rsidP="005716AC">
      <w:pPr>
        <w:rPr>
          <w:rFonts w:eastAsia="MS Mincho"/>
          <w:lang w:eastAsia="ja-JP"/>
        </w:rPr>
      </w:pPr>
      <w:r w:rsidRPr="00B4505C">
        <w:t>принять участие в исследованиях, представляя вклады в МСЭ</w:t>
      </w:r>
      <w:r w:rsidRPr="00B4505C">
        <w:noBreakHyphen/>
        <w:t>R</w:t>
      </w:r>
      <w:r w:rsidRPr="0058256B">
        <w:rPr>
          <w:rFonts w:eastAsia="MS Mincho"/>
          <w:lang w:eastAsia="ja-JP"/>
        </w:rPr>
        <w:t>.</w:t>
      </w:r>
    </w:p>
    <w:p w14:paraId="43BF3890" w14:textId="12B23D2F" w:rsidR="0058256B" w:rsidRPr="00F621F4" w:rsidRDefault="0058256B" w:rsidP="005716AC">
      <w:pPr>
        <w:pStyle w:val="Reasons"/>
      </w:pPr>
      <w:r>
        <w:rPr>
          <w:b/>
        </w:rPr>
        <w:t>Основания</w:t>
      </w:r>
      <w:r w:rsidRPr="00F0521C">
        <w:t>:</w:t>
      </w:r>
      <w:r w:rsidRPr="00F0521C">
        <w:tab/>
      </w:r>
      <w:r w:rsidR="00F0521C" w:rsidRPr="005716AC">
        <w:t>Предложение</w:t>
      </w:r>
      <w:r w:rsidR="00F0521C">
        <w:t xml:space="preserve"> нового пункта повестки дня ВКР-27, в рамках которого будет рассмотрен вопрос о беспроводной передаче энергии (БПЭ)</w:t>
      </w:r>
      <w:r w:rsidR="00F621F4">
        <w:t>.</w:t>
      </w:r>
    </w:p>
    <w:p w14:paraId="23F4DEC9" w14:textId="77777777" w:rsidR="00D94E47" w:rsidRPr="00F621F4" w:rsidRDefault="00D94E47" w:rsidP="00D94E47">
      <w:pPr>
        <w:rPr>
          <w:rFonts w:eastAsia="MS Mincho"/>
          <w:lang w:eastAsia="ja-JP"/>
        </w:rPr>
      </w:pPr>
    </w:p>
    <w:tbl>
      <w:tblPr>
        <w:tblW w:w="9603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4"/>
        <w:gridCol w:w="5299"/>
      </w:tblGrid>
      <w:tr w:rsidR="00D94E47" w:rsidRPr="00831E20" w14:paraId="6F7F95F0" w14:textId="77777777" w:rsidTr="00D94E47">
        <w:tc>
          <w:tcPr>
            <w:tcW w:w="9603" w:type="dxa"/>
            <w:gridSpan w:val="2"/>
            <w:tcBorders>
              <w:top w:val="nil"/>
              <w:bottom w:val="nil"/>
            </w:tcBorders>
          </w:tcPr>
          <w:p w14:paraId="5CDEEEE4" w14:textId="5AE1E48D" w:rsidR="00D94E47" w:rsidRPr="00D50188" w:rsidRDefault="00D94E47" w:rsidP="00F621F4">
            <w:pPr>
              <w:spacing w:before="60" w:after="60"/>
              <w:rPr>
                <w:rFonts w:eastAsia="MS Mincho"/>
                <w:i/>
                <w:iCs/>
                <w:kern w:val="2"/>
                <w:szCs w:val="24"/>
                <w:lang w:eastAsia="ja-JP"/>
              </w:rPr>
            </w:pPr>
            <w:r w:rsidRPr="00AC0F2A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Предмет</w:t>
            </w:r>
            <w:r w:rsidRPr="00D50188">
              <w:rPr>
                <w:rFonts w:eastAsia="MS Gothic"/>
                <w:kern w:val="2"/>
                <w:szCs w:val="24"/>
              </w:rPr>
              <w:t>:</w:t>
            </w:r>
            <w:r w:rsidRPr="00D50188">
              <w:rPr>
                <w:rFonts w:eastAsia="MS Gothic"/>
                <w:i/>
                <w:iCs/>
                <w:kern w:val="2"/>
                <w:szCs w:val="24"/>
              </w:rPr>
              <w:t xml:space="preserve"> </w:t>
            </w:r>
            <w:r w:rsidR="00F0521C">
              <w:rPr>
                <w:b/>
                <w:bCs/>
              </w:rPr>
              <w:t>Предложение</w:t>
            </w:r>
            <w:r w:rsidR="00F0521C" w:rsidRPr="00D50188">
              <w:rPr>
                <w:b/>
                <w:bCs/>
              </w:rPr>
              <w:t xml:space="preserve"> </w:t>
            </w:r>
            <w:r w:rsidR="00F0521C">
              <w:rPr>
                <w:b/>
                <w:bCs/>
              </w:rPr>
              <w:t>пункта</w:t>
            </w:r>
            <w:r w:rsidR="00F0521C" w:rsidRPr="00D50188">
              <w:rPr>
                <w:b/>
                <w:bCs/>
              </w:rPr>
              <w:t xml:space="preserve"> </w:t>
            </w:r>
            <w:r w:rsidR="00F0521C">
              <w:rPr>
                <w:b/>
                <w:bCs/>
              </w:rPr>
              <w:t>повестки</w:t>
            </w:r>
            <w:r w:rsidR="00F0521C" w:rsidRPr="00D50188">
              <w:rPr>
                <w:b/>
                <w:bCs/>
              </w:rPr>
              <w:t xml:space="preserve"> </w:t>
            </w:r>
            <w:r w:rsidR="00F0521C">
              <w:rPr>
                <w:b/>
                <w:bCs/>
              </w:rPr>
              <w:t>дня</w:t>
            </w:r>
            <w:r w:rsidR="00F0521C" w:rsidRPr="00D50188">
              <w:rPr>
                <w:b/>
                <w:bCs/>
              </w:rPr>
              <w:t xml:space="preserve"> </w:t>
            </w:r>
            <w:r w:rsidR="00F0521C">
              <w:rPr>
                <w:b/>
                <w:bCs/>
              </w:rPr>
              <w:t>ВКР</w:t>
            </w:r>
            <w:r w:rsidR="00F0521C" w:rsidRPr="00D50188">
              <w:rPr>
                <w:b/>
                <w:bCs/>
              </w:rPr>
              <w:t xml:space="preserve">-27 </w:t>
            </w:r>
            <w:r w:rsidR="00F0521C">
              <w:rPr>
                <w:b/>
                <w:bCs/>
              </w:rPr>
              <w:t>о</w:t>
            </w:r>
            <w:r w:rsidR="00F0521C" w:rsidRPr="00D50188">
              <w:rPr>
                <w:b/>
                <w:bCs/>
              </w:rPr>
              <w:t xml:space="preserve"> </w:t>
            </w:r>
            <w:r w:rsidR="00F0521C">
              <w:rPr>
                <w:b/>
                <w:bCs/>
              </w:rPr>
              <w:t>беспроводной</w:t>
            </w:r>
            <w:r w:rsidR="00F0521C" w:rsidRPr="00D50188">
              <w:rPr>
                <w:b/>
                <w:bCs/>
              </w:rPr>
              <w:t xml:space="preserve"> </w:t>
            </w:r>
            <w:r w:rsidR="00F0521C">
              <w:rPr>
                <w:b/>
                <w:bCs/>
              </w:rPr>
              <w:t>передаче</w:t>
            </w:r>
            <w:r w:rsidR="00F0521C" w:rsidRPr="00D50188">
              <w:rPr>
                <w:b/>
                <w:bCs/>
              </w:rPr>
              <w:t xml:space="preserve"> </w:t>
            </w:r>
            <w:r w:rsidR="00F0521C">
              <w:rPr>
                <w:b/>
                <w:bCs/>
              </w:rPr>
              <w:t>энергии</w:t>
            </w:r>
            <w:r w:rsidR="00F0521C" w:rsidRPr="00D50188">
              <w:rPr>
                <w:b/>
                <w:bCs/>
              </w:rPr>
              <w:t xml:space="preserve"> (</w:t>
            </w:r>
            <w:r w:rsidR="00F0521C">
              <w:rPr>
                <w:b/>
                <w:bCs/>
              </w:rPr>
              <w:t>БПЭ</w:t>
            </w:r>
            <w:r w:rsidR="00F0521C" w:rsidRPr="00D50188">
              <w:rPr>
                <w:b/>
                <w:bCs/>
              </w:rPr>
              <w:t xml:space="preserve">) </w:t>
            </w:r>
          </w:p>
        </w:tc>
      </w:tr>
      <w:tr w:rsidR="00D94E47" w:rsidRPr="00AC0F2A" w14:paraId="272FAC7D" w14:textId="77777777" w:rsidTr="00D94E47">
        <w:tc>
          <w:tcPr>
            <w:tcW w:w="9603" w:type="dxa"/>
            <w:gridSpan w:val="2"/>
            <w:tcBorders>
              <w:top w:val="nil"/>
            </w:tcBorders>
          </w:tcPr>
          <w:p w14:paraId="0CA814B9" w14:textId="5B46C586" w:rsidR="00D94E47" w:rsidRPr="00AC0F2A" w:rsidRDefault="00D94E47" w:rsidP="00F0521C">
            <w:pPr>
              <w:tabs>
                <w:tab w:val="clear" w:pos="1871"/>
                <w:tab w:val="clear" w:pos="2268"/>
                <w:tab w:val="left" w:pos="1791"/>
              </w:tabs>
              <w:spacing w:before="60" w:after="60"/>
              <w:rPr>
                <w:rFonts w:eastAsia="MS Gothic"/>
                <w:b/>
                <w:bCs/>
                <w:kern w:val="2"/>
                <w:szCs w:val="24"/>
              </w:rPr>
            </w:pPr>
            <w:r w:rsidRPr="00AC0F2A">
              <w:rPr>
                <w:rFonts w:eastAsia="MS Gothic"/>
                <w:b/>
                <w:bCs/>
                <w:i/>
                <w:kern w:val="2"/>
                <w:szCs w:val="24"/>
              </w:rPr>
              <w:t>Источник</w:t>
            </w:r>
            <w:r w:rsidRPr="00AC0F2A">
              <w:rPr>
                <w:rFonts w:eastAsia="MS Gothic"/>
                <w:iCs/>
                <w:kern w:val="2"/>
                <w:szCs w:val="24"/>
              </w:rPr>
              <w:t>:</w:t>
            </w:r>
            <w:r w:rsidRPr="00AC0F2A">
              <w:rPr>
                <w:rFonts w:eastAsia="MS Gothic"/>
                <w:i/>
                <w:kern w:val="2"/>
                <w:szCs w:val="24"/>
              </w:rPr>
              <w:t xml:space="preserve"> </w:t>
            </w:r>
            <w:r>
              <w:rPr>
                <w:rFonts w:eastAsia="MS Gothic"/>
                <w:i/>
                <w:kern w:val="2"/>
                <w:szCs w:val="24"/>
              </w:rPr>
              <w:tab/>
            </w:r>
            <w:r w:rsidR="00F0521C">
              <w:rPr>
                <w:rFonts w:eastAsia="MS Mincho"/>
                <w:b/>
                <w:bCs/>
                <w:lang w:eastAsia="ja-JP"/>
              </w:rPr>
              <w:t>АТСЭ</w:t>
            </w:r>
          </w:p>
        </w:tc>
      </w:tr>
      <w:tr w:rsidR="00D94E47" w:rsidRPr="00831E20" w14:paraId="77AFDBBC" w14:textId="77777777" w:rsidTr="00D94E47">
        <w:tc>
          <w:tcPr>
            <w:tcW w:w="9603" w:type="dxa"/>
            <w:gridSpan w:val="2"/>
          </w:tcPr>
          <w:p w14:paraId="6AF9027C" w14:textId="77777777" w:rsidR="00D94E47" w:rsidRPr="00D50188" w:rsidRDefault="00D94E47" w:rsidP="00174D46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</w:pPr>
            <w:r w:rsidRPr="00AC0F2A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Предложение</w:t>
            </w:r>
            <w:r w:rsidRPr="00D50188">
              <w:rPr>
                <w:rFonts w:eastAsia="MS Gothic"/>
                <w:kern w:val="2"/>
                <w:szCs w:val="24"/>
              </w:rPr>
              <w:t>:</w:t>
            </w:r>
          </w:p>
          <w:p w14:paraId="6DE14F66" w14:textId="370EB153" w:rsidR="00D94E47" w:rsidRPr="00D50188" w:rsidRDefault="00F0521C" w:rsidP="00F621F4">
            <w:pPr>
              <w:spacing w:before="60" w:after="60"/>
              <w:rPr>
                <w:rFonts w:eastAsia="MS Gothic"/>
                <w:i/>
                <w:iCs/>
                <w:kern w:val="2"/>
                <w:szCs w:val="24"/>
              </w:rPr>
            </w:pPr>
            <w:r w:rsidRPr="00D50188">
              <w:rPr>
                <w:rFonts w:eastAsiaTheme="minorEastAsia"/>
                <w:i/>
                <w:iCs/>
              </w:rPr>
              <w:t xml:space="preserve">Исследования по вопросу о возможных регламентарных положениях, позволяющих избежать создания </w:t>
            </w:r>
            <w:r w:rsidR="00F621F4" w:rsidRPr="00D50188">
              <w:rPr>
                <w:rFonts w:eastAsiaTheme="minorEastAsia"/>
                <w:i/>
                <w:iCs/>
              </w:rPr>
              <w:t xml:space="preserve">вредных помех службам радиосвязи </w:t>
            </w:r>
            <w:r w:rsidRPr="00D50188">
              <w:rPr>
                <w:rFonts w:eastAsiaTheme="minorEastAsia"/>
                <w:i/>
                <w:iCs/>
              </w:rPr>
              <w:t xml:space="preserve">системами беспроводной передачи энергии (БПЭ) </w:t>
            </w:r>
          </w:p>
        </w:tc>
      </w:tr>
      <w:tr w:rsidR="00D94E47" w:rsidRPr="00CA41AC" w14:paraId="6479CB8B" w14:textId="77777777" w:rsidTr="00D94E47">
        <w:tc>
          <w:tcPr>
            <w:tcW w:w="9603" w:type="dxa"/>
            <w:gridSpan w:val="2"/>
          </w:tcPr>
          <w:p w14:paraId="308DB9DA" w14:textId="77777777" w:rsidR="00D94E47" w:rsidRPr="00D50188" w:rsidRDefault="00D94E47" w:rsidP="00174D46">
            <w:pPr>
              <w:spacing w:before="60" w:after="60"/>
              <w:rPr>
                <w:rFonts w:eastAsia="SimSun"/>
                <w:kern w:val="2"/>
                <w:szCs w:val="24"/>
                <w:lang w:eastAsia="ko-KR"/>
              </w:rPr>
            </w:pPr>
            <w:r w:rsidRPr="00AC0F2A"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ko-KR"/>
              </w:rPr>
              <w:t>Основание</w:t>
            </w:r>
            <w:r w:rsidRPr="00D50188">
              <w:rPr>
                <w:rFonts w:eastAsia="MS Gothic"/>
                <w:b/>
                <w:bCs/>
                <w:kern w:val="2"/>
                <w:szCs w:val="24"/>
                <w:lang w:eastAsia="ko-KR"/>
              </w:rPr>
              <w:t>/</w:t>
            </w:r>
            <w:r w:rsidRPr="00AC0F2A"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ko-KR"/>
              </w:rPr>
              <w:t>причина</w:t>
            </w:r>
            <w:r w:rsidRPr="00D50188">
              <w:rPr>
                <w:rFonts w:eastAsia="MS Gothic"/>
                <w:kern w:val="2"/>
                <w:szCs w:val="24"/>
                <w:lang w:eastAsia="ko-KR"/>
              </w:rPr>
              <w:t>:</w:t>
            </w:r>
          </w:p>
          <w:p w14:paraId="47FF6177" w14:textId="5F1D146D" w:rsidR="00D94E47" w:rsidRPr="00D50188" w:rsidRDefault="009E5DBF" w:rsidP="00601648">
            <w:pPr>
              <w:spacing w:before="60"/>
              <w:rPr>
                <w:rFonts w:eastAsiaTheme="minorEastAsia"/>
                <w:lang w:eastAsia="ja-JP"/>
              </w:rPr>
            </w:pPr>
            <w:r>
              <w:t>В</w:t>
            </w:r>
            <w:r w:rsidRPr="009E5DBF">
              <w:t xml:space="preserve"> </w:t>
            </w:r>
            <w:r>
              <w:t>настоящее</w:t>
            </w:r>
            <w:r w:rsidRPr="009E5DBF">
              <w:t xml:space="preserve"> </w:t>
            </w:r>
            <w:r>
              <w:t>время</w:t>
            </w:r>
            <w:r w:rsidRPr="009E5DBF">
              <w:t xml:space="preserve"> </w:t>
            </w:r>
            <w:r>
              <w:t>в</w:t>
            </w:r>
            <w:r w:rsidRPr="009E5DBF">
              <w:t xml:space="preserve"> </w:t>
            </w:r>
            <w:r w:rsidR="00F621F4">
              <w:t>процессе</w:t>
            </w:r>
            <w:r w:rsidRPr="009E5DBF">
              <w:t xml:space="preserve"> </w:t>
            </w:r>
            <w:r>
              <w:t>разработки</w:t>
            </w:r>
            <w:r w:rsidRPr="009E5DBF">
              <w:t xml:space="preserve">, </w:t>
            </w:r>
            <w:r>
              <w:t>планирования</w:t>
            </w:r>
            <w:r w:rsidRPr="009E5DBF">
              <w:t xml:space="preserve"> </w:t>
            </w:r>
            <w:r>
              <w:t>или</w:t>
            </w:r>
            <w:r w:rsidRPr="009E5DBF">
              <w:t xml:space="preserve"> </w:t>
            </w:r>
            <w:r>
              <w:t>частичного</w:t>
            </w:r>
            <w:r w:rsidRPr="009E5DBF">
              <w:t xml:space="preserve"> </w:t>
            </w:r>
            <w:r>
              <w:t>размещения</w:t>
            </w:r>
            <w:r w:rsidRPr="009E5DBF">
              <w:t xml:space="preserve"> </w:t>
            </w:r>
            <w:r>
              <w:t>на</w:t>
            </w:r>
            <w:r w:rsidRPr="009E5DBF">
              <w:t xml:space="preserve"> </w:t>
            </w:r>
            <w:r>
              <w:t>рынке</w:t>
            </w:r>
            <w:r w:rsidRPr="009E5DBF">
              <w:t xml:space="preserve"> </w:t>
            </w:r>
            <w:r>
              <w:t>находится</w:t>
            </w:r>
            <w:r w:rsidRPr="009E5DBF">
              <w:t xml:space="preserve"> </w:t>
            </w:r>
            <w:r>
              <w:t>целый</w:t>
            </w:r>
            <w:r w:rsidRPr="009E5DBF">
              <w:t xml:space="preserve"> </w:t>
            </w:r>
            <w:r>
              <w:t>спектр</w:t>
            </w:r>
            <w:r w:rsidRPr="009E5DBF">
              <w:t xml:space="preserve"> </w:t>
            </w:r>
            <w:r>
              <w:t>различных</w:t>
            </w:r>
            <w:r w:rsidRPr="009E5DBF">
              <w:t xml:space="preserve"> </w:t>
            </w:r>
            <w:r>
              <w:t>технологий</w:t>
            </w:r>
            <w:r w:rsidRPr="009E5DBF">
              <w:t xml:space="preserve"> </w:t>
            </w:r>
            <w:r>
              <w:t>и</w:t>
            </w:r>
            <w:r w:rsidRPr="009E5DBF">
              <w:t xml:space="preserve"> </w:t>
            </w:r>
            <w:r>
              <w:t>применений</w:t>
            </w:r>
            <w:r w:rsidRPr="009E5DBF">
              <w:t xml:space="preserve"> </w:t>
            </w:r>
            <w:r>
              <w:t xml:space="preserve">БПЭ. </w:t>
            </w:r>
          </w:p>
          <w:p w14:paraId="2B4AEE65" w14:textId="65A6603C" w:rsidR="00D94E47" w:rsidRPr="00251402" w:rsidRDefault="009E5DBF" w:rsidP="00601648">
            <w:pPr>
              <w:spacing w:before="6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Основанием</w:t>
            </w:r>
            <w:r w:rsidRPr="009E5DBF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для</w:t>
            </w:r>
            <w:r w:rsidRPr="009E5DBF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данного</w:t>
            </w:r>
            <w:r w:rsidRPr="009E5DBF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предложения</w:t>
            </w:r>
            <w:r w:rsidRPr="009E5DBF">
              <w:rPr>
                <w:rFonts w:eastAsiaTheme="minorEastAsia"/>
                <w:lang w:eastAsia="ja-JP"/>
              </w:rPr>
              <w:t xml:space="preserve"> </w:t>
            </w:r>
            <w:r w:rsidR="00251402">
              <w:rPr>
                <w:rFonts w:eastAsiaTheme="minorEastAsia"/>
                <w:lang w:eastAsia="ja-JP"/>
              </w:rPr>
              <w:t>служит</w:t>
            </w:r>
            <w:r w:rsidRPr="009E5DBF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текущая</w:t>
            </w:r>
            <w:r w:rsidRPr="009E5DBF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регламентарна</w:t>
            </w:r>
            <w:r w:rsidR="00251402">
              <w:rPr>
                <w:rFonts w:eastAsiaTheme="minorEastAsia"/>
                <w:lang w:eastAsia="ja-JP"/>
              </w:rPr>
              <w:t>я ситуация применительно к БПЭ:</w:t>
            </w:r>
          </w:p>
          <w:p w14:paraId="74A85C33" w14:textId="1BACDDB9" w:rsidR="00D94E47" w:rsidRPr="00D50188" w:rsidRDefault="00D94E47" w:rsidP="005716AC">
            <w:pPr>
              <w:pStyle w:val="enumlev1"/>
              <w:rPr>
                <w:rFonts w:eastAsiaTheme="minorEastAsia"/>
                <w:lang w:eastAsia="ja-JP"/>
              </w:rPr>
            </w:pPr>
            <w:r w:rsidRPr="00947B0C">
              <w:rPr>
                <w:rFonts w:eastAsiaTheme="minorEastAsia"/>
                <w:lang w:eastAsia="ja-JP"/>
              </w:rPr>
              <w:t>–</w:t>
            </w:r>
            <w:r w:rsidRPr="00947B0C">
              <w:rPr>
                <w:rFonts w:eastAsiaTheme="minorEastAsia"/>
                <w:lang w:eastAsia="ja-JP"/>
              </w:rPr>
              <w:tab/>
            </w:r>
            <w:r w:rsidR="00E31319">
              <w:rPr>
                <w:rFonts w:eastAsiaTheme="minorEastAsia"/>
                <w:lang w:eastAsia="ja-JP"/>
              </w:rPr>
              <w:t>Поскольку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E31319">
              <w:rPr>
                <w:rFonts w:eastAsiaTheme="minorEastAsia"/>
                <w:lang w:eastAsia="ja-JP"/>
              </w:rPr>
              <w:t>оборудование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E31319">
              <w:rPr>
                <w:rFonts w:eastAsiaTheme="minorEastAsia"/>
                <w:lang w:eastAsia="ja-JP"/>
              </w:rPr>
              <w:t>для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E31319">
              <w:rPr>
                <w:rFonts w:eastAsiaTheme="minorEastAsia"/>
                <w:lang w:eastAsia="ja-JP"/>
              </w:rPr>
              <w:t>БПЭ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CA41AC">
              <w:rPr>
                <w:rFonts w:eastAsiaTheme="minorEastAsia"/>
                <w:lang w:eastAsia="ja-JP"/>
              </w:rPr>
              <w:t>однозначно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E31319">
              <w:rPr>
                <w:rFonts w:eastAsiaTheme="minorEastAsia"/>
                <w:lang w:eastAsia="ja-JP"/>
              </w:rPr>
              <w:t>представляет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E31319">
              <w:rPr>
                <w:rFonts w:eastAsiaTheme="minorEastAsia"/>
                <w:lang w:eastAsia="ja-JP"/>
              </w:rPr>
              <w:t>собой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E31319">
              <w:rPr>
                <w:rFonts w:eastAsiaTheme="minorEastAsia"/>
                <w:lang w:eastAsia="ja-JP"/>
              </w:rPr>
              <w:t>некий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E31319">
              <w:rPr>
                <w:rFonts w:eastAsiaTheme="minorEastAsia"/>
                <w:lang w:eastAsia="ja-JP"/>
              </w:rPr>
              <w:t>вид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E31319">
              <w:rPr>
                <w:rFonts w:eastAsiaTheme="minorEastAsia"/>
                <w:lang w:eastAsia="ja-JP"/>
              </w:rPr>
              <w:t>электрической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E31319">
              <w:rPr>
                <w:rFonts w:eastAsiaTheme="minorEastAsia"/>
                <w:lang w:eastAsia="ja-JP"/>
              </w:rPr>
              <w:t>аппаратуры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E31319">
              <w:rPr>
                <w:rFonts w:eastAsiaTheme="minorEastAsia"/>
                <w:lang w:eastAsia="ja-JP"/>
              </w:rPr>
              <w:t>или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E31319">
              <w:rPr>
                <w:rFonts w:eastAsiaTheme="minorEastAsia"/>
                <w:lang w:eastAsia="ja-JP"/>
              </w:rPr>
              <w:t>установок</w:t>
            </w:r>
            <w:r w:rsidR="00E31319" w:rsidRPr="00947B0C">
              <w:rPr>
                <w:rFonts w:eastAsiaTheme="minorEastAsia"/>
                <w:lang w:eastAsia="ja-JP"/>
              </w:rPr>
              <w:t>,</w:t>
            </w:r>
            <w:r w:rsidR="00CA41AC">
              <w:rPr>
                <w:rFonts w:eastAsiaTheme="minorEastAsia"/>
                <w:lang w:eastAsia="ja-JP"/>
              </w:rPr>
              <w:t xml:space="preserve"> применимы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E31319">
              <w:rPr>
                <w:rFonts w:eastAsiaTheme="minorEastAsia"/>
                <w:lang w:eastAsia="ja-JP"/>
              </w:rPr>
              <w:t>пп</w:t>
            </w:r>
            <w:r w:rsidR="00E31319" w:rsidRPr="00947B0C">
              <w:rPr>
                <w:rFonts w:eastAsiaTheme="minorEastAsia"/>
                <w:lang w:eastAsia="ja-JP"/>
              </w:rPr>
              <w:t xml:space="preserve">. </w:t>
            </w:r>
            <w:r w:rsidR="00E31319" w:rsidRPr="00947B0C">
              <w:rPr>
                <w:rFonts w:eastAsiaTheme="minorEastAsia"/>
                <w:b/>
                <w:bCs/>
                <w:lang w:eastAsia="ja-JP"/>
              </w:rPr>
              <w:t>15.12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E31319">
              <w:rPr>
                <w:rFonts w:eastAsiaTheme="minorEastAsia"/>
                <w:lang w:eastAsia="ja-JP"/>
              </w:rPr>
              <w:t>и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E31319" w:rsidRPr="00947B0C">
              <w:rPr>
                <w:rFonts w:eastAsiaTheme="minorEastAsia"/>
                <w:b/>
                <w:bCs/>
                <w:lang w:eastAsia="ja-JP"/>
              </w:rPr>
              <w:t>15.13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CA41AC">
              <w:rPr>
                <w:rFonts w:eastAsiaTheme="minorEastAsia"/>
                <w:lang w:eastAsia="ja-JP"/>
              </w:rPr>
              <w:t xml:space="preserve">РР, а </w:t>
            </w:r>
            <w:r w:rsidR="00E31319">
              <w:rPr>
                <w:rFonts w:eastAsiaTheme="minorEastAsia"/>
                <w:lang w:eastAsia="ja-JP"/>
              </w:rPr>
              <w:t>администрации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E31319">
              <w:rPr>
                <w:rFonts w:eastAsiaTheme="minorEastAsia"/>
                <w:lang w:eastAsia="ja-JP"/>
              </w:rPr>
              <w:t>должны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E31319">
              <w:rPr>
                <w:rFonts w:eastAsiaTheme="minorEastAsia"/>
                <w:lang w:eastAsia="ja-JP"/>
              </w:rPr>
              <w:t>принимать</w:t>
            </w:r>
            <w:r w:rsidR="00E31319" w:rsidRPr="00947B0C">
              <w:rPr>
                <w:rFonts w:eastAsiaTheme="minorEastAsia"/>
                <w:lang w:eastAsia="ja-JP"/>
              </w:rPr>
              <w:t xml:space="preserve"> </w:t>
            </w:r>
            <w:r w:rsidR="00947B0C" w:rsidRPr="00947B0C">
              <w:rPr>
                <w:rFonts w:eastAsiaTheme="minorEastAsia"/>
                <w:lang w:eastAsia="ja-JP"/>
              </w:rPr>
              <w:t xml:space="preserve">все практически осуществимые и необходимые меры для того, чтобы работа </w:t>
            </w:r>
            <w:r w:rsidR="00947B0C">
              <w:rPr>
                <w:rFonts w:eastAsiaTheme="minorEastAsia"/>
                <w:lang w:eastAsia="ja-JP"/>
              </w:rPr>
              <w:t>оборудования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для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БПЭ</w:t>
            </w:r>
            <w:r w:rsidR="00947B0C" w:rsidRPr="00947B0C">
              <w:rPr>
                <w:rFonts w:eastAsiaTheme="minorEastAsia"/>
                <w:lang w:eastAsia="ja-JP"/>
              </w:rPr>
              <w:t xml:space="preserve"> не создавала вредных помех </w:t>
            </w:r>
            <w:r w:rsidR="00CA41AC">
              <w:rPr>
                <w:rFonts w:eastAsiaTheme="minorEastAsia"/>
                <w:lang w:eastAsia="ja-JP"/>
              </w:rPr>
              <w:t xml:space="preserve">какой-либо службе радиосвязи, </w:t>
            </w:r>
            <w:r w:rsidR="00947B0C" w:rsidRPr="00947B0C">
              <w:rPr>
                <w:rFonts w:eastAsiaTheme="minorEastAsia"/>
                <w:lang w:eastAsia="ja-JP"/>
              </w:rPr>
              <w:t>в особенности радионавигационной или люб</w:t>
            </w:r>
            <w:r w:rsidR="00947B0C">
              <w:rPr>
                <w:rFonts w:eastAsiaTheme="minorEastAsia"/>
                <w:lang w:eastAsia="ja-JP"/>
              </w:rPr>
              <w:t>ым</w:t>
            </w:r>
            <w:r w:rsidR="00947B0C" w:rsidRPr="00947B0C">
              <w:rPr>
                <w:rFonts w:eastAsiaTheme="minorEastAsia"/>
                <w:lang w:eastAsia="ja-JP"/>
              </w:rPr>
              <w:t xml:space="preserve"> друг</w:t>
            </w:r>
            <w:r w:rsidR="00947B0C">
              <w:rPr>
                <w:rFonts w:eastAsiaTheme="minorEastAsia"/>
                <w:lang w:eastAsia="ja-JP"/>
              </w:rPr>
              <w:t>им</w:t>
            </w:r>
            <w:r w:rsidR="00947B0C" w:rsidRPr="00947B0C">
              <w:rPr>
                <w:rFonts w:eastAsiaTheme="minorEastAsia"/>
                <w:lang w:eastAsia="ja-JP"/>
              </w:rPr>
              <w:t xml:space="preserve"> служб</w:t>
            </w:r>
            <w:r w:rsidR="00947B0C">
              <w:rPr>
                <w:rFonts w:eastAsiaTheme="minorEastAsia"/>
                <w:lang w:eastAsia="ja-JP"/>
              </w:rPr>
              <w:t>ам</w:t>
            </w:r>
            <w:r w:rsidR="00947B0C" w:rsidRPr="00947B0C">
              <w:rPr>
                <w:rFonts w:eastAsiaTheme="minorEastAsia"/>
                <w:lang w:eastAsia="ja-JP"/>
              </w:rPr>
              <w:t xml:space="preserve"> безопасности</w:t>
            </w:r>
            <w:r w:rsidR="00947B0C">
              <w:rPr>
                <w:rFonts w:eastAsiaTheme="minorEastAsia"/>
                <w:lang w:eastAsia="ja-JP"/>
              </w:rPr>
              <w:t xml:space="preserve">. </w:t>
            </w:r>
          </w:p>
          <w:p w14:paraId="79E6039D" w14:textId="1F7C7D12" w:rsidR="00D94E47" w:rsidRPr="00D50188" w:rsidRDefault="00D94E47" w:rsidP="005716AC">
            <w:pPr>
              <w:pStyle w:val="enumlev1"/>
              <w:rPr>
                <w:rFonts w:eastAsiaTheme="minorEastAsia"/>
                <w:lang w:eastAsia="ja-JP"/>
              </w:rPr>
            </w:pPr>
            <w:r w:rsidRPr="00947B0C">
              <w:rPr>
                <w:rFonts w:eastAsiaTheme="minorEastAsia"/>
                <w:lang w:eastAsia="ja-JP"/>
              </w:rPr>
              <w:t>–</w:t>
            </w:r>
            <w:r w:rsidRPr="00947B0C">
              <w:rPr>
                <w:rFonts w:eastAsiaTheme="minorEastAsia"/>
                <w:lang w:eastAsia="ja-JP"/>
              </w:rPr>
              <w:tab/>
            </w:r>
            <w:r w:rsidR="00947B0C">
              <w:rPr>
                <w:rFonts w:eastAsiaTheme="minorEastAsia"/>
                <w:lang w:eastAsia="ja-JP"/>
              </w:rPr>
              <w:t>В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нынешней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международной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регламентарной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ситуации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176563">
              <w:rPr>
                <w:rFonts w:eastAsiaTheme="minorEastAsia"/>
                <w:lang w:eastAsia="ja-JP"/>
              </w:rPr>
              <w:t>применительно к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БПЭ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у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многих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стран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отсутствуют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достаточные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правила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в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отношении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БПЭ</w:t>
            </w:r>
            <w:r w:rsidR="00947B0C" w:rsidRPr="00947B0C">
              <w:rPr>
                <w:rFonts w:eastAsiaTheme="minorEastAsia"/>
                <w:lang w:eastAsia="ja-JP"/>
              </w:rPr>
              <w:t xml:space="preserve">, </w:t>
            </w:r>
            <w:r w:rsidR="00947B0C">
              <w:rPr>
                <w:rFonts w:eastAsiaTheme="minorEastAsia"/>
                <w:lang w:eastAsia="ja-JP"/>
              </w:rPr>
              <w:t>необходимые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для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CA41AC">
              <w:rPr>
                <w:rFonts w:eastAsiaTheme="minorEastAsia"/>
                <w:lang w:eastAsia="ja-JP"/>
              </w:rPr>
              <w:t>предотвращения создания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вредных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947B0C">
              <w:rPr>
                <w:rFonts w:eastAsiaTheme="minorEastAsia"/>
                <w:lang w:eastAsia="ja-JP"/>
              </w:rPr>
              <w:t>помех</w:t>
            </w:r>
            <w:r w:rsidR="00947B0C" w:rsidRPr="00947B0C">
              <w:rPr>
                <w:rFonts w:eastAsiaTheme="minorEastAsia"/>
                <w:lang w:eastAsia="ja-JP"/>
              </w:rPr>
              <w:t xml:space="preserve"> </w:t>
            </w:r>
            <w:r w:rsidR="00D50188">
              <w:rPr>
                <w:rFonts w:eastAsiaTheme="minorEastAsia"/>
                <w:lang w:eastAsia="ja-JP"/>
              </w:rPr>
              <w:t>радиослу</w:t>
            </w:r>
            <w:r w:rsidR="00947B0C">
              <w:rPr>
                <w:rFonts w:eastAsiaTheme="minorEastAsia"/>
                <w:lang w:eastAsia="ja-JP"/>
              </w:rPr>
              <w:t xml:space="preserve">жбам, поэтому данная ситуация требует исправления. </w:t>
            </w:r>
          </w:p>
          <w:p w14:paraId="08259E3E" w14:textId="7CBCB768" w:rsidR="00D94E47" w:rsidRPr="00D50188" w:rsidRDefault="00D94E47" w:rsidP="005716AC">
            <w:pPr>
              <w:pStyle w:val="enumlev1"/>
              <w:rPr>
                <w:rFonts w:eastAsiaTheme="minorEastAsia"/>
                <w:lang w:eastAsia="ja-JP"/>
              </w:rPr>
            </w:pPr>
            <w:r w:rsidRPr="008B01BC">
              <w:rPr>
                <w:rFonts w:eastAsiaTheme="minorEastAsia"/>
                <w:lang w:eastAsia="ja-JP"/>
              </w:rPr>
              <w:t>–</w:t>
            </w:r>
            <w:r w:rsidRPr="008B01BC">
              <w:rPr>
                <w:rFonts w:eastAsiaTheme="minorEastAsia"/>
                <w:lang w:eastAsia="ja-JP"/>
              </w:rPr>
              <w:tab/>
            </w:r>
            <w:r w:rsidR="008B01BC">
              <w:rPr>
                <w:rFonts w:eastAsiaTheme="minorEastAsia"/>
                <w:lang w:eastAsia="ja-JP"/>
              </w:rPr>
              <w:t>Согласно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Рекомендациям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МСЭ</w:t>
            </w:r>
            <w:r w:rsidR="008B01BC" w:rsidRPr="008B01BC">
              <w:rPr>
                <w:rFonts w:eastAsiaTheme="minorEastAsia"/>
                <w:lang w:eastAsia="ja-JP"/>
              </w:rPr>
              <w:t>-</w:t>
            </w:r>
            <w:r w:rsidR="008B01BC" w:rsidRPr="008B01BC">
              <w:rPr>
                <w:rFonts w:eastAsiaTheme="minorEastAsia"/>
                <w:lang w:val="en-US" w:eastAsia="ja-JP"/>
              </w:rPr>
              <w:t>R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в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отношении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БПЭ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администрации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могут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рассматривать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в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качестве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руководства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использование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диапазонов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частот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или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их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участков</w:t>
            </w:r>
            <w:r w:rsidR="008B01BC" w:rsidRPr="008B01BC">
              <w:rPr>
                <w:rFonts w:eastAsiaTheme="minorEastAsia"/>
                <w:lang w:eastAsia="ja-JP"/>
              </w:rPr>
              <w:t xml:space="preserve">, </w:t>
            </w:r>
            <w:r w:rsidR="008B01BC">
              <w:rPr>
                <w:rFonts w:eastAsiaTheme="minorEastAsia"/>
                <w:lang w:eastAsia="ja-JP"/>
              </w:rPr>
              <w:t>перечисленных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в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>Рекомендациях</w:t>
            </w:r>
            <w:r w:rsidR="008B01BC" w:rsidRPr="008B01BC">
              <w:rPr>
                <w:rFonts w:eastAsiaTheme="minorEastAsia"/>
                <w:lang w:eastAsia="ja-JP"/>
              </w:rPr>
              <w:t xml:space="preserve"> </w:t>
            </w:r>
            <w:r w:rsidR="008B01BC">
              <w:rPr>
                <w:rFonts w:eastAsiaTheme="minorEastAsia"/>
                <w:lang w:eastAsia="ja-JP"/>
              </w:rPr>
              <w:t xml:space="preserve">для работы систем БПЭ. </w:t>
            </w:r>
          </w:p>
          <w:p w14:paraId="26345BE9" w14:textId="6ED5048B" w:rsidR="00D94E47" w:rsidRPr="00D50188" w:rsidRDefault="00D94E47" w:rsidP="005716AC">
            <w:pPr>
              <w:pStyle w:val="enumlev1"/>
              <w:rPr>
                <w:rFonts w:eastAsiaTheme="minorEastAsia"/>
                <w:lang w:eastAsia="ja-JP"/>
              </w:rPr>
            </w:pPr>
            <w:r w:rsidRPr="008B01BC">
              <w:rPr>
                <w:rFonts w:eastAsiaTheme="minorEastAsia"/>
                <w:lang w:eastAsia="ja-JP"/>
              </w:rPr>
              <w:t>–</w:t>
            </w:r>
            <w:r w:rsidRPr="008B01BC">
              <w:rPr>
                <w:rFonts w:eastAsiaTheme="minorEastAsia"/>
                <w:lang w:eastAsia="ja-JP"/>
              </w:rPr>
              <w:tab/>
            </w:r>
            <w:r w:rsidR="008B01BC">
              <w:rPr>
                <w:rFonts w:eastAsiaTheme="minorEastAsia"/>
                <w:lang w:eastAsia="ja-JP"/>
              </w:rPr>
              <w:t xml:space="preserve">Диапазоны частот, перечисленные в этих Рекомендациях, основаны на результатах исследований помех с учетом ситуации в некоторых странах. </w:t>
            </w:r>
          </w:p>
          <w:p w14:paraId="3F0724D4" w14:textId="77777777" w:rsidR="00CA41AC" w:rsidRDefault="009B329C" w:rsidP="005716AC">
            <w:pPr>
              <w:keepLines/>
              <w:spacing w:before="60" w:after="60"/>
              <w:jc w:val="both"/>
            </w:pPr>
            <w:r>
              <w:t>Принимая</w:t>
            </w:r>
            <w:r w:rsidRPr="00CA41AC">
              <w:t xml:space="preserve"> </w:t>
            </w:r>
            <w:r>
              <w:t>во</w:t>
            </w:r>
            <w:r w:rsidRPr="00CA41AC">
              <w:t xml:space="preserve"> </w:t>
            </w:r>
            <w:r>
              <w:t>внимание</w:t>
            </w:r>
            <w:r w:rsidRPr="00CA41AC">
              <w:t xml:space="preserve"> </w:t>
            </w:r>
            <w:r>
              <w:t>описанную</w:t>
            </w:r>
            <w:r w:rsidRPr="00CA41AC">
              <w:t xml:space="preserve"> </w:t>
            </w:r>
            <w:r>
              <w:t>выше</w:t>
            </w:r>
            <w:r w:rsidRPr="00CA41AC">
              <w:t xml:space="preserve"> </w:t>
            </w:r>
            <w:r>
              <w:t>ситуацию</w:t>
            </w:r>
            <w:r w:rsidRPr="00CA41AC">
              <w:t xml:space="preserve">, </w:t>
            </w:r>
            <w:r>
              <w:t>АТСЭ</w:t>
            </w:r>
            <w:r w:rsidRPr="00CA41AC">
              <w:t xml:space="preserve"> </w:t>
            </w:r>
            <w:r>
              <w:t>предлагает</w:t>
            </w:r>
            <w:r w:rsidRPr="00CA41AC">
              <w:t xml:space="preserve"> </w:t>
            </w:r>
            <w:r>
              <w:t>следующий</w:t>
            </w:r>
            <w:r w:rsidRPr="00CA41AC">
              <w:t xml:space="preserve"> </w:t>
            </w:r>
            <w:r>
              <w:t>новый</w:t>
            </w:r>
            <w:r w:rsidRPr="00CA41AC">
              <w:t xml:space="preserve"> </w:t>
            </w:r>
            <w:r>
              <w:t>пункт</w:t>
            </w:r>
            <w:r w:rsidRPr="00CA41AC">
              <w:t xml:space="preserve"> </w:t>
            </w:r>
            <w:r>
              <w:t>повестки</w:t>
            </w:r>
            <w:r w:rsidRPr="00CA41AC">
              <w:t xml:space="preserve"> </w:t>
            </w:r>
            <w:r>
              <w:t>дня</w:t>
            </w:r>
            <w:r w:rsidRPr="00CA41AC">
              <w:t xml:space="preserve"> </w:t>
            </w:r>
            <w:r>
              <w:t>ВКР</w:t>
            </w:r>
            <w:r w:rsidRPr="00CA41AC">
              <w:t>-27:</w:t>
            </w:r>
          </w:p>
          <w:p w14:paraId="1899EF30" w14:textId="45CAFBF3" w:rsidR="00D94E47" w:rsidRPr="00CA41AC" w:rsidRDefault="00D94E47" w:rsidP="005716AC">
            <w:pPr>
              <w:pStyle w:val="enumlev1"/>
              <w:keepLines/>
              <w:rPr>
                <w:rFonts w:eastAsia="MS Mincho"/>
                <w:kern w:val="2"/>
                <w:lang w:eastAsia="ja-JP"/>
              </w:rPr>
            </w:pPr>
            <w:r w:rsidRPr="00CA41AC">
              <w:rPr>
                <w:rFonts w:eastAsiaTheme="minorEastAsia"/>
              </w:rPr>
              <w:t>–</w:t>
            </w:r>
            <w:r w:rsidRPr="00CA41AC">
              <w:rPr>
                <w:rFonts w:eastAsiaTheme="minorEastAsia"/>
              </w:rPr>
              <w:tab/>
            </w:r>
            <w:r w:rsidR="009B329C" w:rsidRPr="00CA41AC">
              <w:rPr>
                <w:rFonts w:eastAsiaTheme="minorEastAsia"/>
              </w:rPr>
              <w:t xml:space="preserve">Исследования по вопросу о возможных регламентарных положениях, позволяющих </w:t>
            </w:r>
            <w:r w:rsidR="009B329C" w:rsidRPr="00CA41AC">
              <w:rPr>
                <w:rFonts w:eastAsiaTheme="minorEastAsia"/>
              </w:rPr>
              <w:lastRenderedPageBreak/>
              <w:t xml:space="preserve">избежать создания </w:t>
            </w:r>
            <w:r w:rsidR="00CA41AC" w:rsidRPr="00CA41AC">
              <w:rPr>
                <w:rFonts w:eastAsiaTheme="minorEastAsia"/>
              </w:rPr>
              <w:t xml:space="preserve">вредных помех службам радиосвязи </w:t>
            </w:r>
            <w:r w:rsidR="009B329C" w:rsidRPr="00CA41AC">
              <w:rPr>
                <w:rFonts w:eastAsiaTheme="minorEastAsia"/>
              </w:rPr>
              <w:t>системами беспроводной передачи энергии (БПЭ)</w:t>
            </w:r>
          </w:p>
        </w:tc>
      </w:tr>
      <w:tr w:rsidR="00D94E47" w:rsidRPr="00831E20" w14:paraId="5CF2C690" w14:textId="77777777" w:rsidTr="00D94E47">
        <w:tc>
          <w:tcPr>
            <w:tcW w:w="9603" w:type="dxa"/>
            <w:gridSpan w:val="2"/>
          </w:tcPr>
          <w:p w14:paraId="2F827BCC" w14:textId="77777777" w:rsidR="00D94E47" w:rsidRPr="00D50188" w:rsidRDefault="00D94E47" w:rsidP="00174D46">
            <w:pPr>
              <w:spacing w:before="60" w:after="60"/>
              <w:rPr>
                <w:rFonts w:eastAsia="SimSun"/>
                <w:kern w:val="2"/>
                <w:szCs w:val="24"/>
                <w:lang w:eastAsia="zh-CN"/>
              </w:rPr>
            </w:pPr>
            <w:r w:rsidRPr="00AC0F2A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lastRenderedPageBreak/>
              <w:t>Затрагиваемые</w:t>
            </w:r>
            <w:r w:rsidRPr="00D50188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 xml:space="preserve"> </w:t>
            </w:r>
            <w:r w:rsidRPr="00AC0F2A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службы</w:t>
            </w:r>
            <w:r w:rsidRPr="00D50188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 xml:space="preserve"> </w:t>
            </w:r>
            <w:r w:rsidRPr="00AC0F2A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радиосвязи</w:t>
            </w:r>
            <w:r w:rsidRPr="00D50188">
              <w:rPr>
                <w:rFonts w:eastAsia="MS Gothic"/>
                <w:kern w:val="2"/>
                <w:szCs w:val="24"/>
              </w:rPr>
              <w:t>:</w:t>
            </w:r>
          </w:p>
          <w:p w14:paraId="48CF8A20" w14:textId="17306FBF" w:rsidR="00D94E47" w:rsidRPr="00D50188" w:rsidRDefault="009B329C" w:rsidP="00CA41A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eastAsia="SimSun"/>
                <w:kern w:val="2"/>
                <w:szCs w:val="24"/>
                <w:lang w:eastAsia="ko-KR"/>
              </w:rPr>
            </w:pPr>
            <w:r>
              <w:rPr>
                <w:rFonts w:eastAsiaTheme="minorEastAsia"/>
                <w:bCs/>
                <w:iCs/>
                <w:color w:val="000000"/>
                <w:lang w:eastAsia="ja-JP"/>
              </w:rPr>
              <w:t>Все</w:t>
            </w:r>
            <w:r w:rsidRPr="00D50188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</w:t>
            </w:r>
            <w:r>
              <w:rPr>
                <w:rFonts w:eastAsiaTheme="minorEastAsia"/>
                <w:bCs/>
                <w:iCs/>
                <w:color w:val="000000"/>
                <w:lang w:eastAsia="ja-JP"/>
              </w:rPr>
              <w:t>службы</w:t>
            </w:r>
            <w:r w:rsidRPr="00D50188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</w:t>
            </w:r>
            <w:r>
              <w:rPr>
                <w:rFonts w:eastAsiaTheme="minorEastAsia"/>
                <w:bCs/>
                <w:iCs/>
                <w:color w:val="000000"/>
                <w:lang w:eastAsia="ja-JP"/>
              </w:rPr>
              <w:t>радиосвязи</w:t>
            </w:r>
            <w:r w:rsidRPr="00D50188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</w:t>
            </w:r>
            <w:r>
              <w:rPr>
                <w:rFonts w:eastAsiaTheme="minorEastAsia"/>
                <w:bCs/>
                <w:iCs/>
                <w:color w:val="000000"/>
                <w:lang w:eastAsia="ja-JP"/>
              </w:rPr>
              <w:t>и</w:t>
            </w:r>
            <w:r w:rsidRPr="00D50188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</w:t>
            </w:r>
            <w:r>
              <w:rPr>
                <w:rFonts w:eastAsiaTheme="minorEastAsia"/>
                <w:bCs/>
                <w:iCs/>
                <w:color w:val="000000"/>
                <w:lang w:eastAsia="ja-JP"/>
              </w:rPr>
              <w:t>радиоастрономические</w:t>
            </w:r>
            <w:r w:rsidRPr="00D50188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</w:t>
            </w:r>
            <w:r>
              <w:rPr>
                <w:rFonts w:eastAsiaTheme="minorEastAsia"/>
                <w:bCs/>
                <w:iCs/>
                <w:color w:val="000000"/>
                <w:lang w:eastAsia="ja-JP"/>
              </w:rPr>
              <w:t>службы</w:t>
            </w:r>
            <w:r w:rsidRPr="00D50188">
              <w:rPr>
                <w:rFonts w:eastAsiaTheme="minorEastAsia"/>
                <w:bCs/>
                <w:iCs/>
                <w:color w:val="000000"/>
                <w:lang w:eastAsia="ja-JP"/>
              </w:rPr>
              <w:t xml:space="preserve"> </w:t>
            </w:r>
          </w:p>
        </w:tc>
      </w:tr>
      <w:tr w:rsidR="00D94E47" w:rsidRPr="00AC0F2A" w14:paraId="339FEF6C" w14:textId="77777777" w:rsidTr="005716AC">
        <w:trPr>
          <w:trHeight w:val="767"/>
        </w:trPr>
        <w:tc>
          <w:tcPr>
            <w:tcW w:w="9603" w:type="dxa"/>
            <w:gridSpan w:val="2"/>
          </w:tcPr>
          <w:p w14:paraId="68B87374" w14:textId="77777777" w:rsidR="00D94E47" w:rsidRPr="00AC0F2A" w:rsidRDefault="00D94E47" w:rsidP="00174D46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szCs w:val="24"/>
              </w:rPr>
            </w:pPr>
            <w:r w:rsidRPr="00AC0F2A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Указание возможных трудностей</w:t>
            </w:r>
            <w:r w:rsidRPr="00AC0F2A">
              <w:rPr>
                <w:rFonts w:eastAsia="MS Gothic"/>
                <w:kern w:val="2"/>
                <w:szCs w:val="24"/>
              </w:rPr>
              <w:t>:</w:t>
            </w:r>
            <w:r w:rsidRPr="00AC0F2A">
              <w:rPr>
                <w:rFonts w:eastAsia="MS Gothic"/>
                <w:i/>
                <w:iCs/>
                <w:kern w:val="2"/>
                <w:szCs w:val="24"/>
              </w:rPr>
              <w:t xml:space="preserve"> </w:t>
            </w:r>
          </w:p>
          <w:p w14:paraId="2641567E" w14:textId="420AE3A0" w:rsidR="00D94E47" w:rsidRPr="00AC0F2A" w:rsidRDefault="009B329C" w:rsidP="00174D46">
            <w:pPr>
              <w:spacing w:before="60" w:after="60"/>
              <w:rPr>
                <w:rFonts w:eastAsia="Yu Mincho"/>
                <w:i/>
                <w:iCs/>
                <w:kern w:val="2"/>
                <w:szCs w:val="24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Отсутствуют</w:t>
            </w:r>
            <w:r w:rsidR="00D94E47" w:rsidRPr="00AC0F2A">
              <w:rPr>
                <w:rFonts w:eastAsia="Yu Mincho"/>
                <w:i/>
                <w:iCs/>
                <w:kern w:val="2"/>
                <w:szCs w:val="24"/>
                <w:lang w:eastAsia="ja-JP"/>
              </w:rPr>
              <w:t xml:space="preserve"> </w:t>
            </w:r>
          </w:p>
        </w:tc>
      </w:tr>
      <w:tr w:rsidR="00D94E47" w:rsidRPr="00486EB6" w14:paraId="18CCE393" w14:textId="77777777" w:rsidTr="00D94E47">
        <w:tc>
          <w:tcPr>
            <w:tcW w:w="9603" w:type="dxa"/>
            <w:gridSpan w:val="2"/>
          </w:tcPr>
          <w:p w14:paraId="19B0DF4C" w14:textId="77777777" w:rsidR="00D94E47" w:rsidRPr="00AC0F2A" w:rsidRDefault="00D94E47" w:rsidP="00174D46">
            <w:pPr>
              <w:spacing w:before="60" w:after="60"/>
              <w:rPr>
                <w:rFonts w:eastAsia="MS Gothic"/>
                <w:kern w:val="2"/>
                <w:szCs w:val="24"/>
                <w:lang w:eastAsia="ja-JP"/>
              </w:rPr>
            </w:pPr>
            <w:r w:rsidRPr="00AC0F2A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Ранее проведенные</w:t>
            </w:r>
            <w:r w:rsidRPr="00AC0F2A">
              <w:rPr>
                <w:rFonts w:eastAsia="MS Gothic"/>
                <w:b/>
                <w:bCs/>
                <w:kern w:val="2"/>
                <w:szCs w:val="24"/>
              </w:rPr>
              <w:t>/</w:t>
            </w:r>
            <w:r w:rsidRPr="00AC0F2A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текущие исследования по данному вопросу</w:t>
            </w:r>
            <w:r w:rsidRPr="00AC0F2A">
              <w:rPr>
                <w:rFonts w:eastAsia="MS Gothic"/>
                <w:kern w:val="2"/>
                <w:szCs w:val="24"/>
              </w:rPr>
              <w:t>:</w:t>
            </w:r>
          </w:p>
          <w:p w14:paraId="0D8CCCCD" w14:textId="25AD8096" w:rsidR="00D94E47" w:rsidRPr="00D50188" w:rsidRDefault="00131ED2" w:rsidP="005716AC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ВКР</w:t>
            </w:r>
            <w:r w:rsidRPr="00131ED2">
              <w:rPr>
                <w:rFonts w:eastAsiaTheme="minorEastAsia"/>
                <w:lang w:eastAsia="ja-JP"/>
              </w:rPr>
              <w:t xml:space="preserve">-15 </w:t>
            </w:r>
            <w:r>
              <w:rPr>
                <w:rFonts w:eastAsiaTheme="minorEastAsia"/>
                <w:lang w:eastAsia="ja-JP"/>
              </w:rPr>
              <w:t>утвердила</w:t>
            </w:r>
            <w:r w:rsidRPr="00131ED2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Резолюцию</w:t>
            </w:r>
            <w:r w:rsidRPr="00131ED2">
              <w:rPr>
                <w:rFonts w:eastAsiaTheme="minorEastAsia"/>
                <w:lang w:eastAsia="ja-JP"/>
              </w:rPr>
              <w:t xml:space="preserve"> 958 </w:t>
            </w:r>
            <w:r>
              <w:rPr>
                <w:rFonts w:eastAsiaTheme="minorEastAsia"/>
                <w:lang w:eastAsia="ja-JP"/>
              </w:rPr>
              <w:t>о</w:t>
            </w:r>
            <w:r w:rsidRPr="00131ED2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срочных</w:t>
            </w:r>
            <w:r w:rsidRPr="00131ED2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исследованиях в области БПЭ для электромобилей</w:t>
            </w:r>
            <w:r w:rsidRPr="00131ED2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в рамках подготовки к ВКР-19. Однако</w:t>
            </w:r>
            <w:r w:rsidRPr="00131ED2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ИК</w:t>
            </w:r>
            <w:r w:rsidRPr="00131ED2">
              <w:rPr>
                <w:rFonts w:eastAsiaTheme="minorEastAsia"/>
                <w:lang w:eastAsia="ja-JP"/>
              </w:rPr>
              <w:t xml:space="preserve">1 </w:t>
            </w:r>
            <w:r>
              <w:rPr>
                <w:rFonts w:eastAsiaTheme="minorEastAsia"/>
                <w:lang w:eastAsia="ja-JP"/>
              </w:rPr>
              <w:t>МСЭ</w:t>
            </w:r>
            <w:r w:rsidRPr="00131ED2">
              <w:rPr>
                <w:rFonts w:eastAsiaTheme="minorEastAsia"/>
                <w:lang w:eastAsia="ja-JP"/>
              </w:rPr>
              <w:t>-</w:t>
            </w:r>
            <w:r w:rsidRPr="00131ED2">
              <w:rPr>
                <w:rFonts w:eastAsiaTheme="minorEastAsia"/>
                <w:lang w:val="en-US" w:eastAsia="ja-JP"/>
              </w:rPr>
              <w:t>R</w:t>
            </w:r>
            <w:r w:rsidRPr="00131ED2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не</w:t>
            </w:r>
            <w:r w:rsidRPr="00131ED2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удалось</w:t>
            </w:r>
            <w:r w:rsidRPr="00131ED2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своевременно</w:t>
            </w:r>
            <w:r w:rsidRPr="00131ED2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утвердить</w:t>
            </w:r>
            <w:r w:rsidRPr="00131ED2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Рекомендацию МСЭ</w:t>
            </w:r>
            <w:r w:rsidRPr="00131ED2">
              <w:rPr>
                <w:rFonts w:eastAsiaTheme="minorEastAsia"/>
                <w:lang w:eastAsia="ja-JP"/>
              </w:rPr>
              <w:t>-</w:t>
            </w:r>
            <w:r w:rsidRPr="00131ED2">
              <w:rPr>
                <w:rFonts w:eastAsiaTheme="minorEastAsia"/>
                <w:lang w:val="en-US" w:eastAsia="ja-JP"/>
              </w:rPr>
              <w:t>R</w:t>
            </w:r>
            <w:r w:rsidRPr="00131ED2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 xml:space="preserve">до начала ВКР-19. Поэтому ВКР-19 приняла решение не вносить изменений в РР </w:t>
            </w:r>
            <w:r w:rsidR="00CA41AC">
              <w:rPr>
                <w:rFonts w:eastAsiaTheme="minorEastAsia"/>
                <w:lang w:eastAsia="ja-JP"/>
              </w:rPr>
              <w:t>в ходе</w:t>
            </w:r>
            <w:r>
              <w:rPr>
                <w:rFonts w:eastAsiaTheme="minorEastAsia"/>
                <w:lang w:eastAsia="ja-JP"/>
              </w:rPr>
              <w:t xml:space="preserve"> ВКР-19 и рекомендовала МСЭ-</w:t>
            </w:r>
            <w:r>
              <w:rPr>
                <w:rFonts w:eastAsiaTheme="minorEastAsia"/>
                <w:lang w:val="fr-CA" w:eastAsia="ja-JP"/>
              </w:rPr>
              <w:t>R</w:t>
            </w:r>
            <w:r w:rsidRPr="00131ED2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 xml:space="preserve">продолжить исследования в области БПЭ. </w:t>
            </w:r>
          </w:p>
          <w:p w14:paraId="6D998493" w14:textId="029DB3C9" w:rsidR="00D94E47" w:rsidRPr="00E40CDC" w:rsidRDefault="00C345AE" w:rsidP="005716AC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За прошедшее с этого момента время были </w:t>
            </w:r>
            <w:r w:rsidR="00A113F9">
              <w:rPr>
                <w:rFonts w:eastAsiaTheme="minorEastAsia"/>
                <w:lang w:eastAsia="ja-JP"/>
              </w:rPr>
              <w:t xml:space="preserve">утверждены три </w:t>
            </w:r>
            <w:r w:rsidR="00CA41AC">
              <w:rPr>
                <w:rFonts w:eastAsiaTheme="minorEastAsia"/>
                <w:lang w:eastAsia="ja-JP"/>
              </w:rPr>
              <w:t>Рекомендации</w:t>
            </w:r>
            <w:r w:rsidR="00A113F9">
              <w:rPr>
                <w:rFonts w:eastAsiaTheme="minorEastAsia"/>
                <w:lang w:eastAsia="ja-JP"/>
              </w:rPr>
              <w:t xml:space="preserve"> МСЭ-</w:t>
            </w:r>
            <w:r w:rsidR="00A113F9">
              <w:rPr>
                <w:rFonts w:eastAsiaTheme="minorEastAsia"/>
                <w:lang w:val="fr-CA" w:eastAsia="ja-JP"/>
              </w:rPr>
              <w:t>R</w:t>
            </w:r>
            <w:r w:rsidR="00A113F9" w:rsidRPr="00A113F9">
              <w:rPr>
                <w:rFonts w:eastAsiaTheme="minorEastAsia"/>
                <w:lang w:eastAsia="ja-JP"/>
              </w:rPr>
              <w:t xml:space="preserve"> </w:t>
            </w:r>
            <w:r w:rsidR="00A113F9">
              <w:rPr>
                <w:rFonts w:eastAsiaTheme="minorEastAsia"/>
                <w:lang w:eastAsia="ja-JP"/>
              </w:rPr>
              <w:t xml:space="preserve">в отношении диапазонов частот для различных типов систем </w:t>
            </w:r>
            <w:proofErr w:type="spellStart"/>
            <w:r w:rsidR="00A113F9">
              <w:rPr>
                <w:rFonts w:eastAsiaTheme="minorEastAsia"/>
                <w:lang w:eastAsia="ja-JP"/>
              </w:rPr>
              <w:t>БПЭ</w:t>
            </w:r>
            <w:proofErr w:type="spellEnd"/>
            <w:r w:rsidR="00A113F9">
              <w:rPr>
                <w:rFonts w:eastAsiaTheme="minorEastAsia"/>
                <w:lang w:eastAsia="ja-JP"/>
              </w:rPr>
              <w:t>: Рекомендации МСЭ-</w:t>
            </w:r>
            <w:r w:rsidR="00A113F9">
              <w:rPr>
                <w:rFonts w:eastAsiaTheme="minorEastAsia"/>
                <w:lang w:val="fr-CA" w:eastAsia="ja-JP"/>
              </w:rPr>
              <w:t>R</w:t>
            </w:r>
            <w:r w:rsidR="00A113F9" w:rsidRPr="00A113F9">
              <w:rPr>
                <w:rFonts w:eastAsiaTheme="minorEastAsia"/>
                <w:lang w:eastAsia="ja-JP"/>
              </w:rPr>
              <w:t xml:space="preserve"> SM.2110-1 "Руководство по диапазонам частот для работы систем беспроводной передачи энергии без использования луча для электромобилей"</w:t>
            </w:r>
            <w:r w:rsidR="00A113F9">
              <w:rPr>
                <w:rFonts w:eastAsiaTheme="minorEastAsia"/>
                <w:lang w:eastAsia="ja-JP"/>
              </w:rPr>
              <w:t xml:space="preserve">, </w:t>
            </w:r>
            <w:r w:rsidR="00A113F9" w:rsidRPr="00D94E47">
              <w:rPr>
                <w:rFonts w:eastAsiaTheme="minorEastAsia"/>
                <w:lang w:val="en-GB" w:eastAsia="ja-JP"/>
              </w:rPr>
              <w:t>SM</w:t>
            </w:r>
            <w:r w:rsidR="00A113F9" w:rsidRPr="00E40CDC">
              <w:rPr>
                <w:rFonts w:eastAsiaTheme="minorEastAsia"/>
                <w:lang w:eastAsia="ja-JP"/>
              </w:rPr>
              <w:t xml:space="preserve">.2129-0 </w:t>
            </w:r>
            <w:r w:rsidR="00A113F9" w:rsidRPr="00E40CDC">
              <w:rPr>
                <w:lang w:eastAsia="zh-CN"/>
              </w:rPr>
              <w:t>"</w:t>
            </w:r>
            <w:r w:rsidR="00A113F9" w:rsidRPr="00DC1CCF">
              <w:rPr>
                <w:lang w:eastAsia="zh-CN"/>
              </w:rPr>
              <w:t>Руководство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по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использованию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диапазонов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частот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для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работы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систем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беспроводной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передачи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энергии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без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использования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луча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для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мобильных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и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переносных</w:t>
            </w:r>
            <w:r w:rsidR="00A113F9" w:rsidRPr="00E40CDC">
              <w:rPr>
                <w:lang w:eastAsia="zh-CN"/>
              </w:rPr>
              <w:t xml:space="preserve"> </w:t>
            </w:r>
            <w:r w:rsidR="00A113F9" w:rsidRPr="00DC1CCF">
              <w:rPr>
                <w:lang w:eastAsia="zh-CN"/>
              </w:rPr>
              <w:t>устройств</w:t>
            </w:r>
            <w:r w:rsidR="00A113F9" w:rsidRPr="00E40CDC">
              <w:rPr>
                <w:lang w:eastAsia="zh-CN"/>
              </w:rPr>
              <w:t>"</w:t>
            </w:r>
            <w:r w:rsidR="00A113F9">
              <w:rPr>
                <w:lang w:eastAsia="zh-CN"/>
              </w:rPr>
              <w:t xml:space="preserve"> и </w:t>
            </w:r>
            <w:r w:rsidR="00A113F9" w:rsidRPr="00D94E47">
              <w:rPr>
                <w:rFonts w:eastAsiaTheme="minorEastAsia"/>
                <w:lang w:val="en-GB" w:eastAsia="ja-JP"/>
              </w:rPr>
              <w:t>SM</w:t>
            </w:r>
            <w:r w:rsidR="00A113F9" w:rsidRPr="00E40CDC">
              <w:rPr>
                <w:rFonts w:eastAsiaTheme="minorEastAsia"/>
                <w:lang w:eastAsia="ja-JP"/>
              </w:rPr>
              <w:t xml:space="preserve">.2151-0 </w:t>
            </w:r>
            <w:r w:rsidR="00A113F9" w:rsidRPr="00E40CDC">
              <w:rPr>
                <w:lang w:eastAsia="zh-CN"/>
              </w:rPr>
              <w:t>"</w:t>
            </w:r>
            <w:r w:rsidR="00A113F9" w:rsidRPr="00DC1CCF">
              <w:rPr>
                <w:lang w:eastAsia="zh-CN"/>
              </w:rPr>
              <w:t>Руководство по диапазонам частот для работы систем беспроводной передачи энергии с использованием радиочастотного луча для мобильных/портативных устройств и сенсорных сетей</w:t>
            </w:r>
            <w:r w:rsidR="00A113F9" w:rsidRPr="00E40CDC">
              <w:rPr>
                <w:lang w:eastAsia="zh-CN"/>
              </w:rPr>
              <w:t>".</w:t>
            </w:r>
            <w:r w:rsidR="00A113F9">
              <w:rPr>
                <w:lang w:eastAsia="zh-CN"/>
              </w:rPr>
              <w:t xml:space="preserve"> </w:t>
            </w:r>
          </w:p>
          <w:p w14:paraId="3327CC14" w14:textId="7706E8C7" w:rsidR="00D94E47" w:rsidRPr="00D50188" w:rsidRDefault="00486EB6" w:rsidP="005716AC">
            <w:pPr>
              <w:spacing w:after="120"/>
              <w:rPr>
                <w:rFonts w:eastAsia="MS PMincho"/>
                <w:kern w:val="2"/>
                <w:szCs w:val="24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МСЭ</w:t>
            </w:r>
            <w:r w:rsidRPr="00486EB6">
              <w:rPr>
                <w:rFonts w:eastAsiaTheme="minorEastAsia"/>
                <w:lang w:eastAsia="ja-JP"/>
              </w:rPr>
              <w:t>-</w:t>
            </w:r>
            <w:r w:rsidRPr="00486EB6">
              <w:rPr>
                <w:rFonts w:eastAsiaTheme="minorEastAsia"/>
                <w:lang w:val="en-US" w:eastAsia="ja-JP"/>
              </w:rPr>
              <w:t>R</w:t>
            </w:r>
            <w:r w:rsidRPr="00486EB6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 xml:space="preserve">продолжает исследования в области БПЭ, в рамках которых рассматривает целый спектр технологий и применений БПЭ; до начала ВКР-27 могут быть разработаны дополнительные Рекомендации. </w:t>
            </w:r>
          </w:p>
        </w:tc>
      </w:tr>
      <w:tr w:rsidR="00D94E47" w:rsidRPr="00AC0F2A" w14:paraId="1CFB8AE5" w14:textId="77777777" w:rsidTr="00D94E47">
        <w:tc>
          <w:tcPr>
            <w:tcW w:w="4304" w:type="dxa"/>
          </w:tcPr>
          <w:p w14:paraId="07433CBF" w14:textId="77777777" w:rsidR="00D94E47" w:rsidRPr="00AC0F2A" w:rsidRDefault="00D94E47" w:rsidP="00174D46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</w:pPr>
            <w:r w:rsidRPr="00AC0F2A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Кем будут проводиться исследования</w:t>
            </w:r>
            <w:r w:rsidRPr="00AC0F2A">
              <w:rPr>
                <w:rFonts w:eastAsia="MS Gothic"/>
                <w:kern w:val="2"/>
                <w:szCs w:val="24"/>
              </w:rPr>
              <w:t>:</w:t>
            </w:r>
          </w:p>
          <w:p w14:paraId="397E23A9" w14:textId="30E55578" w:rsidR="00D94E47" w:rsidRPr="00AC0F2A" w:rsidRDefault="00486EB6" w:rsidP="00174D46">
            <w:pPr>
              <w:spacing w:before="60" w:after="60"/>
              <w:rPr>
                <w:rFonts w:eastAsia="SimSun"/>
                <w:bCs/>
                <w:iCs/>
                <w:kern w:val="2"/>
                <w:szCs w:val="24"/>
                <w:lang w:eastAsia="ko-KR"/>
              </w:rPr>
            </w:pPr>
            <w:r>
              <w:rPr>
                <w:rFonts w:eastAsia="SimSun"/>
                <w:bCs/>
                <w:iCs/>
                <w:kern w:val="2"/>
                <w:szCs w:val="24"/>
                <w:lang w:eastAsia="ko-KR"/>
              </w:rPr>
              <w:t>1-я Исследовательская комиссия</w:t>
            </w:r>
            <w:r w:rsidR="00D94E47" w:rsidRPr="00AC0F2A">
              <w:rPr>
                <w:rFonts w:eastAsia="SimSun"/>
                <w:bCs/>
                <w:iCs/>
                <w:kern w:val="2"/>
                <w:szCs w:val="24"/>
                <w:lang w:eastAsia="ko-KR"/>
              </w:rPr>
              <w:t xml:space="preserve"> МСЭ-R</w:t>
            </w:r>
          </w:p>
        </w:tc>
        <w:tc>
          <w:tcPr>
            <w:tcW w:w="5299" w:type="dxa"/>
          </w:tcPr>
          <w:p w14:paraId="372ACDAE" w14:textId="77777777" w:rsidR="00D94E47" w:rsidRPr="00AC0F2A" w:rsidRDefault="00D94E47" w:rsidP="00174D46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</w:pPr>
            <w:r w:rsidRPr="00AC0F2A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с участием</w:t>
            </w:r>
            <w:r w:rsidRPr="00AC0F2A">
              <w:rPr>
                <w:rFonts w:eastAsia="MS Gothic"/>
                <w:kern w:val="2"/>
                <w:szCs w:val="24"/>
              </w:rPr>
              <w:t>:</w:t>
            </w:r>
          </w:p>
          <w:p w14:paraId="00216A66" w14:textId="57DE34D5" w:rsidR="00D94E47" w:rsidRPr="00AC0F2A" w:rsidRDefault="00486EB6" w:rsidP="00486EB6">
            <w:pPr>
              <w:spacing w:before="60" w:after="60"/>
              <w:rPr>
                <w:rFonts w:eastAsia="MS Gothic"/>
                <w:kern w:val="2"/>
                <w:szCs w:val="24"/>
                <w:lang w:eastAsia="ja-JP"/>
              </w:rPr>
            </w:pPr>
            <w:r>
              <w:rPr>
                <w:rFonts w:eastAsia="MS Gothic"/>
                <w:kern w:val="2"/>
                <w:szCs w:val="24"/>
                <w:lang w:eastAsia="ja-JP"/>
              </w:rPr>
              <w:t>администраций,</w:t>
            </w:r>
            <w:r w:rsidR="00D94E47" w:rsidRPr="00AC0F2A">
              <w:rPr>
                <w:rFonts w:eastAsia="MS Gothic"/>
                <w:kern w:val="2"/>
                <w:szCs w:val="24"/>
                <w:lang w:eastAsia="ja-JP"/>
              </w:rPr>
              <w:t xml:space="preserve"> </w:t>
            </w:r>
            <w:r>
              <w:rPr>
                <w:rFonts w:eastAsia="MS Gothic"/>
                <w:kern w:val="2"/>
                <w:szCs w:val="24"/>
                <w:lang w:eastAsia="ja-JP"/>
              </w:rPr>
              <w:t>Ч</w:t>
            </w:r>
            <w:r w:rsidR="00D94E47" w:rsidRPr="00AC0F2A">
              <w:rPr>
                <w:rFonts w:eastAsia="MS Gothic"/>
                <w:kern w:val="2"/>
                <w:szCs w:val="24"/>
                <w:lang w:eastAsia="ja-JP"/>
              </w:rPr>
              <w:t>ленов Сектора</w:t>
            </w:r>
            <w:r>
              <w:rPr>
                <w:rFonts w:eastAsia="MS Gothic"/>
                <w:kern w:val="2"/>
                <w:szCs w:val="24"/>
                <w:lang w:eastAsia="ja-JP"/>
              </w:rPr>
              <w:t>, академических организаций и т.</w:t>
            </w:r>
            <w:r w:rsidR="00BE08C0" w:rsidRPr="00BE08C0">
              <w:rPr>
                <w:rFonts w:eastAsia="MS Gothic"/>
                <w:kern w:val="2"/>
                <w:szCs w:val="24"/>
                <w:lang w:eastAsia="ja-JP"/>
              </w:rPr>
              <w:t xml:space="preserve"> </w:t>
            </w:r>
            <w:r>
              <w:rPr>
                <w:rFonts w:eastAsia="MS Gothic"/>
                <w:kern w:val="2"/>
                <w:szCs w:val="24"/>
                <w:lang w:eastAsia="ja-JP"/>
              </w:rPr>
              <w:t>д.</w:t>
            </w:r>
          </w:p>
        </w:tc>
      </w:tr>
      <w:tr w:rsidR="00D94E47" w:rsidRPr="00AC0F2A" w14:paraId="490F4E5D" w14:textId="77777777" w:rsidTr="00D94E47">
        <w:tc>
          <w:tcPr>
            <w:tcW w:w="9603" w:type="dxa"/>
            <w:gridSpan w:val="2"/>
          </w:tcPr>
          <w:p w14:paraId="790C43BD" w14:textId="77777777" w:rsidR="00D94E47" w:rsidRPr="00AC0F2A" w:rsidRDefault="00D94E47" w:rsidP="00174D46">
            <w:pPr>
              <w:spacing w:before="60" w:after="60"/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</w:pPr>
            <w:r w:rsidRPr="00AC0F2A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Затрагиваемые исследовательские комиссии МСЭ-R</w:t>
            </w:r>
            <w:r w:rsidRPr="00AC0F2A">
              <w:rPr>
                <w:rFonts w:eastAsia="MS Gothic"/>
                <w:i/>
                <w:iCs/>
                <w:kern w:val="2"/>
                <w:szCs w:val="24"/>
              </w:rPr>
              <w:t>:</w:t>
            </w:r>
          </w:p>
          <w:p w14:paraId="2E608D09" w14:textId="642A6AE0" w:rsidR="00D94E47" w:rsidRPr="00D94E47" w:rsidRDefault="00D94E47" w:rsidP="00174D46">
            <w:pPr>
              <w:spacing w:before="60" w:after="60"/>
              <w:rPr>
                <w:rFonts w:eastAsia="MS Gothic"/>
                <w:bCs/>
                <w:iCs/>
                <w:kern w:val="2"/>
                <w:szCs w:val="24"/>
                <w:lang w:eastAsia="ja-JP"/>
              </w:rPr>
            </w:pPr>
            <w:r w:rsidRPr="00AC0F2A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ИК</w:t>
            </w:r>
            <w:r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 xml:space="preserve">3, </w:t>
            </w:r>
            <w:r w:rsidRPr="00AC0F2A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ИК</w:t>
            </w:r>
            <w:r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4,</w:t>
            </w:r>
            <w:r w:rsidRPr="00AC0F2A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 xml:space="preserve"> ИК</w:t>
            </w:r>
            <w:r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5,</w:t>
            </w:r>
            <w:r w:rsidRPr="00AC0F2A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 xml:space="preserve"> ИК</w:t>
            </w:r>
            <w:r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6 и</w:t>
            </w:r>
            <w:r w:rsidRPr="00AC0F2A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 xml:space="preserve"> ИК</w:t>
            </w:r>
            <w:r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7</w:t>
            </w:r>
          </w:p>
        </w:tc>
      </w:tr>
      <w:tr w:rsidR="00D94E47" w:rsidRPr="00AC0F2A" w14:paraId="1DABD7A7" w14:textId="77777777" w:rsidTr="00D94E47">
        <w:trPr>
          <w:trHeight w:val="56"/>
        </w:trPr>
        <w:tc>
          <w:tcPr>
            <w:tcW w:w="9603" w:type="dxa"/>
            <w:gridSpan w:val="2"/>
          </w:tcPr>
          <w:p w14:paraId="6B3E132F" w14:textId="77777777" w:rsidR="00D94E47" w:rsidRPr="00AC0F2A" w:rsidRDefault="00D94E47" w:rsidP="00174D46">
            <w:pPr>
              <w:spacing w:before="60" w:after="60"/>
              <w:rPr>
                <w:rFonts w:eastAsia="MS Gothic"/>
                <w:kern w:val="2"/>
                <w:szCs w:val="24"/>
                <w:lang w:eastAsia="ja-JP"/>
              </w:rPr>
            </w:pPr>
            <w:r w:rsidRPr="00AC0F2A">
              <w:rPr>
                <w:b/>
                <w:bCs/>
                <w:i/>
                <w:iCs/>
                <w:szCs w:val="22"/>
              </w:rPr>
              <w:t>Влияние на ресурсы МСЭ, включая финансовые последствия (см. K126)</w:t>
            </w:r>
            <w:r w:rsidRPr="00AC0F2A">
              <w:rPr>
                <w:bCs/>
                <w:iCs/>
                <w:szCs w:val="22"/>
              </w:rPr>
              <w:t>:</w:t>
            </w:r>
          </w:p>
          <w:p w14:paraId="4772E444" w14:textId="77B2781B" w:rsidR="00D94E47" w:rsidRPr="00AC0F2A" w:rsidRDefault="00D94E47" w:rsidP="00174D46">
            <w:pPr>
              <w:spacing w:before="60" w:after="60"/>
              <w:rPr>
                <w:rFonts w:eastAsia="SimSun"/>
                <w:kern w:val="2"/>
                <w:szCs w:val="24"/>
                <w:lang w:eastAsia="zh-CN"/>
              </w:rPr>
            </w:pPr>
            <w:r w:rsidRPr="00AC0F2A">
              <w:rPr>
                <w:rFonts w:eastAsia="SimSun"/>
                <w:kern w:val="2"/>
                <w:szCs w:val="24"/>
                <w:lang w:eastAsia="zh-CN"/>
              </w:rPr>
              <w:t xml:space="preserve">Исследования по данному предлагаемому пункту повестки дня будут проводиться в соответствии с обычными процедурами и запланированным бюджетом МСЭ-R. </w:t>
            </w:r>
          </w:p>
        </w:tc>
      </w:tr>
      <w:tr w:rsidR="00D94E47" w:rsidRPr="00AC0F2A" w14:paraId="15A10460" w14:textId="77777777" w:rsidTr="00D94E47">
        <w:trPr>
          <w:trHeight w:val="612"/>
        </w:trPr>
        <w:tc>
          <w:tcPr>
            <w:tcW w:w="4304" w:type="dxa"/>
          </w:tcPr>
          <w:p w14:paraId="647CD810" w14:textId="77777777" w:rsidR="00D94E47" w:rsidRPr="00AC0F2A" w:rsidRDefault="00D94E47" w:rsidP="00174D46">
            <w:pPr>
              <w:spacing w:before="60" w:after="60"/>
              <w:rPr>
                <w:rFonts w:eastAsia="MS Gothic"/>
                <w:bCs/>
                <w:iCs/>
                <w:kern w:val="2"/>
                <w:szCs w:val="24"/>
                <w:lang w:eastAsia="ja-JP"/>
              </w:rPr>
            </w:pPr>
            <w:r w:rsidRPr="00AC0F2A">
              <w:rPr>
                <w:b/>
                <w:i/>
                <w:color w:val="000000"/>
                <w:szCs w:val="22"/>
              </w:rPr>
              <w:t>Общее региональное предложение</w:t>
            </w:r>
            <w:r w:rsidRPr="00AC0F2A">
              <w:rPr>
                <w:bCs/>
                <w:iCs/>
                <w:color w:val="000000"/>
                <w:szCs w:val="22"/>
              </w:rPr>
              <w:t>:</w:t>
            </w:r>
          </w:p>
          <w:p w14:paraId="2479D912" w14:textId="5272A489" w:rsidR="00D94E47" w:rsidRPr="005716AC" w:rsidRDefault="00D94E47" w:rsidP="00174D46">
            <w:pPr>
              <w:spacing w:before="60" w:after="60"/>
              <w:rPr>
                <w:rFonts w:eastAsia="SimSun"/>
                <w:iCs/>
                <w:kern w:val="2"/>
                <w:szCs w:val="24"/>
                <w:lang w:val="en-US" w:eastAsia="ko-KR"/>
              </w:rPr>
            </w:pPr>
            <w:r w:rsidRPr="005716AC">
              <w:rPr>
                <w:rFonts w:eastAsia="MS Gothic"/>
                <w:bCs/>
                <w:iCs/>
                <w:kern w:val="2"/>
                <w:szCs w:val="24"/>
                <w:lang w:val="en-US" w:eastAsia="ja-JP"/>
              </w:rPr>
              <w:t>[</w:t>
            </w:r>
            <w:r w:rsidRPr="005716AC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Да</w:t>
            </w:r>
            <w:r w:rsidRPr="005716AC">
              <w:rPr>
                <w:rFonts w:eastAsia="MS Gothic"/>
                <w:bCs/>
                <w:iCs/>
                <w:kern w:val="2"/>
                <w:szCs w:val="24"/>
                <w:lang w:val="en-US" w:eastAsia="ja-JP"/>
              </w:rPr>
              <w:t>]</w:t>
            </w:r>
          </w:p>
        </w:tc>
        <w:tc>
          <w:tcPr>
            <w:tcW w:w="5299" w:type="dxa"/>
          </w:tcPr>
          <w:p w14:paraId="718959A8" w14:textId="45F3F740" w:rsidR="00D94E47" w:rsidRPr="00AC0F2A" w:rsidRDefault="00D94E47" w:rsidP="00174D46">
            <w:pPr>
              <w:spacing w:before="60" w:after="60"/>
              <w:rPr>
                <w:rFonts w:eastAsia="SimSun"/>
                <w:kern w:val="2"/>
                <w:szCs w:val="24"/>
                <w:lang w:eastAsia="ko-KR"/>
              </w:rPr>
            </w:pPr>
            <w:r w:rsidRPr="00AC0F2A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Предложение группы стран</w:t>
            </w:r>
            <w:r w:rsidRPr="00AC0F2A">
              <w:rPr>
                <w:rFonts w:eastAsia="MS Gothic"/>
                <w:kern w:val="2"/>
                <w:szCs w:val="24"/>
              </w:rPr>
              <w:t>:</w:t>
            </w:r>
            <w:r w:rsidRPr="00D94E47">
              <w:rPr>
                <w:rFonts w:eastAsia="MS Gothic"/>
                <w:kern w:val="2"/>
                <w:szCs w:val="24"/>
              </w:rPr>
              <w:t xml:space="preserve"> </w:t>
            </w:r>
            <w:r w:rsidRPr="00AC0F2A">
              <w:rPr>
                <w:rFonts w:eastAsia="SimSun"/>
                <w:bCs/>
                <w:iCs/>
                <w:kern w:val="2"/>
                <w:szCs w:val="24"/>
                <w:lang w:eastAsia="ko-KR"/>
              </w:rPr>
              <w:t>Нет</w:t>
            </w:r>
          </w:p>
          <w:p w14:paraId="3D41853B" w14:textId="44E08C4B" w:rsidR="00D94E47" w:rsidRPr="00831E20" w:rsidRDefault="00D94E47" w:rsidP="00836785">
            <w:pPr>
              <w:spacing w:before="60" w:after="60"/>
              <w:rPr>
                <w:rFonts w:eastAsia="Malgun Gothic"/>
                <w:kern w:val="2"/>
                <w:szCs w:val="24"/>
                <w:lang w:eastAsia="ko-KR"/>
              </w:rPr>
            </w:pPr>
            <w:r w:rsidRPr="00AC0F2A"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  <w:t>Количество стран</w:t>
            </w:r>
            <w:r w:rsidRPr="00AC0F2A">
              <w:rPr>
                <w:rFonts w:eastAsia="MS Gothic"/>
                <w:kern w:val="2"/>
                <w:szCs w:val="24"/>
              </w:rPr>
              <w:t>:</w:t>
            </w:r>
            <w:r w:rsidRPr="00831E20">
              <w:rPr>
                <w:rFonts w:eastAsia="MS Gothic"/>
                <w:kern w:val="2"/>
                <w:szCs w:val="24"/>
              </w:rPr>
              <w:t xml:space="preserve"> </w:t>
            </w:r>
            <w:r w:rsidR="00836785">
              <w:rPr>
                <w:rFonts w:eastAsia="SimSun"/>
                <w:bCs/>
                <w:iCs/>
                <w:lang w:eastAsia="zh-CN"/>
              </w:rPr>
              <w:t>Подлежит определению</w:t>
            </w:r>
          </w:p>
        </w:tc>
      </w:tr>
      <w:tr w:rsidR="00D94E47" w:rsidRPr="00AC0F2A" w14:paraId="4FDA98C6" w14:textId="77777777" w:rsidTr="00D94E47">
        <w:trPr>
          <w:trHeight w:val="70"/>
        </w:trPr>
        <w:tc>
          <w:tcPr>
            <w:tcW w:w="9603" w:type="dxa"/>
            <w:gridSpan w:val="2"/>
          </w:tcPr>
          <w:p w14:paraId="5D31857B" w14:textId="77777777" w:rsidR="00D94E47" w:rsidRPr="00AC0F2A" w:rsidRDefault="00D94E47" w:rsidP="00174D46">
            <w:pPr>
              <w:spacing w:before="60" w:after="60"/>
              <w:rPr>
                <w:rFonts w:eastAsia="SimSun"/>
                <w:b/>
                <w:bCs/>
                <w:i/>
                <w:iCs/>
                <w:kern w:val="2"/>
                <w:szCs w:val="24"/>
                <w:lang w:eastAsia="ko-KR"/>
              </w:rPr>
            </w:pPr>
            <w:r w:rsidRPr="00AC0F2A">
              <w:rPr>
                <w:b/>
                <w:bCs/>
                <w:i/>
                <w:iCs/>
                <w:szCs w:val="22"/>
              </w:rPr>
              <w:t>Примечания</w:t>
            </w:r>
          </w:p>
        </w:tc>
      </w:tr>
    </w:tbl>
    <w:p w14:paraId="3A587871" w14:textId="77777777" w:rsidR="00D94E47" w:rsidRDefault="00D94E47" w:rsidP="005716AC"/>
    <w:p w14:paraId="07CB04A0" w14:textId="2B35013D" w:rsidR="00082B2F" w:rsidRPr="00D94E47" w:rsidRDefault="00D94E47" w:rsidP="00D94E47">
      <w:pPr>
        <w:jc w:val="center"/>
      </w:pPr>
      <w:r>
        <w:t>______________</w:t>
      </w:r>
    </w:p>
    <w:sectPr w:rsidR="00082B2F" w:rsidRPr="00D94E47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9696" w14:textId="77777777" w:rsidR="00F5168E" w:rsidRDefault="00F5168E">
      <w:r>
        <w:separator/>
      </w:r>
    </w:p>
  </w:endnote>
  <w:endnote w:type="continuationSeparator" w:id="0">
    <w:p w14:paraId="3BAD7501" w14:textId="77777777" w:rsidR="00F5168E" w:rsidRDefault="00F5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A387" w14:textId="77777777" w:rsidR="00174D46" w:rsidRDefault="00174D4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ECF4D61" w14:textId="57B33F1A" w:rsidR="00174D46" w:rsidRDefault="00174D4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16AC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4149" w14:textId="769D0215" w:rsidR="00174D46" w:rsidRDefault="00174D46" w:rsidP="00F33B22">
    <w:pPr>
      <w:pStyle w:val="Footer"/>
    </w:pPr>
    <w:r>
      <w:fldChar w:fldCharType="begin"/>
    </w:r>
    <w:r w:rsidRPr="0058256B">
      <w:instrText xml:space="preserve"> FILENAME \p  \* MERGEFORMAT </w:instrText>
    </w:r>
    <w:r>
      <w:fldChar w:fldCharType="separate"/>
    </w:r>
    <w:r w:rsidRPr="0058256B">
      <w:t>P:\RUS\ITU-R\CONF-R\CMR23\000\062ADD27ADD08R.docx</w:t>
    </w:r>
    <w:r>
      <w:fldChar w:fldCharType="end"/>
    </w:r>
    <w:r>
      <w:t xml:space="preserve"> (529001)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D75D" w14:textId="2E88D6AC" w:rsidR="00174D46" w:rsidRPr="0058256B" w:rsidRDefault="00174D46" w:rsidP="00FB67E5">
    <w:pPr>
      <w:pStyle w:val="Footer"/>
    </w:pPr>
    <w:r>
      <w:fldChar w:fldCharType="begin"/>
    </w:r>
    <w:r w:rsidRPr="0058256B">
      <w:instrText xml:space="preserve"> FILENAME \p  \* MERGEFORMAT </w:instrText>
    </w:r>
    <w:r>
      <w:fldChar w:fldCharType="separate"/>
    </w:r>
    <w:r w:rsidRPr="0058256B">
      <w:t>P:\RUS\ITU-R\CONF-R\CMR23\000\062ADD27ADD08R.docx</w:t>
    </w:r>
    <w:r>
      <w:fldChar w:fldCharType="end"/>
    </w:r>
    <w:r>
      <w:t xml:space="preserve"> (529001)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59BD" w14:textId="77777777" w:rsidR="00F5168E" w:rsidRDefault="00F5168E">
      <w:r>
        <w:rPr>
          <w:b/>
        </w:rPr>
        <w:t>_______________</w:t>
      </w:r>
    </w:p>
  </w:footnote>
  <w:footnote w:type="continuationSeparator" w:id="0">
    <w:p w14:paraId="4930E68A" w14:textId="77777777" w:rsidR="00F5168E" w:rsidRDefault="00F5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64BD" w14:textId="77777777" w:rsidR="00174D46" w:rsidRPr="00434A7C" w:rsidRDefault="00174D4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72085">
      <w:rPr>
        <w:noProof/>
      </w:rPr>
      <w:t>4</w:t>
    </w:r>
    <w:r>
      <w:fldChar w:fldCharType="end"/>
    </w:r>
  </w:p>
  <w:p w14:paraId="14C95CC3" w14:textId="77777777" w:rsidR="00174D46" w:rsidRDefault="00174D46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/62(Add.27)(Add.8)-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95403301">
    <w:abstractNumId w:val="0"/>
  </w:num>
  <w:num w:numId="2" w16cid:durableId="192737846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7F05"/>
    <w:rsid w:val="00082B2F"/>
    <w:rsid w:val="000A0EF3"/>
    <w:rsid w:val="000C3F55"/>
    <w:rsid w:val="000F33D8"/>
    <w:rsid w:val="000F3736"/>
    <w:rsid w:val="000F39B4"/>
    <w:rsid w:val="001049B9"/>
    <w:rsid w:val="00113D0B"/>
    <w:rsid w:val="001226EC"/>
    <w:rsid w:val="00123B68"/>
    <w:rsid w:val="00124C09"/>
    <w:rsid w:val="00126F2E"/>
    <w:rsid w:val="00131ED2"/>
    <w:rsid w:val="00146961"/>
    <w:rsid w:val="001521AE"/>
    <w:rsid w:val="00174D46"/>
    <w:rsid w:val="00176563"/>
    <w:rsid w:val="001A5585"/>
    <w:rsid w:val="001C69A1"/>
    <w:rsid w:val="001D46DF"/>
    <w:rsid w:val="001E5FB4"/>
    <w:rsid w:val="001F21DA"/>
    <w:rsid w:val="00202CA0"/>
    <w:rsid w:val="00230582"/>
    <w:rsid w:val="002449AA"/>
    <w:rsid w:val="00245A1F"/>
    <w:rsid w:val="00251402"/>
    <w:rsid w:val="00290C74"/>
    <w:rsid w:val="002A2D3F"/>
    <w:rsid w:val="002B1821"/>
    <w:rsid w:val="002C0AAB"/>
    <w:rsid w:val="00300F84"/>
    <w:rsid w:val="0031408F"/>
    <w:rsid w:val="003258F2"/>
    <w:rsid w:val="00344EB8"/>
    <w:rsid w:val="00346BEC"/>
    <w:rsid w:val="003657B5"/>
    <w:rsid w:val="00371E4B"/>
    <w:rsid w:val="00373759"/>
    <w:rsid w:val="00377DFE"/>
    <w:rsid w:val="00394E13"/>
    <w:rsid w:val="003C583C"/>
    <w:rsid w:val="003F0078"/>
    <w:rsid w:val="00434A7C"/>
    <w:rsid w:val="0045143A"/>
    <w:rsid w:val="00486EB6"/>
    <w:rsid w:val="004A58F4"/>
    <w:rsid w:val="004B6AF8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559DB"/>
    <w:rsid w:val="005651C9"/>
    <w:rsid w:val="00567276"/>
    <w:rsid w:val="005716AC"/>
    <w:rsid w:val="00572085"/>
    <w:rsid w:val="005755E2"/>
    <w:rsid w:val="0058256B"/>
    <w:rsid w:val="00597005"/>
    <w:rsid w:val="005A295E"/>
    <w:rsid w:val="005C5590"/>
    <w:rsid w:val="005C5C60"/>
    <w:rsid w:val="005D1879"/>
    <w:rsid w:val="005D79A3"/>
    <w:rsid w:val="005E61DD"/>
    <w:rsid w:val="00601648"/>
    <w:rsid w:val="006023DF"/>
    <w:rsid w:val="006101F9"/>
    <w:rsid w:val="006115BE"/>
    <w:rsid w:val="00614771"/>
    <w:rsid w:val="00620DD7"/>
    <w:rsid w:val="00644DA4"/>
    <w:rsid w:val="00657DE0"/>
    <w:rsid w:val="00692C06"/>
    <w:rsid w:val="006A6E9B"/>
    <w:rsid w:val="006E2A05"/>
    <w:rsid w:val="00751357"/>
    <w:rsid w:val="00763F4F"/>
    <w:rsid w:val="007669D6"/>
    <w:rsid w:val="00775720"/>
    <w:rsid w:val="007917AE"/>
    <w:rsid w:val="007A08B5"/>
    <w:rsid w:val="00811633"/>
    <w:rsid w:val="00811AEE"/>
    <w:rsid w:val="00812452"/>
    <w:rsid w:val="00815749"/>
    <w:rsid w:val="00831E20"/>
    <w:rsid w:val="00836785"/>
    <w:rsid w:val="008538DA"/>
    <w:rsid w:val="00872FC8"/>
    <w:rsid w:val="008B01BC"/>
    <w:rsid w:val="008B43F2"/>
    <w:rsid w:val="008C3257"/>
    <w:rsid w:val="008C401C"/>
    <w:rsid w:val="008D6AC9"/>
    <w:rsid w:val="009119CC"/>
    <w:rsid w:val="00917C0A"/>
    <w:rsid w:val="00941A02"/>
    <w:rsid w:val="00947B0C"/>
    <w:rsid w:val="00966C93"/>
    <w:rsid w:val="00975206"/>
    <w:rsid w:val="00981D5F"/>
    <w:rsid w:val="00986463"/>
    <w:rsid w:val="00987FA4"/>
    <w:rsid w:val="00991C18"/>
    <w:rsid w:val="009B329C"/>
    <w:rsid w:val="009B5CC2"/>
    <w:rsid w:val="009D3D63"/>
    <w:rsid w:val="009E5DBF"/>
    <w:rsid w:val="009E5FC8"/>
    <w:rsid w:val="009F241B"/>
    <w:rsid w:val="00A113F9"/>
    <w:rsid w:val="00A117A3"/>
    <w:rsid w:val="00A138D0"/>
    <w:rsid w:val="00A141AF"/>
    <w:rsid w:val="00A2044F"/>
    <w:rsid w:val="00A4600A"/>
    <w:rsid w:val="00A57C04"/>
    <w:rsid w:val="00A61057"/>
    <w:rsid w:val="00A710E7"/>
    <w:rsid w:val="00A76BB8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053E"/>
    <w:rsid w:val="00BE08C0"/>
    <w:rsid w:val="00C0572C"/>
    <w:rsid w:val="00C20466"/>
    <w:rsid w:val="00C2049B"/>
    <w:rsid w:val="00C266F4"/>
    <w:rsid w:val="00C324A8"/>
    <w:rsid w:val="00C345AE"/>
    <w:rsid w:val="00C56E7A"/>
    <w:rsid w:val="00C779CE"/>
    <w:rsid w:val="00C916AF"/>
    <w:rsid w:val="00CA41AC"/>
    <w:rsid w:val="00CC47C6"/>
    <w:rsid w:val="00CC4DE6"/>
    <w:rsid w:val="00CE5E47"/>
    <w:rsid w:val="00CF020F"/>
    <w:rsid w:val="00D22ACE"/>
    <w:rsid w:val="00D50188"/>
    <w:rsid w:val="00D53715"/>
    <w:rsid w:val="00D7331A"/>
    <w:rsid w:val="00D82AF7"/>
    <w:rsid w:val="00D94E47"/>
    <w:rsid w:val="00DC58B5"/>
    <w:rsid w:val="00DE2EBA"/>
    <w:rsid w:val="00E2253F"/>
    <w:rsid w:val="00E31319"/>
    <w:rsid w:val="00E40CDC"/>
    <w:rsid w:val="00E43E99"/>
    <w:rsid w:val="00E5155F"/>
    <w:rsid w:val="00E65919"/>
    <w:rsid w:val="00E976C1"/>
    <w:rsid w:val="00EA0C0C"/>
    <w:rsid w:val="00EB66F7"/>
    <w:rsid w:val="00EF43E7"/>
    <w:rsid w:val="00F0521C"/>
    <w:rsid w:val="00F1578A"/>
    <w:rsid w:val="00F21A03"/>
    <w:rsid w:val="00F33B22"/>
    <w:rsid w:val="00F37FCC"/>
    <w:rsid w:val="00F5168E"/>
    <w:rsid w:val="00F60752"/>
    <w:rsid w:val="00F621F4"/>
    <w:rsid w:val="00F65316"/>
    <w:rsid w:val="00F65C19"/>
    <w:rsid w:val="00F72CD7"/>
    <w:rsid w:val="00F761D2"/>
    <w:rsid w:val="00F81D5A"/>
    <w:rsid w:val="00F97203"/>
    <w:rsid w:val="00FB0996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DA1D3"/>
  <w15:docId w15:val="{A8939D61-9523-4944-8C4F-34921DDA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81D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D5A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BBC719-765F-41DA-89AB-94DFD32E856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5CCDF2DE-31FF-46FD-9938-365186C689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85FF0A-0129-41A4-BC59-3B615DD9196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R23-WRC23-C-0062!A27-A8!MSW-R</vt:lpstr>
      <vt:lpstr>R23-WRC23-C-0062!A27-A8!MSW-R</vt:lpstr>
    </vt:vector>
  </TitlesOfParts>
  <Manager>General Secretariat - Pool</Manager>
  <Company>International Telecommunication Union (ITU)</Company>
  <LinksUpToDate>false</LinksUpToDate>
  <CharactersWithSpaces>8665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R23-WRC23-C-0062!A27-A8!MSW-R</dc:title>
  <dc:subject>World Radiocommunication Conference - 2019</dc:subject>
  <dc:creator>Documents Proposals Manager (DPM)</dc:creator>
  <cp:keywords>DPM_v2023.8.1.1_prod</cp:keywords>
  <cp:lastModifiedBy>Fedosova, Elena</cp:lastModifiedBy>
  <cp:revision>44</cp:revision>
  <cp:lastPrinted>2003-06-17T08:22:00Z</cp:lastPrinted>
  <dcterms:created xsi:type="dcterms:W3CDTF">2023-10-16T06:41:00Z</dcterms:created>
  <dcterms:modified xsi:type="dcterms:W3CDTF">2023-10-23T15:02:00Z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