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4A6872F6" w14:textId="77777777" w:rsidTr="00F467B6">
        <w:trPr>
          <w:cantSplit/>
        </w:trPr>
        <w:tc>
          <w:tcPr>
            <w:tcW w:w="1560" w:type="dxa"/>
            <w:vAlign w:val="center"/>
          </w:tcPr>
          <w:p w14:paraId="1864B46E"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4C599FEB" wp14:editId="2558DAC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6A6AA318"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17FFC655"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5CCEE1E8" wp14:editId="07BD6FA8">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67E95323" w14:textId="77777777">
        <w:trPr>
          <w:cantSplit/>
        </w:trPr>
        <w:tc>
          <w:tcPr>
            <w:tcW w:w="6911" w:type="dxa"/>
            <w:gridSpan w:val="2"/>
            <w:tcBorders>
              <w:bottom w:val="single" w:sz="12" w:space="0" w:color="auto"/>
            </w:tcBorders>
          </w:tcPr>
          <w:p w14:paraId="240F172B"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71F89141" w14:textId="77777777" w:rsidR="00622560" w:rsidRPr="00622560" w:rsidRDefault="00622560" w:rsidP="00622560">
            <w:pPr>
              <w:spacing w:before="0" w:line="240" w:lineRule="atLeast"/>
              <w:rPr>
                <w:rFonts w:ascii="Verdana" w:hAnsi="Verdana"/>
                <w:sz w:val="20"/>
                <w:szCs w:val="24"/>
              </w:rPr>
            </w:pPr>
          </w:p>
        </w:tc>
      </w:tr>
      <w:tr w:rsidR="00622560" w:rsidRPr="00C324A8" w14:paraId="6B8603A5" w14:textId="77777777" w:rsidTr="00622560">
        <w:trPr>
          <w:cantSplit/>
        </w:trPr>
        <w:tc>
          <w:tcPr>
            <w:tcW w:w="6911" w:type="dxa"/>
            <w:gridSpan w:val="2"/>
            <w:tcBorders>
              <w:top w:val="single" w:sz="12" w:space="0" w:color="auto"/>
            </w:tcBorders>
          </w:tcPr>
          <w:p w14:paraId="7D274E89"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67FCE264" w14:textId="77777777" w:rsidR="00622560" w:rsidRPr="00CB4E5A" w:rsidRDefault="00622560" w:rsidP="001B6360">
            <w:pPr>
              <w:spacing w:line="240" w:lineRule="atLeast"/>
              <w:rPr>
                <w:rFonts w:ascii="Verdana" w:hAnsi="Verdana"/>
                <w:b/>
                <w:bCs/>
                <w:sz w:val="20"/>
              </w:rPr>
            </w:pPr>
          </w:p>
        </w:tc>
      </w:tr>
      <w:tr w:rsidR="00622560" w:rsidRPr="00C324A8" w14:paraId="6464B8E6" w14:textId="77777777" w:rsidTr="00622560">
        <w:trPr>
          <w:cantSplit/>
          <w:trHeight w:val="23"/>
        </w:trPr>
        <w:tc>
          <w:tcPr>
            <w:tcW w:w="6911" w:type="dxa"/>
            <w:gridSpan w:val="2"/>
          </w:tcPr>
          <w:p w14:paraId="0F46D1AC"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2AE6695C"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65 (Add.</w:t>
            </w:r>
            <w:proofErr w:type="gramStart"/>
            <w:r>
              <w:rPr>
                <w:rFonts w:ascii="Verdana" w:hAnsi="Verdana"/>
                <w:b/>
                <w:sz w:val="20"/>
              </w:rPr>
              <w:t>2)(</w:t>
            </w:r>
            <w:proofErr w:type="gramEnd"/>
            <w:r>
              <w:rPr>
                <w:rFonts w:ascii="Verdana" w:hAnsi="Verdana"/>
                <w:b/>
                <w:sz w:val="20"/>
              </w:rPr>
              <w:t>Add.4)</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17B64358" w14:textId="77777777" w:rsidTr="00622560">
        <w:trPr>
          <w:cantSplit/>
          <w:trHeight w:val="23"/>
        </w:trPr>
        <w:tc>
          <w:tcPr>
            <w:tcW w:w="6911" w:type="dxa"/>
            <w:gridSpan w:val="2"/>
          </w:tcPr>
          <w:p w14:paraId="07163E87" w14:textId="77777777" w:rsidR="008221A4" w:rsidRPr="00C324A8" w:rsidRDefault="008221A4" w:rsidP="00A466E6">
            <w:pPr>
              <w:spacing w:before="0"/>
              <w:rPr>
                <w:rFonts w:ascii="Verdana" w:hAnsi="Verdana"/>
                <w:b/>
                <w:smallCaps/>
                <w:sz w:val="20"/>
              </w:rPr>
            </w:pPr>
          </w:p>
        </w:tc>
        <w:tc>
          <w:tcPr>
            <w:tcW w:w="3120" w:type="dxa"/>
            <w:gridSpan w:val="2"/>
          </w:tcPr>
          <w:p w14:paraId="7B6974E4"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29D89104" w14:textId="77777777" w:rsidTr="00622560">
        <w:trPr>
          <w:cantSplit/>
          <w:trHeight w:val="23"/>
        </w:trPr>
        <w:tc>
          <w:tcPr>
            <w:tcW w:w="6911" w:type="dxa"/>
            <w:gridSpan w:val="2"/>
          </w:tcPr>
          <w:p w14:paraId="46424BD4" w14:textId="77777777" w:rsidR="008221A4" w:rsidRPr="00CB4E5A" w:rsidRDefault="008221A4" w:rsidP="00A466E6">
            <w:pPr>
              <w:spacing w:before="0"/>
              <w:rPr>
                <w:rFonts w:ascii="Verdana" w:hAnsi="Verdana"/>
                <w:b/>
                <w:bCs/>
                <w:sz w:val="20"/>
              </w:rPr>
            </w:pPr>
          </w:p>
        </w:tc>
        <w:tc>
          <w:tcPr>
            <w:tcW w:w="3120" w:type="dxa"/>
            <w:gridSpan w:val="2"/>
          </w:tcPr>
          <w:p w14:paraId="7863DB14"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5AEFF13F" w14:textId="77777777" w:rsidTr="00FE20CB">
        <w:trPr>
          <w:cantSplit/>
          <w:trHeight w:val="23"/>
        </w:trPr>
        <w:tc>
          <w:tcPr>
            <w:tcW w:w="10031" w:type="dxa"/>
            <w:gridSpan w:val="4"/>
          </w:tcPr>
          <w:p w14:paraId="74401EF1" w14:textId="77777777" w:rsidR="008221A4" w:rsidRDefault="008221A4" w:rsidP="008221A4">
            <w:pPr>
              <w:spacing w:before="0" w:line="240" w:lineRule="atLeast"/>
              <w:rPr>
                <w:rFonts w:ascii="Verdana" w:hAnsi="Verdana"/>
                <w:b/>
                <w:bCs/>
                <w:sz w:val="20"/>
              </w:rPr>
            </w:pPr>
          </w:p>
        </w:tc>
      </w:tr>
      <w:tr w:rsidR="008221A4" w14:paraId="1B1BD16B" w14:textId="77777777">
        <w:trPr>
          <w:cantSplit/>
        </w:trPr>
        <w:tc>
          <w:tcPr>
            <w:tcW w:w="10031" w:type="dxa"/>
            <w:gridSpan w:val="4"/>
          </w:tcPr>
          <w:p w14:paraId="4206D4BB" w14:textId="77777777" w:rsidR="008221A4" w:rsidRDefault="008221A4" w:rsidP="008221A4">
            <w:pPr>
              <w:pStyle w:val="Source"/>
            </w:pPr>
            <w:bookmarkStart w:id="4" w:name="dsource" w:colFirst="0" w:colLast="0"/>
            <w:proofErr w:type="spellStart"/>
            <w:r w:rsidRPr="000273B7">
              <w:t>欧洲共同提案</w:t>
            </w:r>
            <w:proofErr w:type="spellEnd"/>
          </w:p>
        </w:tc>
      </w:tr>
      <w:tr w:rsidR="008221A4" w14:paraId="7B3A3A1E" w14:textId="77777777">
        <w:trPr>
          <w:cantSplit/>
        </w:trPr>
        <w:tc>
          <w:tcPr>
            <w:tcW w:w="10031" w:type="dxa"/>
            <w:gridSpan w:val="4"/>
          </w:tcPr>
          <w:p w14:paraId="153DB44A" w14:textId="16BDFFA6" w:rsidR="008221A4" w:rsidRDefault="00DD5867" w:rsidP="008221A4">
            <w:pPr>
              <w:pStyle w:val="Title1"/>
            </w:pPr>
            <w:bookmarkStart w:id="5" w:name="dtitle1" w:colFirst="0" w:colLast="0"/>
            <w:bookmarkEnd w:id="4"/>
            <w:proofErr w:type="spellStart"/>
            <w:r w:rsidRPr="00DD5867">
              <w:rPr>
                <w:rFonts w:hint="eastAsia"/>
              </w:rPr>
              <w:t>有关大会工作的提案</w:t>
            </w:r>
            <w:proofErr w:type="spellEnd"/>
          </w:p>
        </w:tc>
      </w:tr>
      <w:tr w:rsidR="008221A4" w14:paraId="0E8FD005" w14:textId="77777777">
        <w:trPr>
          <w:cantSplit/>
        </w:trPr>
        <w:tc>
          <w:tcPr>
            <w:tcW w:w="10031" w:type="dxa"/>
            <w:gridSpan w:val="4"/>
          </w:tcPr>
          <w:p w14:paraId="03D49CCB" w14:textId="77777777" w:rsidR="008221A4" w:rsidRDefault="008221A4" w:rsidP="008221A4">
            <w:pPr>
              <w:pStyle w:val="Title2"/>
            </w:pPr>
            <w:bookmarkStart w:id="6" w:name="dtitle2" w:colFirst="0" w:colLast="0"/>
            <w:bookmarkEnd w:id="5"/>
          </w:p>
        </w:tc>
      </w:tr>
      <w:tr w:rsidR="008221A4" w14:paraId="3BE5AAA1" w14:textId="77777777">
        <w:trPr>
          <w:cantSplit/>
        </w:trPr>
        <w:tc>
          <w:tcPr>
            <w:tcW w:w="10031" w:type="dxa"/>
            <w:gridSpan w:val="4"/>
          </w:tcPr>
          <w:p w14:paraId="3E2C131A" w14:textId="77777777" w:rsidR="008221A4" w:rsidRDefault="008221A4" w:rsidP="008221A4">
            <w:pPr>
              <w:pStyle w:val="Agendaitem"/>
            </w:pPr>
            <w:bookmarkStart w:id="7" w:name="dtitle3" w:colFirst="0" w:colLast="0"/>
            <w:bookmarkEnd w:id="6"/>
            <w:r w:rsidRPr="000273B7">
              <w:t>议项</w:t>
            </w:r>
            <w:r w:rsidRPr="000273B7">
              <w:t>1.2</w:t>
            </w:r>
          </w:p>
        </w:tc>
      </w:tr>
    </w:tbl>
    <w:bookmarkEnd w:id="7"/>
    <w:p w14:paraId="74CFC8B0" w14:textId="77777777" w:rsidR="0000501D" w:rsidRPr="001E0433" w:rsidRDefault="00773AB6" w:rsidP="001E0433">
      <w:pPr>
        <w:rPr>
          <w:lang w:eastAsia="zh-CN"/>
        </w:rPr>
      </w:pPr>
      <w:r w:rsidRPr="001E0433">
        <w:rPr>
          <w:lang w:val="en-US" w:eastAsia="zh-CN"/>
        </w:rPr>
        <w:t>1.2</w:t>
      </w:r>
      <w:r w:rsidRPr="001E0433">
        <w:rPr>
          <w:lang w:val="en-US" w:eastAsia="zh-CN"/>
        </w:rPr>
        <w:tab/>
      </w:r>
      <w:r w:rsidRPr="00A716CF">
        <w:rPr>
          <w:lang w:eastAsia="zh-CN"/>
        </w:rPr>
        <w:t>根据第</w:t>
      </w:r>
      <w:r w:rsidRPr="00B507B5">
        <w:rPr>
          <w:rFonts w:cs="Traditional Arabic"/>
          <w:b/>
          <w:bCs/>
          <w:lang w:eastAsia="zh-CN"/>
        </w:rPr>
        <w:t>245</w:t>
      </w:r>
      <w:r w:rsidRPr="00A716CF">
        <w:rPr>
          <w:lang w:eastAsia="zh-CN"/>
        </w:rPr>
        <w:t>号决议</w:t>
      </w:r>
      <w:r w:rsidRPr="00A716CF">
        <w:rPr>
          <w:b/>
          <w:bCs/>
          <w:lang w:eastAsia="zh-CN"/>
        </w:rPr>
        <w:t>（</w:t>
      </w:r>
      <w:r w:rsidRPr="00A716CF">
        <w:rPr>
          <w:b/>
          <w:bCs/>
          <w:lang w:eastAsia="zh-CN"/>
        </w:rPr>
        <w:t>WRC-19</w:t>
      </w:r>
      <w:r w:rsidRPr="00A716CF">
        <w:rPr>
          <w:b/>
          <w:bCs/>
          <w:lang w:eastAsia="zh-CN"/>
        </w:rPr>
        <w:t>）</w:t>
      </w:r>
      <w:r w:rsidRPr="00A716CF">
        <w:rPr>
          <w:lang w:eastAsia="zh-CN"/>
        </w:rPr>
        <w:t>，审议确定将</w:t>
      </w:r>
      <w:r w:rsidRPr="00A716CF">
        <w:rPr>
          <w:lang w:val="en-US" w:eastAsia="zh-CN"/>
        </w:rPr>
        <w:t>3</w:t>
      </w:r>
      <w:r>
        <w:rPr>
          <w:lang w:val="en-US" w:eastAsia="zh-CN"/>
        </w:rPr>
        <w:t> </w:t>
      </w:r>
      <w:r w:rsidRPr="00A716CF">
        <w:rPr>
          <w:lang w:val="en-US" w:eastAsia="zh-CN"/>
        </w:rPr>
        <w:t>300-3 400</w:t>
      </w:r>
      <w:r>
        <w:rPr>
          <w:lang w:val="en-US" w:eastAsia="zh-CN"/>
        </w:rPr>
        <w:t> </w:t>
      </w:r>
      <w:r w:rsidRPr="00A716CF">
        <w:rPr>
          <w:lang w:val="en-US" w:eastAsia="zh-CN"/>
        </w:rPr>
        <w:t>MHz</w:t>
      </w:r>
      <w:r w:rsidRPr="00A716CF">
        <w:rPr>
          <w:rFonts w:hint="eastAsia"/>
          <w:lang w:val="en-US" w:eastAsia="zh-CN"/>
        </w:rPr>
        <w:t>、</w:t>
      </w:r>
      <w:r w:rsidRPr="00A716CF">
        <w:rPr>
          <w:lang w:val="en-US" w:eastAsia="zh-CN"/>
        </w:rPr>
        <w:t>3 600</w:t>
      </w:r>
      <w:r>
        <w:rPr>
          <w:lang w:val="en-US" w:eastAsia="zh-CN"/>
        </w:rPr>
        <w:noBreakHyphen/>
      </w:r>
      <w:r w:rsidRPr="00A716CF">
        <w:rPr>
          <w:lang w:val="en-US" w:eastAsia="zh-CN"/>
        </w:rPr>
        <w:t>3 800</w:t>
      </w:r>
      <w:r>
        <w:rPr>
          <w:lang w:val="en-US" w:eastAsia="zh-CN"/>
        </w:rPr>
        <w:t> </w:t>
      </w:r>
      <w:r w:rsidRPr="00A716CF">
        <w:rPr>
          <w:lang w:val="en-US" w:eastAsia="zh-CN"/>
        </w:rPr>
        <w:t>MHz</w:t>
      </w:r>
      <w:r w:rsidRPr="00A716CF">
        <w:rPr>
          <w:rFonts w:hint="eastAsia"/>
          <w:lang w:val="en-US" w:eastAsia="zh-CN"/>
        </w:rPr>
        <w:t>、</w:t>
      </w:r>
      <w:r w:rsidRPr="00A716CF">
        <w:rPr>
          <w:lang w:val="en-US" w:eastAsia="zh-CN"/>
        </w:rPr>
        <w:t>6 425-7 025 MHz</w:t>
      </w:r>
      <w:r w:rsidRPr="00A716CF">
        <w:rPr>
          <w:rFonts w:hint="eastAsia"/>
          <w:lang w:val="en-US" w:eastAsia="zh-CN"/>
        </w:rPr>
        <w:t>、</w:t>
      </w:r>
      <w:r w:rsidRPr="00A716CF">
        <w:rPr>
          <w:lang w:val="en-US" w:eastAsia="zh-CN"/>
        </w:rPr>
        <w:t>7 025-7 125 MHz</w:t>
      </w:r>
      <w:r w:rsidRPr="00A716CF">
        <w:rPr>
          <w:rFonts w:hint="eastAsia"/>
          <w:lang w:val="en-US" w:eastAsia="zh-CN"/>
        </w:rPr>
        <w:t>和</w:t>
      </w:r>
      <w:r w:rsidRPr="00A716CF">
        <w:rPr>
          <w:lang w:val="en-US" w:eastAsia="zh-CN"/>
        </w:rPr>
        <w:t>10.0-10.5 GHz</w:t>
      </w:r>
      <w:r w:rsidRPr="00A716CF">
        <w:rPr>
          <w:lang w:eastAsia="zh-CN"/>
        </w:rPr>
        <w:t>频段</w:t>
      </w:r>
      <w:r w:rsidRPr="00A716CF">
        <w:rPr>
          <w:bCs/>
          <w:lang w:eastAsia="zh-CN"/>
        </w:rPr>
        <w:t>用于</w:t>
      </w:r>
      <w:r w:rsidRPr="00A716CF">
        <w:rPr>
          <w:lang w:eastAsia="zh-CN"/>
        </w:rPr>
        <w:t>国际移动通信</w:t>
      </w:r>
      <w:r w:rsidRPr="00A716CF">
        <w:rPr>
          <w:lang w:val="nb-NO" w:eastAsia="zh-CN"/>
        </w:rPr>
        <w:t>（</w:t>
      </w:r>
      <w:r w:rsidRPr="00A716CF">
        <w:rPr>
          <w:lang w:val="nb-NO" w:eastAsia="zh-CN"/>
        </w:rPr>
        <w:t>IMT</w:t>
      </w:r>
      <w:r w:rsidRPr="00A716CF">
        <w:rPr>
          <w:lang w:val="nb-NO" w:eastAsia="zh-CN"/>
        </w:rPr>
        <w:t>），</w:t>
      </w:r>
      <w:r w:rsidRPr="00A716CF">
        <w:rPr>
          <w:bCs/>
          <w:lang w:eastAsia="zh-CN"/>
        </w:rPr>
        <w:t>包括为作为主要业务的</w:t>
      </w:r>
      <w:r w:rsidRPr="00B507B5">
        <w:rPr>
          <w:rFonts w:hint="eastAsia"/>
          <w:lang w:eastAsia="zh-CN"/>
        </w:rPr>
        <w:t>移动业务做出附加划分的可能性；</w:t>
      </w:r>
    </w:p>
    <w:p w14:paraId="2335FB9B" w14:textId="397C11BA" w:rsidR="00DD5867" w:rsidRPr="002F5AF4" w:rsidRDefault="00BB05DB" w:rsidP="00DD5867">
      <w:pPr>
        <w:spacing w:before="240"/>
        <w:jc w:val="center"/>
        <w:rPr>
          <w:b/>
          <w:lang w:eastAsia="zh-CN"/>
        </w:rPr>
      </w:pPr>
      <w:r>
        <w:rPr>
          <w:rFonts w:hint="eastAsia"/>
          <w:b/>
          <w:lang w:eastAsia="zh-CN"/>
        </w:rPr>
        <w:t>第</w:t>
      </w:r>
      <w:r w:rsidR="00DD5867" w:rsidRPr="002F5AF4">
        <w:rPr>
          <w:b/>
          <w:lang w:eastAsia="zh-CN"/>
        </w:rPr>
        <w:t>4</w:t>
      </w:r>
      <w:r>
        <w:rPr>
          <w:rFonts w:hint="eastAsia"/>
          <w:b/>
          <w:lang w:eastAsia="zh-CN"/>
        </w:rPr>
        <w:t>部分</w:t>
      </w:r>
      <w:r w:rsidR="00DD5867" w:rsidRPr="002F5AF4">
        <w:rPr>
          <w:b/>
          <w:lang w:eastAsia="zh-CN"/>
        </w:rPr>
        <w:t xml:space="preserve"> – 6 425-7 025 MHz</w:t>
      </w:r>
      <w:r>
        <w:rPr>
          <w:rFonts w:hint="eastAsia"/>
          <w:b/>
          <w:lang w:eastAsia="zh-CN"/>
        </w:rPr>
        <w:t>频段（</w:t>
      </w:r>
      <w:r w:rsidR="00DD5867" w:rsidRPr="002F5AF4">
        <w:rPr>
          <w:b/>
          <w:lang w:eastAsia="zh-CN"/>
        </w:rPr>
        <w:t>1</w:t>
      </w:r>
      <w:r>
        <w:rPr>
          <w:rFonts w:hint="eastAsia"/>
          <w:b/>
          <w:lang w:eastAsia="zh-CN"/>
        </w:rPr>
        <w:t>区）和</w:t>
      </w:r>
      <w:r w:rsidR="00DD5867" w:rsidRPr="002F5AF4">
        <w:rPr>
          <w:b/>
          <w:lang w:eastAsia="zh-CN"/>
        </w:rPr>
        <w:t>7 025-7 125 MHz</w:t>
      </w:r>
      <w:r>
        <w:rPr>
          <w:rFonts w:hint="eastAsia"/>
          <w:b/>
          <w:lang w:eastAsia="zh-CN"/>
        </w:rPr>
        <w:t>频段（全球）</w:t>
      </w:r>
    </w:p>
    <w:p w14:paraId="690223D3" w14:textId="74FF3B26" w:rsidR="00DD5867" w:rsidRPr="002F5AF4" w:rsidRDefault="007E1D55" w:rsidP="00DD5867">
      <w:pPr>
        <w:pStyle w:val="Headingb"/>
        <w:rPr>
          <w:lang w:eastAsia="zh-CN"/>
        </w:rPr>
      </w:pPr>
      <w:r>
        <w:rPr>
          <w:rFonts w:hint="eastAsia"/>
          <w:lang w:eastAsia="zh-CN"/>
        </w:rPr>
        <w:t>引言</w:t>
      </w:r>
    </w:p>
    <w:p w14:paraId="1225508A" w14:textId="24457B65" w:rsidR="00DD5867" w:rsidRPr="002F5AF4" w:rsidRDefault="007E1D55" w:rsidP="001F607C">
      <w:pPr>
        <w:ind w:firstLineChars="200" w:firstLine="480"/>
        <w:rPr>
          <w:lang w:eastAsia="zh-CN"/>
        </w:rPr>
      </w:pPr>
      <w:r w:rsidRPr="007E1D55">
        <w:rPr>
          <w:rFonts w:hint="eastAsia"/>
          <w:lang w:eastAsia="zh-CN"/>
        </w:rPr>
        <w:t>本文件根据</w:t>
      </w:r>
      <w:r w:rsidR="00B25EB8">
        <w:rPr>
          <w:rFonts w:hint="eastAsia"/>
          <w:lang w:eastAsia="zh-CN"/>
        </w:rPr>
        <w:t>WRC-23</w:t>
      </w:r>
      <w:r w:rsidR="00B25EB8">
        <w:rPr>
          <w:rFonts w:hint="eastAsia"/>
          <w:lang w:eastAsia="zh-CN"/>
        </w:rPr>
        <w:t>议项</w:t>
      </w:r>
      <w:r w:rsidRPr="007E1D55">
        <w:rPr>
          <w:rFonts w:hint="eastAsia"/>
          <w:lang w:eastAsia="zh-CN"/>
        </w:rPr>
        <w:t>1.2</w:t>
      </w:r>
      <w:r w:rsidRPr="007E1D55">
        <w:rPr>
          <w:rFonts w:hint="eastAsia"/>
          <w:lang w:eastAsia="zh-CN"/>
        </w:rPr>
        <w:t>，</w:t>
      </w:r>
      <w:r w:rsidR="00BB05DB">
        <w:rPr>
          <w:rFonts w:hint="eastAsia"/>
          <w:lang w:eastAsia="zh-CN"/>
        </w:rPr>
        <w:t>提出</w:t>
      </w:r>
      <w:r w:rsidRPr="007E1D55">
        <w:rPr>
          <w:rFonts w:hint="eastAsia"/>
          <w:lang w:eastAsia="zh-CN"/>
        </w:rPr>
        <w:t>了关于</w:t>
      </w:r>
      <w:r w:rsidR="00BB05DB" w:rsidRPr="002F5AF4">
        <w:rPr>
          <w:rFonts w:eastAsia="MS Mincho"/>
          <w:lang w:eastAsia="zh-CN"/>
        </w:rPr>
        <w:t>6 425-7 025 MHz</w:t>
      </w:r>
      <w:r w:rsidRPr="007E1D55">
        <w:rPr>
          <w:rFonts w:hint="eastAsia"/>
          <w:lang w:eastAsia="zh-CN"/>
        </w:rPr>
        <w:t>、</w:t>
      </w:r>
      <w:r w:rsidR="00BB05DB" w:rsidRPr="002F5AF4">
        <w:rPr>
          <w:rFonts w:eastAsia="MS Mincho"/>
          <w:lang w:eastAsia="zh-CN"/>
        </w:rPr>
        <w:t>7 025-7 125 MHz</w:t>
      </w:r>
      <w:r w:rsidRPr="007E1D55">
        <w:rPr>
          <w:rFonts w:hint="eastAsia"/>
          <w:lang w:eastAsia="zh-CN"/>
        </w:rPr>
        <w:t>频段的欧洲共同提案。</w:t>
      </w:r>
    </w:p>
    <w:p w14:paraId="3C8F6D6A" w14:textId="5FE620DC" w:rsidR="00DD5867" w:rsidRPr="002F5AF4" w:rsidRDefault="007E1D55" w:rsidP="001F607C">
      <w:pPr>
        <w:ind w:firstLineChars="200" w:firstLine="480"/>
        <w:rPr>
          <w:lang w:eastAsia="zh-CN"/>
        </w:rPr>
      </w:pPr>
      <w:bookmarkStart w:id="8" w:name="_Hlk137988601"/>
      <w:r w:rsidRPr="007E1D55">
        <w:rPr>
          <w:rFonts w:hint="eastAsia"/>
          <w:lang w:eastAsia="zh-CN"/>
        </w:rPr>
        <w:t>CEPT</w:t>
      </w:r>
      <w:r w:rsidRPr="007E1D55">
        <w:rPr>
          <w:rFonts w:hint="eastAsia"/>
          <w:lang w:eastAsia="zh-CN"/>
        </w:rPr>
        <w:t>既不提议也不支持</w:t>
      </w:r>
      <w:r w:rsidR="00534046">
        <w:rPr>
          <w:rFonts w:hint="eastAsia"/>
          <w:lang w:eastAsia="zh-CN"/>
        </w:rPr>
        <w:t>把</w:t>
      </w:r>
      <w:r w:rsidR="00534046" w:rsidRPr="002F5AF4">
        <w:rPr>
          <w:lang w:eastAsia="zh-CN"/>
        </w:rPr>
        <w:t>6 425-7 125 MHz</w:t>
      </w:r>
      <w:r w:rsidRPr="007E1D55">
        <w:rPr>
          <w:rFonts w:hint="eastAsia"/>
          <w:lang w:eastAsia="zh-CN"/>
        </w:rPr>
        <w:t>频率范围</w:t>
      </w:r>
      <w:r w:rsidR="00534046">
        <w:rPr>
          <w:rFonts w:hint="eastAsia"/>
          <w:lang w:eastAsia="zh-CN"/>
        </w:rPr>
        <w:t>确定用于</w:t>
      </w:r>
      <w:r w:rsidRPr="007E1D55">
        <w:rPr>
          <w:rFonts w:hint="eastAsia"/>
          <w:lang w:eastAsia="zh-CN"/>
        </w:rPr>
        <w:t>IMT</w:t>
      </w:r>
      <w:r w:rsidRPr="007E1D55">
        <w:rPr>
          <w:rFonts w:hint="eastAsia"/>
          <w:lang w:eastAsia="zh-CN"/>
        </w:rPr>
        <w:t>，但</w:t>
      </w:r>
      <w:r w:rsidR="00534046">
        <w:rPr>
          <w:rFonts w:hint="eastAsia"/>
          <w:lang w:eastAsia="zh-CN"/>
        </w:rPr>
        <w:t>是</w:t>
      </w:r>
      <w:r w:rsidRPr="007E1D55">
        <w:rPr>
          <w:rFonts w:hint="eastAsia"/>
          <w:lang w:eastAsia="zh-CN"/>
        </w:rPr>
        <w:t>只有在满足以下条件的情况下才会</w:t>
      </w:r>
      <w:r w:rsidR="00534046">
        <w:rPr>
          <w:rFonts w:hint="eastAsia"/>
          <w:lang w:eastAsia="zh-CN"/>
        </w:rPr>
        <w:t>对此表示</w:t>
      </w:r>
      <w:r w:rsidRPr="007E1D55">
        <w:rPr>
          <w:rFonts w:hint="eastAsia"/>
          <w:lang w:eastAsia="zh-CN"/>
        </w:rPr>
        <w:t>接受。如果</w:t>
      </w:r>
      <w:r w:rsidR="00534046">
        <w:rPr>
          <w:rFonts w:hint="eastAsia"/>
          <w:lang w:eastAsia="zh-CN"/>
        </w:rPr>
        <w:t>这些条件得不到</w:t>
      </w:r>
      <w:r w:rsidRPr="007E1D55">
        <w:rPr>
          <w:rFonts w:hint="eastAsia"/>
          <w:lang w:eastAsia="zh-CN"/>
        </w:rPr>
        <w:t>满足，</w:t>
      </w:r>
      <w:r w:rsidRPr="007E1D55">
        <w:rPr>
          <w:rFonts w:hint="eastAsia"/>
          <w:lang w:eastAsia="zh-CN"/>
        </w:rPr>
        <w:t>CEPT</w:t>
      </w:r>
      <w:r w:rsidRPr="007E1D55">
        <w:rPr>
          <w:rFonts w:hint="eastAsia"/>
          <w:lang w:eastAsia="zh-CN"/>
        </w:rPr>
        <w:t>将支持</w:t>
      </w:r>
      <w:r w:rsidRPr="00534046">
        <w:rPr>
          <w:rFonts w:hint="eastAsia"/>
          <w:u w:val="single"/>
          <w:lang w:eastAsia="zh-CN"/>
        </w:rPr>
        <w:t>NOC</w:t>
      </w:r>
      <w:r w:rsidRPr="007E1D55">
        <w:rPr>
          <w:rFonts w:hint="eastAsia"/>
          <w:lang w:eastAsia="zh-CN"/>
        </w:rPr>
        <w:t>（下划线）。</w:t>
      </w:r>
    </w:p>
    <w:bookmarkEnd w:id="8"/>
    <w:p w14:paraId="65654696" w14:textId="5E927D31" w:rsidR="00DD5867" w:rsidRPr="002F5AF4" w:rsidRDefault="007E1D55" w:rsidP="001F607C">
      <w:pPr>
        <w:pStyle w:val="Normalend"/>
        <w:ind w:firstLineChars="200" w:firstLine="480"/>
        <w:rPr>
          <w:lang w:eastAsia="zh-CN"/>
        </w:rPr>
      </w:pPr>
      <w:r w:rsidRPr="007E1D55">
        <w:rPr>
          <w:rFonts w:hint="eastAsia"/>
          <w:lang w:eastAsia="zh-CN"/>
        </w:rPr>
        <w:t>CEPT</w:t>
      </w:r>
      <w:r w:rsidRPr="007E1D55">
        <w:rPr>
          <w:rFonts w:hint="eastAsia"/>
          <w:lang w:eastAsia="zh-CN"/>
        </w:rPr>
        <w:t>认识到，在筹备本</w:t>
      </w:r>
      <w:r w:rsidR="00B25EB8">
        <w:rPr>
          <w:rFonts w:hint="eastAsia"/>
          <w:lang w:eastAsia="zh-CN"/>
        </w:rPr>
        <w:t>议项</w:t>
      </w:r>
      <w:r w:rsidRPr="007E1D55">
        <w:rPr>
          <w:rFonts w:hint="eastAsia"/>
          <w:lang w:eastAsia="zh-CN"/>
        </w:rPr>
        <w:t>的过程中，</w:t>
      </w:r>
      <w:r w:rsidRPr="007E1D55">
        <w:rPr>
          <w:rFonts w:hint="eastAsia"/>
          <w:lang w:eastAsia="zh-CN"/>
        </w:rPr>
        <w:t>CEPT</w:t>
      </w:r>
      <w:r w:rsidRPr="007E1D55">
        <w:rPr>
          <w:rFonts w:hint="eastAsia"/>
          <w:lang w:eastAsia="zh-CN"/>
        </w:rPr>
        <w:t>之外的一些国家和</w:t>
      </w:r>
      <w:r w:rsidRPr="007E1D55">
        <w:rPr>
          <w:rFonts w:hint="eastAsia"/>
          <w:lang w:eastAsia="zh-CN"/>
        </w:rPr>
        <w:t>/</w:t>
      </w:r>
      <w:r w:rsidRPr="007E1D55">
        <w:rPr>
          <w:rFonts w:hint="eastAsia"/>
          <w:lang w:eastAsia="zh-CN"/>
        </w:rPr>
        <w:t>或</w:t>
      </w:r>
      <w:r w:rsidR="00534046">
        <w:rPr>
          <w:rFonts w:hint="eastAsia"/>
          <w:lang w:eastAsia="zh-CN"/>
        </w:rPr>
        <w:t>区域</w:t>
      </w:r>
      <w:r w:rsidRPr="007E1D55">
        <w:rPr>
          <w:rFonts w:hint="eastAsia"/>
          <w:lang w:eastAsia="zh-CN"/>
        </w:rPr>
        <w:t>提</w:t>
      </w:r>
      <w:r w:rsidR="00534046">
        <w:rPr>
          <w:rFonts w:hint="eastAsia"/>
          <w:lang w:eastAsia="zh-CN"/>
        </w:rPr>
        <w:t>议把</w:t>
      </w:r>
      <w:r w:rsidR="00534046" w:rsidRPr="002F5AF4">
        <w:rPr>
          <w:lang w:eastAsia="zh-CN"/>
        </w:rPr>
        <w:t>6 425-7 125 MHz</w:t>
      </w:r>
      <w:r w:rsidRPr="007E1D55">
        <w:rPr>
          <w:rFonts w:hint="eastAsia"/>
          <w:lang w:eastAsia="zh-CN"/>
        </w:rPr>
        <w:t>频段</w:t>
      </w:r>
      <w:r w:rsidR="00A60E95">
        <w:rPr>
          <w:rFonts w:hint="eastAsia"/>
          <w:lang w:eastAsia="zh-CN"/>
        </w:rPr>
        <w:t>确定用于</w:t>
      </w:r>
      <w:r w:rsidRPr="007E1D55">
        <w:rPr>
          <w:rFonts w:hint="eastAsia"/>
          <w:lang w:eastAsia="zh-CN"/>
        </w:rPr>
        <w:t>IMT</w:t>
      </w:r>
      <w:r w:rsidRPr="007E1D55">
        <w:rPr>
          <w:rFonts w:hint="eastAsia"/>
          <w:lang w:eastAsia="zh-CN"/>
        </w:rPr>
        <w:t>。</w:t>
      </w:r>
    </w:p>
    <w:p w14:paraId="7951C27A" w14:textId="5862559E" w:rsidR="00DD5867" w:rsidRPr="002F5AF4" w:rsidRDefault="007E1D55" w:rsidP="001F607C">
      <w:pPr>
        <w:pStyle w:val="Normalend"/>
        <w:ind w:firstLineChars="200" w:firstLine="480"/>
        <w:rPr>
          <w:lang w:eastAsia="zh-CN"/>
        </w:rPr>
      </w:pPr>
      <w:r w:rsidRPr="007E1D55">
        <w:rPr>
          <w:rFonts w:hint="eastAsia"/>
          <w:lang w:eastAsia="zh-CN"/>
        </w:rPr>
        <w:t>只有完全满足以下</w:t>
      </w:r>
      <w:r w:rsidRPr="007E1D55">
        <w:rPr>
          <w:rFonts w:hint="eastAsia"/>
          <w:lang w:eastAsia="zh-CN"/>
        </w:rPr>
        <w:t>5</w:t>
      </w:r>
      <w:r w:rsidRPr="007E1D55">
        <w:rPr>
          <w:rFonts w:hint="eastAsia"/>
          <w:lang w:eastAsia="zh-CN"/>
        </w:rPr>
        <w:t>个条件，</w:t>
      </w:r>
      <w:r w:rsidRPr="007E1D55">
        <w:rPr>
          <w:rFonts w:hint="eastAsia"/>
          <w:lang w:eastAsia="zh-CN"/>
        </w:rPr>
        <w:t>CEPT</w:t>
      </w:r>
      <w:r w:rsidRPr="007E1D55">
        <w:rPr>
          <w:rFonts w:hint="eastAsia"/>
          <w:lang w:eastAsia="zh-CN"/>
        </w:rPr>
        <w:t>才会接受</w:t>
      </w:r>
      <w:r w:rsidR="00A60E95">
        <w:rPr>
          <w:rFonts w:hint="eastAsia"/>
          <w:lang w:eastAsia="zh-CN"/>
        </w:rPr>
        <w:t>确定</w:t>
      </w:r>
      <w:r w:rsidRPr="007E1D55">
        <w:rPr>
          <w:rFonts w:hint="eastAsia"/>
          <w:lang w:eastAsia="zh-CN"/>
        </w:rPr>
        <w:t>IMT</w:t>
      </w:r>
      <w:r w:rsidRPr="007E1D55">
        <w:rPr>
          <w:rFonts w:hint="eastAsia"/>
          <w:lang w:eastAsia="zh-CN"/>
        </w:rPr>
        <w:t>：</w:t>
      </w:r>
    </w:p>
    <w:p w14:paraId="509EC84B" w14:textId="551B50FB" w:rsidR="00DD5867" w:rsidRPr="002F5AF4" w:rsidRDefault="00DD5867" w:rsidP="00DD5867">
      <w:pPr>
        <w:pStyle w:val="enumlev1"/>
        <w:rPr>
          <w:lang w:eastAsia="zh-CN"/>
        </w:rPr>
      </w:pPr>
      <w:r w:rsidRPr="002F5AF4">
        <w:rPr>
          <w:lang w:eastAsia="zh-CN"/>
        </w:rPr>
        <w:t>1)</w:t>
      </w:r>
      <w:r w:rsidRPr="002F5AF4">
        <w:rPr>
          <w:lang w:eastAsia="zh-CN"/>
        </w:rPr>
        <w:tab/>
      </w:r>
      <w:r w:rsidR="00D866E2" w:rsidRPr="00D866E2">
        <w:rPr>
          <w:rFonts w:hint="eastAsia"/>
          <w:lang w:eastAsia="zh-CN"/>
        </w:rPr>
        <w:t>按照</w:t>
      </w:r>
      <w:r w:rsidR="00D866E2" w:rsidRPr="00D866E2">
        <w:rPr>
          <w:rFonts w:hint="eastAsia"/>
          <w:lang w:eastAsia="zh-CN"/>
        </w:rPr>
        <w:t>EUR/65A2A4/2</w:t>
      </w:r>
      <w:r w:rsidR="00D866E2" w:rsidRPr="00D866E2">
        <w:rPr>
          <w:rFonts w:hint="eastAsia"/>
          <w:lang w:eastAsia="zh-CN"/>
        </w:rPr>
        <w:t>的规定，确保</w:t>
      </w:r>
      <w:r w:rsidR="00A60E95">
        <w:rPr>
          <w:rFonts w:hint="eastAsia"/>
          <w:lang w:eastAsia="zh-CN"/>
        </w:rPr>
        <w:t>对</w:t>
      </w:r>
      <w:r w:rsidR="00D866E2" w:rsidRPr="00D866E2">
        <w:rPr>
          <w:rFonts w:hint="eastAsia"/>
          <w:lang w:eastAsia="zh-CN"/>
        </w:rPr>
        <w:t>相关主要</w:t>
      </w:r>
      <w:r w:rsidR="00A60E95">
        <w:rPr>
          <w:rFonts w:hint="eastAsia"/>
          <w:lang w:eastAsia="zh-CN"/>
        </w:rPr>
        <w:t>业务的</w:t>
      </w:r>
      <w:r w:rsidR="00D866E2" w:rsidRPr="00D866E2">
        <w:rPr>
          <w:rFonts w:hint="eastAsia"/>
          <w:lang w:eastAsia="zh-CN"/>
        </w:rPr>
        <w:t>保护；</w:t>
      </w:r>
    </w:p>
    <w:p w14:paraId="7676B664" w14:textId="128203A2" w:rsidR="00DD5867" w:rsidRPr="002F5AF4" w:rsidRDefault="00DD5867" w:rsidP="00DD5867">
      <w:pPr>
        <w:pStyle w:val="enumlev1"/>
        <w:rPr>
          <w:lang w:eastAsia="zh-CN"/>
        </w:rPr>
      </w:pPr>
      <w:r w:rsidRPr="002F5AF4">
        <w:rPr>
          <w:lang w:eastAsia="zh-CN"/>
        </w:rPr>
        <w:t>2)</w:t>
      </w:r>
      <w:r w:rsidRPr="002F5AF4">
        <w:rPr>
          <w:lang w:eastAsia="zh-CN"/>
        </w:rPr>
        <w:tab/>
      </w:r>
      <w:r w:rsidR="00D866E2" w:rsidRPr="00D866E2">
        <w:rPr>
          <w:rFonts w:hint="eastAsia"/>
          <w:lang w:eastAsia="zh-CN"/>
        </w:rPr>
        <w:t>按照</w:t>
      </w:r>
      <w:r w:rsidR="00D866E2" w:rsidRPr="00D866E2">
        <w:rPr>
          <w:rFonts w:hint="eastAsia"/>
          <w:lang w:eastAsia="zh-CN"/>
        </w:rPr>
        <w:t>EUR/65A2A4/2</w:t>
      </w:r>
      <w:r w:rsidR="00D866E2" w:rsidRPr="00D866E2">
        <w:rPr>
          <w:rFonts w:hint="eastAsia"/>
          <w:lang w:eastAsia="zh-CN"/>
        </w:rPr>
        <w:t>的规定，解决其他</w:t>
      </w:r>
      <w:r w:rsidR="00142C19">
        <w:rPr>
          <w:rFonts w:hint="eastAsia"/>
          <w:lang w:eastAsia="zh-CN"/>
        </w:rPr>
        <w:t>业务</w:t>
      </w:r>
      <w:r w:rsidR="00D866E2" w:rsidRPr="00D866E2">
        <w:rPr>
          <w:rFonts w:hint="eastAsia"/>
          <w:lang w:eastAsia="zh-CN"/>
        </w:rPr>
        <w:t>（即《</w:t>
      </w:r>
      <w:r w:rsidR="00B25EB8">
        <w:rPr>
          <w:rFonts w:hint="eastAsia"/>
          <w:lang w:eastAsia="zh-CN"/>
        </w:rPr>
        <w:t>无线电规则</w:t>
      </w:r>
      <w:r w:rsidR="00D866E2" w:rsidRPr="00D866E2">
        <w:rPr>
          <w:rFonts w:hint="eastAsia"/>
          <w:lang w:eastAsia="zh-CN"/>
        </w:rPr>
        <w:t>》</w:t>
      </w:r>
      <w:r w:rsidR="0012760C">
        <w:rPr>
          <w:rFonts w:hint="eastAsia"/>
          <w:lang w:eastAsia="zh-CN"/>
        </w:rPr>
        <w:t>（</w:t>
      </w:r>
      <w:r w:rsidR="0012760C">
        <w:rPr>
          <w:rFonts w:hint="eastAsia"/>
          <w:lang w:eastAsia="zh-CN"/>
        </w:rPr>
        <w:t>R</w:t>
      </w:r>
      <w:r w:rsidR="0012760C">
        <w:rPr>
          <w:lang w:eastAsia="zh-CN"/>
        </w:rPr>
        <w:t>R</w:t>
      </w:r>
      <w:r w:rsidR="0012760C">
        <w:rPr>
          <w:rFonts w:hint="eastAsia"/>
          <w:lang w:eastAsia="zh-CN"/>
        </w:rPr>
        <w:t>）脚注</w:t>
      </w:r>
      <w:r w:rsidR="00D866E2" w:rsidRPr="0012760C">
        <w:rPr>
          <w:rFonts w:hint="eastAsia"/>
          <w:b/>
          <w:bCs/>
          <w:lang w:eastAsia="zh-CN"/>
        </w:rPr>
        <w:t>5.458</w:t>
      </w:r>
      <w:r w:rsidR="00D866E2" w:rsidRPr="00D866E2">
        <w:rPr>
          <w:rFonts w:hint="eastAsia"/>
          <w:lang w:eastAsia="zh-CN"/>
        </w:rPr>
        <w:t>确定的</w:t>
      </w:r>
      <w:r w:rsidR="00D866E2" w:rsidRPr="00D866E2">
        <w:rPr>
          <w:rFonts w:hint="eastAsia"/>
          <w:lang w:eastAsia="zh-CN"/>
        </w:rPr>
        <w:t>EESS</w:t>
      </w:r>
      <w:r w:rsidR="00D866E2" w:rsidRPr="00D866E2">
        <w:rPr>
          <w:rFonts w:hint="eastAsia"/>
          <w:lang w:eastAsia="zh-CN"/>
        </w:rPr>
        <w:t>（</w:t>
      </w:r>
      <w:r w:rsidR="00B25EB8">
        <w:rPr>
          <w:rFonts w:hint="eastAsia"/>
          <w:lang w:eastAsia="zh-CN"/>
        </w:rPr>
        <w:t>无源</w:t>
      </w:r>
      <w:r w:rsidR="00D866E2" w:rsidRPr="00D866E2">
        <w:rPr>
          <w:rFonts w:hint="eastAsia"/>
          <w:lang w:eastAsia="zh-CN"/>
        </w:rPr>
        <w:t>）</w:t>
      </w:r>
      <w:r w:rsidR="00142C19">
        <w:rPr>
          <w:rFonts w:hint="eastAsia"/>
          <w:lang w:eastAsia="zh-CN"/>
        </w:rPr>
        <w:t>业务</w:t>
      </w:r>
      <w:r w:rsidR="00D866E2" w:rsidRPr="00D866E2">
        <w:rPr>
          <w:rFonts w:hint="eastAsia"/>
          <w:lang w:eastAsia="zh-CN"/>
        </w:rPr>
        <w:t>和</w:t>
      </w:r>
      <w:r w:rsidR="0012760C">
        <w:rPr>
          <w:rFonts w:hint="eastAsia"/>
          <w:lang w:eastAsia="zh-CN"/>
        </w:rPr>
        <w:t>脚注</w:t>
      </w:r>
      <w:r w:rsidR="00D866E2" w:rsidRPr="0012760C">
        <w:rPr>
          <w:rFonts w:hint="eastAsia"/>
          <w:b/>
          <w:bCs/>
          <w:lang w:eastAsia="zh-CN"/>
        </w:rPr>
        <w:t>5.149</w:t>
      </w:r>
      <w:r w:rsidR="00D866E2" w:rsidRPr="00D866E2">
        <w:rPr>
          <w:rFonts w:hint="eastAsia"/>
          <w:lang w:eastAsia="zh-CN"/>
        </w:rPr>
        <w:t>确定的射电天文</w:t>
      </w:r>
      <w:r w:rsidR="00142C19">
        <w:rPr>
          <w:rFonts w:hint="eastAsia"/>
          <w:lang w:eastAsia="zh-CN"/>
        </w:rPr>
        <w:t>业务</w:t>
      </w:r>
      <w:r w:rsidR="00D866E2" w:rsidRPr="00D866E2">
        <w:rPr>
          <w:rFonts w:hint="eastAsia"/>
          <w:lang w:eastAsia="zh-CN"/>
        </w:rPr>
        <w:t>）的继续</w:t>
      </w:r>
      <w:r w:rsidR="0012760C">
        <w:rPr>
          <w:rFonts w:hint="eastAsia"/>
          <w:lang w:eastAsia="zh-CN"/>
        </w:rPr>
        <w:t>操作</w:t>
      </w:r>
      <w:r w:rsidR="00D866E2" w:rsidRPr="00D866E2">
        <w:rPr>
          <w:rFonts w:hint="eastAsia"/>
          <w:lang w:eastAsia="zh-CN"/>
        </w:rPr>
        <w:t>问题，</w:t>
      </w:r>
      <w:r w:rsidR="0012760C">
        <w:rPr>
          <w:rFonts w:hint="eastAsia"/>
          <w:lang w:eastAsia="zh-CN"/>
        </w:rPr>
        <w:t>以及按照</w:t>
      </w:r>
      <w:r w:rsidR="0012760C" w:rsidRPr="00D866E2">
        <w:rPr>
          <w:rFonts w:hint="eastAsia"/>
          <w:lang w:eastAsia="zh-CN"/>
        </w:rPr>
        <w:t>EUR/65A2A4/3</w:t>
      </w:r>
      <w:r w:rsidR="0012760C">
        <w:rPr>
          <w:rFonts w:hint="eastAsia"/>
          <w:lang w:eastAsia="zh-CN"/>
        </w:rPr>
        <w:t>的规定</w:t>
      </w:r>
      <w:r w:rsidR="00D866E2" w:rsidRPr="00D866E2">
        <w:rPr>
          <w:rFonts w:hint="eastAsia"/>
          <w:lang w:eastAsia="zh-CN"/>
        </w:rPr>
        <w:t>在</w:t>
      </w:r>
      <w:r w:rsidR="0012760C" w:rsidRPr="002F5AF4">
        <w:rPr>
          <w:lang w:eastAsia="zh-CN"/>
        </w:rPr>
        <w:t>4.2-4.4 GHz</w:t>
      </w:r>
      <w:r w:rsidR="00D866E2" w:rsidRPr="00D866E2">
        <w:rPr>
          <w:rFonts w:hint="eastAsia"/>
          <w:lang w:eastAsia="zh-CN"/>
        </w:rPr>
        <w:t>和</w:t>
      </w:r>
      <w:r w:rsidR="0012760C" w:rsidRPr="002F5AF4">
        <w:rPr>
          <w:lang w:eastAsia="zh-CN"/>
        </w:rPr>
        <w:t>8.4-8.5 GHz</w:t>
      </w:r>
      <w:r w:rsidR="00D866E2" w:rsidRPr="00D866E2">
        <w:rPr>
          <w:rFonts w:hint="eastAsia"/>
          <w:lang w:eastAsia="zh-CN"/>
        </w:rPr>
        <w:t>频段</w:t>
      </w:r>
      <w:r w:rsidR="00C61CF8">
        <w:rPr>
          <w:rFonts w:hint="eastAsia"/>
          <w:lang w:eastAsia="zh-CN"/>
        </w:rPr>
        <w:t>为</w:t>
      </w:r>
      <w:r w:rsidR="00D866E2" w:rsidRPr="00D866E2">
        <w:rPr>
          <w:rFonts w:hint="eastAsia"/>
          <w:lang w:eastAsia="zh-CN"/>
        </w:rPr>
        <w:t>EESS</w:t>
      </w:r>
      <w:r w:rsidR="00D866E2" w:rsidRPr="00D866E2">
        <w:rPr>
          <w:rFonts w:hint="eastAsia"/>
          <w:lang w:eastAsia="zh-CN"/>
        </w:rPr>
        <w:t>（</w:t>
      </w:r>
      <w:r w:rsidR="00B25EB8">
        <w:rPr>
          <w:rFonts w:hint="eastAsia"/>
          <w:lang w:eastAsia="zh-CN"/>
        </w:rPr>
        <w:t>无源</w:t>
      </w:r>
      <w:r w:rsidR="00D866E2" w:rsidRPr="00D866E2">
        <w:rPr>
          <w:rFonts w:hint="eastAsia"/>
          <w:lang w:eastAsia="zh-CN"/>
        </w:rPr>
        <w:t>）</w:t>
      </w:r>
      <w:r w:rsidR="003500FB">
        <w:rPr>
          <w:rFonts w:hint="eastAsia"/>
          <w:lang w:eastAsia="zh-CN"/>
        </w:rPr>
        <w:t>业务新增主要划分</w:t>
      </w:r>
      <w:r w:rsidR="00D866E2" w:rsidRPr="00D866E2">
        <w:rPr>
          <w:rFonts w:hint="eastAsia"/>
          <w:lang w:eastAsia="zh-CN"/>
        </w:rPr>
        <w:t>，以便继续进行海面温度（</w:t>
      </w:r>
      <w:r w:rsidR="00D866E2" w:rsidRPr="00D866E2">
        <w:rPr>
          <w:rFonts w:hint="eastAsia"/>
          <w:lang w:eastAsia="zh-CN"/>
        </w:rPr>
        <w:t>SST</w:t>
      </w:r>
      <w:r w:rsidR="00D866E2" w:rsidRPr="00D866E2">
        <w:rPr>
          <w:rFonts w:hint="eastAsia"/>
          <w:lang w:eastAsia="zh-CN"/>
        </w:rPr>
        <w:t>）测量；</w:t>
      </w:r>
    </w:p>
    <w:p w14:paraId="43400FAA" w14:textId="7787C48B" w:rsidR="00DD5867" w:rsidRPr="002F5AF4" w:rsidRDefault="00DD5867" w:rsidP="00DD5867">
      <w:pPr>
        <w:pStyle w:val="enumlev1"/>
        <w:rPr>
          <w:lang w:eastAsia="zh-CN"/>
        </w:rPr>
      </w:pPr>
      <w:r w:rsidRPr="002F5AF4">
        <w:rPr>
          <w:lang w:eastAsia="zh-CN"/>
        </w:rPr>
        <w:t>3)</w:t>
      </w:r>
      <w:r w:rsidRPr="002F5AF4">
        <w:rPr>
          <w:lang w:eastAsia="zh-CN"/>
        </w:rPr>
        <w:tab/>
      </w:r>
      <w:r w:rsidR="00D866E2" w:rsidRPr="00D866E2">
        <w:rPr>
          <w:rFonts w:hint="eastAsia"/>
          <w:lang w:eastAsia="zh-CN"/>
        </w:rPr>
        <w:t>不</w:t>
      </w:r>
      <w:r w:rsidR="00C61CF8">
        <w:rPr>
          <w:rFonts w:hint="eastAsia"/>
          <w:lang w:eastAsia="zh-CN"/>
        </w:rPr>
        <w:t>对</w:t>
      </w:r>
      <w:r w:rsidR="00D866E2" w:rsidRPr="00D866E2">
        <w:rPr>
          <w:rFonts w:hint="eastAsia"/>
          <w:lang w:eastAsia="zh-CN"/>
        </w:rPr>
        <w:t>现有</w:t>
      </w:r>
      <w:r w:rsidR="00142C19">
        <w:rPr>
          <w:rFonts w:hint="eastAsia"/>
          <w:lang w:eastAsia="zh-CN"/>
        </w:rPr>
        <w:t>业务</w:t>
      </w:r>
      <w:r w:rsidR="00D866E2" w:rsidRPr="00D866E2">
        <w:rPr>
          <w:rFonts w:hint="eastAsia"/>
          <w:lang w:eastAsia="zh-CN"/>
        </w:rPr>
        <w:t>及其未来发展</w:t>
      </w:r>
      <w:r w:rsidR="00C61CF8">
        <w:rPr>
          <w:rFonts w:hint="eastAsia"/>
          <w:lang w:eastAsia="zh-CN"/>
        </w:rPr>
        <w:t>施加限制</w:t>
      </w:r>
      <w:r w:rsidR="00D866E2" w:rsidRPr="00D866E2">
        <w:rPr>
          <w:rFonts w:hint="eastAsia"/>
          <w:lang w:eastAsia="zh-CN"/>
        </w:rPr>
        <w:t>；</w:t>
      </w:r>
    </w:p>
    <w:p w14:paraId="0BA5D7FC" w14:textId="189B908F" w:rsidR="00DD5867" w:rsidRPr="002F5AF4" w:rsidRDefault="00DD5867" w:rsidP="00DD5867">
      <w:pPr>
        <w:pStyle w:val="enumlev1"/>
      </w:pPr>
      <w:r w:rsidRPr="002F5AF4">
        <w:lastRenderedPageBreak/>
        <w:t>4)</w:t>
      </w:r>
      <w:r w:rsidRPr="002F5AF4">
        <w:tab/>
      </w:r>
      <w:r w:rsidR="00D866E2" w:rsidRPr="00D866E2">
        <w:rPr>
          <w:rFonts w:hint="eastAsia"/>
        </w:rPr>
        <w:t>IMT</w:t>
      </w:r>
      <w:r w:rsidR="00D866E2" w:rsidRPr="00D866E2">
        <w:rPr>
          <w:rFonts w:hint="eastAsia"/>
        </w:rPr>
        <w:t>决议明确概述移动</w:t>
      </w:r>
      <w:r w:rsidR="00142C19">
        <w:rPr>
          <w:rFonts w:hint="eastAsia"/>
        </w:rPr>
        <w:t>业务</w:t>
      </w:r>
      <w:r w:rsidR="00D866E2" w:rsidRPr="00D866E2">
        <w:rPr>
          <w:rFonts w:hint="eastAsia"/>
        </w:rPr>
        <w:t>（即</w:t>
      </w:r>
      <w:r w:rsidR="00D866E2" w:rsidRPr="00D866E2">
        <w:rPr>
          <w:rFonts w:hint="eastAsia"/>
        </w:rPr>
        <w:t>WAS/RLAN</w:t>
      </w:r>
      <w:r w:rsidR="00D866E2" w:rsidRPr="00D866E2">
        <w:rPr>
          <w:rFonts w:hint="eastAsia"/>
        </w:rPr>
        <w:t>）中其他宽带应用的机会</w:t>
      </w:r>
      <w:r w:rsidR="00B12D76">
        <w:rPr>
          <w:rFonts w:hint="eastAsia"/>
          <w:lang w:eastAsia="zh-CN"/>
        </w:rPr>
        <w:t>，以及</w:t>
      </w:r>
      <w:r w:rsidR="00D866E2" w:rsidRPr="00D866E2">
        <w:rPr>
          <w:rFonts w:hint="eastAsia"/>
        </w:rPr>
        <w:t>未来无线宽带</w:t>
      </w:r>
      <w:r w:rsidR="006A1681">
        <w:rPr>
          <w:rFonts w:hint="eastAsia"/>
          <w:lang w:eastAsia="zh-CN"/>
        </w:rPr>
        <w:t>使用</w:t>
      </w:r>
      <w:r w:rsidR="00D866E2" w:rsidRPr="00D866E2">
        <w:rPr>
          <w:rFonts w:hint="eastAsia"/>
        </w:rPr>
        <w:t>的充分灵活性，即</w:t>
      </w:r>
      <w:r w:rsidR="00B12D76">
        <w:rPr>
          <w:rFonts w:hint="eastAsia"/>
          <w:lang w:eastAsia="zh-CN"/>
        </w:rPr>
        <w:t>由</w:t>
      </w:r>
      <w:r w:rsidR="00D866E2" w:rsidRPr="00D866E2">
        <w:rPr>
          <w:rFonts w:hint="eastAsia"/>
        </w:rPr>
        <w:t>IMT</w:t>
      </w:r>
      <w:r w:rsidR="00D866E2" w:rsidRPr="00D866E2">
        <w:rPr>
          <w:rFonts w:hint="eastAsia"/>
        </w:rPr>
        <w:t>、</w:t>
      </w:r>
      <w:r w:rsidR="00D866E2" w:rsidRPr="00D866E2">
        <w:rPr>
          <w:rFonts w:hint="eastAsia"/>
        </w:rPr>
        <w:t>WAS/RLAN</w:t>
      </w:r>
      <w:r w:rsidR="00B12D76">
        <w:rPr>
          <w:rFonts w:hint="eastAsia"/>
          <w:lang w:eastAsia="zh-CN"/>
        </w:rPr>
        <w:t>使用</w:t>
      </w:r>
      <w:r w:rsidR="00D866E2" w:rsidRPr="00D866E2">
        <w:rPr>
          <w:rFonts w:hint="eastAsia"/>
        </w:rPr>
        <w:t>，或如</w:t>
      </w:r>
      <w:r w:rsidR="00D866E2" w:rsidRPr="00D866E2">
        <w:rPr>
          <w:rFonts w:hint="eastAsia"/>
        </w:rPr>
        <w:t>EUR/65A2A4/2</w:t>
      </w:r>
      <w:r w:rsidR="00D866E2" w:rsidRPr="00D866E2">
        <w:rPr>
          <w:rFonts w:hint="eastAsia"/>
        </w:rPr>
        <w:t>所规定的在</w:t>
      </w:r>
      <w:r w:rsidR="008C30CA">
        <w:rPr>
          <w:rFonts w:hint="eastAsia"/>
        </w:rPr>
        <w:t>IMT</w:t>
      </w:r>
      <w:r w:rsidR="004C0049">
        <w:rPr>
          <w:rFonts w:hint="eastAsia"/>
        </w:rPr>
        <w:t>和</w:t>
      </w:r>
      <w:r w:rsidR="004C0049">
        <w:rPr>
          <w:rFonts w:hint="eastAsia"/>
        </w:rPr>
        <w:t>WAS/RLAN</w:t>
      </w:r>
      <w:r w:rsidR="00B12D76">
        <w:rPr>
          <w:rFonts w:hint="eastAsia"/>
          <w:lang w:eastAsia="zh-CN"/>
        </w:rPr>
        <w:t>的</w:t>
      </w:r>
      <w:r w:rsidR="008C30CA">
        <w:rPr>
          <w:rFonts w:hint="eastAsia"/>
        </w:rPr>
        <w:t>共用框架</w:t>
      </w:r>
      <w:r w:rsidR="00D866E2" w:rsidRPr="00D866E2">
        <w:rPr>
          <w:rFonts w:hint="eastAsia"/>
        </w:rPr>
        <w:t>下使用；</w:t>
      </w:r>
    </w:p>
    <w:p w14:paraId="745B8F3F" w14:textId="53E6C4AA" w:rsidR="00DD5867" w:rsidRPr="002F5AF4" w:rsidRDefault="00DD5867" w:rsidP="00DD5867">
      <w:pPr>
        <w:pStyle w:val="enumlev1"/>
        <w:rPr>
          <w:lang w:eastAsia="zh-CN"/>
        </w:rPr>
      </w:pPr>
      <w:r w:rsidRPr="002F5AF4">
        <w:rPr>
          <w:lang w:eastAsia="zh-CN"/>
        </w:rPr>
        <w:t>5)</w:t>
      </w:r>
      <w:r w:rsidRPr="002F5AF4">
        <w:rPr>
          <w:lang w:eastAsia="zh-CN"/>
        </w:rPr>
        <w:tab/>
      </w:r>
      <w:r w:rsidR="00D866E2" w:rsidRPr="00D866E2">
        <w:rPr>
          <w:rFonts w:hint="eastAsia"/>
          <w:lang w:eastAsia="zh-CN"/>
        </w:rPr>
        <w:t>WRC-23</w:t>
      </w:r>
      <w:r w:rsidR="00710BF3">
        <w:rPr>
          <w:rFonts w:hint="eastAsia"/>
          <w:lang w:eastAsia="zh-CN"/>
        </w:rPr>
        <w:t>不</w:t>
      </w:r>
      <w:r w:rsidR="00D866E2" w:rsidRPr="00D866E2">
        <w:rPr>
          <w:rFonts w:hint="eastAsia"/>
          <w:lang w:eastAsia="zh-CN"/>
        </w:rPr>
        <w:t>批准</w:t>
      </w:r>
      <w:r w:rsidR="00D866E2" w:rsidRPr="00D866E2">
        <w:rPr>
          <w:rFonts w:hint="eastAsia"/>
          <w:lang w:eastAsia="zh-CN"/>
        </w:rPr>
        <w:t>WRC-27</w:t>
      </w:r>
      <w:r w:rsidR="00D866E2" w:rsidRPr="00D866E2">
        <w:rPr>
          <w:rFonts w:hint="eastAsia"/>
          <w:lang w:eastAsia="zh-CN"/>
        </w:rPr>
        <w:t>的一个</w:t>
      </w:r>
      <w:r w:rsidR="00B25EB8">
        <w:rPr>
          <w:rFonts w:hint="eastAsia"/>
          <w:lang w:eastAsia="zh-CN"/>
        </w:rPr>
        <w:t>议项</w:t>
      </w:r>
      <w:r w:rsidR="00D866E2" w:rsidRPr="00D866E2">
        <w:rPr>
          <w:rFonts w:hint="eastAsia"/>
          <w:lang w:eastAsia="zh-CN"/>
        </w:rPr>
        <w:t>，即研究</w:t>
      </w:r>
      <w:r w:rsidR="00710BF3">
        <w:rPr>
          <w:rFonts w:hint="eastAsia"/>
          <w:lang w:eastAsia="zh-CN"/>
        </w:rPr>
        <w:t>在</w:t>
      </w:r>
      <w:r w:rsidR="00710BF3" w:rsidRPr="002F5AF4">
        <w:rPr>
          <w:lang w:eastAsia="zh-CN"/>
        </w:rPr>
        <w:t>7-30 GHz</w:t>
      </w:r>
      <w:r w:rsidR="00710BF3">
        <w:rPr>
          <w:rFonts w:hint="eastAsia"/>
          <w:lang w:eastAsia="zh-CN"/>
        </w:rPr>
        <w:t>频段内附加的</w:t>
      </w:r>
      <w:r w:rsidR="00142C19">
        <w:rPr>
          <w:rFonts w:hint="eastAsia"/>
          <w:lang w:eastAsia="zh-CN"/>
        </w:rPr>
        <w:t>IMT</w:t>
      </w:r>
      <w:r w:rsidR="00710BF3">
        <w:rPr>
          <w:rFonts w:hint="eastAsia"/>
          <w:lang w:eastAsia="zh-CN"/>
        </w:rPr>
        <w:t>确定</w:t>
      </w:r>
      <w:r w:rsidR="00D866E2" w:rsidRPr="00D866E2">
        <w:rPr>
          <w:rFonts w:hint="eastAsia"/>
          <w:lang w:eastAsia="zh-CN"/>
        </w:rPr>
        <w:t>，因为</w:t>
      </w:r>
      <w:r w:rsidR="00D866E2" w:rsidRPr="00D866E2">
        <w:rPr>
          <w:rFonts w:hint="eastAsia"/>
          <w:lang w:eastAsia="zh-CN"/>
        </w:rPr>
        <w:t>IMT</w:t>
      </w:r>
      <w:r w:rsidR="00D866E2" w:rsidRPr="00D866E2">
        <w:rPr>
          <w:rFonts w:hint="eastAsia"/>
          <w:lang w:eastAsia="zh-CN"/>
        </w:rPr>
        <w:t>有可能</w:t>
      </w:r>
      <w:r w:rsidR="00710BF3">
        <w:rPr>
          <w:rFonts w:hint="eastAsia"/>
          <w:lang w:eastAsia="zh-CN"/>
        </w:rPr>
        <w:t>会给</w:t>
      </w:r>
      <w:r w:rsidR="00D866E2" w:rsidRPr="00D866E2">
        <w:rPr>
          <w:rFonts w:hint="eastAsia"/>
          <w:lang w:eastAsia="zh-CN"/>
        </w:rPr>
        <w:t>重要的欧洲空间和政府频谱</w:t>
      </w:r>
      <w:r w:rsidR="00710BF3">
        <w:rPr>
          <w:rFonts w:hint="eastAsia"/>
          <w:lang w:eastAsia="zh-CN"/>
        </w:rPr>
        <w:t>带来危害</w:t>
      </w:r>
      <w:r w:rsidR="00D866E2" w:rsidRPr="00D866E2">
        <w:rPr>
          <w:rFonts w:hint="eastAsia"/>
          <w:lang w:eastAsia="zh-CN"/>
        </w:rPr>
        <w:t>。</w:t>
      </w:r>
    </w:p>
    <w:p w14:paraId="779366A2" w14:textId="6F23483B" w:rsidR="00DD5867" w:rsidRPr="002F5AF4" w:rsidRDefault="00D866E2" w:rsidP="001F607C">
      <w:pPr>
        <w:pStyle w:val="Normalend"/>
        <w:ind w:firstLineChars="200" w:firstLine="480"/>
        <w:rPr>
          <w:lang w:eastAsia="zh-CN"/>
        </w:rPr>
      </w:pPr>
      <w:r w:rsidRPr="00D866E2">
        <w:rPr>
          <w:rFonts w:hint="eastAsia"/>
          <w:lang w:eastAsia="zh-CN"/>
        </w:rPr>
        <w:t>本</w:t>
      </w:r>
      <w:r w:rsidRPr="00D866E2">
        <w:rPr>
          <w:rFonts w:hint="eastAsia"/>
          <w:lang w:eastAsia="zh-CN"/>
        </w:rPr>
        <w:t>ECP</w:t>
      </w:r>
      <w:r w:rsidRPr="00D866E2">
        <w:rPr>
          <w:rFonts w:hint="eastAsia"/>
          <w:lang w:eastAsia="zh-CN"/>
        </w:rPr>
        <w:t>为</w:t>
      </w:r>
      <w:r w:rsidR="003559A9">
        <w:rPr>
          <w:rFonts w:hint="eastAsia"/>
          <w:lang w:eastAsia="zh-CN"/>
        </w:rPr>
        <w:t>达到</w:t>
      </w:r>
      <w:r w:rsidRPr="00D866E2">
        <w:rPr>
          <w:rFonts w:hint="eastAsia"/>
          <w:lang w:eastAsia="zh-CN"/>
        </w:rPr>
        <w:t>这一目标</w:t>
      </w:r>
      <w:r w:rsidR="003559A9">
        <w:rPr>
          <w:rFonts w:hint="eastAsia"/>
          <w:lang w:eastAsia="zh-CN"/>
        </w:rPr>
        <w:t>而</w:t>
      </w:r>
      <w:r w:rsidRPr="00D866E2">
        <w:rPr>
          <w:rFonts w:hint="eastAsia"/>
          <w:lang w:eastAsia="zh-CN"/>
        </w:rPr>
        <w:t>提供了相关的</w:t>
      </w:r>
      <w:r w:rsidR="00142C19">
        <w:rPr>
          <w:rFonts w:hint="eastAsia"/>
          <w:lang w:eastAsia="zh-CN"/>
        </w:rPr>
        <w:t>《无线电规则》</w:t>
      </w:r>
      <w:r w:rsidR="003559A9">
        <w:rPr>
          <w:rFonts w:hint="eastAsia"/>
          <w:lang w:eastAsia="zh-CN"/>
        </w:rPr>
        <w:t>条款</w:t>
      </w:r>
      <w:r w:rsidRPr="00D866E2">
        <w:rPr>
          <w:rFonts w:hint="eastAsia"/>
          <w:lang w:eastAsia="zh-CN"/>
        </w:rPr>
        <w:t>，以备</w:t>
      </w:r>
      <w:r w:rsidR="003559A9">
        <w:rPr>
          <w:rFonts w:hint="eastAsia"/>
          <w:lang w:eastAsia="zh-CN"/>
        </w:rPr>
        <w:t>万一</w:t>
      </w:r>
      <w:r w:rsidRPr="00D866E2">
        <w:rPr>
          <w:rFonts w:hint="eastAsia"/>
          <w:lang w:eastAsia="zh-CN"/>
        </w:rPr>
        <w:t>WRC-23</w:t>
      </w:r>
      <w:r w:rsidRPr="00D866E2">
        <w:rPr>
          <w:rFonts w:hint="eastAsia"/>
          <w:lang w:eastAsia="zh-CN"/>
        </w:rPr>
        <w:t>决定</w:t>
      </w:r>
      <w:r w:rsidR="003559A9">
        <w:rPr>
          <w:rFonts w:hint="eastAsia"/>
          <w:lang w:eastAsia="zh-CN"/>
        </w:rPr>
        <w:t>为</w:t>
      </w:r>
      <w:r w:rsidR="00142C19">
        <w:rPr>
          <w:rFonts w:hint="eastAsia"/>
          <w:lang w:eastAsia="zh-CN"/>
        </w:rPr>
        <w:t>IMT</w:t>
      </w:r>
      <w:r w:rsidR="003559A9">
        <w:rPr>
          <w:rFonts w:hint="eastAsia"/>
          <w:lang w:eastAsia="zh-CN"/>
        </w:rPr>
        <w:t>做出确定</w:t>
      </w:r>
      <w:r w:rsidRPr="00D866E2">
        <w:rPr>
          <w:rFonts w:hint="eastAsia"/>
          <w:lang w:eastAsia="zh-CN"/>
        </w:rPr>
        <w:t>时</w:t>
      </w:r>
      <w:r w:rsidR="003559A9">
        <w:rPr>
          <w:rFonts w:hint="eastAsia"/>
          <w:lang w:eastAsia="zh-CN"/>
        </w:rPr>
        <w:t>可以</w:t>
      </w:r>
      <w:r w:rsidRPr="00D866E2">
        <w:rPr>
          <w:rFonts w:hint="eastAsia"/>
          <w:lang w:eastAsia="zh-CN"/>
        </w:rPr>
        <w:t>使用。</w:t>
      </w:r>
    </w:p>
    <w:p w14:paraId="6CD553B4" w14:textId="324370AB" w:rsidR="00DD5867" w:rsidRPr="002F5AF4" w:rsidRDefault="00D866E2" w:rsidP="001F607C">
      <w:pPr>
        <w:ind w:firstLineChars="200" w:firstLine="480"/>
        <w:rPr>
          <w:lang w:eastAsia="zh-CN"/>
        </w:rPr>
      </w:pPr>
      <w:r w:rsidRPr="00D866E2">
        <w:rPr>
          <w:rFonts w:hint="eastAsia"/>
          <w:lang w:eastAsia="zh-CN"/>
        </w:rPr>
        <w:t>应当指出的是，欧洲将在</w:t>
      </w:r>
      <w:r w:rsidRPr="00D866E2">
        <w:rPr>
          <w:rFonts w:hint="eastAsia"/>
          <w:lang w:eastAsia="zh-CN"/>
        </w:rPr>
        <w:t>2024</w:t>
      </w:r>
      <w:r w:rsidRPr="00D866E2">
        <w:rPr>
          <w:rFonts w:hint="eastAsia"/>
          <w:lang w:eastAsia="zh-CN"/>
        </w:rPr>
        <w:t>年或</w:t>
      </w:r>
      <w:r w:rsidR="003559A9">
        <w:rPr>
          <w:rFonts w:hint="eastAsia"/>
          <w:lang w:eastAsia="zh-CN"/>
        </w:rPr>
        <w:t>以后审议将来把</w:t>
      </w:r>
      <w:r w:rsidR="006B74B1" w:rsidRPr="002F5AF4">
        <w:rPr>
          <w:lang w:eastAsia="zh-CN"/>
        </w:rPr>
        <w:t>6 425-7 125 MHz</w:t>
      </w:r>
      <w:r w:rsidR="006B74B1">
        <w:rPr>
          <w:rFonts w:hint="eastAsia"/>
          <w:lang w:eastAsia="zh-CN"/>
        </w:rPr>
        <w:t>频段用于</w:t>
      </w:r>
      <w:r w:rsidRPr="00D866E2">
        <w:rPr>
          <w:rFonts w:hint="eastAsia"/>
          <w:lang w:eastAsia="zh-CN"/>
        </w:rPr>
        <w:t>无线宽带的最佳方式：</w:t>
      </w:r>
      <w:r w:rsidR="006B74B1">
        <w:rPr>
          <w:rFonts w:hint="eastAsia"/>
          <w:lang w:eastAsia="zh-CN"/>
        </w:rPr>
        <w:t>可能</w:t>
      </w:r>
      <w:r w:rsidRPr="00D866E2">
        <w:rPr>
          <w:rFonts w:hint="eastAsia"/>
          <w:lang w:eastAsia="zh-CN"/>
        </w:rPr>
        <w:t>是</w:t>
      </w:r>
      <w:r w:rsidRPr="00D866E2">
        <w:rPr>
          <w:rFonts w:hint="eastAsia"/>
          <w:lang w:eastAsia="zh-CN"/>
        </w:rPr>
        <w:t>IMT</w:t>
      </w:r>
      <w:r w:rsidRPr="00D866E2">
        <w:rPr>
          <w:rFonts w:hint="eastAsia"/>
          <w:lang w:eastAsia="zh-CN"/>
        </w:rPr>
        <w:t>，</w:t>
      </w:r>
      <w:r w:rsidR="006B74B1">
        <w:rPr>
          <w:rFonts w:hint="eastAsia"/>
          <w:lang w:eastAsia="zh-CN"/>
        </w:rPr>
        <w:t>也可能</w:t>
      </w:r>
      <w:r w:rsidRPr="00D866E2">
        <w:rPr>
          <w:rFonts w:hint="eastAsia"/>
          <w:lang w:eastAsia="zh-CN"/>
        </w:rPr>
        <w:t>是</w:t>
      </w:r>
      <w:r w:rsidRPr="00D866E2">
        <w:rPr>
          <w:rFonts w:hint="eastAsia"/>
          <w:lang w:eastAsia="zh-CN"/>
        </w:rPr>
        <w:t>WAS/RLAN</w:t>
      </w:r>
      <w:r w:rsidRPr="00D866E2">
        <w:rPr>
          <w:rFonts w:hint="eastAsia"/>
          <w:lang w:eastAsia="zh-CN"/>
        </w:rPr>
        <w:t>，或者是</w:t>
      </w:r>
      <w:r w:rsidR="008C30CA">
        <w:rPr>
          <w:rFonts w:hint="eastAsia"/>
          <w:lang w:eastAsia="zh-CN"/>
        </w:rPr>
        <w:t>IMT</w:t>
      </w:r>
      <w:r w:rsidR="004C0049">
        <w:rPr>
          <w:rFonts w:hint="eastAsia"/>
          <w:lang w:eastAsia="zh-CN"/>
        </w:rPr>
        <w:t>和</w:t>
      </w:r>
      <w:r w:rsidR="004C0049">
        <w:rPr>
          <w:rFonts w:hint="eastAsia"/>
          <w:lang w:eastAsia="zh-CN"/>
        </w:rPr>
        <w:t>WAS/RLAN</w:t>
      </w:r>
      <w:r w:rsidR="008C30CA">
        <w:rPr>
          <w:rFonts w:hint="eastAsia"/>
          <w:lang w:eastAsia="zh-CN"/>
        </w:rPr>
        <w:t>之间</w:t>
      </w:r>
      <w:r w:rsidRPr="00D866E2">
        <w:rPr>
          <w:rFonts w:hint="eastAsia"/>
          <w:lang w:eastAsia="zh-CN"/>
        </w:rPr>
        <w:t>的</w:t>
      </w:r>
      <w:r w:rsidR="008C30CA">
        <w:rPr>
          <w:rFonts w:hint="eastAsia"/>
          <w:lang w:eastAsia="zh-CN"/>
        </w:rPr>
        <w:t>共用框架</w:t>
      </w:r>
      <w:r w:rsidR="006B74B1">
        <w:rPr>
          <w:rFonts w:hint="eastAsia"/>
          <w:lang w:eastAsia="zh-CN"/>
        </w:rPr>
        <w:t>，</w:t>
      </w:r>
      <w:r w:rsidR="003B202B">
        <w:rPr>
          <w:rFonts w:hint="eastAsia"/>
          <w:lang w:eastAsia="zh-CN"/>
        </w:rPr>
        <w:t>同时</w:t>
      </w:r>
      <w:r w:rsidR="006B74B1">
        <w:rPr>
          <w:rFonts w:hint="eastAsia"/>
          <w:lang w:eastAsia="zh-CN"/>
        </w:rPr>
        <w:t>注意到</w:t>
      </w:r>
      <w:r w:rsidR="006B74B1">
        <w:rPr>
          <w:rFonts w:hint="eastAsia"/>
          <w:lang w:eastAsia="zh-CN"/>
        </w:rPr>
        <w:t>I</w:t>
      </w:r>
      <w:r w:rsidR="006B74B1">
        <w:rPr>
          <w:lang w:eastAsia="zh-CN"/>
        </w:rPr>
        <w:t>MT</w:t>
      </w:r>
      <w:r w:rsidR="006B74B1">
        <w:rPr>
          <w:rFonts w:hint="eastAsia"/>
          <w:lang w:eastAsia="zh-CN"/>
        </w:rPr>
        <w:t>的确定</w:t>
      </w:r>
      <w:r w:rsidR="006B74B1" w:rsidRPr="00186067">
        <w:rPr>
          <w:rFonts w:hint="eastAsia"/>
          <w:lang w:eastAsia="zh-CN"/>
        </w:rPr>
        <w:t>不妨碍已在该频段内获得划分的任何业务</w:t>
      </w:r>
      <w:r w:rsidR="006B74B1">
        <w:rPr>
          <w:rFonts w:hint="eastAsia"/>
          <w:lang w:eastAsia="zh-CN"/>
        </w:rPr>
        <w:t>应用</w:t>
      </w:r>
      <w:r w:rsidR="006B74B1" w:rsidRPr="00186067">
        <w:rPr>
          <w:rFonts w:hint="eastAsia"/>
          <w:lang w:eastAsia="zh-CN"/>
        </w:rPr>
        <w:t>使用该频段，亦未在《无线电规则》中确定优先</w:t>
      </w:r>
      <w:r w:rsidR="0049301B">
        <w:rPr>
          <w:rFonts w:hint="eastAsia"/>
          <w:lang w:eastAsia="zh-CN"/>
        </w:rPr>
        <w:t>地位</w:t>
      </w:r>
      <w:r w:rsidR="006B74B1">
        <w:rPr>
          <w:rFonts w:hint="eastAsia"/>
          <w:lang w:eastAsia="zh-CN"/>
        </w:rPr>
        <w:t>。</w:t>
      </w:r>
    </w:p>
    <w:p w14:paraId="4EF90E29" w14:textId="045A5A71" w:rsidR="00DD5867" w:rsidRPr="002F5AF4" w:rsidRDefault="00D866E2" w:rsidP="00DD5867">
      <w:pPr>
        <w:pStyle w:val="Headingb"/>
        <w:rPr>
          <w:lang w:eastAsia="zh-CN"/>
        </w:rPr>
      </w:pPr>
      <w:r w:rsidRPr="00D866E2">
        <w:rPr>
          <w:rFonts w:hint="eastAsia"/>
          <w:lang w:eastAsia="zh-CN"/>
        </w:rPr>
        <w:t>射电天文（</w:t>
      </w:r>
      <w:r w:rsidRPr="00D866E2">
        <w:rPr>
          <w:rFonts w:hint="eastAsia"/>
          <w:lang w:eastAsia="zh-CN"/>
        </w:rPr>
        <w:t>RAS</w:t>
      </w:r>
      <w:r w:rsidRPr="00D866E2">
        <w:rPr>
          <w:rFonts w:hint="eastAsia"/>
          <w:lang w:eastAsia="zh-CN"/>
        </w:rPr>
        <w:t>）测量</w:t>
      </w:r>
    </w:p>
    <w:p w14:paraId="43A118C8" w14:textId="282CC80A" w:rsidR="00DD5867" w:rsidRPr="002F5AF4" w:rsidRDefault="00D866E2" w:rsidP="001F607C">
      <w:pPr>
        <w:ind w:firstLineChars="200" w:firstLine="480"/>
        <w:rPr>
          <w:lang w:eastAsia="zh-CN"/>
        </w:rPr>
      </w:pPr>
      <w:r w:rsidRPr="00D866E2">
        <w:rPr>
          <w:rFonts w:hint="eastAsia"/>
          <w:lang w:eastAsia="zh-CN"/>
        </w:rPr>
        <w:t>射电</w:t>
      </w:r>
      <w:r w:rsidR="00142C19">
        <w:rPr>
          <w:rFonts w:hint="eastAsia"/>
          <w:lang w:eastAsia="zh-CN"/>
        </w:rPr>
        <w:t>天文业务</w:t>
      </w:r>
      <w:r w:rsidRPr="00D866E2">
        <w:rPr>
          <w:rFonts w:hint="eastAsia"/>
          <w:lang w:eastAsia="zh-CN"/>
        </w:rPr>
        <w:t>（</w:t>
      </w:r>
      <w:r w:rsidRPr="00D866E2">
        <w:rPr>
          <w:rFonts w:hint="eastAsia"/>
          <w:lang w:eastAsia="zh-CN"/>
        </w:rPr>
        <w:t>RAS</w:t>
      </w:r>
      <w:r w:rsidRPr="00D866E2">
        <w:rPr>
          <w:rFonts w:hint="eastAsia"/>
          <w:lang w:eastAsia="zh-CN"/>
        </w:rPr>
        <w:t>）使用</w:t>
      </w:r>
      <w:r w:rsidR="009A418A" w:rsidRPr="002F5AF4">
        <w:rPr>
          <w:lang w:eastAsia="zh-CN"/>
        </w:rPr>
        <w:t>6 650-6 675.2 MHz</w:t>
      </w:r>
      <w:r w:rsidRPr="00D866E2">
        <w:rPr>
          <w:rFonts w:hint="eastAsia"/>
          <w:lang w:eastAsia="zh-CN"/>
        </w:rPr>
        <w:t>频段测量甲醇谱线。</w:t>
      </w:r>
      <w:r w:rsidR="00142C19">
        <w:rPr>
          <w:rFonts w:hint="eastAsia"/>
          <w:lang w:eastAsia="zh-CN"/>
        </w:rPr>
        <w:t>《</w:t>
      </w:r>
      <w:r w:rsidR="00B25EB8">
        <w:rPr>
          <w:rFonts w:hint="eastAsia"/>
          <w:lang w:eastAsia="zh-CN"/>
        </w:rPr>
        <w:t>无线电规则</w:t>
      </w:r>
      <w:r w:rsidRPr="00D866E2">
        <w:rPr>
          <w:rFonts w:hint="eastAsia"/>
          <w:lang w:eastAsia="zh-CN"/>
        </w:rPr>
        <w:t>》（</w:t>
      </w:r>
      <w:r w:rsidRPr="00D866E2">
        <w:rPr>
          <w:rFonts w:hint="eastAsia"/>
          <w:lang w:eastAsia="zh-CN"/>
        </w:rPr>
        <w:t>RR</w:t>
      </w:r>
      <w:r w:rsidRPr="00D866E2">
        <w:rPr>
          <w:rFonts w:hint="eastAsia"/>
          <w:lang w:eastAsia="zh-CN"/>
        </w:rPr>
        <w:t>）在</w:t>
      </w:r>
      <w:r w:rsidR="00142C19">
        <w:rPr>
          <w:rFonts w:hint="eastAsia"/>
          <w:lang w:eastAsia="zh-CN"/>
        </w:rPr>
        <w:t>脚注</w:t>
      </w:r>
      <w:r w:rsidR="00142C19" w:rsidRPr="00AC58E2">
        <w:rPr>
          <w:rFonts w:hint="eastAsia"/>
          <w:b/>
          <w:bCs/>
          <w:lang w:eastAsia="zh-CN"/>
        </w:rPr>
        <w:t>5.149</w:t>
      </w:r>
      <w:r w:rsidRPr="00D866E2">
        <w:rPr>
          <w:rFonts w:hint="eastAsia"/>
          <w:lang w:eastAsia="zh-CN"/>
        </w:rPr>
        <w:t>中认</w:t>
      </w:r>
      <w:r w:rsidR="00AC58E2">
        <w:rPr>
          <w:rFonts w:hint="eastAsia"/>
          <w:lang w:eastAsia="zh-CN"/>
        </w:rPr>
        <w:t>可</w:t>
      </w:r>
      <w:r w:rsidR="00AC58E2" w:rsidRPr="002F5AF4">
        <w:rPr>
          <w:lang w:eastAsia="zh-CN"/>
        </w:rPr>
        <w:t>RAS</w:t>
      </w:r>
      <w:r w:rsidRPr="00D866E2">
        <w:rPr>
          <w:rFonts w:hint="eastAsia"/>
          <w:lang w:eastAsia="zh-CN"/>
        </w:rPr>
        <w:t>使用该频段，指出</w:t>
      </w:r>
      <w:r w:rsidR="00AC58E2">
        <w:rPr>
          <w:rFonts w:hint="eastAsia"/>
          <w:lang w:eastAsia="zh-CN"/>
        </w:rPr>
        <w:t>“</w:t>
      </w:r>
      <w:r w:rsidRPr="00D866E2">
        <w:rPr>
          <w:rFonts w:hint="eastAsia"/>
          <w:lang w:eastAsia="zh-CN"/>
        </w:rPr>
        <w:t>敦促</w:t>
      </w:r>
      <w:r w:rsidR="00142C19">
        <w:rPr>
          <w:rFonts w:hint="eastAsia"/>
          <w:lang w:eastAsia="zh-CN"/>
        </w:rPr>
        <w:t>各主管部门</w:t>
      </w:r>
      <w:r w:rsidRPr="00D866E2">
        <w:rPr>
          <w:rFonts w:hint="eastAsia"/>
          <w:lang w:eastAsia="zh-CN"/>
        </w:rPr>
        <w:t>采取一切可行措施，保护射电</w:t>
      </w:r>
      <w:r w:rsidR="00142C19">
        <w:rPr>
          <w:rFonts w:hint="eastAsia"/>
          <w:lang w:eastAsia="zh-CN"/>
        </w:rPr>
        <w:t>天文业务</w:t>
      </w:r>
      <w:r w:rsidRPr="00D866E2">
        <w:rPr>
          <w:rFonts w:hint="eastAsia"/>
          <w:lang w:eastAsia="zh-CN"/>
        </w:rPr>
        <w:t>免受有害干扰</w:t>
      </w:r>
      <w:r w:rsidR="00AC58E2">
        <w:rPr>
          <w:rFonts w:hint="eastAsia"/>
          <w:lang w:eastAsia="zh-CN"/>
        </w:rPr>
        <w:t>”</w:t>
      </w:r>
      <w:r w:rsidRPr="00D866E2">
        <w:rPr>
          <w:rFonts w:hint="eastAsia"/>
          <w:lang w:eastAsia="zh-CN"/>
        </w:rPr>
        <w:t>，但</w:t>
      </w:r>
      <w:r w:rsidR="00AC58E2">
        <w:rPr>
          <w:rFonts w:hint="eastAsia"/>
          <w:lang w:eastAsia="zh-CN"/>
        </w:rPr>
        <w:t>是对该使用的</w:t>
      </w:r>
      <w:r w:rsidRPr="00D866E2">
        <w:rPr>
          <w:rFonts w:hint="eastAsia"/>
          <w:lang w:eastAsia="zh-CN"/>
        </w:rPr>
        <w:t>认</w:t>
      </w:r>
      <w:r w:rsidR="00AC58E2">
        <w:rPr>
          <w:rFonts w:hint="eastAsia"/>
          <w:lang w:eastAsia="zh-CN"/>
        </w:rPr>
        <w:t>可</w:t>
      </w:r>
      <w:r w:rsidRPr="00D866E2">
        <w:rPr>
          <w:rFonts w:hint="eastAsia"/>
          <w:lang w:eastAsia="zh-CN"/>
        </w:rPr>
        <w:t>并不保证</w:t>
      </w:r>
      <w:r w:rsidR="00AC58E2">
        <w:rPr>
          <w:rFonts w:hint="eastAsia"/>
          <w:lang w:eastAsia="zh-CN"/>
        </w:rPr>
        <w:t>获得</w:t>
      </w:r>
      <w:r w:rsidRPr="00D866E2">
        <w:rPr>
          <w:rFonts w:hint="eastAsia"/>
          <w:lang w:eastAsia="zh-CN"/>
        </w:rPr>
        <w:t>国际保护的权利。为了能够继续进行这些测量，需要根据具体情况进行跨境协调。</w:t>
      </w:r>
    </w:p>
    <w:p w14:paraId="16407AFD" w14:textId="1C9E6079" w:rsidR="00DD5867" w:rsidRPr="002F5AF4" w:rsidRDefault="00D866E2" w:rsidP="00DD5867">
      <w:pPr>
        <w:pStyle w:val="Headingb"/>
        <w:rPr>
          <w:i/>
          <w:lang w:eastAsia="zh-CN"/>
        </w:rPr>
      </w:pPr>
      <w:r w:rsidRPr="00D866E2">
        <w:rPr>
          <w:rFonts w:hint="eastAsia"/>
          <w:lang w:eastAsia="zh-CN"/>
        </w:rPr>
        <w:t>海面温度</w:t>
      </w:r>
      <w:r w:rsidR="00142C19">
        <w:rPr>
          <w:rFonts w:hint="eastAsia"/>
          <w:lang w:eastAsia="zh-CN"/>
        </w:rPr>
        <w:t>（</w:t>
      </w:r>
      <w:r w:rsidRPr="00D866E2">
        <w:rPr>
          <w:rFonts w:hint="eastAsia"/>
          <w:lang w:eastAsia="zh-CN"/>
        </w:rPr>
        <w:t>SST</w:t>
      </w:r>
      <w:r w:rsidR="00142C19">
        <w:rPr>
          <w:rFonts w:hint="eastAsia"/>
          <w:lang w:eastAsia="zh-CN"/>
        </w:rPr>
        <w:t>）</w:t>
      </w:r>
      <w:r w:rsidRPr="00D866E2">
        <w:rPr>
          <w:rFonts w:hint="eastAsia"/>
          <w:lang w:eastAsia="zh-CN"/>
        </w:rPr>
        <w:t>测量</w:t>
      </w:r>
    </w:p>
    <w:p w14:paraId="42BAF694" w14:textId="58F6277F" w:rsidR="00DD5867" w:rsidRPr="002F5AF4" w:rsidRDefault="00D866E2" w:rsidP="001F607C">
      <w:pPr>
        <w:ind w:firstLineChars="200" w:firstLine="480"/>
        <w:rPr>
          <w:lang w:eastAsia="zh-CN"/>
        </w:rPr>
      </w:pPr>
      <w:r w:rsidRPr="00D866E2">
        <w:rPr>
          <w:rFonts w:hint="eastAsia"/>
          <w:lang w:eastAsia="zh-CN"/>
        </w:rPr>
        <w:t>海面温度（</w:t>
      </w:r>
      <w:r w:rsidRPr="00D866E2">
        <w:rPr>
          <w:rFonts w:hint="eastAsia"/>
          <w:lang w:eastAsia="zh-CN"/>
        </w:rPr>
        <w:t>SST</w:t>
      </w:r>
      <w:r w:rsidRPr="00D866E2">
        <w:rPr>
          <w:rFonts w:hint="eastAsia"/>
          <w:lang w:eastAsia="zh-CN"/>
        </w:rPr>
        <w:t>）测量使用的频率范围为</w:t>
      </w:r>
      <w:r w:rsidR="00E87703" w:rsidRPr="002F5AF4">
        <w:rPr>
          <w:lang w:eastAsia="zh-CN"/>
        </w:rPr>
        <w:t>6 425-7 075 MHz</w:t>
      </w:r>
      <w:r w:rsidR="00E87703">
        <w:rPr>
          <w:rFonts w:hint="eastAsia"/>
          <w:lang w:eastAsia="zh-CN"/>
        </w:rPr>
        <w:t>和</w:t>
      </w:r>
      <w:r w:rsidR="00E87703" w:rsidRPr="002F5AF4">
        <w:rPr>
          <w:lang w:eastAsia="zh-CN"/>
        </w:rPr>
        <w:t>7 075-7 250 MHz</w:t>
      </w:r>
      <w:r w:rsidRPr="00D866E2">
        <w:rPr>
          <w:rFonts w:hint="eastAsia"/>
          <w:lang w:eastAsia="zh-CN"/>
        </w:rPr>
        <w:t>。</w:t>
      </w:r>
      <w:r w:rsidR="00142C19">
        <w:rPr>
          <w:rFonts w:hint="eastAsia"/>
          <w:lang w:eastAsia="zh-CN"/>
        </w:rPr>
        <w:t>《</w:t>
      </w:r>
      <w:r w:rsidR="00B25EB8">
        <w:rPr>
          <w:rFonts w:hint="eastAsia"/>
          <w:lang w:eastAsia="zh-CN"/>
        </w:rPr>
        <w:t>无线电规则</w:t>
      </w:r>
      <w:r w:rsidRPr="00D866E2">
        <w:rPr>
          <w:rFonts w:hint="eastAsia"/>
          <w:lang w:eastAsia="zh-CN"/>
        </w:rPr>
        <w:t>》（</w:t>
      </w:r>
      <w:r w:rsidRPr="00D866E2">
        <w:rPr>
          <w:rFonts w:hint="eastAsia"/>
          <w:lang w:eastAsia="zh-CN"/>
        </w:rPr>
        <w:t>RR</w:t>
      </w:r>
      <w:r w:rsidRPr="00D866E2">
        <w:rPr>
          <w:rFonts w:hint="eastAsia"/>
          <w:lang w:eastAsia="zh-CN"/>
        </w:rPr>
        <w:t>）在</w:t>
      </w:r>
      <w:r w:rsidR="00142C19">
        <w:rPr>
          <w:rFonts w:hint="eastAsia"/>
          <w:lang w:eastAsia="zh-CN"/>
        </w:rPr>
        <w:t>脚注</w:t>
      </w:r>
      <w:r w:rsidR="00142C19" w:rsidRPr="00E87703">
        <w:rPr>
          <w:rFonts w:hint="eastAsia"/>
          <w:b/>
          <w:bCs/>
          <w:lang w:eastAsia="zh-CN"/>
        </w:rPr>
        <w:t>5.458</w:t>
      </w:r>
      <w:r w:rsidRPr="00D866E2">
        <w:rPr>
          <w:rFonts w:hint="eastAsia"/>
          <w:lang w:eastAsia="zh-CN"/>
        </w:rPr>
        <w:t>中认</w:t>
      </w:r>
      <w:r w:rsidR="00E87703">
        <w:rPr>
          <w:rFonts w:hint="eastAsia"/>
          <w:lang w:eastAsia="zh-CN"/>
        </w:rPr>
        <w:t>可</w:t>
      </w:r>
      <w:r w:rsidRPr="00D866E2">
        <w:rPr>
          <w:rFonts w:hint="eastAsia"/>
          <w:lang w:eastAsia="zh-CN"/>
        </w:rPr>
        <w:t>EESS</w:t>
      </w:r>
      <w:r w:rsidRPr="00D866E2">
        <w:rPr>
          <w:rFonts w:hint="eastAsia"/>
          <w:lang w:eastAsia="zh-CN"/>
        </w:rPr>
        <w:t>的这一用途，指出</w:t>
      </w:r>
      <w:r w:rsidR="00E87703">
        <w:rPr>
          <w:rFonts w:hint="eastAsia"/>
          <w:lang w:eastAsia="zh-CN"/>
        </w:rPr>
        <w:t>“</w:t>
      </w:r>
      <w:r w:rsidR="00142C19">
        <w:rPr>
          <w:rFonts w:hint="eastAsia"/>
          <w:lang w:eastAsia="zh-CN"/>
        </w:rPr>
        <w:t>各主管部门</w:t>
      </w:r>
      <w:r w:rsidRPr="00D866E2">
        <w:rPr>
          <w:rFonts w:hint="eastAsia"/>
          <w:lang w:eastAsia="zh-CN"/>
        </w:rPr>
        <w:t>在今后规划</w:t>
      </w:r>
      <w:r w:rsidR="006B092D" w:rsidRPr="002F5AF4">
        <w:rPr>
          <w:lang w:eastAsia="zh-CN"/>
        </w:rPr>
        <w:t>6 425-7 075 MHz</w:t>
      </w:r>
      <w:r w:rsidR="006B092D">
        <w:rPr>
          <w:rFonts w:hint="eastAsia"/>
          <w:lang w:eastAsia="zh-CN"/>
        </w:rPr>
        <w:t>和</w:t>
      </w:r>
      <w:r w:rsidR="006B092D" w:rsidRPr="002F5AF4">
        <w:rPr>
          <w:lang w:eastAsia="zh-CN"/>
        </w:rPr>
        <w:t>7 075-7 250 MHz</w:t>
      </w:r>
      <w:r w:rsidRPr="00D866E2">
        <w:rPr>
          <w:rFonts w:hint="eastAsia"/>
          <w:lang w:eastAsia="zh-CN"/>
        </w:rPr>
        <w:t>频段时，应考虑到</w:t>
      </w:r>
      <w:r w:rsidR="006B092D">
        <w:rPr>
          <w:rFonts w:hint="eastAsia"/>
          <w:lang w:eastAsia="zh-CN"/>
        </w:rPr>
        <w:t>卫星</w:t>
      </w:r>
      <w:r w:rsidRPr="00D866E2">
        <w:rPr>
          <w:rFonts w:hint="eastAsia"/>
          <w:lang w:eastAsia="zh-CN"/>
        </w:rPr>
        <w:t>地球探测（无源）</w:t>
      </w:r>
      <w:r w:rsidR="006B092D">
        <w:rPr>
          <w:rFonts w:hint="eastAsia"/>
          <w:lang w:eastAsia="zh-CN"/>
        </w:rPr>
        <w:t>业务</w:t>
      </w:r>
      <w:r w:rsidRPr="00D866E2">
        <w:rPr>
          <w:rFonts w:hint="eastAsia"/>
          <w:lang w:eastAsia="zh-CN"/>
        </w:rPr>
        <w:t>和空间研究（无源）</w:t>
      </w:r>
      <w:r w:rsidR="00142C19">
        <w:rPr>
          <w:rFonts w:hint="eastAsia"/>
          <w:lang w:eastAsia="zh-CN"/>
        </w:rPr>
        <w:t>业务</w:t>
      </w:r>
      <w:r w:rsidRPr="00D866E2">
        <w:rPr>
          <w:rFonts w:hint="eastAsia"/>
          <w:lang w:eastAsia="zh-CN"/>
        </w:rPr>
        <w:t>的需要</w:t>
      </w:r>
      <w:r w:rsidR="006B092D">
        <w:rPr>
          <w:rFonts w:hint="eastAsia"/>
          <w:lang w:eastAsia="zh-CN"/>
        </w:rPr>
        <w:t>”</w:t>
      </w:r>
      <w:r w:rsidRPr="00D866E2">
        <w:rPr>
          <w:rFonts w:hint="eastAsia"/>
          <w:lang w:eastAsia="zh-CN"/>
        </w:rPr>
        <w:t>，但</w:t>
      </w:r>
      <w:r w:rsidR="006B092D">
        <w:rPr>
          <w:rFonts w:hint="eastAsia"/>
          <w:lang w:eastAsia="zh-CN"/>
        </w:rPr>
        <w:t>是对该使用</w:t>
      </w:r>
      <w:r w:rsidRPr="00D866E2">
        <w:rPr>
          <w:rFonts w:hint="eastAsia"/>
          <w:lang w:eastAsia="zh-CN"/>
        </w:rPr>
        <w:t>的认</w:t>
      </w:r>
      <w:r w:rsidR="006B092D">
        <w:rPr>
          <w:rFonts w:hint="eastAsia"/>
          <w:lang w:eastAsia="zh-CN"/>
        </w:rPr>
        <w:t>可</w:t>
      </w:r>
      <w:r w:rsidRPr="00D866E2">
        <w:rPr>
          <w:rFonts w:hint="eastAsia"/>
          <w:lang w:eastAsia="zh-CN"/>
        </w:rPr>
        <w:t>并不保证</w:t>
      </w:r>
      <w:r w:rsidR="006B092D">
        <w:rPr>
          <w:rFonts w:hint="eastAsia"/>
          <w:lang w:eastAsia="zh-CN"/>
        </w:rPr>
        <w:t>获得</w:t>
      </w:r>
      <w:r w:rsidRPr="00D866E2">
        <w:rPr>
          <w:rFonts w:hint="eastAsia"/>
          <w:lang w:eastAsia="zh-CN"/>
        </w:rPr>
        <w:t>国际保护的权利。</w:t>
      </w:r>
    </w:p>
    <w:p w14:paraId="19926E39" w14:textId="408B73BC" w:rsidR="00DD5867" w:rsidRPr="002F5AF4" w:rsidRDefault="00D866E2" w:rsidP="001F607C">
      <w:pPr>
        <w:ind w:firstLineChars="200" w:firstLine="480"/>
        <w:rPr>
          <w:lang w:eastAsia="zh-CN"/>
        </w:rPr>
      </w:pPr>
      <w:r w:rsidRPr="00D866E2">
        <w:rPr>
          <w:rFonts w:hint="eastAsia"/>
          <w:lang w:eastAsia="zh-CN"/>
        </w:rPr>
        <w:t>提交给</w:t>
      </w:r>
      <w:r w:rsidR="00A46BCF">
        <w:rPr>
          <w:rFonts w:hint="eastAsia"/>
          <w:lang w:eastAsia="zh-CN"/>
        </w:rPr>
        <w:t>ITU-R</w:t>
      </w:r>
      <w:r w:rsidRPr="00D866E2">
        <w:rPr>
          <w:rFonts w:hint="eastAsia"/>
          <w:lang w:eastAsia="zh-CN"/>
        </w:rPr>
        <w:t xml:space="preserve"> 7C</w:t>
      </w:r>
      <w:r w:rsidR="006B092D">
        <w:rPr>
          <w:rFonts w:hint="eastAsia"/>
          <w:lang w:eastAsia="zh-CN"/>
        </w:rPr>
        <w:t>工作组</w:t>
      </w:r>
      <w:r w:rsidRPr="00D866E2">
        <w:rPr>
          <w:rFonts w:hint="eastAsia"/>
          <w:lang w:eastAsia="zh-CN"/>
        </w:rPr>
        <w:t>的一些研究表明，在</w:t>
      </w:r>
      <w:r w:rsidR="006B092D" w:rsidRPr="002F5AF4">
        <w:rPr>
          <w:lang w:eastAsia="zh-CN"/>
        </w:rPr>
        <w:t>6 425-7 125 MHz</w:t>
      </w:r>
      <w:r w:rsidRPr="00D866E2">
        <w:rPr>
          <w:rFonts w:hint="eastAsia"/>
          <w:lang w:eastAsia="zh-CN"/>
        </w:rPr>
        <w:t>频率范围内</w:t>
      </w:r>
      <w:r w:rsidR="006B092D">
        <w:rPr>
          <w:rFonts w:hint="eastAsia"/>
          <w:lang w:eastAsia="zh-CN"/>
        </w:rPr>
        <w:t>进行高密度的移动业务应用的部署</w:t>
      </w:r>
      <w:r w:rsidRPr="00D866E2">
        <w:rPr>
          <w:rFonts w:hint="eastAsia"/>
          <w:lang w:eastAsia="zh-CN"/>
        </w:rPr>
        <w:t>（</w:t>
      </w:r>
      <w:proofErr w:type="gramStart"/>
      <w:r w:rsidRPr="00D866E2">
        <w:rPr>
          <w:rFonts w:hint="eastAsia"/>
          <w:lang w:eastAsia="zh-CN"/>
        </w:rPr>
        <w:t>视</w:t>
      </w:r>
      <w:r w:rsidR="00142C19">
        <w:rPr>
          <w:rFonts w:hint="eastAsia"/>
          <w:lang w:eastAsia="zh-CN"/>
        </w:rPr>
        <w:t>应用</w:t>
      </w:r>
      <w:proofErr w:type="gramEnd"/>
      <w:r w:rsidRPr="00D866E2">
        <w:rPr>
          <w:rFonts w:hint="eastAsia"/>
          <w:lang w:eastAsia="zh-CN"/>
        </w:rPr>
        <w:t>情况而定），可能会干扰距离海岸几千公里的地方的</w:t>
      </w:r>
      <w:r w:rsidR="006B092D">
        <w:rPr>
          <w:rFonts w:hint="eastAsia"/>
          <w:lang w:eastAsia="zh-CN"/>
        </w:rPr>
        <w:t>S</w:t>
      </w:r>
      <w:r w:rsidR="006B092D">
        <w:rPr>
          <w:lang w:eastAsia="zh-CN"/>
        </w:rPr>
        <w:t>ST</w:t>
      </w:r>
      <w:r w:rsidRPr="00D866E2">
        <w:rPr>
          <w:rFonts w:hint="eastAsia"/>
          <w:lang w:eastAsia="zh-CN"/>
        </w:rPr>
        <w:t>测量。</w:t>
      </w:r>
    </w:p>
    <w:p w14:paraId="219B4E1C" w14:textId="5D895783" w:rsidR="00DD5867" w:rsidRPr="002F5AF4" w:rsidRDefault="00431ABB" w:rsidP="001F607C">
      <w:pPr>
        <w:ind w:firstLineChars="200" w:firstLine="482"/>
        <w:rPr>
          <w:rStyle w:val="ECCHLbold"/>
          <w:b w:val="0"/>
          <w:lang w:eastAsia="zh-CN"/>
        </w:rPr>
      </w:pPr>
      <w:r w:rsidRPr="00431ABB">
        <w:rPr>
          <w:rStyle w:val="ECCHLbold"/>
          <w:rFonts w:hint="eastAsia"/>
          <w:lang w:eastAsia="zh-CN"/>
        </w:rPr>
        <w:t>这些研究表明，在未来几年内，由于</w:t>
      </w:r>
      <w:r w:rsidR="000305A2">
        <w:rPr>
          <w:rStyle w:val="ECCHLbold"/>
          <w:rFonts w:hint="eastAsia"/>
          <w:lang w:eastAsia="zh-CN"/>
        </w:rPr>
        <w:t>可预见的随着</w:t>
      </w:r>
      <w:r w:rsidRPr="00431ABB">
        <w:rPr>
          <w:rStyle w:val="ECCHLbold"/>
          <w:rFonts w:hint="eastAsia"/>
          <w:lang w:eastAsia="zh-CN"/>
        </w:rPr>
        <w:t>现有</w:t>
      </w:r>
      <w:r w:rsidR="008C30CA">
        <w:rPr>
          <w:rStyle w:val="ECCHLbold"/>
          <w:rFonts w:hint="eastAsia"/>
          <w:lang w:eastAsia="zh-CN"/>
        </w:rPr>
        <w:t>移动划分</w:t>
      </w:r>
      <w:r w:rsidR="000305A2">
        <w:rPr>
          <w:rStyle w:val="ECCHLbold"/>
          <w:rFonts w:hint="eastAsia"/>
          <w:lang w:eastAsia="zh-CN"/>
        </w:rPr>
        <w:t>使用的增加而带来的干扰数量</w:t>
      </w:r>
      <w:r w:rsidRPr="00431ABB">
        <w:rPr>
          <w:rStyle w:val="ECCHLbold"/>
          <w:rFonts w:hint="eastAsia"/>
          <w:lang w:eastAsia="zh-CN"/>
        </w:rPr>
        <w:t>，</w:t>
      </w:r>
      <w:r w:rsidR="000305A2">
        <w:rPr>
          <w:rStyle w:val="ECCHLbold"/>
          <w:rFonts w:hint="eastAsia"/>
          <w:lang w:eastAsia="zh-CN"/>
        </w:rPr>
        <w:t>在</w:t>
      </w:r>
      <w:r w:rsidR="000305A2" w:rsidRPr="002F5AF4">
        <w:rPr>
          <w:rStyle w:val="ECCHLbold"/>
          <w:lang w:eastAsia="zh-CN"/>
        </w:rPr>
        <w:t>6 425-7 125 MHz</w:t>
      </w:r>
      <w:r w:rsidR="000305A2">
        <w:rPr>
          <w:rStyle w:val="ECCHLbold"/>
          <w:rFonts w:hint="eastAsia"/>
          <w:lang w:eastAsia="zh-CN"/>
        </w:rPr>
        <w:t>频率范围内</w:t>
      </w:r>
      <w:r w:rsidR="003B202B">
        <w:rPr>
          <w:rStyle w:val="ECCHLbold"/>
          <w:rFonts w:hint="eastAsia"/>
          <w:lang w:eastAsia="zh-CN"/>
        </w:rPr>
        <w:t>由</w:t>
      </w:r>
      <w:r w:rsidRPr="00431ABB">
        <w:rPr>
          <w:rStyle w:val="ECCHLbold"/>
          <w:rFonts w:hint="eastAsia"/>
          <w:lang w:eastAsia="zh-CN"/>
        </w:rPr>
        <w:t>卫星</w:t>
      </w:r>
      <w:r w:rsidR="000305A2">
        <w:rPr>
          <w:rStyle w:val="ECCHLbold"/>
          <w:rFonts w:hint="eastAsia"/>
          <w:lang w:eastAsia="zh-CN"/>
        </w:rPr>
        <w:t>进行的</w:t>
      </w:r>
      <w:r w:rsidR="008C30CA">
        <w:rPr>
          <w:rStyle w:val="ECCHLbold"/>
          <w:rFonts w:hint="eastAsia"/>
          <w:lang w:eastAsia="zh-CN"/>
        </w:rPr>
        <w:t>SST</w:t>
      </w:r>
      <w:r w:rsidRPr="00431ABB">
        <w:rPr>
          <w:rStyle w:val="ECCHLbold"/>
          <w:rFonts w:hint="eastAsia"/>
          <w:lang w:eastAsia="zh-CN"/>
        </w:rPr>
        <w:t>测量可能会</w:t>
      </w:r>
      <w:r w:rsidR="006C2EAF">
        <w:rPr>
          <w:rStyle w:val="ECCHLbold"/>
          <w:rFonts w:hint="eastAsia"/>
          <w:lang w:eastAsia="zh-CN"/>
        </w:rPr>
        <w:t>显著</w:t>
      </w:r>
      <w:r w:rsidR="000305A2">
        <w:rPr>
          <w:rStyle w:val="ECCHLbold"/>
          <w:rFonts w:hint="eastAsia"/>
          <w:lang w:eastAsia="zh-CN"/>
        </w:rPr>
        <w:t>劣化</w:t>
      </w:r>
      <w:r w:rsidRPr="00431ABB">
        <w:rPr>
          <w:rStyle w:val="ECCHLbold"/>
          <w:rFonts w:hint="eastAsia"/>
          <w:lang w:eastAsia="zh-CN"/>
        </w:rPr>
        <w:t>。</w:t>
      </w:r>
    </w:p>
    <w:p w14:paraId="5E1053FF" w14:textId="51075D96" w:rsidR="00DD5867" w:rsidRPr="002F5AF4" w:rsidRDefault="000305A2" w:rsidP="001F607C">
      <w:pPr>
        <w:ind w:firstLineChars="200" w:firstLine="480"/>
        <w:rPr>
          <w:lang w:eastAsia="zh-CN"/>
        </w:rPr>
      </w:pPr>
      <w:r>
        <w:rPr>
          <w:rFonts w:hint="eastAsia"/>
          <w:lang w:eastAsia="zh-CN"/>
        </w:rPr>
        <w:t>S</w:t>
      </w:r>
      <w:r>
        <w:rPr>
          <w:lang w:eastAsia="zh-CN"/>
        </w:rPr>
        <w:t>ST</w:t>
      </w:r>
      <w:r w:rsidR="00431ABB" w:rsidRPr="00431ABB">
        <w:rPr>
          <w:rFonts w:hint="eastAsia"/>
          <w:lang w:eastAsia="zh-CN"/>
        </w:rPr>
        <w:t>是气候系统的重要组成部分，因为它对海洋</w:t>
      </w:r>
      <w:r w:rsidR="009B4652">
        <w:rPr>
          <w:rFonts w:hint="eastAsia"/>
          <w:lang w:eastAsia="zh-CN"/>
        </w:rPr>
        <w:t>与</w:t>
      </w:r>
      <w:r w:rsidR="00431ABB" w:rsidRPr="00431ABB">
        <w:rPr>
          <w:rFonts w:hint="eastAsia"/>
          <w:lang w:eastAsia="zh-CN"/>
        </w:rPr>
        <w:t>大气之间的能量</w:t>
      </w:r>
      <w:r w:rsidR="009B4652">
        <w:rPr>
          <w:rFonts w:hint="eastAsia"/>
          <w:lang w:eastAsia="zh-CN"/>
        </w:rPr>
        <w:t>、</w:t>
      </w:r>
      <w:r w:rsidR="00431ABB" w:rsidRPr="00431ABB">
        <w:rPr>
          <w:rFonts w:hint="eastAsia"/>
          <w:lang w:eastAsia="zh-CN"/>
        </w:rPr>
        <w:t>动量和气体交换</w:t>
      </w:r>
      <w:r w:rsidR="009B4652">
        <w:rPr>
          <w:rFonts w:hint="eastAsia"/>
          <w:lang w:eastAsia="zh-CN"/>
        </w:rPr>
        <w:t>产生</w:t>
      </w:r>
      <w:r w:rsidR="00431ABB" w:rsidRPr="00431ABB">
        <w:rPr>
          <w:rFonts w:hint="eastAsia"/>
          <w:lang w:eastAsia="zh-CN"/>
        </w:rPr>
        <w:t>重大影响。</w:t>
      </w:r>
      <w:r>
        <w:rPr>
          <w:rFonts w:hint="eastAsia"/>
          <w:lang w:eastAsia="zh-CN"/>
        </w:rPr>
        <w:t>S</w:t>
      </w:r>
      <w:r>
        <w:rPr>
          <w:lang w:eastAsia="zh-CN"/>
        </w:rPr>
        <w:t>ST</w:t>
      </w:r>
      <w:r w:rsidR="00431ABB" w:rsidRPr="00431ABB">
        <w:rPr>
          <w:rFonts w:hint="eastAsia"/>
          <w:lang w:eastAsia="zh-CN"/>
        </w:rPr>
        <w:t>在很大程度上控制着海洋对气象和气候时间尺度的大气响应。</w:t>
      </w:r>
      <w:r w:rsidR="00993E9D">
        <w:rPr>
          <w:rFonts w:hint="eastAsia"/>
          <w:lang w:eastAsia="zh-CN"/>
        </w:rPr>
        <w:t>持</w:t>
      </w:r>
      <w:r w:rsidR="00431ABB" w:rsidRPr="00431ABB">
        <w:rPr>
          <w:rFonts w:hint="eastAsia"/>
          <w:lang w:eastAsia="zh-CN"/>
        </w:rPr>
        <w:t>续</w:t>
      </w:r>
      <w:r w:rsidR="00993E9D">
        <w:rPr>
          <w:rFonts w:hint="eastAsia"/>
          <w:lang w:eastAsia="zh-CN"/>
        </w:rPr>
        <w:t>的</w:t>
      </w:r>
      <w:r w:rsidR="00431ABB" w:rsidRPr="00431ABB">
        <w:rPr>
          <w:rFonts w:hint="eastAsia"/>
          <w:lang w:eastAsia="zh-CN"/>
        </w:rPr>
        <w:t>测量对于确保保护人</w:t>
      </w:r>
      <w:r w:rsidR="003B202B">
        <w:rPr>
          <w:rFonts w:hint="eastAsia"/>
          <w:lang w:eastAsia="zh-CN"/>
        </w:rPr>
        <w:t>类</w:t>
      </w:r>
      <w:r w:rsidR="00431ABB" w:rsidRPr="00431ABB">
        <w:rPr>
          <w:rFonts w:hint="eastAsia"/>
          <w:lang w:eastAsia="zh-CN"/>
        </w:rPr>
        <w:t>免受重大气候事件的影响至关重要。这些测量可以在不同的频段进行，这些频段对</w:t>
      </w:r>
      <w:r w:rsidR="008C30CA">
        <w:rPr>
          <w:rFonts w:hint="eastAsia"/>
          <w:lang w:eastAsia="zh-CN"/>
        </w:rPr>
        <w:t>SST</w:t>
      </w:r>
      <w:r w:rsidR="008C30CA">
        <w:rPr>
          <w:rFonts w:hint="eastAsia"/>
          <w:lang w:eastAsia="zh-CN"/>
        </w:rPr>
        <w:t>的</w:t>
      </w:r>
      <w:r w:rsidR="00431ABB" w:rsidRPr="00431ABB">
        <w:rPr>
          <w:rFonts w:hint="eastAsia"/>
          <w:lang w:eastAsia="zh-CN"/>
        </w:rPr>
        <w:t>响应类似，而且在潜在干扰方面情况良好。</w:t>
      </w:r>
    </w:p>
    <w:p w14:paraId="337356F2" w14:textId="0A459ABE" w:rsidR="00DD5867" w:rsidRPr="002F5AF4" w:rsidRDefault="00431ABB" w:rsidP="001F607C">
      <w:pPr>
        <w:ind w:firstLineChars="200" w:firstLine="480"/>
        <w:rPr>
          <w:lang w:eastAsia="zh-CN"/>
        </w:rPr>
      </w:pPr>
      <w:r w:rsidRPr="00431ABB">
        <w:rPr>
          <w:rFonts w:hint="eastAsia"/>
          <w:lang w:eastAsia="zh-CN"/>
        </w:rPr>
        <w:t>因此，为了实现这种</w:t>
      </w:r>
      <w:r w:rsidR="0020598D">
        <w:rPr>
          <w:rFonts w:hint="eastAsia"/>
          <w:lang w:eastAsia="zh-CN"/>
        </w:rPr>
        <w:t>长期持</w:t>
      </w:r>
      <w:r w:rsidRPr="00431ABB">
        <w:rPr>
          <w:rFonts w:hint="eastAsia"/>
          <w:lang w:eastAsia="zh-CN"/>
        </w:rPr>
        <w:t>续的</w:t>
      </w:r>
      <w:r w:rsidR="008C30CA">
        <w:rPr>
          <w:rFonts w:hint="eastAsia"/>
          <w:lang w:eastAsia="zh-CN"/>
        </w:rPr>
        <w:t>SST</w:t>
      </w:r>
      <w:r w:rsidR="008C30CA">
        <w:rPr>
          <w:rFonts w:hint="eastAsia"/>
          <w:lang w:eastAsia="zh-CN"/>
        </w:rPr>
        <w:t>测量</w:t>
      </w:r>
      <w:r w:rsidRPr="00431ABB">
        <w:rPr>
          <w:rFonts w:hint="eastAsia"/>
          <w:lang w:eastAsia="zh-CN"/>
        </w:rPr>
        <w:t>，</w:t>
      </w:r>
      <w:r w:rsidR="0020598D">
        <w:rPr>
          <w:rFonts w:hint="eastAsia"/>
          <w:lang w:eastAsia="zh-CN"/>
        </w:rPr>
        <w:t>根据</w:t>
      </w:r>
      <w:r w:rsidRPr="00431ABB">
        <w:rPr>
          <w:rFonts w:hint="eastAsia"/>
          <w:lang w:eastAsia="zh-CN"/>
        </w:rPr>
        <w:t>正在进行的研究，以及</w:t>
      </w:r>
      <w:r w:rsidR="0020598D">
        <w:rPr>
          <w:rFonts w:hint="eastAsia"/>
          <w:lang w:eastAsia="zh-CN"/>
        </w:rPr>
        <w:t>相应地在</w:t>
      </w:r>
      <w:r w:rsidR="0020598D" w:rsidRPr="002F5AF4">
        <w:rPr>
          <w:lang w:eastAsia="zh-CN"/>
        </w:rPr>
        <w:t>6 425-7 125 MHz</w:t>
      </w:r>
      <w:r w:rsidR="0020598D">
        <w:rPr>
          <w:rFonts w:hint="eastAsia"/>
          <w:lang w:eastAsia="zh-CN"/>
        </w:rPr>
        <w:t>频段</w:t>
      </w:r>
      <w:r w:rsidR="00142C19">
        <w:rPr>
          <w:rFonts w:hint="eastAsia"/>
          <w:lang w:eastAsia="zh-CN"/>
        </w:rPr>
        <w:t>确定</w:t>
      </w:r>
      <w:r w:rsidR="00142C19">
        <w:rPr>
          <w:rFonts w:hint="eastAsia"/>
          <w:lang w:eastAsia="zh-CN"/>
        </w:rPr>
        <w:t>IMT</w:t>
      </w:r>
      <w:r w:rsidRPr="00431ABB">
        <w:rPr>
          <w:rFonts w:hint="eastAsia"/>
          <w:lang w:eastAsia="zh-CN"/>
        </w:rPr>
        <w:t>，</w:t>
      </w:r>
      <w:r w:rsidR="0020598D">
        <w:rPr>
          <w:rFonts w:hint="eastAsia"/>
          <w:lang w:eastAsia="zh-CN"/>
        </w:rPr>
        <w:t>提</w:t>
      </w:r>
      <w:r w:rsidRPr="00431ABB">
        <w:rPr>
          <w:rFonts w:hint="eastAsia"/>
          <w:lang w:eastAsia="zh-CN"/>
        </w:rPr>
        <w:t>议在</w:t>
      </w:r>
      <w:r w:rsidR="0020598D" w:rsidRPr="002F5AF4">
        <w:rPr>
          <w:lang w:eastAsia="zh-CN"/>
        </w:rPr>
        <w:t>4.2-4.4 GHz</w:t>
      </w:r>
      <w:r w:rsidR="0020598D">
        <w:rPr>
          <w:rFonts w:hint="eastAsia"/>
          <w:lang w:eastAsia="zh-CN"/>
        </w:rPr>
        <w:t>和</w:t>
      </w:r>
      <w:r w:rsidR="0020598D" w:rsidRPr="002F5AF4">
        <w:rPr>
          <w:lang w:eastAsia="zh-CN"/>
        </w:rPr>
        <w:t>8.4-8.5 GHz</w:t>
      </w:r>
      <w:r w:rsidR="0020598D">
        <w:rPr>
          <w:rFonts w:hint="eastAsia"/>
          <w:lang w:eastAsia="zh-CN"/>
        </w:rPr>
        <w:t>频段</w:t>
      </w:r>
      <w:r w:rsidRPr="00431ABB">
        <w:rPr>
          <w:rFonts w:hint="eastAsia"/>
          <w:lang w:eastAsia="zh-CN"/>
        </w:rPr>
        <w:t>新</w:t>
      </w:r>
      <w:r w:rsidR="0020598D">
        <w:rPr>
          <w:rFonts w:hint="eastAsia"/>
          <w:lang w:eastAsia="zh-CN"/>
        </w:rPr>
        <w:t>增</w:t>
      </w:r>
      <w:r w:rsidRPr="00431ABB">
        <w:rPr>
          <w:rFonts w:hint="eastAsia"/>
          <w:lang w:eastAsia="zh-CN"/>
        </w:rPr>
        <w:t>EESS</w:t>
      </w:r>
      <w:r w:rsidRPr="00431ABB">
        <w:rPr>
          <w:rFonts w:hint="eastAsia"/>
          <w:lang w:eastAsia="zh-CN"/>
        </w:rPr>
        <w:t>（无源）</w:t>
      </w:r>
      <w:r w:rsidR="0020598D">
        <w:rPr>
          <w:rFonts w:hint="eastAsia"/>
          <w:lang w:eastAsia="zh-CN"/>
        </w:rPr>
        <w:t>主要划</w:t>
      </w:r>
      <w:r w:rsidRPr="00431ABB">
        <w:rPr>
          <w:rFonts w:hint="eastAsia"/>
          <w:lang w:eastAsia="zh-CN"/>
        </w:rPr>
        <w:t>分，作为对</w:t>
      </w:r>
      <w:r w:rsidR="0020598D" w:rsidRPr="002F5AF4">
        <w:rPr>
          <w:lang w:eastAsia="zh-CN"/>
        </w:rPr>
        <w:t>6 425-7 075 MHz</w:t>
      </w:r>
      <w:r w:rsidR="0020598D">
        <w:rPr>
          <w:rFonts w:hint="eastAsia"/>
          <w:lang w:eastAsia="zh-CN"/>
        </w:rPr>
        <w:t>和</w:t>
      </w:r>
      <w:r w:rsidR="0020598D" w:rsidRPr="002F5AF4">
        <w:rPr>
          <w:lang w:eastAsia="zh-CN"/>
        </w:rPr>
        <w:t>7 075-7 250 MHz</w:t>
      </w:r>
      <w:r w:rsidRPr="00431ABB">
        <w:rPr>
          <w:rFonts w:hint="eastAsia"/>
          <w:lang w:eastAsia="zh-CN"/>
        </w:rPr>
        <w:t>频段的补充。</w:t>
      </w:r>
    </w:p>
    <w:p w14:paraId="2507AEDD"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CCBE7BD" w14:textId="35A842A8" w:rsidR="00DD5867" w:rsidRPr="002F5AF4" w:rsidRDefault="00431ABB" w:rsidP="00DD5867">
      <w:pPr>
        <w:pStyle w:val="Headingb"/>
      </w:pPr>
      <w:r>
        <w:rPr>
          <w:rFonts w:hint="eastAsia"/>
          <w:lang w:eastAsia="zh-CN"/>
        </w:rPr>
        <w:lastRenderedPageBreak/>
        <w:t>提案</w:t>
      </w:r>
    </w:p>
    <w:p w14:paraId="32CC1A92" w14:textId="77777777" w:rsidR="000F419B" w:rsidRDefault="00773AB6">
      <w:pPr>
        <w:pStyle w:val="Proposal"/>
      </w:pPr>
      <w:r>
        <w:rPr>
          <w:lang w:eastAsia="zh-CN"/>
        </w:rPr>
        <w:tab/>
      </w:r>
      <w:r>
        <w:t>EUR/65A2A4/1</w:t>
      </w:r>
    </w:p>
    <w:p w14:paraId="0D8EE66D" w14:textId="37ACEC6D" w:rsidR="00DD5867" w:rsidRPr="002F5AF4" w:rsidRDefault="00431ABB" w:rsidP="001F607C">
      <w:pPr>
        <w:ind w:firstLineChars="200" w:firstLine="480"/>
        <w:rPr>
          <w:lang w:eastAsia="zh-CN"/>
        </w:rPr>
      </w:pPr>
      <w:r w:rsidRPr="00431ABB">
        <w:rPr>
          <w:rFonts w:hint="eastAsia"/>
          <w:lang w:eastAsia="zh-CN"/>
        </w:rPr>
        <w:t>CEPT</w:t>
      </w:r>
      <w:r w:rsidR="0070698C">
        <w:rPr>
          <w:rFonts w:hint="eastAsia"/>
          <w:lang w:eastAsia="zh-CN"/>
        </w:rPr>
        <w:t>提</w:t>
      </w:r>
      <w:r w:rsidRPr="00431ABB">
        <w:rPr>
          <w:rFonts w:hint="eastAsia"/>
          <w:lang w:eastAsia="zh-CN"/>
        </w:rPr>
        <w:t>议不对</w:t>
      </w:r>
      <w:r w:rsidR="0070698C" w:rsidRPr="002F5AF4">
        <w:rPr>
          <w:lang w:eastAsia="zh-CN"/>
        </w:rPr>
        <w:t>6 425-7 0</w:t>
      </w:r>
      <w:r w:rsidR="00133B58">
        <w:rPr>
          <w:lang w:eastAsia="zh-CN"/>
        </w:rPr>
        <w:t>2</w:t>
      </w:r>
      <w:r w:rsidR="0070698C" w:rsidRPr="002F5AF4">
        <w:rPr>
          <w:lang w:eastAsia="zh-CN"/>
        </w:rPr>
        <w:t>5 MHz</w:t>
      </w:r>
      <w:r w:rsidR="00133B58">
        <w:rPr>
          <w:rFonts w:hint="eastAsia"/>
          <w:lang w:eastAsia="zh-CN"/>
        </w:rPr>
        <w:t>和</w:t>
      </w:r>
      <w:r w:rsidR="0070698C" w:rsidRPr="002F5AF4">
        <w:rPr>
          <w:lang w:eastAsia="zh-CN"/>
        </w:rPr>
        <w:t>7 0</w:t>
      </w:r>
      <w:r w:rsidR="00133B58">
        <w:rPr>
          <w:lang w:eastAsia="zh-CN"/>
        </w:rPr>
        <w:t>2</w:t>
      </w:r>
      <w:r w:rsidR="0070698C" w:rsidRPr="002F5AF4">
        <w:rPr>
          <w:lang w:eastAsia="zh-CN"/>
        </w:rPr>
        <w:t>5-7 </w:t>
      </w:r>
      <w:r w:rsidR="00133B58">
        <w:rPr>
          <w:lang w:eastAsia="zh-CN"/>
        </w:rPr>
        <w:t>1</w:t>
      </w:r>
      <w:r w:rsidR="0070698C" w:rsidRPr="002F5AF4">
        <w:rPr>
          <w:lang w:eastAsia="zh-CN"/>
        </w:rPr>
        <w:t>25 MHz</w:t>
      </w:r>
      <w:r w:rsidRPr="00431ABB">
        <w:rPr>
          <w:rFonts w:hint="eastAsia"/>
          <w:lang w:eastAsia="zh-CN"/>
        </w:rPr>
        <w:t>频段进行</w:t>
      </w:r>
      <w:r w:rsidR="00133B58">
        <w:rPr>
          <w:rFonts w:hint="eastAsia"/>
          <w:lang w:eastAsia="zh-CN"/>
        </w:rPr>
        <w:t>修</w:t>
      </w:r>
      <w:r w:rsidRPr="00431ABB">
        <w:rPr>
          <w:rFonts w:hint="eastAsia"/>
          <w:lang w:eastAsia="zh-CN"/>
        </w:rPr>
        <w:t>改（未加下划线）。虽然</w:t>
      </w:r>
      <w:r w:rsidRPr="00431ABB">
        <w:rPr>
          <w:rFonts w:hint="eastAsia"/>
          <w:lang w:eastAsia="zh-CN"/>
        </w:rPr>
        <w:t>CEPT</w:t>
      </w:r>
      <w:r w:rsidRPr="00431ABB">
        <w:rPr>
          <w:rFonts w:hint="eastAsia"/>
          <w:lang w:eastAsia="zh-CN"/>
        </w:rPr>
        <w:t>并不主张或主动支持</w:t>
      </w:r>
      <w:r w:rsidR="00142C19">
        <w:rPr>
          <w:rFonts w:hint="eastAsia"/>
          <w:lang w:eastAsia="zh-CN"/>
        </w:rPr>
        <w:t>确定</w:t>
      </w:r>
      <w:r w:rsidR="00142C19">
        <w:rPr>
          <w:rFonts w:hint="eastAsia"/>
          <w:lang w:eastAsia="zh-CN"/>
        </w:rPr>
        <w:t>IMT</w:t>
      </w:r>
      <w:r w:rsidRPr="00431ABB">
        <w:rPr>
          <w:rFonts w:hint="eastAsia"/>
          <w:lang w:eastAsia="zh-CN"/>
        </w:rPr>
        <w:t>，但</w:t>
      </w:r>
      <w:r w:rsidR="00133B58">
        <w:rPr>
          <w:rFonts w:hint="eastAsia"/>
          <w:lang w:eastAsia="zh-CN"/>
        </w:rPr>
        <w:t>是</w:t>
      </w:r>
      <w:r w:rsidR="00133B58">
        <w:rPr>
          <w:rFonts w:hint="eastAsia"/>
          <w:lang w:eastAsia="zh-CN"/>
        </w:rPr>
        <w:t>C</w:t>
      </w:r>
      <w:r w:rsidR="00133B58">
        <w:rPr>
          <w:lang w:eastAsia="zh-CN"/>
        </w:rPr>
        <w:t>EPT</w:t>
      </w:r>
      <w:r w:rsidRPr="00431ABB">
        <w:rPr>
          <w:rFonts w:hint="eastAsia"/>
          <w:lang w:eastAsia="zh-CN"/>
        </w:rPr>
        <w:t>考虑了在</w:t>
      </w:r>
      <w:r w:rsidR="00133B58">
        <w:rPr>
          <w:rFonts w:hint="eastAsia"/>
          <w:lang w:eastAsia="zh-CN"/>
        </w:rPr>
        <w:t>相应的条件下可以接受在</w:t>
      </w:r>
      <w:r w:rsidRPr="00431ABB">
        <w:rPr>
          <w:rFonts w:hint="eastAsia"/>
          <w:lang w:eastAsia="zh-CN"/>
        </w:rPr>
        <w:t>这些频段</w:t>
      </w:r>
      <w:r w:rsidR="00142C19">
        <w:rPr>
          <w:rFonts w:hint="eastAsia"/>
          <w:lang w:eastAsia="zh-CN"/>
        </w:rPr>
        <w:t>确定</w:t>
      </w:r>
      <w:r w:rsidR="00142C19">
        <w:rPr>
          <w:rFonts w:hint="eastAsia"/>
          <w:lang w:eastAsia="zh-CN"/>
        </w:rPr>
        <w:t>IMT</w:t>
      </w:r>
      <w:r w:rsidRPr="00431ABB">
        <w:rPr>
          <w:rFonts w:hint="eastAsia"/>
          <w:lang w:eastAsia="zh-CN"/>
        </w:rPr>
        <w:t>。如果不满足这些条件，</w:t>
      </w:r>
      <w:r w:rsidRPr="00431ABB">
        <w:rPr>
          <w:rFonts w:hint="eastAsia"/>
          <w:lang w:eastAsia="zh-CN"/>
        </w:rPr>
        <w:t>CEPT</w:t>
      </w:r>
      <w:r w:rsidRPr="00431ABB">
        <w:rPr>
          <w:rFonts w:hint="eastAsia"/>
          <w:lang w:eastAsia="zh-CN"/>
        </w:rPr>
        <w:t>将支持</w:t>
      </w:r>
      <w:r w:rsidRPr="00133B58">
        <w:rPr>
          <w:rFonts w:hint="eastAsia"/>
          <w:u w:val="single"/>
          <w:lang w:eastAsia="zh-CN"/>
        </w:rPr>
        <w:t>NOC</w:t>
      </w:r>
      <w:r w:rsidRPr="00431ABB">
        <w:rPr>
          <w:rFonts w:hint="eastAsia"/>
          <w:lang w:eastAsia="zh-CN"/>
        </w:rPr>
        <w:t>（下划线）。</w:t>
      </w:r>
    </w:p>
    <w:p w14:paraId="3E2AA3E3" w14:textId="7EDAFE50" w:rsidR="00DD5867" w:rsidRPr="002F5AF4" w:rsidRDefault="00133B58" w:rsidP="001F607C">
      <w:pPr>
        <w:pStyle w:val="Normalend"/>
        <w:ind w:firstLineChars="200" w:firstLine="480"/>
        <w:rPr>
          <w:lang w:eastAsia="zh-CN"/>
        </w:rPr>
      </w:pPr>
      <w:r w:rsidRPr="007E1D55">
        <w:rPr>
          <w:rFonts w:hint="eastAsia"/>
          <w:lang w:eastAsia="zh-CN"/>
        </w:rPr>
        <w:t>只有完全满足以下</w:t>
      </w:r>
      <w:r w:rsidRPr="007E1D55">
        <w:rPr>
          <w:rFonts w:hint="eastAsia"/>
          <w:lang w:eastAsia="zh-CN"/>
        </w:rPr>
        <w:t>5</w:t>
      </w:r>
      <w:r w:rsidRPr="007E1D55">
        <w:rPr>
          <w:rFonts w:hint="eastAsia"/>
          <w:lang w:eastAsia="zh-CN"/>
        </w:rPr>
        <w:t>个条件，</w:t>
      </w:r>
      <w:r w:rsidRPr="007E1D55">
        <w:rPr>
          <w:rFonts w:hint="eastAsia"/>
          <w:lang w:eastAsia="zh-CN"/>
        </w:rPr>
        <w:t>CEPT</w:t>
      </w:r>
      <w:r w:rsidRPr="007E1D55">
        <w:rPr>
          <w:rFonts w:hint="eastAsia"/>
          <w:lang w:eastAsia="zh-CN"/>
        </w:rPr>
        <w:t>才会接受</w:t>
      </w:r>
      <w:r>
        <w:rPr>
          <w:rFonts w:hint="eastAsia"/>
          <w:lang w:eastAsia="zh-CN"/>
        </w:rPr>
        <w:t>确定</w:t>
      </w:r>
      <w:r w:rsidRPr="007E1D55">
        <w:rPr>
          <w:rFonts w:hint="eastAsia"/>
          <w:lang w:eastAsia="zh-CN"/>
        </w:rPr>
        <w:t>IMT</w:t>
      </w:r>
      <w:r w:rsidRPr="007E1D55">
        <w:rPr>
          <w:rFonts w:hint="eastAsia"/>
          <w:lang w:eastAsia="zh-CN"/>
        </w:rPr>
        <w:t>：</w:t>
      </w:r>
    </w:p>
    <w:p w14:paraId="04DE0F77" w14:textId="093CE5FE" w:rsidR="00DD5867" w:rsidRPr="002F5AF4" w:rsidRDefault="00DD5867" w:rsidP="00DD5867">
      <w:pPr>
        <w:pStyle w:val="enumlev1"/>
        <w:rPr>
          <w:lang w:eastAsia="zh-CN"/>
        </w:rPr>
      </w:pPr>
      <w:r w:rsidRPr="00133B58">
        <w:rPr>
          <w:lang w:eastAsia="zh-CN"/>
        </w:rPr>
        <w:t>1)</w:t>
      </w:r>
      <w:r w:rsidRPr="00133B58">
        <w:rPr>
          <w:lang w:eastAsia="zh-CN"/>
        </w:rPr>
        <w:tab/>
      </w:r>
      <w:r w:rsidR="00133B58" w:rsidRPr="00D866E2">
        <w:rPr>
          <w:rFonts w:hint="eastAsia"/>
          <w:lang w:eastAsia="zh-CN"/>
        </w:rPr>
        <w:t>按照</w:t>
      </w:r>
      <w:r w:rsidR="00133B58" w:rsidRPr="00D866E2">
        <w:rPr>
          <w:rFonts w:hint="eastAsia"/>
          <w:lang w:eastAsia="zh-CN"/>
        </w:rPr>
        <w:t>EUR/65A2A4/2</w:t>
      </w:r>
      <w:r w:rsidR="00133B58" w:rsidRPr="00D866E2">
        <w:rPr>
          <w:rFonts w:hint="eastAsia"/>
          <w:lang w:eastAsia="zh-CN"/>
        </w:rPr>
        <w:t>的规定，确保</w:t>
      </w:r>
      <w:r w:rsidR="00133B58">
        <w:rPr>
          <w:rFonts w:hint="eastAsia"/>
          <w:lang w:eastAsia="zh-CN"/>
        </w:rPr>
        <w:t>对</w:t>
      </w:r>
      <w:r w:rsidR="00133B58" w:rsidRPr="00D866E2">
        <w:rPr>
          <w:rFonts w:hint="eastAsia"/>
          <w:lang w:eastAsia="zh-CN"/>
        </w:rPr>
        <w:t>相关主要</w:t>
      </w:r>
      <w:r w:rsidR="00133B58">
        <w:rPr>
          <w:rFonts w:hint="eastAsia"/>
          <w:lang w:eastAsia="zh-CN"/>
        </w:rPr>
        <w:t>业务的</w:t>
      </w:r>
      <w:r w:rsidR="00133B58" w:rsidRPr="00D866E2">
        <w:rPr>
          <w:rFonts w:hint="eastAsia"/>
          <w:lang w:eastAsia="zh-CN"/>
        </w:rPr>
        <w:t>保护</w:t>
      </w:r>
      <w:r w:rsidR="00133B58">
        <w:rPr>
          <w:rFonts w:hint="eastAsia"/>
          <w:lang w:eastAsia="zh-CN"/>
        </w:rPr>
        <w:t>；</w:t>
      </w:r>
    </w:p>
    <w:p w14:paraId="5603ED18" w14:textId="7E5E914E" w:rsidR="00DD5867" w:rsidRPr="002F5AF4" w:rsidRDefault="00DD5867" w:rsidP="00DD5867">
      <w:pPr>
        <w:pStyle w:val="enumlev1"/>
        <w:rPr>
          <w:lang w:eastAsia="zh-CN"/>
        </w:rPr>
      </w:pPr>
      <w:r w:rsidRPr="002F5AF4">
        <w:rPr>
          <w:lang w:eastAsia="zh-CN"/>
        </w:rPr>
        <w:t>2)</w:t>
      </w:r>
      <w:r w:rsidRPr="002F5AF4">
        <w:rPr>
          <w:lang w:eastAsia="zh-CN"/>
        </w:rPr>
        <w:tab/>
      </w:r>
      <w:r w:rsidR="00222744" w:rsidRPr="00D866E2">
        <w:rPr>
          <w:rFonts w:hint="eastAsia"/>
          <w:lang w:eastAsia="zh-CN"/>
        </w:rPr>
        <w:t>按照</w:t>
      </w:r>
      <w:r w:rsidR="00222744" w:rsidRPr="00D866E2">
        <w:rPr>
          <w:rFonts w:hint="eastAsia"/>
          <w:lang w:eastAsia="zh-CN"/>
        </w:rPr>
        <w:t>EUR/65A2A4/2</w:t>
      </w:r>
      <w:r w:rsidR="00222744" w:rsidRPr="00D866E2">
        <w:rPr>
          <w:rFonts w:hint="eastAsia"/>
          <w:lang w:eastAsia="zh-CN"/>
        </w:rPr>
        <w:t>的规定，解决其他</w:t>
      </w:r>
      <w:r w:rsidR="00222744">
        <w:rPr>
          <w:rFonts w:hint="eastAsia"/>
          <w:lang w:eastAsia="zh-CN"/>
        </w:rPr>
        <w:t>业务</w:t>
      </w:r>
      <w:r w:rsidR="00222744" w:rsidRPr="00D866E2">
        <w:rPr>
          <w:rFonts w:hint="eastAsia"/>
          <w:lang w:eastAsia="zh-CN"/>
        </w:rPr>
        <w:t>（即《</w:t>
      </w:r>
      <w:r w:rsidR="00222744">
        <w:rPr>
          <w:rFonts w:hint="eastAsia"/>
          <w:lang w:eastAsia="zh-CN"/>
        </w:rPr>
        <w:t>无线电规则</w:t>
      </w:r>
      <w:r w:rsidR="00222744" w:rsidRPr="00D866E2">
        <w:rPr>
          <w:rFonts w:hint="eastAsia"/>
          <w:lang w:eastAsia="zh-CN"/>
        </w:rPr>
        <w:t>》</w:t>
      </w:r>
      <w:r w:rsidR="00222744">
        <w:rPr>
          <w:rFonts w:hint="eastAsia"/>
          <w:lang w:eastAsia="zh-CN"/>
        </w:rPr>
        <w:t>脚注</w:t>
      </w:r>
      <w:r w:rsidR="00222744" w:rsidRPr="0012760C">
        <w:rPr>
          <w:rFonts w:hint="eastAsia"/>
          <w:b/>
          <w:bCs/>
          <w:lang w:eastAsia="zh-CN"/>
        </w:rPr>
        <w:t>5.458</w:t>
      </w:r>
      <w:r w:rsidR="00222744" w:rsidRPr="00D866E2">
        <w:rPr>
          <w:rFonts w:hint="eastAsia"/>
          <w:lang w:eastAsia="zh-CN"/>
        </w:rPr>
        <w:t>确定的</w:t>
      </w:r>
      <w:r w:rsidR="00222744" w:rsidRPr="00D866E2">
        <w:rPr>
          <w:rFonts w:hint="eastAsia"/>
          <w:lang w:eastAsia="zh-CN"/>
        </w:rPr>
        <w:t>EESS</w:t>
      </w:r>
      <w:r w:rsidR="00222744" w:rsidRPr="00D866E2">
        <w:rPr>
          <w:rFonts w:hint="eastAsia"/>
          <w:lang w:eastAsia="zh-CN"/>
        </w:rPr>
        <w:t>（</w:t>
      </w:r>
      <w:r w:rsidR="00222744">
        <w:rPr>
          <w:rFonts w:hint="eastAsia"/>
          <w:lang w:eastAsia="zh-CN"/>
        </w:rPr>
        <w:t>无源</w:t>
      </w:r>
      <w:r w:rsidR="00222744" w:rsidRPr="00D866E2">
        <w:rPr>
          <w:rFonts w:hint="eastAsia"/>
          <w:lang w:eastAsia="zh-CN"/>
        </w:rPr>
        <w:t>）</w:t>
      </w:r>
      <w:r w:rsidR="00222744">
        <w:rPr>
          <w:rFonts w:hint="eastAsia"/>
          <w:lang w:eastAsia="zh-CN"/>
        </w:rPr>
        <w:t>业务</w:t>
      </w:r>
      <w:r w:rsidR="00222744" w:rsidRPr="00D866E2">
        <w:rPr>
          <w:rFonts w:hint="eastAsia"/>
          <w:lang w:eastAsia="zh-CN"/>
        </w:rPr>
        <w:t>和</w:t>
      </w:r>
      <w:r w:rsidR="00222744">
        <w:rPr>
          <w:rFonts w:hint="eastAsia"/>
          <w:lang w:eastAsia="zh-CN"/>
        </w:rPr>
        <w:t>脚注</w:t>
      </w:r>
      <w:r w:rsidR="00222744" w:rsidRPr="0012760C">
        <w:rPr>
          <w:rFonts w:hint="eastAsia"/>
          <w:b/>
          <w:bCs/>
          <w:lang w:eastAsia="zh-CN"/>
        </w:rPr>
        <w:t>5.149</w:t>
      </w:r>
      <w:r w:rsidR="00222744" w:rsidRPr="00D866E2">
        <w:rPr>
          <w:rFonts w:hint="eastAsia"/>
          <w:lang w:eastAsia="zh-CN"/>
        </w:rPr>
        <w:t>确定的射电天文</w:t>
      </w:r>
      <w:r w:rsidR="00222744">
        <w:rPr>
          <w:rFonts w:hint="eastAsia"/>
          <w:lang w:eastAsia="zh-CN"/>
        </w:rPr>
        <w:t>业务</w:t>
      </w:r>
      <w:r w:rsidR="00222744" w:rsidRPr="00D866E2">
        <w:rPr>
          <w:rFonts w:hint="eastAsia"/>
          <w:lang w:eastAsia="zh-CN"/>
        </w:rPr>
        <w:t>）的继续</w:t>
      </w:r>
      <w:r w:rsidR="00222744">
        <w:rPr>
          <w:rFonts w:hint="eastAsia"/>
          <w:lang w:eastAsia="zh-CN"/>
        </w:rPr>
        <w:t>操作</w:t>
      </w:r>
      <w:r w:rsidR="00222744" w:rsidRPr="00D866E2">
        <w:rPr>
          <w:rFonts w:hint="eastAsia"/>
          <w:lang w:eastAsia="zh-CN"/>
        </w:rPr>
        <w:t>问题，</w:t>
      </w:r>
      <w:r w:rsidR="00222744">
        <w:rPr>
          <w:rFonts w:hint="eastAsia"/>
          <w:lang w:eastAsia="zh-CN"/>
        </w:rPr>
        <w:t>以及按照</w:t>
      </w:r>
      <w:r w:rsidR="00222744" w:rsidRPr="00D866E2">
        <w:rPr>
          <w:rFonts w:hint="eastAsia"/>
          <w:lang w:eastAsia="zh-CN"/>
        </w:rPr>
        <w:t>EUR/65A2A4/3</w:t>
      </w:r>
      <w:r w:rsidR="00222744">
        <w:rPr>
          <w:rFonts w:hint="eastAsia"/>
          <w:lang w:eastAsia="zh-CN"/>
        </w:rPr>
        <w:t>的规定</w:t>
      </w:r>
      <w:r w:rsidR="00222744" w:rsidRPr="00D866E2">
        <w:rPr>
          <w:rFonts w:hint="eastAsia"/>
          <w:lang w:eastAsia="zh-CN"/>
        </w:rPr>
        <w:t>在</w:t>
      </w:r>
      <w:r w:rsidR="00222744" w:rsidRPr="002F5AF4">
        <w:rPr>
          <w:lang w:eastAsia="zh-CN"/>
        </w:rPr>
        <w:t>4.2-4.4 GHz</w:t>
      </w:r>
      <w:r w:rsidR="00222744" w:rsidRPr="00D866E2">
        <w:rPr>
          <w:rFonts w:hint="eastAsia"/>
          <w:lang w:eastAsia="zh-CN"/>
        </w:rPr>
        <w:t>和</w:t>
      </w:r>
      <w:r w:rsidR="00222744" w:rsidRPr="002F5AF4">
        <w:rPr>
          <w:lang w:eastAsia="zh-CN"/>
        </w:rPr>
        <w:t>8.4-8.5 GHz</w:t>
      </w:r>
      <w:r w:rsidR="00222744" w:rsidRPr="00D866E2">
        <w:rPr>
          <w:rFonts w:hint="eastAsia"/>
          <w:lang w:eastAsia="zh-CN"/>
        </w:rPr>
        <w:t>频段</w:t>
      </w:r>
      <w:r w:rsidR="00222744">
        <w:rPr>
          <w:rFonts w:hint="eastAsia"/>
          <w:lang w:eastAsia="zh-CN"/>
        </w:rPr>
        <w:t>为</w:t>
      </w:r>
      <w:r w:rsidR="00222744" w:rsidRPr="00D866E2">
        <w:rPr>
          <w:rFonts w:hint="eastAsia"/>
          <w:lang w:eastAsia="zh-CN"/>
        </w:rPr>
        <w:t>EESS</w:t>
      </w:r>
      <w:r w:rsidR="00222744" w:rsidRPr="00D866E2">
        <w:rPr>
          <w:rFonts w:hint="eastAsia"/>
          <w:lang w:eastAsia="zh-CN"/>
        </w:rPr>
        <w:t>（</w:t>
      </w:r>
      <w:r w:rsidR="00222744">
        <w:rPr>
          <w:rFonts w:hint="eastAsia"/>
          <w:lang w:eastAsia="zh-CN"/>
        </w:rPr>
        <w:t>无源</w:t>
      </w:r>
      <w:r w:rsidR="00222744" w:rsidRPr="00D866E2">
        <w:rPr>
          <w:rFonts w:hint="eastAsia"/>
          <w:lang w:eastAsia="zh-CN"/>
        </w:rPr>
        <w:t>）</w:t>
      </w:r>
      <w:r w:rsidR="00222744">
        <w:rPr>
          <w:rFonts w:hint="eastAsia"/>
          <w:lang w:eastAsia="zh-CN"/>
        </w:rPr>
        <w:t>业务新增主要划分</w:t>
      </w:r>
      <w:r w:rsidR="00222744" w:rsidRPr="00D866E2">
        <w:rPr>
          <w:rFonts w:hint="eastAsia"/>
          <w:lang w:eastAsia="zh-CN"/>
        </w:rPr>
        <w:t>，以便继续进行海面温度（</w:t>
      </w:r>
      <w:r w:rsidR="00222744" w:rsidRPr="00D866E2">
        <w:rPr>
          <w:rFonts w:hint="eastAsia"/>
          <w:lang w:eastAsia="zh-CN"/>
        </w:rPr>
        <w:t>SST</w:t>
      </w:r>
      <w:r w:rsidR="00222744" w:rsidRPr="00D866E2">
        <w:rPr>
          <w:rFonts w:hint="eastAsia"/>
          <w:lang w:eastAsia="zh-CN"/>
        </w:rPr>
        <w:t>）测量；</w:t>
      </w:r>
    </w:p>
    <w:p w14:paraId="6FAB99A4" w14:textId="62D47B8C" w:rsidR="00DD5867" w:rsidRPr="00DD5867" w:rsidRDefault="00DD5867" w:rsidP="00DD5867">
      <w:pPr>
        <w:pStyle w:val="enumlev1"/>
        <w:rPr>
          <w:highlight w:val="lightGray"/>
          <w:lang w:eastAsia="zh-CN"/>
        </w:rPr>
      </w:pPr>
      <w:r w:rsidRPr="00222744">
        <w:rPr>
          <w:lang w:eastAsia="zh-CN"/>
        </w:rPr>
        <w:t>3)</w:t>
      </w:r>
      <w:r w:rsidRPr="00222744">
        <w:rPr>
          <w:lang w:eastAsia="zh-CN"/>
        </w:rPr>
        <w:tab/>
      </w:r>
      <w:r w:rsidR="00222744" w:rsidRPr="00D866E2">
        <w:rPr>
          <w:rFonts w:hint="eastAsia"/>
          <w:lang w:eastAsia="zh-CN"/>
        </w:rPr>
        <w:t>不</w:t>
      </w:r>
      <w:r w:rsidR="00222744">
        <w:rPr>
          <w:rFonts w:hint="eastAsia"/>
          <w:lang w:eastAsia="zh-CN"/>
        </w:rPr>
        <w:t>对</w:t>
      </w:r>
      <w:r w:rsidR="00222744" w:rsidRPr="00D866E2">
        <w:rPr>
          <w:rFonts w:hint="eastAsia"/>
          <w:lang w:eastAsia="zh-CN"/>
        </w:rPr>
        <w:t>现有</w:t>
      </w:r>
      <w:r w:rsidR="00222744">
        <w:rPr>
          <w:rFonts w:hint="eastAsia"/>
          <w:lang w:eastAsia="zh-CN"/>
        </w:rPr>
        <w:t>业务</w:t>
      </w:r>
      <w:r w:rsidR="00222744" w:rsidRPr="00D866E2">
        <w:rPr>
          <w:rFonts w:hint="eastAsia"/>
          <w:lang w:eastAsia="zh-CN"/>
        </w:rPr>
        <w:t>及其未来发展</w:t>
      </w:r>
      <w:r w:rsidR="00222744">
        <w:rPr>
          <w:rFonts w:hint="eastAsia"/>
          <w:lang w:eastAsia="zh-CN"/>
        </w:rPr>
        <w:t>施加限制；</w:t>
      </w:r>
    </w:p>
    <w:p w14:paraId="2532264F" w14:textId="230580A3" w:rsidR="00DD5867" w:rsidRPr="00DD5867" w:rsidRDefault="00DD5867" w:rsidP="00DD5867">
      <w:pPr>
        <w:pStyle w:val="enumlev1"/>
        <w:rPr>
          <w:highlight w:val="lightGray"/>
        </w:rPr>
      </w:pPr>
      <w:r w:rsidRPr="00222744">
        <w:t>4)</w:t>
      </w:r>
      <w:r w:rsidRPr="00222744">
        <w:tab/>
      </w:r>
      <w:r w:rsidR="00222744" w:rsidRPr="00D866E2">
        <w:rPr>
          <w:rFonts w:hint="eastAsia"/>
        </w:rPr>
        <w:t>IMT</w:t>
      </w:r>
      <w:r w:rsidR="00222744" w:rsidRPr="00D866E2">
        <w:rPr>
          <w:rFonts w:hint="eastAsia"/>
        </w:rPr>
        <w:t>决议明确概述移动</w:t>
      </w:r>
      <w:r w:rsidR="00222744">
        <w:rPr>
          <w:rFonts w:hint="eastAsia"/>
        </w:rPr>
        <w:t>业务</w:t>
      </w:r>
      <w:r w:rsidR="00222744" w:rsidRPr="00D866E2">
        <w:rPr>
          <w:rFonts w:hint="eastAsia"/>
        </w:rPr>
        <w:t>（即</w:t>
      </w:r>
      <w:r w:rsidR="00222744" w:rsidRPr="00D866E2">
        <w:rPr>
          <w:rFonts w:hint="eastAsia"/>
        </w:rPr>
        <w:t>WAS/RLAN</w:t>
      </w:r>
      <w:r w:rsidR="00222744" w:rsidRPr="00D866E2">
        <w:rPr>
          <w:rFonts w:hint="eastAsia"/>
        </w:rPr>
        <w:t>）中其他宽带应用的机会</w:t>
      </w:r>
      <w:r w:rsidR="00222744">
        <w:rPr>
          <w:rFonts w:hint="eastAsia"/>
          <w:lang w:eastAsia="zh-CN"/>
        </w:rPr>
        <w:t>，以及</w:t>
      </w:r>
      <w:r w:rsidR="00222744" w:rsidRPr="00D866E2">
        <w:rPr>
          <w:rFonts w:hint="eastAsia"/>
        </w:rPr>
        <w:t>未来无线宽带</w:t>
      </w:r>
      <w:r w:rsidR="00222744">
        <w:rPr>
          <w:rFonts w:hint="eastAsia"/>
          <w:lang w:eastAsia="zh-CN"/>
        </w:rPr>
        <w:t>使用</w:t>
      </w:r>
      <w:r w:rsidR="00222744" w:rsidRPr="00D866E2">
        <w:rPr>
          <w:rFonts w:hint="eastAsia"/>
        </w:rPr>
        <w:t>的充分灵活性，即</w:t>
      </w:r>
      <w:r w:rsidR="00222744">
        <w:rPr>
          <w:rFonts w:hint="eastAsia"/>
          <w:lang w:eastAsia="zh-CN"/>
        </w:rPr>
        <w:t>由</w:t>
      </w:r>
      <w:r w:rsidR="00222744" w:rsidRPr="00D866E2">
        <w:rPr>
          <w:rFonts w:hint="eastAsia"/>
        </w:rPr>
        <w:t>IMT</w:t>
      </w:r>
      <w:r w:rsidR="00222744" w:rsidRPr="00D866E2">
        <w:rPr>
          <w:rFonts w:hint="eastAsia"/>
        </w:rPr>
        <w:t>、</w:t>
      </w:r>
      <w:r w:rsidR="00222744" w:rsidRPr="00D866E2">
        <w:rPr>
          <w:rFonts w:hint="eastAsia"/>
        </w:rPr>
        <w:t>WAS/RLAN</w:t>
      </w:r>
      <w:r w:rsidR="00222744">
        <w:rPr>
          <w:rFonts w:hint="eastAsia"/>
          <w:lang w:eastAsia="zh-CN"/>
        </w:rPr>
        <w:t>使用</w:t>
      </w:r>
      <w:r w:rsidR="00222744" w:rsidRPr="00D866E2">
        <w:rPr>
          <w:rFonts w:hint="eastAsia"/>
        </w:rPr>
        <w:t>，或如</w:t>
      </w:r>
      <w:r w:rsidR="00222744" w:rsidRPr="00D866E2">
        <w:rPr>
          <w:rFonts w:hint="eastAsia"/>
        </w:rPr>
        <w:t>EUR/65A2A4/2</w:t>
      </w:r>
      <w:r w:rsidR="00222744" w:rsidRPr="00D866E2">
        <w:rPr>
          <w:rFonts w:hint="eastAsia"/>
        </w:rPr>
        <w:t>所规定的在</w:t>
      </w:r>
      <w:r w:rsidR="00222744">
        <w:rPr>
          <w:rFonts w:hint="eastAsia"/>
        </w:rPr>
        <w:t>IMT</w:t>
      </w:r>
      <w:r w:rsidR="00222744">
        <w:rPr>
          <w:rFonts w:hint="eastAsia"/>
        </w:rPr>
        <w:t>和</w:t>
      </w:r>
      <w:r w:rsidR="00222744">
        <w:rPr>
          <w:rFonts w:hint="eastAsia"/>
        </w:rPr>
        <w:t>WAS/RLAN</w:t>
      </w:r>
      <w:r w:rsidR="00222744">
        <w:rPr>
          <w:rFonts w:hint="eastAsia"/>
          <w:lang w:eastAsia="zh-CN"/>
        </w:rPr>
        <w:t>的</w:t>
      </w:r>
      <w:r w:rsidR="00222744">
        <w:rPr>
          <w:rFonts w:hint="eastAsia"/>
        </w:rPr>
        <w:t>共用框架</w:t>
      </w:r>
      <w:r w:rsidR="00222744" w:rsidRPr="00D866E2">
        <w:rPr>
          <w:rFonts w:hint="eastAsia"/>
        </w:rPr>
        <w:t>下使用</w:t>
      </w:r>
      <w:r w:rsidR="00222744">
        <w:rPr>
          <w:rFonts w:hint="eastAsia"/>
          <w:lang w:eastAsia="zh-CN"/>
        </w:rPr>
        <w:t>；</w:t>
      </w:r>
    </w:p>
    <w:p w14:paraId="0FF476C0" w14:textId="05D674C1" w:rsidR="00DD5867" w:rsidRPr="002F5AF4" w:rsidRDefault="00DD5867" w:rsidP="00DD5867">
      <w:pPr>
        <w:pStyle w:val="enumlev1"/>
        <w:rPr>
          <w:lang w:eastAsia="zh-CN"/>
        </w:rPr>
      </w:pPr>
      <w:r w:rsidRPr="00222744">
        <w:rPr>
          <w:lang w:eastAsia="zh-CN"/>
        </w:rPr>
        <w:t>5)</w:t>
      </w:r>
      <w:r w:rsidRPr="00222744">
        <w:rPr>
          <w:lang w:eastAsia="zh-CN"/>
        </w:rPr>
        <w:tab/>
      </w:r>
      <w:r w:rsidR="00222744" w:rsidRPr="00D866E2">
        <w:rPr>
          <w:rFonts w:hint="eastAsia"/>
          <w:lang w:eastAsia="zh-CN"/>
        </w:rPr>
        <w:t>WRC-23</w:t>
      </w:r>
      <w:r w:rsidR="00222744">
        <w:rPr>
          <w:rFonts w:hint="eastAsia"/>
          <w:lang w:eastAsia="zh-CN"/>
        </w:rPr>
        <w:t>不</w:t>
      </w:r>
      <w:r w:rsidR="00222744" w:rsidRPr="00D866E2">
        <w:rPr>
          <w:rFonts w:hint="eastAsia"/>
          <w:lang w:eastAsia="zh-CN"/>
        </w:rPr>
        <w:t>批准</w:t>
      </w:r>
      <w:r w:rsidR="00222744" w:rsidRPr="00D866E2">
        <w:rPr>
          <w:rFonts w:hint="eastAsia"/>
          <w:lang w:eastAsia="zh-CN"/>
        </w:rPr>
        <w:t>WRC-27</w:t>
      </w:r>
      <w:r w:rsidR="00222744" w:rsidRPr="00D866E2">
        <w:rPr>
          <w:rFonts w:hint="eastAsia"/>
          <w:lang w:eastAsia="zh-CN"/>
        </w:rPr>
        <w:t>的一个</w:t>
      </w:r>
      <w:r w:rsidR="00222744">
        <w:rPr>
          <w:rFonts w:hint="eastAsia"/>
          <w:lang w:eastAsia="zh-CN"/>
        </w:rPr>
        <w:t>议项</w:t>
      </w:r>
      <w:r w:rsidR="00222744" w:rsidRPr="00D866E2">
        <w:rPr>
          <w:rFonts w:hint="eastAsia"/>
          <w:lang w:eastAsia="zh-CN"/>
        </w:rPr>
        <w:t>，即研究</w:t>
      </w:r>
      <w:r w:rsidR="00222744">
        <w:rPr>
          <w:rFonts w:hint="eastAsia"/>
          <w:lang w:eastAsia="zh-CN"/>
        </w:rPr>
        <w:t>在</w:t>
      </w:r>
      <w:r w:rsidR="00222744" w:rsidRPr="002F5AF4">
        <w:rPr>
          <w:lang w:eastAsia="zh-CN"/>
        </w:rPr>
        <w:t>7-30 GHz</w:t>
      </w:r>
      <w:r w:rsidR="00222744">
        <w:rPr>
          <w:rFonts w:hint="eastAsia"/>
          <w:lang w:eastAsia="zh-CN"/>
        </w:rPr>
        <w:t>频段内附加的</w:t>
      </w:r>
      <w:r w:rsidR="00222744">
        <w:rPr>
          <w:rFonts w:hint="eastAsia"/>
          <w:lang w:eastAsia="zh-CN"/>
        </w:rPr>
        <w:t>IMT</w:t>
      </w:r>
      <w:r w:rsidR="00222744">
        <w:rPr>
          <w:rFonts w:hint="eastAsia"/>
          <w:lang w:eastAsia="zh-CN"/>
        </w:rPr>
        <w:t>确定</w:t>
      </w:r>
      <w:r w:rsidR="00222744" w:rsidRPr="00D866E2">
        <w:rPr>
          <w:rFonts w:hint="eastAsia"/>
          <w:lang w:eastAsia="zh-CN"/>
        </w:rPr>
        <w:t>，因为</w:t>
      </w:r>
      <w:r w:rsidR="00222744" w:rsidRPr="00D866E2">
        <w:rPr>
          <w:rFonts w:hint="eastAsia"/>
          <w:lang w:eastAsia="zh-CN"/>
        </w:rPr>
        <w:t>IMT</w:t>
      </w:r>
      <w:r w:rsidR="00222744" w:rsidRPr="00D866E2">
        <w:rPr>
          <w:rFonts w:hint="eastAsia"/>
          <w:lang w:eastAsia="zh-CN"/>
        </w:rPr>
        <w:t>有可能</w:t>
      </w:r>
      <w:r w:rsidR="00222744">
        <w:rPr>
          <w:rFonts w:hint="eastAsia"/>
          <w:lang w:eastAsia="zh-CN"/>
        </w:rPr>
        <w:t>会给</w:t>
      </w:r>
      <w:r w:rsidR="00222744" w:rsidRPr="00D866E2">
        <w:rPr>
          <w:rFonts w:hint="eastAsia"/>
          <w:lang w:eastAsia="zh-CN"/>
        </w:rPr>
        <w:t>重要的欧洲空间和政府频谱</w:t>
      </w:r>
      <w:r w:rsidR="00222744">
        <w:rPr>
          <w:rFonts w:hint="eastAsia"/>
          <w:lang w:eastAsia="zh-CN"/>
        </w:rPr>
        <w:t>带来危害。</w:t>
      </w:r>
    </w:p>
    <w:p w14:paraId="12486E8A" w14:textId="77777777" w:rsidR="000F419B" w:rsidRDefault="000F419B">
      <w:pPr>
        <w:pStyle w:val="Reasons"/>
        <w:rPr>
          <w:lang w:eastAsia="zh-CN"/>
        </w:rPr>
      </w:pPr>
    </w:p>
    <w:p w14:paraId="7FC55D4D" w14:textId="77777777" w:rsidR="000F419B" w:rsidRDefault="00773AB6">
      <w:pPr>
        <w:pStyle w:val="Proposal"/>
      </w:pPr>
      <w:r>
        <w:rPr>
          <w:lang w:eastAsia="zh-CN"/>
        </w:rPr>
        <w:tab/>
      </w:r>
      <w:r>
        <w:t>EUR/65A2A4/2</w:t>
      </w:r>
      <w:r>
        <w:rPr>
          <w:vanish/>
          <w:color w:val="7F7F7F" w:themeColor="text1" w:themeTint="80"/>
          <w:vertAlign w:val="superscript"/>
        </w:rPr>
        <w:t>#1370</w:t>
      </w:r>
    </w:p>
    <w:p w14:paraId="3E24C01C" w14:textId="0B1A7CA8" w:rsidR="00B64443" w:rsidRPr="002F5AF4" w:rsidRDefault="00FF078F" w:rsidP="001F607C">
      <w:pPr>
        <w:ind w:firstLineChars="200" w:firstLine="480"/>
        <w:rPr>
          <w:lang w:eastAsia="zh-CN"/>
        </w:rPr>
      </w:pPr>
      <w:r>
        <w:rPr>
          <w:rFonts w:hint="eastAsia"/>
          <w:lang w:eastAsia="zh-CN"/>
        </w:rPr>
        <w:t>如果在</w:t>
      </w:r>
      <w:r w:rsidRPr="002F5AF4">
        <w:rPr>
          <w:lang w:eastAsia="zh-CN"/>
        </w:rPr>
        <w:t>6 425-7 125 MHz</w:t>
      </w:r>
      <w:r>
        <w:rPr>
          <w:rFonts w:hint="eastAsia"/>
          <w:lang w:eastAsia="zh-CN"/>
        </w:rPr>
        <w:t>频段内确定了</w:t>
      </w:r>
      <w:r w:rsidR="00142C19">
        <w:rPr>
          <w:rFonts w:hint="eastAsia"/>
          <w:lang w:eastAsia="zh-CN"/>
        </w:rPr>
        <w:t>IMT</w:t>
      </w:r>
      <w:r w:rsidR="0028065A" w:rsidRPr="0028065A">
        <w:rPr>
          <w:rFonts w:hint="eastAsia"/>
          <w:lang w:eastAsia="zh-CN"/>
        </w:rPr>
        <w:t>，</w:t>
      </w:r>
      <w:r w:rsidR="0028065A" w:rsidRPr="0028065A">
        <w:rPr>
          <w:rFonts w:hint="eastAsia"/>
          <w:lang w:eastAsia="zh-CN"/>
        </w:rPr>
        <w:t>CEPT</w:t>
      </w:r>
      <w:r>
        <w:rPr>
          <w:rFonts w:hint="eastAsia"/>
          <w:lang w:eastAsia="zh-CN"/>
        </w:rPr>
        <w:t>提</w:t>
      </w:r>
      <w:r w:rsidR="0028065A" w:rsidRPr="0028065A">
        <w:rPr>
          <w:rFonts w:hint="eastAsia"/>
          <w:lang w:eastAsia="zh-CN"/>
        </w:rPr>
        <w:t>议为</w:t>
      </w:r>
      <w:r>
        <w:rPr>
          <w:rFonts w:hint="eastAsia"/>
          <w:lang w:eastAsia="zh-CN"/>
        </w:rPr>
        <w:t>可能的</w:t>
      </w:r>
      <w:r w:rsidR="0028065A" w:rsidRPr="0028065A">
        <w:rPr>
          <w:rFonts w:hint="eastAsia"/>
          <w:lang w:eastAsia="zh-CN"/>
        </w:rPr>
        <w:t>决议增加以下内容，以</w:t>
      </w:r>
      <w:r>
        <w:rPr>
          <w:rFonts w:hint="eastAsia"/>
          <w:lang w:eastAsia="zh-CN"/>
        </w:rPr>
        <w:t>规定</w:t>
      </w:r>
      <w:r w:rsidR="0028065A" w:rsidRPr="0028065A">
        <w:rPr>
          <w:rFonts w:hint="eastAsia"/>
          <w:lang w:eastAsia="zh-CN"/>
        </w:rPr>
        <w:t>适用于</w:t>
      </w:r>
      <w:r>
        <w:rPr>
          <w:rFonts w:hint="eastAsia"/>
          <w:lang w:eastAsia="zh-CN"/>
        </w:rPr>
        <w:t>在</w:t>
      </w:r>
      <w:r w:rsidRPr="002F5AF4">
        <w:rPr>
          <w:lang w:eastAsia="zh-CN"/>
        </w:rPr>
        <w:t>6 425-7 125 MHz</w:t>
      </w:r>
      <w:r w:rsidR="0028065A" w:rsidRPr="0028065A">
        <w:rPr>
          <w:rFonts w:hint="eastAsia"/>
          <w:lang w:eastAsia="zh-CN"/>
        </w:rPr>
        <w:t>频率范围</w:t>
      </w:r>
      <w:r w:rsidR="00142C19">
        <w:rPr>
          <w:rFonts w:hint="eastAsia"/>
          <w:lang w:eastAsia="zh-CN"/>
        </w:rPr>
        <w:t>确定</w:t>
      </w:r>
      <w:r w:rsidR="00142C19">
        <w:rPr>
          <w:rFonts w:hint="eastAsia"/>
          <w:lang w:eastAsia="zh-CN"/>
        </w:rPr>
        <w:t>IMT</w:t>
      </w:r>
      <w:r w:rsidR="0028065A" w:rsidRPr="0028065A">
        <w:rPr>
          <w:rFonts w:hint="eastAsia"/>
          <w:lang w:eastAsia="zh-CN"/>
        </w:rPr>
        <w:t>的条件。</w:t>
      </w:r>
      <w:r>
        <w:rPr>
          <w:rFonts w:hint="eastAsia"/>
          <w:lang w:eastAsia="zh-CN"/>
        </w:rPr>
        <w:t>拟</w:t>
      </w:r>
      <w:r w:rsidR="0028065A" w:rsidRPr="0028065A">
        <w:rPr>
          <w:rFonts w:hint="eastAsia"/>
          <w:lang w:eastAsia="zh-CN"/>
        </w:rPr>
        <w:t>议的</w:t>
      </w:r>
      <w:r>
        <w:rPr>
          <w:rFonts w:hint="eastAsia"/>
          <w:lang w:eastAsia="zh-CN"/>
        </w:rPr>
        <w:t>内容</w:t>
      </w:r>
      <w:r w:rsidR="0028065A" w:rsidRPr="0028065A">
        <w:rPr>
          <w:rFonts w:hint="eastAsia"/>
          <w:lang w:eastAsia="zh-CN"/>
        </w:rPr>
        <w:t>强调了</w:t>
      </w:r>
      <w:r w:rsidR="0028065A" w:rsidRPr="0028065A">
        <w:rPr>
          <w:rFonts w:hint="eastAsia"/>
          <w:lang w:eastAsia="zh-CN"/>
        </w:rPr>
        <w:t>CEPT</w:t>
      </w:r>
      <w:r w:rsidR="0028065A" w:rsidRPr="0028065A">
        <w:rPr>
          <w:rFonts w:hint="eastAsia"/>
          <w:lang w:eastAsia="zh-CN"/>
        </w:rPr>
        <w:t>对未来可能使用该频率范围的考虑，并特别涉及对相关主要</w:t>
      </w:r>
      <w:r w:rsidR="00142C19">
        <w:rPr>
          <w:rFonts w:hint="eastAsia"/>
          <w:lang w:eastAsia="zh-CN"/>
        </w:rPr>
        <w:t>业务</w:t>
      </w:r>
      <w:r w:rsidR="0028065A" w:rsidRPr="0028065A">
        <w:rPr>
          <w:rFonts w:hint="eastAsia"/>
          <w:lang w:eastAsia="zh-CN"/>
        </w:rPr>
        <w:t>的保护：</w:t>
      </w:r>
    </w:p>
    <w:p w14:paraId="0A4079A4" w14:textId="4EAD34D1" w:rsidR="00876AFB" w:rsidRPr="002F5AF4" w:rsidRDefault="00FF078F" w:rsidP="00876AFB">
      <w:pPr>
        <w:pStyle w:val="ResNo"/>
        <w:rPr>
          <w:lang w:eastAsia="zh-CN"/>
        </w:rPr>
      </w:pPr>
      <w:r>
        <w:rPr>
          <w:rFonts w:hint="eastAsia"/>
          <w:lang w:eastAsia="zh-CN"/>
        </w:rPr>
        <w:t>可能的</w:t>
      </w:r>
      <w:r w:rsidRPr="002F5AF4">
        <w:rPr>
          <w:lang w:eastAsia="zh-CN"/>
        </w:rPr>
        <w:t>6 GHZ</w:t>
      </w:r>
      <w:r>
        <w:rPr>
          <w:rFonts w:hint="eastAsia"/>
          <w:lang w:eastAsia="zh-CN"/>
        </w:rPr>
        <w:t>决议</w:t>
      </w:r>
      <w:r w:rsidR="0028065A" w:rsidRPr="0028065A">
        <w:rPr>
          <w:rFonts w:hint="eastAsia"/>
          <w:lang w:eastAsia="zh-CN"/>
        </w:rPr>
        <w:t>的</w:t>
      </w:r>
      <w:r>
        <w:rPr>
          <w:rFonts w:hint="eastAsia"/>
          <w:lang w:eastAsia="zh-CN"/>
        </w:rPr>
        <w:t>内容</w:t>
      </w:r>
      <w:r w:rsidR="0028065A" w:rsidRPr="0028065A">
        <w:rPr>
          <w:rFonts w:hint="eastAsia"/>
          <w:lang w:eastAsia="zh-CN"/>
        </w:rPr>
        <w:t>以及必要的保护要求</w:t>
      </w:r>
    </w:p>
    <w:p w14:paraId="302CDF08" w14:textId="4F6CD7DF" w:rsidR="00B64443" w:rsidRPr="002F5AF4" w:rsidRDefault="00B64443" w:rsidP="00B64443">
      <w:pPr>
        <w:pStyle w:val="Normalaftertitle0"/>
        <w:keepNext/>
        <w:rPr>
          <w:lang w:eastAsia="zh-CN"/>
        </w:rPr>
      </w:pPr>
      <w:r w:rsidRPr="002F5AF4">
        <w:rPr>
          <w:lang w:eastAsia="zh-CN"/>
        </w:rPr>
        <w:t>…</w:t>
      </w:r>
    </w:p>
    <w:p w14:paraId="4066DD77" w14:textId="77777777" w:rsidR="00032700" w:rsidRPr="000A04C4" w:rsidRDefault="00773AB6" w:rsidP="00E94A5A">
      <w:pPr>
        <w:pStyle w:val="Call"/>
        <w:rPr>
          <w:highlight w:val="yellow"/>
          <w:lang w:eastAsia="zh-CN"/>
        </w:rPr>
      </w:pPr>
      <w:r w:rsidRPr="00B507B5">
        <w:rPr>
          <w:rFonts w:hint="eastAsia"/>
          <w:lang w:eastAsia="zh-CN"/>
        </w:rPr>
        <w:t>考虑到</w:t>
      </w:r>
    </w:p>
    <w:p w14:paraId="7C20FEE3" w14:textId="77777777" w:rsidR="00B64443" w:rsidRPr="002F5AF4" w:rsidRDefault="00B64443" w:rsidP="00B64443">
      <w:pPr>
        <w:rPr>
          <w:lang w:eastAsia="zh-CN"/>
        </w:rPr>
      </w:pPr>
      <w:r w:rsidRPr="002F5AF4">
        <w:rPr>
          <w:lang w:eastAsia="zh-CN"/>
        </w:rPr>
        <w:t>…</w:t>
      </w:r>
    </w:p>
    <w:p w14:paraId="391F8C27" w14:textId="77777777" w:rsidR="00032700" w:rsidRPr="00744FC4" w:rsidRDefault="00773AB6" w:rsidP="00E94A5A">
      <w:pPr>
        <w:rPr>
          <w:lang w:eastAsia="zh-CN"/>
        </w:rPr>
      </w:pPr>
      <w:r w:rsidRPr="00744FC4">
        <w:rPr>
          <w:i/>
          <w:iCs/>
          <w:lang w:eastAsia="zh-CN"/>
        </w:rPr>
        <w:t>d)</w:t>
      </w:r>
      <w:r w:rsidRPr="00744FC4">
        <w:rPr>
          <w:lang w:eastAsia="zh-CN"/>
        </w:rPr>
        <w:tab/>
      </w:r>
      <w:r w:rsidRPr="00744FC4">
        <w:rPr>
          <w:lang w:eastAsia="zh-CN"/>
        </w:rPr>
        <w:t>为</w:t>
      </w:r>
      <w:r w:rsidRPr="00744FC4">
        <w:rPr>
          <w:rFonts w:hint="eastAsia"/>
          <w:lang w:eastAsia="zh-CN"/>
        </w:rPr>
        <w:t>了</w:t>
      </w:r>
      <w:r w:rsidRPr="00744FC4">
        <w:rPr>
          <w:lang w:eastAsia="zh-CN"/>
        </w:rPr>
        <w:t>筹备</w:t>
      </w:r>
      <w:r w:rsidRPr="00744FC4">
        <w:rPr>
          <w:rFonts w:hint="eastAsia"/>
          <w:lang w:eastAsia="zh-CN"/>
        </w:rPr>
        <w:t>WRC-</w:t>
      </w:r>
      <w:r w:rsidRPr="00744FC4">
        <w:rPr>
          <w:lang w:eastAsia="zh-CN"/>
        </w:rPr>
        <w:t>23</w:t>
      </w:r>
      <w:r w:rsidRPr="00744FC4">
        <w:rPr>
          <w:rFonts w:hint="eastAsia"/>
          <w:lang w:eastAsia="zh-CN"/>
        </w:rPr>
        <w:t>，国际电联无线电通信部门（</w:t>
      </w:r>
      <w:r w:rsidRPr="00744FC4">
        <w:rPr>
          <w:rFonts w:hint="eastAsia"/>
          <w:lang w:eastAsia="zh-CN"/>
        </w:rPr>
        <w:t>ITU-R</w:t>
      </w:r>
      <w:r w:rsidRPr="00744FC4">
        <w:rPr>
          <w:rFonts w:hint="eastAsia"/>
          <w:lang w:eastAsia="zh-CN"/>
        </w:rPr>
        <w:t>）</w:t>
      </w:r>
      <w:r w:rsidRPr="00744FC4">
        <w:rPr>
          <w:lang w:eastAsia="zh-CN"/>
        </w:rPr>
        <w:t>已根据当时已有的特性，研究了与</w:t>
      </w:r>
      <w:r w:rsidRPr="00744FC4">
        <w:rPr>
          <w:rFonts w:hint="eastAsia"/>
          <w:lang w:eastAsia="zh-CN"/>
        </w:rPr>
        <w:t>6</w:t>
      </w:r>
      <w:r w:rsidRPr="00744FC4">
        <w:rPr>
          <w:lang w:val="en-US" w:eastAsia="zh-CN"/>
        </w:rPr>
        <w:t> </w:t>
      </w:r>
      <w:r w:rsidRPr="00744FC4">
        <w:rPr>
          <w:rFonts w:hint="eastAsia"/>
          <w:lang w:eastAsia="zh-CN"/>
        </w:rPr>
        <w:t>425-7</w:t>
      </w:r>
      <w:r w:rsidRPr="00744FC4">
        <w:rPr>
          <w:lang w:val="en-US" w:eastAsia="zh-CN"/>
        </w:rPr>
        <w:t> </w:t>
      </w:r>
      <w:r w:rsidRPr="00744FC4">
        <w:rPr>
          <w:rFonts w:hint="eastAsia"/>
          <w:lang w:eastAsia="zh-CN"/>
        </w:rPr>
        <w:t>025</w:t>
      </w:r>
      <w:r w:rsidRPr="00744FC4">
        <w:rPr>
          <w:lang w:val="en-US" w:eastAsia="zh-CN"/>
        </w:rPr>
        <w:t> </w:t>
      </w:r>
      <w:r w:rsidRPr="00744FC4">
        <w:rPr>
          <w:rFonts w:hint="eastAsia"/>
          <w:lang w:eastAsia="zh-CN"/>
        </w:rPr>
        <w:t>MHz</w:t>
      </w:r>
      <w:r w:rsidRPr="00744FC4">
        <w:rPr>
          <w:rFonts w:hint="eastAsia"/>
          <w:lang w:eastAsia="zh-CN"/>
        </w:rPr>
        <w:t>和</w:t>
      </w:r>
      <w:r w:rsidRPr="00744FC4">
        <w:rPr>
          <w:rFonts w:hint="eastAsia"/>
          <w:lang w:eastAsia="zh-CN"/>
        </w:rPr>
        <w:t>7</w:t>
      </w:r>
      <w:r w:rsidRPr="00744FC4">
        <w:rPr>
          <w:lang w:val="en-US" w:eastAsia="zh-CN"/>
        </w:rPr>
        <w:t> </w:t>
      </w:r>
      <w:r w:rsidRPr="00744FC4">
        <w:rPr>
          <w:rFonts w:hint="eastAsia"/>
          <w:lang w:eastAsia="zh-CN"/>
        </w:rPr>
        <w:t>025-7</w:t>
      </w:r>
      <w:r w:rsidRPr="00744FC4">
        <w:rPr>
          <w:lang w:val="en-US" w:eastAsia="zh-CN"/>
        </w:rPr>
        <w:t> </w:t>
      </w:r>
      <w:r w:rsidRPr="00744FC4">
        <w:rPr>
          <w:rFonts w:hint="eastAsia"/>
          <w:lang w:eastAsia="zh-CN"/>
        </w:rPr>
        <w:t>125</w:t>
      </w:r>
      <w:r w:rsidRPr="00744FC4">
        <w:rPr>
          <w:lang w:val="en-US" w:eastAsia="zh-CN"/>
        </w:rPr>
        <w:t> </w:t>
      </w:r>
      <w:r w:rsidRPr="00744FC4">
        <w:rPr>
          <w:rFonts w:hint="eastAsia"/>
          <w:lang w:eastAsia="zh-CN"/>
        </w:rPr>
        <w:t>MHz</w:t>
      </w:r>
      <w:r w:rsidRPr="00744FC4">
        <w:rPr>
          <w:rFonts w:hint="eastAsia"/>
          <w:lang w:eastAsia="zh-CN"/>
        </w:rPr>
        <w:t>频段及其相邻频段中</w:t>
      </w:r>
      <w:r w:rsidRPr="00744FC4">
        <w:rPr>
          <w:lang w:eastAsia="zh-CN"/>
        </w:rPr>
        <w:t>已划分业务之间的</w:t>
      </w:r>
      <w:r w:rsidRPr="00744FC4">
        <w:rPr>
          <w:rFonts w:hint="eastAsia"/>
          <w:lang w:eastAsia="zh-CN"/>
        </w:rPr>
        <w:t>酌情</w:t>
      </w:r>
      <w:r w:rsidRPr="00744FC4">
        <w:rPr>
          <w:lang w:eastAsia="zh-CN"/>
        </w:rPr>
        <w:t>共用和兼容性问题</w:t>
      </w:r>
      <w:r w:rsidRPr="00744FC4">
        <w:rPr>
          <w:rFonts w:hint="eastAsia"/>
          <w:lang w:eastAsia="zh-CN"/>
        </w:rPr>
        <w:t>，并且如果这些特性发生变化，结果可能会发生变化；</w:t>
      </w:r>
    </w:p>
    <w:p w14:paraId="50368AF5" w14:textId="0BBC15D0" w:rsidR="00032700" w:rsidRPr="00744FC4" w:rsidRDefault="00773AB6" w:rsidP="00E94A5A">
      <w:pPr>
        <w:rPr>
          <w:rFonts w:eastAsia="MS Mincho"/>
          <w:lang w:eastAsia="zh-CN"/>
        </w:rPr>
      </w:pPr>
      <w:r w:rsidRPr="00744FC4">
        <w:rPr>
          <w:rFonts w:eastAsia="MS Mincho"/>
          <w:i/>
          <w:iCs/>
          <w:lang w:eastAsia="zh-CN"/>
        </w:rPr>
        <w:t>e)</w:t>
      </w:r>
      <w:r w:rsidRPr="00744FC4">
        <w:rPr>
          <w:rFonts w:eastAsia="MS Mincho"/>
          <w:lang w:eastAsia="zh-CN"/>
        </w:rPr>
        <w:tab/>
      </w:r>
      <w:r w:rsidR="001E5B90">
        <w:rPr>
          <w:rFonts w:hint="eastAsia"/>
          <w:lang w:eastAsia="zh-CN"/>
        </w:rPr>
        <w:t>预期只有</w:t>
      </w:r>
      <w:r w:rsidRPr="00744FC4">
        <w:rPr>
          <w:rFonts w:hint="eastAsia"/>
          <w:lang w:eastAsia="zh-CN"/>
        </w:rPr>
        <w:t>数量非常有限的</w:t>
      </w:r>
      <w:r w:rsidRPr="00744FC4">
        <w:rPr>
          <w:lang w:eastAsia="zh-CN"/>
        </w:rPr>
        <w:t>IMT</w:t>
      </w:r>
      <w:r w:rsidRPr="00744FC4">
        <w:rPr>
          <w:rFonts w:hint="eastAsia"/>
          <w:lang w:eastAsia="zh-CN"/>
        </w:rPr>
        <w:t>基站</w:t>
      </w:r>
      <w:r w:rsidRPr="00744FC4">
        <w:rPr>
          <w:lang w:eastAsia="zh-CN"/>
        </w:rPr>
        <w:t>将</w:t>
      </w:r>
      <w:r w:rsidR="001E5B90">
        <w:rPr>
          <w:rFonts w:hint="eastAsia"/>
          <w:lang w:eastAsia="zh-CN"/>
        </w:rPr>
        <w:t>在地平线上</w:t>
      </w:r>
      <w:r w:rsidRPr="00744FC4">
        <w:rPr>
          <w:lang w:eastAsia="zh-CN"/>
        </w:rPr>
        <w:t>以正仰角</w:t>
      </w:r>
      <w:r w:rsidRPr="00744FC4">
        <w:rPr>
          <w:rFonts w:hint="eastAsia"/>
          <w:lang w:eastAsia="zh-CN"/>
        </w:rPr>
        <w:t>与</w:t>
      </w:r>
      <w:r w:rsidRPr="00744FC4">
        <w:rPr>
          <w:lang w:eastAsia="zh-CN"/>
        </w:rPr>
        <w:t>IMT</w:t>
      </w:r>
      <w:r w:rsidRPr="00744FC4">
        <w:rPr>
          <w:lang w:eastAsia="zh-CN"/>
        </w:rPr>
        <w:t>移动台通信</w:t>
      </w:r>
      <w:r w:rsidRPr="00744FC4">
        <w:rPr>
          <w:rFonts w:hint="eastAsia"/>
          <w:lang w:eastAsia="zh-CN"/>
        </w:rPr>
        <w:t>；</w:t>
      </w:r>
    </w:p>
    <w:p w14:paraId="71B54AEC" w14:textId="4FF4B486" w:rsidR="00032700" w:rsidRPr="00744FC4" w:rsidRDefault="00B64443" w:rsidP="00E94A5A">
      <w:pPr>
        <w:rPr>
          <w:rFonts w:eastAsia="MS Mincho"/>
          <w:color w:val="000000" w:themeColor="text1"/>
          <w:lang w:eastAsia="zh-CN"/>
        </w:rPr>
      </w:pPr>
      <w:r>
        <w:rPr>
          <w:rFonts w:eastAsia="MS Mincho"/>
          <w:i/>
          <w:iCs/>
          <w:color w:val="000000" w:themeColor="text1"/>
          <w:lang w:eastAsia="zh-CN"/>
        </w:rPr>
        <w:t>f</w:t>
      </w:r>
      <w:r w:rsidR="00773AB6" w:rsidRPr="00744FC4">
        <w:rPr>
          <w:rFonts w:eastAsia="MS Mincho"/>
          <w:i/>
          <w:iCs/>
          <w:color w:val="000000" w:themeColor="text1"/>
          <w:lang w:eastAsia="zh-CN"/>
        </w:rPr>
        <w:t>)</w:t>
      </w:r>
      <w:r w:rsidR="00773AB6" w:rsidRPr="00744FC4">
        <w:rPr>
          <w:rFonts w:eastAsia="MS Mincho"/>
          <w:i/>
          <w:iCs/>
          <w:color w:val="000000" w:themeColor="text1"/>
          <w:lang w:eastAsia="zh-CN"/>
        </w:rPr>
        <w:tab/>
      </w:r>
      <w:r w:rsidR="00773AB6" w:rsidRPr="00744FC4">
        <w:rPr>
          <w:rFonts w:hint="eastAsia"/>
          <w:lang w:eastAsia="zh-CN"/>
        </w:rPr>
        <w:t>在</w:t>
      </w:r>
      <w:r w:rsidR="00773AB6" w:rsidRPr="00744FC4">
        <w:rPr>
          <w:lang w:eastAsia="zh-CN"/>
        </w:rPr>
        <w:t>6 650-6 675.2 MHz</w:t>
      </w:r>
      <w:r w:rsidR="00773AB6" w:rsidRPr="00744FC4">
        <w:rPr>
          <w:rFonts w:hint="eastAsia"/>
          <w:lang w:eastAsia="zh-CN"/>
        </w:rPr>
        <w:t>频段内，根据第</w:t>
      </w:r>
      <w:r w:rsidR="00773AB6" w:rsidRPr="00744FC4">
        <w:rPr>
          <w:rStyle w:val="Artref"/>
          <w:rFonts w:eastAsia="MS Mincho"/>
          <w:b/>
          <w:bCs/>
          <w:lang w:eastAsia="zh-CN"/>
        </w:rPr>
        <w:t>5.149</w:t>
      </w:r>
      <w:r w:rsidR="00773AB6" w:rsidRPr="00744FC4">
        <w:rPr>
          <w:rFonts w:hint="eastAsia"/>
          <w:lang w:eastAsia="zh-CN"/>
        </w:rPr>
        <w:t>款进行</w:t>
      </w:r>
      <w:r w:rsidR="001E5B90" w:rsidRPr="00D866E2">
        <w:rPr>
          <w:rFonts w:hint="eastAsia"/>
          <w:lang w:eastAsia="zh-CN"/>
        </w:rPr>
        <w:t>测量甲醇谱线</w:t>
      </w:r>
      <w:r w:rsidR="001E5B90">
        <w:rPr>
          <w:rFonts w:hint="eastAsia"/>
          <w:lang w:eastAsia="zh-CN"/>
        </w:rPr>
        <w:t>的</w:t>
      </w:r>
      <w:r w:rsidR="00773AB6" w:rsidRPr="00744FC4">
        <w:rPr>
          <w:rFonts w:hint="eastAsia"/>
          <w:lang w:eastAsia="zh-CN"/>
        </w:rPr>
        <w:t>射电天文观测</w:t>
      </w:r>
      <w:r w:rsidR="001F607C">
        <w:rPr>
          <w:rFonts w:asciiTheme="minorEastAsia" w:hAnsiTheme="minorEastAsia" w:hint="eastAsia"/>
          <w:color w:val="000000" w:themeColor="text1"/>
          <w:lang w:eastAsia="zh-CN"/>
        </w:rPr>
        <w:t>；</w:t>
      </w:r>
    </w:p>
    <w:p w14:paraId="467D5E19" w14:textId="056E556F" w:rsidR="00486923" w:rsidRPr="002F5AF4" w:rsidRDefault="00486923" w:rsidP="00486923">
      <w:pPr>
        <w:rPr>
          <w:lang w:eastAsia="zh-CN"/>
        </w:rPr>
      </w:pPr>
      <w:r w:rsidRPr="002F5AF4">
        <w:rPr>
          <w:i/>
          <w:iCs/>
          <w:lang w:eastAsia="zh-CN"/>
        </w:rPr>
        <w:t>g)</w:t>
      </w:r>
      <w:r w:rsidRPr="002F5AF4">
        <w:rPr>
          <w:i/>
          <w:iCs/>
          <w:lang w:eastAsia="zh-CN"/>
        </w:rPr>
        <w:tab/>
      </w:r>
      <w:r w:rsidR="0028065A" w:rsidRPr="0028065A">
        <w:rPr>
          <w:rFonts w:hint="eastAsia"/>
          <w:lang w:eastAsia="zh-CN"/>
        </w:rPr>
        <w:t>在</w:t>
      </w:r>
      <w:r w:rsidR="001E5B90" w:rsidRPr="002F5AF4">
        <w:rPr>
          <w:lang w:eastAsia="zh-CN"/>
        </w:rPr>
        <w:t>6 425-7 125 MHz</w:t>
      </w:r>
      <w:r w:rsidR="0028065A" w:rsidRPr="0028065A">
        <w:rPr>
          <w:rFonts w:hint="eastAsia"/>
          <w:lang w:eastAsia="zh-CN"/>
        </w:rPr>
        <w:t>或其部分频率范围内，</w:t>
      </w:r>
      <w:r w:rsidR="008C30CA">
        <w:rPr>
          <w:rFonts w:hint="eastAsia"/>
          <w:lang w:eastAsia="zh-CN"/>
        </w:rPr>
        <w:t>IMT</w:t>
      </w:r>
      <w:r w:rsidR="008C30CA">
        <w:rPr>
          <w:rFonts w:hint="eastAsia"/>
          <w:lang w:eastAsia="zh-CN"/>
        </w:rPr>
        <w:t>和</w:t>
      </w:r>
      <w:r w:rsidR="0028065A" w:rsidRPr="0028065A">
        <w:rPr>
          <w:rFonts w:hint="eastAsia"/>
          <w:lang w:eastAsia="zh-CN"/>
        </w:rPr>
        <w:t>移动</w:t>
      </w:r>
      <w:r w:rsidR="00142C19">
        <w:rPr>
          <w:rFonts w:hint="eastAsia"/>
          <w:lang w:eastAsia="zh-CN"/>
        </w:rPr>
        <w:t>业务</w:t>
      </w:r>
      <w:r w:rsidR="0028065A" w:rsidRPr="0028065A">
        <w:rPr>
          <w:rFonts w:hint="eastAsia"/>
          <w:lang w:eastAsia="zh-CN"/>
        </w:rPr>
        <w:t>的其他宽带</w:t>
      </w:r>
      <w:r w:rsidR="00142C19">
        <w:rPr>
          <w:rFonts w:hint="eastAsia"/>
          <w:lang w:eastAsia="zh-CN"/>
        </w:rPr>
        <w:t>应用</w:t>
      </w:r>
      <w:r w:rsidR="0028065A" w:rsidRPr="0028065A">
        <w:rPr>
          <w:rFonts w:hint="eastAsia"/>
          <w:lang w:eastAsia="zh-CN"/>
        </w:rPr>
        <w:t>，包括其他无线接入系统（如无线接入系统（</w:t>
      </w:r>
      <w:r w:rsidR="0028065A" w:rsidRPr="0028065A">
        <w:rPr>
          <w:rFonts w:hint="eastAsia"/>
          <w:lang w:eastAsia="zh-CN"/>
        </w:rPr>
        <w:t>WAS</w:t>
      </w:r>
      <w:r w:rsidR="0028065A" w:rsidRPr="0028065A">
        <w:rPr>
          <w:rFonts w:hint="eastAsia"/>
          <w:lang w:eastAsia="zh-CN"/>
        </w:rPr>
        <w:t>）</w:t>
      </w:r>
      <w:r w:rsidR="0028065A" w:rsidRPr="0028065A">
        <w:rPr>
          <w:rFonts w:hint="eastAsia"/>
          <w:lang w:eastAsia="zh-CN"/>
        </w:rPr>
        <w:t>/</w:t>
      </w:r>
      <w:r w:rsidR="0028065A" w:rsidRPr="0028065A">
        <w:rPr>
          <w:rFonts w:hint="eastAsia"/>
          <w:lang w:eastAsia="zh-CN"/>
        </w:rPr>
        <w:t>无线局域网（</w:t>
      </w:r>
      <w:r w:rsidR="0028065A" w:rsidRPr="0028065A">
        <w:rPr>
          <w:rFonts w:hint="eastAsia"/>
          <w:lang w:eastAsia="zh-CN"/>
        </w:rPr>
        <w:t>RLAN</w:t>
      </w:r>
      <w:r w:rsidR="0028065A" w:rsidRPr="0028065A">
        <w:rPr>
          <w:rFonts w:hint="eastAsia"/>
          <w:lang w:eastAsia="zh-CN"/>
        </w:rPr>
        <w:t>）），旨在向全球、区域或国家范围内的用户提供电信</w:t>
      </w:r>
      <w:r w:rsidR="00142C19">
        <w:rPr>
          <w:rFonts w:hint="eastAsia"/>
          <w:lang w:eastAsia="zh-CN"/>
        </w:rPr>
        <w:t>业务</w:t>
      </w:r>
      <w:r w:rsidR="0028065A" w:rsidRPr="0028065A">
        <w:rPr>
          <w:rFonts w:hint="eastAsia"/>
          <w:lang w:eastAsia="zh-CN"/>
        </w:rPr>
        <w:t>；</w:t>
      </w:r>
    </w:p>
    <w:p w14:paraId="528FB016" w14:textId="77777777" w:rsidR="00486923" w:rsidRPr="002F5AF4" w:rsidRDefault="00486923" w:rsidP="00486923">
      <w:pPr>
        <w:rPr>
          <w:lang w:eastAsia="zh-CN"/>
        </w:rPr>
      </w:pPr>
      <w:r w:rsidRPr="002F5AF4">
        <w:rPr>
          <w:lang w:eastAsia="zh-CN"/>
        </w:rPr>
        <w:t>…</w:t>
      </w:r>
    </w:p>
    <w:p w14:paraId="53082A5B" w14:textId="77777777" w:rsidR="00032700" w:rsidRPr="00744FC4" w:rsidRDefault="00773AB6" w:rsidP="00E94A5A">
      <w:pPr>
        <w:pStyle w:val="Call"/>
        <w:rPr>
          <w:lang w:eastAsia="zh-CN"/>
        </w:rPr>
      </w:pPr>
      <w:r w:rsidRPr="00744FC4">
        <w:rPr>
          <w:rFonts w:hint="eastAsia"/>
          <w:iCs/>
          <w:lang w:eastAsia="zh-CN"/>
        </w:rPr>
        <w:lastRenderedPageBreak/>
        <w:t>注意到</w:t>
      </w:r>
    </w:p>
    <w:p w14:paraId="309C6E2E" w14:textId="77777777" w:rsidR="00486923" w:rsidRPr="002F5AF4" w:rsidRDefault="00486923" w:rsidP="00486923">
      <w:pPr>
        <w:rPr>
          <w:lang w:eastAsia="zh-CN"/>
        </w:rPr>
      </w:pPr>
      <w:r w:rsidRPr="002F5AF4">
        <w:rPr>
          <w:lang w:eastAsia="zh-CN"/>
        </w:rPr>
        <w:t>…</w:t>
      </w:r>
    </w:p>
    <w:p w14:paraId="39316767" w14:textId="77777777" w:rsidR="00032700" w:rsidRPr="00744FC4" w:rsidRDefault="00773AB6" w:rsidP="00E94A5A">
      <w:pPr>
        <w:pStyle w:val="Call"/>
        <w:rPr>
          <w:iCs/>
          <w:lang w:eastAsia="zh-CN"/>
        </w:rPr>
      </w:pPr>
      <w:r w:rsidRPr="00744FC4">
        <w:rPr>
          <w:rFonts w:hint="eastAsia"/>
          <w:iCs/>
          <w:lang w:eastAsia="zh-CN"/>
        </w:rPr>
        <w:t>认识到</w:t>
      </w:r>
    </w:p>
    <w:p w14:paraId="3758B156" w14:textId="3CA4F574" w:rsidR="00032700" w:rsidRPr="00744FC4" w:rsidRDefault="00773AB6" w:rsidP="00E94A5A">
      <w:pPr>
        <w:rPr>
          <w:lang w:eastAsia="zh-CN"/>
        </w:rPr>
      </w:pPr>
      <w:r w:rsidRPr="00744FC4">
        <w:rPr>
          <w:i/>
          <w:iCs/>
          <w:lang w:eastAsia="zh-CN"/>
        </w:rPr>
        <w:t>a)</w:t>
      </w:r>
      <w:r w:rsidRPr="00744FC4">
        <w:rPr>
          <w:lang w:eastAsia="zh-CN"/>
        </w:rPr>
        <w:tab/>
      </w:r>
      <w:r w:rsidRPr="00744FC4">
        <w:rPr>
          <w:rFonts w:ascii="SimSun" w:hAnsi="SimSun" w:cs="SimSun" w:hint="eastAsia"/>
          <w:lang w:eastAsia="zh-CN"/>
        </w:rPr>
        <w:t>频段确定用于</w:t>
      </w:r>
      <w:r w:rsidRPr="00744FC4">
        <w:rPr>
          <w:lang w:eastAsia="zh-CN"/>
        </w:rPr>
        <w:t>IMT</w:t>
      </w:r>
      <w:r w:rsidRPr="00744FC4">
        <w:rPr>
          <w:rFonts w:ascii="SimSun" w:hAnsi="SimSun" w:cs="SimSun" w:hint="eastAsia"/>
          <w:lang w:eastAsia="zh-CN"/>
        </w:rPr>
        <w:t>并不说明在《无线电规则》中享有优先地位，且不妨碍将该频段用于已划分业务的任何应用；</w:t>
      </w:r>
    </w:p>
    <w:p w14:paraId="6173A1A2" w14:textId="68C0EE00" w:rsidR="00486923" w:rsidRPr="002F5AF4" w:rsidRDefault="00486923" w:rsidP="00486923">
      <w:r w:rsidRPr="002F5AF4">
        <w:rPr>
          <w:i/>
          <w:iCs/>
        </w:rPr>
        <w:t>a </w:t>
      </w:r>
      <w:r w:rsidR="004D4C82" w:rsidRPr="004D4C82">
        <w:rPr>
          <w:rFonts w:ascii="STKaiti" w:eastAsia="STKaiti" w:hAnsi="STKaiti" w:hint="eastAsia"/>
          <w:lang w:eastAsia="zh-CN"/>
        </w:rPr>
        <w:t>之二</w:t>
      </w:r>
      <w:r w:rsidRPr="002F5AF4">
        <w:t>)</w:t>
      </w:r>
      <w:r w:rsidRPr="002F5AF4">
        <w:tab/>
      </w:r>
      <w:r w:rsidR="004D4C82">
        <w:rPr>
          <w:rFonts w:hint="eastAsia"/>
          <w:lang w:eastAsia="zh-CN"/>
        </w:rPr>
        <w:t>有</w:t>
      </w:r>
      <w:r w:rsidR="0028065A" w:rsidRPr="0028065A">
        <w:rPr>
          <w:rFonts w:hint="eastAsia"/>
        </w:rPr>
        <w:t>些</w:t>
      </w:r>
      <w:r w:rsidR="004D4C82">
        <w:rPr>
          <w:rFonts w:hint="eastAsia"/>
          <w:lang w:eastAsia="zh-CN"/>
        </w:rPr>
        <w:t>主管部门</w:t>
      </w:r>
      <w:r w:rsidR="0028065A" w:rsidRPr="0028065A">
        <w:rPr>
          <w:rFonts w:hint="eastAsia"/>
        </w:rPr>
        <w:t>正在考虑将</w:t>
      </w:r>
      <w:r w:rsidR="004D4C82" w:rsidRPr="002F5AF4">
        <w:t>6 425-7 125 MHz</w:t>
      </w:r>
      <w:r w:rsidR="0028065A" w:rsidRPr="0028065A">
        <w:rPr>
          <w:rFonts w:hint="eastAsia"/>
        </w:rPr>
        <w:t>频段用</w:t>
      </w:r>
      <w:r w:rsidR="008C30CA">
        <w:rPr>
          <w:rFonts w:hint="eastAsia"/>
        </w:rPr>
        <w:t>于</w:t>
      </w:r>
      <w:r w:rsidR="008C30CA">
        <w:rPr>
          <w:rFonts w:hint="eastAsia"/>
        </w:rPr>
        <w:t>IMT</w:t>
      </w:r>
      <w:r w:rsidR="0028065A" w:rsidRPr="0028065A">
        <w:rPr>
          <w:rFonts w:hint="eastAsia"/>
        </w:rPr>
        <w:t>、</w:t>
      </w:r>
      <w:r w:rsidR="0028065A" w:rsidRPr="0028065A">
        <w:rPr>
          <w:rFonts w:hint="eastAsia"/>
        </w:rPr>
        <w:t>WAS/RLAN</w:t>
      </w:r>
      <w:r w:rsidR="0028065A" w:rsidRPr="0028065A">
        <w:rPr>
          <w:rFonts w:hint="eastAsia"/>
        </w:rPr>
        <w:t>或用</w:t>
      </w:r>
      <w:r w:rsidR="008C30CA">
        <w:rPr>
          <w:rFonts w:hint="eastAsia"/>
        </w:rPr>
        <w:t>于</w:t>
      </w:r>
      <w:r w:rsidR="008C30CA">
        <w:rPr>
          <w:rFonts w:hint="eastAsia"/>
        </w:rPr>
        <w:t>IMT</w:t>
      </w:r>
      <w:r w:rsidR="004C0049">
        <w:rPr>
          <w:rFonts w:hint="eastAsia"/>
        </w:rPr>
        <w:t>和</w:t>
      </w:r>
      <w:r w:rsidR="004C0049">
        <w:rPr>
          <w:rFonts w:hint="eastAsia"/>
        </w:rPr>
        <w:t>WAS/RLAN</w:t>
      </w:r>
      <w:r w:rsidR="008C30CA">
        <w:rPr>
          <w:rFonts w:hint="eastAsia"/>
        </w:rPr>
        <w:t>之间</w:t>
      </w:r>
      <w:r w:rsidR="0028065A" w:rsidRPr="0028065A">
        <w:rPr>
          <w:rFonts w:hint="eastAsia"/>
        </w:rPr>
        <w:t>的</w:t>
      </w:r>
      <w:r w:rsidR="008C30CA">
        <w:rPr>
          <w:rFonts w:hint="eastAsia"/>
        </w:rPr>
        <w:t>共用框架</w:t>
      </w:r>
      <w:r w:rsidR="0028065A">
        <w:rPr>
          <w:rFonts w:hint="eastAsia"/>
          <w:lang w:eastAsia="zh-CN"/>
        </w:rPr>
        <w:t>；</w:t>
      </w:r>
    </w:p>
    <w:p w14:paraId="4212ACF5" w14:textId="77777777" w:rsidR="00032700" w:rsidRPr="00744FC4" w:rsidRDefault="00773AB6" w:rsidP="00E94A5A">
      <w:pPr>
        <w:rPr>
          <w:rFonts w:ascii="SimSun" w:hAnsi="SimSun" w:cs="SimSun"/>
          <w:iCs/>
          <w:lang w:eastAsia="zh-CN"/>
        </w:rPr>
      </w:pPr>
      <w:r w:rsidRPr="00744FC4">
        <w:rPr>
          <w:rFonts w:eastAsia="???"/>
          <w:i/>
          <w:lang w:eastAsia="zh-CN"/>
        </w:rPr>
        <w:t>b)</w:t>
      </w:r>
      <w:r w:rsidRPr="00744FC4">
        <w:rPr>
          <w:rFonts w:eastAsia="???"/>
          <w:iCs/>
          <w:lang w:eastAsia="zh-CN"/>
        </w:rPr>
        <w:tab/>
      </w:r>
      <w:r w:rsidRPr="00744FC4">
        <w:rPr>
          <w:rFonts w:ascii="SimSun" w:hAnsi="SimSun" w:cs="SimSun" w:hint="eastAsia"/>
          <w:iCs/>
          <w:lang w:eastAsia="zh-CN"/>
        </w:rPr>
        <w:t>研究表明，保护</w:t>
      </w:r>
      <w:r w:rsidRPr="00744FC4">
        <w:rPr>
          <w:rFonts w:eastAsia="???"/>
          <w:iCs/>
          <w:lang w:eastAsia="zh-CN"/>
        </w:rPr>
        <w:t>non-GSO</w:t>
      </w:r>
      <w:r w:rsidRPr="00744FC4">
        <w:rPr>
          <w:rFonts w:eastAsia="???" w:hint="eastAsia"/>
          <w:iCs/>
          <w:lang w:eastAsia="zh-CN"/>
        </w:rPr>
        <w:t xml:space="preserve"> FSS</w:t>
      </w:r>
      <w:r w:rsidRPr="00744FC4">
        <w:rPr>
          <w:rFonts w:ascii="SimSun" w:hAnsi="SimSun" w:cs="SimSun" w:hint="eastAsia"/>
          <w:iCs/>
          <w:lang w:eastAsia="zh-CN"/>
        </w:rPr>
        <w:t>（空对地）的馈线链路需要确定几千米到几十千米之间的隔离距离。</w:t>
      </w:r>
      <w:r w:rsidRPr="00744FC4">
        <w:rPr>
          <w:rFonts w:hint="eastAsia"/>
          <w:lang w:eastAsia="zh-CN"/>
        </w:rPr>
        <w:t>这些保护距离是针对站点的，取决于若干因素，例如传播参数、局部地形、</w:t>
      </w:r>
      <w:r w:rsidRPr="00744FC4">
        <w:rPr>
          <w:lang w:eastAsia="zh-CN"/>
        </w:rPr>
        <w:t>non-GS</w:t>
      </w:r>
      <w:r w:rsidRPr="00744FC4">
        <w:rPr>
          <w:rFonts w:hint="eastAsia"/>
          <w:lang w:eastAsia="zh-CN"/>
        </w:rPr>
        <w:t>O</w:t>
      </w:r>
      <w:r w:rsidRPr="00744FC4">
        <w:rPr>
          <w:rFonts w:eastAsia="???" w:hint="eastAsia"/>
          <w:iCs/>
          <w:lang w:eastAsia="zh-CN"/>
        </w:rPr>
        <w:t xml:space="preserve"> FSS</w:t>
      </w:r>
      <w:r w:rsidRPr="00744FC4">
        <w:rPr>
          <w:rFonts w:ascii="SimSun" w:hAnsi="SimSun" w:cs="SimSun" w:hint="eastAsia"/>
          <w:iCs/>
          <w:lang w:eastAsia="zh-CN"/>
        </w:rPr>
        <w:t>（空对地）馈线链路</w:t>
      </w:r>
      <w:r w:rsidRPr="00744FC4">
        <w:rPr>
          <w:rFonts w:hint="eastAsia"/>
          <w:lang w:eastAsia="zh-CN"/>
        </w:rPr>
        <w:t>的台站和轨道参数；</w:t>
      </w:r>
    </w:p>
    <w:p w14:paraId="2E90C9E1" w14:textId="45EF04EC" w:rsidR="00486923" w:rsidRPr="002F5AF4" w:rsidRDefault="00486923" w:rsidP="00486923">
      <w:pPr>
        <w:rPr>
          <w:lang w:eastAsia="zh-CN"/>
        </w:rPr>
      </w:pPr>
      <w:r w:rsidRPr="002F5AF4">
        <w:rPr>
          <w:i/>
          <w:iCs/>
          <w:lang w:eastAsia="zh-CN"/>
        </w:rPr>
        <w:t>c)</w:t>
      </w:r>
      <w:r w:rsidRPr="002F5AF4">
        <w:rPr>
          <w:lang w:eastAsia="zh-CN"/>
        </w:rPr>
        <w:tab/>
      </w:r>
      <w:r w:rsidR="00B25EB8" w:rsidRPr="00B25EB8">
        <w:rPr>
          <w:rFonts w:hint="eastAsia"/>
          <w:lang w:eastAsia="zh-CN"/>
        </w:rPr>
        <w:t>预计到</w:t>
      </w:r>
      <w:r w:rsidR="00B25EB8" w:rsidRPr="00B25EB8">
        <w:rPr>
          <w:rFonts w:hint="eastAsia"/>
          <w:lang w:eastAsia="zh-CN"/>
        </w:rPr>
        <w:t>2030</w:t>
      </w:r>
      <w:r w:rsidR="00B25EB8" w:rsidRPr="00B25EB8">
        <w:rPr>
          <w:rFonts w:hint="eastAsia"/>
          <w:lang w:eastAsia="zh-CN"/>
        </w:rPr>
        <w:t>年将在</w:t>
      </w:r>
      <w:r w:rsidR="004D4C82" w:rsidRPr="002F5AF4">
        <w:rPr>
          <w:lang w:eastAsia="zh-CN"/>
        </w:rPr>
        <w:t>6 425-7 125 </w:t>
      </w:r>
      <w:r w:rsidR="00B25EB8">
        <w:rPr>
          <w:rFonts w:hint="eastAsia"/>
          <w:lang w:eastAsia="zh-CN"/>
        </w:rPr>
        <w:t>MHz</w:t>
      </w:r>
      <w:r w:rsidR="004D4C82">
        <w:rPr>
          <w:rFonts w:hint="eastAsia"/>
          <w:lang w:eastAsia="zh-CN"/>
        </w:rPr>
        <w:t>频段</w:t>
      </w:r>
      <w:r w:rsidR="004C0049">
        <w:rPr>
          <w:rFonts w:hint="eastAsia"/>
          <w:lang w:eastAsia="zh-CN"/>
        </w:rPr>
        <w:t>实施</w:t>
      </w:r>
      <w:r w:rsidR="004C0049">
        <w:rPr>
          <w:rFonts w:hint="eastAsia"/>
          <w:lang w:eastAsia="zh-CN"/>
        </w:rPr>
        <w:t>IMT</w:t>
      </w:r>
      <w:r w:rsidR="004C0049">
        <w:rPr>
          <w:rFonts w:hint="eastAsia"/>
          <w:lang w:eastAsia="zh-CN"/>
        </w:rPr>
        <w:t>系统</w:t>
      </w:r>
      <w:r w:rsidR="00B25EB8" w:rsidRPr="00B25EB8">
        <w:rPr>
          <w:rFonts w:hint="eastAsia"/>
          <w:lang w:eastAsia="zh-CN"/>
        </w:rPr>
        <w:t>，以及时满足现有和未来</w:t>
      </w:r>
      <w:r w:rsidR="00B25EB8" w:rsidRPr="00B25EB8">
        <w:rPr>
          <w:rFonts w:hint="eastAsia"/>
          <w:lang w:eastAsia="zh-CN"/>
        </w:rPr>
        <w:t>IMT</w:t>
      </w:r>
      <w:r w:rsidR="00B25EB8" w:rsidRPr="00B25EB8">
        <w:rPr>
          <w:rFonts w:hint="eastAsia"/>
          <w:lang w:eastAsia="zh-CN"/>
        </w:rPr>
        <w:t>的频谱要求</w:t>
      </w:r>
      <w:r w:rsidR="006027F3">
        <w:rPr>
          <w:rFonts w:hint="eastAsia"/>
          <w:lang w:eastAsia="zh-CN"/>
        </w:rPr>
        <w:t>；</w:t>
      </w:r>
    </w:p>
    <w:p w14:paraId="039D8486" w14:textId="5E5C8EA3" w:rsidR="00486923" w:rsidRPr="002F5AF4" w:rsidRDefault="00486923" w:rsidP="00486923">
      <w:pPr>
        <w:rPr>
          <w:rFonts w:eastAsia="MS Mincho"/>
          <w:i/>
          <w:iCs/>
          <w:color w:val="000000" w:themeColor="text1"/>
          <w:lang w:eastAsia="zh-CN"/>
        </w:rPr>
      </w:pPr>
      <w:r w:rsidRPr="002F5AF4">
        <w:rPr>
          <w:rFonts w:eastAsia="???"/>
          <w:i/>
          <w:lang w:eastAsia="zh-CN"/>
        </w:rPr>
        <w:t>d)</w:t>
      </w:r>
      <w:r w:rsidRPr="002F5AF4">
        <w:rPr>
          <w:rFonts w:eastAsia="???"/>
          <w:iCs/>
          <w:lang w:eastAsia="zh-CN"/>
        </w:rPr>
        <w:tab/>
      </w:r>
      <w:r w:rsidR="00B25EB8" w:rsidRPr="00B25EB8">
        <w:rPr>
          <w:rFonts w:eastAsiaTheme="minorEastAsia"/>
          <w:color w:val="000000" w:themeColor="text1"/>
          <w:lang w:eastAsia="zh-CN"/>
        </w:rPr>
        <w:t>WRC-23</w:t>
      </w:r>
      <w:r w:rsidR="00252F7E" w:rsidRPr="00252F7E">
        <w:rPr>
          <w:rFonts w:asciiTheme="minorEastAsia" w:eastAsiaTheme="minorEastAsia" w:hAnsiTheme="minorEastAsia" w:cs="MS Mincho" w:hint="eastAsia"/>
          <w:color w:val="000000" w:themeColor="text1"/>
          <w:lang w:eastAsia="zh-CN"/>
        </w:rPr>
        <w:t>将</w:t>
      </w:r>
      <w:r w:rsidR="002E1372" w:rsidRPr="002F5AF4">
        <w:rPr>
          <w:rFonts w:eastAsia="???"/>
          <w:iCs/>
          <w:lang w:eastAsia="zh-CN"/>
        </w:rPr>
        <w:t>4.2-4.4 GHz</w:t>
      </w:r>
      <w:r w:rsidR="002E1372">
        <w:rPr>
          <w:rFonts w:ascii="SimSun" w:hAnsi="SimSun" w:cs="SimSun" w:hint="eastAsia"/>
          <w:iCs/>
          <w:lang w:eastAsia="zh-CN"/>
        </w:rPr>
        <w:t>和</w:t>
      </w:r>
      <w:r w:rsidR="002E1372" w:rsidRPr="002F5AF4">
        <w:rPr>
          <w:rFonts w:eastAsia="???"/>
          <w:iCs/>
          <w:lang w:eastAsia="zh-CN"/>
        </w:rPr>
        <w:t>8.4-8.5 GHz</w:t>
      </w:r>
      <w:r w:rsidR="002E1372">
        <w:rPr>
          <w:rFonts w:ascii="SimSun" w:hAnsi="SimSun" w:cs="SimSun" w:hint="eastAsia"/>
          <w:iCs/>
          <w:lang w:eastAsia="zh-CN"/>
        </w:rPr>
        <w:t>频段划</w:t>
      </w:r>
      <w:r w:rsidR="00252F7E" w:rsidRPr="00252F7E">
        <w:rPr>
          <w:rFonts w:asciiTheme="minorEastAsia" w:eastAsiaTheme="minorEastAsia" w:hAnsiTheme="minorEastAsia" w:cs="MS Mincho" w:hint="eastAsia"/>
          <w:color w:val="000000" w:themeColor="text1"/>
          <w:lang w:eastAsia="zh-CN"/>
        </w:rPr>
        <w:t>分</w:t>
      </w:r>
      <w:r w:rsidR="002E1372">
        <w:rPr>
          <w:rFonts w:asciiTheme="minorEastAsia" w:eastAsiaTheme="minorEastAsia" w:hAnsiTheme="minorEastAsia" w:cs="MS Mincho" w:hint="eastAsia"/>
          <w:color w:val="000000" w:themeColor="text1"/>
          <w:lang w:eastAsia="zh-CN"/>
        </w:rPr>
        <w:t>给作为主要业务的</w:t>
      </w:r>
      <w:r w:rsidR="002E1372" w:rsidRPr="002F5AF4">
        <w:rPr>
          <w:rFonts w:eastAsia="???"/>
          <w:iCs/>
          <w:lang w:eastAsia="zh-CN"/>
        </w:rPr>
        <w:t>EESS</w:t>
      </w:r>
      <w:r w:rsidR="00252F7E" w:rsidRPr="00252F7E">
        <w:rPr>
          <w:rFonts w:asciiTheme="minorEastAsia" w:eastAsiaTheme="minorEastAsia" w:hAnsiTheme="minorEastAsia" w:hint="eastAsia"/>
          <w:color w:val="000000" w:themeColor="text1"/>
          <w:lang w:eastAsia="zh-CN"/>
        </w:rPr>
        <w:t>（无源）</w:t>
      </w:r>
      <w:r w:rsidR="002E1372">
        <w:rPr>
          <w:rFonts w:asciiTheme="minorEastAsia" w:eastAsiaTheme="minorEastAsia" w:hAnsiTheme="minorEastAsia" w:hint="eastAsia"/>
          <w:color w:val="000000" w:themeColor="text1"/>
          <w:lang w:eastAsia="zh-CN"/>
        </w:rPr>
        <w:t>业务</w:t>
      </w:r>
      <w:r w:rsidR="00252F7E" w:rsidRPr="00252F7E">
        <w:rPr>
          <w:rFonts w:asciiTheme="minorEastAsia" w:eastAsiaTheme="minorEastAsia" w:hAnsiTheme="minorEastAsia" w:hint="eastAsia"/>
          <w:color w:val="000000" w:themeColor="text1"/>
          <w:lang w:eastAsia="zh-CN"/>
        </w:rPr>
        <w:t>，</w:t>
      </w:r>
      <w:r w:rsidR="00252F7E" w:rsidRPr="00252F7E">
        <w:rPr>
          <w:rFonts w:asciiTheme="minorEastAsia" w:eastAsiaTheme="minorEastAsia" w:hAnsiTheme="minorEastAsia" w:cs="Microsoft YaHei" w:hint="eastAsia"/>
          <w:color w:val="000000" w:themeColor="text1"/>
          <w:lang w:eastAsia="zh-CN"/>
        </w:rPr>
        <w:t>这</w:t>
      </w:r>
      <w:r w:rsidR="00252F7E" w:rsidRPr="00252F7E">
        <w:rPr>
          <w:rFonts w:asciiTheme="minorEastAsia" w:eastAsiaTheme="minorEastAsia" w:hAnsiTheme="minorEastAsia" w:cs="MS Mincho" w:hint="eastAsia"/>
          <w:color w:val="000000" w:themeColor="text1"/>
          <w:lang w:eastAsia="zh-CN"/>
        </w:rPr>
        <w:t>将</w:t>
      </w:r>
      <w:r w:rsidR="00CF02D0">
        <w:rPr>
          <w:rFonts w:asciiTheme="minorEastAsia" w:eastAsiaTheme="minorEastAsia" w:hAnsiTheme="minorEastAsia" w:cs="MS Mincho" w:hint="eastAsia"/>
          <w:color w:val="000000" w:themeColor="text1"/>
          <w:lang w:eastAsia="zh-CN"/>
        </w:rPr>
        <w:t>为</w:t>
      </w:r>
      <w:r w:rsidR="00252F7E" w:rsidRPr="00252F7E">
        <w:rPr>
          <w:rFonts w:asciiTheme="minorEastAsia" w:eastAsiaTheme="minorEastAsia" w:hAnsiTheme="minorEastAsia" w:cs="MS Mincho" w:hint="eastAsia"/>
          <w:color w:val="000000" w:themeColor="text1"/>
          <w:lang w:eastAsia="zh-CN"/>
        </w:rPr>
        <w:t>在</w:t>
      </w:r>
      <w:r w:rsidR="002E1372" w:rsidRPr="002F5AF4">
        <w:rPr>
          <w:rFonts w:eastAsia="???"/>
          <w:iCs/>
          <w:lang w:eastAsia="zh-CN"/>
        </w:rPr>
        <w:t>6 425-7 075 MHz</w:t>
      </w:r>
      <w:r w:rsidR="002E1372">
        <w:rPr>
          <w:rFonts w:ascii="SimSun" w:hAnsi="SimSun" w:cs="SimSun" w:hint="eastAsia"/>
          <w:iCs/>
          <w:lang w:eastAsia="zh-CN"/>
        </w:rPr>
        <w:t>频段在</w:t>
      </w:r>
      <w:r w:rsidR="00252F7E" w:rsidRPr="00252F7E">
        <w:rPr>
          <w:rFonts w:asciiTheme="minorEastAsia" w:eastAsiaTheme="minorEastAsia" w:hAnsiTheme="minorEastAsia" w:cs="MS Mincho" w:hint="eastAsia"/>
          <w:color w:val="000000" w:themeColor="text1"/>
          <w:lang w:eastAsia="zh-CN"/>
        </w:rPr>
        <w:t>海洋上空</w:t>
      </w:r>
      <w:r w:rsidR="00252F7E" w:rsidRPr="00252F7E">
        <w:rPr>
          <w:rFonts w:asciiTheme="minorEastAsia" w:eastAsiaTheme="minorEastAsia" w:hAnsiTheme="minorEastAsia" w:cs="Microsoft YaHei" w:hint="eastAsia"/>
          <w:color w:val="000000" w:themeColor="text1"/>
          <w:lang w:eastAsia="zh-CN"/>
        </w:rPr>
        <w:t>进</w:t>
      </w:r>
      <w:r w:rsidR="00252F7E" w:rsidRPr="00252F7E">
        <w:rPr>
          <w:rFonts w:asciiTheme="minorEastAsia" w:eastAsiaTheme="minorEastAsia" w:hAnsiTheme="minorEastAsia" w:cs="MS Mincho" w:hint="eastAsia"/>
          <w:color w:val="000000" w:themeColor="text1"/>
          <w:lang w:eastAsia="zh-CN"/>
        </w:rPr>
        <w:t>行的无源微波</w:t>
      </w:r>
      <w:r w:rsidR="00252F7E" w:rsidRPr="00252F7E">
        <w:rPr>
          <w:rFonts w:asciiTheme="minorEastAsia" w:eastAsiaTheme="minorEastAsia" w:hAnsiTheme="minorEastAsia" w:cs="Microsoft YaHei" w:hint="eastAsia"/>
          <w:color w:val="000000" w:themeColor="text1"/>
          <w:lang w:eastAsia="zh-CN"/>
        </w:rPr>
        <w:t>传</w:t>
      </w:r>
      <w:r w:rsidR="00252F7E" w:rsidRPr="00252F7E">
        <w:rPr>
          <w:rFonts w:asciiTheme="minorEastAsia" w:eastAsiaTheme="minorEastAsia" w:hAnsiTheme="minorEastAsia" w:cs="MS Mincho" w:hint="eastAsia"/>
          <w:color w:val="000000" w:themeColor="text1"/>
          <w:lang w:eastAsia="zh-CN"/>
        </w:rPr>
        <w:t>感器</w:t>
      </w:r>
      <w:r w:rsidR="00CF02D0">
        <w:rPr>
          <w:rFonts w:asciiTheme="minorEastAsia" w:eastAsiaTheme="minorEastAsia" w:hAnsiTheme="minorEastAsia" w:cs="MS Mincho" w:hint="eastAsia"/>
          <w:color w:val="000000" w:themeColor="text1"/>
          <w:lang w:eastAsia="zh-CN"/>
        </w:rPr>
        <w:t>测量带来补充测量，以及为</w:t>
      </w:r>
      <w:r w:rsidR="00CF02D0" w:rsidRPr="00252F7E">
        <w:rPr>
          <w:rFonts w:asciiTheme="minorEastAsia" w:eastAsiaTheme="minorEastAsia" w:hAnsiTheme="minorEastAsia" w:cs="MS Mincho" w:hint="eastAsia"/>
          <w:color w:val="000000" w:themeColor="text1"/>
          <w:lang w:eastAsia="zh-CN"/>
        </w:rPr>
        <w:t>根据</w:t>
      </w:r>
      <w:r w:rsidR="00CF02D0">
        <w:rPr>
          <w:rFonts w:asciiTheme="minorEastAsia" w:eastAsiaTheme="minorEastAsia" w:hAnsiTheme="minorEastAsia" w:cs="MS Mincho" w:hint="eastAsia"/>
          <w:color w:val="000000" w:themeColor="text1"/>
          <w:lang w:eastAsia="zh-CN"/>
        </w:rPr>
        <w:t>脚注</w:t>
      </w:r>
      <w:r w:rsidR="00CF02D0" w:rsidRPr="002E1372">
        <w:rPr>
          <w:rFonts w:eastAsiaTheme="minorEastAsia"/>
          <w:b/>
          <w:bCs/>
          <w:color w:val="000000" w:themeColor="text1"/>
          <w:lang w:eastAsia="zh-CN"/>
        </w:rPr>
        <w:t>5.458</w:t>
      </w:r>
      <w:r w:rsidR="00252F7E" w:rsidRPr="00252F7E">
        <w:rPr>
          <w:rFonts w:asciiTheme="minorEastAsia" w:eastAsiaTheme="minorEastAsia" w:hAnsiTheme="minorEastAsia" w:cs="MS Mincho" w:hint="eastAsia"/>
          <w:color w:val="000000" w:themeColor="text1"/>
          <w:lang w:eastAsia="zh-CN"/>
        </w:rPr>
        <w:t>在</w:t>
      </w:r>
      <w:r w:rsidR="002E1372" w:rsidRPr="002F5AF4">
        <w:rPr>
          <w:rFonts w:eastAsia="???"/>
          <w:iCs/>
          <w:lang w:eastAsia="zh-CN"/>
        </w:rPr>
        <w:t>7 075-7 250 MHz</w:t>
      </w:r>
      <w:r w:rsidR="002E1372">
        <w:rPr>
          <w:rFonts w:ascii="SimSun" w:hAnsi="SimSun" w:cs="SimSun" w:hint="eastAsia"/>
          <w:iCs/>
          <w:lang w:eastAsia="zh-CN"/>
        </w:rPr>
        <w:t>频段</w:t>
      </w:r>
      <w:r w:rsidR="00252F7E" w:rsidRPr="00252F7E">
        <w:rPr>
          <w:rFonts w:asciiTheme="minorEastAsia" w:eastAsiaTheme="minorEastAsia" w:hAnsiTheme="minorEastAsia" w:cs="Microsoft YaHei" w:hint="eastAsia"/>
          <w:color w:val="000000" w:themeColor="text1"/>
          <w:lang w:eastAsia="zh-CN"/>
        </w:rPr>
        <w:t>进</w:t>
      </w:r>
      <w:r w:rsidR="00252F7E" w:rsidRPr="00252F7E">
        <w:rPr>
          <w:rFonts w:asciiTheme="minorEastAsia" w:eastAsiaTheme="minorEastAsia" w:hAnsiTheme="minorEastAsia" w:cs="MS Mincho" w:hint="eastAsia"/>
          <w:color w:val="000000" w:themeColor="text1"/>
          <w:lang w:eastAsia="zh-CN"/>
        </w:rPr>
        <w:t>行的无源微波</w:t>
      </w:r>
      <w:r w:rsidR="00252F7E" w:rsidRPr="00252F7E">
        <w:rPr>
          <w:rFonts w:asciiTheme="minorEastAsia" w:eastAsiaTheme="minorEastAsia" w:hAnsiTheme="minorEastAsia" w:cs="Microsoft YaHei" w:hint="eastAsia"/>
          <w:color w:val="000000" w:themeColor="text1"/>
          <w:lang w:eastAsia="zh-CN"/>
        </w:rPr>
        <w:t>传</w:t>
      </w:r>
      <w:r w:rsidR="00252F7E" w:rsidRPr="00252F7E">
        <w:rPr>
          <w:rFonts w:asciiTheme="minorEastAsia" w:eastAsiaTheme="minorEastAsia" w:hAnsiTheme="minorEastAsia" w:cs="MS Mincho" w:hint="eastAsia"/>
          <w:color w:val="000000" w:themeColor="text1"/>
          <w:lang w:eastAsia="zh-CN"/>
        </w:rPr>
        <w:t>感器</w:t>
      </w:r>
      <w:r w:rsidR="00252F7E" w:rsidRPr="00252F7E">
        <w:rPr>
          <w:rFonts w:asciiTheme="minorEastAsia" w:eastAsiaTheme="minorEastAsia" w:hAnsiTheme="minorEastAsia" w:cs="Microsoft YaHei" w:hint="eastAsia"/>
          <w:color w:val="000000" w:themeColor="text1"/>
          <w:lang w:eastAsia="zh-CN"/>
        </w:rPr>
        <w:t>测</w:t>
      </w:r>
      <w:r w:rsidR="00252F7E" w:rsidRPr="00252F7E">
        <w:rPr>
          <w:rFonts w:asciiTheme="minorEastAsia" w:eastAsiaTheme="minorEastAsia" w:hAnsiTheme="minorEastAsia" w:cs="MS Mincho" w:hint="eastAsia"/>
          <w:color w:val="000000" w:themeColor="text1"/>
          <w:lang w:eastAsia="zh-CN"/>
        </w:rPr>
        <w:t>量</w:t>
      </w:r>
      <w:r w:rsidR="00CF02D0">
        <w:rPr>
          <w:rFonts w:asciiTheme="minorEastAsia" w:eastAsiaTheme="minorEastAsia" w:hAnsiTheme="minorEastAsia" w:cs="MS Mincho" w:hint="eastAsia"/>
          <w:color w:val="000000" w:themeColor="text1"/>
          <w:lang w:eastAsia="zh-CN"/>
        </w:rPr>
        <w:t>带来</w:t>
      </w:r>
      <w:r w:rsidR="00252F7E" w:rsidRPr="00252F7E">
        <w:rPr>
          <w:rFonts w:asciiTheme="minorEastAsia" w:eastAsiaTheme="minorEastAsia" w:hAnsiTheme="minorEastAsia" w:cs="Microsoft YaHei" w:hint="eastAsia"/>
          <w:color w:val="000000" w:themeColor="text1"/>
          <w:lang w:eastAsia="zh-CN"/>
        </w:rPr>
        <w:t>补</w:t>
      </w:r>
      <w:r w:rsidR="00252F7E" w:rsidRPr="00252F7E">
        <w:rPr>
          <w:rFonts w:asciiTheme="minorEastAsia" w:eastAsiaTheme="minorEastAsia" w:hAnsiTheme="minorEastAsia" w:cs="MS Mincho" w:hint="eastAsia"/>
          <w:color w:val="000000" w:themeColor="text1"/>
          <w:lang w:eastAsia="zh-CN"/>
        </w:rPr>
        <w:t>充</w:t>
      </w:r>
      <w:r w:rsidR="00CF02D0">
        <w:rPr>
          <w:rFonts w:asciiTheme="minorEastAsia" w:eastAsiaTheme="minorEastAsia" w:hAnsiTheme="minorEastAsia" w:cs="MS Mincho" w:hint="eastAsia"/>
          <w:color w:val="000000" w:themeColor="text1"/>
          <w:lang w:eastAsia="zh-CN"/>
        </w:rPr>
        <w:t>测量，</w:t>
      </w:r>
    </w:p>
    <w:p w14:paraId="352AEF84" w14:textId="5015906C" w:rsidR="00486923" w:rsidRPr="00486923" w:rsidRDefault="00252F7E" w:rsidP="00486923">
      <w:pPr>
        <w:pStyle w:val="Note"/>
        <w:rPr>
          <w:rFonts w:eastAsia="STKaiti"/>
          <w:lang w:eastAsia="zh-CN"/>
        </w:rPr>
      </w:pPr>
      <w:r w:rsidRPr="00252F7E">
        <w:rPr>
          <w:rFonts w:hint="eastAsia"/>
          <w:lang w:eastAsia="zh-CN"/>
        </w:rPr>
        <w:t>[</w:t>
      </w:r>
      <w:r w:rsidRPr="007120BD">
        <w:rPr>
          <w:rFonts w:ascii="STKaiti" w:eastAsia="STKaiti" w:hAnsi="STKaiti" w:hint="eastAsia"/>
          <w:lang w:eastAsia="zh-CN"/>
        </w:rPr>
        <w:t>注：增加上述</w:t>
      </w:r>
      <w:r w:rsidR="00CF02D0" w:rsidRPr="007120BD">
        <w:rPr>
          <w:rFonts w:ascii="STKaiti" w:eastAsia="STKaiti" w:hAnsi="STKaiti" w:hint="eastAsia"/>
          <w:lang w:eastAsia="zh-CN"/>
        </w:rPr>
        <w:t>认识到</w:t>
      </w:r>
      <w:proofErr w:type="gramStart"/>
      <w:r w:rsidRPr="001F607C">
        <w:rPr>
          <w:rFonts w:hint="eastAsia"/>
          <w:i/>
          <w:iCs/>
          <w:lang w:eastAsia="zh-CN"/>
        </w:rPr>
        <w:t>d)</w:t>
      </w:r>
      <w:r w:rsidR="00CF02D0" w:rsidRPr="007120BD">
        <w:rPr>
          <w:rFonts w:ascii="STKaiti" w:eastAsia="STKaiti" w:hAnsi="STKaiti" w:hint="eastAsia"/>
          <w:lang w:eastAsia="zh-CN"/>
        </w:rPr>
        <w:t>是为了</w:t>
      </w:r>
      <w:r w:rsidRPr="007120BD">
        <w:rPr>
          <w:rFonts w:ascii="STKaiti" w:eastAsia="STKaiti" w:hAnsi="STKaiti" w:hint="eastAsia"/>
          <w:lang w:eastAsia="zh-CN"/>
        </w:rPr>
        <w:t>期待</w:t>
      </w:r>
      <w:proofErr w:type="gramEnd"/>
      <w:r w:rsidRPr="00252F7E">
        <w:rPr>
          <w:rFonts w:hint="eastAsia"/>
          <w:lang w:eastAsia="zh-CN"/>
        </w:rPr>
        <w:t>WRC-23</w:t>
      </w:r>
      <w:r w:rsidRPr="007120BD">
        <w:rPr>
          <w:rFonts w:ascii="STKaiti" w:eastAsia="STKaiti" w:hAnsi="STKaiti" w:hint="eastAsia"/>
          <w:lang w:eastAsia="zh-CN"/>
        </w:rPr>
        <w:t>按照</w:t>
      </w:r>
      <w:r w:rsidRPr="00252F7E">
        <w:rPr>
          <w:rFonts w:hint="eastAsia"/>
          <w:lang w:eastAsia="zh-CN"/>
        </w:rPr>
        <w:t>EUR/65A2A4/3</w:t>
      </w:r>
      <w:r w:rsidRPr="007120BD">
        <w:rPr>
          <w:rFonts w:ascii="STKaiti" w:eastAsia="STKaiti" w:hAnsi="STKaiti" w:hint="eastAsia"/>
          <w:lang w:eastAsia="zh-CN"/>
        </w:rPr>
        <w:t>的</w:t>
      </w:r>
      <w:r w:rsidR="00CF02D0" w:rsidRPr="007120BD">
        <w:rPr>
          <w:rFonts w:ascii="STKaiti" w:eastAsia="STKaiti" w:hAnsi="STKaiti" w:hint="eastAsia"/>
          <w:lang w:eastAsia="zh-CN"/>
        </w:rPr>
        <w:t>提</w:t>
      </w:r>
      <w:r w:rsidRPr="007120BD">
        <w:rPr>
          <w:rFonts w:ascii="STKaiti" w:eastAsia="STKaiti" w:hAnsi="STKaiti" w:hint="eastAsia"/>
          <w:lang w:eastAsia="zh-CN"/>
        </w:rPr>
        <w:t>议</w:t>
      </w:r>
      <w:r w:rsidR="00CF02D0" w:rsidRPr="007120BD">
        <w:rPr>
          <w:rFonts w:ascii="STKaiti" w:eastAsia="STKaiti" w:hAnsi="STKaiti" w:hint="eastAsia"/>
          <w:lang w:eastAsia="zh-CN"/>
        </w:rPr>
        <w:t>划</w:t>
      </w:r>
      <w:r w:rsidRPr="007120BD">
        <w:rPr>
          <w:rFonts w:ascii="STKaiti" w:eastAsia="STKaiti" w:hAnsi="STKaiti" w:hint="eastAsia"/>
          <w:lang w:eastAsia="zh-CN"/>
        </w:rPr>
        <w:t>分这些频段。</w:t>
      </w:r>
      <w:r w:rsidRPr="00252F7E">
        <w:rPr>
          <w:rFonts w:hint="eastAsia"/>
          <w:lang w:eastAsia="zh-CN"/>
        </w:rPr>
        <w:t>］</w:t>
      </w:r>
    </w:p>
    <w:p w14:paraId="67DC3624" w14:textId="77777777" w:rsidR="00032700" w:rsidRPr="00744FC4" w:rsidRDefault="00773AB6" w:rsidP="00E94A5A">
      <w:pPr>
        <w:pStyle w:val="Call"/>
        <w:rPr>
          <w:lang w:eastAsia="zh-CN"/>
        </w:rPr>
      </w:pPr>
      <w:r w:rsidRPr="00744FC4">
        <w:rPr>
          <w:rFonts w:hint="eastAsia"/>
          <w:iCs/>
          <w:lang w:eastAsia="zh-CN"/>
        </w:rPr>
        <w:t>做出决议</w:t>
      </w:r>
    </w:p>
    <w:p w14:paraId="0615F114" w14:textId="70FFC007" w:rsidR="00032700" w:rsidRPr="00744FC4" w:rsidRDefault="00773AB6" w:rsidP="00E94A5A">
      <w:pPr>
        <w:rPr>
          <w:lang w:eastAsia="ja-JP"/>
        </w:rPr>
      </w:pPr>
      <w:r w:rsidRPr="00744FC4">
        <w:rPr>
          <w:lang w:eastAsia="ja-JP"/>
        </w:rPr>
        <w:t>1</w:t>
      </w:r>
      <w:r w:rsidRPr="00744FC4">
        <w:rPr>
          <w:lang w:eastAsia="ja-JP"/>
        </w:rPr>
        <w:tab/>
      </w:r>
      <w:r w:rsidRPr="00744FC4">
        <w:rPr>
          <w:rFonts w:ascii="SimSun" w:hAnsi="SimSun" w:cs="SimSun" w:hint="eastAsia"/>
          <w:lang w:eastAsia="zh-CN"/>
        </w:rPr>
        <w:t>希望实施</w:t>
      </w:r>
      <w:r w:rsidRPr="00744FC4">
        <w:rPr>
          <w:lang w:eastAsia="zh-CN"/>
        </w:rPr>
        <w:t>IMT</w:t>
      </w:r>
      <w:r w:rsidRPr="00744FC4">
        <w:rPr>
          <w:rFonts w:ascii="SimSun" w:hAnsi="SimSun" w:cs="SimSun" w:hint="eastAsia"/>
          <w:lang w:eastAsia="zh-CN"/>
        </w:rPr>
        <w:t>的主管部门考虑</w:t>
      </w:r>
      <w:r w:rsidR="00736E5C">
        <w:rPr>
          <w:rFonts w:ascii="SimSun" w:hAnsi="SimSun" w:cs="SimSun" w:hint="eastAsia"/>
          <w:lang w:eastAsia="zh-CN"/>
        </w:rPr>
        <w:t>在</w:t>
      </w:r>
      <w:r w:rsidR="00EB530F" w:rsidRPr="00744FC4">
        <w:rPr>
          <w:lang w:eastAsia="ja-JP"/>
        </w:rPr>
        <w:t>6 425-7 025</w:t>
      </w:r>
      <w:r w:rsidR="00EB530F" w:rsidRPr="00744FC4">
        <w:rPr>
          <w:lang w:val="en-US" w:eastAsia="zh-CN"/>
        </w:rPr>
        <w:t> </w:t>
      </w:r>
      <w:r w:rsidR="00EB530F" w:rsidRPr="00744FC4">
        <w:rPr>
          <w:rFonts w:hint="eastAsia"/>
          <w:lang w:eastAsia="zh-CN"/>
        </w:rPr>
        <w:t>M</w:t>
      </w:r>
      <w:r w:rsidR="00EB530F" w:rsidRPr="00744FC4">
        <w:rPr>
          <w:lang w:eastAsia="zh-CN"/>
        </w:rPr>
        <w:t>Hz</w:t>
      </w:r>
      <w:r w:rsidR="00EB530F" w:rsidRPr="00744FC4">
        <w:rPr>
          <w:rFonts w:ascii="SimSun" w:hAnsi="SimSun" w:cs="SimSun" w:hint="eastAsia"/>
          <w:lang w:eastAsia="zh-CN"/>
        </w:rPr>
        <w:t>频段</w:t>
      </w:r>
      <w:r w:rsidRPr="00744FC4">
        <w:rPr>
          <w:rFonts w:ascii="SimSun" w:hAnsi="SimSun" w:cs="SimSun" w:hint="eastAsia"/>
          <w:lang w:eastAsia="zh-CN"/>
        </w:rPr>
        <w:t>为1区</w:t>
      </w:r>
      <w:r w:rsidR="00EB530F">
        <w:rPr>
          <w:rFonts w:ascii="SimSun" w:hAnsi="SimSun" w:cs="SimSun" w:hint="eastAsia"/>
          <w:lang w:eastAsia="zh-CN"/>
        </w:rPr>
        <w:t>确定</w:t>
      </w:r>
      <w:r w:rsidRPr="00744FC4">
        <w:rPr>
          <w:lang w:eastAsia="zh-CN"/>
        </w:rPr>
        <w:t>IMT</w:t>
      </w:r>
      <w:r w:rsidRPr="00744FC4">
        <w:rPr>
          <w:rFonts w:ascii="SimSun" w:hAnsi="SimSun" w:cs="SimSun" w:hint="eastAsia"/>
          <w:lang w:eastAsia="zh-CN"/>
        </w:rPr>
        <w:t>和</w:t>
      </w:r>
      <w:r w:rsidR="00736E5C">
        <w:rPr>
          <w:rFonts w:ascii="SimSun" w:hAnsi="SimSun" w:cs="SimSun" w:hint="eastAsia"/>
          <w:lang w:eastAsia="zh-CN"/>
        </w:rPr>
        <w:t>在</w:t>
      </w:r>
      <w:r w:rsidR="00EB530F" w:rsidRPr="00744FC4">
        <w:rPr>
          <w:lang w:eastAsia="zh-CN"/>
        </w:rPr>
        <w:t>7</w:t>
      </w:r>
      <w:r w:rsidR="00EB530F" w:rsidRPr="00744FC4">
        <w:rPr>
          <w:lang w:val="en-US" w:eastAsia="zh-CN"/>
        </w:rPr>
        <w:t> </w:t>
      </w:r>
      <w:r w:rsidR="00EB530F" w:rsidRPr="00744FC4">
        <w:rPr>
          <w:lang w:eastAsia="zh-CN"/>
        </w:rPr>
        <w:t>025-7</w:t>
      </w:r>
      <w:r w:rsidR="00EB530F" w:rsidRPr="00744FC4">
        <w:rPr>
          <w:lang w:val="en-US" w:eastAsia="zh-CN"/>
        </w:rPr>
        <w:t> </w:t>
      </w:r>
      <w:r w:rsidR="00EB530F" w:rsidRPr="00744FC4">
        <w:rPr>
          <w:lang w:eastAsia="zh-CN"/>
        </w:rPr>
        <w:t>125</w:t>
      </w:r>
      <w:r w:rsidR="00EB530F" w:rsidRPr="00744FC4">
        <w:rPr>
          <w:lang w:val="en-US" w:eastAsia="zh-CN"/>
        </w:rPr>
        <w:t> </w:t>
      </w:r>
      <w:r w:rsidR="00EB530F" w:rsidRPr="00744FC4">
        <w:rPr>
          <w:lang w:eastAsia="zh-CN"/>
        </w:rPr>
        <w:t>MHz</w:t>
      </w:r>
      <w:r w:rsidR="00EB530F" w:rsidRPr="00744FC4">
        <w:rPr>
          <w:rFonts w:hint="eastAsia"/>
          <w:lang w:eastAsia="zh-CN"/>
        </w:rPr>
        <w:t>频段</w:t>
      </w:r>
      <w:r w:rsidRPr="00744FC4">
        <w:rPr>
          <w:rFonts w:ascii="SimSun" w:hAnsi="SimSun" w:cs="SimSun" w:hint="eastAsia"/>
          <w:lang w:eastAsia="zh-CN"/>
        </w:rPr>
        <w:t>为</w:t>
      </w:r>
      <w:r w:rsidRPr="00744FC4">
        <w:rPr>
          <w:rFonts w:hint="eastAsia"/>
          <w:lang w:eastAsia="zh-CN"/>
        </w:rPr>
        <w:t>各区</w:t>
      </w:r>
      <w:r w:rsidR="00EB530F">
        <w:rPr>
          <w:rFonts w:hint="eastAsia"/>
          <w:lang w:eastAsia="zh-CN"/>
        </w:rPr>
        <w:t>确定</w:t>
      </w:r>
      <w:r w:rsidRPr="00744FC4">
        <w:rPr>
          <w:lang w:eastAsia="zh-CN"/>
        </w:rPr>
        <w:t>IMT</w:t>
      </w:r>
      <w:r w:rsidRPr="00744FC4">
        <w:rPr>
          <w:rFonts w:ascii="SimSun" w:hAnsi="SimSun" w:cs="SimSun" w:hint="eastAsia"/>
          <w:lang w:eastAsia="zh-CN"/>
        </w:rPr>
        <w:t>，</w:t>
      </w:r>
      <w:r w:rsidR="00EB530F">
        <w:rPr>
          <w:rFonts w:ascii="SimSun" w:hAnsi="SimSun" w:cs="SimSun" w:hint="eastAsia"/>
          <w:lang w:eastAsia="zh-CN"/>
        </w:rPr>
        <w:t>同时</w:t>
      </w:r>
      <w:r w:rsidRPr="00744FC4">
        <w:rPr>
          <w:rFonts w:ascii="SimSun" w:hAnsi="SimSun" w:cs="SimSun" w:hint="eastAsia"/>
          <w:lang w:eastAsia="zh-CN"/>
        </w:rPr>
        <w:t>虑</w:t>
      </w:r>
      <w:r w:rsidR="00736E5C">
        <w:rPr>
          <w:rFonts w:ascii="SimSun" w:hAnsi="SimSun" w:cs="SimSun" w:hint="eastAsia"/>
          <w:lang w:eastAsia="zh-CN"/>
        </w:rPr>
        <w:t>及</w:t>
      </w:r>
      <w:r w:rsidRPr="00744FC4">
        <w:rPr>
          <w:rFonts w:ascii="SimSun" w:hAnsi="SimSun" w:cs="SimSun" w:hint="eastAsia"/>
          <w:lang w:eastAsia="zh-CN"/>
        </w:rPr>
        <w:t>最新的</w:t>
      </w:r>
      <w:r w:rsidR="00EB530F">
        <w:rPr>
          <w:rFonts w:ascii="SimSun" w:hAnsi="SimSun" w:cs="SimSun" w:hint="eastAsia"/>
          <w:lang w:eastAsia="zh-CN"/>
        </w:rPr>
        <w:t>相关</w:t>
      </w:r>
      <w:r w:rsidRPr="00744FC4">
        <w:rPr>
          <w:lang w:eastAsia="zh-CN"/>
        </w:rPr>
        <w:t>ITU</w:t>
      </w:r>
      <w:r w:rsidRPr="00744FC4">
        <w:rPr>
          <w:lang w:eastAsia="zh-CN"/>
        </w:rPr>
        <w:noBreakHyphen/>
        <w:t>R</w:t>
      </w:r>
      <w:r w:rsidRPr="00744FC4">
        <w:rPr>
          <w:rFonts w:ascii="SimSun" w:hAnsi="SimSun" w:cs="SimSun" w:hint="eastAsia"/>
          <w:lang w:eastAsia="zh-CN"/>
        </w:rPr>
        <w:t>建议书；</w:t>
      </w:r>
    </w:p>
    <w:p w14:paraId="12232FCE" w14:textId="07B1142C" w:rsidR="00625356" w:rsidRPr="002F5AF4" w:rsidRDefault="00625356" w:rsidP="00625356">
      <w:pPr>
        <w:rPr>
          <w:lang w:eastAsia="zh-CN"/>
        </w:rPr>
      </w:pPr>
      <w:r w:rsidRPr="002F5AF4">
        <w:rPr>
          <w:lang w:eastAsia="zh-CN"/>
        </w:rPr>
        <w:t>1</w:t>
      </w:r>
      <w:r w:rsidR="00EB530F" w:rsidRPr="00EB530F">
        <w:rPr>
          <w:rFonts w:ascii="STKaiti" w:eastAsia="STKaiti" w:hAnsi="STKaiti" w:hint="eastAsia"/>
          <w:lang w:eastAsia="zh-CN"/>
        </w:rPr>
        <w:t>之二</w:t>
      </w:r>
      <w:r w:rsidRPr="002F5AF4">
        <w:rPr>
          <w:lang w:eastAsia="zh-CN"/>
        </w:rPr>
        <w:tab/>
      </w:r>
      <w:r w:rsidR="001E4F76" w:rsidRPr="001E4F76">
        <w:rPr>
          <w:rFonts w:ascii="STKaiti" w:eastAsia="STKaiti" w:hAnsi="STKaiti" w:hint="eastAsia"/>
          <w:lang w:eastAsia="zh-CN"/>
        </w:rPr>
        <w:t>做出</w:t>
      </w:r>
      <w:r w:rsidR="00252F7E" w:rsidRPr="001E4F76">
        <w:rPr>
          <w:rFonts w:ascii="STKaiti" w:eastAsia="STKaiti" w:hAnsi="STKaiti" w:hint="eastAsia"/>
          <w:lang w:eastAsia="zh-CN"/>
        </w:rPr>
        <w:t>决议</w:t>
      </w:r>
      <w:r w:rsidR="00252F7E" w:rsidRPr="00252F7E">
        <w:rPr>
          <w:rFonts w:hint="eastAsia"/>
          <w:lang w:eastAsia="zh-CN"/>
        </w:rPr>
        <w:t>1</w:t>
      </w:r>
      <w:r w:rsidR="00252F7E" w:rsidRPr="00252F7E">
        <w:rPr>
          <w:rFonts w:hint="eastAsia"/>
          <w:lang w:eastAsia="zh-CN"/>
        </w:rPr>
        <w:t>并不确立任何优先</w:t>
      </w:r>
      <w:r w:rsidR="001E4F76">
        <w:rPr>
          <w:rFonts w:hint="eastAsia"/>
          <w:lang w:eastAsia="zh-CN"/>
        </w:rPr>
        <w:t>地位</w:t>
      </w:r>
      <w:r w:rsidR="00252F7E" w:rsidRPr="00252F7E">
        <w:rPr>
          <w:rFonts w:hint="eastAsia"/>
          <w:lang w:eastAsia="zh-CN"/>
        </w:rPr>
        <w:t>，也不</w:t>
      </w:r>
      <w:r w:rsidR="001E4F76">
        <w:rPr>
          <w:rFonts w:hint="eastAsia"/>
          <w:lang w:eastAsia="zh-CN"/>
        </w:rPr>
        <w:t>妨碍已在该频段获得划分的移动业务的任何应用或其它业务在</w:t>
      </w:r>
      <w:r w:rsidR="001E4F76">
        <w:rPr>
          <w:rFonts w:hint="eastAsia"/>
          <w:lang w:eastAsia="zh-CN"/>
        </w:rPr>
        <w:t>1</w:t>
      </w:r>
      <w:r w:rsidR="001E4F76">
        <w:rPr>
          <w:rFonts w:hint="eastAsia"/>
          <w:lang w:eastAsia="zh-CN"/>
        </w:rPr>
        <w:t>区使用</w:t>
      </w:r>
      <w:r w:rsidR="00CF0834" w:rsidRPr="002F5AF4">
        <w:rPr>
          <w:lang w:eastAsia="zh-CN"/>
        </w:rPr>
        <w:t>6 425-7 025 MHz</w:t>
      </w:r>
      <w:r w:rsidR="001E4F76">
        <w:rPr>
          <w:rFonts w:hint="eastAsia"/>
          <w:lang w:eastAsia="zh-CN"/>
        </w:rPr>
        <w:t>频段，</w:t>
      </w:r>
      <w:r w:rsidR="00CF0834">
        <w:rPr>
          <w:rFonts w:hint="eastAsia"/>
          <w:lang w:eastAsia="zh-CN"/>
        </w:rPr>
        <w:t>以及在各区使用</w:t>
      </w:r>
      <w:r w:rsidR="00CF0834" w:rsidRPr="002F5AF4">
        <w:rPr>
          <w:lang w:eastAsia="zh-CN"/>
        </w:rPr>
        <w:t>7 025-7 125 MHz</w:t>
      </w:r>
      <w:r w:rsidR="00CF0834">
        <w:rPr>
          <w:rFonts w:hint="eastAsia"/>
          <w:lang w:eastAsia="zh-CN"/>
        </w:rPr>
        <w:t>频段</w:t>
      </w:r>
      <w:r w:rsidR="001E4F76">
        <w:rPr>
          <w:rFonts w:hint="eastAsia"/>
          <w:lang w:eastAsia="zh-CN"/>
        </w:rPr>
        <w:t>，</w:t>
      </w:r>
      <w:r w:rsidR="00CF0834">
        <w:rPr>
          <w:rFonts w:hint="eastAsia"/>
          <w:lang w:eastAsia="zh-CN"/>
        </w:rPr>
        <w:t>同时</w:t>
      </w:r>
      <w:r w:rsidR="00E1410F">
        <w:rPr>
          <w:rFonts w:hint="eastAsia"/>
          <w:lang w:eastAsia="zh-CN"/>
        </w:rPr>
        <w:t>虑及</w:t>
      </w:r>
      <w:r w:rsidR="001E4F76" w:rsidRPr="00E1410F">
        <w:rPr>
          <w:rFonts w:ascii="STKaiti" w:eastAsia="STKaiti" w:hAnsi="STKaiti" w:hint="eastAsia"/>
          <w:lang w:eastAsia="zh-CN"/>
        </w:rPr>
        <w:t>考虑到</w:t>
      </w:r>
      <w:proofErr w:type="gramStart"/>
      <w:r w:rsidR="001E4F76" w:rsidRPr="001F607C">
        <w:rPr>
          <w:rFonts w:hint="eastAsia"/>
          <w:i/>
          <w:iCs/>
          <w:lang w:eastAsia="zh-CN"/>
        </w:rPr>
        <w:t>g)</w:t>
      </w:r>
      <w:r w:rsidR="001E4F76" w:rsidRPr="00E1410F">
        <w:rPr>
          <w:rFonts w:asciiTheme="minorEastAsia" w:eastAsiaTheme="minorEastAsia" w:hAnsiTheme="minorEastAsia" w:hint="eastAsia"/>
          <w:lang w:eastAsia="zh-CN"/>
        </w:rPr>
        <w:t>和</w:t>
      </w:r>
      <w:r w:rsidR="00E1410F" w:rsidRPr="00E1410F">
        <w:rPr>
          <w:rFonts w:ascii="STKaiti" w:eastAsia="STKaiti" w:hAnsi="STKaiti" w:hint="eastAsia"/>
          <w:lang w:eastAsia="zh-CN"/>
        </w:rPr>
        <w:t>认识到</w:t>
      </w:r>
      <w:proofErr w:type="gramEnd"/>
      <w:r w:rsidR="001E4F76" w:rsidRPr="00312DEE">
        <w:rPr>
          <w:rFonts w:eastAsia="STKaiti"/>
          <w:i/>
          <w:iCs/>
          <w:lang w:eastAsia="zh-CN"/>
        </w:rPr>
        <w:t>a</w:t>
      </w:r>
      <w:r w:rsidR="001E4F76" w:rsidRPr="00E1410F">
        <w:rPr>
          <w:rFonts w:ascii="STKaiti" w:eastAsia="STKaiti" w:hAnsi="STKaiti" w:hint="eastAsia"/>
          <w:lang w:eastAsia="zh-CN"/>
        </w:rPr>
        <w:t>之二</w:t>
      </w:r>
      <w:r w:rsidR="001E4F76" w:rsidRPr="00252F7E">
        <w:rPr>
          <w:rFonts w:hint="eastAsia"/>
          <w:lang w:eastAsia="zh-CN"/>
        </w:rPr>
        <w:t>)</w:t>
      </w:r>
      <w:r w:rsidR="00CF0834">
        <w:rPr>
          <w:rFonts w:hint="eastAsia"/>
          <w:lang w:eastAsia="zh-CN"/>
        </w:rPr>
        <w:t>；</w:t>
      </w:r>
    </w:p>
    <w:p w14:paraId="75F285CF" w14:textId="68E19CD7" w:rsidR="00032700" w:rsidRPr="00744FC4" w:rsidRDefault="00773AB6" w:rsidP="00E94A5A">
      <w:pPr>
        <w:rPr>
          <w:lang w:eastAsia="ja-JP"/>
        </w:rPr>
      </w:pPr>
      <w:r w:rsidRPr="00744FC4">
        <w:rPr>
          <w:lang w:eastAsia="ja-JP"/>
        </w:rPr>
        <w:t>2</w:t>
      </w:r>
      <w:r w:rsidRPr="00744FC4">
        <w:rPr>
          <w:lang w:eastAsia="ja-JP"/>
        </w:rPr>
        <w:tab/>
      </w:r>
      <w:r w:rsidRPr="00744FC4">
        <w:rPr>
          <w:rFonts w:ascii="SimSun" w:hAnsi="SimSun" w:cs="SimSun" w:hint="eastAsia"/>
          <w:lang w:eastAsia="zh-CN"/>
        </w:rPr>
        <w:t>希望在</w:t>
      </w:r>
      <w:r w:rsidRPr="00744FC4">
        <w:rPr>
          <w:rFonts w:hint="eastAsia"/>
          <w:lang w:eastAsia="zh-CN"/>
        </w:rPr>
        <w:t>6</w:t>
      </w:r>
      <w:r w:rsidRPr="00744FC4">
        <w:rPr>
          <w:lang w:val="en-US" w:eastAsia="zh-CN"/>
        </w:rPr>
        <w:t> </w:t>
      </w:r>
      <w:r w:rsidRPr="00744FC4">
        <w:rPr>
          <w:rFonts w:hint="eastAsia"/>
          <w:lang w:eastAsia="zh-CN"/>
        </w:rPr>
        <w:t>425-</w:t>
      </w:r>
      <w:r w:rsidRPr="00744FC4">
        <w:rPr>
          <w:lang w:eastAsia="ja-JP"/>
        </w:rPr>
        <w:t>7 0</w:t>
      </w:r>
      <w:r w:rsidR="00C75A8B">
        <w:rPr>
          <w:lang w:eastAsia="ja-JP"/>
        </w:rPr>
        <w:t>2</w:t>
      </w:r>
      <w:r w:rsidRPr="00744FC4">
        <w:rPr>
          <w:lang w:eastAsia="ja-JP"/>
        </w:rPr>
        <w:t>5</w:t>
      </w:r>
      <w:r w:rsidRPr="00744FC4">
        <w:rPr>
          <w:lang w:val="en-US" w:eastAsia="zh-CN"/>
        </w:rPr>
        <w:t> </w:t>
      </w:r>
      <w:r w:rsidRPr="00744FC4">
        <w:rPr>
          <w:rFonts w:hint="eastAsia"/>
          <w:lang w:eastAsia="zh-CN"/>
        </w:rPr>
        <w:t>MHz</w:t>
      </w:r>
      <w:r w:rsidR="003E1CB3">
        <w:rPr>
          <w:rFonts w:hint="eastAsia"/>
          <w:lang w:eastAsia="zh-CN"/>
        </w:rPr>
        <w:t>和</w:t>
      </w:r>
      <w:r w:rsidR="003E1CB3" w:rsidRPr="002F5AF4">
        <w:rPr>
          <w:lang w:eastAsia="zh-CN"/>
        </w:rPr>
        <w:t>7 025-7 125 MHz</w:t>
      </w:r>
      <w:r w:rsidRPr="00744FC4">
        <w:rPr>
          <w:rFonts w:hint="eastAsia"/>
          <w:lang w:eastAsia="zh-CN"/>
        </w:rPr>
        <w:t>频段</w:t>
      </w:r>
      <w:r w:rsidR="003E1CB3">
        <w:rPr>
          <w:rFonts w:hint="eastAsia"/>
          <w:lang w:eastAsia="zh-CN"/>
        </w:rPr>
        <w:t>或其部分频段</w:t>
      </w:r>
      <w:r w:rsidRPr="00744FC4">
        <w:rPr>
          <w:rFonts w:ascii="SimSun" w:hAnsi="SimSun" w:cs="SimSun" w:hint="eastAsia"/>
          <w:lang w:eastAsia="zh-CN"/>
        </w:rPr>
        <w:t>实施</w:t>
      </w:r>
      <w:r w:rsidRPr="00744FC4">
        <w:rPr>
          <w:lang w:eastAsia="zh-CN"/>
        </w:rPr>
        <w:t>IMT</w:t>
      </w:r>
      <w:r w:rsidRPr="00744FC4">
        <w:rPr>
          <w:rFonts w:ascii="SimSun" w:hAnsi="SimSun" w:cs="SimSun" w:hint="eastAsia"/>
          <w:lang w:eastAsia="zh-CN"/>
        </w:rPr>
        <w:t>的主管部门，须对</w:t>
      </w:r>
      <w:r w:rsidRPr="00744FC4">
        <w:rPr>
          <w:rFonts w:hint="eastAsia"/>
          <w:lang w:eastAsia="zh-CN"/>
        </w:rPr>
        <w:t>IMT</w:t>
      </w:r>
      <w:r w:rsidRPr="00744FC4">
        <w:rPr>
          <w:rFonts w:ascii="SimSun" w:hAnsi="SimSun" w:cs="SimSun" w:hint="eastAsia"/>
          <w:lang w:eastAsia="zh-CN"/>
        </w:rPr>
        <w:t>适用以下条件以确保对卫星固定业务（地对空）的保护、继续使用和未来发展：</w:t>
      </w:r>
    </w:p>
    <w:p w14:paraId="2A6686A6" w14:textId="6B294EBC" w:rsidR="00032700" w:rsidRPr="00F35821" w:rsidRDefault="00773AB6" w:rsidP="00E94A5A">
      <w:pPr>
        <w:rPr>
          <w:lang w:eastAsia="zh-CN"/>
        </w:rPr>
      </w:pPr>
      <w:r w:rsidRPr="00744FC4">
        <w:rPr>
          <w:lang w:eastAsia="zh-CN"/>
        </w:rPr>
        <w:t>2.1</w:t>
      </w:r>
      <w:r w:rsidRPr="00744FC4">
        <w:rPr>
          <w:lang w:eastAsia="zh-CN"/>
        </w:rPr>
        <w:tab/>
      </w:r>
      <w:r w:rsidRPr="00744FC4">
        <w:rPr>
          <w:rFonts w:hint="eastAsia"/>
          <w:lang w:eastAsia="zh-CN"/>
        </w:rPr>
        <w:t>在</w:t>
      </w:r>
      <w:r w:rsidRPr="00744FC4">
        <w:rPr>
          <w:lang w:eastAsia="zh-CN"/>
        </w:rPr>
        <w:t>6 425-7 0</w:t>
      </w:r>
      <w:r w:rsidR="00870F0E">
        <w:rPr>
          <w:lang w:eastAsia="zh-CN"/>
        </w:rPr>
        <w:t>7</w:t>
      </w:r>
      <w:r w:rsidRPr="00744FC4">
        <w:rPr>
          <w:lang w:eastAsia="zh-CN"/>
        </w:rPr>
        <w:t>5 MHz</w:t>
      </w:r>
      <w:r w:rsidRPr="00744FC4">
        <w:rPr>
          <w:rFonts w:hint="eastAsia"/>
          <w:lang w:eastAsia="zh-CN"/>
        </w:rPr>
        <w:t>频段或其部分，作为地平线以上垂直角度的一个函数，</w:t>
      </w:r>
      <w:r w:rsidRPr="00744FC4">
        <w:rPr>
          <w:rFonts w:hint="eastAsia"/>
          <w:lang w:eastAsia="zh-CN"/>
        </w:rPr>
        <w:t>IMT</w:t>
      </w:r>
      <w:r w:rsidRPr="00744FC4">
        <w:rPr>
          <w:rFonts w:hint="eastAsia"/>
          <w:lang w:eastAsia="zh-CN"/>
        </w:rPr>
        <w:t>基站发射的预期等效全向辐射功率（</w:t>
      </w:r>
      <w:proofErr w:type="spellStart"/>
      <w:r w:rsidRPr="00744FC4">
        <w:rPr>
          <w:rFonts w:hint="eastAsia"/>
          <w:lang w:eastAsia="zh-CN"/>
        </w:rPr>
        <w:t>e.i.r.p</w:t>
      </w:r>
      <w:proofErr w:type="spellEnd"/>
      <w:r w:rsidRPr="00744FC4">
        <w:rPr>
          <w:lang w:eastAsia="zh-CN"/>
        </w:rPr>
        <w:t>.</w:t>
      </w:r>
      <w:r w:rsidRPr="00744FC4">
        <w:rPr>
          <w:rFonts w:hint="eastAsia"/>
          <w:lang w:eastAsia="zh-CN"/>
        </w:rPr>
        <w:t>）水平不得超过以下值：</w:t>
      </w:r>
    </w:p>
    <w:p w14:paraId="3A4849F3" w14:textId="77777777" w:rsidR="00032700" w:rsidRPr="00F35821" w:rsidRDefault="00447676" w:rsidP="00E94A5A">
      <w:pPr>
        <w:rPr>
          <w:lang w:eastAsia="zh-CN"/>
        </w:rPr>
      </w:pPr>
    </w:p>
    <w:tbl>
      <w:tblPr>
        <w:tblW w:w="0" w:type="auto"/>
        <w:tblLayout w:type="fixed"/>
        <w:tblLook w:val="04A0" w:firstRow="1" w:lastRow="0" w:firstColumn="1" w:lastColumn="0" w:noHBand="0" w:noVBand="1"/>
      </w:tblPr>
      <w:tblGrid>
        <w:gridCol w:w="4814"/>
        <w:gridCol w:w="4815"/>
      </w:tblGrid>
      <w:tr w:rsidR="00032700" w:rsidRPr="00744FC4" w14:paraId="6C50EA9C" w14:textId="77777777" w:rsidTr="00C747BA">
        <w:tc>
          <w:tcPr>
            <w:tcW w:w="4814" w:type="dxa"/>
            <w:tcBorders>
              <w:top w:val="single" w:sz="4" w:space="0" w:color="auto"/>
              <w:left w:val="single" w:sz="4" w:space="0" w:color="auto"/>
              <w:bottom w:val="single" w:sz="4" w:space="0" w:color="auto"/>
              <w:right w:val="single" w:sz="4" w:space="0" w:color="auto"/>
            </w:tcBorders>
            <w:vAlign w:val="center"/>
            <w:hideMark/>
          </w:tcPr>
          <w:p w14:paraId="0249B93C" w14:textId="77777777" w:rsidR="00032700" w:rsidRPr="00744FC4" w:rsidRDefault="00773AB6" w:rsidP="00C747BA">
            <w:pPr>
              <w:pStyle w:val="Tablehead"/>
              <w:rPr>
                <w:rFonts w:cs="Times New Roman Bold" w:hint="eastAsia"/>
                <w:bCs/>
                <w:lang w:val="en-US" w:eastAsia="zh-CN"/>
              </w:rPr>
            </w:pPr>
            <w:r w:rsidRPr="00744FC4">
              <w:rPr>
                <w:rFonts w:hint="eastAsia"/>
                <w:lang w:val="en-US" w:eastAsia="zh-CN"/>
              </w:rPr>
              <w:t>垂直角度测量窗口</w:t>
            </w:r>
            <w:r w:rsidRPr="00744FC4">
              <w:rPr>
                <w:lang w:val="en-US" w:eastAsia="zh-CN"/>
              </w:rPr>
              <w:t xml:space="preserve"> </w:t>
            </w:r>
            <w:r w:rsidRPr="00744FC4">
              <w:rPr>
                <w:lang w:val="en-US" w:eastAsia="zh-CN"/>
              </w:rPr>
              <w:br/>
            </w:r>
            <w:proofErr w:type="spellStart"/>
            <w:r w:rsidRPr="00F35821">
              <w:rPr>
                <w:lang w:eastAsia="zh-CN"/>
              </w:rPr>
              <w:t>θ</w:t>
            </w:r>
            <w:r w:rsidRPr="00F35821">
              <w:rPr>
                <w:i/>
                <w:iCs/>
                <w:vertAlign w:val="subscript"/>
                <w:lang w:eastAsia="zh-CN"/>
              </w:rPr>
              <w:t>L</w:t>
            </w:r>
            <w:proofErr w:type="spellEnd"/>
            <w:r w:rsidRPr="00F35821">
              <w:rPr>
                <w:i/>
                <w:iCs/>
                <w:vertAlign w:val="subscript"/>
                <w:lang w:eastAsia="zh-CN"/>
              </w:rPr>
              <w:t xml:space="preserve"> </w:t>
            </w:r>
            <w:r w:rsidRPr="00F35821">
              <w:rPr>
                <w:rFonts w:hint="eastAsia"/>
                <w:i/>
                <w:iCs/>
                <w:lang w:eastAsia="zh-CN"/>
              </w:rPr>
              <w:t>≤</w:t>
            </w:r>
            <w:r w:rsidRPr="00F35821">
              <w:rPr>
                <w:i/>
                <w:iCs/>
                <w:lang w:eastAsia="zh-CN"/>
              </w:rPr>
              <w:t xml:space="preserve"> </w:t>
            </w:r>
            <w:r w:rsidRPr="00F35821">
              <w:rPr>
                <w:lang w:eastAsia="zh-CN"/>
              </w:rPr>
              <w:t>θ</w:t>
            </w:r>
            <w:r w:rsidRPr="00F35821">
              <w:rPr>
                <w:i/>
                <w:iCs/>
                <w:lang w:eastAsia="zh-CN"/>
              </w:rPr>
              <w:t xml:space="preserve"> &lt; </w:t>
            </w:r>
            <w:proofErr w:type="spellStart"/>
            <w:r w:rsidRPr="00F35821">
              <w:rPr>
                <w:lang w:eastAsia="zh-CN"/>
              </w:rPr>
              <w:t>θ</w:t>
            </w:r>
            <w:r w:rsidRPr="00F35821">
              <w:rPr>
                <w:i/>
                <w:iCs/>
                <w:vertAlign w:val="subscript"/>
                <w:lang w:eastAsia="zh-CN"/>
              </w:rPr>
              <w:t>H</w:t>
            </w:r>
            <w:proofErr w:type="spellEnd"/>
            <w:r w:rsidRPr="00744FC4">
              <w:rPr>
                <w:lang w:val="en-US" w:eastAsia="zh-CN"/>
              </w:rPr>
              <w:br/>
            </w:r>
            <w:r w:rsidRPr="00744FC4">
              <w:rPr>
                <w:rFonts w:hint="eastAsia"/>
                <w:lang w:eastAsia="zh-CN"/>
              </w:rPr>
              <w:t>（</w:t>
            </w:r>
            <w:r w:rsidRPr="00744FC4">
              <w:rPr>
                <w:rFonts w:hint="eastAsia"/>
                <w:lang w:val="en-US" w:eastAsia="zh-CN"/>
              </w:rPr>
              <w:t>地平线以上的垂直角度</w:t>
            </w:r>
            <w:r w:rsidRPr="00744FC4">
              <w:rPr>
                <w:lang w:eastAsia="zh-CN"/>
              </w:rPr>
              <w:t>θ</w:t>
            </w:r>
            <w:r w:rsidRPr="00744FC4">
              <w:rPr>
                <w:rFonts w:hint="eastAsia"/>
                <w:lang w:eastAsia="zh-CN"/>
              </w:rPr>
              <w:t>）</w:t>
            </w:r>
          </w:p>
        </w:tc>
        <w:tc>
          <w:tcPr>
            <w:tcW w:w="4815" w:type="dxa"/>
            <w:tcBorders>
              <w:top w:val="single" w:sz="4" w:space="0" w:color="auto"/>
              <w:left w:val="single" w:sz="4" w:space="0" w:color="auto"/>
              <w:bottom w:val="single" w:sz="4" w:space="0" w:color="auto"/>
              <w:right w:val="single" w:sz="4" w:space="0" w:color="auto"/>
            </w:tcBorders>
            <w:vAlign w:val="center"/>
            <w:hideMark/>
          </w:tcPr>
          <w:p w14:paraId="6153F0FC" w14:textId="289F9CE8" w:rsidR="00032700" w:rsidRPr="00744FC4" w:rsidRDefault="00773AB6" w:rsidP="00C747BA">
            <w:pPr>
              <w:pStyle w:val="Tablehead"/>
              <w:rPr>
                <w:rFonts w:cs="Times New Roman Bold" w:hint="eastAsia"/>
                <w:lang w:val="en-US" w:eastAsia="zh-CN"/>
              </w:rPr>
            </w:pPr>
            <w:r w:rsidRPr="00744FC4">
              <w:rPr>
                <w:rFonts w:hint="eastAsia"/>
                <w:lang w:val="en-US" w:eastAsia="zh-CN"/>
              </w:rPr>
              <w:t>预期</w:t>
            </w:r>
            <w:proofErr w:type="spellStart"/>
            <w:r w:rsidRPr="00744FC4">
              <w:rPr>
                <w:lang w:val="en-US" w:eastAsia="zh-CN"/>
              </w:rPr>
              <w:t>e.i.r.p</w:t>
            </w:r>
            <w:proofErr w:type="spellEnd"/>
            <w:r w:rsidRPr="00744FC4">
              <w:rPr>
                <w:lang w:val="en-US" w:eastAsia="zh-CN"/>
              </w:rPr>
              <w:t>.</w:t>
            </w:r>
            <w:r w:rsidRPr="00744FC4">
              <w:rPr>
                <w:rFonts w:hint="eastAsia"/>
                <w:lang w:val="en-US" w:eastAsia="zh-CN"/>
              </w:rPr>
              <w:t>（</w:t>
            </w:r>
            <w:r w:rsidRPr="00744FC4">
              <w:rPr>
                <w:lang w:val="en-US" w:eastAsia="zh-CN"/>
              </w:rPr>
              <w:t>dBm/MHz</w:t>
            </w:r>
            <w:r w:rsidRPr="00744FC4">
              <w:rPr>
                <w:rFonts w:hint="eastAsia"/>
                <w:lang w:val="en-US" w:eastAsia="zh-CN"/>
              </w:rPr>
              <w:t>）</w:t>
            </w:r>
            <w:r w:rsidRPr="00744FC4">
              <w:rPr>
                <w:lang w:val="en-US" w:eastAsia="zh-CN"/>
              </w:rPr>
              <w:br/>
            </w:r>
            <w:r w:rsidRPr="00744FC4">
              <w:rPr>
                <w:rFonts w:hint="eastAsia"/>
                <w:lang w:val="en-US" w:eastAsia="zh-CN"/>
              </w:rPr>
              <w:t>（注</w:t>
            </w:r>
            <w:r w:rsidRPr="00744FC4">
              <w:rPr>
                <w:lang w:val="en-US" w:eastAsia="zh-CN"/>
              </w:rPr>
              <w:t>1</w:t>
            </w:r>
            <w:r w:rsidR="00870F0E">
              <w:rPr>
                <w:rFonts w:hint="eastAsia"/>
                <w:lang w:val="en-US" w:eastAsia="zh-CN"/>
              </w:rPr>
              <w:t>、</w:t>
            </w:r>
            <w:r w:rsidR="00870F0E">
              <w:rPr>
                <w:rFonts w:hint="eastAsia"/>
                <w:lang w:val="en-US" w:eastAsia="zh-CN"/>
              </w:rPr>
              <w:t>2</w:t>
            </w:r>
            <w:r w:rsidR="00870F0E">
              <w:rPr>
                <w:rFonts w:hint="eastAsia"/>
                <w:lang w:val="en-US" w:eastAsia="zh-CN"/>
              </w:rPr>
              <w:t>、</w:t>
            </w:r>
            <w:r w:rsidR="00870F0E">
              <w:rPr>
                <w:rFonts w:hint="eastAsia"/>
                <w:lang w:val="en-US" w:eastAsia="zh-CN"/>
              </w:rPr>
              <w:t>3</w:t>
            </w:r>
            <w:r w:rsidRPr="00744FC4">
              <w:rPr>
                <w:rFonts w:hint="eastAsia"/>
                <w:lang w:val="en-US" w:eastAsia="zh-CN"/>
              </w:rPr>
              <w:t>）</w:t>
            </w:r>
          </w:p>
        </w:tc>
      </w:tr>
      <w:tr w:rsidR="00870F0E" w:rsidRPr="00744FC4" w14:paraId="4585A1FE"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77454533" w14:textId="77777777" w:rsidR="00870F0E" w:rsidRPr="00744FC4" w:rsidRDefault="00870F0E" w:rsidP="00870F0E">
            <w:pPr>
              <w:pStyle w:val="Tabletext"/>
              <w:jc w:val="center"/>
              <w:rPr>
                <w:lang w:val="en-US" w:eastAsia="zh-CN"/>
              </w:rPr>
            </w:pPr>
            <w:r w:rsidRPr="00F35821">
              <w:rPr>
                <w:lang w:eastAsia="zh-CN"/>
              </w:rPr>
              <w:t>0</w:t>
            </w:r>
            <w:r w:rsidRPr="00F35821">
              <w:sym w:font="Symbol" w:char="F0B0"/>
            </w:r>
            <w:r w:rsidRPr="00F35821">
              <w:rPr>
                <w:lang w:eastAsia="zh-CN"/>
              </w:rPr>
              <w:t xml:space="preserve"> </w:t>
            </w:r>
            <w:r w:rsidRPr="00F35821">
              <w:rPr>
                <w:rFonts w:hint="eastAsia"/>
                <w:lang w:eastAsia="zh-CN"/>
              </w:rPr>
              <w:t>≤</w:t>
            </w:r>
            <w:r w:rsidRPr="00F35821">
              <w:rPr>
                <w:i/>
                <w:iCs/>
                <w:lang w:eastAsia="zh-CN"/>
              </w:rPr>
              <w:t xml:space="preserve"> </w:t>
            </w:r>
            <w:r w:rsidRPr="00F35821">
              <w:rPr>
                <w:lang w:eastAsia="zh-CN"/>
              </w:rPr>
              <w:t>θ &lt; 5</w:t>
            </w:r>
            <w:r w:rsidRPr="00F35821">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377CB056" w14:textId="295754B0" w:rsidR="00870F0E" w:rsidRPr="00744FC4" w:rsidRDefault="00870F0E" w:rsidP="00870F0E">
            <w:pPr>
              <w:pStyle w:val="Tabletext"/>
              <w:jc w:val="center"/>
              <w:rPr>
                <w:lang w:val="en-US" w:eastAsia="zh-CN"/>
              </w:rPr>
            </w:pPr>
            <w:r w:rsidRPr="002F5AF4">
              <w:rPr>
                <w:color w:val="000000"/>
              </w:rPr>
              <w:t>25</w:t>
            </w:r>
          </w:p>
        </w:tc>
      </w:tr>
      <w:tr w:rsidR="00870F0E" w:rsidRPr="00744FC4" w14:paraId="5D32A700"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32A46371" w14:textId="77777777" w:rsidR="00870F0E" w:rsidRPr="00744FC4" w:rsidRDefault="00870F0E" w:rsidP="00870F0E">
            <w:pPr>
              <w:pStyle w:val="Tabletext"/>
              <w:jc w:val="center"/>
              <w:rPr>
                <w:lang w:val="en-US" w:eastAsia="zh-CN"/>
              </w:rPr>
            </w:pPr>
            <w:r w:rsidRPr="00F35821">
              <w:rPr>
                <w:lang w:eastAsia="zh-CN"/>
              </w:rPr>
              <w:t>5</w:t>
            </w:r>
            <w:r w:rsidRPr="00F35821">
              <w:sym w:font="Symbol" w:char="F0B0"/>
            </w:r>
            <w:r w:rsidRPr="00F35821">
              <w:rPr>
                <w:lang w:eastAsia="zh-CN"/>
              </w:rPr>
              <w:t xml:space="preserve"> </w:t>
            </w:r>
            <w:r w:rsidRPr="00F35821">
              <w:rPr>
                <w:rFonts w:hint="eastAsia"/>
                <w:lang w:eastAsia="zh-CN"/>
              </w:rPr>
              <w:t>≤</w:t>
            </w:r>
            <w:r w:rsidRPr="00F35821">
              <w:rPr>
                <w:i/>
                <w:iCs/>
                <w:lang w:eastAsia="zh-CN"/>
              </w:rPr>
              <w:t xml:space="preserve"> </w:t>
            </w:r>
            <w:r w:rsidRPr="00F35821">
              <w:rPr>
                <w:lang w:eastAsia="zh-CN"/>
              </w:rPr>
              <w:t>θ</w:t>
            </w:r>
            <w:r w:rsidRPr="00F35821">
              <w:rPr>
                <w:i/>
                <w:iCs/>
                <w:lang w:eastAsia="zh-CN"/>
              </w:rPr>
              <w:t xml:space="preserve"> </w:t>
            </w:r>
            <w:r w:rsidRPr="00F35821">
              <w:rPr>
                <w:lang w:eastAsia="zh-CN"/>
              </w:rPr>
              <w:t>&lt; 10</w:t>
            </w:r>
            <w:r w:rsidRPr="00F35821">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6787BB8B" w14:textId="62397235" w:rsidR="00870F0E" w:rsidRPr="00744FC4" w:rsidRDefault="00870F0E" w:rsidP="00870F0E">
            <w:pPr>
              <w:pStyle w:val="Tabletext"/>
              <w:jc w:val="center"/>
              <w:rPr>
                <w:lang w:val="en-US" w:eastAsia="zh-CN"/>
              </w:rPr>
            </w:pPr>
            <w:r w:rsidRPr="002F5AF4">
              <w:rPr>
                <w:color w:val="000000"/>
              </w:rPr>
              <w:t>20</w:t>
            </w:r>
          </w:p>
        </w:tc>
      </w:tr>
      <w:tr w:rsidR="00870F0E" w:rsidRPr="00744FC4" w14:paraId="126BE897"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7B3D8D3A" w14:textId="77777777" w:rsidR="00870F0E" w:rsidRPr="00744FC4" w:rsidRDefault="00870F0E" w:rsidP="00870F0E">
            <w:pPr>
              <w:pStyle w:val="Tabletext"/>
              <w:jc w:val="center"/>
              <w:rPr>
                <w:lang w:val="en-US" w:eastAsia="zh-CN"/>
              </w:rPr>
            </w:pPr>
            <w:r w:rsidRPr="00F35821">
              <w:rPr>
                <w:lang w:eastAsia="zh-CN"/>
              </w:rPr>
              <w:t>10</w:t>
            </w:r>
            <w:r w:rsidRPr="00F35821">
              <w:sym w:font="Symbol" w:char="F0B0"/>
            </w:r>
            <w:r w:rsidRPr="00F35821">
              <w:rPr>
                <w:lang w:eastAsia="zh-CN"/>
              </w:rPr>
              <w:t xml:space="preserve"> </w:t>
            </w:r>
            <w:r w:rsidRPr="00F35821">
              <w:rPr>
                <w:rFonts w:hint="eastAsia"/>
                <w:lang w:eastAsia="zh-CN"/>
              </w:rPr>
              <w:t>≤</w:t>
            </w:r>
            <w:r w:rsidRPr="00F35821">
              <w:rPr>
                <w:lang w:eastAsia="zh-CN"/>
              </w:rPr>
              <w:t xml:space="preserve"> θ</w:t>
            </w:r>
            <w:r w:rsidRPr="00F35821">
              <w:rPr>
                <w:i/>
                <w:iCs/>
                <w:lang w:eastAsia="zh-CN"/>
              </w:rPr>
              <w:t xml:space="preserve"> </w:t>
            </w:r>
            <w:r w:rsidRPr="00F35821">
              <w:rPr>
                <w:lang w:eastAsia="zh-CN"/>
              </w:rPr>
              <w:t>&lt; 15</w:t>
            </w:r>
            <w:r w:rsidRPr="00F35821">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035FEF4C" w14:textId="23572E18" w:rsidR="00870F0E" w:rsidRPr="00744FC4" w:rsidRDefault="00870F0E" w:rsidP="00870F0E">
            <w:pPr>
              <w:pStyle w:val="Tabletext"/>
              <w:jc w:val="center"/>
              <w:rPr>
                <w:lang w:val="en-US" w:eastAsia="zh-CN"/>
              </w:rPr>
            </w:pPr>
            <w:r w:rsidRPr="002F5AF4">
              <w:rPr>
                <w:color w:val="000000"/>
              </w:rPr>
              <w:t>13</w:t>
            </w:r>
          </w:p>
        </w:tc>
      </w:tr>
      <w:tr w:rsidR="00870F0E" w:rsidRPr="00744FC4" w14:paraId="3755B9FA"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50C6A240" w14:textId="77777777" w:rsidR="00870F0E" w:rsidRPr="00744FC4" w:rsidRDefault="00870F0E" w:rsidP="00870F0E">
            <w:pPr>
              <w:pStyle w:val="Tabletext"/>
              <w:jc w:val="center"/>
              <w:rPr>
                <w:lang w:val="en-US" w:eastAsia="zh-CN"/>
              </w:rPr>
            </w:pPr>
            <w:r w:rsidRPr="00F35821">
              <w:rPr>
                <w:lang w:eastAsia="zh-CN"/>
              </w:rPr>
              <w:t>15</w:t>
            </w:r>
            <w:r w:rsidRPr="00F35821">
              <w:sym w:font="Symbol" w:char="F0B0"/>
            </w:r>
            <w:r w:rsidRPr="00F35821">
              <w:rPr>
                <w:lang w:eastAsia="zh-CN"/>
              </w:rPr>
              <w:t xml:space="preserve"> </w:t>
            </w:r>
            <w:r w:rsidRPr="00F35821">
              <w:rPr>
                <w:rFonts w:hint="eastAsia"/>
                <w:lang w:eastAsia="zh-CN"/>
              </w:rPr>
              <w:t>≤</w:t>
            </w:r>
            <w:r w:rsidRPr="00F35821">
              <w:rPr>
                <w:lang w:eastAsia="zh-CN"/>
              </w:rPr>
              <w:t xml:space="preserve"> θ &lt; 20</w:t>
            </w:r>
            <w:r w:rsidRPr="00F35821">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6F4B5055" w14:textId="4A18852E" w:rsidR="00870F0E" w:rsidRPr="00744FC4" w:rsidRDefault="00870F0E" w:rsidP="00870F0E">
            <w:pPr>
              <w:pStyle w:val="Tabletext"/>
              <w:jc w:val="center"/>
              <w:rPr>
                <w:lang w:val="en-US" w:eastAsia="zh-CN"/>
              </w:rPr>
            </w:pPr>
            <w:r w:rsidRPr="002F5AF4">
              <w:rPr>
                <w:color w:val="000000"/>
              </w:rPr>
              <w:t>12</w:t>
            </w:r>
          </w:p>
        </w:tc>
      </w:tr>
      <w:tr w:rsidR="00870F0E" w:rsidRPr="00744FC4" w14:paraId="2E5DC175"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6ECC7147" w14:textId="77777777" w:rsidR="00870F0E" w:rsidRPr="00744FC4" w:rsidRDefault="00870F0E" w:rsidP="00870F0E">
            <w:pPr>
              <w:pStyle w:val="Tabletext"/>
              <w:jc w:val="center"/>
              <w:rPr>
                <w:lang w:val="en-US" w:eastAsia="zh-CN"/>
              </w:rPr>
            </w:pPr>
            <w:r w:rsidRPr="00F35821">
              <w:rPr>
                <w:lang w:eastAsia="zh-CN"/>
              </w:rPr>
              <w:t>20</w:t>
            </w:r>
            <w:r w:rsidRPr="00F35821">
              <w:sym w:font="Symbol" w:char="F0B0"/>
            </w:r>
            <w:r w:rsidRPr="00F35821">
              <w:rPr>
                <w:lang w:eastAsia="zh-CN"/>
              </w:rPr>
              <w:t xml:space="preserve"> </w:t>
            </w:r>
            <w:r w:rsidRPr="00F35821">
              <w:rPr>
                <w:rFonts w:hint="eastAsia"/>
                <w:lang w:eastAsia="zh-CN"/>
              </w:rPr>
              <w:t>≤</w:t>
            </w:r>
            <w:r w:rsidRPr="00F35821">
              <w:rPr>
                <w:lang w:eastAsia="zh-CN"/>
              </w:rPr>
              <w:t xml:space="preserve"> θ &lt; 30</w:t>
            </w:r>
            <w:r w:rsidRPr="00F35821">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3422993E" w14:textId="62A59DE0" w:rsidR="00870F0E" w:rsidRPr="00744FC4" w:rsidRDefault="00870F0E" w:rsidP="00870F0E">
            <w:pPr>
              <w:pStyle w:val="Tabletext"/>
              <w:jc w:val="center"/>
              <w:rPr>
                <w:lang w:val="en-US" w:eastAsia="zh-CN"/>
              </w:rPr>
            </w:pPr>
            <w:r w:rsidRPr="002F5AF4">
              <w:rPr>
                <w:color w:val="000000"/>
              </w:rPr>
              <w:t>10</w:t>
            </w:r>
          </w:p>
        </w:tc>
      </w:tr>
      <w:tr w:rsidR="00870F0E" w:rsidRPr="00744FC4" w14:paraId="7EAB5850"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5DD3687D" w14:textId="77777777" w:rsidR="00870F0E" w:rsidRPr="00744FC4" w:rsidRDefault="00870F0E" w:rsidP="00870F0E">
            <w:pPr>
              <w:pStyle w:val="Tabletext"/>
              <w:jc w:val="center"/>
              <w:rPr>
                <w:lang w:val="en-US" w:eastAsia="zh-CN"/>
              </w:rPr>
            </w:pPr>
            <w:r w:rsidRPr="00F35821">
              <w:rPr>
                <w:lang w:eastAsia="zh-CN"/>
              </w:rPr>
              <w:t>30</w:t>
            </w:r>
            <w:r w:rsidRPr="00F35821">
              <w:sym w:font="Symbol" w:char="F0B0"/>
            </w:r>
            <w:r w:rsidRPr="00F35821">
              <w:rPr>
                <w:lang w:eastAsia="zh-CN"/>
              </w:rPr>
              <w:t xml:space="preserve"> </w:t>
            </w:r>
            <w:r w:rsidRPr="00F35821">
              <w:rPr>
                <w:rFonts w:hint="eastAsia"/>
                <w:lang w:eastAsia="zh-CN"/>
              </w:rPr>
              <w:t>≤</w:t>
            </w:r>
            <w:r w:rsidRPr="00F35821">
              <w:rPr>
                <w:lang w:eastAsia="zh-CN"/>
              </w:rPr>
              <w:t xml:space="preserve"> θ &lt; 60</w:t>
            </w:r>
            <w:r w:rsidRPr="00F35821">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125C6C17" w14:textId="3CA81DED" w:rsidR="00870F0E" w:rsidRPr="00744FC4" w:rsidRDefault="00870F0E" w:rsidP="00870F0E">
            <w:pPr>
              <w:pStyle w:val="Tabletext"/>
              <w:jc w:val="center"/>
              <w:rPr>
                <w:lang w:val="en-US" w:eastAsia="zh-CN"/>
              </w:rPr>
            </w:pPr>
            <w:r w:rsidRPr="002F5AF4">
              <w:rPr>
                <w:color w:val="000000"/>
              </w:rPr>
              <w:t>9</w:t>
            </w:r>
          </w:p>
        </w:tc>
      </w:tr>
      <w:tr w:rsidR="00870F0E" w:rsidRPr="00744FC4" w14:paraId="2FAAA2E2"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0E67EA7A" w14:textId="77777777" w:rsidR="00870F0E" w:rsidRPr="00744FC4" w:rsidRDefault="00870F0E" w:rsidP="00870F0E">
            <w:pPr>
              <w:pStyle w:val="Tabletext"/>
              <w:jc w:val="center"/>
              <w:rPr>
                <w:lang w:val="en-US" w:eastAsia="zh-CN"/>
              </w:rPr>
            </w:pPr>
            <w:r w:rsidRPr="00F35821">
              <w:rPr>
                <w:lang w:eastAsia="zh-CN"/>
              </w:rPr>
              <w:lastRenderedPageBreak/>
              <w:t>60</w:t>
            </w:r>
            <w:r w:rsidRPr="00F35821">
              <w:sym w:font="Symbol" w:char="F0B0"/>
            </w:r>
            <w:r w:rsidRPr="00F35821">
              <w:rPr>
                <w:lang w:eastAsia="zh-CN"/>
              </w:rPr>
              <w:t xml:space="preserve"> </w:t>
            </w:r>
            <w:r w:rsidRPr="00F35821">
              <w:rPr>
                <w:rFonts w:hint="eastAsia"/>
                <w:lang w:eastAsia="zh-CN"/>
              </w:rPr>
              <w:t>≤</w:t>
            </w:r>
            <w:r w:rsidRPr="00F35821">
              <w:rPr>
                <w:lang w:eastAsia="zh-CN"/>
              </w:rPr>
              <w:t xml:space="preserve"> θ</w:t>
            </w:r>
            <w:r w:rsidRPr="00F35821">
              <w:rPr>
                <w:i/>
                <w:iCs/>
                <w:lang w:eastAsia="zh-CN"/>
              </w:rPr>
              <w:t xml:space="preserve"> </w:t>
            </w:r>
            <w:r w:rsidRPr="00F35821">
              <w:rPr>
                <w:rFonts w:hint="eastAsia"/>
                <w:lang w:eastAsia="zh-CN"/>
              </w:rPr>
              <w:t>≤</w:t>
            </w:r>
            <w:r w:rsidRPr="00F35821">
              <w:rPr>
                <w:lang w:eastAsia="zh-CN"/>
              </w:rPr>
              <w:t xml:space="preserve"> 90</w:t>
            </w:r>
            <w:r w:rsidRPr="00F35821">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439B1613" w14:textId="09A21ABE" w:rsidR="00870F0E" w:rsidRPr="00744FC4" w:rsidRDefault="00870F0E" w:rsidP="00870F0E">
            <w:pPr>
              <w:pStyle w:val="Tabletext"/>
              <w:jc w:val="center"/>
              <w:rPr>
                <w:lang w:val="en-US" w:eastAsia="zh-CN"/>
              </w:rPr>
            </w:pPr>
            <w:r w:rsidRPr="002F5AF4">
              <w:rPr>
                <w:color w:val="000000"/>
              </w:rPr>
              <w:t>9</w:t>
            </w:r>
          </w:p>
        </w:tc>
      </w:tr>
    </w:tbl>
    <w:p w14:paraId="64639E2A" w14:textId="7CE4159E" w:rsidR="00870F0E" w:rsidRPr="00F35821" w:rsidRDefault="00870F0E" w:rsidP="00870F0E">
      <w:pPr>
        <w:pStyle w:val="Tablelegend"/>
        <w:spacing w:before="40"/>
        <w:rPr>
          <w:sz w:val="18"/>
          <w:szCs w:val="18"/>
          <w:lang w:eastAsia="zh-CN"/>
        </w:rPr>
      </w:pPr>
      <w:r w:rsidRPr="00870F0E">
        <w:rPr>
          <w:rFonts w:hint="eastAsia"/>
          <w:sz w:val="18"/>
          <w:szCs w:val="18"/>
          <w:lang w:eastAsia="zh-CN"/>
        </w:rPr>
        <w:t>注</w:t>
      </w:r>
      <w:r w:rsidRPr="00870F0E">
        <w:rPr>
          <w:sz w:val="18"/>
          <w:szCs w:val="18"/>
          <w:lang w:eastAsia="zh-CN"/>
        </w:rPr>
        <w:t>1</w:t>
      </w:r>
      <w:r w:rsidRPr="00870F0E">
        <w:rPr>
          <w:rFonts w:hint="eastAsia"/>
          <w:sz w:val="18"/>
          <w:szCs w:val="18"/>
          <w:lang w:eastAsia="zh-CN"/>
        </w:rPr>
        <w:t>：</w:t>
      </w:r>
      <w:r w:rsidRPr="00F35821">
        <w:rPr>
          <w:rFonts w:hint="eastAsia"/>
          <w:sz w:val="18"/>
          <w:szCs w:val="18"/>
          <w:lang w:eastAsia="zh-CN"/>
        </w:rPr>
        <w:t>预期</w:t>
      </w:r>
      <w:proofErr w:type="spellStart"/>
      <w:r w:rsidRPr="00F35821">
        <w:rPr>
          <w:sz w:val="18"/>
          <w:szCs w:val="18"/>
          <w:lang w:eastAsia="zh-CN"/>
        </w:rPr>
        <w:t>e.i.r.p</w:t>
      </w:r>
      <w:proofErr w:type="spellEnd"/>
      <w:r w:rsidRPr="00F35821">
        <w:rPr>
          <w:sz w:val="18"/>
          <w:szCs w:val="18"/>
          <w:lang w:eastAsia="zh-CN"/>
        </w:rPr>
        <w:t>.</w:t>
      </w:r>
      <w:r w:rsidRPr="00F35821">
        <w:rPr>
          <w:rFonts w:hint="eastAsia"/>
          <w:sz w:val="18"/>
          <w:szCs w:val="18"/>
          <w:lang w:eastAsia="zh-CN"/>
        </w:rPr>
        <w:t>定义为</w:t>
      </w:r>
      <w:proofErr w:type="spellStart"/>
      <w:r w:rsidRPr="00F35821">
        <w:rPr>
          <w:sz w:val="18"/>
          <w:szCs w:val="18"/>
          <w:lang w:eastAsia="zh-CN"/>
        </w:rPr>
        <w:t>e.i.r.p</w:t>
      </w:r>
      <w:proofErr w:type="spellEnd"/>
      <w:r w:rsidRPr="00F35821">
        <w:rPr>
          <w:sz w:val="18"/>
          <w:szCs w:val="18"/>
          <w:lang w:eastAsia="zh-CN"/>
        </w:rPr>
        <w:t>.</w:t>
      </w:r>
      <w:r w:rsidRPr="00F35821">
        <w:rPr>
          <w:rFonts w:hint="eastAsia"/>
          <w:sz w:val="18"/>
          <w:szCs w:val="18"/>
          <w:lang w:eastAsia="zh-CN"/>
        </w:rPr>
        <w:t>的</w:t>
      </w:r>
      <w:r w:rsidR="005453A0">
        <w:rPr>
          <w:rFonts w:hint="eastAsia"/>
          <w:sz w:val="18"/>
          <w:szCs w:val="18"/>
          <w:lang w:eastAsia="zh-CN"/>
        </w:rPr>
        <w:t>数学期望</w:t>
      </w:r>
      <w:r w:rsidRPr="00F35821">
        <w:rPr>
          <w:rFonts w:hint="eastAsia"/>
          <w:sz w:val="18"/>
          <w:szCs w:val="18"/>
          <w:lang w:eastAsia="zh-CN"/>
        </w:rPr>
        <w:t>值</w:t>
      </w:r>
      <w:r w:rsidR="005453A0">
        <w:rPr>
          <w:rFonts w:hint="eastAsia"/>
          <w:sz w:val="18"/>
          <w:szCs w:val="18"/>
          <w:lang w:eastAsia="zh-CN"/>
        </w:rPr>
        <w:t>（即取平均值）</w:t>
      </w:r>
      <w:r w:rsidRPr="00F35821">
        <w:rPr>
          <w:rFonts w:hint="eastAsia"/>
          <w:sz w:val="18"/>
          <w:szCs w:val="18"/>
          <w:lang w:eastAsia="zh-CN"/>
        </w:rPr>
        <w:t>：</w:t>
      </w:r>
    </w:p>
    <w:p w14:paraId="5CB79C67" w14:textId="77777777" w:rsidR="00870F0E" w:rsidRPr="00F35821" w:rsidRDefault="00870F0E" w:rsidP="00870F0E">
      <w:pPr>
        <w:pStyle w:val="Tablelegend"/>
        <w:spacing w:before="40"/>
        <w:ind w:left="284" w:hanging="284"/>
        <w:rPr>
          <w:sz w:val="18"/>
          <w:szCs w:val="18"/>
          <w:lang w:eastAsia="zh-CN"/>
        </w:rPr>
      </w:pPr>
      <w:r w:rsidRPr="00F35821">
        <w:rPr>
          <w:sz w:val="18"/>
          <w:szCs w:val="18"/>
          <w:lang w:eastAsia="zh-CN"/>
        </w:rPr>
        <w:t>–</w:t>
      </w:r>
      <w:r w:rsidRPr="00F35821">
        <w:rPr>
          <w:sz w:val="18"/>
          <w:szCs w:val="18"/>
          <w:lang w:eastAsia="zh-CN"/>
        </w:rPr>
        <w:tab/>
      </w:r>
      <w:r w:rsidRPr="00F35821">
        <w:rPr>
          <w:rFonts w:hint="eastAsia"/>
          <w:sz w:val="18"/>
          <w:szCs w:val="18"/>
          <w:lang w:eastAsia="zh-CN"/>
        </w:rPr>
        <w:t>在</w:t>
      </w:r>
      <w:r w:rsidRPr="00F35821">
        <w:rPr>
          <w:sz w:val="18"/>
          <w:szCs w:val="18"/>
          <w:lang w:eastAsia="zh-CN"/>
        </w:rPr>
        <w:t>–180</w:t>
      </w:r>
      <w:r w:rsidRPr="00F35821">
        <w:rPr>
          <w:sz w:val="18"/>
          <w:szCs w:val="18"/>
        </w:rPr>
        <w:sym w:font="Symbol" w:char="F0B0"/>
      </w:r>
      <w:r w:rsidRPr="00F35821">
        <w:rPr>
          <w:rFonts w:hint="eastAsia"/>
          <w:sz w:val="18"/>
          <w:szCs w:val="18"/>
          <w:lang w:eastAsia="zh-CN"/>
        </w:rPr>
        <w:t>到</w:t>
      </w:r>
      <w:r w:rsidRPr="00F35821">
        <w:rPr>
          <w:sz w:val="18"/>
          <w:szCs w:val="18"/>
          <w:lang w:eastAsia="zh-CN"/>
        </w:rPr>
        <w:t>+180</w:t>
      </w:r>
      <w:r w:rsidRPr="00F35821">
        <w:rPr>
          <w:sz w:val="18"/>
          <w:szCs w:val="18"/>
        </w:rPr>
        <w:sym w:font="Symbol" w:char="F0B0"/>
      </w:r>
      <w:r w:rsidRPr="00F35821">
        <w:rPr>
          <w:rFonts w:hint="eastAsia"/>
          <w:sz w:val="18"/>
          <w:szCs w:val="18"/>
          <w:lang w:eastAsia="zh-CN"/>
        </w:rPr>
        <w:t>之间的水平角度上，</w:t>
      </w:r>
      <w:r w:rsidRPr="00F35821">
        <w:rPr>
          <w:sz w:val="18"/>
          <w:szCs w:val="18"/>
          <w:lang w:eastAsia="zh-CN"/>
        </w:rPr>
        <w:t>IMT</w:t>
      </w:r>
      <w:r w:rsidRPr="00F35821">
        <w:rPr>
          <w:rFonts w:hint="eastAsia"/>
          <w:sz w:val="18"/>
          <w:szCs w:val="18"/>
          <w:lang w:eastAsia="zh-CN"/>
        </w:rPr>
        <w:t>基站在其操控范围内的特定方向上进行波束成形，</w:t>
      </w:r>
    </w:p>
    <w:p w14:paraId="0AF811E2" w14:textId="77777777" w:rsidR="00870F0E" w:rsidRPr="00F35821" w:rsidRDefault="00870F0E" w:rsidP="00870F0E">
      <w:pPr>
        <w:pStyle w:val="Tablelegend"/>
        <w:spacing w:before="40"/>
        <w:ind w:left="284" w:hanging="284"/>
        <w:rPr>
          <w:sz w:val="18"/>
          <w:szCs w:val="18"/>
          <w:lang w:eastAsia="zh-CN"/>
        </w:rPr>
      </w:pPr>
      <w:r w:rsidRPr="00F35821">
        <w:rPr>
          <w:sz w:val="18"/>
          <w:szCs w:val="18"/>
          <w:lang w:eastAsia="zh-CN"/>
        </w:rPr>
        <w:t>–</w:t>
      </w:r>
      <w:r w:rsidRPr="00F35821">
        <w:rPr>
          <w:sz w:val="18"/>
          <w:szCs w:val="18"/>
          <w:lang w:eastAsia="zh-CN"/>
        </w:rPr>
        <w:tab/>
      </w:r>
      <w:r w:rsidRPr="00F35821">
        <w:rPr>
          <w:rFonts w:hint="eastAsia"/>
          <w:sz w:val="18"/>
          <w:szCs w:val="18"/>
          <w:lang w:eastAsia="zh-CN"/>
        </w:rPr>
        <w:t>在</w:t>
      </w:r>
      <w:r w:rsidRPr="00F35821">
        <w:rPr>
          <w:sz w:val="18"/>
          <w:szCs w:val="18"/>
          <w:lang w:eastAsia="zh-CN"/>
        </w:rPr>
        <w:t>IMT</w:t>
      </w:r>
      <w:r w:rsidRPr="00F35821">
        <w:rPr>
          <w:rFonts w:hint="eastAsia"/>
          <w:sz w:val="18"/>
          <w:szCs w:val="18"/>
          <w:lang w:eastAsia="zh-CN"/>
        </w:rPr>
        <w:t>基站操控范围内的不同波束成形方向上，以及</w:t>
      </w:r>
    </w:p>
    <w:p w14:paraId="69D2C53E" w14:textId="77777777" w:rsidR="00870F0E" w:rsidRDefault="00870F0E" w:rsidP="00870F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zh-CN"/>
        </w:rPr>
      </w:pPr>
      <w:r w:rsidRPr="00F35821">
        <w:rPr>
          <w:sz w:val="18"/>
          <w:szCs w:val="18"/>
          <w:lang w:eastAsia="zh-CN"/>
        </w:rPr>
        <w:t>–</w:t>
      </w:r>
      <w:r w:rsidRPr="00F35821">
        <w:rPr>
          <w:sz w:val="18"/>
          <w:szCs w:val="18"/>
          <w:lang w:eastAsia="zh-CN"/>
        </w:rPr>
        <w:tab/>
      </w:r>
      <w:r w:rsidRPr="00F35821">
        <w:rPr>
          <w:rFonts w:hint="eastAsia"/>
          <w:sz w:val="18"/>
          <w:szCs w:val="18"/>
          <w:lang w:eastAsia="zh-CN"/>
        </w:rPr>
        <w:t>在指定的垂直角度测量窗口</w:t>
      </w:r>
      <w:r w:rsidRPr="00744FC4">
        <w:rPr>
          <w:rFonts w:hint="eastAsia"/>
          <w:sz w:val="18"/>
          <w:szCs w:val="18"/>
          <w:lang w:eastAsia="zh-CN"/>
        </w:rPr>
        <w:t>（</w:t>
      </w:r>
      <w:proofErr w:type="spellStart"/>
      <w:r w:rsidRPr="00744FC4">
        <w:rPr>
          <w:sz w:val="18"/>
          <w:szCs w:val="18"/>
        </w:rPr>
        <w:t>θ</w:t>
      </w:r>
      <w:r w:rsidRPr="00744FC4">
        <w:rPr>
          <w:i/>
          <w:iCs/>
          <w:sz w:val="18"/>
          <w:szCs w:val="18"/>
          <w:vertAlign w:val="subscript"/>
          <w:lang w:eastAsia="zh-CN"/>
        </w:rPr>
        <w:t>L</w:t>
      </w:r>
      <w:proofErr w:type="spellEnd"/>
      <w:r w:rsidRPr="00744FC4">
        <w:rPr>
          <w:sz w:val="18"/>
          <w:szCs w:val="18"/>
          <w:lang w:eastAsia="zh-CN"/>
        </w:rPr>
        <w:t xml:space="preserve"> ≤ </w:t>
      </w:r>
      <w:r w:rsidRPr="00744FC4">
        <w:rPr>
          <w:sz w:val="18"/>
          <w:szCs w:val="18"/>
        </w:rPr>
        <w:t>θ</w:t>
      </w:r>
      <w:r w:rsidRPr="00744FC4">
        <w:rPr>
          <w:sz w:val="18"/>
          <w:szCs w:val="18"/>
          <w:lang w:eastAsia="zh-CN"/>
        </w:rPr>
        <w:t xml:space="preserve"> &lt; </w:t>
      </w:r>
      <w:proofErr w:type="spellStart"/>
      <w:r w:rsidRPr="00744FC4">
        <w:rPr>
          <w:sz w:val="18"/>
          <w:szCs w:val="18"/>
        </w:rPr>
        <w:t>θ</w:t>
      </w:r>
      <w:r w:rsidRPr="00744FC4">
        <w:rPr>
          <w:i/>
          <w:iCs/>
          <w:sz w:val="18"/>
          <w:szCs w:val="18"/>
          <w:vertAlign w:val="subscript"/>
          <w:lang w:eastAsia="zh-CN"/>
        </w:rPr>
        <w:t>H</w:t>
      </w:r>
      <w:proofErr w:type="spellEnd"/>
      <w:r w:rsidRPr="00744FC4">
        <w:rPr>
          <w:rFonts w:hint="eastAsia"/>
          <w:sz w:val="18"/>
          <w:szCs w:val="18"/>
          <w:lang w:eastAsia="zh-CN"/>
        </w:rPr>
        <w:t>）</w:t>
      </w:r>
      <w:r w:rsidRPr="00F35821">
        <w:rPr>
          <w:rFonts w:hint="eastAsia"/>
          <w:sz w:val="18"/>
          <w:szCs w:val="18"/>
          <w:lang w:eastAsia="zh-CN"/>
        </w:rPr>
        <w:t>上。</w:t>
      </w:r>
    </w:p>
    <w:p w14:paraId="55E5D9ED" w14:textId="74EDC7A4" w:rsidR="00870F0E" w:rsidRPr="00736E5C" w:rsidRDefault="005453A0" w:rsidP="00870F0E">
      <w:pPr>
        <w:pStyle w:val="Tablelegend"/>
        <w:spacing w:before="80"/>
        <w:rPr>
          <w:sz w:val="18"/>
          <w:szCs w:val="18"/>
          <w:lang w:eastAsia="zh-CN"/>
        </w:rPr>
      </w:pPr>
      <w:r w:rsidRPr="00736E5C">
        <w:rPr>
          <w:rFonts w:hint="eastAsia"/>
          <w:sz w:val="18"/>
          <w:szCs w:val="18"/>
          <w:lang w:eastAsia="zh-CN"/>
        </w:rPr>
        <w:t>注</w:t>
      </w:r>
      <w:r w:rsidR="00870F0E" w:rsidRPr="00736E5C">
        <w:rPr>
          <w:sz w:val="18"/>
          <w:szCs w:val="18"/>
          <w:lang w:eastAsia="zh-CN"/>
        </w:rPr>
        <w:t>2</w:t>
      </w:r>
      <w:r w:rsidRPr="00736E5C">
        <w:rPr>
          <w:rFonts w:hint="eastAsia"/>
          <w:sz w:val="18"/>
          <w:szCs w:val="18"/>
          <w:lang w:eastAsia="zh-CN"/>
        </w:rPr>
        <w:t>：</w:t>
      </w:r>
      <w:r w:rsidR="00B25EB8" w:rsidRPr="00736E5C">
        <w:rPr>
          <w:rFonts w:hint="eastAsia"/>
          <w:sz w:val="18"/>
          <w:szCs w:val="18"/>
          <w:lang w:eastAsia="zh-CN"/>
        </w:rPr>
        <w:t>IMT</w:t>
      </w:r>
      <w:r w:rsidR="00B25EB8" w:rsidRPr="00736E5C">
        <w:rPr>
          <w:rFonts w:hint="eastAsia"/>
          <w:sz w:val="18"/>
          <w:szCs w:val="18"/>
          <w:lang w:eastAsia="zh-CN"/>
        </w:rPr>
        <w:t>基站</w:t>
      </w:r>
      <w:r w:rsidR="00252F7E" w:rsidRPr="00736E5C">
        <w:rPr>
          <w:rFonts w:hint="eastAsia"/>
          <w:sz w:val="18"/>
          <w:szCs w:val="18"/>
          <w:lang w:eastAsia="zh-CN"/>
        </w:rPr>
        <w:t>必须符合所有可部署的机械倾</w:t>
      </w:r>
      <w:r w:rsidRPr="00736E5C">
        <w:rPr>
          <w:rFonts w:hint="eastAsia"/>
          <w:sz w:val="18"/>
          <w:szCs w:val="18"/>
          <w:lang w:eastAsia="zh-CN"/>
        </w:rPr>
        <w:t>角</w:t>
      </w:r>
      <w:r w:rsidR="00252F7E" w:rsidRPr="00736E5C">
        <w:rPr>
          <w:rFonts w:hint="eastAsia"/>
          <w:sz w:val="18"/>
          <w:szCs w:val="18"/>
          <w:lang w:eastAsia="zh-CN"/>
        </w:rPr>
        <w:t>的预期</w:t>
      </w:r>
      <w:proofErr w:type="spellStart"/>
      <w:r w:rsidRPr="00736E5C">
        <w:rPr>
          <w:sz w:val="18"/>
          <w:szCs w:val="18"/>
          <w:lang w:eastAsia="zh-CN"/>
        </w:rPr>
        <w:t>e.i.r.p</w:t>
      </w:r>
      <w:proofErr w:type="spellEnd"/>
      <w:r w:rsidRPr="00736E5C">
        <w:rPr>
          <w:sz w:val="18"/>
          <w:szCs w:val="18"/>
          <w:lang w:eastAsia="zh-CN"/>
        </w:rPr>
        <w:t>.</w:t>
      </w:r>
      <w:r w:rsidR="00252F7E" w:rsidRPr="00736E5C">
        <w:rPr>
          <w:rFonts w:hint="eastAsia"/>
          <w:sz w:val="18"/>
          <w:szCs w:val="18"/>
          <w:lang w:eastAsia="zh-CN"/>
        </w:rPr>
        <w:t>的规定限</w:t>
      </w:r>
      <w:r w:rsidRPr="00736E5C">
        <w:rPr>
          <w:rFonts w:hint="eastAsia"/>
          <w:sz w:val="18"/>
          <w:szCs w:val="18"/>
          <w:lang w:eastAsia="zh-CN"/>
        </w:rPr>
        <w:t>值</w:t>
      </w:r>
      <w:r w:rsidR="00252F7E" w:rsidRPr="00736E5C">
        <w:rPr>
          <w:rFonts w:hint="eastAsia"/>
          <w:sz w:val="18"/>
          <w:szCs w:val="18"/>
          <w:lang w:eastAsia="zh-CN"/>
        </w:rPr>
        <w:t>。</w:t>
      </w:r>
    </w:p>
    <w:p w14:paraId="6DE64358" w14:textId="155E339B" w:rsidR="00870F0E" w:rsidRPr="00736E5C" w:rsidRDefault="005453A0" w:rsidP="00870F0E">
      <w:pPr>
        <w:pStyle w:val="Tablelegend"/>
        <w:spacing w:before="80"/>
        <w:rPr>
          <w:sz w:val="18"/>
          <w:szCs w:val="18"/>
          <w:lang w:eastAsia="zh-CN"/>
        </w:rPr>
      </w:pPr>
      <w:r w:rsidRPr="00736E5C">
        <w:rPr>
          <w:rFonts w:hint="eastAsia"/>
          <w:sz w:val="18"/>
          <w:szCs w:val="18"/>
          <w:lang w:eastAsia="zh-CN"/>
        </w:rPr>
        <w:t>注</w:t>
      </w:r>
      <w:r w:rsidR="00870F0E" w:rsidRPr="00736E5C">
        <w:rPr>
          <w:sz w:val="18"/>
          <w:szCs w:val="18"/>
          <w:lang w:eastAsia="zh-CN"/>
        </w:rPr>
        <w:t>3</w:t>
      </w:r>
      <w:r w:rsidRPr="00736E5C">
        <w:rPr>
          <w:rFonts w:hint="eastAsia"/>
          <w:sz w:val="18"/>
          <w:szCs w:val="18"/>
          <w:lang w:eastAsia="zh-CN"/>
        </w:rPr>
        <w:t>：</w:t>
      </w:r>
      <w:r w:rsidR="00252F7E" w:rsidRPr="00736E5C">
        <w:rPr>
          <w:rFonts w:hint="eastAsia"/>
          <w:sz w:val="18"/>
          <w:szCs w:val="18"/>
          <w:lang w:eastAsia="zh-CN"/>
        </w:rPr>
        <w:t>为计算预期</w:t>
      </w:r>
      <w:proofErr w:type="spellStart"/>
      <w:r w:rsidRPr="00736E5C">
        <w:rPr>
          <w:sz w:val="18"/>
          <w:szCs w:val="18"/>
          <w:lang w:eastAsia="zh-CN"/>
        </w:rPr>
        <w:t>e.i.r.p</w:t>
      </w:r>
      <w:proofErr w:type="spellEnd"/>
      <w:r w:rsidRPr="00736E5C">
        <w:rPr>
          <w:sz w:val="18"/>
          <w:szCs w:val="18"/>
          <w:lang w:eastAsia="zh-CN"/>
        </w:rPr>
        <w:t>.</w:t>
      </w:r>
      <w:r w:rsidR="00252F7E" w:rsidRPr="00736E5C">
        <w:rPr>
          <w:rFonts w:hint="eastAsia"/>
          <w:sz w:val="18"/>
          <w:szCs w:val="18"/>
          <w:lang w:eastAsia="zh-CN"/>
        </w:rPr>
        <w:t>，平均过程中使用的波束成形方向在</w:t>
      </w:r>
      <w:r w:rsidR="00B25EB8" w:rsidRPr="00736E5C">
        <w:rPr>
          <w:rFonts w:hint="eastAsia"/>
          <w:sz w:val="18"/>
          <w:szCs w:val="18"/>
          <w:lang w:eastAsia="zh-CN"/>
        </w:rPr>
        <w:t>IMT</w:t>
      </w:r>
      <w:r w:rsidR="00B25EB8" w:rsidRPr="00736E5C">
        <w:rPr>
          <w:rFonts w:hint="eastAsia"/>
          <w:sz w:val="18"/>
          <w:szCs w:val="18"/>
          <w:lang w:eastAsia="zh-CN"/>
        </w:rPr>
        <w:t>基站</w:t>
      </w:r>
      <w:r w:rsidR="00252F7E" w:rsidRPr="00736E5C">
        <w:rPr>
          <w:rFonts w:hint="eastAsia"/>
          <w:sz w:val="18"/>
          <w:szCs w:val="18"/>
          <w:lang w:eastAsia="zh-CN"/>
        </w:rPr>
        <w:t>的</w:t>
      </w:r>
      <w:r w:rsidR="000D63AD">
        <w:rPr>
          <w:rFonts w:hint="eastAsia"/>
          <w:sz w:val="18"/>
          <w:szCs w:val="18"/>
          <w:lang w:eastAsia="zh-CN"/>
        </w:rPr>
        <w:t>操控</w:t>
      </w:r>
      <w:r w:rsidR="00252F7E" w:rsidRPr="00736E5C">
        <w:rPr>
          <w:rFonts w:hint="eastAsia"/>
          <w:sz w:val="18"/>
          <w:szCs w:val="18"/>
          <w:lang w:eastAsia="zh-CN"/>
        </w:rPr>
        <w:t>范围内具有均匀的角度分布。</w:t>
      </w:r>
    </w:p>
    <w:p w14:paraId="773DA3E3" w14:textId="2C10FDF4" w:rsidR="00870F0E" w:rsidRPr="002F5AF4" w:rsidRDefault="00252F7E" w:rsidP="00870F0E">
      <w:pPr>
        <w:pStyle w:val="Tablelegend"/>
        <w:spacing w:before="80"/>
        <w:rPr>
          <w:lang w:eastAsia="zh-CN"/>
        </w:rPr>
      </w:pPr>
      <w:r w:rsidRPr="00736E5C">
        <w:rPr>
          <w:rFonts w:hint="eastAsia"/>
          <w:sz w:val="18"/>
          <w:szCs w:val="18"/>
          <w:lang w:eastAsia="zh-CN"/>
        </w:rPr>
        <w:t>有关进一步指导，请参见本决议附件。</w:t>
      </w:r>
    </w:p>
    <w:p w14:paraId="490275AD" w14:textId="23D7F229" w:rsidR="00032700" w:rsidRPr="00744FC4" w:rsidRDefault="00773AB6" w:rsidP="00E94A5A">
      <w:pPr>
        <w:rPr>
          <w:lang w:eastAsia="ja-JP"/>
        </w:rPr>
      </w:pPr>
      <w:r w:rsidRPr="00744FC4">
        <w:rPr>
          <w:lang w:eastAsia="ja-JP"/>
        </w:rPr>
        <w:t>3</w:t>
      </w:r>
      <w:r w:rsidRPr="00744FC4">
        <w:rPr>
          <w:lang w:eastAsia="ja-JP"/>
        </w:rPr>
        <w:tab/>
      </w:r>
      <w:r w:rsidRPr="00744FC4">
        <w:rPr>
          <w:rFonts w:hint="eastAsia"/>
          <w:lang w:eastAsia="ja-JP"/>
        </w:rPr>
        <w:t>希望在</w:t>
      </w:r>
      <w:r w:rsidRPr="00744FC4">
        <w:rPr>
          <w:lang w:eastAsia="ja-JP"/>
        </w:rPr>
        <w:t>6 700-7 075 MHz</w:t>
      </w:r>
      <w:r w:rsidRPr="00744FC4">
        <w:rPr>
          <w:rFonts w:hint="eastAsia"/>
          <w:lang w:eastAsia="ja-JP"/>
        </w:rPr>
        <w:t>频段实施</w:t>
      </w:r>
      <w:r w:rsidRPr="00744FC4">
        <w:rPr>
          <w:lang w:eastAsia="ja-JP"/>
        </w:rPr>
        <w:t>IMT</w:t>
      </w:r>
      <w:r w:rsidRPr="00744FC4">
        <w:rPr>
          <w:rFonts w:hint="eastAsia"/>
          <w:lang w:eastAsia="ja-JP"/>
        </w:rPr>
        <w:t>的主管</w:t>
      </w:r>
      <w:r w:rsidRPr="00744FC4">
        <w:rPr>
          <w:rFonts w:hint="eastAsia"/>
          <w:lang w:eastAsia="zh-CN"/>
        </w:rPr>
        <w:t>部门须</w:t>
      </w:r>
      <w:r w:rsidRPr="00744FC4">
        <w:rPr>
          <w:rFonts w:hint="eastAsia"/>
          <w:lang w:eastAsia="ja-JP"/>
        </w:rPr>
        <w:t>通过采用特定</w:t>
      </w:r>
      <w:r w:rsidRPr="00744FC4">
        <w:rPr>
          <w:rFonts w:hint="eastAsia"/>
          <w:lang w:eastAsia="zh-CN"/>
        </w:rPr>
        <w:t>站点</w:t>
      </w:r>
      <w:r w:rsidRPr="00744FC4">
        <w:rPr>
          <w:rFonts w:hint="eastAsia"/>
          <w:lang w:eastAsia="ja-JP"/>
        </w:rPr>
        <w:t>的协调</w:t>
      </w:r>
      <w:r w:rsidR="00874ABA">
        <w:rPr>
          <w:rFonts w:hint="eastAsia"/>
          <w:lang w:eastAsia="zh-CN"/>
        </w:rPr>
        <w:t>，既可采用国家规定也可采用双边协议</w:t>
      </w:r>
      <w:r w:rsidRPr="00744FC4">
        <w:rPr>
          <w:rFonts w:hint="eastAsia"/>
          <w:lang w:eastAsia="ja-JP"/>
        </w:rPr>
        <w:t>，确保卫星固定</w:t>
      </w:r>
      <w:r w:rsidRPr="00744FC4">
        <w:rPr>
          <w:rFonts w:hint="eastAsia"/>
          <w:lang w:eastAsia="zh-CN"/>
        </w:rPr>
        <w:t>业务（</w:t>
      </w:r>
      <w:r w:rsidRPr="00744FC4">
        <w:rPr>
          <w:rFonts w:hint="eastAsia"/>
          <w:lang w:eastAsia="ja-JP"/>
        </w:rPr>
        <w:t>空对地</w:t>
      </w:r>
      <w:r w:rsidRPr="00744FC4">
        <w:rPr>
          <w:rFonts w:hint="eastAsia"/>
          <w:lang w:eastAsia="zh-CN"/>
        </w:rPr>
        <w:t>）</w:t>
      </w:r>
      <w:r w:rsidR="00874ABA">
        <w:rPr>
          <w:rFonts w:hint="eastAsia"/>
          <w:lang w:eastAsia="zh-CN"/>
        </w:rPr>
        <w:t>台站</w:t>
      </w:r>
      <w:r w:rsidRPr="00744FC4">
        <w:rPr>
          <w:rFonts w:hint="eastAsia"/>
          <w:lang w:eastAsia="ja-JP"/>
        </w:rPr>
        <w:t>的保护、持续使用和未来发展</w:t>
      </w:r>
      <w:r w:rsidR="00312DEE">
        <w:rPr>
          <w:rFonts w:hint="eastAsia"/>
          <w:lang w:eastAsia="zh-CN"/>
        </w:rPr>
        <w:t>；</w:t>
      </w:r>
    </w:p>
    <w:p w14:paraId="4167F4EC" w14:textId="36B08563" w:rsidR="00870F0E" w:rsidRPr="002F5AF4" w:rsidRDefault="00870F0E" w:rsidP="00870F0E">
      <w:pPr>
        <w:rPr>
          <w:lang w:eastAsia="ja-JP"/>
        </w:rPr>
      </w:pPr>
      <w:r w:rsidRPr="002F5AF4">
        <w:rPr>
          <w:lang w:eastAsia="ja-JP"/>
        </w:rPr>
        <w:t>4</w:t>
      </w:r>
      <w:r w:rsidRPr="002F5AF4">
        <w:rPr>
          <w:lang w:eastAsia="ja-JP"/>
        </w:rPr>
        <w:tab/>
      </w:r>
      <w:r w:rsidR="00BD4BDE" w:rsidRPr="00BD4BDE">
        <w:rPr>
          <w:rFonts w:hint="eastAsia"/>
          <w:lang w:eastAsia="ja-JP"/>
        </w:rPr>
        <w:t>不得在</w:t>
      </w:r>
      <w:r w:rsidR="00874ABA" w:rsidRPr="002F5AF4">
        <w:rPr>
          <w:lang w:eastAsia="ja-JP"/>
        </w:rPr>
        <w:t>6 650-6 675.2 MHz</w:t>
      </w:r>
      <w:r w:rsidR="00874ABA">
        <w:rPr>
          <w:rFonts w:hint="eastAsia"/>
          <w:lang w:eastAsia="zh-CN"/>
        </w:rPr>
        <w:t>和</w:t>
      </w:r>
      <w:r w:rsidR="00874ABA" w:rsidRPr="002F5AF4">
        <w:rPr>
          <w:lang w:eastAsia="ja-JP"/>
        </w:rPr>
        <w:t>6 700-7 075 MHz</w:t>
      </w:r>
      <w:r w:rsidR="00874ABA">
        <w:rPr>
          <w:rFonts w:hint="eastAsia"/>
          <w:lang w:eastAsia="zh-CN"/>
        </w:rPr>
        <w:t>频段</w:t>
      </w:r>
      <w:r w:rsidR="00BD4BDE" w:rsidRPr="00BD4BDE">
        <w:rPr>
          <w:rFonts w:hint="eastAsia"/>
          <w:lang w:eastAsia="ja-JP"/>
        </w:rPr>
        <w:t>内使用</w:t>
      </w:r>
      <w:r w:rsidR="00874ABA" w:rsidRPr="00874ABA">
        <w:rPr>
          <w:rFonts w:hint="eastAsia"/>
          <w:lang w:eastAsia="zh-CN"/>
        </w:rPr>
        <w:t>用于发射的</w:t>
      </w:r>
      <w:r w:rsidR="00874ABA">
        <w:rPr>
          <w:rFonts w:hint="eastAsia"/>
          <w:lang w:eastAsia="zh-CN"/>
        </w:rPr>
        <w:t>I</w:t>
      </w:r>
      <w:r w:rsidR="00874ABA">
        <w:rPr>
          <w:lang w:eastAsia="zh-CN"/>
        </w:rPr>
        <w:t>MT</w:t>
      </w:r>
      <w:r w:rsidR="00874ABA" w:rsidRPr="00874ABA">
        <w:rPr>
          <w:rFonts w:hint="eastAsia"/>
          <w:lang w:eastAsia="zh-CN"/>
        </w:rPr>
        <w:t>机载电台</w:t>
      </w:r>
      <w:r w:rsidR="00874ABA">
        <w:rPr>
          <w:rFonts w:hint="eastAsia"/>
          <w:lang w:eastAsia="zh-CN"/>
        </w:rPr>
        <w:t>，</w:t>
      </w:r>
    </w:p>
    <w:p w14:paraId="748D3339" w14:textId="77777777" w:rsidR="00032700" w:rsidRPr="00744FC4" w:rsidRDefault="00773AB6" w:rsidP="00E94A5A">
      <w:pPr>
        <w:pStyle w:val="Call"/>
        <w:rPr>
          <w:iCs/>
          <w:lang w:eastAsia="zh-CN"/>
        </w:rPr>
      </w:pPr>
      <w:r w:rsidRPr="00744FC4">
        <w:rPr>
          <w:rFonts w:hint="eastAsia"/>
          <w:iCs/>
          <w:lang w:eastAsia="zh-CN"/>
        </w:rPr>
        <w:t>鼓励各主管部门</w:t>
      </w:r>
    </w:p>
    <w:p w14:paraId="6ED8794B" w14:textId="77777777" w:rsidR="00032700" w:rsidRPr="000A04C4" w:rsidRDefault="00773AB6" w:rsidP="00E94A5A">
      <w:pPr>
        <w:rPr>
          <w:rFonts w:eastAsia="MS Mincho"/>
          <w:iCs/>
          <w:highlight w:val="cyan"/>
          <w:lang w:eastAsia="zh-CN"/>
        </w:rPr>
      </w:pPr>
      <w:r w:rsidRPr="00AE79CD">
        <w:rPr>
          <w:rFonts w:eastAsia="MS Mincho"/>
          <w:iCs/>
          <w:lang w:eastAsia="ja-JP"/>
        </w:rPr>
        <w:t>1</w:t>
      </w:r>
      <w:r w:rsidRPr="00AE79CD">
        <w:rPr>
          <w:rFonts w:eastAsia="MS Mincho"/>
          <w:iCs/>
          <w:lang w:eastAsia="ja-JP"/>
        </w:rPr>
        <w:tab/>
      </w:r>
      <w:r w:rsidRPr="00A869FE">
        <w:rPr>
          <w:rFonts w:ascii="SimSun" w:hAnsi="SimSun" w:cs="SimSun" w:hint="eastAsia"/>
          <w:lang w:eastAsia="zh-CN"/>
        </w:rPr>
        <w:t>确保实施</w:t>
      </w:r>
      <w:r w:rsidRPr="00A869FE">
        <w:rPr>
          <w:rFonts w:hint="eastAsia"/>
          <w:lang w:eastAsia="zh-CN"/>
        </w:rPr>
        <w:t>IMT</w:t>
      </w:r>
      <w:r>
        <w:rPr>
          <w:rFonts w:hint="eastAsia"/>
          <w:lang w:eastAsia="zh-CN"/>
        </w:rPr>
        <w:t>的</w:t>
      </w:r>
      <w:r w:rsidRPr="00A869FE">
        <w:rPr>
          <w:rFonts w:ascii="SimSun" w:hAnsi="SimSun" w:cs="SimSun" w:hint="eastAsia"/>
          <w:lang w:eastAsia="zh-CN"/>
        </w:rPr>
        <w:t>相关条款</w:t>
      </w:r>
      <w:r>
        <w:rPr>
          <w:rFonts w:ascii="SimSun" w:hAnsi="SimSun" w:cs="SimSun" w:hint="eastAsia"/>
          <w:lang w:eastAsia="zh-CN"/>
        </w:rPr>
        <w:t>不会对</w:t>
      </w:r>
      <w:r w:rsidRPr="00A869FE">
        <w:rPr>
          <w:lang w:eastAsia="zh-CN"/>
        </w:rPr>
        <w:t>FSS</w:t>
      </w:r>
      <w:r w:rsidRPr="00A869FE">
        <w:rPr>
          <w:rFonts w:ascii="SimSun" w:hAnsi="SimSun" w:cs="SimSun" w:hint="eastAsia"/>
          <w:lang w:eastAsia="zh-CN"/>
        </w:rPr>
        <w:t>地球站的</w:t>
      </w:r>
      <w:r>
        <w:rPr>
          <w:rFonts w:ascii="SimSun" w:hAnsi="SimSun" w:cs="SimSun" w:hint="eastAsia"/>
          <w:lang w:eastAsia="zh-CN"/>
        </w:rPr>
        <w:t>操作</w:t>
      </w:r>
      <w:r w:rsidRPr="00A869FE">
        <w:rPr>
          <w:rFonts w:ascii="SimSun" w:hAnsi="SimSun" w:cs="SimSun" w:hint="eastAsia"/>
          <w:lang w:eastAsia="zh-CN"/>
        </w:rPr>
        <w:t>及其未来发展</w:t>
      </w:r>
      <w:r>
        <w:rPr>
          <w:rFonts w:ascii="SimSun" w:hAnsi="SimSun" w:cs="SimSun" w:hint="eastAsia"/>
          <w:lang w:eastAsia="zh-CN"/>
        </w:rPr>
        <w:t>产生不利影响</w:t>
      </w:r>
      <w:r w:rsidRPr="00A869FE">
        <w:rPr>
          <w:rFonts w:ascii="SimSun" w:hAnsi="SimSun" w:cs="SimSun" w:hint="eastAsia"/>
          <w:lang w:eastAsia="zh-CN"/>
        </w:rPr>
        <w:t>；</w:t>
      </w:r>
    </w:p>
    <w:p w14:paraId="60429A34" w14:textId="08113F72" w:rsidR="00032700" w:rsidRPr="00AE79CD" w:rsidRDefault="00870F0E" w:rsidP="00E94A5A">
      <w:pPr>
        <w:rPr>
          <w:rFonts w:eastAsia="MS Mincho"/>
          <w:lang w:eastAsia="ja-JP"/>
        </w:rPr>
      </w:pPr>
      <w:r>
        <w:rPr>
          <w:rFonts w:eastAsia="MS Mincho"/>
          <w:lang w:eastAsia="ja-JP"/>
        </w:rPr>
        <w:t>2</w:t>
      </w:r>
      <w:r w:rsidR="00773AB6" w:rsidRPr="00AE79CD">
        <w:rPr>
          <w:rFonts w:eastAsia="MS Mincho"/>
          <w:lang w:eastAsia="ja-JP"/>
        </w:rPr>
        <w:tab/>
      </w:r>
      <w:r w:rsidR="00773AB6" w:rsidRPr="00FB7DA2">
        <w:rPr>
          <w:rFonts w:hint="eastAsia"/>
          <w:lang w:eastAsia="zh-CN"/>
        </w:rPr>
        <w:t>根据第</w:t>
      </w:r>
      <w:r w:rsidR="00773AB6" w:rsidRPr="00FB7DA2">
        <w:rPr>
          <w:rFonts w:hint="eastAsia"/>
          <w:b/>
          <w:bCs/>
          <w:lang w:eastAsia="zh-CN"/>
        </w:rPr>
        <w:t>5.149</w:t>
      </w:r>
      <w:r w:rsidR="00773AB6">
        <w:rPr>
          <w:rFonts w:hint="eastAsia"/>
          <w:lang w:eastAsia="zh-CN"/>
        </w:rPr>
        <w:t>款</w:t>
      </w:r>
      <w:r w:rsidR="00773AB6" w:rsidRPr="00FB7DA2">
        <w:rPr>
          <w:rFonts w:hint="eastAsia"/>
          <w:lang w:eastAsia="zh-CN"/>
        </w:rPr>
        <w:t>，采取一切切实可行的措施，保护</w:t>
      </w:r>
      <w:r w:rsidR="00773AB6" w:rsidRPr="00AE79CD">
        <w:rPr>
          <w:rFonts w:eastAsia="MS Mincho"/>
          <w:lang w:eastAsia="ja-JP"/>
        </w:rPr>
        <w:t>6 650-6 675.2</w:t>
      </w:r>
      <w:r w:rsidR="00773AB6">
        <w:rPr>
          <w:rFonts w:eastAsia="MS Mincho"/>
          <w:lang w:val="en-US" w:eastAsia="ja-JP"/>
        </w:rPr>
        <w:t> </w:t>
      </w:r>
      <w:r w:rsidR="00773AB6" w:rsidRPr="00AE79CD">
        <w:rPr>
          <w:rFonts w:eastAsia="MS Mincho"/>
          <w:lang w:eastAsia="ja-JP"/>
        </w:rPr>
        <w:t>MHz</w:t>
      </w:r>
      <w:r w:rsidR="00773AB6" w:rsidRPr="00FB7DA2">
        <w:rPr>
          <w:rFonts w:hint="eastAsia"/>
          <w:lang w:eastAsia="zh-CN"/>
        </w:rPr>
        <w:t>频</w:t>
      </w:r>
      <w:r w:rsidR="00773AB6">
        <w:rPr>
          <w:rFonts w:hint="eastAsia"/>
          <w:lang w:eastAsia="zh-CN"/>
        </w:rPr>
        <w:t>段内</w:t>
      </w:r>
      <w:r w:rsidR="00773AB6" w:rsidRPr="00FB7DA2">
        <w:rPr>
          <w:rFonts w:hint="eastAsia"/>
          <w:lang w:eastAsia="zh-CN"/>
        </w:rPr>
        <w:t>的射电天文</w:t>
      </w:r>
      <w:r w:rsidR="00773AB6">
        <w:rPr>
          <w:rFonts w:hint="eastAsia"/>
          <w:lang w:eastAsia="zh-CN"/>
        </w:rPr>
        <w:t>业务</w:t>
      </w:r>
      <w:r w:rsidR="00773AB6" w:rsidRPr="00FB7DA2">
        <w:rPr>
          <w:rFonts w:hint="eastAsia"/>
          <w:lang w:eastAsia="zh-CN"/>
        </w:rPr>
        <w:t>不受有害干扰，该频</w:t>
      </w:r>
      <w:r w:rsidR="00773AB6">
        <w:rPr>
          <w:rFonts w:hint="eastAsia"/>
          <w:lang w:eastAsia="zh-CN"/>
        </w:rPr>
        <w:t>段</w:t>
      </w:r>
      <w:r w:rsidR="00773AB6" w:rsidRPr="00FB7DA2">
        <w:rPr>
          <w:rFonts w:hint="eastAsia"/>
          <w:lang w:eastAsia="zh-CN"/>
        </w:rPr>
        <w:t>包括对当前天文</w:t>
      </w:r>
      <w:r w:rsidR="00773AB6">
        <w:rPr>
          <w:rFonts w:hint="eastAsia"/>
          <w:lang w:eastAsia="zh-CN"/>
        </w:rPr>
        <w:t>观测</w:t>
      </w:r>
      <w:r w:rsidR="00773AB6" w:rsidRPr="00FB7DA2">
        <w:rPr>
          <w:rFonts w:hint="eastAsia"/>
          <w:lang w:eastAsia="zh-CN"/>
        </w:rPr>
        <w:t>至关重要的谱线</w:t>
      </w:r>
      <w:r w:rsidR="00773AB6">
        <w:rPr>
          <w:rFonts w:hint="eastAsia"/>
          <w:lang w:eastAsia="zh-CN"/>
        </w:rPr>
        <w:t>，</w:t>
      </w:r>
    </w:p>
    <w:p w14:paraId="0CB64D2E" w14:textId="77777777" w:rsidR="00032700" w:rsidRPr="000A04C4" w:rsidRDefault="00773AB6" w:rsidP="00E94A5A">
      <w:pPr>
        <w:pStyle w:val="Call"/>
        <w:rPr>
          <w:highlight w:val="yellow"/>
          <w:lang w:eastAsia="zh-CN"/>
        </w:rPr>
      </w:pPr>
      <w:r w:rsidRPr="00DD3085">
        <w:rPr>
          <w:lang w:eastAsia="zh-CN"/>
        </w:rPr>
        <w:t>请</w:t>
      </w:r>
      <w:r w:rsidRPr="00DD3085">
        <w:rPr>
          <w:rFonts w:hint="eastAsia"/>
          <w:lang w:eastAsia="zh-CN"/>
        </w:rPr>
        <w:t>国际电联无线电通信部门</w:t>
      </w:r>
    </w:p>
    <w:p w14:paraId="40C1F06E" w14:textId="77777777" w:rsidR="00870F0E" w:rsidRPr="002F5AF4" w:rsidRDefault="00870F0E" w:rsidP="00870F0E">
      <w:pPr>
        <w:rPr>
          <w:lang w:eastAsia="zh-CN"/>
        </w:rPr>
      </w:pPr>
      <w:r w:rsidRPr="002F5AF4">
        <w:rPr>
          <w:lang w:eastAsia="zh-CN"/>
        </w:rPr>
        <w:t>…</w:t>
      </w:r>
    </w:p>
    <w:p w14:paraId="4F6BA297" w14:textId="77777777" w:rsidR="00032700" w:rsidRPr="00744FC4" w:rsidRDefault="00773AB6" w:rsidP="00E94A5A">
      <w:pPr>
        <w:rPr>
          <w:lang w:eastAsia="zh-CN"/>
        </w:rPr>
      </w:pPr>
      <w:bookmarkStart w:id="9" w:name="_Hlk24450799"/>
      <w:r w:rsidRPr="00744FC4">
        <w:rPr>
          <w:lang w:eastAsia="zh-CN"/>
        </w:rPr>
        <w:t>3</w:t>
      </w:r>
      <w:r w:rsidRPr="00744FC4">
        <w:rPr>
          <w:lang w:eastAsia="zh-CN"/>
        </w:rPr>
        <w:tab/>
      </w:r>
      <w:r w:rsidRPr="00744FC4">
        <w:rPr>
          <w:rFonts w:hint="eastAsia"/>
          <w:lang w:eastAsia="zh-CN"/>
        </w:rPr>
        <w:t>制定一项建议书，提出确定</w:t>
      </w:r>
      <w:r w:rsidRPr="00744FC4">
        <w:rPr>
          <w:rFonts w:hint="eastAsia"/>
          <w:lang w:eastAsia="zh-CN"/>
        </w:rPr>
        <w:t>6</w:t>
      </w:r>
      <w:r w:rsidRPr="00744FC4">
        <w:rPr>
          <w:lang w:eastAsia="zh-CN"/>
        </w:rPr>
        <w:t> </w:t>
      </w:r>
      <w:r w:rsidRPr="00744FC4">
        <w:rPr>
          <w:rFonts w:hint="eastAsia"/>
          <w:lang w:eastAsia="zh-CN"/>
        </w:rPr>
        <w:t>700-7</w:t>
      </w:r>
      <w:r w:rsidRPr="00744FC4">
        <w:rPr>
          <w:lang w:eastAsia="zh-CN"/>
        </w:rPr>
        <w:t> </w:t>
      </w:r>
      <w:r w:rsidRPr="00744FC4">
        <w:rPr>
          <w:rFonts w:hint="eastAsia"/>
          <w:lang w:eastAsia="zh-CN"/>
        </w:rPr>
        <w:t>075</w:t>
      </w:r>
      <w:r w:rsidRPr="00744FC4">
        <w:rPr>
          <w:lang w:eastAsia="zh-CN"/>
        </w:rPr>
        <w:t> </w:t>
      </w:r>
      <w:r w:rsidRPr="00744FC4">
        <w:rPr>
          <w:rFonts w:hint="eastAsia"/>
          <w:lang w:eastAsia="zh-CN"/>
        </w:rPr>
        <w:t>MHz</w:t>
      </w:r>
      <w:r w:rsidRPr="00744FC4">
        <w:rPr>
          <w:rFonts w:hint="eastAsia"/>
          <w:lang w:eastAsia="zh-CN"/>
        </w:rPr>
        <w:t>频段内</w:t>
      </w:r>
      <w:r w:rsidRPr="00744FC4">
        <w:rPr>
          <w:lang w:eastAsia="zh-CN"/>
        </w:rPr>
        <w:t>non-GSO</w:t>
      </w:r>
      <w:r w:rsidRPr="00744FC4">
        <w:rPr>
          <w:rFonts w:hint="eastAsia"/>
          <w:lang w:eastAsia="zh-CN"/>
        </w:rPr>
        <w:t>地球站周围保护区的方法，以免受</w:t>
      </w:r>
      <w:r w:rsidRPr="00744FC4">
        <w:rPr>
          <w:rFonts w:hint="eastAsia"/>
          <w:lang w:eastAsia="zh-CN"/>
        </w:rPr>
        <w:t>IMT</w:t>
      </w:r>
      <w:r w:rsidRPr="00744FC4">
        <w:rPr>
          <w:rFonts w:hint="eastAsia"/>
          <w:lang w:eastAsia="zh-CN"/>
        </w:rPr>
        <w:t>基站干扰；</w:t>
      </w:r>
    </w:p>
    <w:p w14:paraId="695D3831" w14:textId="77777777" w:rsidR="00032700" w:rsidRPr="00744FC4" w:rsidRDefault="00773AB6" w:rsidP="00E94A5A">
      <w:pPr>
        <w:rPr>
          <w:lang w:eastAsia="zh-CN"/>
        </w:rPr>
      </w:pPr>
      <w:r w:rsidRPr="00744FC4">
        <w:rPr>
          <w:lang w:eastAsia="zh-CN"/>
        </w:rPr>
        <w:t>4</w:t>
      </w:r>
      <w:r w:rsidRPr="00744FC4">
        <w:rPr>
          <w:lang w:eastAsia="zh-CN"/>
        </w:rPr>
        <w:tab/>
      </w:r>
      <w:bookmarkEnd w:id="9"/>
      <w:r w:rsidRPr="00744FC4">
        <w:rPr>
          <w:rFonts w:ascii="SimSun" w:hAnsi="SimSun" w:cs="SimSun" w:hint="eastAsia"/>
          <w:lang w:eastAsia="zh-CN"/>
        </w:rPr>
        <w:t>酌情定期审查</w:t>
      </w:r>
      <w:r w:rsidRPr="00744FC4">
        <w:rPr>
          <w:lang w:eastAsia="zh-CN"/>
        </w:rPr>
        <w:t>IMT</w:t>
      </w:r>
      <w:r w:rsidRPr="00744FC4">
        <w:rPr>
          <w:rFonts w:ascii="SimSun" w:hAnsi="SimSun" w:cs="SimSun" w:hint="eastAsia"/>
          <w:lang w:eastAsia="zh-CN"/>
        </w:rPr>
        <w:t>系统和不断发展的技术和操作特性（包括基站密度）对与空间业务共用和兼容性的影响，并在制定和</w:t>
      </w:r>
      <w:r w:rsidRPr="00744FC4">
        <w:rPr>
          <w:rFonts w:hint="eastAsia"/>
          <w:lang w:eastAsia="zh-CN"/>
        </w:rPr>
        <w:t>/</w:t>
      </w:r>
      <w:r w:rsidRPr="00744FC4">
        <w:rPr>
          <w:rFonts w:ascii="SimSun" w:hAnsi="SimSun" w:cs="SimSun" w:hint="eastAsia"/>
          <w:lang w:eastAsia="zh-CN"/>
        </w:rPr>
        <w:t>或修订</w:t>
      </w:r>
      <w:r w:rsidRPr="00744FC4">
        <w:rPr>
          <w:lang w:eastAsia="zh-CN"/>
        </w:rPr>
        <w:t>ITU-R</w:t>
      </w:r>
      <w:r w:rsidRPr="00744FC4">
        <w:rPr>
          <w:rFonts w:ascii="SimSun" w:hAnsi="SimSun" w:cs="SimSun" w:hint="eastAsia"/>
          <w:lang w:eastAsia="zh-CN"/>
        </w:rPr>
        <w:t>建议书</w:t>
      </w:r>
      <w:r w:rsidRPr="00744FC4">
        <w:rPr>
          <w:lang w:eastAsia="zh-CN"/>
        </w:rPr>
        <w:t>/</w:t>
      </w:r>
      <w:r w:rsidRPr="00744FC4">
        <w:rPr>
          <w:rFonts w:ascii="SimSun" w:hAnsi="SimSun" w:cs="SimSun" w:hint="eastAsia"/>
          <w:lang w:eastAsia="zh-CN"/>
        </w:rPr>
        <w:t>报告时考虑这些审查的结果，如有必要，</w:t>
      </w:r>
      <w:r w:rsidRPr="00744FC4">
        <w:rPr>
          <w:rFonts w:ascii="STKaiti" w:eastAsia="STKaiti" w:hAnsi="STKaiti" w:hint="eastAsia"/>
          <w:lang w:eastAsia="zh-CN"/>
        </w:rPr>
        <w:t>特别是</w:t>
      </w:r>
      <w:r w:rsidRPr="00744FC4">
        <w:rPr>
          <w:rFonts w:ascii="SimSun" w:hAnsi="SimSun" w:cs="SimSun" w:hint="eastAsia"/>
          <w:szCs w:val="24"/>
          <w:lang w:eastAsia="zh-CN"/>
        </w:rPr>
        <w:t>降低对空间业务干扰风险的可行措施</w:t>
      </w:r>
      <w:r>
        <w:rPr>
          <w:rFonts w:ascii="SimSun" w:hAnsi="SimSun" w:cs="SimSun" w:hint="eastAsia"/>
          <w:szCs w:val="24"/>
          <w:lang w:eastAsia="zh-CN"/>
        </w:rPr>
        <w:t>；</w:t>
      </w:r>
    </w:p>
    <w:p w14:paraId="461EE0AE" w14:textId="7B82D3C8" w:rsidR="00032700" w:rsidRPr="00744FC4" w:rsidRDefault="00773AB6" w:rsidP="00E94A5A">
      <w:pPr>
        <w:rPr>
          <w:lang w:eastAsia="zh-CN"/>
        </w:rPr>
      </w:pPr>
      <w:r w:rsidRPr="00744FC4">
        <w:rPr>
          <w:lang w:eastAsia="zh-CN"/>
        </w:rPr>
        <w:t>5</w:t>
      </w:r>
      <w:r w:rsidRPr="00744FC4">
        <w:rPr>
          <w:lang w:eastAsia="zh-CN"/>
        </w:rPr>
        <w:tab/>
      </w:r>
      <w:r w:rsidRPr="00744FC4">
        <w:rPr>
          <w:rFonts w:hint="eastAsia"/>
          <w:lang w:eastAsia="zh-CN"/>
        </w:rPr>
        <w:t>制定一项</w:t>
      </w:r>
      <w:r w:rsidR="008819D1">
        <w:rPr>
          <w:rFonts w:hint="eastAsia"/>
          <w:lang w:eastAsia="zh-CN"/>
        </w:rPr>
        <w:t>I</w:t>
      </w:r>
      <w:r w:rsidR="008819D1">
        <w:rPr>
          <w:lang w:eastAsia="zh-CN"/>
        </w:rPr>
        <w:t>TU-R</w:t>
      </w:r>
      <w:r w:rsidRPr="00744FC4">
        <w:rPr>
          <w:rFonts w:hint="eastAsia"/>
          <w:lang w:eastAsia="zh-CN"/>
        </w:rPr>
        <w:t>建议书，提出确定</w:t>
      </w:r>
      <w:r w:rsidRPr="00744FC4">
        <w:rPr>
          <w:lang w:eastAsia="zh-CN"/>
        </w:rPr>
        <w:t>6 650-6</w:t>
      </w:r>
      <w:r w:rsidRPr="00744FC4">
        <w:rPr>
          <w:lang w:val="en-US" w:eastAsia="zh-CN"/>
        </w:rPr>
        <w:t> </w:t>
      </w:r>
      <w:r w:rsidRPr="00744FC4">
        <w:rPr>
          <w:lang w:eastAsia="zh-CN"/>
        </w:rPr>
        <w:t>675.2</w:t>
      </w:r>
      <w:r w:rsidRPr="00744FC4">
        <w:rPr>
          <w:lang w:val="en-US" w:eastAsia="zh-CN"/>
        </w:rPr>
        <w:t> </w:t>
      </w:r>
      <w:r w:rsidRPr="00744FC4">
        <w:rPr>
          <w:lang w:eastAsia="zh-CN"/>
        </w:rPr>
        <w:t>MHz</w:t>
      </w:r>
      <w:r w:rsidRPr="00744FC4">
        <w:rPr>
          <w:rFonts w:hint="eastAsia"/>
          <w:lang w:eastAsia="zh-CN"/>
        </w:rPr>
        <w:t>频段内射电天文业务台站周围保护区的方法，以免受</w:t>
      </w:r>
      <w:r w:rsidRPr="00744FC4">
        <w:rPr>
          <w:rFonts w:hint="eastAsia"/>
          <w:lang w:eastAsia="zh-CN"/>
        </w:rPr>
        <w:t>IMT</w:t>
      </w:r>
      <w:r w:rsidRPr="00744FC4">
        <w:rPr>
          <w:rFonts w:hint="eastAsia"/>
          <w:lang w:eastAsia="zh-CN"/>
        </w:rPr>
        <w:t>基站干扰；</w:t>
      </w:r>
    </w:p>
    <w:p w14:paraId="299E4E8D" w14:textId="5AB4FA75" w:rsidR="00032700" w:rsidRDefault="00773AB6" w:rsidP="00E94A5A">
      <w:pPr>
        <w:rPr>
          <w:lang w:val="en-US" w:eastAsia="zh-CN"/>
        </w:rPr>
      </w:pPr>
      <w:r w:rsidRPr="00F35821">
        <w:rPr>
          <w:lang w:val="en-US" w:eastAsia="zh-CN"/>
        </w:rPr>
        <w:t>6</w:t>
      </w:r>
      <w:r w:rsidRPr="00F35821">
        <w:rPr>
          <w:lang w:val="en-US" w:eastAsia="zh-CN"/>
        </w:rPr>
        <w:tab/>
      </w:r>
      <w:bookmarkStart w:id="10" w:name="_Hlk129963274"/>
      <w:r w:rsidRPr="00744FC4">
        <w:rPr>
          <w:rFonts w:hint="eastAsia"/>
          <w:lang w:val="en-US" w:eastAsia="ja-JP"/>
        </w:rPr>
        <w:t>酌情更新现有</w:t>
      </w:r>
      <w:r w:rsidRPr="00744FC4">
        <w:rPr>
          <w:rFonts w:hint="eastAsia"/>
          <w:lang w:val="en-US" w:eastAsia="zh-CN"/>
        </w:rPr>
        <w:t>的</w:t>
      </w:r>
      <w:r w:rsidRPr="00744FC4">
        <w:rPr>
          <w:lang w:val="en-US" w:eastAsia="ja-JP"/>
        </w:rPr>
        <w:t>ITU-R</w:t>
      </w:r>
      <w:r w:rsidRPr="00744FC4">
        <w:rPr>
          <w:rFonts w:hint="eastAsia"/>
          <w:lang w:val="en-US" w:eastAsia="ja-JP"/>
        </w:rPr>
        <w:t>建议书</w:t>
      </w:r>
      <w:r w:rsidRPr="00744FC4">
        <w:rPr>
          <w:lang w:val="en-US" w:eastAsia="zh-CN"/>
        </w:rPr>
        <w:t>/</w:t>
      </w:r>
      <w:r w:rsidRPr="00744FC4">
        <w:rPr>
          <w:rFonts w:hint="eastAsia"/>
          <w:lang w:val="en-US" w:eastAsia="zh-CN"/>
        </w:rPr>
        <w:t>报告</w:t>
      </w:r>
      <w:r w:rsidRPr="00744FC4">
        <w:rPr>
          <w:rFonts w:hint="eastAsia"/>
          <w:lang w:val="en-US" w:eastAsia="ja-JP"/>
        </w:rPr>
        <w:t>或制定新</w:t>
      </w:r>
      <w:r w:rsidRPr="00744FC4">
        <w:rPr>
          <w:rFonts w:hint="eastAsia"/>
          <w:lang w:val="en-US" w:eastAsia="zh-CN"/>
        </w:rPr>
        <w:t>的</w:t>
      </w:r>
      <w:r w:rsidRPr="00744FC4">
        <w:rPr>
          <w:lang w:val="en-US" w:eastAsia="ja-JP"/>
        </w:rPr>
        <w:t>ITU-R</w:t>
      </w:r>
      <w:r w:rsidRPr="00744FC4">
        <w:rPr>
          <w:rFonts w:hint="eastAsia"/>
          <w:lang w:val="en-US" w:eastAsia="ja-JP"/>
        </w:rPr>
        <w:t>建议书，就有关</w:t>
      </w:r>
      <w:r w:rsidRPr="00744FC4">
        <w:rPr>
          <w:lang w:val="en-US" w:eastAsia="ja-JP"/>
        </w:rPr>
        <w:t>6 425-7 125 MHz</w:t>
      </w:r>
      <w:r w:rsidRPr="00744FC4">
        <w:rPr>
          <w:rFonts w:hint="eastAsia"/>
          <w:lang w:val="en-US" w:eastAsia="ja-JP"/>
        </w:rPr>
        <w:t>频段内</w:t>
      </w:r>
      <w:r w:rsidR="008819D1">
        <w:rPr>
          <w:rFonts w:hint="eastAsia"/>
          <w:lang w:val="en-US" w:eastAsia="zh-CN"/>
        </w:rPr>
        <w:t>固定业务</w:t>
      </w:r>
      <w:r w:rsidRPr="00744FC4">
        <w:rPr>
          <w:rFonts w:hint="eastAsia"/>
          <w:lang w:val="en-US" w:eastAsia="ja-JP"/>
        </w:rPr>
        <w:t>台站</w:t>
      </w:r>
      <w:r w:rsidRPr="00744FC4">
        <w:rPr>
          <w:rFonts w:hint="eastAsia"/>
          <w:lang w:val="en-US" w:eastAsia="zh-CN"/>
        </w:rPr>
        <w:t>与</w:t>
      </w:r>
      <w:r w:rsidRPr="00744FC4">
        <w:rPr>
          <w:lang w:val="en-US" w:eastAsia="zh-CN"/>
        </w:rPr>
        <w:t>IMT</w:t>
      </w:r>
      <w:r w:rsidRPr="00744FC4">
        <w:rPr>
          <w:rFonts w:hint="eastAsia"/>
          <w:lang w:val="en-US" w:eastAsia="zh-CN"/>
        </w:rPr>
        <w:t>台站</w:t>
      </w:r>
      <w:r w:rsidRPr="00744FC4">
        <w:rPr>
          <w:rFonts w:hint="eastAsia"/>
          <w:lang w:val="en-US" w:eastAsia="ja-JP"/>
        </w:rPr>
        <w:t>可能的协调</w:t>
      </w:r>
      <w:r w:rsidRPr="00744FC4">
        <w:rPr>
          <w:rFonts w:hint="eastAsia"/>
          <w:lang w:val="en-US" w:eastAsia="zh-CN"/>
        </w:rPr>
        <w:t>向相关</w:t>
      </w:r>
      <w:r w:rsidRPr="00744FC4">
        <w:rPr>
          <w:rFonts w:hint="eastAsia"/>
          <w:lang w:val="en-US" w:eastAsia="ja-JP"/>
        </w:rPr>
        <w:t>主管部门提供</w:t>
      </w:r>
      <w:r w:rsidRPr="00744FC4">
        <w:rPr>
          <w:rFonts w:hint="eastAsia"/>
          <w:lang w:val="en-US" w:eastAsia="zh-CN"/>
        </w:rPr>
        <w:t>信息和</w:t>
      </w:r>
      <w:r w:rsidRPr="00744FC4">
        <w:rPr>
          <w:rFonts w:hint="eastAsia"/>
          <w:lang w:val="en-US" w:eastAsia="ja-JP"/>
        </w:rPr>
        <w:t>协助</w:t>
      </w:r>
      <w:bookmarkEnd w:id="10"/>
      <w:r w:rsidR="00870F0E">
        <w:rPr>
          <w:rFonts w:hint="eastAsia"/>
          <w:lang w:val="en-US" w:eastAsia="zh-CN"/>
        </w:rPr>
        <w:t>。</w:t>
      </w:r>
    </w:p>
    <w:p w14:paraId="7B46DC09" w14:textId="22BB16C6" w:rsidR="0057388E" w:rsidRPr="002F5AF4" w:rsidRDefault="008819D1" w:rsidP="0057388E">
      <w:pPr>
        <w:pStyle w:val="AnnexNo"/>
        <w:rPr>
          <w:lang w:eastAsia="zh-CN"/>
        </w:rPr>
      </w:pPr>
      <w:r>
        <w:rPr>
          <w:rFonts w:hint="eastAsia"/>
          <w:lang w:eastAsia="zh-CN"/>
        </w:rPr>
        <w:t>决议的附件</w:t>
      </w:r>
    </w:p>
    <w:p w14:paraId="6874464B" w14:textId="05CD7A60" w:rsidR="0057388E" w:rsidRPr="002F5AF4" w:rsidRDefault="008819D1" w:rsidP="0057388E">
      <w:pPr>
        <w:pStyle w:val="Annextitle"/>
        <w:rPr>
          <w:rFonts w:hint="eastAsia"/>
          <w:lang w:eastAsia="zh-CN"/>
        </w:rPr>
      </w:pPr>
      <w:r>
        <w:rPr>
          <w:rFonts w:hint="eastAsia"/>
          <w:lang w:eastAsia="zh-CN"/>
        </w:rPr>
        <w:t>计算</w:t>
      </w:r>
      <w:r w:rsidR="0057388E" w:rsidRPr="002F5AF4">
        <w:rPr>
          <w:lang w:eastAsia="zh-CN"/>
        </w:rPr>
        <w:t>IMT</w:t>
      </w:r>
      <w:r>
        <w:rPr>
          <w:rFonts w:hint="eastAsia"/>
          <w:lang w:eastAsia="zh-CN"/>
        </w:rPr>
        <w:t>基站的预期</w:t>
      </w:r>
      <w:proofErr w:type="spellStart"/>
      <w:r w:rsidRPr="002F5AF4">
        <w:rPr>
          <w:lang w:eastAsia="zh-CN"/>
        </w:rPr>
        <w:t>e.i.r.p</w:t>
      </w:r>
      <w:proofErr w:type="spellEnd"/>
      <w:r w:rsidRPr="002F5AF4">
        <w:rPr>
          <w:lang w:eastAsia="zh-CN"/>
        </w:rPr>
        <w:t>.</w:t>
      </w:r>
    </w:p>
    <w:p w14:paraId="4FB9A35B" w14:textId="4FF46D29" w:rsidR="0057388E" w:rsidRDefault="00BD4BDE" w:rsidP="00312DEE">
      <w:pPr>
        <w:ind w:firstLineChars="200" w:firstLine="480"/>
        <w:rPr>
          <w:lang w:eastAsia="zh-CN"/>
        </w:rPr>
      </w:pPr>
      <w:r w:rsidRPr="00BD4BDE">
        <w:rPr>
          <w:rFonts w:hint="eastAsia"/>
          <w:lang w:eastAsia="zh-CN"/>
        </w:rPr>
        <w:t>下文概述了</w:t>
      </w:r>
      <w:r w:rsidR="00B25EB8">
        <w:rPr>
          <w:rFonts w:hint="eastAsia"/>
          <w:lang w:eastAsia="zh-CN"/>
        </w:rPr>
        <w:t>IMT</w:t>
      </w:r>
      <w:r w:rsidR="00B25EB8">
        <w:rPr>
          <w:rFonts w:hint="eastAsia"/>
          <w:lang w:eastAsia="zh-CN"/>
        </w:rPr>
        <w:t>基站</w:t>
      </w:r>
      <w:r w:rsidR="00415E91">
        <w:rPr>
          <w:rFonts w:hint="eastAsia"/>
          <w:lang w:eastAsia="zh-CN"/>
        </w:rPr>
        <w:t>预期</w:t>
      </w:r>
      <w:proofErr w:type="spellStart"/>
      <w:r w:rsidR="00415E91" w:rsidRPr="002F5AF4">
        <w:rPr>
          <w:lang w:eastAsia="zh-CN"/>
        </w:rPr>
        <w:t>e.i.r.p</w:t>
      </w:r>
      <w:proofErr w:type="spellEnd"/>
      <w:r w:rsidR="00415E91" w:rsidRPr="002F5AF4">
        <w:rPr>
          <w:lang w:eastAsia="zh-CN"/>
        </w:rPr>
        <w:t>.</w:t>
      </w:r>
      <w:r w:rsidRPr="00BD4BDE">
        <w:rPr>
          <w:rFonts w:hint="eastAsia"/>
          <w:lang w:eastAsia="zh-CN"/>
        </w:rPr>
        <w:t>的理论计算方法，用于评</w:t>
      </w:r>
      <w:r w:rsidR="00415E91">
        <w:rPr>
          <w:rFonts w:hint="eastAsia"/>
          <w:lang w:eastAsia="zh-CN"/>
        </w:rPr>
        <w:t>定</w:t>
      </w:r>
      <w:r w:rsidR="00B25EB8">
        <w:rPr>
          <w:rFonts w:hint="eastAsia"/>
          <w:lang w:eastAsia="zh-CN"/>
        </w:rPr>
        <w:t>IMT</w:t>
      </w:r>
      <w:r w:rsidR="00B25EB8">
        <w:rPr>
          <w:rFonts w:hint="eastAsia"/>
          <w:lang w:eastAsia="zh-CN"/>
        </w:rPr>
        <w:t>基站</w:t>
      </w:r>
      <w:r w:rsidRPr="00BD4BDE">
        <w:rPr>
          <w:rFonts w:hint="eastAsia"/>
          <w:lang w:eastAsia="zh-CN"/>
        </w:rPr>
        <w:t>设备是否符合预期</w:t>
      </w:r>
      <w:proofErr w:type="spellStart"/>
      <w:r w:rsidR="00415E91" w:rsidRPr="002F5AF4">
        <w:rPr>
          <w:lang w:eastAsia="zh-CN"/>
        </w:rPr>
        <w:t>e.i.r.p</w:t>
      </w:r>
      <w:proofErr w:type="spellEnd"/>
      <w:r w:rsidR="00415E91" w:rsidRPr="002F5AF4">
        <w:rPr>
          <w:lang w:eastAsia="zh-CN"/>
        </w:rPr>
        <w:t>.</w:t>
      </w:r>
      <w:r w:rsidR="00415E91">
        <w:rPr>
          <w:rFonts w:hint="eastAsia"/>
          <w:lang w:eastAsia="zh-CN"/>
        </w:rPr>
        <w:t>的</w:t>
      </w:r>
      <w:r w:rsidRPr="00BD4BDE">
        <w:rPr>
          <w:rFonts w:hint="eastAsia"/>
          <w:lang w:eastAsia="zh-CN"/>
        </w:rPr>
        <w:t>限值</w:t>
      </w:r>
      <w:r w:rsidR="00415E91">
        <w:rPr>
          <w:rFonts w:hint="eastAsia"/>
          <w:lang w:eastAsia="zh-CN"/>
        </w:rPr>
        <w:t>。</w:t>
      </w:r>
    </w:p>
    <w:p w14:paraId="1FBCBA6B" w14:textId="39762639" w:rsidR="0057388E" w:rsidRPr="00977797" w:rsidRDefault="00415E91" w:rsidP="0057388E">
      <w:pPr>
        <w:ind w:firstLineChars="200" w:firstLine="480"/>
        <w:rPr>
          <w:lang w:eastAsia="zh-CN"/>
        </w:rPr>
      </w:pPr>
      <w:r w:rsidRPr="00977797">
        <w:rPr>
          <w:lang w:eastAsia="zh-CN"/>
        </w:rPr>
        <w:t>IMT</w:t>
      </w:r>
      <w:r>
        <w:rPr>
          <w:rFonts w:hint="eastAsia"/>
          <w:lang w:eastAsia="zh-CN"/>
        </w:rPr>
        <w:t>基站在水平（方位角）</w:t>
      </w:r>
      <w:r w:rsidRPr="00415E91">
        <w:rPr>
          <w:rFonts w:hint="eastAsia"/>
          <w:lang w:eastAsia="zh-CN"/>
        </w:rPr>
        <w:t>方向</w:t>
      </w:r>
      <m:oMath>
        <m:r>
          <w:rPr>
            <w:rFonts w:ascii="Cambria Math" w:hAnsi="Cambria Math"/>
            <w:lang w:eastAsia="zh-CN"/>
          </w:rPr>
          <m:t>-π</m:t>
        </m:r>
        <m:r>
          <m:rPr>
            <m:sty m:val="p"/>
          </m:rPr>
          <w:rPr>
            <w:rFonts w:ascii="Cambria Math" w:hAnsi="Cambria Math"/>
            <w:lang w:eastAsia="zh-CN"/>
          </w:rPr>
          <m:t>≤</m:t>
        </m:r>
        <m:r>
          <w:rPr>
            <w:rFonts w:ascii="Cambria Math" w:hAnsi="Cambria Math"/>
            <w:lang w:eastAsia="zh-CN"/>
          </w:rPr>
          <m:t>φ</m:t>
        </m:r>
        <m:r>
          <m:rPr>
            <m:sty m:val="p"/>
          </m:rPr>
          <w:rPr>
            <w:rFonts w:ascii="Cambria Math" w:hAnsi="Cambria Math"/>
            <w:lang w:eastAsia="zh-CN"/>
          </w:rPr>
          <m:t>≤</m:t>
        </m:r>
        <m:r>
          <w:rPr>
            <w:rFonts w:ascii="Cambria Math" w:hAnsi="Cambria Math"/>
            <w:lang w:eastAsia="zh-CN"/>
          </w:rPr>
          <m:t>π</m:t>
        </m:r>
      </m:oMath>
      <w:r w:rsidRPr="00415E91">
        <w:rPr>
          <w:rFonts w:hint="eastAsia"/>
          <w:lang w:eastAsia="zh-CN"/>
        </w:rPr>
        <w:t>和地平线上垂直（仰角）方向</w:t>
      </w:r>
      <m:oMath>
        <m:r>
          <w:rPr>
            <w:rFonts w:ascii="Cambria Math" w:hAnsi="Cambria Math"/>
            <w:lang w:eastAsia="zh-CN"/>
          </w:rPr>
          <m:t>0≤θ≤π/2</m:t>
        </m:r>
      </m:oMath>
      <w:r w:rsidRPr="00415E91">
        <w:rPr>
          <w:rFonts w:hint="eastAsia"/>
          <w:lang w:eastAsia="zh-CN"/>
        </w:rPr>
        <w:t>的</w:t>
      </w:r>
      <w:proofErr w:type="spellStart"/>
      <w:r w:rsidR="0057388E" w:rsidRPr="00415E91">
        <w:rPr>
          <w:rFonts w:hint="eastAsia"/>
          <w:lang w:eastAsia="zh-CN"/>
        </w:rPr>
        <w:t>e</w:t>
      </w:r>
      <w:r w:rsidR="0057388E" w:rsidRPr="00415E91">
        <w:rPr>
          <w:lang w:eastAsia="zh-CN"/>
        </w:rPr>
        <w:t>.i.r.p</w:t>
      </w:r>
      <w:proofErr w:type="spellEnd"/>
      <w:r w:rsidR="0057388E" w:rsidRPr="00415E91">
        <w:rPr>
          <w:lang w:eastAsia="zh-CN"/>
        </w:rPr>
        <w:t>.</w:t>
      </w:r>
      <w:r w:rsidR="0057388E" w:rsidRPr="00415E91">
        <w:rPr>
          <w:rFonts w:hint="eastAsia"/>
          <w:lang w:eastAsia="zh-CN"/>
        </w:rPr>
        <w:t>可写作</w:t>
      </w:r>
      <m:oMath>
        <m:r>
          <w:rPr>
            <w:rFonts w:ascii="Cambria Math" w:hAnsi="Cambria Math"/>
            <w:lang w:eastAsia="zh-CN"/>
          </w:rPr>
          <m:t>P</m:t>
        </m:r>
        <m:d>
          <m:dPr>
            <m:ctrlPr>
              <w:rPr>
                <w:rFonts w:ascii="Cambria Math" w:hAnsi="Cambria Math"/>
                <w:i/>
              </w:rPr>
            </m:ctrlPr>
          </m:dPr>
          <m:e>
            <m:r>
              <m:rPr>
                <m:sty m:val="p"/>
              </m:rPr>
              <w:rPr>
                <w:rFonts w:ascii="Cambria Math" w:hAnsi="Cambria Math"/>
              </w:rPr>
              <m:t>θ</m:t>
            </m:r>
            <m:r>
              <m:rPr>
                <m:sty m:val="p"/>
              </m:rPr>
              <w:rPr>
                <w:rFonts w:ascii="Cambria Math" w:hAnsi="Cambria Math"/>
                <w:lang w:eastAsia="zh-CN"/>
              </w:rPr>
              <m:t>,</m:t>
            </m:r>
            <m:r>
              <m:rPr>
                <m:sty m:val="p"/>
              </m:rPr>
              <w:rPr>
                <w:rFonts w:ascii="Cambria Math" w:hAnsi="Cambria Math"/>
              </w:rPr>
              <m:t>φ</m:t>
            </m:r>
            <m:r>
              <m:rPr>
                <m:sty m:val="p"/>
              </m:rPr>
              <w:rPr>
                <w:rFonts w:ascii="Cambria Math" w:hAnsi="Cambria Math"/>
                <w:lang w:eastAsia="zh-CN"/>
              </w:rPr>
              <m:t xml:space="preserve"> ; </m:t>
            </m:r>
            <m:r>
              <m:rPr>
                <m:sty m:val="p"/>
              </m:rPr>
              <w:rPr>
                <w:rFonts w:ascii="Cambria Math" w:hAnsi="Cambria Math"/>
              </w:rPr>
              <m:t>α</m:t>
            </m:r>
            <m:r>
              <m:rPr>
                <m:sty m:val="p"/>
              </m:rPr>
              <w:rPr>
                <w:rFonts w:ascii="Cambria Math" w:hAnsi="Cambria Math"/>
                <w:lang w:eastAsia="zh-CN"/>
              </w:rPr>
              <m:t>,</m:t>
            </m:r>
            <m:r>
              <m:rPr>
                <m:sty m:val="p"/>
              </m:rPr>
              <w:rPr>
                <w:rFonts w:ascii="Cambria Math" w:hAnsi="Cambria Math"/>
              </w:rPr>
              <m:t>β</m:t>
            </m:r>
          </m:e>
        </m:d>
      </m:oMath>
      <w:r w:rsidR="0057388E" w:rsidRPr="00415E91">
        <w:rPr>
          <w:rFonts w:hint="eastAsia"/>
          <w:lang w:eastAsia="zh-CN"/>
        </w:rPr>
        <w:t>。参数</w:t>
      </w:r>
      <m:oMath>
        <m:r>
          <m:rPr>
            <m:sty m:val="p"/>
          </m:rPr>
          <w:rPr>
            <w:rFonts w:ascii="Cambria Math" w:hAnsi="Cambria Math"/>
          </w:rPr>
          <m:t>α</m:t>
        </m:r>
      </m:oMath>
      <w:r w:rsidR="0057388E" w:rsidRPr="00415E91">
        <w:rPr>
          <w:rFonts w:hint="eastAsia"/>
          <w:lang w:eastAsia="zh-CN"/>
        </w:rPr>
        <w:t>和</w:t>
      </w:r>
      <m:oMath>
        <m:r>
          <m:rPr>
            <m:sty m:val="p"/>
          </m:rPr>
          <w:rPr>
            <w:rFonts w:ascii="Cambria Math" w:hAnsi="Cambria Math"/>
            <w:lang w:eastAsia="zh-CN"/>
          </w:rPr>
          <m:t xml:space="preserve"> </m:t>
        </m:r>
        <m:r>
          <m:rPr>
            <m:sty m:val="p"/>
          </m:rPr>
          <w:rPr>
            <w:rFonts w:ascii="Cambria Math" w:hAnsi="Cambria Math"/>
          </w:rPr>
          <m:t>β</m:t>
        </m:r>
      </m:oMath>
      <w:r w:rsidR="0057388E" w:rsidRPr="00415E91">
        <w:rPr>
          <w:rFonts w:hint="eastAsia"/>
          <w:iCs/>
          <w:lang w:eastAsia="zh-CN"/>
        </w:rPr>
        <w:t>是水平和垂直波束成形方向，即，基站以电子方式</w:t>
      </w:r>
      <w:r w:rsidR="000D63AD">
        <w:rPr>
          <w:rFonts w:hint="eastAsia"/>
          <w:iCs/>
          <w:lang w:eastAsia="zh-CN"/>
        </w:rPr>
        <w:t>操</w:t>
      </w:r>
      <w:r w:rsidR="0057388E" w:rsidRPr="00415E91">
        <w:rPr>
          <w:rFonts w:hint="eastAsia"/>
          <w:iCs/>
          <w:lang w:eastAsia="zh-CN"/>
        </w:rPr>
        <w:t>控波束的角度。下</w:t>
      </w:r>
      <w:r w:rsidR="000D63AD">
        <w:rPr>
          <w:rFonts w:hint="eastAsia"/>
          <w:iCs/>
          <w:lang w:eastAsia="zh-CN"/>
        </w:rPr>
        <w:t>面的</w:t>
      </w:r>
      <w:r w:rsidR="0057388E" w:rsidRPr="00415E91">
        <w:rPr>
          <w:rFonts w:hint="eastAsia"/>
          <w:iCs/>
          <w:lang w:eastAsia="zh-CN"/>
        </w:rPr>
        <w:t>图</w:t>
      </w:r>
      <w:r w:rsidR="0057388E" w:rsidRPr="00415E91">
        <w:rPr>
          <w:rFonts w:hint="eastAsia"/>
          <w:iCs/>
          <w:lang w:eastAsia="zh-CN"/>
        </w:rPr>
        <w:t>1</w:t>
      </w:r>
      <w:r w:rsidR="0057388E" w:rsidRPr="00415E91">
        <w:rPr>
          <w:rFonts w:hint="eastAsia"/>
          <w:iCs/>
          <w:lang w:eastAsia="zh-CN"/>
        </w:rPr>
        <w:t>对此进行了说明。</w:t>
      </w:r>
    </w:p>
    <w:p w14:paraId="264864FA" w14:textId="77777777" w:rsidR="0057388E" w:rsidRPr="00977797" w:rsidRDefault="0057388E" w:rsidP="0057388E">
      <w:pPr>
        <w:pStyle w:val="FigureNo"/>
        <w:rPr>
          <w:lang w:eastAsia="zh-CN"/>
        </w:rPr>
      </w:pPr>
      <w:r>
        <w:rPr>
          <w:rFonts w:hint="eastAsia"/>
          <w:lang w:eastAsia="zh-CN"/>
        </w:rPr>
        <w:lastRenderedPageBreak/>
        <w:t>图</w:t>
      </w:r>
      <w:r w:rsidRPr="00977797">
        <w:rPr>
          <w:lang w:eastAsia="zh-CN"/>
        </w:rPr>
        <w:t>1</w:t>
      </w:r>
    </w:p>
    <w:p w14:paraId="425696F3" w14:textId="77777777" w:rsidR="0057388E" w:rsidRPr="00977797" w:rsidRDefault="0057388E" w:rsidP="0057388E">
      <w:pPr>
        <w:pStyle w:val="Figuretitle"/>
        <w:rPr>
          <w:rFonts w:hint="eastAsia"/>
          <w:highlight w:val="cyan"/>
          <w:lang w:eastAsia="zh-CN"/>
        </w:rPr>
      </w:pPr>
      <w:r>
        <w:rPr>
          <w:rFonts w:hint="eastAsia"/>
          <w:lang w:eastAsia="zh-CN"/>
        </w:rPr>
        <w:t>水平角度（方位角）、垂直角度（仰角）和</w:t>
      </w:r>
      <w:r>
        <w:rPr>
          <w:lang w:eastAsia="zh-CN"/>
        </w:rPr>
        <w:br/>
      </w:r>
      <w:r>
        <w:rPr>
          <w:rFonts w:hint="eastAsia"/>
          <w:lang w:eastAsia="zh-CN"/>
        </w:rPr>
        <w:t>波束成形方向图解</w:t>
      </w:r>
    </w:p>
    <w:p w14:paraId="0EE9B0BC" w14:textId="77777777" w:rsidR="0057388E" w:rsidRPr="00977797" w:rsidRDefault="0057388E" w:rsidP="0057388E">
      <w:pPr>
        <w:pStyle w:val="Figure"/>
      </w:pPr>
      <w:r w:rsidRPr="00502A8B">
        <w:rPr>
          <w:noProof/>
          <w:sz w:val="21"/>
          <w:szCs w:val="16"/>
          <w:lang w:eastAsia="zh-CN"/>
        </w:rPr>
        <mc:AlternateContent>
          <mc:Choice Requires="wps">
            <w:drawing>
              <wp:anchor distT="45720" distB="45720" distL="114300" distR="114300" simplePos="0" relativeHeight="251662336" behindDoc="0" locked="0" layoutInCell="1" allowOverlap="1" wp14:anchorId="1C35E4F4" wp14:editId="5A9D17F7">
                <wp:simplePos x="0" y="0"/>
                <wp:positionH relativeFrom="column">
                  <wp:posOffset>3719931</wp:posOffset>
                </wp:positionH>
                <wp:positionV relativeFrom="paragraph">
                  <wp:posOffset>936980</wp:posOffset>
                </wp:positionV>
                <wp:extent cx="709574" cy="14046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574" cy="1404620"/>
                        </a:xfrm>
                        <a:prstGeom prst="rect">
                          <a:avLst/>
                        </a:prstGeom>
                        <a:solidFill>
                          <a:srgbClr val="FFFFFF"/>
                        </a:solidFill>
                        <a:ln w="9525">
                          <a:noFill/>
                          <a:miter lim="800000"/>
                          <a:headEnd/>
                          <a:tailEnd/>
                        </a:ln>
                      </wps:spPr>
                      <wps:txbx>
                        <w:txbxContent>
                          <w:p w14:paraId="0F7A84D9" w14:textId="77777777" w:rsidR="0057388E" w:rsidRDefault="0057388E" w:rsidP="0057388E">
                            <w:pPr>
                              <w:spacing w:before="0"/>
                            </w:pPr>
                            <w:r w:rsidRPr="00DB4135">
                              <w:rPr>
                                <w:sz w:val="21"/>
                                <w:szCs w:val="16"/>
                                <w:lang w:eastAsia="zh-CN"/>
                              </w:rPr>
                              <w:t>IMT</w:t>
                            </w:r>
                            <w:r w:rsidRPr="00DB4135">
                              <w:rPr>
                                <w:rFonts w:hint="eastAsia"/>
                                <w:sz w:val="21"/>
                                <w:szCs w:val="16"/>
                                <w:lang w:eastAsia="zh-CN"/>
                              </w:rPr>
                              <w:t>基站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35E4F4" id="_x0000_t202" coordsize="21600,21600" o:spt="202" path="m,l,21600r21600,l21600,xe">
                <v:stroke joinstyle="miter"/>
                <v:path gradientshapeok="t" o:connecttype="rect"/>
              </v:shapetype>
              <v:shape id="Text Box 2" o:spid="_x0000_s1026" type="#_x0000_t202" style="position:absolute;left:0;text-align:left;margin-left:292.9pt;margin-top:73.8pt;width:55.8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" stroked="f">
                <v:textbox style="mso-fit-shape-to-text:t">
                  <w:txbxContent>
                    <w:p w14:paraId="0F7A84D9" w14:textId="77777777" w:rsidR="0057388E" w:rsidRDefault="0057388E" w:rsidP="0057388E">
                      <w:pPr>
                        <w:spacing w:before="0"/>
                      </w:pPr>
                      <w:r w:rsidRPr="00DB4135">
                        <w:rPr>
                          <w:sz w:val="21"/>
                          <w:szCs w:val="16"/>
                          <w:lang w:eastAsia="zh-CN"/>
                        </w:rPr>
                        <w:t>IMT</w:t>
                      </w:r>
                      <w:r w:rsidRPr="00DB4135">
                        <w:rPr>
                          <w:rFonts w:hint="eastAsia"/>
                          <w:sz w:val="21"/>
                          <w:szCs w:val="16"/>
                          <w:lang w:eastAsia="zh-CN"/>
                        </w:rPr>
                        <w:t>基站</w:t>
                      </w:r>
                    </w:p>
                  </w:txbxContent>
                </v:textbox>
              </v:shape>
            </w:pict>
          </mc:Fallback>
        </mc:AlternateContent>
      </w:r>
      <w:r w:rsidRPr="00410A85">
        <w:rPr>
          <w:noProof/>
          <w:sz w:val="21"/>
          <w:szCs w:val="16"/>
          <w:lang w:eastAsia="zh-CN"/>
        </w:rPr>
        <mc:AlternateContent>
          <mc:Choice Requires="wps">
            <w:drawing>
              <wp:anchor distT="45720" distB="45720" distL="114300" distR="114300" simplePos="0" relativeHeight="251661312" behindDoc="0" locked="0" layoutInCell="1" allowOverlap="1" wp14:anchorId="57AD48D4" wp14:editId="2DCFCEA6">
                <wp:simplePos x="0" y="0"/>
                <wp:positionH relativeFrom="column">
                  <wp:posOffset>3281324</wp:posOffset>
                </wp:positionH>
                <wp:positionV relativeFrom="paragraph">
                  <wp:posOffset>8103</wp:posOffset>
                </wp:positionV>
                <wp:extent cx="1865376" cy="1404620"/>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376" cy="1404620"/>
                        </a:xfrm>
                        <a:prstGeom prst="rect">
                          <a:avLst/>
                        </a:prstGeom>
                        <a:solidFill>
                          <a:srgbClr val="FFFFFF"/>
                        </a:solidFill>
                        <a:ln w="9525">
                          <a:noFill/>
                          <a:miter lim="800000"/>
                          <a:headEnd/>
                          <a:tailEnd/>
                        </a:ln>
                      </wps:spPr>
                      <wps:txbx>
                        <w:txbxContent>
                          <w:p w14:paraId="47E8DF75" w14:textId="77777777" w:rsidR="0057388E" w:rsidRDefault="0057388E" w:rsidP="0057388E">
                            <w:pPr>
                              <w:rPr>
                                <w:lang w:eastAsia="zh-CN"/>
                              </w:rPr>
                            </w:pPr>
                            <w:r w:rsidRPr="00DB4135">
                              <w:rPr>
                                <w:rFonts w:hint="eastAsia"/>
                                <w:sz w:val="21"/>
                                <w:szCs w:val="16"/>
                                <w:lang w:eastAsia="zh-CN"/>
                              </w:rPr>
                              <w:t>垂直角度</w:t>
                            </w:r>
                            <m:oMath>
                              <m:r>
                                <m:rPr>
                                  <m:sty m:val="p"/>
                                </m:rPr>
                                <w:rPr>
                                  <w:rFonts w:ascii="Cambria Math" w:hAnsi="Cambria Math"/>
                                  <w:sz w:val="21"/>
                                  <w:szCs w:val="16"/>
                                </w:rPr>
                                <m:t>θ</m:t>
                              </m:r>
                            </m:oMath>
                            <w:r w:rsidRPr="00DB4135">
                              <w:rPr>
                                <w:rFonts w:hint="eastAsia"/>
                                <w:sz w:val="21"/>
                                <w:szCs w:val="16"/>
                                <w:lang w:eastAsia="zh-CN"/>
                              </w:rPr>
                              <w:t>（高于地平线）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AD48D4" id="_x0000_s1027" type="#_x0000_t202" style="position:absolute;left:0;text-align:left;margin-left:258.35pt;margin-top:.65pt;width:146.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" stroked="f">
                <v:textbox style="mso-fit-shape-to-text:t">
                  <w:txbxContent>
                    <w:p w14:paraId="47E8DF75" w14:textId="77777777" w:rsidR="0057388E" w:rsidRDefault="0057388E" w:rsidP="0057388E">
                      <w:pPr>
                        <w:rPr>
                          <w:lang w:eastAsia="zh-CN"/>
                        </w:rPr>
                      </w:pPr>
                      <w:r w:rsidRPr="00DB4135">
                        <w:rPr>
                          <w:rFonts w:hint="eastAsia"/>
                          <w:sz w:val="21"/>
                          <w:szCs w:val="16"/>
                          <w:lang w:eastAsia="zh-CN"/>
                        </w:rPr>
                        <w:t>垂直角度</w:t>
                      </w:r>
                      <m:oMath>
                        <m:r>
                          <m:rPr>
                            <m:sty m:val="p"/>
                          </m:rPr>
                          <w:rPr>
                            <w:rFonts w:ascii="Cambria Math" w:hAnsi="Cambria Math"/>
                            <w:sz w:val="21"/>
                            <w:szCs w:val="16"/>
                          </w:rPr>
                          <m:t>θ</m:t>
                        </m:r>
                      </m:oMath>
                      <w:r w:rsidRPr="00DB4135">
                        <w:rPr>
                          <w:rFonts w:hint="eastAsia"/>
                          <w:sz w:val="21"/>
                          <w:szCs w:val="16"/>
                          <w:lang w:eastAsia="zh-CN"/>
                        </w:rPr>
                        <w:t>（高于地平线）</w:t>
                      </w:r>
                    </w:p>
                  </w:txbxContent>
                </v:textbox>
              </v:shape>
            </w:pict>
          </mc:Fallback>
        </mc:AlternateContent>
      </w:r>
      <w:r>
        <w:rPr>
          <w:noProof/>
          <w:lang w:eastAsia="zh-CN"/>
        </w:rPr>
        <mc:AlternateContent>
          <mc:Choice Requires="wps">
            <w:drawing>
              <wp:anchor distT="45720" distB="45720" distL="114300" distR="114300" simplePos="0" relativeHeight="251659264" behindDoc="0" locked="0" layoutInCell="1" allowOverlap="1" wp14:anchorId="183783C9" wp14:editId="24C76274">
                <wp:simplePos x="0" y="0"/>
                <wp:positionH relativeFrom="margin">
                  <wp:posOffset>1415136</wp:posOffset>
                </wp:positionH>
                <wp:positionV relativeFrom="paragraph">
                  <wp:posOffset>461010</wp:posOffset>
                </wp:positionV>
                <wp:extent cx="877824" cy="321869"/>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824" cy="321869"/>
                        </a:xfrm>
                        <a:prstGeom prst="rect">
                          <a:avLst/>
                        </a:prstGeom>
                        <a:solidFill>
                          <a:srgbClr val="FFFFFF"/>
                        </a:solidFill>
                        <a:ln w="9525">
                          <a:noFill/>
                          <a:miter lim="800000"/>
                          <a:headEnd/>
                          <a:tailEnd/>
                        </a:ln>
                      </wps:spPr>
                      <wps:txbx>
                        <w:txbxContent>
                          <w:p w14:paraId="3A9FB8D9" w14:textId="77777777" w:rsidR="0057388E" w:rsidRDefault="0057388E" w:rsidP="0057388E">
                            <w:pPr>
                              <w:spacing w:before="0"/>
                            </w:pPr>
                            <w:r w:rsidRPr="00DB4135">
                              <w:rPr>
                                <w:rFonts w:hint="eastAsia"/>
                                <w:sz w:val="21"/>
                                <w:szCs w:val="16"/>
                                <w:lang w:eastAsia="zh-CN"/>
                              </w:rPr>
                              <w:t>水平角度</w:t>
                            </w:r>
                            <m:oMath>
                              <m:r>
                                <m:rPr>
                                  <m:sty m:val="p"/>
                                </m:rPr>
                                <w:rPr>
                                  <w:rFonts w:ascii="Cambria Math" w:hAnsi="Cambria Math"/>
                                  <w:sz w:val="21"/>
                                  <w:szCs w:val="16"/>
                                </w:rPr>
                                <m:t>φ</m:t>
                              </m:r>
                            </m:oMath>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783C9" id="_x0000_s1028" type="#_x0000_t202" style="position:absolute;left:0;text-align:left;margin-left:111.45pt;margin-top:36.3pt;width:69.1pt;height:25.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oIwIAACM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" stroked="f">
                <v:textbox>
                  <w:txbxContent>
                    <w:p w14:paraId="3A9FB8D9" w14:textId="77777777" w:rsidR="0057388E" w:rsidRDefault="0057388E" w:rsidP="0057388E">
                      <w:pPr>
                        <w:spacing w:before="0"/>
                      </w:pPr>
                      <w:r w:rsidRPr="00DB4135">
                        <w:rPr>
                          <w:rFonts w:hint="eastAsia"/>
                          <w:sz w:val="21"/>
                          <w:szCs w:val="16"/>
                          <w:lang w:eastAsia="zh-CN"/>
                        </w:rPr>
                        <w:t>水平角度</w:t>
                      </w:r>
                      <m:oMath>
                        <m:r>
                          <m:rPr>
                            <m:sty m:val="p"/>
                          </m:rPr>
                          <w:rPr>
                            <w:rFonts w:ascii="Cambria Math" w:hAnsi="Cambria Math"/>
                            <w:sz w:val="21"/>
                            <w:szCs w:val="16"/>
                          </w:rPr>
                          <m:t>φ</m:t>
                        </m:r>
                      </m:oMath>
                    </w:p>
                  </w:txbxContent>
                </v:textbox>
                <w10:wrap anchorx="margin"/>
              </v:shape>
            </w:pict>
          </mc:Fallback>
        </mc:AlternateContent>
      </w:r>
      <w:r>
        <w:rPr>
          <w:noProof/>
          <w:lang w:eastAsia="zh-CN"/>
        </w:rPr>
        <mc:AlternateContent>
          <mc:Choice Requires="wps">
            <w:drawing>
              <wp:anchor distT="45720" distB="45720" distL="114300" distR="114300" simplePos="0" relativeHeight="251660288" behindDoc="0" locked="0" layoutInCell="1" allowOverlap="1" wp14:anchorId="1018CAF8" wp14:editId="222F42DE">
                <wp:simplePos x="0" y="0"/>
                <wp:positionH relativeFrom="column">
                  <wp:posOffset>1218057</wp:posOffset>
                </wp:positionH>
                <wp:positionV relativeFrom="paragraph">
                  <wp:posOffset>1441551</wp:posOffset>
                </wp:positionV>
                <wp:extent cx="1411605" cy="3438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343815"/>
                        </a:xfrm>
                        <a:prstGeom prst="rect">
                          <a:avLst/>
                        </a:prstGeom>
                        <a:solidFill>
                          <a:srgbClr val="FFFFFF"/>
                        </a:solidFill>
                        <a:ln w="9525">
                          <a:noFill/>
                          <a:miter lim="800000"/>
                          <a:headEnd/>
                          <a:tailEnd/>
                        </a:ln>
                      </wps:spPr>
                      <wps:txbx>
                        <w:txbxContent>
                          <w:p w14:paraId="71A9EC95" w14:textId="77777777" w:rsidR="0057388E" w:rsidRDefault="0057388E" w:rsidP="0057388E">
                            <w:pPr>
                              <w:spacing w:before="0"/>
                            </w:pPr>
                            <w:r w:rsidRPr="00DB4135">
                              <w:rPr>
                                <w:rFonts w:hint="eastAsia"/>
                                <w:sz w:val="21"/>
                                <w:szCs w:val="16"/>
                                <w:lang w:eastAsia="zh-CN"/>
                              </w:rPr>
                              <w:t>波束成形方向</w:t>
                            </w:r>
                            <m:oMath>
                              <m:sSub>
                                <m:sSubPr>
                                  <m:ctrlPr>
                                    <w:rPr>
                                      <w:rFonts w:ascii="Cambria Math" w:hAnsi="Cambria Math"/>
                                      <w:iCs/>
                                    </w:rPr>
                                  </m:ctrlPr>
                                </m:sSubPr>
                                <m:e>
                                  <m:r>
                                    <m:rPr>
                                      <m:sty m:val="p"/>
                                    </m:rPr>
                                    <w:rPr>
                                      <w:rFonts w:ascii="Cambria Math" w:hAnsi="Cambria Math"/>
                                    </w:rPr>
                                    <m:t>α</m:t>
                                  </m:r>
                                </m:e>
                                <m:sub>
                                  <m:r>
                                    <w:rPr>
                                      <w:rFonts w:ascii="Cambria Math" w:hAnsi="Cambria Math"/>
                                    </w:rPr>
                                    <m:t>0</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β</m:t>
                                  </m:r>
                                </m:e>
                                <m:sub>
                                  <m:r>
                                    <w:rPr>
                                      <w:rFonts w:ascii="Cambria Math" w:hAnsi="Cambria Math"/>
                                    </w:rPr>
                                    <m:t>0</m:t>
                                  </m:r>
                                </m:sub>
                              </m:sSub>
                            </m:oMath>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8CAF8" id="_x0000_s1029" type="#_x0000_t202" style="position:absolute;left:0;text-align:left;margin-left:95.9pt;margin-top:113.5pt;width:111.15pt;height:27.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" stroked="f">
                <v:textbox>
                  <w:txbxContent>
                    <w:p w14:paraId="71A9EC95" w14:textId="77777777" w:rsidR="0057388E" w:rsidRDefault="0057388E" w:rsidP="0057388E">
                      <w:pPr>
                        <w:spacing w:before="0"/>
                      </w:pPr>
                      <w:r w:rsidRPr="00DB4135">
                        <w:rPr>
                          <w:rFonts w:hint="eastAsia"/>
                          <w:sz w:val="21"/>
                          <w:szCs w:val="16"/>
                          <w:lang w:eastAsia="zh-CN"/>
                        </w:rPr>
                        <w:t>波束成形方向</w:t>
                      </w:r>
                      <m:oMath>
                        <m:sSub>
                          <m:sSubPr>
                            <m:ctrlPr>
                              <w:rPr>
                                <w:rFonts w:ascii="Cambria Math" w:hAnsi="Cambria Math"/>
                                <w:iCs/>
                              </w:rPr>
                            </m:ctrlPr>
                          </m:sSubPr>
                          <m:e>
                            <m:r>
                              <m:rPr>
                                <m:sty m:val="p"/>
                              </m:rPr>
                              <w:rPr>
                                <w:rFonts w:ascii="Cambria Math" w:hAnsi="Cambria Math"/>
                              </w:rPr>
                              <m:t>α</m:t>
                            </m:r>
                          </m:e>
                          <m:sub>
                            <m:r>
                              <w:rPr>
                                <w:rFonts w:ascii="Cambria Math" w:hAnsi="Cambria Math"/>
                              </w:rPr>
                              <m:t>0</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β</m:t>
                            </m:r>
                          </m:e>
                          <m:sub>
                            <m:r>
                              <w:rPr>
                                <w:rFonts w:ascii="Cambria Math" w:hAnsi="Cambria Math"/>
                              </w:rPr>
                              <m:t>0</m:t>
                            </m:r>
                          </m:sub>
                        </m:sSub>
                      </m:oMath>
                    </w:p>
                  </w:txbxContent>
                </v:textbox>
              </v:shape>
            </w:pict>
          </mc:Fallback>
        </mc:AlternateContent>
      </w:r>
      <w:r w:rsidRPr="00350143">
        <w:rPr>
          <w:noProof/>
          <w:lang w:val="en-US"/>
        </w:rPr>
        <w:drawing>
          <wp:inline distT="0" distB="0" distL="0" distR="0" wp14:anchorId="0A251006" wp14:editId="4AE473B2">
            <wp:extent cx="3277235" cy="1945640"/>
            <wp:effectExtent l="0" t="0" r="0" b="0"/>
            <wp:docPr id="3" name="Picture 6" descr="A picture containing text, weapon, knif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 weapon, knife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7235" cy="1945640"/>
                    </a:xfrm>
                    <a:prstGeom prst="rect">
                      <a:avLst/>
                    </a:prstGeom>
                    <a:noFill/>
                    <a:ln>
                      <a:noFill/>
                    </a:ln>
                  </pic:spPr>
                </pic:pic>
              </a:graphicData>
            </a:graphic>
          </wp:inline>
        </w:drawing>
      </w:r>
    </w:p>
    <w:p w14:paraId="362DE893" w14:textId="0211EFC6" w:rsidR="0057388E" w:rsidRDefault="0057388E" w:rsidP="00312DEE">
      <w:pPr>
        <w:ind w:firstLineChars="200" w:firstLine="480"/>
        <w:rPr>
          <w:lang w:eastAsia="zh-CN"/>
        </w:rPr>
      </w:pPr>
      <w:r>
        <w:rPr>
          <w:lang w:eastAsia="zh-CN"/>
        </w:rPr>
        <w:t>IMT</w:t>
      </w:r>
      <w:r>
        <w:rPr>
          <w:rFonts w:hint="eastAsia"/>
          <w:lang w:eastAsia="zh-CN"/>
        </w:rPr>
        <w:t>基站在垂直角度测量窗口</w:t>
      </w:r>
      <m:oMath>
        <m:sSub>
          <m:sSubPr>
            <m:ctrlPr>
              <w:rPr>
                <w:rFonts w:ascii="Cambria Math" w:hAnsi="Cambria Math"/>
                <w:kern w:val="24"/>
              </w:rPr>
            </m:ctrlPr>
          </m:sSubPr>
          <m:e>
            <m:r>
              <m:rPr>
                <m:sty m:val="p"/>
              </m:rPr>
              <w:rPr>
                <w:rFonts w:ascii="Cambria Math" w:hAnsi="Cambria Math"/>
                <w:kern w:val="24"/>
              </w:rPr>
              <m:t>θ</m:t>
            </m:r>
          </m:e>
          <m:sub>
            <m:r>
              <w:rPr>
                <w:rFonts w:ascii="Cambria Math" w:hAnsi="Cambria Math"/>
                <w:kern w:val="24"/>
                <w:lang w:eastAsia="zh-CN"/>
              </w:rPr>
              <m:t>L</m:t>
            </m:r>
          </m:sub>
        </m:sSub>
        <m:r>
          <m:rPr>
            <m:sty m:val="p"/>
          </m:rPr>
          <w:rPr>
            <w:rFonts w:ascii="Cambria Math" w:hAnsi="Cambria Math"/>
            <w:kern w:val="24"/>
            <w:lang w:eastAsia="zh-CN"/>
          </w:rPr>
          <m:t>≤</m:t>
        </m:r>
        <m:r>
          <m:rPr>
            <m:sty m:val="p"/>
          </m:rPr>
          <w:rPr>
            <w:rFonts w:ascii="Cambria Math" w:hAnsi="Cambria Math"/>
            <w:kern w:val="24"/>
          </w:rPr>
          <m:t>θ</m:t>
        </m:r>
        <m:r>
          <m:rPr>
            <m:sty m:val="p"/>
          </m:rPr>
          <w:rPr>
            <w:rFonts w:ascii="Cambria Math" w:hAnsi="Cambria Math"/>
            <w:kern w:val="24"/>
            <w:lang w:eastAsia="zh-CN"/>
          </w:rPr>
          <m:t>&lt;</m:t>
        </m:r>
        <m:sSub>
          <m:sSubPr>
            <m:ctrlPr>
              <w:rPr>
                <w:rFonts w:ascii="Cambria Math" w:hAnsi="Cambria Math"/>
                <w:kern w:val="24"/>
              </w:rPr>
            </m:ctrlPr>
          </m:sSubPr>
          <m:e>
            <m:r>
              <m:rPr>
                <m:sty m:val="p"/>
              </m:rPr>
              <w:rPr>
                <w:rFonts w:ascii="Cambria Math" w:hAnsi="Cambria Math"/>
                <w:kern w:val="24"/>
              </w:rPr>
              <m:t>θ</m:t>
            </m:r>
          </m:e>
          <m:sub>
            <m:r>
              <w:rPr>
                <w:rFonts w:ascii="Cambria Math" w:hAnsi="Cambria Math"/>
                <w:kern w:val="24"/>
                <w:lang w:eastAsia="zh-CN"/>
              </w:rPr>
              <m:t>H</m:t>
            </m:r>
          </m:sub>
        </m:sSub>
      </m:oMath>
      <w:r>
        <w:rPr>
          <w:rFonts w:hint="eastAsia"/>
          <w:kern w:val="24"/>
          <w:lang w:eastAsia="zh-CN"/>
        </w:rPr>
        <w:t>的预期</w:t>
      </w:r>
      <w:proofErr w:type="spellStart"/>
      <w:r w:rsidRPr="00977797">
        <w:rPr>
          <w:lang w:eastAsia="zh-CN"/>
        </w:rPr>
        <w:t>e.i.r.p</w:t>
      </w:r>
      <w:proofErr w:type="spellEnd"/>
      <w:r w:rsidRPr="00977797">
        <w:rPr>
          <w:lang w:eastAsia="zh-CN"/>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lang w:eastAsia="zh-CN"/>
                  </w:rPr>
                  <m:t>P</m:t>
                </m:r>
              </m:e>
            </m:acc>
          </m:e>
          <m:sub>
            <m:sSub>
              <m:sSubPr>
                <m:ctrlPr>
                  <w:rPr>
                    <w:rFonts w:ascii="Cambria Math" w:hAnsi="Cambria Math"/>
                    <w:i/>
                  </w:rPr>
                </m:ctrlPr>
              </m:sSubPr>
              <m:e>
                <m:r>
                  <m:rPr>
                    <m:sty m:val="p"/>
                  </m:rPr>
                  <w:rPr>
                    <w:rFonts w:ascii="Cambria Math" w:hAnsi="Cambria Math"/>
                  </w:rPr>
                  <m:t>θ</m:t>
                </m:r>
              </m:e>
              <m:sub>
                <m:r>
                  <w:rPr>
                    <w:rFonts w:ascii="Cambria Math" w:hAnsi="Cambria Math"/>
                    <w:lang w:eastAsia="zh-CN"/>
                  </w:rPr>
                  <m:t>L</m:t>
                </m:r>
              </m:sub>
            </m:sSub>
            <m:sSub>
              <m:sSubPr>
                <m:ctrlPr>
                  <w:rPr>
                    <w:rFonts w:ascii="Cambria Math" w:hAnsi="Cambria Math"/>
                    <w:i/>
                  </w:rPr>
                </m:ctrlPr>
              </m:sSubPr>
              <m:e>
                <m:r>
                  <m:rPr>
                    <m:sty m:val="p"/>
                  </m:rPr>
                  <w:rPr>
                    <w:rFonts w:ascii="Cambria Math" w:hAnsi="Cambria Math"/>
                  </w:rPr>
                  <m:t>θ</m:t>
                </m:r>
              </m:e>
              <m:sub>
                <m:r>
                  <w:rPr>
                    <w:rFonts w:ascii="Cambria Math" w:hAnsi="Cambria Math"/>
                    <w:lang w:eastAsia="zh-CN"/>
                  </w:rPr>
                  <m:t>H</m:t>
                </m:r>
              </m:sub>
            </m:sSub>
          </m:sub>
        </m:sSub>
      </m:oMath>
      <w:r>
        <w:rPr>
          <w:rFonts w:hint="eastAsia"/>
          <w:lang w:eastAsia="zh-CN"/>
        </w:rPr>
        <w:t>可</w:t>
      </w:r>
      <w:r w:rsidR="00DA333E">
        <w:rPr>
          <w:rFonts w:hint="eastAsia"/>
          <w:lang w:eastAsia="zh-CN"/>
        </w:rPr>
        <w:t>通过</w:t>
      </w:r>
      <w:r>
        <w:rPr>
          <w:rFonts w:hint="eastAsia"/>
          <w:lang w:eastAsia="zh-CN"/>
        </w:rPr>
        <w:t>对基站的</w:t>
      </w:r>
      <w:proofErr w:type="spellStart"/>
      <w:r w:rsidRPr="00977797">
        <w:rPr>
          <w:lang w:eastAsia="zh-CN"/>
        </w:rPr>
        <w:t>e.i.r.p</w:t>
      </w:r>
      <w:proofErr w:type="spellEnd"/>
      <w:r w:rsidRPr="00977797">
        <w:rPr>
          <w:lang w:eastAsia="zh-CN"/>
        </w:rPr>
        <w:t xml:space="preserve">. </w:t>
      </w:r>
      <m:oMath>
        <m:r>
          <m:rPr>
            <m:sty m:val="p"/>
          </m:rPr>
          <w:rPr>
            <w:rFonts w:ascii="Cambria Math" w:hAnsi="Cambria Math"/>
            <w:lang w:eastAsia="zh-CN"/>
          </w:rPr>
          <m:t>P</m:t>
        </m:r>
        <m:d>
          <m:dPr>
            <m:ctrlPr>
              <w:rPr>
                <w:rFonts w:ascii="Cambria Math" w:hAnsi="Cambria Math"/>
              </w:rPr>
            </m:ctrlPr>
          </m:dPr>
          <m:e>
            <m:r>
              <m:rPr>
                <m:sty m:val="p"/>
              </m:rPr>
              <w:rPr>
                <w:rFonts w:ascii="Cambria Math" w:hAnsi="Cambria Math"/>
              </w:rPr>
              <m:t>θ</m:t>
            </m:r>
            <m:r>
              <m:rPr>
                <m:sty m:val="p"/>
              </m:rPr>
              <w:rPr>
                <w:rFonts w:ascii="Cambria Math" w:hAnsi="Cambria Math"/>
                <w:lang w:eastAsia="zh-CN"/>
              </w:rPr>
              <m:t>,</m:t>
            </m:r>
            <m:r>
              <m:rPr>
                <m:sty m:val="p"/>
              </m:rPr>
              <w:rPr>
                <w:rFonts w:ascii="Cambria Math" w:hAnsi="Cambria Math"/>
              </w:rPr>
              <m:t>φ</m:t>
            </m:r>
            <m:r>
              <m:rPr>
                <m:sty m:val="p"/>
              </m:rPr>
              <w:rPr>
                <w:rFonts w:ascii="Cambria Math" w:hAnsi="Cambria Math"/>
                <w:lang w:eastAsia="zh-CN"/>
              </w:rPr>
              <m:t xml:space="preserve"> ; </m:t>
            </m:r>
            <m:r>
              <m:rPr>
                <m:sty m:val="p"/>
              </m:rPr>
              <w:rPr>
                <w:rFonts w:ascii="Cambria Math" w:hAnsi="Cambria Math"/>
              </w:rPr>
              <m:t>α</m:t>
            </m:r>
            <m:r>
              <m:rPr>
                <m:sty m:val="p"/>
              </m:rPr>
              <w:rPr>
                <w:rFonts w:ascii="Cambria Math" w:hAnsi="Cambria Math"/>
                <w:lang w:eastAsia="zh-CN"/>
              </w:rPr>
              <m:t>,</m:t>
            </m:r>
            <m:r>
              <m:rPr>
                <m:sty m:val="p"/>
              </m:rPr>
              <w:rPr>
                <w:rFonts w:ascii="Cambria Math" w:hAnsi="Cambria Math"/>
              </w:rPr>
              <m:t>β</m:t>
            </m:r>
          </m:e>
        </m:d>
      </m:oMath>
      <w:r>
        <w:rPr>
          <w:rFonts w:hint="eastAsia"/>
          <w:lang w:eastAsia="zh-CN"/>
        </w:rPr>
        <w:t>进行平均</w:t>
      </w:r>
      <w:r w:rsidR="00DA333E">
        <w:rPr>
          <w:rFonts w:hint="eastAsia"/>
          <w:lang w:eastAsia="zh-CN"/>
        </w:rPr>
        <w:t>计算，如下</w:t>
      </w:r>
      <w:r>
        <w:rPr>
          <w:rFonts w:hint="eastAsia"/>
          <w:lang w:eastAsia="zh-CN"/>
        </w:rPr>
        <w:t>：</w:t>
      </w:r>
    </w:p>
    <w:p w14:paraId="1A4025CC" w14:textId="535A36C5" w:rsidR="0057388E" w:rsidRPr="002F5AF4" w:rsidRDefault="0057388E" w:rsidP="0057388E">
      <w:pPr>
        <w:pStyle w:val="enumlev1"/>
        <w:rPr>
          <w:lang w:eastAsia="zh-CN"/>
        </w:rPr>
      </w:pPr>
      <w:r w:rsidRPr="002F5AF4">
        <w:rPr>
          <w:b/>
          <w:lang w:eastAsia="zh-CN"/>
        </w:rPr>
        <w:t>1)</w:t>
      </w:r>
      <w:r w:rsidRPr="002F5AF4">
        <w:rPr>
          <w:b/>
          <w:lang w:eastAsia="zh-CN"/>
        </w:rPr>
        <w:tab/>
      </w:r>
      <w:r w:rsidR="006826D6" w:rsidRPr="00AB412A">
        <w:rPr>
          <w:rFonts w:hint="eastAsia"/>
          <w:b/>
          <w:bCs/>
          <w:lang w:eastAsia="zh-CN"/>
        </w:rPr>
        <w:t>对给定垂直角</w:t>
      </w:r>
      <w:r w:rsidR="00DA333E" w:rsidRPr="00AB412A">
        <w:rPr>
          <w:rFonts w:hint="eastAsia"/>
          <w:b/>
          <w:bCs/>
          <w:lang w:eastAsia="zh-CN"/>
        </w:rPr>
        <w:t>度</w:t>
      </w:r>
      <m:oMath>
        <m:sSub>
          <m:sSubPr>
            <m:ctrlPr>
              <w:rPr>
                <w:rFonts w:ascii="Cambria Math" w:hAnsi="Cambria Math"/>
                <w:b/>
                <w:bCs/>
                <w:i/>
                <w:kern w:val="24"/>
              </w:rPr>
            </m:ctrlPr>
          </m:sSubPr>
          <m:e>
            <m:r>
              <m:rPr>
                <m:sty m:val="bi"/>
              </m:rPr>
              <w:rPr>
                <w:rFonts w:ascii="Cambria Math" w:hAnsi="Cambria Math"/>
                <w:kern w:val="24"/>
                <w:lang w:eastAsia="zh-CN"/>
              </w:rPr>
              <m:t>θ</m:t>
            </m:r>
          </m:e>
          <m:sub>
            <m:r>
              <m:rPr>
                <m:sty m:val="bi"/>
              </m:rPr>
              <w:rPr>
                <w:rFonts w:ascii="Cambria Math" w:hAnsi="Cambria Math"/>
                <w:kern w:val="24"/>
                <w:lang w:eastAsia="zh-CN"/>
              </w:rPr>
              <m:t>0</m:t>
            </m:r>
          </m:sub>
        </m:sSub>
      </m:oMath>
      <w:r w:rsidR="006826D6" w:rsidRPr="00AB412A">
        <w:rPr>
          <w:rFonts w:hint="eastAsia"/>
          <w:b/>
          <w:bCs/>
          <w:lang w:eastAsia="zh-CN"/>
        </w:rPr>
        <w:t>和水平角</w:t>
      </w:r>
      <w:r w:rsidR="00DA333E" w:rsidRPr="00AB412A">
        <w:rPr>
          <w:rFonts w:hint="eastAsia"/>
          <w:b/>
          <w:bCs/>
          <w:lang w:eastAsia="zh-CN"/>
        </w:rPr>
        <w:t>度</w:t>
      </w:r>
      <m:oMath>
        <m:sSub>
          <m:sSubPr>
            <m:ctrlPr>
              <w:rPr>
                <w:rFonts w:ascii="Cambria Math" w:hAnsi="Cambria Math"/>
                <w:b/>
                <w:bCs/>
                <w:i/>
                <w:kern w:val="24"/>
              </w:rPr>
            </m:ctrlPr>
          </m:sSubPr>
          <m:e>
            <m:r>
              <m:rPr>
                <m:sty m:val="bi"/>
              </m:rPr>
              <w:rPr>
                <w:rFonts w:ascii="Cambria Math" w:hAnsi="Cambria Math"/>
                <w:kern w:val="24"/>
                <w:lang w:eastAsia="zh-CN"/>
              </w:rPr>
              <m:t>φ</m:t>
            </m:r>
          </m:e>
          <m:sub>
            <m:r>
              <m:rPr>
                <m:sty m:val="bi"/>
              </m:rPr>
              <w:rPr>
                <w:rFonts w:ascii="Cambria Math" w:hAnsi="Cambria Math"/>
                <w:kern w:val="24"/>
                <w:lang w:eastAsia="zh-CN"/>
              </w:rPr>
              <m:t>0</m:t>
            </m:r>
          </m:sub>
        </m:sSub>
      </m:oMath>
      <w:r w:rsidR="006826D6" w:rsidRPr="00AB412A">
        <w:rPr>
          <w:rFonts w:hint="eastAsia"/>
          <w:b/>
          <w:bCs/>
          <w:lang w:eastAsia="zh-CN"/>
        </w:rPr>
        <w:t>的波束成形方向进行平均</w:t>
      </w:r>
      <w:r w:rsidR="006826D6" w:rsidRPr="00AB412A">
        <w:rPr>
          <w:rFonts w:hint="eastAsia"/>
          <w:b/>
          <w:bCs/>
          <w:lang w:eastAsia="zh-CN"/>
        </w:rPr>
        <w:t xml:space="preserve"> </w:t>
      </w:r>
      <w:r w:rsidR="00DA333E" w:rsidRPr="00AB412A">
        <w:rPr>
          <w:b/>
          <w:bCs/>
          <w:lang w:eastAsia="zh-CN"/>
        </w:rPr>
        <w:t>–</w:t>
      </w:r>
      <w:r w:rsidR="006826D6" w:rsidRPr="00AB412A">
        <w:rPr>
          <w:rFonts w:hint="eastAsia"/>
          <w:b/>
          <w:bCs/>
          <w:lang w:eastAsia="zh-CN"/>
        </w:rPr>
        <w:t xml:space="preserve"> </w:t>
      </w:r>
      <w:r w:rsidR="006826D6" w:rsidRPr="00AB412A">
        <w:rPr>
          <w:rFonts w:hint="eastAsia"/>
          <w:b/>
          <w:bCs/>
          <w:lang w:eastAsia="zh-CN"/>
        </w:rPr>
        <w:t>对于给定</w:t>
      </w:r>
      <w:r w:rsidR="00AB412A" w:rsidRPr="00AB412A">
        <w:rPr>
          <w:rFonts w:hint="eastAsia"/>
          <w:b/>
          <w:bCs/>
          <w:lang w:eastAsia="zh-CN"/>
        </w:rPr>
        <w:t>操控</w:t>
      </w:r>
      <w:r w:rsidR="006826D6" w:rsidRPr="00AB412A">
        <w:rPr>
          <w:rFonts w:hint="eastAsia"/>
          <w:b/>
          <w:bCs/>
          <w:lang w:eastAsia="zh-CN"/>
        </w:rPr>
        <w:t>范围内的</w:t>
      </w:r>
      <w:r w:rsidR="006826D6" w:rsidRPr="00AB412A">
        <w:rPr>
          <w:rFonts w:hint="eastAsia"/>
          <w:b/>
          <w:bCs/>
          <w:lang w:eastAsia="zh-CN"/>
        </w:rPr>
        <w:t>AAS</w:t>
      </w:r>
      <w:r w:rsidR="006826D6" w:rsidRPr="00AB412A">
        <w:rPr>
          <w:rFonts w:hint="eastAsia"/>
          <w:b/>
          <w:bCs/>
          <w:lang w:eastAsia="zh-CN"/>
        </w:rPr>
        <w:t>基站</w:t>
      </w:r>
      <w:r w:rsidR="006826D6" w:rsidRPr="006826D6">
        <w:rPr>
          <w:rFonts w:hint="eastAsia"/>
          <w:lang w:eastAsia="zh-CN"/>
        </w:rPr>
        <w:t>，需要对</w:t>
      </w:r>
      <w:r w:rsidR="006826D6" w:rsidRPr="006826D6">
        <w:rPr>
          <w:rFonts w:hint="eastAsia"/>
          <w:lang w:eastAsia="zh-CN"/>
        </w:rPr>
        <w:t>N</w:t>
      </w:r>
      <w:r w:rsidR="006826D6" w:rsidRPr="006826D6">
        <w:rPr>
          <w:rFonts w:hint="eastAsia"/>
          <w:lang w:eastAsia="zh-CN"/>
        </w:rPr>
        <w:t>个波束成形方向</w:t>
      </w:r>
      <m:oMath>
        <m:r>
          <w:rPr>
            <w:rFonts w:ascii="Cambria Math" w:hAnsi="Cambria Math"/>
            <w:lang w:eastAsia="zh-CN"/>
          </w:rPr>
          <m:t>(</m:t>
        </m:r>
        <m:sSub>
          <m:sSubPr>
            <m:ctrlPr>
              <w:rPr>
                <w:rFonts w:ascii="Cambria Math" w:hAnsi="Cambria Math"/>
                <w:i/>
              </w:rPr>
            </m:ctrlPr>
          </m:sSubPr>
          <m:e>
            <m:r>
              <w:rPr>
                <w:rFonts w:ascii="Cambria Math" w:hAnsi="Cambria Math"/>
                <w:lang w:eastAsia="zh-CN"/>
              </w:rPr>
              <m:t>α</m:t>
            </m:r>
          </m:e>
          <m:sub>
            <m:r>
              <w:rPr>
                <w:rFonts w:ascii="Cambria Math" w:hAnsi="Cambria Math"/>
                <w:lang w:eastAsia="zh-CN"/>
              </w:rPr>
              <m:t>n</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β</m:t>
            </m:r>
          </m:e>
          <m:sub>
            <m:r>
              <w:rPr>
                <w:rFonts w:ascii="Cambria Math" w:hAnsi="Cambria Math"/>
                <w:lang w:eastAsia="zh-CN"/>
              </w:rPr>
              <m:t>n</m:t>
            </m:r>
          </m:sub>
        </m:sSub>
        <m:r>
          <w:rPr>
            <w:rFonts w:ascii="Cambria Math" w:hAnsi="Cambria Math"/>
            <w:lang w:eastAsia="zh-CN"/>
          </w:rPr>
          <m:t>)</m:t>
        </m:r>
      </m:oMath>
      <w:r w:rsidR="006826D6" w:rsidRPr="006826D6">
        <w:rPr>
          <w:rFonts w:hint="eastAsia"/>
          <w:lang w:eastAsia="zh-CN"/>
        </w:rPr>
        <w:t>n=1...</w:t>
      </w:r>
      <w:r w:rsidR="006826D6" w:rsidRPr="00AB412A">
        <w:rPr>
          <w:rFonts w:ascii="STKaiti" w:eastAsia="STKaiti" w:hAnsi="STKaiti" w:hint="eastAsia"/>
          <w:lang w:eastAsia="zh-CN"/>
        </w:rPr>
        <w:t>N</w:t>
      </w:r>
      <w:r w:rsidR="006826D6" w:rsidRPr="006826D6">
        <w:rPr>
          <w:rFonts w:hint="eastAsia"/>
          <w:lang w:eastAsia="zh-CN"/>
        </w:rPr>
        <w:t xml:space="preserve"> </w:t>
      </w:r>
      <w:r w:rsidR="006826D6" w:rsidRPr="006826D6">
        <w:rPr>
          <w:rFonts w:hint="eastAsia"/>
          <w:lang w:eastAsia="zh-CN"/>
        </w:rPr>
        <w:t>进行充分采样，以便准确平均预期</w:t>
      </w:r>
      <w:proofErr w:type="spellStart"/>
      <w:r w:rsidR="006826D6" w:rsidRPr="006826D6">
        <w:rPr>
          <w:rFonts w:hint="eastAsia"/>
          <w:lang w:eastAsia="zh-CN"/>
        </w:rPr>
        <w:t>e.i.r.p</w:t>
      </w:r>
      <w:proofErr w:type="spellEnd"/>
      <w:r w:rsidR="006826D6" w:rsidRPr="006826D6">
        <w:rPr>
          <w:rFonts w:hint="eastAsia"/>
          <w:lang w:eastAsia="zh-CN"/>
        </w:rPr>
        <w:t>.</w:t>
      </w:r>
      <w:r w:rsidR="006826D6" w:rsidRPr="006826D6">
        <w:rPr>
          <w:rFonts w:hint="eastAsia"/>
          <w:lang w:eastAsia="zh-CN"/>
        </w:rPr>
        <w:t>。</w:t>
      </w:r>
    </w:p>
    <w:p w14:paraId="29F6C725" w14:textId="5012ABA2" w:rsidR="0057388E" w:rsidRPr="002F5AF4" w:rsidRDefault="0057388E" w:rsidP="0057388E">
      <w:pPr>
        <w:ind w:left="1134" w:hanging="1134"/>
      </w:pPr>
      <w:r w:rsidRPr="002F5AF4">
        <w:rPr>
          <w:lang w:eastAsia="zh-CN"/>
        </w:rPr>
        <w:tab/>
      </w:r>
      <w:r w:rsidR="006826D6" w:rsidRPr="006826D6">
        <w:rPr>
          <w:rFonts w:hint="eastAsia"/>
          <w:lang w:eastAsia="zh-CN"/>
        </w:rPr>
        <w:t>波束成形方向</w:t>
      </w:r>
      <m:oMath>
        <m:d>
          <m:dPr>
            <m:ctrlPr>
              <w:rPr>
                <w:rFonts w:ascii="Cambria Math" w:hAnsi="Cambria Math"/>
                <w:i/>
              </w:rPr>
            </m:ctrlPr>
          </m:dPr>
          <m:e>
            <m:sSub>
              <m:sSubPr>
                <m:ctrlPr>
                  <w:rPr>
                    <w:rFonts w:ascii="Cambria Math" w:hAnsi="Cambria Math"/>
                    <w:i/>
                  </w:rPr>
                </m:ctrlPr>
              </m:sSubPr>
              <m:e>
                <m:r>
                  <w:rPr>
                    <w:rFonts w:ascii="Cambria Math" w:hAnsi="Cambria Math"/>
                    <w:lang w:eastAsia="zh-CN"/>
                  </w:rPr>
                  <m:t>α</m:t>
                </m:r>
              </m:e>
              <m:sub>
                <m:r>
                  <w:rPr>
                    <w:rFonts w:ascii="Cambria Math" w:hAnsi="Cambria Math"/>
                    <w:lang w:eastAsia="zh-CN"/>
                  </w:rPr>
                  <m:t>n</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β</m:t>
                </m:r>
              </m:e>
              <m:sub>
                <m:r>
                  <w:rPr>
                    <w:rFonts w:ascii="Cambria Math" w:hAnsi="Cambria Math"/>
                    <w:lang w:eastAsia="zh-CN"/>
                  </w:rPr>
                  <m:t>n</m:t>
                </m:r>
              </m:sub>
            </m:sSub>
          </m:e>
        </m:d>
      </m:oMath>
      <w:r w:rsidR="006826D6" w:rsidRPr="006826D6">
        <w:rPr>
          <w:rFonts w:hint="eastAsia"/>
          <w:lang w:eastAsia="zh-CN"/>
        </w:rPr>
        <w:t>在</w:t>
      </w:r>
      <w:r w:rsidR="00A46BCF">
        <w:rPr>
          <w:rFonts w:hint="eastAsia"/>
          <w:lang w:eastAsia="zh-CN"/>
        </w:rPr>
        <w:t>IMT</w:t>
      </w:r>
      <w:r w:rsidR="00A46BCF">
        <w:rPr>
          <w:rFonts w:hint="eastAsia"/>
          <w:lang w:eastAsia="zh-CN"/>
        </w:rPr>
        <w:t>基站</w:t>
      </w:r>
      <w:r w:rsidR="006826D6" w:rsidRPr="006826D6">
        <w:rPr>
          <w:rFonts w:hint="eastAsia"/>
          <w:lang w:eastAsia="zh-CN"/>
        </w:rPr>
        <w:t>的</w:t>
      </w:r>
      <w:r w:rsidR="00AB412A">
        <w:rPr>
          <w:rFonts w:hint="eastAsia"/>
          <w:lang w:eastAsia="zh-CN"/>
        </w:rPr>
        <w:t>操控</w:t>
      </w:r>
      <w:r w:rsidR="006826D6" w:rsidRPr="006826D6">
        <w:rPr>
          <w:rFonts w:hint="eastAsia"/>
          <w:lang w:eastAsia="zh-CN"/>
        </w:rPr>
        <w:t>范围内具有均匀的角度分布。</w:t>
      </w:r>
      <w:r w:rsidR="000D63AD">
        <w:rPr>
          <w:rFonts w:hint="eastAsia"/>
          <w:lang w:eastAsia="zh-CN"/>
        </w:rPr>
        <w:t>也即就是</w:t>
      </w:r>
      <w:r w:rsidR="00AB412A">
        <w:rPr>
          <w:rFonts w:hint="eastAsia"/>
          <w:lang w:eastAsia="zh-CN"/>
        </w:rPr>
        <w:t>：</w:t>
      </w:r>
    </w:p>
    <w:p w14:paraId="7B42AD94" w14:textId="77777777" w:rsidR="0057388E" w:rsidRPr="002F5AF4" w:rsidRDefault="00447676" w:rsidP="0057388E">
      <w:pPr>
        <w:pStyle w:val="Equation"/>
        <w:rPr>
          <w:rFonts w:ascii="Arial" w:hAnsi="Arial"/>
          <w:iCs/>
        </w:rPr>
      </w:pPr>
      <m:oMathPara>
        <m:oMathParaPr>
          <m:jc m:val="center"/>
        </m:oMathParaPr>
        <m:oMath>
          <m:sSub>
            <m:sSubPr>
              <m:ctrlPr>
                <w:rPr>
                  <w:rFonts w:ascii="Cambria Math" w:hAnsi="Cambria Math"/>
                </w:rPr>
              </m:ctrlPr>
            </m:sSubPr>
            <m:e>
              <m:r>
                <w:rPr>
                  <w:rFonts w:ascii="Cambria Math" w:hAnsi="Cambria Math"/>
                </w:rPr>
                <m:t>P</m:t>
              </m:r>
            </m:e>
            <m:sub>
              <m:r>
                <m:rPr>
                  <m:sty m:val="p"/>
                </m:rPr>
                <w:rPr>
                  <w:rFonts w:ascii="Cambria Math" w:hAnsi="Cambria Math"/>
                </w:rPr>
                <m:t>1</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m:rPr>
                      <m:sty m:val="p"/>
                    </m:rPr>
                    <w:rPr>
                      <w:rFonts w:ascii="Cambria Math" w:hAnsi="Cambria Math"/>
                    </w:rPr>
                    <m:t>0</m:t>
                  </m:r>
                </m:sub>
              </m:sSub>
              <m:sSub>
                <m:sSubPr>
                  <m:ctrlPr>
                    <w:rPr>
                      <w:rFonts w:ascii="Cambria Math" w:hAnsi="Cambria Math"/>
                      <w:kern w:val="24"/>
                    </w:rPr>
                  </m:ctrlPr>
                </m:sSubPr>
                <m:e>
                  <m:r>
                    <m:rPr>
                      <m:sty m:val="p"/>
                    </m:rPr>
                    <w:rPr>
                      <w:rFonts w:ascii="Cambria Math" w:hAnsi="Cambria Math"/>
                      <w:kern w:val="24"/>
                    </w:rPr>
                    <m:t>,</m:t>
                  </m:r>
                  <m:r>
                    <w:rPr>
                      <w:rFonts w:ascii="Cambria Math" w:hAnsi="Cambria Math"/>
                      <w:kern w:val="24"/>
                    </w:rPr>
                    <m:t>φ</m:t>
                  </m:r>
                </m:e>
                <m:sub>
                  <m:r>
                    <m:rPr>
                      <m:sty m:val="p"/>
                    </m:rPr>
                    <w:rPr>
                      <w:rFonts w:ascii="Cambria Math" w:hAnsi="Cambria Math"/>
                      <w:kern w:val="24"/>
                    </w:rPr>
                    <m:t>0</m:t>
                  </m:r>
                </m:sub>
              </m:sSub>
            </m:e>
          </m:d>
          <m:r>
            <m:rPr>
              <m:sty m:val="p"/>
            </m:rPr>
            <w:rPr>
              <w:rFonts w:ascii="Cambria Math" w:hAnsi="Cambria Math"/>
            </w:rPr>
            <m:t>=</m:t>
          </m:r>
          <m:nary>
            <m:naryPr>
              <m:chr m:val="∑"/>
              <m:limLoc m:val="undOvr"/>
              <m:ctrlPr>
                <w:rPr>
                  <w:rFonts w:ascii="Cambria Math" w:hAnsi="Cambria Math"/>
                  <w:iCs/>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w</m:t>
                  </m:r>
                </m:e>
                <m:sub>
                  <m:r>
                    <w:rPr>
                      <w:rFonts w:ascii="Cambria Math" w:hAnsi="Cambria Math"/>
                    </w:rPr>
                    <m:t>n</m:t>
                  </m:r>
                </m:sub>
              </m:sSub>
              <m:r>
                <w:rPr>
                  <w:rFonts w:ascii="Cambria Math" w:hAnsi="Cambria Math"/>
                </w:rPr>
                <m:t>P</m:t>
              </m:r>
              <m:d>
                <m:dPr>
                  <m:ctrlPr>
                    <w:rPr>
                      <w:rFonts w:ascii="Cambria Math" w:hAnsi="Cambria Math"/>
                    </w:rPr>
                  </m:ctrlPr>
                </m:dPr>
                <m:e>
                  <m:sSub>
                    <m:sSubPr>
                      <m:ctrlPr>
                        <w:rPr>
                          <w:rFonts w:ascii="Cambria Math" w:hAnsi="Cambria Math"/>
                        </w:rPr>
                      </m:ctrlPr>
                    </m:sSubPr>
                    <m:e>
                      <m:r>
                        <w:rPr>
                          <w:rFonts w:ascii="Cambria Math" w:hAnsi="Cambria Math"/>
                        </w:rPr>
                        <m:t>θ</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φ</m:t>
                      </m:r>
                    </m:e>
                    <m:sub>
                      <m:r>
                        <m:rPr>
                          <m:sty m:val="p"/>
                        </m:rPr>
                        <w:rPr>
                          <w:rFonts w:ascii="Cambria Math" w:hAnsi="Cambria Math"/>
                        </w:rPr>
                        <m:t>0</m:t>
                      </m:r>
                    </m:sub>
                  </m:sSub>
                  <m:r>
                    <m:rPr>
                      <m:sty m:val="p"/>
                    </m:rPr>
                    <w:rPr>
                      <w:rFonts w:ascii="Cambria Math" w:hAnsi="Cambria Math"/>
                    </w:rPr>
                    <m:t xml:space="preserve"> ; </m:t>
                  </m:r>
                  <m:sSub>
                    <m:sSubPr>
                      <m:ctrlPr>
                        <w:rPr>
                          <w:rFonts w:ascii="Cambria Math" w:hAnsi="Cambria Math"/>
                        </w:rPr>
                      </m:ctrlPr>
                    </m:sSubPr>
                    <m:e>
                      <m:r>
                        <w:rPr>
                          <w:rFonts w:ascii="Cambria Math" w:hAnsi="Cambria Math"/>
                        </w:rPr>
                        <m:t>α</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n</m:t>
                      </m:r>
                    </m:sub>
                  </m:sSub>
                </m:e>
              </m:d>
            </m:e>
          </m:nary>
        </m:oMath>
      </m:oMathPara>
    </w:p>
    <w:p w14:paraId="480A107C" w14:textId="325AC60B" w:rsidR="0057388E" w:rsidRPr="002F5AF4" w:rsidRDefault="0057388E" w:rsidP="0057388E">
      <w:pPr>
        <w:ind w:left="1134" w:hanging="1134"/>
        <w:rPr>
          <w:lang w:eastAsia="zh-CN"/>
        </w:rPr>
      </w:pPr>
      <w:r w:rsidRPr="002F5AF4">
        <w:tab/>
      </w:r>
      <w:r w:rsidR="006826D6" w:rsidRPr="006826D6">
        <w:rPr>
          <w:rFonts w:hint="eastAsia"/>
          <w:lang w:eastAsia="zh-CN"/>
        </w:rPr>
        <w:t>其中，</w:t>
      </w:r>
      <m:oMath>
        <m:sSub>
          <m:sSubPr>
            <m:ctrlPr>
              <w:rPr>
                <w:rFonts w:ascii="Cambria Math" w:hAnsi="Cambria Math"/>
                <w:i/>
              </w:rPr>
            </m:ctrlPr>
          </m:sSubPr>
          <m:e>
            <m:r>
              <w:rPr>
                <w:rFonts w:ascii="Cambria Math" w:hAnsi="Cambria Math"/>
                <w:lang w:eastAsia="zh-CN"/>
              </w:rPr>
              <m:t>w</m:t>
            </m:r>
          </m:e>
          <m:sub>
            <m:r>
              <w:rPr>
                <w:rFonts w:ascii="Cambria Math" w:hAnsi="Cambria Math"/>
                <w:lang w:eastAsia="zh-CN"/>
              </w:rPr>
              <m:t>n</m:t>
            </m:r>
          </m:sub>
        </m:sSub>
      </m:oMath>
      <w:r w:rsidR="006826D6" w:rsidRPr="006826D6">
        <w:rPr>
          <w:rFonts w:hint="eastAsia"/>
          <w:lang w:eastAsia="zh-CN"/>
        </w:rPr>
        <w:t>指的是</w:t>
      </w:r>
      <w:r w:rsidR="004C0049">
        <w:rPr>
          <w:rFonts w:hint="eastAsia"/>
          <w:lang w:eastAsia="zh-CN"/>
        </w:rPr>
        <w:t>第</w:t>
      </w:r>
      <w:r w:rsidR="004C0049">
        <w:rPr>
          <w:rFonts w:hint="eastAsia"/>
          <w:lang w:eastAsia="zh-CN"/>
        </w:rPr>
        <w:t>n</w:t>
      </w:r>
      <w:proofErr w:type="gramStart"/>
      <w:r w:rsidR="004C0049">
        <w:rPr>
          <w:rFonts w:hint="eastAsia"/>
          <w:lang w:eastAsia="zh-CN"/>
        </w:rPr>
        <w:t>个</w:t>
      </w:r>
      <w:proofErr w:type="gramEnd"/>
      <w:r w:rsidR="006826D6" w:rsidRPr="006826D6">
        <w:rPr>
          <w:rFonts w:hint="eastAsia"/>
          <w:lang w:eastAsia="zh-CN"/>
        </w:rPr>
        <w:t>波束成形方向的权重，即</w:t>
      </w:r>
      <w:r w:rsidR="004C0049">
        <w:rPr>
          <w:rFonts w:hint="eastAsia"/>
          <w:lang w:eastAsia="zh-CN"/>
        </w:rPr>
        <w:t>第</w:t>
      </w:r>
      <w:r w:rsidR="004C0049">
        <w:rPr>
          <w:rFonts w:hint="eastAsia"/>
          <w:lang w:eastAsia="zh-CN"/>
        </w:rPr>
        <w:t>n</w:t>
      </w:r>
      <w:proofErr w:type="gramStart"/>
      <w:r w:rsidR="004C0049">
        <w:rPr>
          <w:rFonts w:hint="eastAsia"/>
          <w:lang w:eastAsia="zh-CN"/>
        </w:rPr>
        <w:t>个</w:t>
      </w:r>
      <w:proofErr w:type="gramEnd"/>
      <w:r w:rsidR="006826D6" w:rsidRPr="006826D6">
        <w:rPr>
          <w:rFonts w:hint="eastAsia"/>
          <w:lang w:eastAsia="zh-CN"/>
        </w:rPr>
        <w:t>波束成形方向所代表的</w:t>
      </w:r>
      <w:r w:rsidR="00AB412A">
        <w:rPr>
          <w:rFonts w:hint="eastAsia"/>
          <w:lang w:eastAsia="zh-CN"/>
        </w:rPr>
        <w:t>操控</w:t>
      </w:r>
      <w:r w:rsidR="006826D6" w:rsidRPr="006826D6">
        <w:rPr>
          <w:rFonts w:hint="eastAsia"/>
          <w:lang w:eastAsia="zh-CN"/>
        </w:rPr>
        <w:t>范围的</w:t>
      </w:r>
      <w:r w:rsidR="00AB412A">
        <w:rPr>
          <w:rFonts w:hint="eastAsia"/>
          <w:lang w:eastAsia="zh-CN"/>
        </w:rPr>
        <w:t>分数</w:t>
      </w:r>
      <w:r w:rsidR="006826D6" w:rsidRPr="006826D6">
        <w:rPr>
          <w:rFonts w:hint="eastAsia"/>
          <w:lang w:eastAsia="zh-CN"/>
        </w:rPr>
        <w:t>。</w:t>
      </w:r>
    </w:p>
    <w:p w14:paraId="4527397E" w14:textId="7D3E02C7" w:rsidR="0057388E" w:rsidRPr="002F5AF4" w:rsidRDefault="0057388E" w:rsidP="0057388E">
      <w:pPr>
        <w:ind w:left="1134" w:hanging="414"/>
        <w:rPr>
          <w:lang w:eastAsia="zh-CN"/>
        </w:rPr>
      </w:pPr>
      <w:r w:rsidRPr="002F5AF4">
        <w:rPr>
          <w:lang w:eastAsia="zh-CN"/>
        </w:rPr>
        <w:tab/>
      </w:r>
      <w:r w:rsidR="006826D6" w:rsidRPr="006826D6">
        <w:rPr>
          <w:rFonts w:hint="eastAsia"/>
          <w:lang w:eastAsia="zh-CN"/>
        </w:rPr>
        <w:t>必须宣布</w:t>
      </w:r>
      <w:r w:rsidR="006826D6" w:rsidRPr="006826D6">
        <w:rPr>
          <w:rFonts w:hint="eastAsia"/>
          <w:lang w:eastAsia="zh-CN"/>
        </w:rPr>
        <w:t>AAS</w:t>
      </w:r>
      <w:r w:rsidR="00EE1AAB">
        <w:rPr>
          <w:rFonts w:hint="eastAsia"/>
          <w:lang w:eastAsia="zh-CN"/>
        </w:rPr>
        <w:t>需遵守</w:t>
      </w:r>
      <w:r w:rsidR="006826D6" w:rsidRPr="006826D6">
        <w:rPr>
          <w:rFonts w:hint="eastAsia"/>
          <w:lang w:eastAsia="zh-CN"/>
        </w:rPr>
        <w:t>的</w:t>
      </w:r>
      <w:r w:rsidR="00EE1AAB">
        <w:rPr>
          <w:rFonts w:hint="eastAsia"/>
          <w:lang w:eastAsia="zh-CN"/>
        </w:rPr>
        <w:t>操控</w:t>
      </w:r>
      <w:r w:rsidR="006826D6" w:rsidRPr="006826D6">
        <w:rPr>
          <w:rFonts w:hint="eastAsia"/>
          <w:lang w:eastAsia="zh-CN"/>
        </w:rPr>
        <w:t>范围，</w:t>
      </w:r>
      <w:r w:rsidR="00A46BCF">
        <w:rPr>
          <w:rFonts w:hint="eastAsia"/>
          <w:lang w:eastAsia="zh-CN"/>
        </w:rPr>
        <w:t>IMT</w:t>
      </w:r>
      <w:r w:rsidR="00A46BCF">
        <w:rPr>
          <w:rFonts w:hint="eastAsia"/>
          <w:lang w:eastAsia="zh-CN"/>
        </w:rPr>
        <w:t>设备</w:t>
      </w:r>
      <w:r w:rsidR="006826D6" w:rsidRPr="006826D6">
        <w:rPr>
          <w:rFonts w:hint="eastAsia"/>
          <w:lang w:eastAsia="zh-CN"/>
        </w:rPr>
        <w:t>只能在</w:t>
      </w:r>
      <w:r w:rsidR="00EE1AAB">
        <w:rPr>
          <w:rFonts w:hint="eastAsia"/>
          <w:lang w:eastAsia="zh-CN"/>
        </w:rPr>
        <w:t>操控</w:t>
      </w:r>
      <w:r w:rsidR="006826D6" w:rsidRPr="006826D6">
        <w:rPr>
          <w:rFonts w:hint="eastAsia"/>
          <w:lang w:eastAsia="zh-CN"/>
        </w:rPr>
        <w:t>范围内使用波束</w:t>
      </w:r>
      <w:r w:rsidR="00EE1AAB">
        <w:rPr>
          <w:rFonts w:hint="eastAsia"/>
          <w:lang w:eastAsia="zh-CN"/>
        </w:rPr>
        <w:t>进行操作</w:t>
      </w:r>
      <w:r w:rsidR="006826D6" w:rsidRPr="006826D6">
        <w:rPr>
          <w:rFonts w:hint="eastAsia"/>
          <w:lang w:eastAsia="zh-CN"/>
        </w:rPr>
        <w:t>，并使用符合预期</w:t>
      </w:r>
      <w:proofErr w:type="spellStart"/>
      <w:r w:rsidR="006826D6" w:rsidRPr="006826D6">
        <w:rPr>
          <w:rFonts w:hint="eastAsia"/>
          <w:lang w:eastAsia="zh-CN"/>
        </w:rPr>
        <w:t>e.i.r.p</w:t>
      </w:r>
      <w:proofErr w:type="spellEnd"/>
      <w:r w:rsidR="00977851">
        <w:rPr>
          <w:lang w:eastAsia="zh-CN"/>
        </w:rPr>
        <w:t>.</w:t>
      </w:r>
      <w:r w:rsidR="006826D6" w:rsidRPr="006826D6">
        <w:rPr>
          <w:rFonts w:hint="eastAsia"/>
          <w:lang w:eastAsia="zh-CN"/>
        </w:rPr>
        <w:t>限</w:t>
      </w:r>
      <w:r w:rsidR="00EE1AAB">
        <w:rPr>
          <w:rFonts w:hint="eastAsia"/>
          <w:lang w:eastAsia="zh-CN"/>
        </w:rPr>
        <w:t>值</w:t>
      </w:r>
      <w:r w:rsidR="006826D6" w:rsidRPr="006826D6">
        <w:rPr>
          <w:rFonts w:hint="eastAsia"/>
          <w:lang w:eastAsia="zh-CN"/>
        </w:rPr>
        <w:t>的功率和频谱利用率（如资源块）。</w:t>
      </w:r>
    </w:p>
    <w:p w14:paraId="0CD56574" w14:textId="7AC61B08" w:rsidR="0057388E" w:rsidRPr="002F5AF4" w:rsidRDefault="0057388E" w:rsidP="0057388E">
      <w:pPr>
        <w:ind w:left="1134" w:hanging="414"/>
        <w:rPr>
          <w:lang w:eastAsia="zh-CN"/>
        </w:rPr>
      </w:pPr>
      <w:r w:rsidRPr="002F5AF4">
        <w:rPr>
          <w:lang w:eastAsia="zh-CN"/>
        </w:rPr>
        <w:tab/>
      </w:r>
      <w:r w:rsidR="006826D6" w:rsidRPr="006826D6">
        <w:rPr>
          <w:rFonts w:hint="eastAsia"/>
          <w:lang w:eastAsia="zh-CN"/>
        </w:rPr>
        <w:t>测试时，应</w:t>
      </w:r>
      <w:r w:rsidR="00977851">
        <w:rPr>
          <w:rFonts w:hint="eastAsia"/>
          <w:lang w:eastAsia="zh-CN"/>
        </w:rPr>
        <w:t>将测得的</w:t>
      </w:r>
      <w:r w:rsidR="00A46BCF">
        <w:rPr>
          <w:rFonts w:hint="eastAsia"/>
          <w:lang w:eastAsia="zh-CN"/>
        </w:rPr>
        <w:t>IMT</w:t>
      </w:r>
      <w:r w:rsidR="00A46BCF">
        <w:rPr>
          <w:rFonts w:hint="eastAsia"/>
          <w:lang w:eastAsia="zh-CN"/>
        </w:rPr>
        <w:t>基站</w:t>
      </w:r>
      <w:r w:rsidR="00977851">
        <w:rPr>
          <w:rFonts w:hint="eastAsia"/>
          <w:lang w:eastAsia="zh-CN"/>
        </w:rPr>
        <w:t>的</w:t>
      </w:r>
      <w:proofErr w:type="spellStart"/>
      <w:r w:rsidR="00977851" w:rsidRPr="006826D6">
        <w:rPr>
          <w:rFonts w:hint="eastAsia"/>
          <w:lang w:eastAsia="zh-CN"/>
        </w:rPr>
        <w:t>e.i.r.p</w:t>
      </w:r>
      <w:proofErr w:type="spellEnd"/>
      <w:r w:rsidR="00977851">
        <w:rPr>
          <w:lang w:eastAsia="zh-CN"/>
        </w:rPr>
        <w:t>.</w:t>
      </w:r>
      <w:r w:rsidR="00977851">
        <w:rPr>
          <w:rFonts w:hint="eastAsia"/>
          <w:lang w:eastAsia="zh-CN"/>
        </w:rPr>
        <w:t>取其</w:t>
      </w:r>
      <w:r w:rsidR="006826D6" w:rsidRPr="006826D6">
        <w:rPr>
          <w:rFonts w:hint="eastAsia"/>
          <w:lang w:eastAsia="zh-CN"/>
        </w:rPr>
        <w:t>两个极化</w:t>
      </w:r>
      <w:r w:rsidR="00977851">
        <w:rPr>
          <w:rFonts w:hint="eastAsia"/>
          <w:lang w:eastAsia="zh-CN"/>
        </w:rPr>
        <w:t>的</w:t>
      </w:r>
      <w:proofErr w:type="spellStart"/>
      <w:r w:rsidR="00977851" w:rsidRPr="006826D6">
        <w:rPr>
          <w:rFonts w:hint="eastAsia"/>
          <w:lang w:eastAsia="zh-CN"/>
        </w:rPr>
        <w:t>e.i.r.p</w:t>
      </w:r>
      <w:proofErr w:type="spellEnd"/>
      <w:r w:rsidR="00977851">
        <w:rPr>
          <w:lang w:eastAsia="zh-CN"/>
        </w:rPr>
        <w:t>.</w:t>
      </w:r>
      <w:r w:rsidR="00977851">
        <w:rPr>
          <w:rFonts w:hint="eastAsia"/>
          <w:lang w:eastAsia="zh-CN"/>
        </w:rPr>
        <w:t>的总</w:t>
      </w:r>
      <w:r w:rsidR="006826D6" w:rsidRPr="006826D6">
        <w:rPr>
          <w:rFonts w:hint="eastAsia"/>
          <w:lang w:eastAsia="zh-CN"/>
        </w:rPr>
        <w:t>和。</w:t>
      </w:r>
    </w:p>
    <w:p w14:paraId="71A1BBF9" w14:textId="5FEEB350" w:rsidR="0057388E" w:rsidRPr="002F5AF4" w:rsidRDefault="0057388E" w:rsidP="0057388E">
      <w:pPr>
        <w:ind w:left="1134" w:hanging="414"/>
        <w:rPr>
          <w:lang w:eastAsia="zh-CN"/>
        </w:rPr>
      </w:pPr>
      <w:r w:rsidRPr="002F5AF4">
        <w:rPr>
          <w:b/>
          <w:lang w:eastAsia="zh-CN"/>
        </w:rPr>
        <w:tab/>
      </w:r>
      <w:r w:rsidR="006826D6" w:rsidRPr="00977851">
        <w:rPr>
          <w:rFonts w:hint="eastAsia"/>
          <w:b/>
          <w:bCs/>
          <w:lang w:eastAsia="zh-CN"/>
        </w:rPr>
        <w:t>对于</w:t>
      </w:r>
      <w:r w:rsidR="00977851" w:rsidRPr="00977851">
        <w:rPr>
          <w:b/>
          <w:bCs/>
          <w:lang w:eastAsia="zh-CN"/>
        </w:rPr>
        <w:t>non-AAS</w:t>
      </w:r>
      <w:r w:rsidR="006826D6" w:rsidRPr="00977851">
        <w:rPr>
          <w:rFonts w:hint="eastAsia"/>
          <w:b/>
          <w:bCs/>
          <w:lang w:eastAsia="zh-CN"/>
        </w:rPr>
        <w:t>基站</w:t>
      </w:r>
      <w:r w:rsidR="006826D6" w:rsidRPr="006826D6">
        <w:rPr>
          <w:rFonts w:hint="eastAsia"/>
          <w:lang w:eastAsia="zh-CN"/>
        </w:rPr>
        <w:t>，</w:t>
      </w:r>
      <m:oMath>
        <m:sSub>
          <m:sSubPr>
            <m:ctrlPr>
              <w:rPr>
                <w:rFonts w:ascii="Cambria Math" w:hAnsi="Cambria Math"/>
              </w:rPr>
            </m:ctrlPr>
          </m:sSubPr>
          <m:e>
            <m:r>
              <w:rPr>
                <w:rFonts w:ascii="Cambria Math" w:hAnsi="Cambria Math"/>
                <w:lang w:eastAsia="zh-CN"/>
              </w:rPr>
              <m:t>P</m:t>
            </m:r>
          </m:e>
          <m:sub>
            <m:r>
              <m:rPr>
                <m:sty m:val="p"/>
              </m:rPr>
              <w:rPr>
                <w:rFonts w:ascii="Cambria Math" w:hAnsi="Cambria Math"/>
                <w:lang w:eastAsia="zh-CN"/>
              </w:rPr>
              <m:t>1</m:t>
            </m:r>
          </m:sub>
        </m:sSub>
        <m:d>
          <m:dPr>
            <m:ctrlPr>
              <w:rPr>
                <w:rFonts w:ascii="Cambria Math" w:hAnsi="Cambria Math"/>
              </w:rPr>
            </m:ctrlPr>
          </m:dPr>
          <m:e>
            <m:sSub>
              <m:sSubPr>
                <m:ctrlPr>
                  <w:rPr>
                    <w:rFonts w:ascii="Cambria Math" w:hAnsi="Cambria Math"/>
                  </w:rPr>
                </m:ctrlPr>
              </m:sSubPr>
              <m:e>
                <m:r>
                  <w:rPr>
                    <w:rFonts w:ascii="Cambria Math" w:hAnsi="Cambria Math"/>
                    <w:lang w:eastAsia="zh-CN"/>
                  </w:rPr>
                  <m:t>θ</m:t>
                </m:r>
              </m:e>
              <m:sub>
                <m:r>
                  <m:rPr>
                    <m:sty m:val="p"/>
                  </m:rPr>
                  <w:rPr>
                    <w:rFonts w:ascii="Cambria Math" w:hAnsi="Cambria Math"/>
                    <w:lang w:eastAsia="zh-CN"/>
                  </w:rPr>
                  <m:t>0</m:t>
                </m:r>
              </m:sub>
            </m:sSub>
            <m:sSub>
              <m:sSubPr>
                <m:ctrlPr>
                  <w:rPr>
                    <w:rFonts w:ascii="Cambria Math" w:hAnsi="Cambria Math"/>
                  </w:rPr>
                </m:ctrlPr>
              </m:sSubPr>
              <m:e>
                <m:r>
                  <m:rPr>
                    <m:sty m:val="p"/>
                  </m:rPr>
                  <w:rPr>
                    <w:rFonts w:ascii="Cambria Math" w:hAnsi="Cambria Math"/>
                    <w:lang w:eastAsia="zh-CN"/>
                  </w:rPr>
                  <m:t>,</m:t>
                </m:r>
                <m:r>
                  <w:rPr>
                    <w:rFonts w:ascii="Cambria Math" w:hAnsi="Cambria Math"/>
                    <w:lang w:eastAsia="zh-CN"/>
                  </w:rPr>
                  <m:t>φ</m:t>
                </m:r>
              </m:e>
              <m:sub>
                <m:r>
                  <m:rPr>
                    <m:sty m:val="p"/>
                  </m:rPr>
                  <w:rPr>
                    <w:rFonts w:ascii="Cambria Math" w:hAnsi="Cambria Math"/>
                    <w:lang w:eastAsia="zh-CN"/>
                  </w:rPr>
                  <m:t>0</m:t>
                </m:r>
              </m:sub>
            </m:sSub>
          </m:e>
        </m:d>
        <m:r>
          <m:rPr>
            <m:sty m:val="p"/>
          </m:rPr>
          <w:rPr>
            <w:rFonts w:ascii="Cambria Math" w:hAnsi="Cambria Math"/>
            <w:lang w:eastAsia="zh-CN"/>
          </w:rPr>
          <m:t>=</m:t>
        </m:r>
        <m:r>
          <w:rPr>
            <w:rFonts w:ascii="Cambria Math" w:hAnsi="Cambria Math"/>
            <w:lang w:eastAsia="zh-CN"/>
          </w:rPr>
          <m:t>P</m:t>
        </m:r>
        <m:d>
          <m:dPr>
            <m:ctrlPr>
              <w:rPr>
                <w:rFonts w:ascii="Cambria Math" w:hAnsi="Cambria Math"/>
              </w:rPr>
            </m:ctrlPr>
          </m:dPr>
          <m:e>
            <m:sSub>
              <m:sSubPr>
                <m:ctrlPr>
                  <w:rPr>
                    <w:rFonts w:ascii="Cambria Math" w:hAnsi="Cambria Math"/>
                  </w:rPr>
                </m:ctrlPr>
              </m:sSubPr>
              <m:e>
                <m:r>
                  <w:rPr>
                    <w:rFonts w:ascii="Cambria Math" w:hAnsi="Cambria Math"/>
                    <w:lang w:eastAsia="zh-CN"/>
                  </w:rPr>
                  <m:t>θ</m:t>
                </m:r>
              </m:e>
              <m:sub>
                <m:r>
                  <m:rPr>
                    <m:sty m:val="p"/>
                  </m:rP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φ</m:t>
                </m:r>
              </m:e>
              <m:sub>
                <m:r>
                  <m:rPr>
                    <m:sty m:val="p"/>
                  </m:rPr>
                  <w:rPr>
                    <w:rFonts w:ascii="Cambria Math" w:hAnsi="Cambria Math"/>
                    <w:lang w:eastAsia="zh-CN"/>
                  </w:rPr>
                  <m:t>0</m:t>
                </m:r>
              </m:sub>
            </m:sSub>
            <m:r>
              <m:rPr>
                <m:sty m:val="p"/>
              </m:rPr>
              <w:rPr>
                <w:rFonts w:ascii="Cambria Math" w:hAnsi="Cambria Math"/>
                <w:lang w:eastAsia="zh-CN"/>
              </w:rPr>
              <m:t xml:space="preserve"> ; </m:t>
            </m:r>
            <m:sSub>
              <m:sSubPr>
                <m:ctrlPr>
                  <w:rPr>
                    <w:rFonts w:ascii="Cambria Math" w:hAnsi="Cambria Math"/>
                  </w:rPr>
                </m:ctrlPr>
              </m:sSubPr>
              <m:e>
                <m:r>
                  <w:rPr>
                    <w:rFonts w:ascii="Cambria Math" w:hAnsi="Cambria Math"/>
                    <w:lang w:eastAsia="zh-CN"/>
                  </w:rPr>
                  <m:t>α</m:t>
                </m:r>
              </m:e>
              <m:sub>
                <m:r>
                  <m:rPr>
                    <m:sty m:val="p"/>
                  </m:rPr>
                  <w:rPr>
                    <w:rFonts w:ascii="Cambria Math" w:hAnsi="Cambria Math"/>
                    <w:lang w:eastAsia="zh-CN"/>
                  </w:rPr>
                  <m:t>1</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β</m:t>
                </m:r>
              </m:e>
              <m:sub>
                <m:r>
                  <m:rPr>
                    <m:sty m:val="p"/>
                  </m:rPr>
                  <w:rPr>
                    <w:rFonts w:ascii="Cambria Math" w:hAnsi="Cambria Math"/>
                    <w:lang w:eastAsia="zh-CN"/>
                  </w:rPr>
                  <m:t>1</m:t>
                </m:r>
              </m:sub>
            </m:sSub>
          </m:e>
        </m:d>
      </m:oMath>
      <w:r w:rsidR="00977851">
        <w:rPr>
          <w:rFonts w:hint="eastAsia"/>
          <w:lang w:eastAsia="zh-CN"/>
        </w:rPr>
        <w:t>，</w:t>
      </w:r>
      <w:r w:rsidR="006826D6" w:rsidRPr="006826D6">
        <w:rPr>
          <w:rFonts w:hint="eastAsia"/>
          <w:lang w:eastAsia="zh-CN"/>
        </w:rPr>
        <w:t>其中</w:t>
      </w:r>
      <m:oMath>
        <m:sSub>
          <m:sSubPr>
            <m:ctrlPr>
              <w:rPr>
                <w:rFonts w:ascii="Cambria Math" w:hAnsi="Cambria Math"/>
              </w:rPr>
            </m:ctrlPr>
          </m:sSubPr>
          <m:e>
            <m:r>
              <w:rPr>
                <w:rFonts w:ascii="Cambria Math" w:hAnsi="Cambria Math"/>
                <w:lang w:eastAsia="zh-CN"/>
              </w:rPr>
              <m:t>α</m:t>
            </m:r>
          </m:e>
          <m:sub>
            <m:r>
              <m:rPr>
                <m:sty m:val="p"/>
              </m:rPr>
              <w:rPr>
                <w:rFonts w:ascii="Cambria Math" w:hAnsi="Cambria Math"/>
                <w:lang w:eastAsia="zh-CN"/>
              </w:rPr>
              <m:t>1</m:t>
            </m:r>
          </m:sub>
        </m:sSub>
        <m:r>
          <m:rPr>
            <m:sty m:val="p"/>
          </m:rPr>
          <w:rPr>
            <w:rFonts w:ascii="Cambria Math" w:hAnsi="Cambria Math"/>
            <w:lang w:eastAsia="zh-CN"/>
          </w:rPr>
          <m:t>=0</m:t>
        </m:r>
      </m:oMath>
      <w:r w:rsidR="00563858">
        <w:rPr>
          <w:rFonts w:hint="eastAsia"/>
          <w:lang w:eastAsia="zh-CN"/>
        </w:rPr>
        <w:t>，以及</w:t>
      </w:r>
      <m:oMath>
        <m:sSub>
          <m:sSubPr>
            <m:ctrlPr>
              <w:rPr>
                <w:rFonts w:ascii="Cambria Math" w:hAnsi="Cambria Math"/>
              </w:rPr>
            </m:ctrlPr>
          </m:sSubPr>
          <m:e>
            <m:r>
              <w:rPr>
                <w:rFonts w:ascii="Cambria Math" w:hAnsi="Cambria Math"/>
                <w:lang w:eastAsia="zh-CN"/>
              </w:rPr>
              <m:t>β</m:t>
            </m:r>
          </m:e>
          <m:sub>
            <m:r>
              <m:rPr>
                <m:sty m:val="p"/>
              </m:rPr>
              <w:rPr>
                <w:rFonts w:ascii="Cambria Math" w:hAnsi="Cambria Math"/>
                <w:lang w:eastAsia="zh-CN"/>
              </w:rPr>
              <m:t>1</m:t>
            </m:r>
          </m:sub>
        </m:sSub>
      </m:oMath>
      <w:r w:rsidR="006826D6" w:rsidRPr="006826D6">
        <w:rPr>
          <w:rFonts w:hint="eastAsia"/>
          <w:lang w:eastAsia="zh-CN"/>
        </w:rPr>
        <w:t>是电倾斜。</w:t>
      </w:r>
    </w:p>
    <w:p w14:paraId="64B53F6F" w14:textId="3FE3A1D5" w:rsidR="0057388E" w:rsidRPr="002F5AF4" w:rsidRDefault="0057388E" w:rsidP="0057388E">
      <w:pPr>
        <w:ind w:left="1134" w:hanging="414"/>
        <w:rPr>
          <w:lang w:eastAsia="zh-CN"/>
        </w:rPr>
      </w:pPr>
      <w:r w:rsidRPr="002F5AF4">
        <w:rPr>
          <w:lang w:eastAsia="zh-CN"/>
        </w:rPr>
        <w:tab/>
      </w:r>
      <w:r w:rsidR="00127459" w:rsidRPr="00127459">
        <w:rPr>
          <w:rFonts w:hint="eastAsia"/>
          <w:lang w:eastAsia="zh-CN"/>
        </w:rPr>
        <w:t>值得注意的是，符合预期</w:t>
      </w:r>
      <w:proofErr w:type="spellStart"/>
      <w:r w:rsidR="00127459" w:rsidRPr="00127459">
        <w:rPr>
          <w:rFonts w:hint="eastAsia"/>
          <w:lang w:eastAsia="zh-CN"/>
        </w:rPr>
        <w:t>e.i.r.p</w:t>
      </w:r>
      <w:proofErr w:type="spellEnd"/>
      <w:r w:rsidR="00127459" w:rsidRPr="00127459">
        <w:rPr>
          <w:rFonts w:hint="eastAsia"/>
          <w:lang w:eastAsia="zh-CN"/>
        </w:rPr>
        <w:t>.</w:t>
      </w:r>
      <w:r w:rsidR="00127459" w:rsidRPr="00127459">
        <w:rPr>
          <w:rFonts w:hint="eastAsia"/>
          <w:lang w:eastAsia="zh-CN"/>
        </w:rPr>
        <w:t>限</w:t>
      </w:r>
      <w:r w:rsidR="00742FB3">
        <w:rPr>
          <w:rFonts w:hint="eastAsia"/>
          <w:lang w:eastAsia="zh-CN"/>
        </w:rPr>
        <w:t>值</w:t>
      </w:r>
      <w:r w:rsidR="00127459" w:rsidRPr="00127459">
        <w:rPr>
          <w:rFonts w:hint="eastAsia"/>
          <w:lang w:eastAsia="zh-CN"/>
        </w:rPr>
        <w:t>的情况可能仅限于给定的电倾斜范围。</w:t>
      </w:r>
    </w:p>
    <w:p w14:paraId="184F6875" w14:textId="2DFB01BB" w:rsidR="0057388E" w:rsidRPr="002F5AF4" w:rsidRDefault="0057388E" w:rsidP="0057388E">
      <w:pPr>
        <w:pStyle w:val="enumlev1"/>
        <w:rPr>
          <w:lang w:eastAsia="zh-CN"/>
        </w:rPr>
      </w:pPr>
      <w:r w:rsidRPr="002F5AF4">
        <w:rPr>
          <w:b/>
          <w:bCs/>
          <w:lang w:eastAsia="zh-CN"/>
        </w:rPr>
        <w:t>2)</w:t>
      </w:r>
      <w:r w:rsidRPr="002F5AF4">
        <w:rPr>
          <w:b/>
          <w:bCs/>
          <w:lang w:eastAsia="zh-CN"/>
        </w:rPr>
        <w:tab/>
      </w:r>
      <w:r w:rsidR="00742FB3" w:rsidRPr="00742FB3">
        <w:rPr>
          <w:rFonts w:hint="eastAsia"/>
          <w:b/>
          <w:bCs/>
          <w:lang w:eastAsia="zh-CN"/>
        </w:rPr>
        <w:t>对</w:t>
      </w:r>
      <w:r w:rsidR="00127459" w:rsidRPr="00742FB3">
        <w:rPr>
          <w:rFonts w:hint="eastAsia"/>
          <w:b/>
          <w:bCs/>
          <w:lang w:eastAsia="zh-CN"/>
        </w:rPr>
        <w:t>水平角和垂直角</w:t>
      </w:r>
      <w:r w:rsidR="00742FB3" w:rsidRPr="00742FB3">
        <w:rPr>
          <w:rFonts w:hint="eastAsia"/>
          <w:b/>
          <w:bCs/>
          <w:lang w:eastAsia="zh-CN"/>
        </w:rPr>
        <w:t>取</w:t>
      </w:r>
      <w:r w:rsidR="00127459" w:rsidRPr="00742FB3">
        <w:rPr>
          <w:rFonts w:hint="eastAsia"/>
          <w:b/>
          <w:bCs/>
          <w:lang w:eastAsia="zh-CN"/>
        </w:rPr>
        <w:t>平均值</w:t>
      </w:r>
      <w:r w:rsidR="00127459" w:rsidRPr="00127459">
        <w:rPr>
          <w:rFonts w:hint="eastAsia"/>
          <w:lang w:eastAsia="zh-CN"/>
        </w:rPr>
        <w:t xml:space="preserve"> </w:t>
      </w:r>
      <w:r w:rsidR="00742FB3">
        <w:rPr>
          <w:lang w:eastAsia="zh-CN"/>
        </w:rPr>
        <w:t>–</w:t>
      </w:r>
      <w:r w:rsidR="001B7080">
        <w:rPr>
          <w:lang w:eastAsia="zh-CN"/>
        </w:rPr>
        <w:t xml:space="preserve"> </w:t>
      </w:r>
      <w:r w:rsidR="001B7080" w:rsidRPr="00127459">
        <w:rPr>
          <w:rFonts w:hint="eastAsia"/>
          <w:lang w:eastAsia="zh-CN"/>
        </w:rPr>
        <w:t>相对于基站水平</w:t>
      </w:r>
      <w:r w:rsidR="001B7080" w:rsidRPr="00D56D1C">
        <w:rPr>
          <w:rFonts w:hint="eastAsia"/>
          <w:lang w:eastAsia="zh-CN"/>
        </w:rPr>
        <w:t>视轴</w:t>
      </w:r>
      <w:r w:rsidR="001B7080">
        <w:rPr>
          <w:rFonts w:hint="eastAsia"/>
          <w:lang w:eastAsia="zh-CN"/>
        </w:rPr>
        <w:t>，当水平角</w:t>
      </w:r>
      <m:oMath>
        <m:r>
          <w:rPr>
            <w:rFonts w:ascii="Cambria Math" w:hAnsi="Cambria Math"/>
            <w:lang w:eastAsia="zh-CN"/>
          </w:rPr>
          <m:t>φ</m:t>
        </m:r>
      </m:oMath>
      <w:r w:rsidR="001B7080">
        <w:rPr>
          <w:rFonts w:hint="eastAsia"/>
          <w:lang w:eastAsia="zh-CN"/>
        </w:rPr>
        <w:t>在</w:t>
      </w:r>
      <w:r w:rsidR="001B7080" w:rsidRPr="002F5AF4">
        <w:rPr>
          <w:lang w:eastAsia="zh-CN"/>
        </w:rPr>
        <w:t>–</w:t>
      </w:r>
      <m:oMath>
        <m:r>
          <w:rPr>
            <w:rFonts w:ascii="Cambria Math" w:hAnsi="Cambria Math"/>
            <w:lang w:eastAsia="zh-CN"/>
          </w:rPr>
          <m:t xml:space="preserve"> π</m:t>
        </m:r>
      </m:oMath>
      <w:r w:rsidR="001B7080">
        <w:rPr>
          <w:rFonts w:hint="eastAsia"/>
          <w:lang w:eastAsia="zh-CN"/>
        </w:rPr>
        <w:t>到</w:t>
      </w:r>
      <w:r w:rsidR="001B7080" w:rsidRPr="002F5AF4">
        <w:rPr>
          <w:lang w:eastAsia="zh-CN"/>
        </w:rPr>
        <w:t>+</w:t>
      </w:r>
      <m:oMath>
        <m:r>
          <w:rPr>
            <w:rFonts w:ascii="Cambria Math" w:hAnsi="Cambria Math"/>
            <w:lang w:eastAsia="zh-CN"/>
          </w:rPr>
          <m:t xml:space="preserve"> π</m:t>
        </m:r>
      </m:oMath>
      <w:r w:rsidR="001B7080">
        <w:rPr>
          <w:rFonts w:hint="eastAsia"/>
          <w:lang w:eastAsia="zh-CN"/>
        </w:rPr>
        <w:t>之间时，且相对于地平线，垂直角</w:t>
      </w:r>
      <m:oMath>
        <m:r>
          <w:rPr>
            <w:rFonts w:ascii="Cambria Math" w:hAnsi="Cambria Math"/>
            <w:lang w:eastAsia="zh-CN"/>
          </w:rPr>
          <m:t>θ</m:t>
        </m:r>
      </m:oMath>
      <w:r w:rsidR="001B7080">
        <w:rPr>
          <w:rFonts w:hint="eastAsia"/>
          <w:lang w:eastAsia="zh-CN"/>
        </w:rPr>
        <w:t>在</w:t>
      </w:r>
      <w:r w:rsidR="001B7080" w:rsidRPr="00127459">
        <w:rPr>
          <w:rFonts w:hint="eastAsia"/>
          <w:lang w:eastAsia="zh-CN"/>
        </w:rPr>
        <w:t>垂直角测量窗口</w:t>
      </w:r>
      <m:oMath>
        <m:sSub>
          <m:sSubPr>
            <m:ctrlPr>
              <w:rPr>
                <w:rFonts w:ascii="Cambria Math" w:hAnsi="Cambria Math"/>
                <w:i/>
              </w:rPr>
            </m:ctrlPr>
          </m:sSubPr>
          <m:e>
            <m:r>
              <w:rPr>
                <w:rFonts w:ascii="Cambria Math" w:hAnsi="Cambria Math"/>
                <w:lang w:eastAsia="zh-CN"/>
              </w:rPr>
              <m:t>θ</m:t>
            </m:r>
          </m:e>
          <m:sub>
            <m:r>
              <w:rPr>
                <w:rFonts w:ascii="Cambria Math" w:hAnsi="Cambria Math"/>
                <w:lang w:eastAsia="zh-CN"/>
              </w:rPr>
              <m:t>L</m:t>
            </m:r>
          </m:sub>
        </m:sSub>
        <m:r>
          <w:rPr>
            <w:rFonts w:ascii="Cambria Math" w:hAnsi="Cambria Math"/>
            <w:lang w:eastAsia="zh-CN"/>
          </w:rPr>
          <m:t>≤θ&lt;</m:t>
        </m:r>
        <m:sSub>
          <m:sSubPr>
            <m:ctrlPr>
              <w:rPr>
                <w:rFonts w:ascii="Cambria Math" w:hAnsi="Cambria Math"/>
                <w:i/>
              </w:rPr>
            </m:ctrlPr>
          </m:sSubPr>
          <m:e>
            <m:r>
              <w:rPr>
                <w:rFonts w:ascii="Cambria Math" w:hAnsi="Cambria Math"/>
                <w:lang w:eastAsia="zh-CN"/>
              </w:rPr>
              <m:t>θ</m:t>
            </m:r>
          </m:e>
          <m:sub>
            <m:r>
              <w:rPr>
                <w:rFonts w:ascii="Cambria Math" w:hAnsi="Cambria Math"/>
                <w:lang w:eastAsia="zh-CN"/>
              </w:rPr>
              <m:t>H</m:t>
            </m:r>
          </m:sub>
        </m:sSub>
      </m:oMath>
      <w:r w:rsidR="001B7080">
        <w:rPr>
          <w:rFonts w:hint="eastAsia"/>
          <w:lang w:eastAsia="zh-CN"/>
        </w:rPr>
        <w:t>之内时，</w:t>
      </w:r>
      <w:r w:rsidR="001B7080" w:rsidRPr="00127459">
        <w:rPr>
          <w:rFonts w:hint="eastAsia"/>
          <w:lang w:eastAsia="zh-CN"/>
        </w:rPr>
        <w:t>将步骤（</w:t>
      </w:r>
      <w:r w:rsidR="001B7080" w:rsidRPr="00127459">
        <w:rPr>
          <w:rFonts w:hint="eastAsia"/>
          <w:lang w:eastAsia="zh-CN"/>
        </w:rPr>
        <w:t>1</w:t>
      </w:r>
      <w:r w:rsidR="001B7080" w:rsidRPr="00127459">
        <w:rPr>
          <w:rFonts w:hint="eastAsia"/>
          <w:lang w:eastAsia="zh-CN"/>
        </w:rPr>
        <w:t>）的结果</w:t>
      </w:r>
      <w:r w:rsidR="001B7080">
        <w:rPr>
          <w:rFonts w:hint="eastAsia"/>
          <w:lang w:eastAsia="zh-CN"/>
        </w:rPr>
        <w:t>进行</w:t>
      </w:r>
      <w:r w:rsidR="001B7080" w:rsidRPr="00127459">
        <w:rPr>
          <w:rFonts w:hint="eastAsia"/>
          <w:lang w:eastAsia="zh-CN"/>
        </w:rPr>
        <w:t>平均</w:t>
      </w:r>
      <w:r w:rsidR="001B7080">
        <w:rPr>
          <w:rFonts w:hint="eastAsia"/>
          <w:lang w:eastAsia="zh-CN"/>
        </w:rPr>
        <w:t>，</w:t>
      </w:r>
      <w:r w:rsidR="00777359">
        <w:rPr>
          <w:rFonts w:hint="eastAsia"/>
          <w:lang w:eastAsia="zh-CN"/>
        </w:rPr>
        <w:t>就</w:t>
      </w:r>
      <w:r w:rsidR="00127459" w:rsidRPr="00127459">
        <w:rPr>
          <w:rFonts w:hint="eastAsia"/>
          <w:lang w:eastAsia="zh-CN"/>
        </w:rPr>
        <w:t>计算出</w:t>
      </w:r>
      <w:r w:rsidR="00777359">
        <w:rPr>
          <w:rFonts w:hint="eastAsia"/>
          <w:lang w:eastAsia="zh-CN"/>
        </w:rPr>
        <w:t>了</w:t>
      </w:r>
      <w:r w:rsidR="00127459" w:rsidRPr="00127459">
        <w:rPr>
          <w:rFonts w:hint="eastAsia"/>
          <w:lang w:eastAsia="zh-CN"/>
        </w:rPr>
        <w:t>预期</w:t>
      </w:r>
      <w:proofErr w:type="spellStart"/>
      <w:r w:rsidR="00127459" w:rsidRPr="00127459">
        <w:rPr>
          <w:rFonts w:hint="eastAsia"/>
          <w:lang w:eastAsia="zh-CN"/>
        </w:rPr>
        <w:t>e.i.r.p</w:t>
      </w:r>
      <w:proofErr w:type="spellEnd"/>
      <w:r w:rsidR="00127459" w:rsidRPr="00127459">
        <w:rPr>
          <w:rFonts w:hint="eastAsia"/>
          <w:lang w:eastAsia="zh-CN"/>
        </w:rPr>
        <w:t>.</w:t>
      </w:r>
      <w:r w:rsidR="00127459" w:rsidRPr="00127459">
        <w:rPr>
          <w:rFonts w:hint="eastAsia"/>
          <w:lang w:eastAsia="zh-CN"/>
        </w:rPr>
        <w:t>。</w:t>
      </w:r>
      <w:r w:rsidR="00594FDC">
        <w:rPr>
          <w:rFonts w:hint="eastAsia"/>
          <w:lang w:eastAsia="zh-CN"/>
        </w:rPr>
        <w:t>也即就是：</w:t>
      </w:r>
    </w:p>
    <w:p w14:paraId="39670FE5" w14:textId="77777777" w:rsidR="0057388E" w:rsidRPr="002F5AF4" w:rsidRDefault="00447676" w:rsidP="0057388E">
      <w:pPr>
        <w:pStyle w:val="Equation"/>
      </w:pPr>
      <m:oMathPara>
        <m:oMathParaPr>
          <m:jc m:val="center"/>
        </m:oMathParaPr>
        <m:oMath>
          <m:sSub>
            <m:sSubPr>
              <m:ctrlPr>
                <w:rPr>
                  <w:rFonts w:ascii="Cambria Math" w:eastAsia="Cambria" w:hAnsi="Cambria Math"/>
                </w:rPr>
              </m:ctrlPr>
            </m:sSubPr>
            <m:e>
              <m:acc>
                <m:accPr>
                  <m:chr m:val="̅"/>
                  <m:ctrlPr>
                    <w:rPr>
                      <w:rFonts w:ascii="Cambria Math" w:eastAsia="Cambria" w:hAnsi="Cambria Math"/>
                      <w:iCs/>
                    </w:rPr>
                  </m:ctrlPr>
                </m:accPr>
                <m:e>
                  <m:r>
                    <w:rPr>
                      <w:rFonts w:ascii="Cambria Math" w:hAnsi="Cambria Math"/>
                    </w:rPr>
                    <m:t>P</m:t>
                  </m:r>
                </m:e>
              </m:acc>
            </m:e>
            <m:sub>
              <m:sSub>
                <m:sSubPr>
                  <m:ctrlPr>
                    <w:rPr>
                      <w:rFonts w:ascii="Cambria Math" w:eastAsia="Cambria" w:hAnsi="Cambria Math"/>
                    </w:rPr>
                  </m:ctrlPr>
                </m:sSubPr>
                <m:e>
                  <m:r>
                    <w:rPr>
                      <w:rFonts w:ascii="Cambria Math" w:hAnsi="Cambria Math"/>
                    </w:rPr>
                    <m:t>θ</m:t>
                  </m:r>
                </m:e>
                <m:sub>
                  <m:r>
                    <w:rPr>
                      <w:rFonts w:ascii="Cambria Math" w:hAnsi="Cambria Math"/>
                    </w:rPr>
                    <m:t>L</m:t>
                  </m:r>
                </m:sub>
              </m:sSub>
              <m:sSub>
                <m:sSubPr>
                  <m:ctrlPr>
                    <w:rPr>
                      <w:rFonts w:ascii="Cambria Math" w:eastAsia="Cambria" w:hAnsi="Cambria Math"/>
                    </w:rPr>
                  </m:ctrlPr>
                </m:sSubPr>
                <m:e>
                  <m:r>
                    <w:rPr>
                      <w:rFonts w:ascii="Cambria Math" w:hAnsi="Cambria Math"/>
                    </w:rPr>
                    <m:t>θ</m:t>
                  </m:r>
                </m:e>
                <m:sub>
                  <m:r>
                    <w:rPr>
                      <w:rFonts w:ascii="Cambria Math" w:hAnsi="Cambria Math"/>
                    </w:rPr>
                    <m:t>H</m:t>
                  </m:r>
                </m:sub>
              </m:sSub>
            </m:sub>
          </m:sSub>
          <m:r>
            <m:rPr>
              <m:sty m:val="p"/>
            </m:rPr>
            <w:rPr>
              <w:rFonts w:ascii="Cambria Math" w:hAnsi="Cambria Math"/>
            </w:rPr>
            <m:t>=</m:t>
          </m:r>
          <m:f>
            <m:fPr>
              <m:ctrlPr>
                <w:rPr>
                  <w:rFonts w:ascii="Cambria Math" w:eastAsia="Cambria" w:hAnsi="Cambria Math"/>
                  <w:iCs/>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d>
                <m:dPr>
                  <m:ctrlPr>
                    <w:rPr>
                      <w:rFonts w:ascii="Cambria Math" w:eastAsia="Cambria" w:hAnsi="Cambria Math"/>
                      <w:iCs/>
                    </w:rPr>
                  </m:ctrlPr>
                </m:dPr>
                <m:e>
                  <m:r>
                    <w:rPr>
                      <w:rFonts w:ascii="Cambria Math" w:hAnsi="Cambria Math"/>
                    </w:rPr>
                    <m:t>sin</m:t>
                  </m:r>
                  <m:sSub>
                    <m:sSubPr>
                      <m:ctrlPr>
                        <w:rPr>
                          <w:rFonts w:ascii="Cambria Math" w:eastAsia="Cambria" w:hAnsi="Cambria Math"/>
                          <w:iCs/>
                        </w:rPr>
                      </m:ctrlPr>
                    </m:sSubPr>
                    <m:e>
                      <m:r>
                        <w:rPr>
                          <w:rFonts w:ascii="Cambria Math" w:hAnsi="Cambria Math"/>
                        </w:rPr>
                        <m:t>θ</m:t>
                      </m:r>
                    </m:e>
                    <m:sub>
                      <m:r>
                        <w:rPr>
                          <w:rFonts w:ascii="Cambria Math" w:hAnsi="Cambria Math"/>
                        </w:rPr>
                        <m:t>H</m:t>
                      </m:r>
                    </m:sub>
                  </m:sSub>
                  <m:r>
                    <m:rPr>
                      <m:sty m:val="p"/>
                    </m:rPr>
                    <w:rPr>
                      <w:rFonts w:ascii="Cambria Math" w:hAnsi="Cambria Math"/>
                    </w:rPr>
                    <m:t>-</m:t>
                  </m:r>
                  <m:r>
                    <w:rPr>
                      <w:rFonts w:ascii="Cambria Math" w:hAnsi="Cambria Math"/>
                    </w:rPr>
                    <m:t>sin</m:t>
                  </m:r>
                  <m:sSub>
                    <m:sSubPr>
                      <m:ctrlPr>
                        <w:rPr>
                          <w:rFonts w:ascii="Cambria Math" w:eastAsia="Cambria" w:hAnsi="Cambria Math"/>
                          <w:iCs/>
                        </w:rPr>
                      </m:ctrlPr>
                    </m:sSubPr>
                    <m:e>
                      <m:r>
                        <w:rPr>
                          <w:rFonts w:ascii="Cambria Math" w:hAnsi="Cambria Math"/>
                        </w:rPr>
                        <m:t>θ</m:t>
                      </m:r>
                    </m:e>
                    <m:sub>
                      <m:r>
                        <w:rPr>
                          <w:rFonts w:ascii="Cambria Math" w:hAnsi="Cambria Math"/>
                        </w:rPr>
                        <m:t>L</m:t>
                      </m:r>
                    </m:sub>
                  </m:sSub>
                </m:e>
              </m:d>
            </m:den>
          </m:f>
          <m:nary>
            <m:naryPr>
              <m:limLoc m:val="undOvr"/>
              <m:ctrlPr>
                <w:rPr>
                  <w:rFonts w:ascii="Cambria Math" w:eastAsia="Cambria" w:hAnsi="Cambria Math"/>
                  <w:iCs/>
                </w:rPr>
              </m:ctrlPr>
            </m:naryPr>
            <m:sub>
              <m:sSub>
                <m:sSubPr>
                  <m:ctrlPr>
                    <w:rPr>
                      <w:rFonts w:ascii="Cambria Math" w:eastAsia="Cambria" w:hAnsi="Cambria Math"/>
                      <w:iCs/>
                    </w:rPr>
                  </m:ctrlPr>
                </m:sSubPr>
                <m:e>
                  <m:r>
                    <w:rPr>
                      <w:rFonts w:ascii="Cambria Math" w:hAnsi="Cambria Math"/>
                    </w:rPr>
                    <m:t>θ</m:t>
                  </m:r>
                </m:e>
                <m:sub>
                  <m:r>
                    <w:rPr>
                      <w:rFonts w:ascii="Cambria Math" w:hAnsi="Cambria Math"/>
                    </w:rPr>
                    <m:t>L</m:t>
                  </m:r>
                </m:sub>
              </m:sSub>
            </m:sub>
            <m:sup>
              <m:sSub>
                <m:sSubPr>
                  <m:ctrlPr>
                    <w:rPr>
                      <w:rFonts w:ascii="Cambria Math" w:eastAsia="Cambria" w:hAnsi="Cambria Math"/>
                      <w:iCs/>
                    </w:rPr>
                  </m:ctrlPr>
                </m:sSubPr>
                <m:e>
                  <m:r>
                    <w:rPr>
                      <w:rFonts w:ascii="Cambria Math" w:hAnsi="Cambria Math"/>
                    </w:rPr>
                    <m:t>θ</m:t>
                  </m:r>
                </m:e>
                <m:sub>
                  <m:r>
                    <w:rPr>
                      <w:rFonts w:ascii="Cambria Math" w:hAnsi="Cambria Math"/>
                    </w:rPr>
                    <m:t>H</m:t>
                  </m:r>
                </m:sub>
              </m:sSub>
            </m:sup>
            <m:e>
              <m:nary>
                <m:naryPr>
                  <m:limLoc m:val="undOvr"/>
                  <m:ctrlPr>
                    <w:rPr>
                      <w:rFonts w:ascii="Cambria Math" w:eastAsia="Cambria" w:hAnsi="Cambria Math"/>
                      <w:iCs/>
                    </w:rPr>
                  </m:ctrlPr>
                </m:naryPr>
                <m:sub>
                  <m:r>
                    <m:rPr>
                      <m:sty m:val="p"/>
                    </m:rPr>
                    <w:rPr>
                      <w:rFonts w:ascii="Cambria Math" w:eastAsia="Cambria" w:hAnsi="Cambria Math"/>
                    </w:rPr>
                    <m:t>-</m:t>
                  </m:r>
                  <m:r>
                    <w:rPr>
                      <w:rFonts w:ascii="Cambria Math" w:eastAsia="Cambria" w:hAnsi="Cambria Math"/>
                    </w:rPr>
                    <m:t>π</m:t>
                  </m:r>
                </m:sub>
                <m:sup>
                  <m:r>
                    <w:rPr>
                      <w:rFonts w:ascii="Cambria Math" w:eastAsia="Cambria" w:hAnsi="Cambria Math"/>
                    </w:rPr>
                    <m:t>π</m:t>
                  </m:r>
                </m:sup>
                <m:e>
                  <m:sSub>
                    <m:sSubPr>
                      <m:ctrlPr>
                        <w:rPr>
                          <w:rFonts w:ascii="Cambria Math" w:eastAsia="Cambria" w:hAnsi="Cambria Math"/>
                        </w:rPr>
                      </m:ctrlPr>
                    </m:sSubPr>
                    <m:e>
                      <m:r>
                        <w:rPr>
                          <w:rFonts w:ascii="Cambria Math" w:hAnsi="Cambria Math"/>
                        </w:rPr>
                        <m:t>P</m:t>
                      </m:r>
                    </m:e>
                    <m:sub>
                      <m:r>
                        <m:rPr>
                          <m:sty m:val="p"/>
                        </m:rPr>
                        <w:rPr>
                          <w:rFonts w:ascii="Cambria Math" w:hAnsi="Cambria Math"/>
                        </w:rPr>
                        <m:t>1</m:t>
                      </m:r>
                    </m:sub>
                  </m:sSub>
                  <m:d>
                    <m:dPr>
                      <m:ctrlPr>
                        <w:rPr>
                          <w:rFonts w:ascii="Cambria Math" w:eastAsia="Cambria" w:hAnsi="Cambria Math"/>
                          <w:iCs/>
                        </w:rPr>
                      </m:ctrlPr>
                    </m:dPr>
                    <m:e>
                      <m:r>
                        <w:rPr>
                          <w:rFonts w:ascii="Cambria Math" w:hAnsi="Cambria Math"/>
                        </w:rPr>
                        <m:t>θ</m:t>
                      </m:r>
                      <m:r>
                        <m:rPr>
                          <m:sty m:val="p"/>
                        </m:rPr>
                        <w:rPr>
                          <w:rFonts w:ascii="Cambria Math" w:hAnsi="Cambria Math"/>
                        </w:rPr>
                        <m:t>,</m:t>
                      </m:r>
                      <m:r>
                        <w:rPr>
                          <w:rFonts w:ascii="Cambria Math" w:hAnsi="Cambria Math"/>
                        </w:rPr>
                        <m:t>φ</m:t>
                      </m:r>
                    </m:e>
                  </m:d>
                  <m:r>
                    <m:rPr>
                      <m:sty m:val="p"/>
                    </m:rPr>
                    <w:rPr>
                      <w:rFonts w:ascii="Cambria Math" w:hAnsi="Cambria Math"/>
                    </w:rPr>
                    <m:t xml:space="preserve"> </m:t>
                  </m:r>
                  <m:r>
                    <w:rPr>
                      <w:rFonts w:ascii="Cambria Math" w:hAnsi="Cambria Math"/>
                    </w:rPr>
                    <m:t>cos</m:t>
                  </m:r>
                  <m:d>
                    <m:dPr>
                      <m:ctrlPr>
                        <w:rPr>
                          <w:rFonts w:ascii="Cambria Math" w:hAnsi="Cambria Math"/>
                        </w:rPr>
                      </m:ctrlPr>
                    </m:dPr>
                    <m:e>
                      <m:r>
                        <w:rPr>
                          <w:rFonts w:ascii="Cambria Math" w:hAnsi="Cambria Math"/>
                        </w:rPr>
                        <m:t>θ</m:t>
                      </m:r>
                    </m:e>
                  </m:d>
                  <m:r>
                    <m:rPr>
                      <m:sty m:val="p"/>
                    </m:rPr>
                    <w:rPr>
                      <w:rFonts w:ascii="Cambria Math" w:hAnsi="Cambria Math"/>
                    </w:rPr>
                    <m:t xml:space="preserve"> </m:t>
                  </m:r>
                  <m:r>
                    <w:rPr>
                      <w:rFonts w:ascii="Cambria Math" w:hAnsi="Cambria Math"/>
                    </w:rPr>
                    <m:t>dφ</m:t>
                  </m:r>
                  <m:r>
                    <m:rPr>
                      <m:sty m:val="p"/>
                    </m:rPr>
                    <w:rPr>
                      <w:rFonts w:ascii="Cambria Math" w:hAnsi="Cambria Math"/>
                    </w:rPr>
                    <m:t xml:space="preserve"> </m:t>
                  </m:r>
                  <m:r>
                    <w:rPr>
                      <w:rFonts w:ascii="Cambria Math" w:hAnsi="Cambria Math"/>
                    </w:rPr>
                    <m:t>dθ</m:t>
                  </m:r>
                </m:e>
              </m:nary>
              <m:r>
                <m:rPr>
                  <m:sty m:val="p"/>
                </m:rPr>
                <w:rPr>
                  <w:rFonts w:ascii="Cambria Math" w:eastAsia="Cambria" w:hAnsi="Cambria Math"/>
                </w:rPr>
                <m:t>.</m:t>
              </m:r>
            </m:e>
          </m:nary>
        </m:oMath>
      </m:oMathPara>
    </w:p>
    <w:p w14:paraId="41D9914B" w14:textId="17D222E3" w:rsidR="0057388E" w:rsidRPr="002F5AF4" w:rsidRDefault="004C0049" w:rsidP="0057388E">
      <w:pPr>
        <w:rPr>
          <w:lang w:eastAsia="zh-CN"/>
        </w:rPr>
      </w:pPr>
      <w:r>
        <w:rPr>
          <w:rStyle w:val="ReasonsChar"/>
          <w:b/>
          <w:bCs/>
          <w:lang w:eastAsia="zh-CN"/>
        </w:rPr>
        <w:t>理由</w:t>
      </w:r>
      <w:r>
        <w:rPr>
          <w:rStyle w:val="ReasonsChar"/>
          <w:rFonts w:hint="eastAsia"/>
          <w:b/>
          <w:bCs/>
          <w:lang w:eastAsia="zh-CN"/>
        </w:rPr>
        <w:t>：</w:t>
      </w:r>
      <w:r w:rsidR="0057388E" w:rsidRPr="002F5AF4">
        <w:rPr>
          <w:lang w:eastAsia="zh-CN"/>
        </w:rPr>
        <w:tab/>
      </w:r>
      <w:r w:rsidR="00127459" w:rsidRPr="00127459">
        <w:rPr>
          <w:rStyle w:val="ReasonsChar"/>
          <w:rFonts w:hint="eastAsia"/>
          <w:lang w:eastAsia="zh-CN"/>
        </w:rPr>
        <w:t>决议中</w:t>
      </w:r>
      <w:r w:rsidR="00777359">
        <w:rPr>
          <w:rStyle w:val="ReasonsChar"/>
          <w:rFonts w:hint="eastAsia"/>
          <w:lang w:eastAsia="zh-CN"/>
        </w:rPr>
        <w:t>拟议</w:t>
      </w:r>
      <w:r w:rsidR="00127459" w:rsidRPr="00127459">
        <w:rPr>
          <w:rStyle w:val="ReasonsChar"/>
          <w:rFonts w:hint="eastAsia"/>
          <w:lang w:eastAsia="zh-CN"/>
        </w:rPr>
        <w:t>的预期</w:t>
      </w:r>
      <w:proofErr w:type="spellStart"/>
      <w:r w:rsidR="00777359" w:rsidRPr="002F5AF4">
        <w:rPr>
          <w:rStyle w:val="ReasonsChar"/>
          <w:lang w:eastAsia="zh-CN"/>
        </w:rPr>
        <w:t>e.i.r.p</w:t>
      </w:r>
      <w:proofErr w:type="spellEnd"/>
      <w:r w:rsidR="00777359" w:rsidRPr="002F5AF4">
        <w:rPr>
          <w:rStyle w:val="ReasonsChar"/>
          <w:lang w:eastAsia="zh-CN"/>
        </w:rPr>
        <w:t>.</w:t>
      </w:r>
      <w:r w:rsidR="00A46BCF">
        <w:rPr>
          <w:rStyle w:val="ReasonsChar"/>
          <w:rFonts w:hint="eastAsia"/>
          <w:lang w:eastAsia="zh-CN"/>
        </w:rPr>
        <w:t>掩模</w:t>
      </w:r>
      <w:r w:rsidR="00127459" w:rsidRPr="00127459">
        <w:rPr>
          <w:rStyle w:val="ReasonsChar"/>
          <w:rFonts w:hint="eastAsia"/>
          <w:lang w:eastAsia="zh-CN"/>
        </w:rPr>
        <w:t>的背景</w:t>
      </w:r>
      <w:r w:rsidR="00127459" w:rsidRPr="00127459">
        <w:rPr>
          <w:rStyle w:val="ReasonsChar"/>
          <w:rFonts w:hint="eastAsia"/>
          <w:lang w:eastAsia="zh-CN"/>
        </w:rPr>
        <w:t>/</w:t>
      </w:r>
      <w:r w:rsidR="00127459" w:rsidRPr="00127459">
        <w:rPr>
          <w:rStyle w:val="ReasonsChar"/>
          <w:rFonts w:hint="eastAsia"/>
          <w:lang w:eastAsia="zh-CN"/>
        </w:rPr>
        <w:t>理由。</w:t>
      </w:r>
    </w:p>
    <w:p w14:paraId="52A7C090" w14:textId="081575D4" w:rsidR="0057388E" w:rsidRPr="002F5AF4" w:rsidRDefault="00777359" w:rsidP="00312DEE">
      <w:pPr>
        <w:ind w:firstLineChars="200" w:firstLine="480"/>
        <w:rPr>
          <w:lang w:eastAsia="zh-CN"/>
        </w:rPr>
      </w:pPr>
      <w:r>
        <w:rPr>
          <w:rFonts w:hint="eastAsia"/>
          <w:lang w:eastAsia="zh-CN"/>
        </w:rPr>
        <w:t>CEPT</w:t>
      </w:r>
      <w:r>
        <w:rPr>
          <w:rFonts w:hint="eastAsia"/>
          <w:lang w:eastAsia="zh-CN"/>
        </w:rPr>
        <w:t>成员</w:t>
      </w:r>
      <w:r w:rsidRPr="00127459">
        <w:rPr>
          <w:rFonts w:hint="eastAsia"/>
          <w:lang w:eastAsia="zh-CN"/>
        </w:rPr>
        <w:t>积极参与了</w:t>
      </w:r>
      <w:r>
        <w:rPr>
          <w:rFonts w:hint="eastAsia"/>
          <w:lang w:eastAsia="zh-CN"/>
        </w:rPr>
        <w:t>ITU-R</w:t>
      </w:r>
      <w:r w:rsidR="00BC71EC">
        <w:rPr>
          <w:lang w:eastAsia="zh-CN"/>
        </w:rPr>
        <w:t xml:space="preserve"> </w:t>
      </w:r>
      <w:r w:rsidR="00BC71EC" w:rsidRPr="00127459">
        <w:rPr>
          <w:rFonts w:hint="eastAsia"/>
          <w:lang w:eastAsia="zh-CN"/>
        </w:rPr>
        <w:t>5D</w:t>
      </w:r>
      <w:r w:rsidRPr="00127459">
        <w:rPr>
          <w:rFonts w:hint="eastAsia"/>
          <w:lang w:eastAsia="zh-CN"/>
        </w:rPr>
        <w:t>工作组（</w:t>
      </w:r>
      <w:r w:rsidRPr="00127459">
        <w:rPr>
          <w:rFonts w:hint="eastAsia"/>
          <w:lang w:eastAsia="zh-CN"/>
        </w:rPr>
        <w:t>WP</w:t>
      </w:r>
      <w:r w:rsidR="00BC71EC">
        <w:rPr>
          <w:lang w:eastAsia="zh-CN"/>
        </w:rPr>
        <w:t xml:space="preserve"> </w:t>
      </w:r>
      <w:r w:rsidR="00BC71EC" w:rsidRPr="00127459">
        <w:rPr>
          <w:rFonts w:hint="eastAsia"/>
          <w:lang w:eastAsia="zh-CN"/>
        </w:rPr>
        <w:t>5D</w:t>
      </w:r>
      <w:r w:rsidRPr="00127459">
        <w:rPr>
          <w:rFonts w:hint="eastAsia"/>
          <w:lang w:eastAsia="zh-CN"/>
        </w:rPr>
        <w:t>）关于</w:t>
      </w:r>
      <w:r>
        <w:rPr>
          <w:rFonts w:hint="eastAsia"/>
          <w:lang w:eastAsia="zh-CN"/>
        </w:rPr>
        <w:t>保护</w:t>
      </w:r>
      <w:r>
        <w:rPr>
          <w:rFonts w:hint="eastAsia"/>
          <w:lang w:eastAsia="zh-CN"/>
        </w:rPr>
        <w:t>FSS</w:t>
      </w:r>
      <w:r w:rsidRPr="00127459">
        <w:rPr>
          <w:rFonts w:hint="eastAsia"/>
          <w:lang w:eastAsia="zh-CN"/>
        </w:rPr>
        <w:t>上行链路免受</w:t>
      </w:r>
      <w:r w:rsidR="00BC71EC">
        <w:rPr>
          <w:rFonts w:hint="eastAsia"/>
          <w:lang w:eastAsia="zh-CN"/>
        </w:rPr>
        <w:t>来自</w:t>
      </w:r>
      <w:r w:rsidR="00BC71EC" w:rsidRPr="002F5AF4">
        <w:rPr>
          <w:lang w:eastAsia="zh-CN"/>
        </w:rPr>
        <w:t>6 425-7 125 MHz</w:t>
      </w:r>
      <w:r w:rsidRPr="00127459">
        <w:rPr>
          <w:rFonts w:hint="eastAsia"/>
          <w:lang w:eastAsia="zh-CN"/>
        </w:rPr>
        <w:t>频段</w:t>
      </w:r>
      <w:r>
        <w:rPr>
          <w:rFonts w:hint="eastAsia"/>
          <w:lang w:eastAsia="zh-CN"/>
        </w:rPr>
        <w:t>IMT</w:t>
      </w:r>
      <w:r>
        <w:rPr>
          <w:rFonts w:hint="eastAsia"/>
          <w:lang w:eastAsia="zh-CN"/>
        </w:rPr>
        <w:t>干扰</w:t>
      </w:r>
      <w:r w:rsidRPr="00127459">
        <w:rPr>
          <w:rFonts w:hint="eastAsia"/>
          <w:lang w:eastAsia="zh-CN"/>
        </w:rPr>
        <w:t>的研究，并做出了贡献</w:t>
      </w:r>
      <w:r w:rsidR="00BC71EC">
        <w:rPr>
          <w:rFonts w:hint="eastAsia"/>
          <w:lang w:eastAsia="zh-CN"/>
        </w:rPr>
        <w:t>，</w:t>
      </w:r>
      <w:r w:rsidR="00BC71EC" w:rsidRPr="00BC71EC">
        <w:rPr>
          <w:rFonts w:hint="eastAsia"/>
          <w:lang w:eastAsia="zh-CN"/>
        </w:rPr>
        <w:t>为</w:t>
      </w:r>
      <w:r w:rsidR="00BC71EC">
        <w:rPr>
          <w:rFonts w:hint="eastAsia"/>
          <w:lang w:eastAsia="zh-CN"/>
        </w:rPr>
        <w:t>了</w:t>
      </w:r>
      <w:r w:rsidR="00BC71EC" w:rsidRPr="00BC71EC">
        <w:rPr>
          <w:rFonts w:hint="eastAsia"/>
          <w:lang w:eastAsia="zh-CN"/>
        </w:rPr>
        <w:t>评</w:t>
      </w:r>
      <w:r w:rsidR="00BC71EC">
        <w:rPr>
          <w:rFonts w:hint="eastAsia"/>
          <w:lang w:eastAsia="zh-CN"/>
        </w:rPr>
        <w:t>定</w:t>
      </w:r>
      <w:r w:rsidR="00BC71EC" w:rsidRPr="00BC71EC">
        <w:rPr>
          <w:rFonts w:hint="eastAsia"/>
          <w:lang w:eastAsia="zh-CN"/>
        </w:rPr>
        <w:t>IMT</w:t>
      </w:r>
      <w:r w:rsidR="00BC71EC" w:rsidRPr="00BC71EC">
        <w:rPr>
          <w:rFonts w:hint="eastAsia"/>
          <w:lang w:eastAsia="zh-CN"/>
        </w:rPr>
        <w:t>对</w:t>
      </w:r>
      <w:r w:rsidR="00BC71EC" w:rsidRPr="00BC71EC">
        <w:rPr>
          <w:rFonts w:hint="eastAsia"/>
          <w:lang w:eastAsia="zh-CN"/>
        </w:rPr>
        <w:t>FSS</w:t>
      </w:r>
      <w:r w:rsidR="00BC71EC" w:rsidRPr="00BC71EC">
        <w:rPr>
          <w:rFonts w:hint="eastAsia"/>
          <w:lang w:eastAsia="zh-CN"/>
        </w:rPr>
        <w:t>上行链路的干扰，已</w:t>
      </w:r>
      <w:r w:rsidR="00BC71EC">
        <w:rPr>
          <w:rFonts w:hint="eastAsia"/>
          <w:lang w:eastAsia="zh-CN"/>
        </w:rPr>
        <w:t>经</w:t>
      </w:r>
      <w:r w:rsidR="00BC71EC" w:rsidRPr="00BC71EC">
        <w:rPr>
          <w:rFonts w:hint="eastAsia"/>
          <w:lang w:eastAsia="zh-CN"/>
        </w:rPr>
        <w:lastRenderedPageBreak/>
        <w:t>开发</w:t>
      </w:r>
      <w:r w:rsidR="00BC71EC">
        <w:rPr>
          <w:rFonts w:hint="eastAsia"/>
          <w:lang w:eastAsia="zh-CN"/>
        </w:rPr>
        <w:t>出</w:t>
      </w:r>
      <w:r w:rsidR="00BC71EC" w:rsidRPr="00BC71EC">
        <w:rPr>
          <w:rFonts w:hint="eastAsia"/>
          <w:lang w:eastAsia="zh-CN"/>
        </w:rPr>
        <w:t>了几种模拟方法</w:t>
      </w:r>
      <w:r w:rsidRPr="00127459">
        <w:rPr>
          <w:rFonts w:hint="eastAsia"/>
          <w:lang w:eastAsia="zh-CN"/>
        </w:rPr>
        <w:t>。</w:t>
      </w:r>
      <w:r>
        <w:rPr>
          <w:rFonts w:hint="eastAsia"/>
          <w:lang w:eastAsia="zh-CN"/>
        </w:rPr>
        <w:t>CPM</w:t>
      </w:r>
      <w:r>
        <w:rPr>
          <w:rFonts w:hint="eastAsia"/>
          <w:lang w:eastAsia="zh-CN"/>
        </w:rPr>
        <w:t>报告</w:t>
      </w:r>
      <w:r w:rsidRPr="00127459">
        <w:rPr>
          <w:rFonts w:hint="eastAsia"/>
          <w:lang w:eastAsia="zh-CN"/>
        </w:rPr>
        <w:t>中</w:t>
      </w:r>
      <w:r w:rsidR="00BC71EC">
        <w:rPr>
          <w:rFonts w:hint="eastAsia"/>
          <w:lang w:eastAsia="zh-CN"/>
        </w:rPr>
        <w:t>参引</w:t>
      </w:r>
      <w:r w:rsidRPr="00127459">
        <w:rPr>
          <w:rFonts w:hint="eastAsia"/>
          <w:lang w:eastAsia="zh-CN"/>
        </w:rPr>
        <w:t>了这些研究，其中一些研究得出了备选方案</w:t>
      </w:r>
      <w:r w:rsidRPr="00127459">
        <w:rPr>
          <w:rFonts w:hint="eastAsia"/>
          <w:lang w:eastAsia="zh-CN"/>
        </w:rPr>
        <w:t>2</w:t>
      </w:r>
      <w:r>
        <w:rPr>
          <w:rFonts w:hint="eastAsia"/>
          <w:lang w:eastAsia="zh-CN"/>
        </w:rPr>
        <w:t>例</w:t>
      </w:r>
      <w:r>
        <w:rPr>
          <w:rFonts w:hint="eastAsia"/>
          <w:lang w:eastAsia="zh-CN"/>
        </w:rPr>
        <w:t>2</w:t>
      </w:r>
      <w:r w:rsidRPr="00127459">
        <w:rPr>
          <w:rFonts w:hint="eastAsia"/>
          <w:lang w:eastAsia="zh-CN"/>
        </w:rPr>
        <w:t>和</w:t>
      </w:r>
      <w:r>
        <w:rPr>
          <w:rFonts w:hint="eastAsia"/>
          <w:lang w:eastAsia="zh-CN"/>
        </w:rPr>
        <w:t>例</w:t>
      </w:r>
      <w:r>
        <w:rPr>
          <w:rFonts w:hint="eastAsia"/>
          <w:lang w:eastAsia="zh-CN"/>
        </w:rPr>
        <w:t>3</w:t>
      </w:r>
      <w:r w:rsidRPr="00127459">
        <w:rPr>
          <w:rFonts w:hint="eastAsia"/>
          <w:lang w:eastAsia="zh-CN"/>
        </w:rPr>
        <w:t>中</w:t>
      </w:r>
      <w:r w:rsidR="00BC71EC">
        <w:rPr>
          <w:rFonts w:hint="eastAsia"/>
          <w:lang w:eastAsia="zh-CN"/>
        </w:rPr>
        <w:t>的</w:t>
      </w:r>
      <w:r w:rsidRPr="00127459">
        <w:rPr>
          <w:rFonts w:hint="eastAsia"/>
          <w:lang w:eastAsia="zh-CN"/>
        </w:rPr>
        <w:t>预期</w:t>
      </w:r>
      <w:proofErr w:type="spellStart"/>
      <w:r w:rsidRPr="00127459">
        <w:rPr>
          <w:rFonts w:hint="eastAsia"/>
          <w:lang w:eastAsia="zh-CN"/>
        </w:rPr>
        <w:t>e.i.r.p</w:t>
      </w:r>
      <w:proofErr w:type="spellEnd"/>
      <w:r w:rsidRPr="00127459">
        <w:rPr>
          <w:rFonts w:hint="eastAsia"/>
          <w:lang w:eastAsia="zh-CN"/>
        </w:rPr>
        <w:t>.</w:t>
      </w:r>
      <w:r w:rsidRPr="00127459">
        <w:rPr>
          <w:rFonts w:hint="eastAsia"/>
          <w:lang w:eastAsia="zh-CN"/>
        </w:rPr>
        <w:t>技术条件。</w:t>
      </w:r>
      <w:r w:rsidR="00DD0211">
        <w:rPr>
          <w:rFonts w:hint="eastAsia"/>
          <w:lang w:eastAsia="zh-CN"/>
        </w:rPr>
        <w:t>CEPT</w:t>
      </w:r>
      <w:r w:rsidR="00DD0211">
        <w:rPr>
          <w:rFonts w:hint="eastAsia"/>
          <w:lang w:eastAsia="zh-CN"/>
        </w:rPr>
        <w:t>在</w:t>
      </w:r>
      <w:r w:rsidR="00A46BCF">
        <w:rPr>
          <w:rFonts w:hint="eastAsia"/>
          <w:lang w:eastAsia="zh-CN"/>
        </w:rPr>
        <w:t>CPM</w:t>
      </w:r>
      <w:r w:rsidR="00A46BCF">
        <w:rPr>
          <w:rFonts w:hint="eastAsia"/>
          <w:lang w:eastAsia="zh-CN"/>
        </w:rPr>
        <w:t>报告</w:t>
      </w:r>
      <w:r w:rsidR="00BC71EC">
        <w:rPr>
          <w:rFonts w:hint="eastAsia"/>
          <w:lang w:eastAsia="zh-CN"/>
        </w:rPr>
        <w:t>总结</w:t>
      </w:r>
      <w:r w:rsidR="00127459" w:rsidRPr="00127459">
        <w:rPr>
          <w:rFonts w:hint="eastAsia"/>
          <w:lang w:eastAsia="zh-CN"/>
        </w:rPr>
        <w:t>的研究</w:t>
      </w:r>
      <w:r w:rsidR="00BC71EC">
        <w:rPr>
          <w:rFonts w:hint="eastAsia"/>
          <w:lang w:eastAsia="zh-CN"/>
        </w:rPr>
        <w:t>中</w:t>
      </w:r>
      <w:r w:rsidR="00056809">
        <w:rPr>
          <w:rFonts w:hint="eastAsia"/>
          <w:lang w:eastAsia="zh-CN"/>
        </w:rPr>
        <w:t>所</w:t>
      </w:r>
      <w:r w:rsidR="00BC71EC">
        <w:rPr>
          <w:rFonts w:hint="eastAsia"/>
          <w:lang w:eastAsia="zh-CN"/>
        </w:rPr>
        <w:t>考虑的</w:t>
      </w:r>
      <w:r w:rsidR="00127459" w:rsidRPr="00127459">
        <w:rPr>
          <w:rFonts w:hint="eastAsia"/>
          <w:lang w:eastAsia="zh-CN"/>
        </w:rPr>
        <w:t>基础上进行了</w:t>
      </w:r>
      <w:r w:rsidR="00056809">
        <w:rPr>
          <w:rFonts w:hint="eastAsia"/>
          <w:lang w:eastAsia="zh-CN"/>
        </w:rPr>
        <w:t>额外</w:t>
      </w:r>
      <w:r w:rsidR="00127459" w:rsidRPr="00127459">
        <w:rPr>
          <w:rFonts w:hint="eastAsia"/>
          <w:lang w:eastAsia="zh-CN"/>
        </w:rPr>
        <w:t>的技术分析。当使用相同的假设条件时，这些独立</w:t>
      </w:r>
      <w:r w:rsidR="00056809">
        <w:rPr>
          <w:rFonts w:hint="eastAsia"/>
          <w:lang w:eastAsia="zh-CN"/>
        </w:rPr>
        <w:t>研究</w:t>
      </w:r>
      <w:r w:rsidR="00127459" w:rsidRPr="00127459">
        <w:rPr>
          <w:rFonts w:hint="eastAsia"/>
          <w:lang w:eastAsia="zh-CN"/>
        </w:rPr>
        <w:t>的模拟结果显示出非常相似的结果。</w:t>
      </w:r>
    </w:p>
    <w:p w14:paraId="089337BF" w14:textId="1000860C" w:rsidR="0057388E" w:rsidRPr="002F5AF4" w:rsidRDefault="00127459" w:rsidP="00312DEE">
      <w:pPr>
        <w:ind w:firstLineChars="200" w:firstLine="480"/>
        <w:rPr>
          <w:lang w:eastAsia="zh-CN"/>
        </w:rPr>
      </w:pPr>
      <w:r w:rsidRPr="00127459">
        <w:rPr>
          <w:rFonts w:hint="eastAsia"/>
          <w:lang w:eastAsia="zh-CN"/>
        </w:rPr>
        <w:t>CEPT</w:t>
      </w:r>
      <w:r w:rsidRPr="00127459">
        <w:rPr>
          <w:rFonts w:hint="eastAsia"/>
          <w:lang w:eastAsia="zh-CN"/>
        </w:rPr>
        <w:t>认为，关于有效</w:t>
      </w:r>
      <w:r w:rsidR="00DD0211">
        <w:rPr>
          <w:rFonts w:hint="eastAsia"/>
          <w:lang w:eastAsia="zh-CN"/>
        </w:rPr>
        <w:t>保护</w:t>
      </w:r>
      <w:r w:rsidR="00DD0211">
        <w:rPr>
          <w:rFonts w:hint="eastAsia"/>
          <w:lang w:eastAsia="zh-CN"/>
        </w:rPr>
        <w:t>FSS</w:t>
      </w:r>
      <w:r w:rsidRPr="00127459">
        <w:rPr>
          <w:rFonts w:hint="eastAsia"/>
          <w:lang w:eastAsia="zh-CN"/>
        </w:rPr>
        <w:t>上行链路的技术</w:t>
      </w:r>
      <w:r w:rsidR="00056809">
        <w:rPr>
          <w:rFonts w:hint="eastAsia"/>
          <w:lang w:eastAsia="zh-CN"/>
        </w:rPr>
        <w:t>条款</w:t>
      </w:r>
      <w:r w:rsidRPr="00127459">
        <w:rPr>
          <w:rFonts w:hint="eastAsia"/>
          <w:lang w:eastAsia="zh-CN"/>
        </w:rPr>
        <w:t>的研究应基于</w:t>
      </w:r>
      <w:r w:rsidRPr="00127459">
        <w:rPr>
          <w:rFonts w:hint="eastAsia"/>
          <w:lang w:eastAsia="zh-CN"/>
        </w:rPr>
        <w:t>FSS</w:t>
      </w:r>
      <w:r w:rsidRPr="00127459">
        <w:rPr>
          <w:rFonts w:hint="eastAsia"/>
          <w:lang w:eastAsia="zh-CN"/>
        </w:rPr>
        <w:t>在该频段的实际使用，以及对未来</w:t>
      </w:r>
      <w:r w:rsidR="00056809">
        <w:rPr>
          <w:rFonts w:hint="eastAsia"/>
          <w:lang w:eastAsia="zh-CN"/>
        </w:rPr>
        <w:t>在</w:t>
      </w:r>
      <w:r w:rsidR="00056809" w:rsidRPr="002F5AF4">
        <w:rPr>
          <w:lang w:eastAsia="zh-CN"/>
        </w:rPr>
        <w:t>6 GHz</w:t>
      </w:r>
      <w:r w:rsidR="00056809">
        <w:rPr>
          <w:rFonts w:hint="eastAsia"/>
          <w:lang w:eastAsia="zh-CN"/>
        </w:rPr>
        <w:t>频段中部署的</w:t>
      </w:r>
      <w:r w:rsidR="00056809">
        <w:rPr>
          <w:rFonts w:hint="eastAsia"/>
          <w:lang w:eastAsia="zh-CN"/>
        </w:rPr>
        <w:t>I</w:t>
      </w:r>
      <w:r w:rsidR="00056809">
        <w:rPr>
          <w:lang w:eastAsia="zh-CN"/>
        </w:rPr>
        <w:t>MT</w:t>
      </w:r>
      <w:r w:rsidRPr="00127459">
        <w:rPr>
          <w:rFonts w:hint="eastAsia"/>
          <w:lang w:eastAsia="zh-CN"/>
        </w:rPr>
        <w:t>基站数量的假设。</w:t>
      </w:r>
      <w:r w:rsidR="00DD0211">
        <w:rPr>
          <w:rFonts w:hint="eastAsia"/>
          <w:lang w:eastAsia="zh-CN"/>
        </w:rPr>
        <w:t>保护</w:t>
      </w:r>
      <w:r w:rsidR="00DD0211">
        <w:rPr>
          <w:rFonts w:hint="eastAsia"/>
          <w:lang w:eastAsia="zh-CN"/>
        </w:rPr>
        <w:t>FSS</w:t>
      </w:r>
      <w:r w:rsidRPr="00127459">
        <w:rPr>
          <w:rFonts w:hint="eastAsia"/>
          <w:lang w:eastAsia="zh-CN"/>
        </w:rPr>
        <w:t>是一项国际义务，</w:t>
      </w:r>
      <w:r w:rsidRPr="00127459">
        <w:rPr>
          <w:rFonts w:hint="eastAsia"/>
          <w:lang w:eastAsia="zh-CN"/>
        </w:rPr>
        <w:t>CEPT</w:t>
      </w:r>
      <w:r w:rsidRPr="00127459">
        <w:rPr>
          <w:rFonts w:hint="eastAsia"/>
          <w:lang w:eastAsia="zh-CN"/>
        </w:rPr>
        <w:t>可能会对在该频段部署</w:t>
      </w:r>
      <w:r w:rsidRPr="00127459">
        <w:rPr>
          <w:rFonts w:hint="eastAsia"/>
          <w:lang w:eastAsia="zh-CN"/>
        </w:rPr>
        <w:t>IMT</w:t>
      </w:r>
      <w:r w:rsidRPr="00127459">
        <w:rPr>
          <w:rFonts w:hint="eastAsia"/>
          <w:lang w:eastAsia="zh-CN"/>
        </w:rPr>
        <w:t>感兴趣，这取决于</w:t>
      </w:r>
      <w:r w:rsidRPr="00127459">
        <w:rPr>
          <w:rFonts w:hint="eastAsia"/>
          <w:lang w:eastAsia="zh-CN"/>
        </w:rPr>
        <w:t>CEPT</w:t>
      </w:r>
      <w:r w:rsidR="00056809">
        <w:rPr>
          <w:rFonts w:hint="eastAsia"/>
          <w:lang w:eastAsia="zh-CN"/>
        </w:rPr>
        <w:t>今后</w:t>
      </w:r>
      <w:r w:rsidRPr="00127459">
        <w:rPr>
          <w:rFonts w:hint="eastAsia"/>
          <w:lang w:eastAsia="zh-CN"/>
        </w:rPr>
        <w:t>就该频段用</w:t>
      </w:r>
      <w:r w:rsidR="008C30CA">
        <w:rPr>
          <w:rFonts w:hint="eastAsia"/>
          <w:lang w:eastAsia="zh-CN"/>
        </w:rPr>
        <w:t>于</w:t>
      </w:r>
      <w:r w:rsidR="008C30CA">
        <w:rPr>
          <w:rFonts w:hint="eastAsia"/>
          <w:lang w:eastAsia="zh-CN"/>
        </w:rPr>
        <w:t>IMT</w:t>
      </w:r>
      <w:r w:rsidRPr="00127459">
        <w:rPr>
          <w:rFonts w:hint="eastAsia"/>
          <w:lang w:eastAsia="zh-CN"/>
        </w:rPr>
        <w:t>、</w:t>
      </w:r>
      <w:r w:rsidRPr="00127459">
        <w:rPr>
          <w:rFonts w:hint="eastAsia"/>
          <w:lang w:eastAsia="zh-CN"/>
        </w:rPr>
        <w:t>RLAN</w:t>
      </w:r>
      <w:r w:rsidRPr="00127459">
        <w:rPr>
          <w:rFonts w:hint="eastAsia"/>
          <w:lang w:eastAsia="zh-CN"/>
        </w:rPr>
        <w:t>或</w:t>
      </w:r>
      <w:r w:rsidR="008C30CA">
        <w:rPr>
          <w:rFonts w:hint="eastAsia"/>
          <w:lang w:eastAsia="zh-CN"/>
        </w:rPr>
        <w:t>IMT</w:t>
      </w:r>
      <w:r w:rsidR="008C30CA">
        <w:rPr>
          <w:rFonts w:hint="eastAsia"/>
          <w:lang w:eastAsia="zh-CN"/>
        </w:rPr>
        <w:t>和</w:t>
      </w:r>
      <w:r w:rsidRPr="00127459">
        <w:rPr>
          <w:rFonts w:hint="eastAsia"/>
          <w:lang w:eastAsia="zh-CN"/>
        </w:rPr>
        <w:t>RLAN</w:t>
      </w:r>
      <w:r w:rsidR="008C30CA">
        <w:rPr>
          <w:rFonts w:hint="eastAsia"/>
          <w:lang w:eastAsia="zh-CN"/>
        </w:rPr>
        <w:t>共用框架</w:t>
      </w:r>
      <w:r w:rsidR="00056809">
        <w:rPr>
          <w:rFonts w:hint="eastAsia"/>
          <w:lang w:eastAsia="zh-CN"/>
        </w:rPr>
        <w:t>将</w:t>
      </w:r>
      <w:r w:rsidRPr="00127459">
        <w:rPr>
          <w:rFonts w:hint="eastAsia"/>
          <w:lang w:eastAsia="zh-CN"/>
        </w:rPr>
        <w:t>做出的决定。</w:t>
      </w:r>
    </w:p>
    <w:p w14:paraId="12CE4F4A" w14:textId="694FA1A0" w:rsidR="0057388E" w:rsidRPr="002F5AF4" w:rsidRDefault="00127459" w:rsidP="00312DEE">
      <w:pPr>
        <w:ind w:firstLineChars="200" w:firstLine="480"/>
        <w:rPr>
          <w:lang w:eastAsia="zh-CN"/>
        </w:rPr>
      </w:pPr>
      <w:r w:rsidRPr="00127459">
        <w:rPr>
          <w:rFonts w:hint="eastAsia"/>
          <w:lang w:eastAsia="zh-CN"/>
        </w:rPr>
        <w:t>CEPT</w:t>
      </w:r>
      <w:r w:rsidRPr="00127459">
        <w:rPr>
          <w:rFonts w:hint="eastAsia"/>
          <w:lang w:eastAsia="zh-CN"/>
        </w:rPr>
        <w:t>提</w:t>
      </w:r>
      <w:r w:rsidR="00056809">
        <w:rPr>
          <w:rFonts w:hint="eastAsia"/>
          <w:lang w:eastAsia="zh-CN"/>
        </w:rPr>
        <w:t>议</w:t>
      </w:r>
      <w:r w:rsidRPr="00127459">
        <w:rPr>
          <w:rFonts w:hint="eastAsia"/>
          <w:lang w:eastAsia="zh-CN"/>
        </w:rPr>
        <w:t>的预期</w:t>
      </w:r>
      <w:proofErr w:type="spellStart"/>
      <w:r w:rsidR="00DD0211">
        <w:rPr>
          <w:rFonts w:hint="eastAsia"/>
          <w:lang w:eastAsia="zh-CN"/>
        </w:rPr>
        <w:t>e.i.r.p</w:t>
      </w:r>
      <w:proofErr w:type="spellEnd"/>
      <w:r w:rsidR="00DD0211">
        <w:rPr>
          <w:rFonts w:hint="eastAsia"/>
          <w:lang w:eastAsia="zh-CN"/>
        </w:rPr>
        <w:t>.</w:t>
      </w:r>
      <w:r w:rsidR="00DD0211">
        <w:rPr>
          <w:rFonts w:hint="eastAsia"/>
          <w:lang w:eastAsia="zh-CN"/>
        </w:rPr>
        <w:t>掩模</w:t>
      </w:r>
      <w:r w:rsidRPr="00127459">
        <w:rPr>
          <w:rFonts w:hint="eastAsia"/>
          <w:lang w:eastAsia="zh-CN"/>
        </w:rPr>
        <w:t>基于以下基本假设。</w:t>
      </w:r>
    </w:p>
    <w:p w14:paraId="0FC48681" w14:textId="53EA695B" w:rsidR="0057388E" w:rsidRPr="002F5AF4" w:rsidRDefault="00DD0211" w:rsidP="0057388E">
      <w:pPr>
        <w:pStyle w:val="Headingb"/>
        <w:rPr>
          <w:lang w:eastAsia="zh-CN"/>
        </w:rPr>
      </w:pPr>
      <w:r>
        <w:rPr>
          <w:rFonts w:hint="eastAsia"/>
          <w:lang w:eastAsia="zh-CN"/>
        </w:rPr>
        <w:t>IMT</w:t>
      </w:r>
      <w:r>
        <w:rPr>
          <w:rFonts w:hint="eastAsia"/>
          <w:lang w:eastAsia="zh-CN"/>
        </w:rPr>
        <w:t>城市化</w:t>
      </w:r>
      <w:r w:rsidR="00127459" w:rsidRPr="00127459">
        <w:rPr>
          <w:rFonts w:hint="eastAsia"/>
          <w:lang w:eastAsia="zh-CN"/>
        </w:rPr>
        <w:t>特</w:t>
      </w:r>
      <w:r w:rsidR="00560CC8">
        <w:rPr>
          <w:rFonts w:hint="eastAsia"/>
          <w:lang w:eastAsia="zh-CN"/>
        </w:rPr>
        <w:t>性</w:t>
      </w:r>
    </w:p>
    <w:p w14:paraId="0168B452" w14:textId="7EA2845F" w:rsidR="0057388E" w:rsidRPr="002F5AF4" w:rsidRDefault="00127459" w:rsidP="00312DEE">
      <w:pPr>
        <w:ind w:firstLineChars="200" w:firstLine="480"/>
        <w:rPr>
          <w:lang w:eastAsia="zh-CN"/>
        </w:rPr>
      </w:pPr>
      <w:r w:rsidRPr="00127459">
        <w:rPr>
          <w:rFonts w:hint="eastAsia"/>
          <w:lang w:eastAsia="zh-CN"/>
        </w:rPr>
        <w:t>考虑对</w:t>
      </w:r>
      <w:r w:rsidR="00A46BCF">
        <w:rPr>
          <w:rFonts w:hint="eastAsia"/>
          <w:lang w:eastAsia="zh-CN"/>
        </w:rPr>
        <w:t>IMT</w:t>
      </w:r>
      <w:r w:rsidR="00A46BCF">
        <w:rPr>
          <w:rFonts w:hint="eastAsia"/>
          <w:lang w:eastAsia="zh-CN"/>
        </w:rPr>
        <w:t>城市化</w:t>
      </w:r>
      <w:r w:rsidRPr="00127459">
        <w:rPr>
          <w:rFonts w:hint="eastAsia"/>
          <w:lang w:eastAsia="zh-CN"/>
        </w:rPr>
        <w:t>特</w:t>
      </w:r>
      <w:r w:rsidR="00560CC8">
        <w:rPr>
          <w:rFonts w:hint="eastAsia"/>
          <w:lang w:eastAsia="zh-CN"/>
        </w:rPr>
        <w:t>性</w:t>
      </w:r>
      <w:r w:rsidRPr="00127459">
        <w:rPr>
          <w:rFonts w:hint="eastAsia"/>
          <w:lang w:eastAsia="zh-CN"/>
        </w:rPr>
        <w:t>进行调查，因为对郊区</w:t>
      </w:r>
      <w:r w:rsidRPr="00127459">
        <w:rPr>
          <w:rFonts w:hint="eastAsia"/>
          <w:lang w:eastAsia="zh-CN"/>
        </w:rPr>
        <w:t>/</w:t>
      </w:r>
      <w:r w:rsidRPr="00127459">
        <w:rPr>
          <w:rFonts w:hint="eastAsia"/>
          <w:lang w:eastAsia="zh-CN"/>
        </w:rPr>
        <w:t>城区的不同假设（小区规模、杂波造成的衰减）可能会对</w:t>
      </w:r>
      <w:r w:rsidR="00560CC8">
        <w:rPr>
          <w:rFonts w:hint="eastAsia"/>
          <w:lang w:eastAsia="zh-CN"/>
        </w:rPr>
        <w:t>集</w:t>
      </w:r>
      <w:r w:rsidRPr="00127459">
        <w:rPr>
          <w:rFonts w:hint="eastAsia"/>
          <w:lang w:eastAsia="zh-CN"/>
        </w:rPr>
        <w:t>总干扰</w:t>
      </w:r>
      <w:r w:rsidR="00560CC8">
        <w:rPr>
          <w:rFonts w:hint="eastAsia"/>
          <w:lang w:eastAsia="zh-CN"/>
        </w:rPr>
        <w:t>电</w:t>
      </w:r>
      <w:r w:rsidRPr="00127459">
        <w:rPr>
          <w:rFonts w:hint="eastAsia"/>
          <w:lang w:eastAsia="zh-CN"/>
        </w:rPr>
        <w:t>平产生影响。我们对法国移动网络</w:t>
      </w:r>
      <w:r w:rsidR="00560CC8" w:rsidRPr="002F5AF4">
        <w:rPr>
          <w:lang w:eastAsia="zh-CN"/>
        </w:rPr>
        <w:t>3.5 GHz</w:t>
      </w:r>
      <w:r w:rsidR="00A46BCF">
        <w:rPr>
          <w:rFonts w:hint="eastAsia"/>
          <w:lang w:eastAsia="zh-CN"/>
        </w:rPr>
        <w:t>频段</w:t>
      </w:r>
      <w:r w:rsidRPr="00127459">
        <w:rPr>
          <w:rFonts w:hint="eastAsia"/>
          <w:lang w:eastAsia="zh-CN"/>
        </w:rPr>
        <w:t>的城市化水平进行了量化</w:t>
      </w:r>
      <w:r w:rsidR="00560CC8">
        <w:rPr>
          <w:rFonts w:hint="eastAsia"/>
          <w:lang w:eastAsia="zh-CN"/>
        </w:rPr>
        <w:t>研究</w:t>
      </w:r>
      <w:r w:rsidRPr="00127459">
        <w:rPr>
          <w:rFonts w:hint="eastAsia"/>
          <w:lang w:eastAsia="zh-CN"/>
        </w:rPr>
        <w:t>。</w:t>
      </w:r>
    </w:p>
    <w:p w14:paraId="28DA5CC5" w14:textId="644E0289" w:rsidR="0057388E" w:rsidRPr="002F5AF4" w:rsidRDefault="0057388E" w:rsidP="0057388E">
      <w:pPr>
        <w:pStyle w:val="enumlev1"/>
        <w:rPr>
          <w:lang w:eastAsia="zh-CN"/>
        </w:rPr>
      </w:pPr>
      <w:r w:rsidRPr="002F5AF4">
        <w:rPr>
          <w:lang w:eastAsia="zh-CN"/>
        </w:rPr>
        <w:t>‒</w:t>
      </w:r>
      <w:r w:rsidRPr="002F5AF4">
        <w:rPr>
          <w:lang w:eastAsia="zh-CN"/>
        </w:rPr>
        <w:tab/>
      </w:r>
      <w:r w:rsidR="00127459" w:rsidRPr="00127459">
        <w:rPr>
          <w:rFonts w:hint="eastAsia"/>
          <w:lang w:eastAsia="zh-CN"/>
        </w:rPr>
        <w:t>按照</w:t>
      </w:r>
      <w:r w:rsidR="006C2EAF">
        <w:fldChar w:fldCharType="begin"/>
      </w:r>
      <w:r w:rsidR="006C2EAF">
        <w:rPr>
          <w:lang w:eastAsia="zh-CN"/>
        </w:rPr>
        <w:instrText xml:space="preserve"> HYPERLINK "https://ec.europa.eu/eurostat/documents/3859598/15348338/KS-02-20-499-EN-N.pdf/0d412b58-046f-750b-0f48-7134f1a3a4c2?t=1669111363941" </w:instrText>
      </w:r>
      <w:r w:rsidR="006C2EAF">
        <w:fldChar w:fldCharType="separate"/>
      </w:r>
      <w:r w:rsidR="00E46C8D">
        <w:rPr>
          <w:rStyle w:val="Hyperlink"/>
          <w:lang w:eastAsia="zh-CN"/>
        </w:rPr>
        <w:t>欧盟统计局报告</w:t>
      </w:r>
      <w:r w:rsidR="006C2EAF">
        <w:rPr>
          <w:rStyle w:val="Hyperlink"/>
          <w:lang w:eastAsia="zh-CN"/>
        </w:rPr>
        <w:fldChar w:fldCharType="end"/>
      </w:r>
      <w:r w:rsidR="00127459" w:rsidRPr="00127459">
        <w:rPr>
          <w:rFonts w:hint="eastAsia"/>
          <w:lang w:eastAsia="zh-CN"/>
        </w:rPr>
        <w:t>中描述的方法（城市化水平分为七类）来定义城市和城镇</w:t>
      </w:r>
      <w:r w:rsidRPr="002F5AF4">
        <w:rPr>
          <w:rStyle w:val="FootnoteReference"/>
          <w:lang w:eastAsia="zh-CN"/>
        </w:rPr>
        <w:footnoteReference w:customMarkFollows="1" w:id="1"/>
        <w:t>1</w:t>
      </w:r>
      <w:r w:rsidR="00E46C8D">
        <w:rPr>
          <w:rFonts w:hint="eastAsia"/>
          <w:lang w:eastAsia="zh-CN"/>
        </w:rPr>
        <w:t>；</w:t>
      </w:r>
    </w:p>
    <w:p w14:paraId="5C25C722" w14:textId="17A3D142" w:rsidR="0057388E" w:rsidRPr="002F5AF4" w:rsidRDefault="0057388E" w:rsidP="0057388E">
      <w:pPr>
        <w:pStyle w:val="enumlev1"/>
        <w:rPr>
          <w:lang w:eastAsia="zh-CN"/>
        </w:rPr>
      </w:pPr>
      <w:r w:rsidRPr="002F5AF4">
        <w:rPr>
          <w:lang w:eastAsia="zh-CN"/>
        </w:rPr>
        <w:t>‒</w:t>
      </w:r>
      <w:r w:rsidRPr="002F5AF4">
        <w:rPr>
          <w:lang w:eastAsia="zh-CN"/>
        </w:rPr>
        <w:tab/>
      </w:r>
      <w:r w:rsidR="00127459" w:rsidRPr="00127459">
        <w:rPr>
          <w:rFonts w:hint="eastAsia"/>
          <w:lang w:eastAsia="zh-CN"/>
        </w:rPr>
        <w:t>根据</w:t>
      </w:r>
      <w:r w:rsidR="006C2EAF">
        <w:fldChar w:fldCharType="begin"/>
      </w:r>
      <w:r w:rsidR="006C2EAF">
        <w:rPr>
          <w:lang w:eastAsia="zh-CN"/>
        </w:rPr>
        <w:instrText xml:space="preserve"> HYPERLINK "https://www.insee.fr/fr/information/6439600" </w:instrText>
      </w:r>
      <w:r w:rsidR="006C2EAF">
        <w:fldChar w:fldCharType="separate"/>
      </w:r>
      <w:r w:rsidR="00E46C8D">
        <w:rPr>
          <w:rStyle w:val="Hyperlink"/>
          <w:lang w:eastAsia="zh-CN"/>
        </w:rPr>
        <w:t>最新数据（</w:t>
      </w:r>
      <w:r w:rsidR="00E46C8D">
        <w:rPr>
          <w:rStyle w:val="Hyperlink"/>
          <w:lang w:eastAsia="zh-CN"/>
        </w:rPr>
        <w:t>2023</w:t>
      </w:r>
      <w:r w:rsidR="00E46C8D">
        <w:rPr>
          <w:rStyle w:val="Hyperlink"/>
          <w:lang w:eastAsia="zh-CN"/>
        </w:rPr>
        <w:t>年</w:t>
      </w:r>
      <w:r w:rsidR="00E46C8D">
        <w:rPr>
          <w:rStyle w:val="Hyperlink"/>
          <w:lang w:eastAsia="zh-CN"/>
        </w:rPr>
        <w:t>1</w:t>
      </w:r>
      <w:r w:rsidR="00E46C8D">
        <w:rPr>
          <w:rStyle w:val="Hyperlink"/>
          <w:lang w:eastAsia="zh-CN"/>
        </w:rPr>
        <w:t>月）</w:t>
      </w:r>
      <w:r w:rsidR="006C2EAF">
        <w:rPr>
          <w:rStyle w:val="Hyperlink"/>
          <w:lang w:eastAsia="zh-CN"/>
        </w:rPr>
        <w:fldChar w:fldCharType="end"/>
      </w:r>
      <w:r w:rsidR="00E46C8D">
        <w:rPr>
          <w:rFonts w:hint="eastAsia"/>
          <w:lang w:eastAsia="zh-CN"/>
        </w:rPr>
        <w:t>，利用分配条件</w:t>
      </w:r>
      <w:r w:rsidR="00E46C8D" w:rsidRPr="00127459">
        <w:rPr>
          <w:rFonts w:hint="eastAsia"/>
          <w:lang w:eastAsia="zh-CN"/>
        </w:rPr>
        <w:t>（按百分比分</w:t>
      </w:r>
      <w:r w:rsidR="00E46C8D">
        <w:rPr>
          <w:rFonts w:hint="eastAsia"/>
          <w:lang w:eastAsia="zh-CN"/>
        </w:rPr>
        <w:t>配</w:t>
      </w:r>
      <w:r w:rsidR="00E46C8D" w:rsidRPr="00127459">
        <w:rPr>
          <w:rFonts w:hint="eastAsia"/>
          <w:lang w:eastAsia="zh-CN"/>
        </w:rPr>
        <w:t>）</w:t>
      </w:r>
      <w:r w:rsidR="00127459" w:rsidRPr="00127459">
        <w:rPr>
          <w:rFonts w:hint="eastAsia"/>
          <w:lang w:eastAsia="zh-CN"/>
        </w:rPr>
        <w:t>将法国城镇、城市划分为七个等级；</w:t>
      </w:r>
    </w:p>
    <w:p w14:paraId="30555954" w14:textId="1B9CB638" w:rsidR="0057388E" w:rsidRPr="002F5AF4" w:rsidRDefault="0057388E" w:rsidP="0057388E">
      <w:pPr>
        <w:pStyle w:val="enumlev1"/>
        <w:rPr>
          <w:lang w:eastAsia="zh-CN"/>
        </w:rPr>
      </w:pPr>
      <w:r w:rsidRPr="002F5AF4">
        <w:rPr>
          <w:lang w:eastAsia="zh-CN"/>
        </w:rPr>
        <w:t>‒</w:t>
      </w:r>
      <w:r w:rsidRPr="002F5AF4">
        <w:rPr>
          <w:lang w:eastAsia="zh-CN"/>
        </w:rPr>
        <w:tab/>
      </w:r>
      <w:r w:rsidR="00127459" w:rsidRPr="00127459">
        <w:rPr>
          <w:rFonts w:hint="eastAsia"/>
          <w:lang w:eastAsia="zh-CN"/>
        </w:rPr>
        <w:t>使用</w:t>
      </w:r>
      <w:r w:rsidR="006C2EAF">
        <w:fldChar w:fldCharType="begin"/>
      </w:r>
      <w:r w:rsidR="006C2EAF">
        <w:rPr>
          <w:lang w:eastAsia="zh-CN"/>
        </w:rPr>
        <w:instrText xml:space="preserve"> HYPERLINK "https://data.anfr.fr/anfr/visualisation?id=dd11fac6-4531-4a27-9c8c-a3a9e4ec2107" </w:instrText>
      </w:r>
      <w:r w:rsidR="006C2EAF">
        <w:fldChar w:fldCharType="separate"/>
      </w:r>
      <w:r w:rsidR="00813FE9">
        <w:rPr>
          <w:rStyle w:val="Hyperlink"/>
          <w:lang w:eastAsia="zh-CN"/>
        </w:rPr>
        <w:t>法国在</w:t>
      </w:r>
      <w:r w:rsidR="00813FE9">
        <w:rPr>
          <w:rStyle w:val="Hyperlink"/>
          <w:lang w:eastAsia="zh-CN"/>
        </w:rPr>
        <w:t>3 400-3 800 MHz</w:t>
      </w:r>
      <w:r w:rsidR="00813FE9">
        <w:rPr>
          <w:rStyle w:val="Hyperlink"/>
          <w:lang w:eastAsia="zh-CN"/>
        </w:rPr>
        <w:t>频段部署</w:t>
      </w:r>
      <w:r w:rsidR="00813FE9">
        <w:rPr>
          <w:rStyle w:val="Hyperlink"/>
          <w:lang w:eastAsia="zh-CN"/>
        </w:rPr>
        <w:t>5G NR</w:t>
      </w:r>
      <w:r w:rsidR="00813FE9">
        <w:rPr>
          <w:rStyle w:val="Hyperlink"/>
          <w:lang w:eastAsia="zh-CN"/>
        </w:rPr>
        <w:t>基站有关的最新数据</w:t>
      </w:r>
      <w:r w:rsidR="006C2EAF">
        <w:rPr>
          <w:rStyle w:val="Hyperlink"/>
          <w:lang w:eastAsia="zh-CN"/>
        </w:rPr>
        <w:fldChar w:fldCharType="end"/>
      </w:r>
      <w:r w:rsidR="00813FE9" w:rsidRPr="00127459">
        <w:rPr>
          <w:rFonts w:hint="eastAsia"/>
          <w:lang w:eastAsia="zh-CN"/>
        </w:rPr>
        <w:t>。</w:t>
      </w:r>
    </w:p>
    <w:p w14:paraId="5550B1F2" w14:textId="13EF5704" w:rsidR="0057388E" w:rsidRPr="002F5AF4" w:rsidRDefault="00127459" w:rsidP="004F1D6F">
      <w:pPr>
        <w:ind w:firstLineChars="200" w:firstLine="480"/>
        <w:rPr>
          <w:lang w:eastAsia="zh-CN"/>
        </w:rPr>
      </w:pPr>
      <w:r w:rsidRPr="00127459">
        <w:rPr>
          <w:rFonts w:hint="eastAsia"/>
          <w:lang w:eastAsia="zh-CN"/>
        </w:rPr>
        <w:t>这项</w:t>
      </w:r>
      <w:r w:rsidR="00813FE9">
        <w:rPr>
          <w:rFonts w:hint="eastAsia"/>
          <w:lang w:eastAsia="zh-CN"/>
        </w:rPr>
        <w:t>研究</w:t>
      </w:r>
      <w:r w:rsidRPr="00127459">
        <w:rPr>
          <w:rFonts w:hint="eastAsia"/>
          <w:lang w:eastAsia="zh-CN"/>
        </w:rPr>
        <w:t>的结果是，城市</w:t>
      </w:r>
      <w:r w:rsidRPr="00127459">
        <w:rPr>
          <w:rFonts w:hint="eastAsia"/>
          <w:lang w:eastAsia="zh-CN"/>
        </w:rPr>
        <w:t>/</w:t>
      </w:r>
      <w:r w:rsidRPr="00127459">
        <w:rPr>
          <w:rFonts w:hint="eastAsia"/>
          <w:lang w:eastAsia="zh-CN"/>
        </w:rPr>
        <w:t>郊区</w:t>
      </w:r>
      <w:r w:rsidRPr="00127459">
        <w:rPr>
          <w:rFonts w:hint="eastAsia"/>
          <w:lang w:eastAsia="zh-CN"/>
        </w:rPr>
        <w:t>/</w:t>
      </w:r>
      <w:r w:rsidRPr="00127459">
        <w:rPr>
          <w:rFonts w:hint="eastAsia"/>
          <w:lang w:eastAsia="zh-CN"/>
        </w:rPr>
        <w:t>农村的比例分别为</w:t>
      </w:r>
      <w:r w:rsidRPr="00127459">
        <w:rPr>
          <w:rFonts w:hint="eastAsia"/>
          <w:lang w:eastAsia="zh-CN"/>
        </w:rPr>
        <w:t>77.5%/19.6%/2.9%</w:t>
      </w:r>
      <w:r w:rsidRPr="00127459">
        <w:rPr>
          <w:rFonts w:hint="eastAsia"/>
          <w:lang w:eastAsia="zh-CN"/>
        </w:rPr>
        <w:t>，并</w:t>
      </w:r>
      <w:r w:rsidR="00813FE9">
        <w:rPr>
          <w:rFonts w:hint="eastAsia"/>
          <w:lang w:eastAsia="zh-CN"/>
        </w:rPr>
        <w:t>据</w:t>
      </w:r>
      <w:r w:rsidRPr="00127459">
        <w:rPr>
          <w:rFonts w:hint="eastAsia"/>
          <w:lang w:eastAsia="zh-CN"/>
        </w:rPr>
        <w:t>此确定了预期</w:t>
      </w:r>
      <w:proofErr w:type="spellStart"/>
      <w:r w:rsidR="00DD0211">
        <w:rPr>
          <w:rFonts w:hint="eastAsia"/>
          <w:lang w:eastAsia="zh-CN"/>
        </w:rPr>
        <w:t>e.i.r.p</w:t>
      </w:r>
      <w:proofErr w:type="spellEnd"/>
      <w:r w:rsidR="00DD0211">
        <w:rPr>
          <w:rFonts w:hint="eastAsia"/>
          <w:lang w:eastAsia="zh-CN"/>
        </w:rPr>
        <w:t>.</w:t>
      </w:r>
      <w:r w:rsidR="00DD0211">
        <w:rPr>
          <w:rFonts w:hint="eastAsia"/>
          <w:lang w:eastAsia="zh-CN"/>
        </w:rPr>
        <w:t>掩模</w:t>
      </w:r>
      <w:r w:rsidRPr="00127459">
        <w:rPr>
          <w:rFonts w:hint="eastAsia"/>
          <w:lang w:eastAsia="zh-CN"/>
        </w:rPr>
        <w:t>。</w:t>
      </w:r>
    </w:p>
    <w:p w14:paraId="13C7873B" w14:textId="4A98CD69" w:rsidR="0057388E" w:rsidRPr="002F5AF4" w:rsidRDefault="00A46BCF" w:rsidP="0057388E">
      <w:pPr>
        <w:pStyle w:val="Headingb"/>
        <w:rPr>
          <w:lang w:eastAsia="zh-CN"/>
        </w:rPr>
      </w:pPr>
      <w:r>
        <w:rPr>
          <w:lang w:eastAsia="zh-CN"/>
        </w:rPr>
        <w:t>IMT</w:t>
      </w:r>
      <w:r>
        <w:rPr>
          <w:lang w:eastAsia="zh-CN"/>
        </w:rPr>
        <w:t>部署</w:t>
      </w:r>
    </w:p>
    <w:p w14:paraId="689B8EA4" w14:textId="217FFC3D" w:rsidR="0057388E" w:rsidRPr="002F5AF4" w:rsidRDefault="00127459" w:rsidP="004F1D6F">
      <w:pPr>
        <w:ind w:firstLineChars="200" w:firstLine="480"/>
        <w:rPr>
          <w:lang w:eastAsia="zh-CN"/>
        </w:rPr>
      </w:pPr>
      <w:r w:rsidRPr="00127459">
        <w:rPr>
          <w:rFonts w:hint="eastAsia"/>
          <w:lang w:eastAsia="zh-CN"/>
        </w:rPr>
        <w:t>以下</w:t>
      </w:r>
      <w:r w:rsidR="00A46BCF">
        <w:rPr>
          <w:rFonts w:hint="eastAsia"/>
          <w:lang w:eastAsia="zh-CN"/>
        </w:rPr>
        <w:t>IMT</w:t>
      </w:r>
      <w:r w:rsidR="00A46BCF">
        <w:rPr>
          <w:rFonts w:hint="eastAsia"/>
          <w:lang w:eastAsia="zh-CN"/>
        </w:rPr>
        <w:t>部署</w:t>
      </w:r>
      <w:r w:rsidRPr="00127459">
        <w:rPr>
          <w:rFonts w:hint="eastAsia"/>
          <w:lang w:eastAsia="zh-CN"/>
        </w:rPr>
        <w:t>假设基于两个</w:t>
      </w:r>
      <w:r w:rsidRPr="00127459">
        <w:rPr>
          <w:rFonts w:hint="eastAsia"/>
          <w:lang w:eastAsia="zh-CN"/>
        </w:rPr>
        <w:t>CEPT</w:t>
      </w:r>
      <w:r w:rsidRPr="00127459">
        <w:rPr>
          <w:rFonts w:hint="eastAsia"/>
          <w:lang w:eastAsia="zh-CN"/>
        </w:rPr>
        <w:t>国家，并扩展到</w:t>
      </w:r>
      <w:r w:rsidR="00A46BCF">
        <w:rPr>
          <w:rFonts w:hint="eastAsia"/>
          <w:lang w:eastAsia="zh-CN"/>
        </w:rPr>
        <w:t>1</w:t>
      </w:r>
      <w:r w:rsidR="00A46BCF">
        <w:rPr>
          <w:rFonts w:hint="eastAsia"/>
          <w:lang w:eastAsia="zh-CN"/>
        </w:rPr>
        <w:t>区</w:t>
      </w:r>
      <w:r w:rsidRPr="00127459">
        <w:rPr>
          <w:rFonts w:hint="eastAsia"/>
          <w:lang w:eastAsia="zh-CN"/>
        </w:rPr>
        <w:t>内的整个卫星能见度范围。</w:t>
      </w:r>
    </w:p>
    <w:p w14:paraId="32BC09DD" w14:textId="17454D3E" w:rsidR="0057388E" w:rsidRPr="002F5AF4" w:rsidRDefault="0016606E" w:rsidP="004F1D6F">
      <w:pPr>
        <w:ind w:firstLineChars="200" w:firstLine="480"/>
        <w:rPr>
          <w:lang w:eastAsia="zh-CN"/>
        </w:rPr>
      </w:pPr>
      <w:r w:rsidRPr="00127459">
        <w:rPr>
          <w:rFonts w:hint="eastAsia"/>
          <w:lang w:eastAsia="zh-CN"/>
        </w:rPr>
        <w:t>基站密度部署</w:t>
      </w:r>
      <w:r>
        <w:rPr>
          <w:rFonts w:hint="eastAsia"/>
          <w:lang w:eastAsia="zh-CN"/>
        </w:rPr>
        <w:t>的</w:t>
      </w:r>
      <w:r w:rsidR="00CB74D4" w:rsidRPr="00127459">
        <w:rPr>
          <w:rFonts w:hint="eastAsia"/>
          <w:lang w:eastAsia="zh-CN"/>
        </w:rPr>
        <w:t>一个例</w:t>
      </w:r>
      <w:r w:rsidR="00CE4E5E">
        <w:rPr>
          <w:rFonts w:hint="eastAsia"/>
          <w:lang w:eastAsia="zh-CN"/>
        </w:rPr>
        <w:t>子</w:t>
      </w:r>
      <w:r>
        <w:rPr>
          <w:rFonts w:hint="eastAsia"/>
          <w:lang w:eastAsia="zh-CN"/>
        </w:rPr>
        <w:t>是</w:t>
      </w:r>
      <w:r w:rsidR="00CB74D4" w:rsidRPr="00127459">
        <w:rPr>
          <w:rFonts w:hint="eastAsia"/>
          <w:lang w:eastAsia="zh-CN"/>
        </w:rPr>
        <w:t>基于</w:t>
      </w:r>
      <w:r w:rsidR="006B57A6">
        <w:rPr>
          <w:rFonts w:hint="eastAsia"/>
          <w:lang w:eastAsia="zh-CN"/>
        </w:rPr>
        <w:t>与地</w:t>
      </w:r>
      <w:r w:rsidR="00CB74D4" w:rsidRPr="00127459">
        <w:rPr>
          <w:rFonts w:hint="eastAsia"/>
          <w:lang w:eastAsia="zh-CN"/>
        </w:rPr>
        <w:t>区</w:t>
      </w:r>
      <w:r w:rsidR="006B57A6">
        <w:rPr>
          <w:rFonts w:hint="eastAsia"/>
          <w:lang w:eastAsia="zh-CN"/>
        </w:rPr>
        <w:t>相关</w:t>
      </w:r>
      <w:r w:rsidR="00CB74D4" w:rsidRPr="00127459">
        <w:rPr>
          <w:rFonts w:hint="eastAsia"/>
          <w:lang w:eastAsia="zh-CN"/>
        </w:rPr>
        <w:t>的</w:t>
      </w:r>
      <w:proofErr w:type="spellStart"/>
      <w:r w:rsidR="00CB74D4" w:rsidRPr="00127459">
        <w:rPr>
          <w:rFonts w:hint="eastAsia"/>
          <w:lang w:eastAsia="zh-CN"/>
        </w:rPr>
        <w:t>RaRb</w:t>
      </w:r>
      <w:proofErr w:type="spellEnd"/>
      <w:r w:rsidR="00CB74D4" w:rsidRPr="00127459">
        <w:rPr>
          <w:rFonts w:hint="eastAsia"/>
          <w:lang w:eastAsia="zh-CN"/>
        </w:rPr>
        <w:t>方法，假设市区</w:t>
      </w:r>
      <w:r w:rsidR="00CB74D4" w:rsidRPr="00127459">
        <w:rPr>
          <w:rFonts w:hint="eastAsia"/>
          <w:lang w:eastAsia="zh-CN"/>
        </w:rPr>
        <w:t>Ra</w:t>
      </w:r>
      <w:r w:rsidR="00CB74D4" w:rsidRPr="00127459">
        <w:rPr>
          <w:rFonts w:hint="eastAsia"/>
          <w:lang w:eastAsia="zh-CN"/>
        </w:rPr>
        <w:t>为</w:t>
      </w:r>
      <w:r w:rsidR="00CB74D4" w:rsidRPr="00127459">
        <w:rPr>
          <w:rFonts w:hint="eastAsia"/>
          <w:lang w:eastAsia="zh-CN"/>
        </w:rPr>
        <w:t>38.6%</w:t>
      </w:r>
      <w:r w:rsidR="00CB74D4" w:rsidRPr="00127459">
        <w:rPr>
          <w:rFonts w:hint="eastAsia"/>
          <w:lang w:eastAsia="zh-CN"/>
        </w:rPr>
        <w:t>，郊区</w:t>
      </w:r>
      <w:r w:rsidR="006B57A6" w:rsidRPr="00127459">
        <w:rPr>
          <w:rFonts w:hint="eastAsia"/>
          <w:lang w:eastAsia="zh-CN"/>
        </w:rPr>
        <w:t>Ra</w:t>
      </w:r>
      <w:r w:rsidR="00CB74D4" w:rsidRPr="00127459">
        <w:rPr>
          <w:rFonts w:hint="eastAsia"/>
          <w:lang w:eastAsia="zh-CN"/>
        </w:rPr>
        <w:t>为</w:t>
      </w:r>
      <w:r w:rsidR="00CB74D4" w:rsidRPr="00127459">
        <w:rPr>
          <w:rFonts w:hint="eastAsia"/>
          <w:lang w:eastAsia="zh-CN"/>
        </w:rPr>
        <w:t>46.7%</w:t>
      </w:r>
      <w:r w:rsidR="00CB74D4" w:rsidRPr="00127459">
        <w:rPr>
          <w:rFonts w:hint="eastAsia"/>
          <w:lang w:eastAsia="zh-CN"/>
        </w:rPr>
        <w:t>，</w:t>
      </w:r>
      <w:r w:rsidR="00CB74D4" w:rsidRPr="00127459">
        <w:rPr>
          <w:rFonts w:hint="eastAsia"/>
          <w:lang w:eastAsia="zh-CN"/>
        </w:rPr>
        <w:t>Rb</w:t>
      </w:r>
      <w:r w:rsidR="00CB74D4" w:rsidRPr="00127459">
        <w:rPr>
          <w:rFonts w:hint="eastAsia"/>
          <w:lang w:eastAsia="zh-CN"/>
        </w:rPr>
        <w:t>为</w:t>
      </w:r>
      <w:r w:rsidR="00CB74D4" w:rsidRPr="00127459">
        <w:rPr>
          <w:rFonts w:hint="eastAsia"/>
          <w:lang w:eastAsia="zh-CN"/>
        </w:rPr>
        <w:t>1%</w:t>
      </w:r>
      <w:r w:rsidR="00CB74D4" w:rsidRPr="00127459">
        <w:rPr>
          <w:rFonts w:hint="eastAsia"/>
          <w:lang w:eastAsia="zh-CN"/>
        </w:rPr>
        <w:t>，以符合上述</w:t>
      </w:r>
      <w:r w:rsidR="00CB74D4">
        <w:rPr>
          <w:rFonts w:hint="eastAsia"/>
          <w:lang w:eastAsia="zh-CN"/>
        </w:rPr>
        <w:t>IMT</w:t>
      </w:r>
      <w:r w:rsidR="00CB74D4">
        <w:rPr>
          <w:rFonts w:hint="eastAsia"/>
          <w:lang w:eastAsia="zh-CN"/>
        </w:rPr>
        <w:t>城市化</w:t>
      </w:r>
      <w:r w:rsidR="00CB74D4" w:rsidRPr="00127459">
        <w:rPr>
          <w:rFonts w:hint="eastAsia"/>
          <w:lang w:eastAsia="zh-CN"/>
        </w:rPr>
        <w:t>特</w:t>
      </w:r>
      <w:r w:rsidR="006B57A6">
        <w:rPr>
          <w:rFonts w:hint="eastAsia"/>
          <w:lang w:eastAsia="zh-CN"/>
        </w:rPr>
        <w:t>性</w:t>
      </w:r>
      <w:r w:rsidR="00CB74D4" w:rsidRPr="00127459">
        <w:rPr>
          <w:rFonts w:hint="eastAsia"/>
          <w:lang w:eastAsia="zh-CN"/>
        </w:rPr>
        <w:t>。</w:t>
      </w:r>
      <w:r w:rsidR="00127459" w:rsidRPr="00127459">
        <w:rPr>
          <w:rFonts w:hint="eastAsia"/>
          <w:lang w:eastAsia="zh-CN"/>
        </w:rPr>
        <w:t>1</w:t>
      </w:r>
      <w:r w:rsidR="00127459" w:rsidRPr="00127459">
        <w:rPr>
          <w:rFonts w:hint="eastAsia"/>
          <w:lang w:eastAsia="zh-CN"/>
        </w:rPr>
        <w:t>区</w:t>
      </w:r>
      <w:r w:rsidR="006B57A6">
        <w:rPr>
          <w:rFonts w:hint="eastAsia"/>
          <w:lang w:eastAsia="zh-CN"/>
        </w:rPr>
        <w:t>的</w:t>
      </w:r>
      <w:r w:rsidR="00127459" w:rsidRPr="00127459">
        <w:rPr>
          <w:rFonts w:hint="eastAsia"/>
          <w:lang w:eastAsia="zh-CN"/>
        </w:rPr>
        <w:t>无人居住地区（如撒哈拉、西伯利亚）</w:t>
      </w:r>
      <w:r w:rsidR="006B57A6">
        <w:rPr>
          <w:rFonts w:hint="eastAsia"/>
          <w:lang w:eastAsia="zh-CN"/>
        </w:rPr>
        <w:t>除外</w:t>
      </w:r>
      <w:r w:rsidR="00127459" w:rsidRPr="00127459">
        <w:rPr>
          <w:rFonts w:hint="eastAsia"/>
          <w:lang w:eastAsia="zh-CN"/>
        </w:rPr>
        <w:t>。举例来说，为保护东经</w:t>
      </w:r>
      <w:r w:rsidR="00127459" w:rsidRPr="00127459">
        <w:rPr>
          <w:rFonts w:hint="eastAsia"/>
          <w:lang w:eastAsia="zh-CN"/>
        </w:rPr>
        <w:t>64</w:t>
      </w:r>
      <w:r w:rsidR="00127459" w:rsidRPr="00127459">
        <w:rPr>
          <w:rFonts w:hint="eastAsia"/>
          <w:lang w:eastAsia="zh-CN"/>
        </w:rPr>
        <w:t>度的</w:t>
      </w:r>
      <w:r w:rsidR="00127459" w:rsidRPr="00127459">
        <w:rPr>
          <w:rFonts w:hint="eastAsia"/>
          <w:lang w:eastAsia="zh-CN"/>
        </w:rPr>
        <w:t>FSS</w:t>
      </w:r>
      <w:r w:rsidR="00127459" w:rsidRPr="00127459">
        <w:rPr>
          <w:rFonts w:hint="eastAsia"/>
          <w:lang w:eastAsia="zh-CN"/>
        </w:rPr>
        <w:t>，</w:t>
      </w:r>
      <w:r w:rsidR="006B57A6">
        <w:rPr>
          <w:rFonts w:hint="eastAsia"/>
          <w:lang w:eastAsia="zh-CN"/>
        </w:rPr>
        <w:t>基站（</w:t>
      </w:r>
      <w:r w:rsidR="00127459" w:rsidRPr="00127459">
        <w:rPr>
          <w:rFonts w:hint="eastAsia"/>
          <w:lang w:eastAsia="zh-CN"/>
        </w:rPr>
        <w:t>BS</w:t>
      </w:r>
      <w:r w:rsidR="006B57A6">
        <w:rPr>
          <w:rFonts w:hint="eastAsia"/>
          <w:lang w:eastAsia="zh-CN"/>
        </w:rPr>
        <w:t>）的</w:t>
      </w:r>
      <w:r w:rsidR="00127459" w:rsidRPr="00127459">
        <w:rPr>
          <w:rFonts w:hint="eastAsia"/>
          <w:lang w:eastAsia="zh-CN"/>
        </w:rPr>
        <w:t>数量约为</w:t>
      </w:r>
      <w:r w:rsidR="00127459" w:rsidRPr="00127459">
        <w:rPr>
          <w:rFonts w:hint="eastAsia"/>
          <w:lang w:eastAsia="zh-CN"/>
        </w:rPr>
        <w:t>200</w:t>
      </w:r>
      <w:r w:rsidR="00127459" w:rsidRPr="00127459">
        <w:rPr>
          <w:rFonts w:hint="eastAsia"/>
          <w:lang w:eastAsia="zh-CN"/>
        </w:rPr>
        <w:t>万</w:t>
      </w:r>
      <w:r w:rsidR="006B57A6">
        <w:rPr>
          <w:rFonts w:hint="eastAsia"/>
          <w:lang w:eastAsia="zh-CN"/>
        </w:rPr>
        <w:t>个</w:t>
      </w:r>
      <w:r w:rsidR="00127459" w:rsidRPr="00127459">
        <w:rPr>
          <w:rFonts w:hint="eastAsia"/>
          <w:lang w:eastAsia="zh-CN"/>
        </w:rPr>
        <w:t>，</w:t>
      </w:r>
      <w:r w:rsidR="006B57A6">
        <w:rPr>
          <w:rFonts w:hint="eastAsia"/>
          <w:lang w:eastAsia="zh-CN"/>
        </w:rPr>
        <w:t>在</w:t>
      </w:r>
      <w:r w:rsidR="00127459" w:rsidRPr="00127459">
        <w:rPr>
          <w:rFonts w:hint="eastAsia"/>
          <w:lang w:eastAsia="zh-CN"/>
        </w:rPr>
        <w:t>东经</w:t>
      </w:r>
      <w:r w:rsidR="00127459" w:rsidRPr="00127459">
        <w:rPr>
          <w:rFonts w:hint="eastAsia"/>
          <w:lang w:eastAsia="zh-CN"/>
        </w:rPr>
        <w:t>83.5</w:t>
      </w:r>
      <w:r w:rsidR="00127459" w:rsidRPr="00127459">
        <w:rPr>
          <w:rFonts w:hint="eastAsia"/>
          <w:lang w:eastAsia="zh-CN"/>
        </w:rPr>
        <w:t>度约为</w:t>
      </w:r>
      <w:r w:rsidR="00127459" w:rsidRPr="00127459">
        <w:rPr>
          <w:rFonts w:hint="eastAsia"/>
          <w:lang w:eastAsia="zh-CN"/>
        </w:rPr>
        <w:t>180</w:t>
      </w:r>
      <w:r w:rsidR="00127459" w:rsidRPr="00127459">
        <w:rPr>
          <w:rFonts w:hint="eastAsia"/>
          <w:lang w:eastAsia="zh-CN"/>
        </w:rPr>
        <w:t>万</w:t>
      </w:r>
      <w:r w:rsidR="006B57A6">
        <w:rPr>
          <w:rFonts w:hint="eastAsia"/>
          <w:lang w:eastAsia="zh-CN"/>
        </w:rPr>
        <w:t>个</w:t>
      </w:r>
      <w:r w:rsidR="00127459" w:rsidRPr="00127459">
        <w:rPr>
          <w:rFonts w:hint="eastAsia"/>
          <w:lang w:eastAsia="zh-CN"/>
        </w:rPr>
        <w:t>。</w:t>
      </w:r>
    </w:p>
    <w:p w14:paraId="72D3266B" w14:textId="05B1C0CD" w:rsidR="0057388E" w:rsidRPr="002F5AF4" w:rsidRDefault="00301BC7" w:rsidP="004F1D6F">
      <w:pPr>
        <w:ind w:firstLineChars="200" w:firstLine="480"/>
        <w:rPr>
          <w:lang w:eastAsia="zh-CN"/>
        </w:rPr>
      </w:pPr>
      <w:r w:rsidRPr="00127459">
        <w:rPr>
          <w:rFonts w:hint="eastAsia"/>
          <w:lang w:eastAsia="zh-CN"/>
        </w:rPr>
        <w:t>另一个例子是基于</w:t>
      </w:r>
      <w:r>
        <w:rPr>
          <w:rFonts w:hint="eastAsia"/>
          <w:lang w:eastAsia="zh-CN"/>
        </w:rPr>
        <w:t>与</w:t>
      </w:r>
      <w:r w:rsidRPr="00127459">
        <w:rPr>
          <w:rFonts w:hint="eastAsia"/>
          <w:lang w:eastAsia="zh-CN"/>
        </w:rPr>
        <w:t>人口</w:t>
      </w:r>
      <w:r>
        <w:rPr>
          <w:rFonts w:hint="eastAsia"/>
          <w:lang w:eastAsia="zh-CN"/>
        </w:rPr>
        <w:t>相关</w:t>
      </w:r>
      <w:r w:rsidRPr="00127459">
        <w:rPr>
          <w:rFonts w:hint="eastAsia"/>
          <w:lang w:eastAsia="zh-CN"/>
        </w:rPr>
        <w:t>的方法，使用</w:t>
      </w:r>
      <w:r w:rsidRPr="00127459">
        <w:rPr>
          <w:rFonts w:hint="eastAsia"/>
          <w:lang w:eastAsia="zh-CN"/>
        </w:rPr>
        <w:t>SEDAC</w:t>
      </w:r>
      <w:r w:rsidR="0057388E" w:rsidRPr="002F5AF4">
        <w:rPr>
          <w:rStyle w:val="FootnoteReference"/>
          <w:lang w:eastAsia="zh-CN"/>
        </w:rPr>
        <w:footnoteReference w:customMarkFollows="1" w:id="2"/>
        <w:t>2</w:t>
      </w:r>
      <w:r w:rsidR="00CB74D4" w:rsidRPr="00127459">
        <w:rPr>
          <w:rFonts w:hint="eastAsia"/>
          <w:lang w:eastAsia="zh-CN"/>
        </w:rPr>
        <w:t>以</w:t>
      </w:r>
      <w:r w:rsidR="00CB74D4" w:rsidRPr="00127459">
        <w:rPr>
          <w:rFonts w:hint="eastAsia"/>
          <w:lang w:eastAsia="zh-CN"/>
        </w:rPr>
        <w:t>1</w:t>
      </w:r>
      <w:r w:rsidR="00CB74D4" w:rsidRPr="00127459">
        <w:rPr>
          <w:rFonts w:hint="eastAsia"/>
          <w:lang w:eastAsia="zh-CN"/>
        </w:rPr>
        <w:t>度的分辨率确定地球上的基站位置。在计算基站数量时，假设</w:t>
      </w:r>
      <w:r w:rsidRPr="00127459">
        <w:rPr>
          <w:rFonts w:hint="eastAsia"/>
          <w:lang w:eastAsia="zh-CN"/>
        </w:rPr>
        <w:t>基站密度</w:t>
      </w:r>
      <w:r>
        <w:rPr>
          <w:rFonts w:hint="eastAsia"/>
          <w:lang w:eastAsia="zh-CN"/>
        </w:rPr>
        <w:t>按照人口与英国在</w:t>
      </w:r>
      <w:r w:rsidRPr="002F5AF4">
        <w:rPr>
          <w:lang w:eastAsia="zh-CN"/>
        </w:rPr>
        <w:t>2.1 GHz</w:t>
      </w:r>
      <w:r>
        <w:rPr>
          <w:rFonts w:hint="eastAsia"/>
          <w:lang w:eastAsia="zh-CN"/>
        </w:rPr>
        <w:t>频段部署的</w:t>
      </w:r>
      <w:r w:rsidR="00CB74D4" w:rsidRPr="00127459">
        <w:rPr>
          <w:rFonts w:hint="eastAsia"/>
          <w:lang w:eastAsia="zh-CN"/>
        </w:rPr>
        <w:t>基站密度</w:t>
      </w:r>
      <w:r>
        <w:rPr>
          <w:rFonts w:hint="eastAsia"/>
          <w:lang w:eastAsia="zh-CN"/>
        </w:rPr>
        <w:t>相同</w:t>
      </w:r>
      <w:r w:rsidR="00CB74D4" w:rsidRPr="00127459">
        <w:rPr>
          <w:rFonts w:hint="eastAsia"/>
          <w:lang w:eastAsia="zh-CN"/>
        </w:rPr>
        <w:t>。</w:t>
      </w:r>
      <w:r w:rsidR="00127459" w:rsidRPr="00127459">
        <w:rPr>
          <w:rFonts w:hint="eastAsia"/>
          <w:lang w:eastAsia="zh-CN"/>
        </w:rPr>
        <w:t>例如，为保护东经</w:t>
      </w:r>
      <w:r w:rsidR="00127459" w:rsidRPr="00127459">
        <w:rPr>
          <w:rFonts w:hint="eastAsia"/>
          <w:lang w:eastAsia="zh-CN"/>
        </w:rPr>
        <w:t>64</w:t>
      </w:r>
      <w:r w:rsidR="00127459" w:rsidRPr="00127459">
        <w:rPr>
          <w:rFonts w:hint="eastAsia"/>
          <w:lang w:eastAsia="zh-CN"/>
        </w:rPr>
        <w:t>度的</w:t>
      </w:r>
      <w:r w:rsidR="00127459" w:rsidRPr="00127459">
        <w:rPr>
          <w:rFonts w:hint="eastAsia"/>
          <w:lang w:eastAsia="zh-CN"/>
        </w:rPr>
        <w:t>FSS</w:t>
      </w:r>
      <w:r w:rsidR="00127459" w:rsidRPr="00127459">
        <w:rPr>
          <w:rFonts w:hint="eastAsia"/>
          <w:lang w:eastAsia="zh-CN"/>
        </w:rPr>
        <w:t>，基站数量约为</w:t>
      </w:r>
      <w:r w:rsidR="00127459" w:rsidRPr="00127459">
        <w:rPr>
          <w:rFonts w:hint="eastAsia"/>
          <w:lang w:eastAsia="zh-CN"/>
        </w:rPr>
        <w:t>180</w:t>
      </w:r>
      <w:r w:rsidR="00127459" w:rsidRPr="00127459">
        <w:rPr>
          <w:rFonts w:hint="eastAsia"/>
          <w:lang w:eastAsia="zh-CN"/>
        </w:rPr>
        <w:t>万个，</w:t>
      </w:r>
      <w:r>
        <w:rPr>
          <w:rFonts w:hint="eastAsia"/>
          <w:lang w:eastAsia="zh-CN"/>
        </w:rPr>
        <w:t>在</w:t>
      </w:r>
      <w:r w:rsidR="00127459" w:rsidRPr="00127459">
        <w:rPr>
          <w:rFonts w:hint="eastAsia"/>
          <w:lang w:eastAsia="zh-CN"/>
        </w:rPr>
        <w:t>东经</w:t>
      </w:r>
      <w:r w:rsidR="00127459" w:rsidRPr="00127459">
        <w:rPr>
          <w:rFonts w:hint="eastAsia"/>
          <w:lang w:eastAsia="zh-CN"/>
        </w:rPr>
        <w:t>83.5</w:t>
      </w:r>
      <w:r w:rsidR="00127459" w:rsidRPr="00127459">
        <w:rPr>
          <w:rFonts w:hint="eastAsia"/>
          <w:lang w:eastAsia="zh-CN"/>
        </w:rPr>
        <w:t>度约为</w:t>
      </w:r>
      <w:r w:rsidR="00127459" w:rsidRPr="00127459">
        <w:rPr>
          <w:rFonts w:hint="eastAsia"/>
          <w:lang w:eastAsia="zh-CN"/>
        </w:rPr>
        <w:t>140</w:t>
      </w:r>
      <w:r w:rsidR="00127459" w:rsidRPr="00127459">
        <w:rPr>
          <w:rFonts w:hint="eastAsia"/>
          <w:lang w:eastAsia="zh-CN"/>
        </w:rPr>
        <w:t>万个。基站将</w:t>
      </w:r>
      <w:r>
        <w:rPr>
          <w:rFonts w:hint="eastAsia"/>
          <w:lang w:eastAsia="zh-CN"/>
        </w:rPr>
        <w:t>划</w:t>
      </w:r>
      <w:r w:rsidR="00127459" w:rsidRPr="00127459">
        <w:rPr>
          <w:rFonts w:hint="eastAsia"/>
          <w:lang w:eastAsia="zh-CN"/>
        </w:rPr>
        <w:t>分为城市</w:t>
      </w:r>
      <w:r w:rsidR="00127459" w:rsidRPr="00127459">
        <w:rPr>
          <w:rFonts w:hint="eastAsia"/>
          <w:lang w:eastAsia="zh-CN"/>
        </w:rPr>
        <w:t>/</w:t>
      </w:r>
      <w:r w:rsidR="00127459" w:rsidRPr="00127459">
        <w:rPr>
          <w:rFonts w:hint="eastAsia"/>
          <w:lang w:eastAsia="zh-CN"/>
        </w:rPr>
        <w:t>郊区</w:t>
      </w:r>
      <w:r w:rsidR="00127459" w:rsidRPr="00127459">
        <w:rPr>
          <w:rFonts w:hint="eastAsia"/>
          <w:lang w:eastAsia="zh-CN"/>
        </w:rPr>
        <w:t>/</w:t>
      </w:r>
      <w:r w:rsidR="00127459" w:rsidRPr="00127459">
        <w:rPr>
          <w:rFonts w:hint="eastAsia"/>
          <w:lang w:eastAsia="zh-CN"/>
        </w:rPr>
        <w:t>农村，百分比分别为</w:t>
      </w:r>
      <w:r w:rsidR="00127459" w:rsidRPr="00127459">
        <w:rPr>
          <w:rFonts w:hint="eastAsia"/>
          <w:lang w:eastAsia="zh-CN"/>
        </w:rPr>
        <w:t>77.5%/19.6%/2.9%</w:t>
      </w:r>
      <w:r w:rsidR="00127459" w:rsidRPr="00127459">
        <w:rPr>
          <w:rFonts w:hint="eastAsia"/>
          <w:lang w:eastAsia="zh-CN"/>
        </w:rPr>
        <w:t>，如上所述。</w:t>
      </w:r>
    </w:p>
    <w:p w14:paraId="2975CD7C" w14:textId="27BF287B" w:rsidR="0057388E" w:rsidRPr="002F5AF4" w:rsidRDefault="00127459" w:rsidP="004F1D6F">
      <w:pPr>
        <w:ind w:firstLineChars="200" w:firstLine="480"/>
        <w:rPr>
          <w:lang w:eastAsia="zh-CN"/>
        </w:rPr>
      </w:pPr>
      <w:r w:rsidRPr="00127459">
        <w:rPr>
          <w:rFonts w:hint="eastAsia"/>
          <w:lang w:eastAsia="zh-CN"/>
        </w:rPr>
        <w:t>小区规模：采用</w:t>
      </w:r>
      <w:r w:rsidR="00301BC7" w:rsidRPr="002F5AF4">
        <w:rPr>
          <w:lang w:eastAsia="zh-CN"/>
        </w:rPr>
        <w:t>ITU</w:t>
      </w:r>
      <w:r w:rsidR="00301BC7" w:rsidRPr="002F5AF4">
        <w:rPr>
          <w:lang w:eastAsia="zh-CN"/>
        </w:rPr>
        <w:noBreakHyphen/>
        <w:t>R</w:t>
      </w:r>
      <w:r w:rsidRPr="00127459">
        <w:rPr>
          <w:rFonts w:hint="eastAsia"/>
          <w:lang w:eastAsia="zh-CN"/>
        </w:rPr>
        <w:t xml:space="preserve"> WP 5D</w:t>
      </w:r>
      <w:r w:rsidRPr="00127459">
        <w:rPr>
          <w:rFonts w:hint="eastAsia"/>
          <w:lang w:eastAsia="zh-CN"/>
        </w:rPr>
        <w:t>假设，即：城市</w:t>
      </w:r>
      <w:r w:rsidRPr="00127459">
        <w:rPr>
          <w:rFonts w:hint="eastAsia"/>
          <w:lang w:eastAsia="zh-CN"/>
        </w:rPr>
        <w:t>0.3</w:t>
      </w:r>
      <w:r w:rsidRPr="00127459">
        <w:rPr>
          <w:rFonts w:hint="eastAsia"/>
          <w:lang w:eastAsia="zh-CN"/>
        </w:rPr>
        <w:t>公里，郊区</w:t>
      </w:r>
      <w:r w:rsidRPr="00127459">
        <w:rPr>
          <w:rFonts w:hint="eastAsia"/>
          <w:lang w:eastAsia="zh-CN"/>
        </w:rPr>
        <w:t>/</w:t>
      </w:r>
      <w:r w:rsidRPr="00127459">
        <w:rPr>
          <w:rFonts w:hint="eastAsia"/>
          <w:lang w:eastAsia="zh-CN"/>
        </w:rPr>
        <w:t>农村</w:t>
      </w:r>
      <w:r w:rsidRPr="00127459">
        <w:rPr>
          <w:rFonts w:hint="eastAsia"/>
          <w:lang w:eastAsia="zh-CN"/>
        </w:rPr>
        <w:t>0.6</w:t>
      </w:r>
      <w:r w:rsidRPr="00127459">
        <w:rPr>
          <w:rFonts w:hint="eastAsia"/>
          <w:lang w:eastAsia="zh-CN"/>
        </w:rPr>
        <w:t>公里。</w:t>
      </w:r>
    </w:p>
    <w:p w14:paraId="2758D634" w14:textId="674BA2A3" w:rsidR="0057388E" w:rsidRPr="002F5AF4" w:rsidRDefault="00127459" w:rsidP="004F1D6F">
      <w:pPr>
        <w:ind w:firstLineChars="200" w:firstLine="480"/>
        <w:rPr>
          <w:lang w:eastAsia="zh-CN"/>
        </w:rPr>
      </w:pPr>
      <w:r w:rsidRPr="00127459">
        <w:rPr>
          <w:rFonts w:hint="eastAsia"/>
          <w:lang w:eastAsia="zh-CN"/>
        </w:rPr>
        <w:t>仅</w:t>
      </w:r>
      <w:r w:rsidR="00301BC7">
        <w:rPr>
          <w:rFonts w:hint="eastAsia"/>
          <w:lang w:eastAsia="zh-CN"/>
        </w:rPr>
        <w:t>限于</w:t>
      </w:r>
      <w:r w:rsidR="00A46BCF">
        <w:rPr>
          <w:rFonts w:hint="eastAsia"/>
          <w:lang w:eastAsia="zh-CN"/>
        </w:rPr>
        <w:t>1</w:t>
      </w:r>
      <w:r w:rsidR="00A46BCF">
        <w:rPr>
          <w:rFonts w:hint="eastAsia"/>
          <w:lang w:eastAsia="zh-CN"/>
        </w:rPr>
        <w:t>区</w:t>
      </w:r>
      <w:r w:rsidRPr="00127459">
        <w:rPr>
          <w:rFonts w:hint="eastAsia"/>
          <w:lang w:eastAsia="zh-CN"/>
        </w:rPr>
        <w:t>，</w:t>
      </w:r>
      <w:r w:rsidR="003E4017">
        <w:rPr>
          <w:rFonts w:hint="eastAsia"/>
          <w:lang w:eastAsia="zh-CN"/>
        </w:rPr>
        <w:t>3</w:t>
      </w:r>
      <w:r w:rsidR="003E4017">
        <w:rPr>
          <w:rFonts w:hint="eastAsia"/>
          <w:lang w:eastAsia="zh-CN"/>
        </w:rPr>
        <w:t>区</w:t>
      </w:r>
      <w:r w:rsidR="00B94D81">
        <w:rPr>
          <w:rFonts w:hint="eastAsia"/>
          <w:lang w:eastAsia="zh-CN"/>
        </w:rPr>
        <w:t>除外</w:t>
      </w:r>
      <w:r w:rsidRPr="00127459">
        <w:rPr>
          <w:rFonts w:hint="eastAsia"/>
          <w:lang w:eastAsia="zh-CN"/>
        </w:rPr>
        <w:t>。</w:t>
      </w:r>
    </w:p>
    <w:p w14:paraId="161E5FA9" w14:textId="0802C7C2" w:rsidR="0057388E" w:rsidRPr="002F5AF4" w:rsidRDefault="00127459" w:rsidP="0057388E">
      <w:pPr>
        <w:pStyle w:val="Headingb"/>
        <w:rPr>
          <w:lang w:eastAsia="zh-CN"/>
        </w:rPr>
      </w:pPr>
      <w:r w:rsidRPr="00127459">
        <w:rPr>
          <w:rFonts w:hint="eastAsia"/>
          <w:lang w:eastAsia="zh-CN"/>
        </w:rPr>
        <w:t>杂波损</w:t>
      </w:r>
      <w:r w:rsidR="00EE46EA">
        <w:rPr>
          <w:rFonts w:hint="eastAsia"/>
          <w:lang w:eastAsia="zh-CN"/>
        </w:rPr>
        <w:t>耗</w:t>
      </w:r>
      <w:r w:rsidRPr="00127459">
        <w:rPr>
          <w:rFonts w:hint="eastAsia"/>
          <w:lang w:eastAsia="zh-CN"/>
        </w:rPr>
        <w:t>模型</w:t>
      </w:r>
    </w:p>
    <w:p w14:paraId="264896E9" w14:textId="4D9D821E" w:rsidR="0057388E" w:rsidRPr="002F5AF4" w:rsidRDefault="00127459" w:rsidP="004F1D6F">
      <w:pPr>
        <w:ind w:firstLineChars="200" w:firstLine="480"/>
        <w:rPr>
          <w:lang w:eastAsia="zh-CN"/>
        </w:rPr>
      </w:pPr>
      <w:r w:rsidRPr="00127459">
        <w:rPr>
          <w:rFonts w:hint="eastAsia"/>
          <w:lang w:eastAsia="zh-CN"/>
        </w:rPr>
        <w:t>分别使用了不同的杂波损</w:t>
      </w:r>
      <w:r w:rsidR="00B94D81">
        <w:rPr>
          <w:rFonts w:hint="eastAsia"/>
          <w:lang w:eastAsia="zh-CN"/>
        </w:rPr>
        <w:t>耗</w:t>
      </w:r>
      <w:r w:rsidRPr="00127459">
        <w:rPr>
          <w:rFonts w:hint="eastAsia"/>
          <w:lang w:eastAsia="zh-CN"/>
        </w:rPr>
        <w:t>模型，</w:t>
      </w:r>
      <w:r w:rsidR="00B94D81">
        <w:rPr>
          <w:rFonts w:hint="eastAsia"/>
          <w:lang w:eastAsia="zh-CN"/>
        </w:rPr>
        <w:t>提案采用了居于中间</w:t>
      </w:r>
      <w:r w:rsidRPr="00127459">
        <w:rPr>
          <w:rFonts w:hint="eastAsia"/>
          <w:lang w:eastAsia="zh-CN"/>
        </w:rPr>
        <w:t>的结果。</w:t>
      </w:r>
    </w:p>
    <w:p w14:paraId="49D22B2E" w14:textId="09A46FB8" w:rsidR="0057388E" w:rsidRPr="002F5AF4" w:rsidRDefault="0057388E" w:rsidP="0057388E">
      <w:pPr>
        <w:pStyle w:val="enumlev1"/>
        <w:rPr>
          <w:lang w:eastAsia="zh-CN"/>
        </w:rPr>
      </w:pPr>
      <w:r w:rsidRPr="002F5AF4">
        <w:rPr>
          <w:lang w:eastAsia="zh-CN"/>
        </w:rPr>
        <w:t>‒</w:t>
      </w:r>
      <w:r w:rsidRPr="002F5AF4">
        <w:rPr>
          <w:lang w:eastAsia="zh-CN"/>
        </w:rPr>
        <w:tab/>
      </w:r>
      <w:r w:rsidR="00B94D81" w:rsidRPr="00127459">
        <w:rPr>
          <w:rFonts w:hint="eastAsia"/>
          <w:lang w:eastAsia="zh-CN"/>
        </w:rPr>
        <w:t>杂波损</w:t>
      </w:r>
      <w:r w:rsidR="00B94D81">
        <w:rPr>
          <w:rFonts w:hint="eastAsia"/>
          <w:lang w:eastAsia="zh-CN"/>
        </w:rPr>
        <w:t>耗</w:t>
      </w:r>
      <w:r w:rsidR="00B94D81" w:rsidRPr="00127459">
        <w:rPr>
          <w:rFonts w:hint="eastAsia"/>
          <w:lang w:eastAsia="zh-CN"/>
        </w:rPr>
        <w:t>模型</w:t>
      </w:r>
      <w:r w:rsidR="00127459" w:rsidRPr="00127459">
        <w:rPr>
          <w:rFonts w:hint="eastAsia"/>
          <w:lang w:eastAsia="zh-CN"/>
        </w:rPr>
        <w:t>见</w:t>
      </w:r>
      <w:r w:rsidR="00127459" w:rsidRPr="00127459">
        <w:rPr>
          <w:rFonts w:hint="eastAsia"/>
          <w:lang w:eastAsia="zh-CN"/>
        </w:rPr>
        <w:t>3K/178</w:t>
      </w:r>
      <w:r w:rsidR="00127459" w:rsidRPr="00127459">
        <w:rPr>
          <w:rFonts w:hint="eastAsia"/>
          <w:lang w:eastAsia="zh-CN"/>
        </w:rPr>
        <w:t>号文件。</w:t>
      </w:r>
    </w:p>
    <w:p w14:paraId="1ECF68F1" w14:textId="2A63FDD9" w:rsidR="0057388E" w:rsidRPr="002F5AF4" w:rsidRDefault="0057388E" w:rsidP="0057388E">
      <w:pPr>
        <w:pStyle w:val="enumlev1"/>
        <w:rPr>
          <w:lang w:eastAsia="zh-CN"/>
        </w:rPr>
      </w:pPr>
      <w:r w:rsidRPr="002F5AF4">
        <w:rPr>
          <w:lang w:eastAsia="zh-CN"/>
        </w:rPr>
        <w:lastRenderedPageBreak/>
        <w:t>‒</w:t>
      </w:r>
      <w:r w:rsidRPr="002F5AF4">
        <w:rPr>
          <w:lang w:eastAsia="zh-CN"/>
        </w:rPr>
        <w:tab/>
      </w:r>
      <w:r w:rsidR="00B94D81">
        <w:rPr>
          <w:rFonts w:hint="eastAsia"/>
          <w:lang w:eastAsia="zh-CN"/>
        </w:rPr>
        <w:t>根据</w:t>
      </w:r>
      <w:r w:rsidR="00B94D81" w:rsidRPr="002F5AF4">
        <w:rPr>
          <w:lang w:eastAsia="zh-CN"/>
        </w:rPr>
        <w:t>ITU</w:t>
      </w:r>
      <w:r w:rsidR="00B94D81" w:rsidRPr="002F5AF4">
        <w:rPr>
          <w:lang w:eastAsia="zh-CN"/>
        </w:rPr>
        <w:noBreakHyphen/>
        <w:t>R P.2108-1</w:t>
      </w:r>
      <w:r w:rsidR="00127459" w:rsidRPr="00127459">
        <w:rPr>
          <w:rFonts w:hint="eastAsia"/>
          <w:lang w:eastAsia="zh-CN"/>
        </w:rPr>
        <w:t>建议</w:t>
      </w:r>
      <w:r w:rsidR="00B94D81">
        <w:rPr>
          <w:rFonts w:hint="eastAsia"/>
          <w:lang w:eastAsia="zh-CN"/>
        </w:rPr>
        <w:t>书</w:t>
      </w:r>
      <w:r w:rsidR="00127459" w:rsidRPr="00127459">
        <w:rPr>
          <w:rFonts w:hint="eastAsia"/>
          <w:lang w:eastAsia="zh-CN"/>
        </w:rPr>
        <w:t>，</w:t>
      </w:r>
      <w:r w:rsidR="00B94D81">
        <w:rPr>
          <w:rFonts w:hint="eastAsia"/>
          <w:lang w:eastAsia="zh-CN"/>
        </w:rPr>
        <w:t>在</w:t>
      </w:r>
      <w:r w:rsidR="00B94D81" w:rsidRPr="002F5AF4">
        <w:rPr>
          <w:lang w:eastAsia="zh-CN"/>
        </w:rPr>
        <w:t>6 775 MHz</w:t>
      </w:r>
      <w:r w:rsidR="00127459" w:rsidRPr="00127459">
        <w:rPr>
          <w:rFonts w:hint="eastAsia"/>
          <w:lang w:eastAsia="zh-CN"/>
        </w:rPr>
        <w:t>频</w:t>
      </w:r>
      <w:r w:rsidR="00B94D81">
        <w:rPr>
          <w:rFonts w:hint="eastAsia"/>
          <w:lang w:eastAsia="zh-CN"/>
        </w:rPr>
        <w:t>段</w:t>
      </w:r>
      <w:r w:rsidR="00127459" w:rsidRPr="00127459">
        <w:rPr>
          <w:rFonts w:hint="eastAsia"/>
          <w:lang w:eastAsia="zh-CN"/>
        </w:rPr>
        <w:t>，适用于屋顶以下的基站。杂波损耗计算与地形损耗计算分开进行，这意味着基站可能受到地形、杂波、两者</w:t>
      </w:r>
      <w:r w:rsidR="00B94D81">
        <w:rPr>
          <w:rFonts w:hint="eastAsia"/>
          <w:lang w:eastAsia="zh-CN"/>
        </w:rPr>
        <w:t>都有</w:t>
      </w:r>
      <w:r w:rsidR="00127459" w:rsidRPr="00127459">
        <w:rPr>
          <w:rFonts w:hint="eastAsia"/>
          <w:lang w:eastAsia="zh-CN"/>
        </w:rPr>
        <w:t>或两者都没有的屏蔽。</w:t>
      </w:r>
    </w:p>
    <w:p w14:paraId="15F9A83D" w14:textId="5C1DE54A" w:rsidR="0057388E" w:rsidRPr="002F5AF4" w:rsidRDefault="00127459" w:rsidP="0057388E">
      <w:pPr>
        <w:pStyle w:val="Headingb"/>
        <w:rPr>
          <w:lang w:eastAsia="zh-CN"/>
        </w:rPr>
      </w:pPr>
      <w:r w:rsidRPr="00127459">
        <w:rPr>
          <w:rFonts w:hint="eastAsia"/>
          <w:lang w:eastAsia="zh-CN"/>
        </w:rPr>
        <w:t>卫星特性</w:t>
      </w:r>
    </w:p>
    <w:p w14:paraId="25B7F8F7" w14:textId="374651EB" w:rsidR="0057388E" w:rsidRPr="002F5AF4" w:rsidRDefault="0057388E" w:rsidP="0057388E">
      <w:pPr>
        <w:pStyle w:val="enumlev1"/>
        <w:rPr>
          <w:lang w:eastAsia="zh-CN"/>
        </w:rPr>
      </w:pPr>
      <w:r w:rsidRPr="002F5AF4">
        <w:rPr>
          <w:lang w:eastAsia="zh-CN"/>
        </w:rPr>
        <w:t>‒</w:t>
      </w:r>
      <w:r w:rsidRPr="002F5AF4">
        <w:rPr>
          <w:lang w:eastAsia="zh-CN"/>
        </w:rPr>
        <w:tab/>
      </w:r>
      <w:r w:rsidR="00127459" w:rsidRPr="00127459">
        <w:rPr>
          <w:rFonts w:hint="eastAsia"/>
          <w:lang w:eastAsia="zh-CN"/>
        </w:rPr>
        <w:t>全球波束使用</w:t>
      </w:r>
      <w:r w:rsidR="00DD0211">
        <w:rPr>
          <w:rFonts w:hint="eastAsia"/>
          <w:lang w:eastAsia="zh-CN"/>
        </w:rPr>
        <w:t>1</w:t>
      </w:r>
      <w:r w:rsidR="00DD0211">
        <w:rPr>
          <w:rFonts w:hint="eastAsia"/>
          <w:lang w:eastAsia="zh-CN"/>
        </w:rPr>
        <w:t>号载波</w:t>
      </w:r>
      <w:r w:rsidR="00127459" w:rsidRPr="00127459">
        <w:rPr>
          <w:rFonts w:hint="eastAsia"/>
          <w:lang w:eastAsia="zh-CN"/>
        </w:rPr>
        <w:t>，</w:t>
      </w:r>
      <w:r w:rsidR="000D679A" w:rsidRPr="00127459">
        <w:rPr>
          <w:rFonts w:hint="eastAsia"/>
          <w:lang w:eastAsia="zh-CN"/>
        </w:rPr>
        <w:t>归一化天线</w:t>
      </w:r>
      <w:r w:rsidR="000D679A">
        <w:rPr>
          <w:rFonts w:hint="eastAsia"/>
          <w:lang w:eastAsia="zh-CN"/>
        </w:rPr>
        <w:t>方向图基于</w:t>
      </w:r>
      <w:r w:rsidR="00127459" w:rsidRPr="00127459">
        <w:rPr>
          <w:rFonts w:hint="eastAsia"/>
          <w:lang w:eastAsia="zh-CN"/>
        </w:rPr>
        <w:t>5D/1647</w:t>
      </w:r>
      <w:r w:rsidR="00127459" w:rsidRPr="00127459">
        <w:rPr>
          <w:rFonts w:hint="eastAsia"/>
          <w:lang w:eastAsia="zh-CN"/>
        </w:rPr>
        <w:t>号文件</w:t>
      </w:r>
      <w:r w:rsidR="000D679A">
        <w:rPr>
          <w:rFonts w:hint="eastAsia"/>
          <w:lang w:eastAsia="zh-CN"/>
        </w:rPr>
        <w:t>（</w:t>
      </w:r>
      <w:r w:rsidR="000D679A" w:rsidRPr="00127459">
        <w:rPr>
          <w:rFonts w:hint="eastAsia"/>
          <w:lang w:eastAsia="zh-CN"/>
        </w:rPr>
        <w:t>图</w:t>
      </w:r>
      <w:r w:rsidR="000D679A" w:rsidRPr="00127459">
        <w:rPr>
          <w:rFonts w:hint="eastAsia"/>
          <w:lang w:eastAsia="zh-CN"/>
        </w:rPr>
        <w:t>5</w:t>
      </w:r>
      <w:r w:rsidR="000D679A">
        <w:rPr>
          <w:rFonts w:hint="eastAsia"/>
          <w:lang w:eastAsia="zh-CN"/>
        </w:rPr>
        <w:t>）</w:t>
      </w:r>
      <w:r w:rsidR="00127459" w:rsidRPr="00127459">
        <w:rPr>
          <w:rFonts w:hint="eastAsia"/>
          <w:lang w:eastAsia="zh-CN"/>
        </w:rPr>
        <w:t>中提出的</w:t>
      </w:r>
      <w:r w:rsidR="00127459" w:rsidRPr="00127459">
        <w:rPr>
          <w:rFonts w:hint="eastAsia"/>
          <w:lang w:eastAsia="zh-CN"/>
        </w:rPr>
        <w:t>81%</w:t>
      </w:r>
      <w:r w:rsidR="00127459" w:rsidRPr="00127459">
        <w:rPr>
          <w:rFonts w:hint="eastAsia"/>
          <w:lang w:eastAsia="zh-CN"/>
        </w:rPr>
        <w:t>的天线效率。</w:t>
      </w:r>
    </w:p>
    <w:p w14:paraId="1DD6D62D" w14:textId="4FC99B4C" w:rsidR="0057388E" w:rsidRPr="002F5AF4" w:rsidRDefault="0057388E" w:rsidP="0057388E">
      <w:pPr>
        <w:pStyle w:val="enumlev1"/>
        <w:rPr>
          <w:lang w:eastAsia="zh-CN"/>
        </w:rPr>
      </w:pPr>
      <w:r w:rsidRPr="002F5AF4">
        <w:rPr>
          <w:lang w:eastAsia="zh-CN"/>
        </w:rPr>
        <w:t>‒</w:t>
      </w:r>
      <w:r w:rsidRPr="002F5AF4">
        <w:rPr>
          <w:lang w:eastAsia="zh-CN"/>
        </w:rPr>
        <w:tab/>
      </w:r>
      <w:r w:rsidR="00797C44" w:rsidRPr="00797C44">
        <w:rPr>
          <w:rFonts w:hint="eastAsia"/>
          <w:lang w:eastAsia="zh-CN"/>
        </w:rPr>
        <w:t>轨道位置：使用</w:t>
      </w:r>
      <w:r w:rsidR="000D679A">
        <w:rPr>
          <w:rFonts w:hint="eastAsia"/>
          <w:lang w:eastAsia="zh-CN"/>
        </w:rPr>
        <w:t>西经</w:t>
      </w:r>
      <w:r w:rsidR="00797C44" w:rsidRPr="00797C44">
        <w:rPr>
          <w:rFonts w:hint="eastAsia"/>
          <w:lang w:eastAsia="zh-CN"/>
        </w:rPr>
        <w:t>15.5</w:t>
      </w:r>
      <w:r w:rsidR="000D679A">
        <w:rPr>
          <w:rFonts w:hint="eastAsia"/>
          <w:lang w:eastAsia="zh-CN"/>
        </w:rPr>
        <w:t>度</w:t>
      </w:r>
      <w:r w:rsidR="00797C44" w:rsidRPr="00797C44">
        <w:rPr>
          <w:rFonts w:hint="eastAsia"/>
          <w:lang w:eastAsia="zh-CN"/>
        </w:rPr>
        <w:t>、</w:t>
      </w:r>
      <w:r w:rsidR="000D679A">
        <w:rPr>
          <w:rFonts w:hint="eastAsia"/>
          <w:lang w:eastAsia="zh-CN"/>
        </w:rPr>
        <w:t>东经</w:t>
      </w:r>
      <w:r w:rsidR="00797C44" w:rsidRPr="00797C44">
        <w:rPr>
          <w:rFonts w:hint="eastAsia"/>
          <w:lang w:eastAsia="zh-CN"/>
        </w:rPr>
        <w:t>25</w:t>
      </w:r>
      <w:r w:rsidR="000D679A">
        <w:rPr>
          <w:rFonts w:hint="eastAsia"/>
          <w:lang w:eastAsia="zh-CN"/>
        </w:rPr>
        <w:t>度</w:t>
      </w:r>
      <w:r w:rsidR="00797C44" w:rsidRPr="00797C44">
        <w:rPr>
          <w:rFonts w:hint="eastAsia"/>
          <w:lang w:eastAsia="zh-CN"/>
        </w:rPr>
        <w:t>、</w:t>
      </w:r>
      <w:r w:rsidR="000D679A">
        <w:rPr>
          <w:rFonts w:hint="eastAsia"/>
          <w:lang w:eastAsia="zh-CN"/>
        </w:rPr>
        <w:t>东经</w:t>
      </w:r>
      <w:r w:rsidR="00797C44" w:rsidRPr="00797C44">
        <w:rPr>
          <w:rFonts w:hint="eastAsia"/>
          <w:lang w:eastAsia="zh-CN"/>
        </w:rPr>
        <w:t>64</w:t>
      </w:r>
      <w:r w:rsidR="000D679A">
        <w:rPr>
          <w:rFonts w:hint="eastAsia"/>
          <w:lang w:eastAsia="zh-CN"/>
        </w:rPr>
        <w:t>度</w:t>
      </w:r>
      <w:r w:rsidR="00797C44" w:rsidRPr="00797C44">
        <w:rPr>
          <w:rFonts w:hint="eastAsia"/>
          <w:lang w:eastAsia="zh-CN"/>
        </w:rPr>
        <w:t>和</w:t>
      </w:r>
      <w:r w:rsidR="000D679A">
        <w:rPr>
          <w:rFonts w:hint="eastAsia"/>
          <w:lang w:eastAsia="zh-CN"/>
        </w:rPr>
        <w:t>东经</w:t>
      </w:r>
      <w:r w:rsidR="00797C44" w:rsidRPr="00797C44">
        <w:rPr>
          <w:rFonts w:hint="eastAsia"/>
          <w:lang w:eastAsia="zh-CN"/>
        </w:rPr>
        <w:t>83.5</w:t>
      </w:r>
      <w:r w:rsidR="000D679A">
        <w:rPr>
          <w:rFonts w:hint="eastAsia"/>
          <w:lang w:eastAsia="zh-CN"/>
        </w:rPr>
        <w:t>度</w:t>
      </w:r>
      <w:r w:rsidR="00797C44" w:rsidRPr="00797C44">
        <w:rPr>
          <w:rFonts w:hint="eastAsia"/>
          <w:lang w:eastAsia="zh-CN"/>
        </w:rPr>
        <w:t>，即现有的欧洲卫星轨道位置作为</w:t>
      </w:r>
      <w:r w:rsidR="000D679A">
        <w:rPr>
          <w:rFonts w:hint="eastAsia"/>
          <w:lang w:eastAsia="zh-CN"/>
        </w:rPr>
        <w:t>具有</w:t>
      </w:r>
      <w:r w:rsidR="00797C44" w:rsidRPr="00797C44">
        <w:rPr>
          <w:rFonts w:hint="eastAsia"/>
          <w:lang w:eastAsia="zh-CN"/>
        </w:rPr>
        <w:t>代表性使用的例子，也可以测试真实卫星使用或</w:t>
      </w:r>
      <w:r w:rsidR="000D679A">
        <w:rPr>
          <w:rFonts w:hint="eastAsia"/>
          <w:lang w:eastAsia="zh-CN"/>
        </w:rPr>
        <w:t>规划</w:t>
      </w:r>
      <w:r w:rsidR="00797C44" w:rsidRPr="00797C44">
        <w:rPr>
          <w:rFonts w:hint="eastAsia"/>
          <w:lang w:eastAsia="zh-CN"/>
        </w:rPr>
        <w:t>使用的一些其他位置。</w:t>
      </w:r>
    </w:p>
    <w:p w14:paraId="55E349E6" w14:textId="77777777" w:rsidR="0057388E" w:rsidRDefault="0057388E" w:rsidP="0057388E">
      <w:pPr>
        <w:pStyle w:val="Reasons"/>
        <w:rPr>
          <w:lang w:eastAsia="zh-CN"/>
        </w:rPr>
      </w:pPr>
    </w:p>
    <w:p w14:paraId="0B96D653" w14:textId="77777777" w:rsidR="0057388E" w:rsidRDefault="0057388E" w:rsidP="0057388E">
      <w:pPr>
        <w:pStyle w:val="Proposal"/>
        <w:rPr>
          <w:lang w:eastAsia="zh-CN"/>
        </w:rPr>
      </w:pPr>
      <w:r>
        <w:rPr>
          <w:lang w:eastAsia="zh-CN"/>
        </w:rPr>
        <w:tab/>
        <w:t>EUR/65A2A4/3</w:t>
      </w:r>
    </w:p>
    <w:p w14:paraId="34A8D27E" w14:textId="0DE90973" w:rsidR="0057388E" w:rsidRPr="002F5AF4" w:rsidRDefault="00797C44" w:rsidP="004F1D6F">
      <w:pPr>
        <w:ind w:firstLineChars="200" w:firstLine="480"/>
        <w:rPr>
          <w:lang w:eastAsia="zh-CN"/>
        </w:rPr>
      </w:pPr>
      <w:r w:rsidRPr="00797C44">
        <w:rPr>
          <w:rFonts w:hint="eastAsia"/>
          <w:lang w:eastAsia="zh-CN"/>
        </w:rPr>
        <w:t>为了实现长期</w:t>
      </w:r>
      <w:r w:rsidR="000F44CB">
        <w:rPr>
          <w:rFonts w:hint="eastAsia"/>
          <w:lang w:eastAsia="zh-CN"/>
        </w:rPr>
        <w:t>持</w:t>
      </w:r>
      <w:r w:rsidRPr="00797C44">
        <w:rPr>
          <w:rFonts w:hint="eastAsia"/>
          <w:lang w:eastAsia="zh-CN"/>
        </w:rPr>
        <w:t>续的</w:t>
      </w:r>
      <w:r w:rsidR="008C30CA">
        <w:rPr>
          <w:rFonts w:hint="eastAsia"/>
          <w:lang w:eastAsia="zh-CN"/>
        </w:rPr>
        <w:t>SST</w:t>
      </w:r>
      <w:r w:rsidR="008C30CA">
        <w:rPr>
          <w:rFonts w:hint="eastAsia"/>
          <w:lang w:eastAsia="zh-CN"/>
        </w:rPr>
        <w:t>测量</w:t>
      </w:r>
      <w:r w:rsidRPr="00797C44">
        <w:rPr>
          <w:rFonts w:hint="eastAsia"/>
          <w:lang w:eastAsia="zh-CN"/>
        </w:rPr>
        <w:t>，根据正在进行的研究以及</w:t>
      </w:r>
      <w:r w:rsidR="00110308">
        <w:rPr>
          <w:rFonts w:hint="eastAsia"/>
          <w:lang w:eastAsia="zh-CN"/>
        </w:rPr>
        <w:t>为应对</w:t>
      </w:r>
      <w:r w:rsidR="003E4017">
        <w:rPr>
          <w:rFonts w:hint="eastAsia"/>
          <w:lang w:eastAsia="zh-CN"/>
        </w:rPr>
        <w:t>WRC-23</w:t>
      </w:r>
      <w:r w:rsidRPr="00797C44">
        <w:rPr>
          <w:rFonts w:hint="eastAsia"/>
          <w:lang w:eastAsia="zh-CN"/>
        </w:rPr>
        <w:t>在</w:t>
      </w:r>
      <w:r w:rsidR="003E4017">
        <w:rPr>
          <w:rFonts w:hint="eastAsia"/>
          <w:lang w:eastAsia="zh-CN"/>
        </w:rPr>
        <w:t>议项</w:t>
      </w:r>
      <w:r w:rsidR="003E4017">
        <w:rPr>
          <w:rFonts w:hint="eastAsia"/>
          <w:lang w:eastAsia="zh-CN"/>
        </w:rPr>
        <w:t>1.2</w:t>
      </w:r>
      <w:r w:rsidRPr="00797C44">
        <w:rPr>
          <w:rFonts w:hint="eastAsia"/>
          <w:lang w:eastAsia="zh-CN"/>
        </w:rPr>
        <w:t>下可能做出的决定，</w:t>
      </w:r>
      <w:r w:rsidRPr="00797C44">
        <w:rPr>
          <w:rFonts w:hint="eastAsia"/>
          <w:lang w:eastAsia="zh-CN"/>
        </w:rPr>
        <w:t>CEPT</w:t>
      </w:r>
      <w:r w:rsidR="00110308">
        <w:rPr>
          <w:rFonts w:hint="eastAsia"/>
          <w:lang w:eastAsia="zh-CN"/>
        </w:rPr>
        <w:t>提</w:t>
      </w:r>
      <w:r w:rsidRPr="00797C44">
        <w:rPr>
          <w:rFonts w:hint="eastAsia"/>
          <w:lang w:eastAsia="zh-CN"/>
        </w:rPr>
        <w:t>议在</w:t>
      </w:r>
      <w:r w:rsidR="005C066D" w:rsidRPr="002F5AF4">
        <w:rPr>
          <w:lang w:eastAsia="zh-CN"/>
        </w:rPr>
        <w:t>4.2-4.4 GHz</w:t>
      </w:r>
      <w:r w:rsidR="005C066D">
        <w:rPr>
          <w:rFonts w:hint="eastAsia"/>
          <w:lang w:eastAsia="zh-CN"/>
        </w:rPr>
        <w:t>和</w:t>
      </w:r>
      <w:r w:rsidR="005C066D" w:rsidRPr="002F5AF4">
        <w:rPr>
          <w:lang w:eastAsia="zh-CN"/>
        </w:rPr>
        <w:t>8.4-8.5 GHz</w:t>
      </w:r>
      <w:r w:rsidR="005C066D">
        <w:rPr>
          <w:rFonts w:hint="eastAsia"/>
          <w:lang w:eastAsia="zh-CN"/>
        </w:rPr>
        <w:t>频段</w:t>
      </w:r>
      <w:r w:rsidR="00110308">
        <w:rPr>
          <w:rFonts w:hint="eastAsia"/>
          <w:lang w:eastAsia="zh-CN"/>
        </w:rPr>
        <w:t>新</w:t>
      </w:r>
      <w:r w:rsidRPr="00797C44">
        <w:rPr>
          <w:rFonts w:hint="eastAsia"/>
          <w:lang w:eastAsia="zh-CN"/>
        </w:rPr>
        <w:t>增</w:t>
      </w:r>
      <w:r w:rsidRPr="00797C44">
        <w:rPr>
          <w:rFonts w:hint="eastAsia"/>
          <w:lang w:eastAsia="zh-CN"/>
        </w:rPr>
        <w:t>EESS</w:t>
      </w:r>
      <w:r w:rsidRPr="00797C44">
        <w:rPr>
          <w:rFonts w:hint="eastAsia"/>
          <w:lang w:eastAsia="zh-CN"/>
        </w:rPr>
        <w:t>（无源）</w:t>
      </w:r>
      <w:r w:rsidR="00110308">
        <w:rPr>
          <w:rFonts w:hint="eastAsia"/>
          <w:lang w:eastAsia="zh-CN"/>
        </w:rPr>
        <w:t>主要</w:t>
      </w:r>
      <w:r w:rsidR="005C066D">
        <w:rPr>
          <w:rFonts w:hint="eastAsia"/>
          <w:lang w:eastAsia="zh-CN"/>
        </w:rPr>
        <w:t>划</w:t>
      </w:r>
      <w:r w:rsidRPr="00797C44">
        <w:rPr>
          <w:rFonts w:hint="eastAsia"/>
          <w:lang w:eastAsia="zh-CN"/>
        </w:rPr>
        <w:t>分，并通过</w:t>
      </w:r>
      <w:r w:rsidR="00DD0211">
        <w:rPr>
          <w:rFonts w:hint="eastAsia"/>
          <w:lang w:eastAsia="zh-CN"/>
        </w:rPr>
        <w:t>《无线电规则》脚注</w:t>
      </w:r>
      <w:r w:rsidRPr="00797C44">
        <w:rPr>
          <w:rFonts w:hint="eastAsia"/>
          <w:lang w:eastAsia="zh-CN"/>
        </w:rPr>
        <w:t>提供必要的具体条件</w:t>
      </w:r>
      <w:r w:rsidR="00110308">
        <w:rPr>
          <w:rFonts w:hint="eastAsia"/>
          <w:lang w:eastAsia="zh-CN"/>
        </w:rPr>
        <w:t>。</w:t>
      </w:r>
    </w:p>
    <w:p w14:paraId="4BA00949" w14:textId="7C1C8C1C" w:rsidR="0057388E" w:rsidRPr="002F5AF4" w:rsidRDefault="00797C44" w:rsidP="004F1D6F">
      <w:pPr>
        <w:ind w:firstLineChars="200" w:firstLine="480"/>
        <w:rPr>
          <w:lang w:eastAsia="zh-CN"/>
        </w:rPr>
      </w:pPr>
      <w:r w:rsidRPr="00797C44">
        <w:rPr>
          <w:rFonts w:hint="eastAsia"/>
          <w:lang w:eastAsia="zh-CN"/>
        </w:rPr>
        <w:t>上述</w:t>
      </w:r>
      <w:r w:rsidR="00110308">
        <w:rPr>
          <w:rFonts w:hint="eastAsia"/>
          <w:lang w:eastAsia="zh-CN"/>
        </w:rPr>
        <w:t>条款</w:t>
      </w:r>
      <w:r w:rsidRPr="00797C44">
        <w:rPr>
          <w:rFonts w:hint="eastAsia"/>
          <w:lang w:eastAsia="zh-CN"/>
        </w:rPr>
        <w:t>的这些</w:t>
      </w:r>
      <w:r w:rsidR="00110308">
        <w:rPr>
          <w:rFonts w:hint="eastAsia"/>
          <w:lang w:eastAsia="zh-CN"/>
        </w:rPr>
        <w:t>内容</w:t>
      </w:r>
      <w:r w:rsidRPr="00797C44">
        <w:rPr>
          <w:rFonts w:hint="eastAsia"/>
          <w:lang w:eastAsia="zh-CN"/>
        </w:rPr>
        <w:t>首先包括对</w:t>
      </w:r>
      <w:r w:rsidR="000F44CB">
        <w:rPr>
          <w:rFonts w:hint="eastAsia"/>
          <w:lang w:eastAsia="zh-CN"/>
        </w:rPr>
        <w:t>《无线电规则》</w:t>
      </w:r>
      <w:r w:rsidR="00110308">
        <w:rPr>
          <w:rFonts w:hint="eastAsia"/>
          <w:lang w:eastAsia="zh-CN"/>
        </w:rPr>
        <w:t>的</w:t>
      </w:r>
      <w:r w:rsidRPr="00797C44">
        <w:rPr>
          <w:rFonts w:hint="eastAsia"/>
          <w:lang w:eastAsia="zh-CN"/>
        </w:rPr>
        <w:t>《频率</w:t>
      </w:r>
      <w:r w:rsidR="000F44CB">
        <w:rPr>
          <w:rFonts w:hint="eastAsia"/>
          <w:lang w:eastAsia="zh-CN"/>
        </w:rPr>
        <w:t>划</w:t>
      </w:r>
      <w:r w:rsidRPr="00797C44">
        <w:rPr>
          <w:rFonts w:hint="eastAsia"/>
          <w:lang w:eastAsia="zh-CN"/>
        </w:rPr>
        <w:t>分表</w:t>
      </w:r>
      <w:r w:rsidR="000F44CB">
        <w:rPr>
          <w:rFonts w:hint="eastAsia"/>
          <w:lang w:eastAsia="zh-CN"/>
        </w:rPr>
        <w:t>》</w:t>
      </w:r>
      <w:r w:rsidR="00110308">
        <w:rPr>
          <w:rFonts w:hint="eastAsia"/>
          <w:lang w:eastAsia="zh-CN"/>
        </w:rPr>
        <w:t>进行</w:t>
      </w:r>
      <w:r w:rsidRPr="00797C44">
        <w:rPr>
          <w:rFonts w:hint="eastAsia"/>
          <w:lang w:eastAsia="zh-CN"/>
        </w:rPr>
        <w:t>以下修订：</w:t>
      </w:r>
    </w:p>
    <w:p w14:paraId="5591035E" w14:textId="77777777" w:rsidR="0057388E" w:rsidRPr="00BA6077" w:rsidRDefault="0057388E" w:rsidP="0057388E">
      <w:pPr>
        <w:rPr>
          <w:lang w:eastAsia="fr-CH"/>
        </w:rPr>
      </w:pPr>
    </w:p>
    <w:p w14:paraId="373B22C9" w14:textId="77777777" w:rsidR="0057388E" w:rsidRPr="004960DD" w:rsidRDefault="0057388E" w:rsidP="0057388E">
      <w:pPr>
        <w:pStyle w:val="Tabletitle"/>
        <w:rPr>
          <w:rFonts w:hint="eastAsia"/>
          <w:lang w:eastAsia="zh-CN"/>
        </w:rPr>
      </w:pPr>
      <w:r>
        <w:rPr>
          <w:lang w:eastAsia="zh-CN"/>
        </w:rPr>
        <w:t>3</w:t>
      </w:r>
      <w:r w:rsidRPr="003C288B">
        <w:rPr>
          <w:lang w:eastAsia="zh-CN"/>
        </w:rPr>
        <w:t> </w:t>
      </w:r>
      <w:r>
        <w:rPr>
          <w:lang w:eastAsia="zh-CN"/>
        </w:rPr>
        <w:t>6</w:t>
      </w:r>
      <w:r w:rsidRPr="003C288B">
        <w:rPr>
          <w:lang w:eastAsia="zh-CN"/>
        </w:rPr>
        <w:t>00-</w:t>
      </w:r>
      <w:r>
        <w:rPr>
          <w:lang w:eastAsia="zh-CN"/>
        </w:rPr>
        <w:t>4</w:t>
      </w:r>
      <w:r w:rsidRPr="003C288B">
        <w:rPr>
          <w:lang w:eastAsia="zh-CN"/>
        </w:rPr>
        <w:t> </w:t>
      </w:r>
      <w:r>
        <w:rPr>
          <w:lang w:eastAsia="zh-CN"/>
        </w:rPr>
        <w:t xml:space="preserve">800 </w:t>
      </w:r>
      <w:r w:rsidRPr="003C288B">
        <w:rPr>
          <w:lang w:eastAsia="zh-CN"/>
        </w:rPr>
        <w:t>MHz</w:t>
      </w:r>
    </w:p>
    <w:tbl>
      <w:tblPr>
        <w:tblW w:w="9354" w:type="dxa"/>
        <w:jc w:val="center"/>
        <w:tblLayout w:type="fixed"/>
        <w:tblLook w:val="0000" w:firstRow="0" w:lastRow="0" w:firstColumn="0" w:lastColumn="0" w:noHBand="0" w:noVBand="0"/>
      </w:tblPr>
      <w:tblGrid>
        <w:gridCol w:w="3118"/>
        <w:gridCol w:w="3118"/>
        <w:gridCol w:w="3063"/>
        <w:gridCol w:w="55"/>
      </w:tblGrid>
      <w:tr w:rsidR="0057388E" w14:paraId="3F2447F4" w14:textId="77777777" w:rsidTr="00AE1C66">
        <w:trPr>
          <w:cantSplit/>
          <w:jc w:val="center"/>
        </w:trPr>
        <w:tc>
          <w:tcPr>
            <w:tcW w:w="9354" w:type="dxa"/>
            <w:gridSpan w:val="4"/>
            <w:tcBorders>
              <w:top w:val="single" w:sz="4" w:space="0" w:color="auto"/>
              <w:left w:val="single" w:sz="4" w:space="0" w:color="auto"/>
              <w:bottom w:val="single" w:sz="4" w:space="0" w:color="auto"/>
              <w:right w:val="single" w:sz="4" w:space="0" w:color="auto"/>
            </w:tcBorders>
          </w:tcPr>
          <w:p w14:paraId="72B25999" w14:textId="77777777" w:rsidR="0057388E" w:rsidRDefault="0057388E" w:rsidP="00AE1C66">
            <w:pPr>
              <w:pStyle w:val="Tablehead"/>
              <w:rPr>
                <w:rFonts w:hint="eastAsia"/>
              </w:rPr>
            </w:pPr>
            <w:proofErr w:type="spellStart"/>
            <w:r>
              <w:t>划分给以下业务</w:t>
            </w:r>
            <w:proofErr w:type="spellEnd"/>
          </w:p>
        </w:tc>
      </w:tr>
      <w:tr w:rsidR="0057388E" w14:paraId="22CD8000" w14:textId="77777777" w:rsidTr="00AE1C66">
        <w:trPr>
          <w:cantSplit/>
          <w:jc w:val="center"/>
        </w:trPr>
        <w:tc>
          <w:tcPr>
            <w:tcW w:w="3118" w:type="dxa"/>
            <w:tcBorders>
              <w:top w:val="single" w:sz="4" w:space="0" w:color="auto"/>
              <w:left w:val="single" w:sz="4" w:space="0" w:color="auto"/>
              <w:bottom w:val="single" w:sz="4" w:space="0" w:color="auto"/>
              <w:right w:val="single" w:sz="4" w:space="0" w:color="auto"/>
            </w:tcBorders>
          </w:tcPr>
          <w:p w14:paraId="6DE941C4" w14:textId="77777777" w:rsidR="0057388E" w:rsidRDefault="0057388E" w:rsidP="00AE1C66">
            <w:pPr>
              <w:pStyle w:val="Tablehead"/>
              <w:rPr>
                <w:rFonts w:hint="eastAsia"/>
              </w:rPr>
            </w:pPr>
            <w:r>
              <w:t>1</w:t>
            </w:r>
            <w:r>
              <w:t>区</w:t>
            </w:r>
          </w:p>
        </w:tc>
        <w:tc>
          <w:tcPr>
            <w:tcW w:w="3118" w:type="dxa"/>
            <w:tcBorders>
              <w:top w:val="single" w:sz="4" w:space="0" w:color="auto"/>
              <w:left w:val="single" w:sz="4" w:space="0" w:color="auto"/>
              <w:bottom w:val="single" w:sz="4" w:space="0" w:color="auto"/>
              <w:right w:val="single" w:sz="4" w:space="0" w:color="auto"/>
            </w:tcBorders>
          </w:tcPr>
          <w:p w14:paraId="288CEC26" w14:textId="77777777" w:rsidR="0057388E" w:rsidRDefault="0057388E" w:rsidP="00AE1C66">
            <w:pPr>
              <w:pStyle w:val="Tablehead"/>
              <w:rPr>
                <w:rFonts w:hint="eastAsia"/>
              </w:rPr>
            </w:pPr>
            <w:r>
              <w:t>2</w:t>
            </w:r>
            <w:r>
              <w:t>区</w:t>
            </w:r>
          </w:p>
        </w:tc>
        <w:tc>
          <w:tcPr>
            <w:tcW w:w="3118" w:type="dxa"/>
            <w:gridSpan w:val="2"/>
            <w:tcBorders>
              <w:top w:val="single" w:sz="4" w:space="0" w:color="auto"/>
              <w:left w:val="single" w:sz="4" w:space="0" w:color="auto"/>
              <w:bottom w:val="single" w:sz="4" w:space="0" w:color="auto"/>
              <w:right w:val="single" w:sz="4" w:space="0" w:color="auto"/>
            </w:tcBorders>
          </w:tcPr>
          <w:p w14:paraId="414C2FAB" w14:textId="77777777" w:rsidR="0057388E" w:rsidRDefault="0057388E" w:rsidP="00AE1C66">
            <w:pPr>
              <w:pStyle w:val="Tablehead"/>
              <w:rPr>
                <w:rFonts w:hint="eastAsia"/>
              </w:rPr>
            </w:pPr>
            <w:r>
              <w:t>3</w:t>
            </w:r>
            <w:r>
              <w:t>区</w:t>
            </w:r>
          </w:p>
        </w:tc>
      </w:tr>
      <w:tr w:rsidR="0057388E" w:rsidRPr="002F5AF4" w14:paraId="6144E5EE" w14:textId="77777777" w:rsidTr="00AE1C66">
        <w:tblPrEx>
          <w:tblCellMar>
            <w:left w:w="107" w:type="dxa"/>
            <w:right w:w="107" w:type="dxa"/>
          </w:tblCellMar>
        </w:tblPrEx>
        <w:trPr>
          <w:gridAfter w:val="1"/>
          <w:wAfter w:w="55" w:type="dxa"/>
          <w:cantSplit/>
          <w:jc w:val="center"/>
        </w:trPr>
        <w:tc>
          <w:tcPr>
            <w:tcW w:w="9299" w:type="dxa"/>
            <w:gridSpan w:val="3"/>
            <w:tcBorders>
              <w:top w:val="single" w:sz="6" w:space="0" w:color="auto"/>
              <w:left w:val="single" w:sz="6" w:space="0" w:color="auto"/>
              <w:bottom w:val="single" w:sz="4" w:space="0" w:color="auto"/>
              <w:right w:val="single" w:sz="6" w:space="0" w:color="auto"/>
            </w:tcBorders>
          </w:tcPr>
          <w:p w14:paraId="40B4416A" w14:textId="77777777" w:rsidR="0057388E" w:rsidRPr="002F5AF4" w:rsidRDefault="0057388E" w:rsidP="00AE1C66">
            <w:pPr>
              <w:pStyle w:val="TableTextS5"/>
              <w:spacing w:before="30" w:after="30"/>
              <w:ind w:left="3266" w:hanging="3266"/>
              <w:rPr>
                <w:ins w:id="11" w:author="Fernandez Jimenez, Virginia" w:date="2023-11-03T10:41:00Z"/>
                <w:color w:val="000000"/>
                <w:u w:val="single"/>
                <w:lang w:eastAsia="zh-CN"/>
              </w:rPr>
            </w:pPr>
            <w:r w:rsidRPr="002F5AF4">
              <w:rPr>
                <w:rStyle w:val="Tablefreq"/>
                <w:lang w:eastAsia="zh-CN"/>
              </w:rPr>
              <w:t>4 200-4 400</w:t>
            </w:r>
            <w:r w:rsidRPr="002F5AF4">
              <w:rPr>
                <w:color w:val="000000"/>
                <w:lang w:eastAsia="zh-CN"/>
              </w:rPr>
              <w:tab/>
            </w:r>
            <w:ins w:id="12" w:author="Tao, Yingsheng" w:date="2023-10-17T16:12:00Z">
              <w:r w:rsidRPr="00C117D1">
                <w:rPr>
                  <w:rFonts w:hint="eastAsia"/>
                  <w:b/>
                  <w:bCs/>
                  <w:lang w:eastAsia="zh-CN"/>
                  <w:rPrChange w:id="13" w:author="Tao, Yingsheng" w:date="2023-10-17T16:12:00Z">
                    <w:rPr>
                      <w:rFonts w:hint="eastAsia"/>
                      <w:lang w:eastAsia="zh-CN"/>
                    </w:rPr>
                  </w:rPrChange>
                </w:rPr>
                <w:t>卫星地球探测（无源）</w:t>
              </w:r>
            </w:ins>
            <w:ins w:id="14" w:author="CEPT" w:date="2023-08-01T16:35:00Z">
              <w:r w:rsidRPr="002F5AF4">
                <w:rPr>
                  <w:lang w:eastAsia="zh-CN"/>
                </w:rPr>
                <w:t>ADD</w:t>
              </w:r>
            </w:ins>
            <w:r w:rsidRPr="002F5AF4">
              <w:rPr>
                <w:rStyle w:val="Artref"/>
                <w:color w:val="000000"/>
                <w:u w:val="single"/>
                <w:lang w:eastAsia="zh-CN"/>
              </w:rPr>
              <w:t> </w:t>
            </w:r>
            <w:proofErr w:type="gramStart"/>
            <w:ins w:id="15" w:author="CEPT" w:date="2023-08-01T16:35:00Z">
              <w:r w:rsidRPr="002F5AF4">
                <w:rPr>
                  <w:rStyle w:val="Artref"/>
                  <w:lang w:eastAsia="zh-CN"/>
                </w:rPr>
                <w:t>5.</w:t>
              </w:r>
            </w:ins>
            <w:ins w:id="16" w:author="CEPT" w:date="2023-08-01T16:36:00Z">
              <w:r w:rsidRPr="002F5AF4">
                <w:rPr>
                  <w:rStyle w:val="Artref"/>
                  <w:lang w:eastAsia="zh-CN"/>
                </w:rPr>
                <w:t>A</w:t>
              </w:r>
            </w:ins>
            <w:ins w:id="17" w:author="CEPT" w:date="2023-08-01T16:42:00Z">
              <w:r w:rsidRPr="002F5AF4">
                <w:rPr>
                  <w:rStyle w:val="Artref"/>
                  <w:lang w:eastAsia="zh-CN"/>
                </w:rPr>
                <w:t>1</w:t>
              </w:r>
            </w:ins>
            <w:ins w:id="18" w:author="CEPT" w:date="2023-08-01T16:36:00Z">
              <w:r w:rsidRPr="002F5AF4">
                <w:rPr>
                  <w:rStyle w:val="Artref"/>
                  <w:lang w:eastAsia="zh-CN"/>
                </w:rPr>
                <w:t>12</w:t>
              </w:r>
            </w:ins>
            <w:ins w:id="19" w:author="ITU" w:date="2023-08-03T00:19:00Z">
              <w:r w:rsidRPr="002F5AF4">
                <w:rPr>
                  <w:color w:val="000000"/>
                  <w:u w:val="single"/>
                  <w:lang w:eastAsia="zh-CN"/>
                </w:rPr>
                <w:t xml:space="preserve">  </w:t>
              </w:r>
            </w:ins>
            <w:ins w:id="20" w:author="CEPT" w:date="2023-08-01T16:36:00Z">
              <w:r w:rsidRPr="002F5AF4">
                <w:rPr>
                  <w:color w:val="000000"/>
                  <w:u w:val="single"/>
                  <w:lang w:eastAsia="zh-CN"/>
                </w:rPr>
                <w:t>ADD</w:t>
              </w:r>
            </w:ins>
            <w:proofErr w:type="gramEnd"/>
            <w:ins w:id="21" w:author="Fernandez Jimenez, Virginia" w:date="2023-11-03T10:42:00Z">
              <w:r w:rsidRPr="002F5AF4">
                <w:rPr>
                  <w:color w:val="000000"/>
                  <w:u w:val="single"/>
                  <w:lang w:eastAsia="zh-CN"/>
                </w:rPr>
                <w:t> </w:t>
              </w:r>
            </w:ins>
            <w:ins w:id="22" w:author="CEPT" w:date="2023-08-01T16:36:00Z">
              <w:r w:rsidRPr="002F5AF4">
                <w:rPr>
                  <w:rStyle w:val="Artref"/>
                  <w:lang w:eastAsia="zh-CN"/>
                </w:rPr>
                <w:t>5.B1</w:t>
              </w:r>
            </w:ins>
            <w:ins w:id="23" w:author="CEPT" w:date="2023-08-01T16:42:00Z">
              <w:r w:rsidRPr="002F5AF4">
                <w:rPr>
                  <w:rStyle w:val="Artref"/>
                  <w:lang w:eastAsia="zh-CN"/>
                </w:rPr>
                <w:t>1</w:t>
              </w:r>
            </w:ins>
            <w:ins w:id="24" w:author="CEPT" w:date="2023-08-01T16:36:00Z">
              <w:r w:rsidRPr="002F5AF4">
                <w:rPr>
                  <w:rStyle w:val="Artref"/>
                  <w:lang w:eastAsia="zh-CN"/>
                </w:rPr>
                <w:t>2</w:t>
              </w:r>
            </w:ins>
          </w:p>
          <w:p w14:paraId="5E3E48F0" w14:textId="77777777" w:rsidR="0057388E" w:rsidRPr="002F5AF4" w:rsidRDefault="0057388E" w:rsidP="00AE1C66">
            <w:pPr>
              <w:pStyle w:val="TableTextS5"/>
              <w:spacing w:before="30" w:after="30"/>
              <w:ind w:left="567" w:hanging="567"/>
              <w:rPr>
                <w:color w:val="000000"/>
                <w:lang w:eastAsia="zh-CN"/>
              </w:rPr>
            </w:pPr>
            <w:ins w:id="25" w:author="Fernandez Jimenez, Virginia" w:date="2023-11-03T10:41:00Z">
              <w:r w:rsidRPr="002F5AF4">
                <w:rPr>
                  <w:color w:val="000000"/>
                  <w:lang w:eastAsia="zh-CN"/>
                </w:rPr>
                <w:tab/>
              </w:r>
              <w:r w:rsidRPr="002F5AF4">
                <w:rPr>
                  <w:color w:val="000000"/>
                  <w:lang w:eastAsia="zh-CN"/>
                </w:rPr>
                <w:tab/>
              </w:r>
              <w:r w:rsidRPr="002F5AF4">
                <w:rPr>
                  <w:color w:val="000000"/>
                  <w:lang w:eastAsia="zh-CN"/>
                </w:rPr>
                <w:tab/>
              </w:r>
            </w:ins>
            <w:r>
              <w:rPr>
                <w:rFonts w:ascii="SimHei" w:eastAsia="SimHei" w:hAnsi="SimHei" w:hint="eastAsia"/>
                <w:b/>
                <w:bCs/>
                <w:lang w:eastAsia="zh-CN"/>
              </w:rPr>
              <w:t>航空移动</w:t>
            </w:r>
            <w:r>
              <w:rPr>
                <w:rFonts w:hint="eastAsia"/>
                <w:lang w:eastAsia="zh-CN"/>
              </w:rPr>
              <w:t>（</w:t>
            </w:r>
            <w:r>
              <w:rPr>
                <w:lang w:eastAsia="zh-CN"/>
              </w:rPr>
              <w:t>R</w:t>
            </w:r>
            <w:r>
              <w:rPr>
                <w:rFonts w:hint="eastAsia"/>
                <w:lang w:eastAsia="zh-CN"/>
              </w:rPr>
              <w:t>）</w:t>
            </w:r>
            <w:r>
              <w:rPr>
                <w:lang w:eastAsia="zh-CN"/>
              </w:rPr>
              <w:t xml:space="preserve">  </w:t>
            </w:r>
            <w:r w:rsidRPr="002F5AF4">
              <w:rPr>
                <w:rStyle w:val="Artref"/>
                <w:lang w:eastAsia="zh-CN"/>
              </w:rPr>
              <w:t>5.436</w:t>
            </w:r>
          </w:p>
          <w:p w14:paraId="1680F954" w14:textId="77777777" w:rsidR="0057388E" w:rsidRPr="002F5AF4" w:rsidRDefault="0057388E" w:rsidP="00AE1C66">
            <w:pPr>
              <w:pStyle w:val="TableTextS5"/>
              <w:spacing w:before="30" w:after="30"/>
              <w:rPr>
                <w:color w:val="000000"/>
                <w:lang w:eastAsia="zh-CN"/>
              </w:rPr>
            </w:pPr>
            <w:r w:rsidRPr="002F5AF4">
              <w:rPr>
                <w:color w:val="000000"/>
                <w:lang w:eastAsia="zh-CN"/>
              </w:rPr>
              <w:tab/>
            </w:r>
            <w:r w:rsidRPr="002F5AF4">
              <w:rPr>
                <w:color w:val="000000"/>
                <w:lang w:eastAsia="zh-CN"/>
              </w:rPr>
              <w:tab/>
            </w:r>
            <w:r>
              <w:rPr>
                <w:rStyle w:val="capS5"/>
              </w:rPr>
              <w:t>航空无线电导航</w:t>
            </w:r>
            <w:r>
              <w:rPr>
                <w:lang w:eastAsia="zh-CN"/>
              </w:rPr>
              <w:t xml:space="preserve">  </w:t>
            </w:r>
            <w:r w:rsidRPr="002F5AF4">
              <w:rPr>
                <w:rStyle w:val="Artref"/>
                <w:color w:val="000000"/>
                <w:lang w:eastAsia="zh-CN"/>
              </w:rPr>
              <w:t>5.438</w:t>
            </w:r>
          </w:p>
          <w:p w14:paraId="6CE9D2B2" w14:textId="77777777" w:rsidR="0057388E" w:rsidRPr="002F5AF4" w:rsidRDefault="0057388E" w:rsidP="00AE1C66">
            <w:pPr>
              <w:pStyle w:val="TableTextS5"/>
              <w:spacing w:before="30" w:after="30"/>
              <w:rPr>
                <w:rStyle w:val="Artref"/>
                <w:color w:val="000000"/>
                <w:sz w:val="24"/>
              </w:rPr>
            </w:pPr>
            <w:r w:rsidRPr="002F5AF4">
              <w:rPr>
                <w:color w:val="000000"/>
                <w:lang w:eastAsia="zh-CN"/>
              </w:rPr>
              <w:tab/>
            </w:r>
            <w:r w:rsidRPr="002F5AF4">
              <w:rPr>
                <w:color w:val="000000"/>
                <w:lang w:eastAsia="zh-CN"/>
              </w:rPr>
              <w:tab/>
            </w:r>
            <w:del w:id="26" w:author="Fernandez Jimenez, Virginia" w:date="2023-11-03T10:42:00Z">
              <w:r w:rsidRPr="002F5AF4" w:rsidDel="00F60E2B">
                <w:rPr>
                  <w:rStyle w:val="Artref"/>
                </w:rPr>
                <w:delText>5.437</w:delText>
              </w:r>
              <w:r w:rsidRPr="002F5AF4" w:rsidDel="00F60E2B">
                <w:rPr>
                  <w:color w:val="000000"/>
                </w:rPr>
                <w:delText xml:space="preserve">  </w:delText>
              </w:r>
            </w:del>
            <w:proofErr w:type="gramStart"/>
            <w:r w:rsidRPr="002F5AF4">
              <w:rPr>
                <w:rStyle w:val="Artref"/>
                <w:color w:val="000000"/>
              </w:rPr>
              <w:t>5.439</w:t>
            </w:r>
            <w:r w:rsidRPr="002F5AF4">
              <w:rPr>
                <w:color w:val="000000"/>
              </w:rPr>
              <w:t xml:space="preserve">  </w:t>
            </w:r>
            <w:r w:rsidRPr="002F5AF4">
              <w:rPr>
                <w:rStyle w:val="Artref"/>
                <w:color w:val="000000"/>
              </w:rPr>
              <w:t>5</w:t>
            </w:r>
            <w:proofErr w:type="gramEnd"/>
            <w:r w:rsidRPr="002F5AF4">
              <w:rPr>
                <w:rStyle w:val="Artref"/>
                <w:color w:val="000000"/>
              </w:rPr>
              <w:t>.440</w:t>
            </w:r>
          </w:p>
        </w:tc>
      </w:tr>
    </w:tbl>
    <w:p w14:paraId="2B35D1A0" w14:textId="77777777" w:rsidR="0057388E" w:rsidRPr="002F5AF4" w:rsidRDefault="0057388E" w:rsidP="0057388E">
      <w:pPr>
        <w:pStyle w:val="Tablefin"/>
      </w:pPr>
    </w:p>
    <w:p w14:paraId="4AB7ABC2" w14:textId="77777777" w:rsidR="0057388E" w:rsidRDefault="0057388E" w:rsidP="0057388E">
      <w:pPr>
        <w:pStyle w:val="Tabletitle"/>
        <w:rPr>
          <w:rFonts w:hint="eastAsia"/>
          <w:lang w:eastAsia="zh-CN"/>
        </w:rPr>
      </w:pPr>
      <w:r>
        <w:rPr>
          <w:lang w:eastAsia="zh-CN"/>
        </w:rPr>
        <w:t>7 250-8 500 MHz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063"/>
        <w:gridCol w:w="55"/>
      </w:tblGrid>
      <w:tr w:rsidR="0057388E" w14:paraId="0D035AC1" w14:textId="77777777" w:rsidTr="00AE1C66">
        <w:trPr>
          <w:cantSplit/>
          <w:jc w:val="center"/>
        </w:trPr>
        <w:tc>
          <w:tcPr>
            <w:tcW w:w="9354" w:type="dxa"/>
            <w:gridSpan w:val="4"/>
          </w:tcPr>
          <w:p w14:paraId="03451A01" w14:textId="77777777" w:rsidR="0057388E" w:rsidRDefault="0057388E" w:rsidP="00AE1C66">
            <w:pPr>
              <w:pStyle w:val="Tablehead"/>
              <w:spacing w:before="20" w:after="20"/>
              <w:rPr>
                <w:rFonts w:hint="eastAsia"/>
              </w:rPr>
            </w:pPr>
            <w:proofErr w:type="spellStart"/>
            <w:r>
              <w:t>划分给以下业务</w:t>
            </w:r>
            <w:proofErr w:type="spellEnd"/>
          </w:p>
        </w:tc>
      </w:tr>
      <w:tr w:rsidR="0057388E" w14:paraId="7997400C" w14:textId="77777777" w:rsidTr="00AE1C66">
        <w:trPr>
          <w:cantSplit/>
          <w:jc w:val="center"/>
        </w:trPr>
        <w:tc>
          <w:tcPr>
            <w:tcW w:w="3118" w:type="dxa"/>
          </w:tcPr>
          <w:p w14:paraId="54BD4F0B" w14:textId="77777777" w:rsidR="0057388E" w:rsidRDefault="0057388E" w:rsidP="00AE1C66">
            <w:pPr>
              <w:pStyle w:val="Tablehead"/>
              <w:spacing w:before="20" w:after="20"/>
              <w:rPr>
                <w:rFonts w:hint="eastAsia"/>
              </w:rPr>
            </w:pPr>
            <w:r>
              <w:t>1</w:t>
            </w:r>
            <w:r>
              <w:t>区</w:t>
            </w:r>
          </w:p>
        </w:tc>
        <w:tc>
          <w:tcPr>
            <w:tcW w:w="3118" w:type="dxa"/>
          </w:tcPr>
          <w:p w14:paraId="7D8E3AEA" w14:textId="77777777" w:rsidR="0057388E" w:rsidRDefault="0057388E" w:rsidP="00AE1C66">
            <w:pPr>
              <w:pStyle w:val="Tablehead"/>
              <w:spacing w:before="20" w:after="20"/>
              <w:rPr>
                <w:rFonts w:hint="eastAsia"/>
              </w:rPr>
            </w:pPr>
            <w:r>
              <w:t>2</w:t>
            </w:r>
            <w:r>
              <w:t>区</w:t>
            </w:r>
          </w:p>
        </w:tc>
        <w:tc>
          <w:tcPr>
            <w:tcW w:w="3118" w:type="dxa"/>
            <w:gridSpan w:val="2"/>
          </w:tcPr>
          <w:p w14:paraId="5477236F" w14:textId="77777777" w:rsidR="0057388E" w:rsidRDefault="0057388E" w:rsidP="00AE1C66">
            <w:pPr>
              <w:pStyle w:val="Tablehead"/>
              <w:spacing w:before="20" w:after="20"/>
              <w:rPr>
                <w:rFonts w:hint="eastAsia"/>
              </w:rPr>
            </w:pPr>
            <w:r>
              <w:t>3</w:t>
            </w:r>
            <w:r>
              <w:t>区</w:t>
            </w:r>
          </w:p>
        </w:tc>
      </w:tr>
      <w:tr w:rsidR="0057388E" w:rsidRPr="002F5AF4" w14:paraId="13C2BF34" w14:textId="77777777" w:rsidTr="00AE1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5" w:type="dxa"/>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A810DB0" w14:textId="77777777" w:rsidR="0057388E" w:rsidRPr="002F5AF4" w:rsidRDefault="0057388E" w:rsidP="00AE1C66">
            <w:pPr>
              <w:pStyle w:val="TableTextS5"/>
              <w:spacing w:before="20" w:after="20"/>
              <w:ind w:left="3266" w:hanging="3266"/>
              <w:rPr>
                <w:ins w:id="27" w:author="Fernandez Jimenez, Virginia" w:date="2023-11-03T10:43:00Z"/>
                <w:color w:val="000000"/>
                <w:u w:val="single"/>
              </w:rPr>
            </w:pPr>
            <w:r w:rsidRPr="002F5AF4">
              <w:rPr>
                <w:rStyle w:val="Tablefreq"/>
              </w:rPr>
              <w:t>8 400-8 500</w:t>
            </w:r>
            <w:r w:rsidRPr="002F5AF4">
              <w:rPr>
                <w:color w:val="000000"/>
              </w:rPr>
              <w:tab/>
            </w:r>
            <w:ins w:id="28" w:author="Tao, Yingsheng" w:date="2023-10-17T16:12:00Z">
              <w:r w:rsidRPr="00C117D1">
                <w:rPr>
                  <w:rFonts w:hint="eastAsia"/>
                  <w:b/>
                  <w:bCs/>
                  <w:lang w:eastAsia="zh-CN"/>
                  <w:rPrChange w:id="29" w:author="Tao, Yingsheng" w:date="2023-10-17T16:12:00Z">
                    <w:rPr>
                      <w:rFonts w:hint="eastAsia"/>
                      <w:lang w:eastAsia="zh-CN"/>
                    </w:rPr>
                  </w:rPrChange>
                </w:rPr>
                <w:t>卫星地球探测（无源）</w:t>
              </w:r>
            </w:ins>
            <w:ins w:id="30" w:author="CEPT" w:date="2023-08-01T16:37:00Z">
              <w:r w:rsidRPr="002F5AF4">
                <w:t>ADD</w:t>
              </w:r>
            </w:ins>
            <w:r w:rsidRPr="002F5AF4">
              <w:rPr>
                <w:rStyle w:val="Artref"/>
                <w:color w:val="000000"/>
                <w:u w:val="single"/>
              </w:rPr>
              <w:t> </w:t>
            </w:r>
            <w:proofErr w:type="gramStart"/>
            <w:ins w:id="31" w:author="CEPT" w:date="2023-08-01T16:37:00Z">
              <w:r w:rsidRPr="002F5AF4">
                <w:rPr>
                  <w:rStyle w:val="Artref"/>
                </w:rPr>
                <w:t>5.A1</w:t>
              </w:r>
            </w:ins>
            <w:ins w:id="32" w:author="CEPT" w:date="2023-08-01T16:42:00Z">
              <w:r w:rsidRPr="002F5AF4">
                <w:rPr>
                  <w:rStyle w:val="Artref"/>
                </w:rPr>
                <w:t>1</w:t>
              </w:r>
            </w:ins>
            <w:ins w:id="33" w:author="CEPT" w:date="2023-08-01T16:37:00Z">
              <w:r w:rsidRPr="002F5AF4">
                <w:rPr>
                  <w:rStyle w:val="Artref"/>
                </w:rPr>
                <w:t>2</w:t>
              </w:r>
              <w:r w:rsidRPr="002F5AF4">
                <w:rPr>
                  <w:color w:val="000000"/>
                  <w:u w:val="single"/>
                </w:rPr>
                <w:t xml:space="preserve">  </w:t>
              </w:r>
              <w:r w:rsidRPr="002F5AF4">
                <w:t>ADD</w:t>
              </w:r>
            </w:ins>
            <w:proofErr w:type="gramEnd"/>
            <w:ins w:id="34" w:author="Fernandez Jimenez, Virginia" w:date="2023-11-03T10:44:00Z">
              <w:r w:rsidRPr="002F5AF4">
                <w:rPr>
                  <w:color w:val="000000"/>
                  <w:u w:val="single"/>
                </w:rPr>
                <w:t> </w:t>
              </w:r>
            </w:ins>
            <w:ins w:id="35" w:author="CEPT" w:date="2023-08-01T16:37:00Z">
              <w:r w:rsidRPr="002F5AF4">
                <w:rPr>
                  <w:rStyle w:val="Artref"/>
                </w:rPr>
                <w:t>5.C1</w:t>
              </w:r>
            </w:ins>
            <w:ins w:id="36" w:author="CEPT" w:date="2023-08-01T16:42:00Z">
              <w:r w:rsidRPr="002F5AF4">
                <w:rPr>
                  <w:rStyle w:val="Artref"/>
                </w:rPr>
                <w:t>1</w:t>
              </w:r>
            </w:ins>
            <w:ins w:id="37" w:author="CEPT" w:date="2023-08-01T16:37:00Z">
              <w:r w:rsidRPr="002F5AF4">
                <w:rPr>
                  <w:rStyle w:val="Artref"/>
                </w:rPr>
                <w:t>2</w:t>
              </w:r>
            </w:ins>
          </w:p>
          <w:p w14:paraId="03F6E033" w14:textId="77777777" w:rsidR="0057388E" w:rsidRPr="002F5AF4" w:rsidRDefault="0057388E" w:rsidP="00AE1C66">
            <w:pPr>
              <w:pStyle w:val="TableTextS5"/>
              <w:spacing w:before="20" w:after="20"/>
              <w:rPr>
                <w:color w:val="000000"/>
                <w:lang w:eastAsia="zh-CN"/>
              </w:rPr>
            </w:pPr>
            <w:ins w:id="38" w:author="Fernandez Jimenez, Virginia" w:date="2023-11-03T10:43:00Z">
              <w:r w:rsidRPr="002F5AF4">
                <w:rPr>
                  <w:rStyle w:val="Tablefreq"/>
                </w:rPr>
                <w:tab/>
              </w:r>
              <w:r w:rsidRPr="002F5AF4">
                <w:rPr>
                  <w:rStyle w:val="Tablefreq"/>
                </w:rPr>
                <w:tab/>
              </w:r>
            </w:ins>
            <w:r w:rsidRPr="00261812">
              <w:rPr>
                <w:rStyle w:val="capS5"/>
                <w:rFonts w:hint="eastAsia"/>
              </w:rPr>
              <w:t>固定</w:t>
            </w:r>
          </w:p>
          <w:p w14:paraId="3103AE0A" w14:textId="77777777" w:rsidR="0057388E" w:rsidRPr="002F5AF4" w:rsidRDefault="0057388E" w:rsidP="00AE1C66">
            <w:pPr>
              <w:pStyle w:val="TableTextS5"/>
              <w:spacing w:before="20" w:after="20"/>
              <w:rPr>
                <w:color w:val="000000"/>
                <w:lang w:eastAsia="zh-CN"/>
              </w:rPr>
            </w:pPr>
            <w:r w:rsidRPr="002F5AF4">
              <w:rPr>
                <w:color w:val="000000"/>
                <w:lang w:eastAsia="zh-CN"/>
              </w:rPr>
              <w:tab/>
            </w:r>
            <w:r w:rsidRPr="002F5AF4">
              <w:rPr>
                <w:color w:val="000000"/>
                <w:lang w:eastAsia="zh-CN"/>
              </w:rPr>
              <w:tab/>
            </w:r>
            <w:r w:rsidRPr="00261812">
              <w:rPr>
                <w:rStyle w:val="capS5"/>
                <w:rFonts w:hint="eastAsia"/>
              </w:rPr>
              <w:t>移动</w:t>
            </w:r>
            <w:r w:rsidRPr="007D6D61">
              <w:rPr>
                <w:rFonts w:hint="eastAsia"/>
                <w:lang w:eastAsia="zh-CN"/>
              </w:rPr>
              <w:t>（航空移动除外）</w:t>
            </w:r>
          </w:p>
          <w:p w14:paraId="7538813C" w14:textId="77777777" w:rsidR="0057388E" w:rsidRPr="002F5AF4" w:rsidRDefault="0057388E" w:rsidP="00AE1C66">
            <w:pPr>
              <w:pStyle w:val="TableTextS5"/>
              <w:spacing w:before="20" w:after="20"/>
              <w:rPr>
                <w:color w:val="000000"/>
              </w:rPr>
            </w:pPr>
            <w:r w:rsidRPr="002F5AF4">
              <w:rPr>
                <w:color w:val="000000"/>
                <w:lang w:eastAsia="zh-CN"/>
              </w:rPr>
              <w:tab/>
            </w:r>
            <w:r w:rsidRPr="002F5AF4">
              <w:rPr>
                <w:color w:val="000000"/>
                <w:lang w:eastAsia="zh-CN"/>
              </w:rPr>
              <w:tab/>
            </w:r>
            <w:r w:rsidRPr="00261812">
              <w:rPr>
                <w:rStyle w:val="capS5"/>
                <w:rFonts w:hint="eastAsia"/>
              </w:rPr>
              <w:t>空间研究</w:t>
            </w:r>
            <w:r w:rsidRPr="007D6D61">
              <w:t>（</w:t>
            </w:r>
            <w:proofErr w:type="spellStart"/>
            <w:r w:rsidRPr="007D6D61">
              <w:rPr>
                <w:rFonts w:hint="eastAsia"/>
              </w:rPr>
              <w:t>空对地</w:t>
            </w:r>
            <w:proofErr w:type="spellEnd"/>
            <w:r w:rsidRPr="007D6D61">
              <w:t>）</w:t>
            </w:r>
            <w:r w:rsidRPr="007D6D61">
              <w:t xml:space="preserve">  </w:t>
            </w:r>
            <w:r w:rsidRPr="002F5AF4">
              <w:rPr>
                <w:rStyle w:val="Artref"/>
                <w:color w:val="000000"/>
              </w:rPr>
              <w:t>5.465</w:t>
            </w:r>
            <w:r w:rsidRPr="002F5AF4">
              <w:rPr>
                <w:color w:val="000000"/>
              </w:rPr>
              <w:t xml:space="preserve">  </w:t>
            </w:r>
            <w:r w:rsidRPr="002F5AF4">
              <w:rPr>
                <w:rStyle w:val="Artref"/>
                <w:color w:val="000000"/>
              </w:rPr>
              <w:t>5.466</w:t>
            </w:r>
          </w:p>
        </w:tc>
      </w:tr>
    </w:tbl>
    <w:p w14:paraId="312DF0A7" w14:textId="77777777" w:rsidR="0057388E" w:rsidRPr="002F5AF4" w:rsidRDefault="0057388E" w:rsidP="0057388E">
      <w:pPr>
        <w:pStyle w:val="Tablefin"/>
      </w:pPr>
    </w:p>
    <w:p w14:paraId="4A760A70" w14:textId="06C1C085" w:rsidR="0057388E" w:rsidRPr="002F5AF4" w:rsidRDefault="00110308" w:rsidP="004F1D6F">
      <w:pPr>
        <w:keepNext/>
        <w:ind w:firstLineChars="200" w:firstLine="480"/>
        <w:rPr>
          <w:lang w:eastAsia="zh-CN"/>
        </w:rPr>
      </w:pPr>
      <w:r>
        <w:rPr>
          <w:rFonts w:hint="eastAsia"/>
          <w:lang w:eastAsia="zh-CN"/>
        </w:rPr>
        <w:t>这还包括以下的提议：</w:t>
      </w:r>
    </w:p>
    <w:p w14:paraId="2D7B4760" w14:textId="749D089B" w:rsidR="0057388E" w:rsidRPr="002F5AF4" w:rsidRDefault="0057388E" w:rsidP="0057388E">
      <w:pPr>
        <w:pStyle w:val="enumlev1"/>
        <w:rPr>
          <w:lang w:eastAsia="zh-CN"/>
        </w:rPr>
      </w:pPr>
      <w:r w:rsidRPr="002F5AF4">
        <w:rPr>
          <w:lang w:eastAsia="zh-CN"/>
        </w:rPr>
        <w:t>‒</w:t>
      </w:r>
      <w:r w:rsidRPr="002F5AF4">
        <w:rPr>
          <w:lang w:eastAsia="zh-CN"/>
        </w:rPr>
        <w:tab/>
      </w:r>
      <w:r w:rsidR="00110308">
        <w:rPr>
          <w:rFonts w:hint="eastAsia"/>
          <w:lang w:eastAsia="zh-CN"/>
        </w:rPr>
        <w:t>删除《无线电规则》第</w:t>
      </w:r>
      <w:r w:rsidRPr="002F5AF4">
        <w:rPr>
          <w:b/>
          <w:bCs/>
          <w:lang w:eastAsia="zh-CN"/>
        </w:rPr>
        <w:t>5.437</w:t>
      </w:r>
      <w:r w:rsidR="00110308">
        <w:rPr>
          <w:rFonts w:hint="eastAsia"/>
          <w:lang w:eastAsia="zh-CN"/>
        </w:rPr>
        <w:t>款</w:t>
      </w:r>
      <w:proofErr w:type="gramStart"/>
      <w:r w:rsidR="00110308">
        <w:rPr>
          <w:rFonts w:hint="eastAsia"/>
          <w:lang w:eastAsia="zh-CN"/>
        </w:rPr>
        <w:t>：</w:t>
      </w:r>
      <w:r>
        <w:rPr>
          <w:rFonts w:hint="eastAsia"/>
          <w:lang w:eastAsia="zh-CN"/>
        </w:rPr>
        <w:t>“</w:t>
      </w:r>
      <w:proofErr w:type="gramEnd"/>
      <w:r>
        <w:rPr>
          <w:rFonts w:hint="eastAsia"/>
          <w:lang w:eastAsia="zh-CN"/>
        </w:rPr>
        <w:t>可授权在</w:t>
      </w:r>
      <w:r w:rsidR="00110308" w:rsidRPr="002F5AF4">
        <w:rPr>
          <w:lang w:eastAsia="zh-CN"/>
        </w:rPr>
        <w:t>4 200-4 400 MHz</w:t>
      </w:r>
      <w:r>
        <w:rPr>
          <w:rFonts w:hint="eastAsia"/>
          <w:lang w:eastAsia="zh-CN"/>
        </w:rPr>
        <w:t>频段进行作为次要业务的卫星地球探测和空间研究业务的无源遥感。</w:t>
      </w:r>
      <w:r w:rsidRPr="007B2642">
        <w:rPr>
          <w:rFonts w:hint="eastAsia"/>
          <w:sz w:val="16"/>
          <w:szCs w:val="16"/>
          <w:lang w:eastAsia="zh-CN"/>
        </w:rPr>
        <w:t>（</w:t>
      </w:r>
      <w:r w:rsidRPr="007B2642">
        <w:rPr>
          <w:rFonts w:hint="eastAsia"/>
          <w:sz w:val="16"/>
          <w:szCs w:val="16"/>
          <w:lang w:eastAsia="zh-CN"/>
        </w:rPr>
        <w:t>WRC-15</w:t>
      </w:r>
      <w:r w:rsidRPr="007B2642">
        <w:rPr>
          <w:sz w:val="16"/>
          <w:szCs w:val="16"/>
          <w:lang w:eastAsia="zh-CN"/>
        </w:rPr>
        <w:t>）</w:t>
      </w:r>
      <w:r>
        <w:rPr>
          <w:rFonts w:hint="eastAsia"/>
          <w:lang w:eastAsia="zh-CN"/>
        </w:rPr>
        <w:t>”；</w:t>
      </w:r>
    </w:p>
    <w:p w14:paraId="6D6DFBCC" w14:textId="379312BC" w:rsidR="0057388E" w:rsidRPr="002F5AF4" w:rsidRDefault="0057388E" w:rsidP="0057388E">
      <w:pPr>
        <w:pStyle w:val="enumlev1"/>
        <w:rPr>
          <w:lang w:eastAsia="zh-CN"/>
        </w:rPr>
      </w:pPr>
      <w:r w:rsidRPr="002F5AF4">
        <w:rPr>
          <w:lang w:eastAsia="zh-CN"/>
        </w:rPr>
        <w:t>‒</w:t>
      </w:r>
      <w:r w:rsidRPr="002F5AF4">
        <w:rPr>
          <w:lang w:eastAsia="zh-CN"/>
        </w:rPr>
        <w:tab/>
      </w:r>
      <w:r w:rsidR="00723590">
        <w:rPr>
          <w:rFonts w:hint="eastAsia"/>
          <w:lang w:eastAsia="zh-CN"/>
        </w:rPr>
        <w:t>新</w:t>
      </w:r>
      <w:r w:rsidR="00797C44" w:rsidRPr="00797C44">
        <w:rPr>
          <w:rFonts w:hint="eastAsia"/>
          <w:lang w:eastAsia="zh-CN"/>
        </w:rPr>
        <w:t>增以下</w:t>
      </w:r>
      <w:r w:rsidR="00723590">
        <w:rPr>
          <w:rFonts w:hint="eastAsia"/>
          <w:lang w:eastAsia="zh-CN"/>
        </w:rPr>
        <w:t>《无线电规则》</w:t>
      </w:r>
      <w:r w:rsidR="00797C44" w:rsidRPr="00797C44">
        <w:rPr>
          <w:rFonts w:hint="eastAsia"/>
          <w:lang w:eastAsia="zh-CN"/>
        </w:rPr>
        <w:t>条款</w:t>
      </w:r>
      <w:r w:rsidR="00723590">
        <w:rPr>
          <w:rFonts w:hint="eastAsia"/>
          <w:lang w:eastAsia="zh-CN"/>
        </w:rPr>
        <w:t>：</w:t>
      </w:r>
    </w:p>
    <w:p w14:paraId="2F61BDB7" w14:textId="22BD1A62" w:rsidR="0057388E" w:rsidRPr="002F5AF4" w:rsidRDefault="0057388E" w:rsidP="0057388E">
      <w:pPr>
        <w:pStyle w:val="enumlev1"/>
        <w:rPr>
          <w:lang w:eastAsia="zh-CN"/>
        </w:rPr>
      </w:pPr>
      <w:r w:rsidRPr="002F5AF4">
        <w:rPr>
          <w:lang w:eastAsia="zh-CN"/>
        </w:rPr>
        <w:tab/>
      </w:r>
      <w:r w:rsidR="00C93220" w:rsidRPr="00C93220">
        <w:rPr>
          <w:rFonts w:hint="eastAsia"/>
          <w:lang w:eastAsia="zh-CN"/>
        </w:rPr>
        <w:t>第</w:t>
      </w:r>
      <w:r w:rsidR="005032B0" w:rsidRPr="00C93220">
        <w:rPr>
          <w:rFonts w:hint="eastAsia"/>
          <w:b/>
          <w:bCs/>
          <w:lang w:eastAsia="zh-CN"/>
        </w:rPr>
        <w:t>5</w:t>
      </w:r>
      <w:r w:rsidR="00797C44" w:rsidRPr="00C93220">
        <w:rPr>
          <w:rFonts w:hint="eastAsia"/>
          <w:b/>
          <w:bCs/>
          <w:lang w:eastAsia="zh-CN"/>
        </w:rPr>
        <w:t>.A112</w:t>
      </w:r>
      <w:r w:rsidR="00C93220">
        <w:rPr>
          <w:rFonts w:hint="eastAsia"/>
          <w:lang w:eastAsia="zh-CN"/>
        </w:rPr>
        <w:t>款</w:t>
      </w:r>
      <w:proofErr w:type="gramStart"/>
      <w:r w:rsidR="00C93220">
        <w:rPr>
          <w:rFonts w:hint="eastAsia"/>
          <w:lang w:eastAsia="zh-CN"/>
        </w:rPr>
        <w:t>：“</w:t>
      </w:r>
      <w:proofErr w:type="gramEnd"/>
      <w:r w:rsidR="00797C44" w:rsidRPr="00797C44">
        <w:rPr>
          <w:rFonts w:hint="eastAsia"/>
          <w:lang w:eastAsia="zh-CN"/>
        </w:rPr>
        <w:t>应根据</w:t>
      </w:r>
      <w:r w:rsidR="00C93220">
        <w:rPr>
          <w:rFonts w:hint="eastAsia"/>
          <w:lang w:eastAsia="zh-CN"/>
        </w:rPr>
        <w:t>第</w:t>
      </w:r>
      <w:r w:rsidR="00C93220" w:rsidRPr="002F5AF4">
        <w:rPr>
          <w:b/>
          <w:bCs/>
          <w:lang w:eastAsia="zh-CN"/>
        </w:rPr>
        <w:t>[EUR-A112-SST]</w:t>
      </w:r>
      <w:r w:rsidR="00797C44" w:rsidRPr="00797C44">
        <w:rPr>
          <w:rFonts w:hint="eastAsia"/>
          <w:lang w:eastAsia="zh-CN"/>
        </w:rPr>
        <w:t>号决议</w:t>
      </w:r>
      <w:r w:rsidR="00797C44" w:rsidRPr="00C93220">
        <w:rPr>
          <w:rFonts w:hint="eastAsia"/>
          <w:b/>
          <w:bCs/>
          <w:lang w:eastAsia="zh-CN"/>
        </w:rPr>
        <w:t>（</w:t>
      </w:r>
      <w:r w:rsidR="00797C44" w:rsidRPr="00C93220">
        <w:rPr>
          <w:rFonts w:hint="eastAsia"/>
          <w:b/>
          <w:bCs/>
          <w:lang w:eastAsia="zh-CN"/>
        </w:rPr>
        <w:t>WRC-23</w:t>
      </w:r>
      <w:r w:rsidR="00797C44" w:rsidRPr="00C93220">
        <w:rPr>
          <w:rFonts w:hint="eastAsia"/>
          <w:b/>
          <w:bCs/>
          <w:lang w:eastAsia="zh-CN"/>
        </w:rPr>
        <w:t>）</w:t>
      </w:r>
      <w:r w:rsidR="00551090" w:rsidRPr="00551090">
        <w:rPr>
          <w:rFonts w:hint="eastAsia"/>
          <w:lang w:eastAsia="zh-CN"/>
        </w:rPr>
        <w:t>将</w:t>
      </w:r>
      <w:r w:rsidR="00C93220" w:rsidRPr="002F5AF4">
        <w:rPr>
          <w:lang w:eastAsia="zh-CN"/>
        </w:rPr>
        <w:t>4.2-4.4 GHz</w:t>
      </w:r>
      <w:r w:rsidR="00C93220">
        <w:rPr>
          <w:rFonts w:hint="eastAsia"/>
          <w:lang w:eastAsia="zh-CN"/>
        </w:rPr>
        <w:t>和</w:t>
      </w:r>
      <w:r w:rsidR="00C93220" w:rsidRPr="002F5AF4">
        <w:rPr>
          <w:lang w:eastAsia="zh-CN"/>
        </w:rPr>
        <w:t>8.4-8.5 GHz</w:t>
      </w:r>
      <w:r w:rsidR="00797C44" w:rsidRPr="00797C44">
        <w:rPr>
          <w:rFonts w:hint="eastAsia"/>
          <w:lang w:eastAsia="zh-CN"/>
        </w:rPr>
        <w:t>频段</w:t>
      </w:r>
      <w:r w:rsidR="00551090">
        <w:rPr>
          <w:rFonts w:hint="eastAsia"/>
          <w:lang w:eastAsia="zh-CN"/>
        </w:rPr>
        <w:t>划分给作为主要业务</w:t>
      </w:r>
      <w:r w:rsidR="00797C44" w:rsidRPr="00797C44">
        <w:rPr>
          <w:rFonts w:hint="eastAsia"/>
          <w:lang w:eastAsia="zh-CN"/>
        </w:rPr>
        <w:t>的</w:t>
      </w:r>
      <w:r w:rsidR="00C93220">
        <w:rPr>
          <w:rFonts w:hint="eastAsia"/>
          <w:lang w:eastAsia="zh-CN"/>
        </w:rPr>
        <w:t>卫星</w:t>
      </w:r>
      <w:r w:rsidR="00797C44" w:rsidRPr="00797C44">
        <w:rPr>
          <w:rFonts w:hint="eastAsia"/>
          <w:lang w:eastAsia="zh-CN"/>
        </w:rPr>
        <w:t>地球探测（无源）</w:t>
      </w:r>
      <w:r w:rsidR="00142C19">
        <w:rPr>
          <w:rFonts w:hint="eastAsia"/>
          <w:lang w:eastAsia="zh-CN"/>
        </w:rPr>
        <w:t>业务</w:t>
      </w:r>
      <w:r w:rsidR="00797C44" w:rsidRPr="00797C44">
        <w:rPr>
          <w:rFonts w:hint="eastAsia"/>
          <w:lang w:eastAsia="zh-CN"/>
        </w:rPr>
        <w:t>。这些</w:t>
      </w:r>
      <w:r w:rsidR="00551090">
        <w:rPr>
          <w:rFonts w:hint="eastAsia"/>
          <w:lang w:eastAsia="zh-CN"/>
        </w:rPr>
        <w:t>划</w:t>
      </w:r>
      <w:r w:rsidR="00797C44" w:rsidRPr="00797C44">
        <w:rPr>
          <w:rFonts w:hint="eastAsia"/>
          <w:lang w:eastAsia="zh-CN"/>
        </w:rPr>
        <w:t>分给</w:t>
      </w:r>
      <w:r w:rsidR="00C93220">
        <w:rPr>
          <w:rFonts w:hint="eastAsia"/>
          <w:lang w:eastAsia="zh-CN"/>
        </w:rPr>
        <w:t>卫星</w:t>
      </w:r>
      <w:r w:rsidR="00797C44" w:rsidRPr="00797C44">
        <w:rPr>
          <w:rFonts w:hint="eastAsia"/>
          <w:lang w:eastAsia="zh-CN"/>
        </w:rPr>
        <w:t>地球探测（无源）的频段是</w:t>
      </w:r>
      <w:r w:rsidR="00C93220">
        <w:rPr>
          <w:rFonts w:hint="eastAsia"/>
          <w:lang w:eastAsia="zh-CN"/>
        </w:rPr>
        <w:t>第</w:t>
      </w:r>
      <w:r w:rsidR="005032B0" w:rsidRPr="00C93220">
        <w:rPr>
          <w:rFonts w:hint="eastAsia"/>
          <w:b/>
          <w:bCs/>
          <w:lang w:eastAsia="zh-CN"/>
        </w:rPr>
        <w:t>5</w:t>
      </w:r>
      <w:r w:rsidR="00797C44" w:rsidRPr="00C93220">
        <w:rPr>
          <w:rFonts w:hint="eastAsia"/>
          <w:b/>
          <w:bCs/>
          <w:lang w:eastAsia="zh-CN"/>
        </w:rPr>
        <w:t>.458</w:t>
      </w:r>
      <w:r w:rsidR="00C93220">
        <w:rPr>
          <w:rFonts w:hint="eastAsia"/>
          <w:lang w:eastAsia="zh-CN"/>
        </w:rPr>
        <w:t>款</w:t>
      </w:r>
      <w:r w:rsidR="00797C44" w:rsidRPr="00797C44">
        <w:rPr>
          <w:rFonts w:hint="eastAsia"/>
          <w:lang w:eastAsia="zh-CN"/>
        </w:rPr>
        <w:t>所述频段</w:t>
      </w:r>
      <w:r w:rsidR="00551090">
        <w:rPr>
          <w:rFonts w:hint="eastAsia"/>
          <w:lang w:eastAsia="zh-CN"/>
        </w:rPr>
        <w:t>进行</w:t>
      </w:r>
      <w:r w:rsidR="00797C44" w:rsidRPr="00797C44">
        <w:rPr>
          <w:rFonts w:hint="eastAsia"/>
          <w:lang w:eastAsia="zh-CN"/>
        </w:rPr>
        <w:t>观测的补充频段</w:t>
      </w:r>
      <w:r w:rsidR="00A64DC2">
        <w:rPr>
          <w:rFonts w:hint="eastAsia"/>
          <w:sz w:val="16"/>
          <w:szCs w:val="12"/>
          <w:lang w:eastAsia="zh-CN"/>
        </w:rPr>
        <w:t>（</w:t>
      </w:r>
      <w:r w:rsidR="00551090" w:rsidRPr="002F5AF4">
        <w:rPr>
          <w:sz w:val="16"/>
          <w:szCs w:val="12"/>
          <w:lang w:eastAsia="zh-CN"/>
        </w:rPr>
        <w:t>WRC</w:t>
      </w:r>
      <w:r w:rsidR="00551090" w:rsidRPr="002F5AF4">
        <w:rPr>
          <w:sz w:val="16"/>
          <w:szCs w:val="12"/>
          <w:lang w:eastAsia="zh-CN"/>
        </w:rPr>
        <w:noBreakHyphen/>
        <w:t>23</w:t>
      </w:r>
      <w:r w:rsidR="00A64DC2">
        <w:rPr>
          <w:rFonts w:hint="eastAsia"/>
          <w:sz w:val="16"/>
          <w:szCs w:val="12"/>
          <w:lang w:eastAsia="zh-CN"/>
        </w:rPr>
        <w:t>）</w:t>
      </w:r>
      <w:r w:rsidR="00C93220">
        <w:rPr>
          <w:rFonts w:hint="eastAsia"/>
          <w:lang w:eastAsia="zh-CN"/>
        </w:rPr>
        <w:t>”</w:t>
      </w:r>
      <w:r w:rsidR="00797C44" w:rsidRPr="00797C44">
        <w:rPr>
          <w:rFonts w:hint="eastAsia"/>
          <w:lang w:eastAsia="zh-CN"/>
        </w:rPr>
        <w:t>。</w:t>
      </w:r>
    </w:p>
    <w:p w14:paraId="53B7F204" w14:textId="6C0E7967" w:rsidR="0057388E" w:rsidRPr="002F5AF4" w:rsidRDefault="0057388E" w:rsidP="0057388E">
      <w:pPr>
        <w:pStyle w:val="enumlev1"/>
        <w:rPr>
          <w:lang w:eastAsia="zh-CN"/>
        </w:rPr>
      </w:pPr>
      <w:r w:rsidRPr="002F5AF4">
        <w:rPr>
          <w:lang w:eastAsia="zh-CN"/>
        </w:rPr>
        <w:lastRenderedPageBreak/>
        <w:tab/>
      </w:r>
      <w:r w:rsidR="00223A28" w:rsidRPr="00223A28">
        <w:rPr>
          <w:rFonts w:hint="eastAsia"/>
          <w:lang w:eastAsia="zh-CN"/>
        </w:rPr>
        <w:t>第</w:t>
      </w:r>
      <w:r w:rsidR="005032B0" w:rsidRPr="00223A28">
        <w:rPr>
          <w:rFonts w:hint="eastAsia"/>
          <w:b/>
          <w:bCs/>
          <w:lang w:eastAsia="zh-CN"/>
        </w:rPr>
        <w:t>5</w:t>
      </w:r>
      <w:r w:rsidR="00797C44" w:rsidRPr="00223A28">
        <w:rPr>
          <w:rFonts w:hint="eastAsia"/>
          <w:b/>
          <w:bCs/>
          <w:lang w:eastAsia="zh-CN"/>
        </w:rPr>
        <w:t>.B112</w:t>
      </w:r>
      <w:r w:rsidR="00223A28">
        <w:rPr>
          <w:rFonts w:hint="eastAsia"/>
          <w:lang w:eastAsia="zh-CN"/>
        </w:rPr>
        <w:t>款</w:t>
      </w:r>
      <w:proofErr w:type="gramStart"/>
      <w:r w:rsidR="00797C44" w:rsidRPr="00797C44">
        <w:rPr>
          <w:rFonts w:hint="eastAsia"/>
          <w:lang w:eastAsia="zh-CN"/>
        </w:rPr>
        <w:t>：</w:t>
      </w:r>
      <w:r w:rsidR="00414117">
        <w:rPr>
          <w:rFonts w:hint="eastAsia"/>
          <w:lang w:eastAsia="zh-CN"/>
        </w:rPr>
        <w:t>“</w:t>
      </w:r>
      <w:proofErr w:type="gramEnd"/>
      <w:r w:rsidR="00862AC5">
        <w:rPr>
          <w:rFonts w:hint="eastAsia"/>
          <w:lang w:eastAsia="zh-CN"/>
        </w:rPr>
        <w:t>在</w:t>
      </w:r>
      <w:r w:rsidR="00DD01D5" w:rsidRPr="002F5AF4">
        <w:rPr>
          <w:lang w:eastAsia="zh-CN"/>
        </w:rPr>
        <w:t>4.2-4.4 GHz</w:t>
      </w:r>
      <w:r w:rsidR="00797C44" w:rsidRPr="00797C44">
        <w:rPr>
          <w:rFonts w:hint="eastAsia"/>
          <w:lang w:eastAsia="zh-CN"/>
        </w:rPr>
        <w:t>频</w:t>
      </w:r>
      <w:r w:rsidR="00DD01D5">
        <w:rPr>
          <w:rFonts w:hint="eastAsia"/>
          <w:lang w:eastAsia="zh-CN"/>
        </w:rPr>
        <w:t>段</w:t>
      </w:r>
      <w:r w:rsidR="00797C44" w:rsidRPr="00797C44">
        <w:rPr>
          <w:rFonts w:hint="eastAsia"/>
          <w:lang w:eastAsia="zh-CN"/>
        </w:rPr>
        <w:t>的</w:t>
      </w:r>
      <w:r w:rsidR="00DD01D5">
        <w:rPr>
          <w:rFonts w:hint="eastAsia"/>
          <w:lang w:eastAsia="zh-CN"/>
        </w:rPr>
        <w:t>卫星</w:t>
      </w:r>
      <w:r w:rsidR="00797C44" w:rsidRPr="00797C44">
        <w:rPr>
          <w:rFonts w:hint="eastAsia"/>
          <w:lang w:eastAsia="zh-CN"/>
        </w:rPr>
        <w:t>地球探测（无源）传感器不</w:t>
      </w:r>
      <w:r w:rsidR="00223A28">
        <w:rPr>
          <w:rFonts w:hint="eastAsia"/>
          <w:lang w:eastAsia="zh-CN"/>
        </w:rPr>
        <w:t>得</w:t>
      </w:r>
      <w:r w:rsidR="00797C44" w:rsidRPr="00797C44">
        <w:rPr>
          <w:rFonts w:hint="eastAsia"/>
          <w:lang w:eastAsia="zh-CN"/>
        </w:rPr>
        <w:t>要求在</w:t>
      </w:r>
      <w:r w:rsidR="00DD01D5" w:rsidRPr="002F5AF4">
        <w:rPr>
          <w:lang w:eastAsia="zh-CN"/>
        </w:rPr>
        <w:t>4.2-4.4 GHz</w:t>
      </w:r>
      <w:r w:rsidR="00797C44" w:rsidRPr="00797C44">
        <w:rPr>
          <w:rFonts w:hint="eastAsia"/>
          <w:lang w:eastAsia="zh-CN"/>
        </w:rPr>
        <w:t>频</w:t>
      </w:r>
      <w:r w:rsidR="00DD01D5">
        <w:rPr>
          <w:rFonts w:hint="eastAsia"/>
          <w:lang w:eastAsia="zh-CN"/>
        </w:rPr>
        <w:t>段</w:t>
      </w:r>
      <w:r w:rsidR="00797C44" w:rsidRPr="00797C44">
        <w:rPr>
          <w:rFonts w:hint="eastAsia"/>
          <w:lang w:eastAsia="zh-CN"/>
        </w:rPr>
        <w:t>内的航空移动和航空无线电导航</w:t>
      </w:r>
      <w:r w:rsidR="00142C19">
        <w:rPr>
          <w:rFonts w:hint="eastAsia"/>
          <w:lang w:eastAsia="zh-CN"/>
        </w:rPr>
        <w:t>业务</w:t>
      </w:r>
      <w:r w:rsidR="00223A28">
        <w:rPr>
          <w:rFonts w:hint="eastAsia"/>
          <w:lang w:eastAsia="zh-CN"/>
        </w:rPr>
        <w:t>电台对其提供</w:t>
      </w:r>
      <w:r w:rsidR="00797C44" w:rsidRPr="00797C44">
        <w:rPr>
          <w:rFonts w:hint="eastAsia"/>
          <w:lang w:eastAsia="zh-CN"/>
        </w:rPr>
        <w:t>保护，也不应对</w:t>
      </w:r>
      <w:r w:rsidR="00223A28">
        <w:rPr>
          <w:rFonts w:hint="eastAsia"/>
          <w:lang w:eastAsia="zh-CN"/>
        </w:rPr>
        <w:t>划分到这些频段上的</w:t>
      </w:r>
      <w:r w:rsidR="00797C44" w:rsidRPr="00797C44">
        <w:rPr>
          <w:rFonts w:hint="eastAsia"/>
          <w:lang w:eastAsia="zh-CN"/>
        </w:rPr>
        <w:t>主要</w:t>
      </w:r>
      <w:r w:rsidR="00223A28">
        <w:rPr>
          <w:rFonts w:hint="eastAsia"/>
          <w:lang w:eastAsia="zh-CN"/>
        </w:rPr>
        <w:t>业务</w:t>
      </w:r>
      <w:r w:rsidR="00797C44" w:rsidRPr="00797C44">
        <w:rPr>
          <w:rFonts w:hint="eastAsia"/>
          <w:lang w:eastAsia="zh-CN"/>
        </w:rPr>
        <w:t>使用相邻频</w:t>
      </w:r>
      <w:r w:rsidR="00DD01D5">
        <w:rPr>
          <w:rFonts w:hint="eastAsia"/>
          <w:lang w:eastAsia="zh-CN"/>
        </w:rPr>
        <w:t>段</w:t>
      </w:r>
      <w:r w:rsidR="00223A28">
        <w:rPr>
          <w:rFonts w:hint="eastAsia"/>
          <w:lang w:eastAsia="zh-CN"/>
        </w:rPr>
        <w:t>施加</w:t>
      </w:r>
      <w:r w:rsidR="00797C44" w:rsidRPr="00797C44">
        <w:rPr>
          <w:rFonts w:hint="eastAsia"/>
          <w:lang w:eastAsia="zh-CN"/>
        </w:rPr>
        <w:t>不</w:t>
      </w:r>
      <w:r w:rsidR="00223A28">
        <w:rPr>
          <w:rFonts w:hint="eastAsia"/>
          <w:lang w:eastAsia="zh-CN"/>
        </w:rPr>
        <w:t>必要的</w:t>
      </w:r>
      <w:r w:rsidR="00797C44" w:rsidRPr="00797C44">
        <w:rPr>
          <w:rFonts w:hint="eastAsia"/>
          <w:lang w:eastAsia="zh-CN"/>
        </w:rPr>
        <w:t>限制。</w:t>
      </w:r>
      <w:r w:rsidR="00C230A1">
        <w:rPr>
          <w:rFonts w:hint="eastAsia"/>
          <w:sz w:val="16"/>
          <w:szCs w:val="12"/>
          <w:lang w:eastAsia="zh-CN"/>
        </w:rPr>
        <w:t>（</w:t>
      </w:r>
      <w:r w:rsidR="00223A28" w:rsidRPr="002F5AF4">
        <w:rPr>
          <w:sz w:val="16"/>
          <w:szCs w:val="12"/>
          <w:lang w:eastAsia="zh-CN"/>
        </w:rPr>
        <w:t>WRC</w:t>
      </w:r>
      <w:r w:rsidR="00223A28" w:rsidRPr="002F5AF4">
        <w:rPr>
          <w:sz w:val="16"/>
          <w:szCs w:val="12"/>
          <w:lang w:eastAsia="zh-CN"/>
        </w:rPr>
        <w:noBreakHyphen/>
        <w:t>23</w:t>
      </w:r>
      <w:r w:rsidR="00C230A1">
        <w:rPr>
          <w:rFonts w:hint="eastAsia"/>
          <w:sz w:val="16"/>
          <w:szCs w:val="12"/>
          <w:lang w:eastAsia="zh-CN"/>
        </w:rPr>
        <w:t>）</w:t>
      </w:r>
      <w:r w:rsidR="00414117">
        <w:rPr>
          <w:rFonts w:hint="eastAsia"/>
          <w:lang w:eastAsia="zh-CN"/>
        </w:rPr>
        <w:t>”</w:t>
      </w:r>
      <w:r w:rsidR="00797C44" w:rsidRPr="00797C44">
        <w:rPr>
          <w:rFonts w:hint="eastAsia"/>
          <w:lang w:eastAsia="zh-CN"/>
        </w:rPr>
        <w:t>。</w:t>
      </w:r>
    </w:p>
    <w:p w14:paraId="52CC69CE" w14:textId="1CA048AF" w:rsidR="0057388E" w:rsidRPr="002F5AF4" w:rsidRDefault="0057388E" w:rsidP="0057388E">
      <w:pPr>
        <w:pStyle w:val="enumlev1"/>
      </w:pPr>
      <w:r w:rsidRPr="002F5AF4">
        <w:rPr>
          <w:lang w:eastAsia="zh-CN"/>
        </w:rPr>
        <w:tab/>
      </w:r>
      <w:r w:rsidR="00223A28" w:rsidRPr="00223A28">
        <w:rPr>
          <w:rFonts w:hint="eastAsia"/>
          <w:lang w:eastAsia="zh-CN"/>
        </w:rPr>
        <w:t>第</w:t>
      </w:r>
      <w:r w:rsidR="005032B0" w:rsidRPr="00223A28">
        <w:rPr>
          <w:rFonts w:hint="eastAsia"/>
          <w:b/>
          <w:bCs/>
          <w:lang w:eastAsia="zh-CN"/>
        </w:rPr>
        <w:t>5</w:t>
      </w:r>
      <w:r w:rsidR="00797C44" w:rsidRPr="00223A28">
        <w:rPr>
          <w:rFonts w:hint="eastAsia"/>
          <w:b/>
          <w:bCs/>
          <w:lang w:eastAsia="zh-CN"/>
        </w:rPr>
        <w:t>.C112</w:t>
      </w:r>
      <w:r w:rsidR="00223A28">
        <w:rPr>
          <w:rFonts w:hint="eastAsia"/>
          <w:lang w:eastAsia="zh-CN"/>
        </w:rPr>
        <w:t>款</w:t>
      </w:r>
      <w:proofErr w:type="gramStart"/>
      <w:r w:rsidR="00797C44" w:rsidRPr="00797C44">
        <w:rPr>
          <w:rFonts w:hint="eastAsia"/>
          <w:lang w:eastAsia="zh-CN"/>
        </w:rPr>
        <w:t>：</w:t>
      </w:r>
      <w:r w:rsidR="00414117">
        <w:rPr>
          <w:rFonts w:hint="eastAsia"/>
          <w:lang w:eastAsia="zh-CN"/>
        </w:rPr>
        <w:t>“</w:t>
      </w:r>
      <w:proofErr w:type="gramEnd"/>
      <w:r w:rsidR="00862AC5">
        <w:rPr>
          <w:rFonts w:hint="eastAsia"/>
          <w:lang w:eastAsia="zh-CN"/>
        </w:rPr>
        <w:t>在</w:t>
      </w:r>
      <w:r w:rsidR="009C64F5" w:rsidRPr="002F5AF4">
        <w:rPr>
          <w:lang w:eastAsia="zh-CN"/>
        </w:rPr>
        <w:t>8.4-8.5 GHz</w:t>
      </w:r>
      <w:r w:rsidR="00797C44" w:rsidRPr="00797C44">
        <w:rPr>
          <w:rFonts w:hint="eastAsia"/>
          <w:lang w:eastAsia="zh-CN"/>
        </w:rPr>
        <w:t>频段的</w:t>
      </w:r>
      <w:r w:rsidR="00862AC5" w:rsidRPr="00797C44">
        <w:rPr>
          <w:rFonts w:hint="eastAsia"/>
          <w:lang w:eastAsia="zh-CN"/>
        </w:rPr>
        <w:t>卫星</w:t>
      </w:r>
      <w:r w:rsidR="00797C44" w:rsidRPr="00797C44">
        <w:rPr>
          <w:rFonts w:hint="eastAsia"/>
          <w:lang w:eastAsia="zh-CN"/>
        </w:rPr>
        <w:t>地球探测（无源）传感器不</w:t>
      </w:r>
      <w:r w:rsidR="00862AC5">
        <w:rPr>
          <w:rFonts w:hint="eastAsia"/>
          <w:lang w:eastAsia="zh-CN"/>
        </w:rPr>
        <w:t>得</w:t>
      </w:r>
      <w:r w:rsidR="00797C44" w:rsidRPr="00797C44">
        <w:rPr>
          <w:rFonts w:hint="eastAsia"/>
          <w:lang w:eastAsia="zh-CN"/>
        </w:rPr>
        <w:t>要求</w:t>
      </w:r>
      <w:r w:rsidR="00862AC5">
        <w:rPr>
          <w:rFonts w:hint="eastAsia"/>
          <w:lang w:eastAsia="zh-CN"/>
        </w:rPr>
        <w:t>在</w:t>
      </w:r>
      <w:r w:rsidR="009C64F5" w:rsidRPr="002F5AF4">
        <w:rPr>
          <w:lang w:eastAsia="zh-CN"/>
        </w:rPr>
        <w:t>8.4-8.5 GHz</w:t>
      </w:r>
      <w:r w:rsidR="00797C44" w:rsidRPr="00797C44">
        <w:rPr>
          <w:rFonts w:hint="eastAsia"/>
          <w:lang w:eastAsia="zh-CN"/>
        </w:rPr>
        <w:t>频段内的固定、移动（航空移动除外）和空间研究</w:t>
      </w:r>
      <w:r w:rsidR="00142C19">
        <w:rPr>
          <w:rFonts w:hint="eastAsia"/>
          <w:lang w:eastAsia="zh-CN"/>
        </w:rPr>
        <w:t>业务</w:t>
      </w:r>
      <w:r w:rsidR="00797C44" w:rsidRPr="00797C44">
        <w:rPr>
          <w:rFonts w:hint="eastAsia"/>
          <w:lang w:eastAsia="zh-CN"/>
        </w:rPr>
        <w:t>的台站</w:t>
      </w:r>
      <w:r w:rsidR="00862AC5">
        <w:rPr>
          <w:rFonts w:hint="eastAsia"/>
          <w:lang w:eastAsia="zh-CN"/>
        </w:rPr>
        <w:t>对其</w:t>
      </w:r>
      <w:r w:rsidR="00797C44" w:rsidRPr="00797C44">
        <w:rPr>
          <w:rFonts w:hint="eastAsia"/>
          <w:lang w:eastAsia="zh-CN"/>
        </w:rPr>
        <w:t>提供保护，也不应对</w:t>
      </w:r>
      <w:r w:rsidR="00862AC5">
        <w:rPr>
          <w:rFonts w:hint="eastAsia"/>
          <w:lang w:eastAsia="zh-CN"/>
        </w:rPr>
        <w:t>划分到这些频段上的</w:t>
      </w:r>
      <w:r w:rsidR="00862AC5" w:rsidRPr="00797C44">
        <w:rPr>
          <w:rFonts w:hint="eastAsia"/>
          <w:lang w:eastAsia="zh-CN"/>
        </w:rPr>
        <w:t>主要</w:t>
      </w:r>
      <w:r w:rsidR="00862AC5">
        <w:rPr>
          <w:rFonts w:hint="eastAsia"/>
          <w:lang w:eastAsia="zh-CN"/>
        </w:rPr>
        <w:t>业务</w:t>
      </w:r>
      <w:r w:rsidR="00797C44" w:rsidRPr="00797C44">
        <w:rPr>
          <w:rFonts w:hint="eastAsia"/>
          <w:lang w:eastAsia="zh-CN"/>
        </w:rPr>
        <w:t>使用</w:t>
      </w:r>
      <w:r w:rsidR="00862AC5">
        <w:rPr>
          <w:rFonts w:hint="eastAsia"/>
          <w:lang w:eastAsia="zh-CN"/>
        </w:rPr>
        <w:t>相</w:t>
      </w:r>
      <w:r w:rsidR="00797C44" w:rsidRPr="00797C44">
        <w:rPr>
          <w:rFonts w:hint="eastAsia"/>
          <w:lang w:eastAsia="zh-CN"/>
        </w:rPr>
        <w:t>邻频段</w:t>
      </w:r>
      <w:r w:rsidR="00862AC5">
        <w:rPr>
          <w:rFonts w:hint="eastAsia"/>
          <w:lang w:eastAsia="zh-CN"/>
        </w:rPr>
        <w:t>施加</w:t>
      </w:r>
      <w:r w:rsidR="00797C44" w:rsidRPr="00797C44">
        <w:rPr>
          <w:rFonts w:hint="eastAsia"/>
          <w:lang w:eastAsia="zh-CN"/>
        </w:rPr>
        <w:t>不</w:t>
      </w:r>
      <w:r w:rsidR="00862AC5">
        <w:rPr>
          <w:rFonts w:hint="eastAsia"/>
          <w:lang w:eastAsia="zh-CN"/>
        </w:rPr>
        <w:t>必要的</w:t>
      </w:r>
      <w:r w:rsidR="00797C44" w:rsidRPr="00797C44">
        <w:rPr>
          <w:rFonts w:hint="eastAsia"/>
          <w:lang w:eastAsia="zh-CN"/>
        </w:rPr>
        <w:t>限制。</w:t>
      </w:r>
      <w:r w:rsidR="00C230A1">
        <w:rPr>
          <w:rFonts w:hint="eastAsia"/>
          <w:sz w:val="16"/>
          <w:szCs w:val="12"/>
          <w:lang w:eastAsia="zh-CN"/>
        </w:rPr>
        <w:t>（</w:t>
      </w:r>
      <w:r w:rsidR="00862AC5" w:rsidRPr="002F5AF4">
        <w:rPr>
          <w:sz w:val="16"/>
          <w:szCs w:val="12"/>
          <w:lang w:eastAsia="zh-CN"/>
        </w:rPr>
        <w:t>WRC</w:t>
      </w:r>
      <w:r w:rsidR="00862AC5" w:rsidRPr="002F5AF4">
        <w:rPr>
          <w:sz w:val="16"/>
          <w:szCs w:val="12"/>
          <w:lang w:eastAsia="zh-CN"/>
        </w:rPr>
        <w:noBreakHyphen/>
        <w:t>23</w:t>
      </w:r>
      <w:r w:rsidR="00C230A1">
        <w:rPr>
          <w:rFonts w:hint="eastAsia"/>
          <w:sz w:val="16"/>
          <w:szCs w:val="12"/>
          <w:lang w:eastAsia="zh-CN"/>
        </w:rPr>
        <w:t>）</w:t>
      </w:r>
      <w:r w:rsidR="00414117">
        <w:rPr>
          <w:rFonts w:hint="eastAsia"/>
          <w:lang w:eastAsia="zh-CN"/>
        </w:rPr>
        <w:t>”</w:t>
      </w:r>
      <w:r w:rsidR="00797C44" w:rsidRPr="00797C44">
        <w:rPr>
          <w:rFonts w:hint="eastAsia"/>
        </w:rPr>
        <w:t>。</w:t>
      </w:r>
    </w:p>
    <w:p w14:paraId="0703E253" w14:textId="6B9D231D" w:rsidR="0057388E" w:rsidRDefault="00797C44" w:rsidP="00C230A1">
      <w:pPr>
        <w:ind w:firstLineChars="200" w:firstLine="480"/>
      </w:pPr>
      <w:proofErr w:type="spellStart"/>
      <w:r w:rsidRPr="00797C44">
        <w:rPr>
          <w:rFonts w:hint="eastAsia"/>
        </w:rPr>
        <w:t>上文</w:t>
      </w:r>
      <w:proofErr w:type="spellEnd"/>
      <w:r w:rsidR="00862AC5">
        <w:rPr>
          <w:rFonts w:hint="eastAsia"/>
          <w:lang w:eastAsia="zh-CN"/>
        </w:rPr>
        <w:t>《无线电规则》</w:t>
      </w:r>
      <w:r w:rsidR="00862AC5" w:rsidRPr="00862AC5">
        <w:rPr>
          <w:rFonts w:hint="eastAsia"/>
          <w:lang w:eastAsia="zh-CN"/>
        </w:rPr>
        <w:t>第</w:t>
      </w:r>
      <w:proofErr w:type="gramStart"/>
      <w:r w:rsidR="005032B0" w:rsidRPr="00862AC5">
        <w:rPr>
          <w:rFonts w:hint="eastAsia"/>
          <w:b/>
          <w:bCs/>
        </w:rPr>
        <w:t>5</w:t>
      </w:r>
      <w:r w:rsidRPr="00862AC5">
        <w:rPr>
          <w:rFonts w:hint="eastAsia"/>
          <w:b/>
          <w:bCs/>
        </w:rPr>
        <w:t>.A</w:t>
      </w:r>
      <w:proofErr w:type="gramEnd"/>
      <w:r w:rsidRPr="00862AC5">
        <w:rPr>
          <w:rFonts w:hint="eastAsia"/>
          <w:b/>
          <w:bCs/>
        </w:rPr>
        <w:t>112</w:t>
      </w:r>
      <w:r w:rsidR="00862AC5">
        <w:rPr>
          <w:rFonts w:hint="eastAsia"/>
          <w:lang w:eastAsia="zh-CN"/>
        </w:rPr>
        <w:t>款</w:t>
      </w:r>
      <w:proofErr w:type="spellStart"/>
      <w:r w:rsidRPr="00797C44">
        <w:rPr>
          <w:rFonts w:hint="eastAsia"/>
        </w:rPr>
        <w:t>提到的</w:t>
      </w:r>
      <w:proofErr w:type="spellEnd"/>
      <w:r w:rsidR="00F850B9">
        <w:rPr>
          <w:rFonts w:hint="eastAsia"/>
          <w:lang w:eastAsia="zh-CN"/>
        </w:rPr>
        <w:t>第</w:t>
      </w:r>
      <w:r w:rsidRPr="00862AC5">
        <w:rPr>
          <w:rFonts w:hint="eastAsia"/>
          <w:b/>
          <w:bCs/>
        </w:rPr>
        <w:t>[EUR-A112-SST]</w:t>
      </w:r>
      <w:r w:rsidR="00F850B9">
        <w:rPr>
          <w:rFonts w:hint="eastAsia"/>
          <w:lang w:eastAsia="zh-CN"/>
        </w:rPr>
        <w:t>号</w:t>
      </w:r>
      <w:proofErr w:type="spellStart"/>
      <w:r w:rsidR="00F850B9" w:rsidRPr="00797C44">
        <w:rPr>
          <w:rFonts w:hint="eastAsia"/>
        </w:rPr>
        <w:t>新决议草案</w:t>
      </w:r>
      <w:proofErr w:type="spellEnd"/>
      <w:r w:rsidRPr="00862AC5">
        <w:rPr>
          <w:rFonts w:hint="eastAsia"/>
          <w:b/>
          <w:bCs/>
        </w:rPr>
        <w:t>（</w:t>
      </w:r>
      <w:r w:rsidRPr="00862AC5">
        <w:rPr>
          <w:rFonts w:hint="eastAsia"/>
          <w:b/>
          <w:bCs/>
        </w:rPr>
        <w:t>WRC-23</w:t>
      </w:r>
      <w:r w:rsidRPr="00862AC5">
        <w:rPr>
          <w:rFonts w:hint="eastAsia"/>
          <w:b/>
          <w:bCs/>
        </w:rPr>
        <w:t>）</w:t>
      </w:r>
      <w:proofErr w:type="spellStart"/>
      <w:r w:rsidRPr="00797C44">
        <w:rPr>
          <w:rFonts w:hint="eastAsia"/>
        </w:rPr>
        <w:t>如下</w:t>
      </w:r>
      <w:proofErr w:type="spellEnd"/>
      <w:r w:rsidRPr="00797C44">
        <w:rPr>
          <w:rFonts w:hint="eastAsia"/>
        </w:rPr>
        <w:t>：</w:t>
      </w:r>
    </w:p>
    <w:p w14:paraId="3B0E3F80" w14:textId="4B99FBC4" w:rsidR="0057388E" w:rsidRPr="008A628B" w:rsidRDefault="00414117" w:rsidP="0057388E">
      <w:pPr>
        <w:pStyle w:val="RecNo"/>
        <w:rPr>
          <w:lang w:eastAsia="zh-CN"/>
        </w:rPr>
      </w:pPr>
      <w:r w:rsidRPr="009C64F5">
        <w:rPr>
          <w:rFonts w:asciiTheme="majorEastAsia" w:eastAsiaTheme="majorEastAsia" w:hAnsiTheme="majorEastAsia" w:cs="MS Gothic" w:hint="eastAsia"/>
          <w:color w:val="000000"/>
          <w:lang w:eastAsia="zh-CN"/>
        </w:rPr>
        <w:t>第</w:t>
      </w:r>
      <w:r w:rsidR="0057388E" w:rsidRPr="009C64F5">
        <w:rPr>
          <w:lang w:eastAsia="zh-CN"/>
        </w:rPr>
        <w:t>[EUR-A112-SST]</w:t>
      </w:r>
      <w:r w:rsidRPr="009C64F5">
        <w:rPr>
          <w:rFonts w:hint="eastAsia"/>
          <w:lang w:eastAsia="zh-CN"/>
        </w:rPr>
        <w:t>号</w:t>
      </w:r>
      <w:proofErr w:type="spellStart"/>
      <w:r w:rsidRPr="009C64F5">
        <w:rPr>
          <w:rFonts w:asciiTheme="majorEastAsia" w:eastAsiaTheme="majorEastAsia" w:hAnsiTheme="majorEastAsia" w:cs="MS Gothic"/>
          <w:color w:val="000000"/>
          <w:lang w:eastAsia="fr-CH"/>
        </w:rPr>
        <w:t>新决</w:t>
      </w:r>
      <w:r w:rsidRPr="009C64F5">
        <w:rPr>
          <w:rFonts w:asciiTheme="majorEastAsia" w:eastAsiaTheme="majorEastAsia" w:hAnsiTheme="majorEastAsia" w:cs="Microsoft JhengHei"/>
          <w:color w:val="000000"/>
          <w:lang w:eastAsia="fr-CH"/>
        </w:rPr>
        <w:t>议草</w:t>
      </w:r>
      <w:r w:rsidRPr="009C64F5">
        <w:rPr>
          <w:rFonts w:asciiTheme="majorEastAsia" w:eastAsiaTheme="majorEastAsia" w:hAnsiTheme="majorEastAsia" w:cs="MS Gothic"/>
          <w:color w:val="000000"/>
          <w:lang w:eastAsia="fr-CH"/>
        </w:rPr>
        <w:t>案</w:t>
      </w:r>
      <w:proofErr w:type="spellEnd"/>
      <w:r w:rsidR="0057388E">
        <w:rPr>
          <w:rFonts w:hint="eastAsia"/>
          <w:lang w:eastAsia="zh-CN"/>
        </w:rPr>
        <w:t>（</w:t>
      </w:r>
      <w:r w:rsidR="0057388E" w:rsidRPr="002F5AF4">
        <w:rPr>
          <w:lang w:eastAsia="zh-CN"/>
        </w:rPr>
        <w:t>WRC-23</w:t>
      </w:r>
      <w:r w:rsidR="0057388E">
        <w:rPr>
          <w:rFonts w:hint="eastAsia"/>
          <w:lang w:eastAsia="zh-CN"/>
        </w:rPr>
        <w:t>）</w:t>
      </w:r>
    </w:p>
    <w:p w14:paraId="2CA6F7EE" w14:textId="77777777" w:rsidR="0057388E" w:rsidRDefault="0057388E" w:rsidP="0057388E">
      <w:pPr>
        <w:pStyle w:val="Restitle"/>
        <w:rPr>
          <w:rFonts w:hint="eastAsia"/>
          <w:lang w:eastAsia="zh-CN"/>
        </w:rPr>
      </w:pPr>
      <w:r w:rsidRPr="0099437E">
        <w:rPr>
          <w:rFonts w:hint="eastAsia"/>
          <w:lang w:eastAsia="zh-CN"/>
        </w:rPr>
        <w:t>有关</w:t>
      </w:r>
      <w:r>
        <w:rPr>
          <w:rFonts w:hint="eastAsia"/>
          <w:lang w:eastAsia="zh-CN"/>
        </w:rPr>
        <w:t>用于</w:t>
      </w:r>
      <w:r w:rsidRPr="0099437E">
        <w:rPr>
          <w:rFonts w:hint="eastAsia"/>
          <w:lang w:eastAsia="zh-CN"/>
        </w:rPr>
        <w:t>海面温度测量的</w:t>
      </w:r>
      <w:r>
        <w:rPr>
          <w:rFonts w:hint="eastAsia"/>
          <w:lang w:eastAsia="zh-CN"/>
        </w:rPr>
        <w:t>卫星地球探测业务</w:t>
      </w:r>
      <w:r w:rsidRPr="0099437E">
        <w:rPr>
          <w:rFonts w:hint="eastAsia"/>
          <w:lang w:eastAsia="zh-CN"/>
        </w:rPr>
        <w:t>（</w:t>
      </w:r>
      <w:r w:rsidRPr="0099437E">
        <w:rPr>
          <w:rFonts w:hint="eastAsia"/>
          <w:lang w:eastAsia="zh-CN"/>
        </w:rPr>
        <w:t>EESS</w:t>
      </w:r>
      <w:r w:rsidRPr="0099437E">
        <w:rPr>
          <w:rFonts w:hint="eastAsia"/>
          <w:lang w:eastAsia="zh-CN"/>
        </w:rPr>
        <w:t>）（无源）</w:t>
      </w:r>
      <w:r>
        <w:rPr>
          <w:lang w:eastAsia="zh-CN"/>
        </w:rPr>
        <w:br/>
      </w:r>
      <w:r w:rsidRPr="0099437E">
        <w:rPr>
          <w:rFonts w:hint="eastAsia"/>
          <w:lang w:eastAsia="zh-CN"/>
        </w:rPr>
        <w:t>补充</w:t>
      </w:r>
      <w:r>
        <w:rPr>
          <w:rFonts w:hint="eastAsia"/>
          <w:lang w:eastAsia="zh-CN"/>
        </w:rPr>
        <w:t>划分</w:t>
      </w:r>
      <w:r w:rsidRPr="0099437E">
        <w:rPr>
          <w:rFonts w:hint="eastAsia"/>
          <w:lang w:eastAsia="zh-CN"/>
        </w:rPr>
        <w:t>的研究</w:t>
      </w:r>
    </w:p>
    <w:p w14:paraId="1C82248E" w14:textId="77777777" w:rsidR="0057388E" w:rsidRDefault="0057388E" w:rsidP="0057388E">
      <w:pPr>
        <w:pStyle w:val="Normalaftertitle0"/>
        <w:rPr>
          <w:lang w:eastAsia="zh-CN"/>
        </w:rPr>
      </w:pPr>
      <w:bookmarkStart w:id="39" w:name="lt_pId256"/>
      <w:r w:rsidRPr="00DE30D6">
        <w:rPr>
          <w:rFonts w:hint="eastAsia"/>
          <w:lang w:eastAsia="zh-CN"/>
        </w:rPr>
        <w:t>世界无线电通信大会（</w:t>
      </w:r>
      <w:r w:rsidRPr="00DE30D6">
        <w:rPr>
          <w:rFonts w:hint="eastAsia"/>
          <w:lang w:eastAsia="zh-CN"/>
        </w:rPr>
        <w:t>2023</w:t>
      </w:r>
      <w:r w:rsidRPr="00DE30D6">
        <w:rPr>
          <w:rFonts w:hint="eastAsia"/>
          <w:lang w:eastAsia="zh-CN"/>
        </w:rPr>
        <w:t>年，迪拜），</w:t>
      </w:r>
    </w:p>
    <w:p w14:paraId="47C10CD0" w14:textId="77777777" w:rsidR="0057388E" w:rsidRPr="00D97FCC" w:rsidRDefault="0057388E" w:rsidP="0057388E">
      <w:pPr>
        <w:pStyle w:val="Call"/>
        <w:rPr>
          <w:lang w:eastAsia="zh-CN"/>
        </w:rPr>
      </w:pPr>
      <w:r>
        <w:rPr>
          <w:rFonts w:hint="eastAsia"/>
          <w:lang w:eastAsia="zh-CN"/>
        </w:rPr>
        <w:t>考虑到</w:t>
      </w:r>
    </w:p>
    <w:p w14:paraId="54156E5D" w14:textId="535F3692" w:rsidR="0057388E" w:rsidRPr="00BF786E" w:rsidRDefault="0057388E" w:rsidP="0057388E">
      <w:pPr>
        <w:rPr>
          <w:lang w:eastAsia="zh-CN"/>
        </w:rPr>
      </w:pPr>
      <w:r w:rsidRPr="00BF786E">
        <w:rPr>
          <w:i/>
          <w:lang w:eastAsia="zh-CN"/>
        </w:rPr>
        <w:t>a)</w:t>
      </w:r>
      <w:bookmarkEnd w:id="39"/>
      <w:r w:rsidRPr="00BF786E">
        <w:rPr>
          <w:lang w:eastAsia="zh-CN"/>
        </w:rPr>
        <w:tab/>
      </w:r>
      <w:r w:rsidRPr="001A093B">
        <w:rPr>
          <w:rFonts w:hint="eastAsia"/>
          <w:lang w:eastAsia="zh-CN"/>
        </w:rPr>
        <w:t>卫星地球探测业务（</w:t>
      </w:r>
      <w:r w:rsidRPr="001A093B">
        <w:rPr>
          <w:rFonts w:hint="eastAsia"/>
          <w:lang w:eastAsia="zh-CN"/>
        </w:rPr>
        <w:t>EESS</w:t>
      </w:r>
      <w:r w:rsidRPr="001A093B">
        <w:rPr>
          <w:rFonts w:hint="eastAsia"/>
          <w:lang w:eastAsia="zh-CN"/>
        </w:rPr>
        <w:t>）（无源）多年来使用</w:t>
      </w:r>
      <w:r w:rsidR="003B4570" w:rsidRPr="00BF786E">
        <w:rPr>
          <w:rFonts w:eastAsia="MS Mincho"/>
          <w:color w:val="000000"/>
          <w:shd w:val="clear" w:color="auto" w:fill="FFFFFF"/>
          <w:lang w:eastAsia="zh-CN"/>
        </w:rPr>
        <w:t>6 425-7 075 MHz</w:t>
      </w:r>
      <w:r w:rsidR="003B4570">
        <w:rPr>
          <w:rFonts w:asciiTheme="minorEastAsia" w:eastAsiaTheme="minorEastAsia" w:hAnsiTheme="minorEastAsia" w:hint="eastAsia"/>
          <w:color w:val="000000"/>
          <w:shd w:val="clear" w:color="auto" w:fill="FFFFFF"/>
          <w:lang w:eastAsia="zh-CN"/>
        </w:rPr>
        <w:t>和</w:t>
      </w:r>
      <w:r w:rsidRPr="001A093B">
        <w:rPr>
          <w:rFonts w:hint="eastAsia"/>
          <w:lang w:eastAsia="zh-CN"/>
        </w:rPr>
        <w:t>7 075-7</w:t>
      </w:r>
      <w:r>
        <w:rPr>
          <w:lang w:eastAsia="zh-CN"/>
        </w:rPr>
        <w:t> </w:t>
      </w:r>
      <w:r w:rsidRPr="001A093B">
        <w:rPr>
          <w:rFonts w:hint="eastAsia"/>
          <w:lang w:eastAsia="zh-CN"/>
        </w:rPr>
        <w:t>250 MHz</w:t>
      </w:r>
      <w:r w:rsidRPr="001A093B">
        <w:rPr>
          <w:rFonts w:hint="eastAsia"/>
          <w:lang w:eastAsia="zh-CN"/>
        </w:rPr>
        <w:t>频段进行海面温度（</w:t>
      </w:r>
      <w:r w:rsidRPr="001A093B">
        <w:rPr>
          <w:rFonts w:hint="eastAsia"/>
          <w:lang w:eastAsia="zh-CN"/>
        </w:rPr>
        <w:t>SST</w:t>
      </w:r>
      <w:r w:rsidRPr="001A093B">
        <w:rPr>
          <w:rFonts w:hint="eastAsia"/>
          <w:lang w:eastAsia="zh-CN"/>
        </w:rPr>
        <w:t>）测量；</w:t>
      </w:r>
    </w:p>
    <w:p w14:paraId="5537C7B7" w14:textId="5EF65FA7" w:rsidR="0057388E" w:rsidRPr="00BF786E" w:rsidRDefault="0057388E" w:rsidP="0057388E">
      <w:pPr>
        <w:rPr>
          <w:lang w:eastAsia="zh-CN"/>
        </w:rPr>
      </w:pPr>
      <w:bookmarkStart w:id="40" w:name="lt_pId258"/>
      <w:r w:rsidRPr="00BF786E">
        <w:rPr>
          <w:i/>
          <w:lang w:eastAsia="zh-CN"/>
        </w:rPr>
        <w:t>b)</w:t>
      </w:r>
      <w:bookmarkEnd w:id="40"/>
      <w:r w:rsidRPr="00BF786E">
        <w:rPr>
          <w:lang w:eastAsia="zh-CN"/>
        </w:rPr>
        <w:tab/>
      </w:r>
      <w:r w:rsidRPr="007319B3">
        <w:rPr>
          <w:rFonts w:hint="eastAsia"/>
          <w:lang w:eastAsia="zh-CN"/>
        </w:rPr>
        <w:t>SST</w:t>
      </w:r>
      <w:r w:rsidR="009B4652">
        <w:rPr>
          <w:rFonts w:hint="eastAsia"/>
          <w:lang w:eastAsia="zh-CN"/>
        </w:rPr>
        <w:t>一直</w:t>
      </w:r>
      <w:r w:rsidRPr="007319B3">
        <w:rPr>
          <w:rFonts w:hint="eastAsia"/>
          <w:lang w:eastAsia="zh-CN"/>
        </w:rPr>
        <w:t>是气候系统的重要组成部分，因为它对海洋与大气之间的能量、动量和气体交换产生重大影响</w:t>
      </w:r>
      <w:r>
        <w:rPr>
          <w:rFonts w:hint="eastAsia"/>
          <w:lang w:eastAsia="zh-CN"/>
        </w:rPr>
        <w:t>且</w:t>
      </w:r>
      <w:r w:rsidR="00C773C9">
        <w:rPr>
          <w:rFonts w:hint="eastAsia"/>
          <w:lang w:eastAsia="zh-CN"/>
        </w:rPr>
        <w:t>S</w:t>
      </w:r>
      <w:r w:rsidR="00C773C9">
        <w:rPr>
          <w:lang w:eastAsia="zh-CN"/>
        </w:rPr>
        <w:t>ST</w:t>
      </w:r>
      <w:r w:rsidR="00C773C9" w:rsidRPr="00431ABB">
        <w:rPr>
          <w:rFonts w:hint="eastAsia"/>
          <w:lang w:eastAsia="zh-CN"/>
        </w:rPr>
        <w:t>在很大程度上控制着海洋对气象和气候时间尺度的大气响应</w:t>
      </w:r>
      <w:r w:rsidR="00C773C9">
        <w:rPr>
          <w:rFonts w:hint="eastAsia"/>
          <w:lang w:eastAsia="zh-CN"/>
        </w:rPr>
        <w:t>；</w:t>
      </w:r>
    </w:p>
    <w:p w14:paraId="57F5A0D4" w14:textId="37AA6407" w:rsidR="0057388E" w:rsidRPr="00BF786E" w:rsidRDefault="0057388E" w:rsidP="0057388E">
      <w:pPr>
        <w:rPr>
          <w:lang w:eastAsia="zh-CN"/>
        </w:rPr>
      </w:pPr>
      <w:bookmarkStart w:id="41" w:name="lt_pId260"/>
      <w:r w:rsidRPr="00BF786E">
        <w:rPr>
          <w:i/>
          <w:lang w:eastAsia="zh-CN"/>
        </w:rPr>
        <w:t>c)</w:t>
      </w:r>
      <w:bookmarkEnd w:id="41"/>
      <w:r w:rsidRPr="00BF786E">
        <w:rPr>
          <w:lang w:eastAsia="zh-CN"/>
        </w:rPr>
        <w:tab/>
      </w:r>
      <w:r w:rsidR="00C31D1F">
        <w:rPr>
          <w:rFonts w:hint="eastAsia"/>
          <w:lang w:eastAsia="zh-CN"/>
        </w:rPr>
        <w:t>S</w:t>
      </w:r>
      <w:r w:rsidR="00C31D1F">
        <w:rPr>
          <w:lang w:eastAsia="zh-CN"/>
        </w:rPr>
        <w:t>ST</w:t>
      </w:r>
      <w:r w:rsidRPr="001A093B">
        <w:rPr>
          <w:rFonts w:hint="eastAsia"/>
          <w:lang w:eastAsia="zh-CN"/>
        </w:rPr>
        <w:t>测量对于探测和预报严重影响</w:t>
      </w:r>
      <w:r>
        <w:rPr>
          <w:rFonts w:hint="eastAsia"/>
          <w:lang w:eastAsia="zh-CN"/>
        </w:rPr>
        <w:t>各</w:t>
      </w:r>
      <w:r w:rsidRPr="001A093B">
        <w:rPr>
          <w:rFonts w:hint="eastAsia"/>
          <w:lang w:eastAsia="zh-CN"/>
        </w:rPr>
        <w:t>主管部门及其民众的安全和保障的气象事件非常重要；</w:t>
      </w:r>
    </w:p>
    <w:p w14:paraId="0527CDB2" w14:textId="77777777" w:rsidR="0057388E" w:rsidRPr="00BF786E" w:rsidRDefault="0057388E" w:rsidP="0057388E">
      <w:pPr>
        <w:rPr>
          <w:lang w:val="en-US" w:eastAsia="zh-CN"/>
        </w:rPr>
      </w:pPr>
      <w:bookmarkStart w:id="42" w:name="lt_pId262"/>
      <w:r w:rsidRPr="00BF786E">
        <w:rPr>
          <w:i/>
          <w:lang w:eastAsia="zh-CN"/>
        </w:rPr>
        <w:t>d)</w:t>
      </w:r>
      <w:bookmarkEnd w:id="42"/>
      <w:r w:rsidRPr="00BF786E">
        <w:rPr>
          <w:lang w:eastAsia="zh-CN"/>
        </w:rPr>
        <w:tab/>
      </w:r>
      <w:r>
        <w:rPr>
          <w:rFonts w:hint="eastAsia"/>
          <w:lang w:eastAsia="zh-CN"/>
        </w:rPr>
        <w:t>海面温度</w:t>
      </w:r>
      <w:r w:rsidRPr="001A093B">
        <w:rPr>
          <w:rFonts w:hint="eastAsia"/>
          <w:lang w:eastAsia="zh-CN"/>
        </w:rPr>
        <w:t>数据集是监测和了解气候变率和气候变化的重要资源；</w:t>
      </w:r>
    </w:p>
    <w:p w14:paraId="630ACF9F" w14:textId="17BD695A" w:rsidR="0057388E" w:rsidRPr="00BF786E" w:rsidRDefault="0057388E" w:rsidP="0057388E">
      <w:pPr>
        <w:rPr>
          <w:lang w:val="en-US" w:eastAsia="zh-CN"/>
        </w:rPr>
      </w:pPr>
      <w:bookmarkStart w:id="43" w:name="lt_pId264"/>
      <w:r w:rsidRPr="00C230A1">
        <w:rPr>
          <w:i/>
          <w:iCs/>
          <w:lang w:val="en-US" w:eastAsia="zh-CN"/>
        </w:rPr>
        <w:t>e)</w:t>
      </w:r>
      <w:bookmarkEnd w:id="43"/>
      <w:r w:rsidRPr="00BF786E">
        <w:rPr>
          <w:lang w:val="en-US" w:eastAsia="zh-CN"/>
        </w:rPr>
        <w:tab/>
      </w:r>
      <w:r w:rsidRPr="001A093B">
        <w:rPr>
          <w:rFonts w:hint="eastAsia"/>
          <w:lang w:eastAsia="zh-CN"/>
        </w:rPr>
        <w:t>联合国大会</w:t>
      </w:r>
      <w:r w:rsidR="00C31D1F">
        <w:rPr>
          <w:rFonts w:hint="eastAsia"/>
          <w:lang w:eastAsia="zh-CN"/>
        </w:rPr>
        <w:t>（</w:t>
      </w:r>
      <w:r w:rsidR="00C31D1F">
        <w:rPr>
          <w:rFonts w:hint="eastAsia"/>
          <w:lang w:eastAsia="zh-CN"/>
        </w:rPr>
        <w:t>U</w:t>
      </w:r>
      <w:r w:rsidR="00C31D1F">
        <w:rPr>
          <w:lang w:eastAsia="zh-CN"/>
        </w:rPr>
        <w:t>NGA</w:t>
      </w:r>
      <w:r w:rsidR="00C31D1F">
        <w:rPr>
          <w:rFonts w:hint="eastAsia"/>
          <w:lang w:eastAsia="zh-CN"/>
        </w:rPr>
        <w:t>）</w:t>
      </w:r>
      <w:r w:rsidRPr="001A093B">
        <w:rPr>
          <w:rFonts w:hint="eastAsia"/>
          <w:lang w:eastAsia="zh-CN"/>
        </w:rPr>
        <w:t>于</w:t>
      </w:r>
      <w:r w:rsidRPr="001A093B">
        <w:rPr>
          <w:rFonts w:hint="eastAsia"/>
          <w:lang w:eastAsia="zh-CN"/>
        </w:rPr>
        <w:t>2022</w:t>
      </w:r>
      <w:r w:rsidRPr="001A093B">
        <w:rPr>
          <w:rFonts w:hint="eastAsia"/>
          <w:lang w:eastAsia="zh-CN"/>
        </w:rPr>
        <w:t>年</w:t>
      </w:r>
      <w:r w:rsidRPr="001A093B">
        <w:rPr>
          <w:rFonts w:hint="eastAsia"/>
          <w:lang w:eastAsia="zh-CN"/>
        </w:rPr>
        <w:t>12</w:t>
      </w:r>
      <w:r w:rsidRPr="001A093B">
        <w:rPr>
          <w:rFonts w:hint="eastAsia"/>
          <w:lang w:eastAsia="zh-CN"/>
        </w:rPr>
        <w:t>月</w:t>
      </w:r>
      <w:r w:rsidRPr="001A093B">
        <w:rPr>
          <w:rFonts w:hint="eastAsia"/>
          <w:lang w:eastAsia="zh-CN"/>
        </w:rPr>
        <w:t>14</w:t>
      </w:r>
      <w:r w:rsidRPr="001A093B">
        <w:rPr>
          <w:rFonts w:hint="eastAsia"/>
          <w:lang w:eastAsia="zh-CN"/>
        </w:rPr>
        <w:t>日通过的</w:t>
      </w:r>
      <w:r w:rsidR="00C31D1F">
        <w:rPr>
          <w:rFonts w:hint="eastAsia"/>
          <w:lang w:eastAsia="zh-CN"/>
        </w:rPr>
        <w:t>关于</w:t>
      </w:r>
      <w:r w:rsidR="00C31D1F" w:rsidRPr="001A093B">
        <w:rPr>
          <w:rFonts w:hint="eastAsia"/>
          <w:lang w:eastAsia="zh-CN"/>
        </w:rPr>
        <w:t>为今世后代保护全球气候</w:t>
      </w:r>
      <w:r w:rsidR="00C31D1F">
        <w:rPr>
          <w:rFonts w:hint="eastAsia"/>
          <w:lang w:eastAsia="zh-CN"/>
        </w:rPr>
        <w:t>的</w:t>
      </w:r>
      <w:r w:rsidRPr="001A093B">
        <w:rPr>
          <w:rFonts w:hint="eastAsia"/>
          <w:lang w:eastAsia="zh-CN"/>
        </w:rPr>
        <w:t>第</w:t>
      </w:r>
      <w:r w:rsidRPr="001A093B">
        <w:rPr>
          <w:rFonts w:hint="eastAsia"/>
          <w:lang w:eastAsia="zh-CN"/>
        </w:rPr>
        <w:t>77/165</w:t>
      </w:r>
      <w:r w:rsidRPr="001A093B">
        <w:rPr>
          <w:rFonts w:hint="eastAsia"/>
          <w:lang w:eastAsia="zh-CN"/>
        </w:rPr>
        <w:t>号决议；</w:t>
      </w:r>
    </w:p>
    <w:p w14:paraId="30CBFC2D" w14:textId="7592015A" w:rsidR="0057388E" w:rsidRPr="00BF786E" w:rsidRDefault="0057388E" w:rsidP="0057388E">
      <w:pPr>
        <w:rPr>
          <w:lang w:eastAsia="zh-CN"/>
        </w:rPr>
      </w:pPr>
      <w:bookmarkStart w:id="44" w:name="lt_pId266"/>
      <w:r w:rsidRPr="00BF786E">
        <w:rPr>
          <w:i/>
          <w:lang w:eastAsia="zh-CN"/>
        </w:rPr>
        <w:t>f)</w:t>
      </w:r>
      <w:bookmarkEnd w:id="44"/>
      <w:r w:rsidRPr="00BF786E">
        <w:rPr>
          <w:lang w:eastAsia="zh-CN"/>
        </w:rPr>
        <w:tab/>
      </w:r>
      <w:r w:rsidRPr="001A093B">
        <w:rPr>
          <w:rFonts w:hint="eastAsia"/>
          <w:lang w:eastAsia="zh-CN"/>
        </w:rPr>
        <w:t>SST</w:t>
      </w:r>
      <w:r w:rsidRPr="001A093B">
        <w:rPr>
          <w:rFonts w:hint="eastAsia"/>
          <w:lang w:eastAsia="zh-CN"/>
        </w:rPr>
        <w:t>数据集是监测厄尔尼诺现象的重要资源，厄尔尼诺现象具有反复出现的特点，可能导致广泛的自然灾害，并可能</w:t>
      </w:r>
      <w:r>
        <w:rPr>
          <w:rFonts w:hint="eastAsia"/>
          <w:lang w:eastAsia="zh-CN"/>
        </w:rPr>
        <w:t>对</w:t>
      </w:r>
      <w:r w:rsidRPr="001A093B">
        <w:rPr>
          <w:rFonts w:hint="eastAsia"/>
          <w:lang w:eastAsia="zh-CN"/>
        </w:rPr>
        <w:t>人类</w:t>
      </w:r>
      <w:r>
        <w:rPr>
          <w:rFonts w:hint="eastAsia"/>
          <w:lang w:eastAsia="zh-CN"/>
        </w:rPr>
        <w:t>产生</w:t>
      </w:r>
      <w:r w:rsidRPr="001A093B">
        <w:rPr>
          <w:rFonts w:hint="eastAsia"/>
          <w:lang w:eastAsia="zh-CN"/>
        </w:rPr>
        <w:t>严重影响；</w:t>
      </w:r>
    </w:p>
    <w:p w14:paraId="1C961607" w14:textId="76F757DD" w:rsidR="0057388E" w:rsidRPr="00BF786E" w:rsidRDefault="0057388E" w:rsidP="0057388E">
      <w:pPr>
        <w:rPr>
          <w:lang w:eastAsia="zh-CN"/>
        </w:rPr>
      </w:pPr>
      <w:bookmarkStart w:id="45" w:name="lt_pId268"/>
      <w:r w:rsidRPr="00BF786E">
        <w:rPr>
          <w:i/>
          <w:lang w:eastAsia="zh-CN"/>
        </w:rPr>
        <w:t>g)</w:t>
      </w:r>
      <w:bookmarkEnd w:id="45"/>
      <w:r w:rsidRPr="00BF786E">
        <w:rPr>
          <w:lang w:eastAsia="zh-CN"/>
        </w:rPr>
        <w:tab/>
      </w:r>
      <w:r w:rsidRPr="001A093B">
        <w:rPr>
          <w:rFonts w:hint="eastAsia"/>
          <w:lang w:eastAsia="zh-CN"/>
        </w:rPr>
        <w:t>于</w:t>
      </w:r>
      <w:r w:rsidRPr="001A093B">
        <w:rPr>
          <w:rFonts w:hint="eastAsia"/>
          <w:lang w:eastAsia="zh-CN"/>
        </w:rPr>
        <w:t>2021</w:t>
      </w:r>
      <w:r w:rsidRPr="001A093B">
        <w:rPr>
          <w:rFonts w:hint="eastAsia"/>
          <w:lang w:eastAsia="zh-CN"/>
        </w:rPr>
        <w:t>年</w:t>
      </w:r>
      <w:r w:rsidRPr="001A093B">
        <w:rPr>
          <w:rFonts w:hint="eastAsia"/>
          <w:lang w:eastAsia="zh-CN"/>
        </w:rPr>
        <w:t>12</w:t>
      </w:r>
      <w:r w:rsidRPr="001A093B">
        <w:rPr>
          <w:rFonts w:hint="eastAsia"/>
          <w:lang w:eastAsia="zh-CN"/>
        </w:rPr>
        <w:t>月</w:t>
      </w:r>
      <w:r w:rsidRPr="001A093B">
        <w:rPr>
          <w:rFonts w:hint="eastAsia"/>
          <w:lang w:eastAsia="zh-CN"/>
        </w:rPr>
        <w:t>21</w:t>
      </w:r>
      <w:r w:rsidRPr="001A093B">
        <w:rPr>
          <w:rFonts w:hint="eastAsia"/>
          <w:lang w:eastAsia="zh-CN"/>
        </w:rPr>
        <w:t>日通过的</w:t>
      </w:r>
      <w:r w:rsidR="00C31D1F">
        <w:rPr>
          <w:rFonts w:hint="eastAsia"/>
          <w:lang w:eastAsia="zh-CN"/>
        </w:rPr>
        <w:t>关于</w:t>
      </w:r>
      <w:r w:rsidR="00C31D1F" w:rsidRPr="001A093B">
        <w:rPr>
          <w:rFonts w:hint="eastAsia"/>
          <w:lang w:eastAsia="zh-CN"/>
        </w:rPr>
        <w:t>减少灾害风险</w:t>
      </w:r>
      <w:r w:rsidR="00C31D1F">
        <w:rPr>
          <w:rFonts w:hint="eastAsia"/>
          <w:lang w:eastAsia="zh-CN"/>
        </w:rPr>
        <w:t>的</w:t>
      </w:r>
      <w:r w:rsidR="00C31D1F">
        <w:rPr>
          <w:rFonts w:hint="eastAsia"/>
          <w:lang w:eastAsia="zh-CN"/>
        </w:rPr>
        <w:t>U</w:t>
      </w:r>
      <w:r w:rsidR="00C31D1F">
        <w:rPr>
          <w:lang w:eastAsia="zh-CN"/>
        </w:rPr>
        <w:t>NGA</w:t>
      </w:r>
      <w:r w:rsidRPr="001A093B">
        <w:rPr>
          <w:rFonts w:hint="eastAsia"/>
          <w:lang w:eastAsia="zh-CN"/>
        </w:rPr>
        <w:t>第</w:t>
      </w:r>
      <w:r w:rsidRPr="001A093B">
        <w:rPr>
          <w:rFonts w:hint="eastAsia"/>
          <w:lang w:eastAsia="zh-CN"/>
        </w:rPr>
        <w:t>76/204</w:t>
      </w:r>
      <w:r w:rsidRPr="001A093B">
        <w:rPr>
          <w:rFonts w:hint="eastAsia"/>
          <w:lang w:eastAsia="zh-CN"/>
        </w:rPr>
        <w:t>号决议；</w:t>
      </w:r>
    </w:p>
    <w:p w14:paraId="44D7CF8D" w14:textId="3369E45D" w:rsidR="0057388E" w:rsidRPr="00BF786E" w:rsidRDefault="0057388E" w:rsidP="0057388E">
      <w:pPr>
        <w:rPr>
          <w:lang w:eastAsia="zh-CN"/>
        </w:rPr>
      </w:pPr>
      <w:bookmarkStart w:id="46" w:name="lt_pId270"/>
      <w:r w:rsidRPr="00BF786E">
        <w:rPr>
          <w:i/>
          <w:lang w:eastAsia="zh-CN"/>
        </w:rPr>
        <w:t>h)</w:t>
      </w:r>
      <w:bookmarkEnd w:id="46"/>
      <w:r w:rsidRPr="00BF786E">
        <w:rPr>
          <w:lang w:eastAsia="zh-CN"/>
        </w:rPr>
        <w:tab/>
      </w:r>
      <w:r w:rsidRPr="001A093B">
        <w:rPr>
          <w:rFonts w:hint="eastAsia"/>
          <w:lang w:eastAsia="zh-CN"/>
        </w:rPr>
        <w:t>在微波领域通过卫星进行的</w:t>
      </w:r>
      <w:r w:rsidR="00C31D1F">
        <w:rPr>
          <w:rFonts w:hint="eastAsia"/>
          <w:lang w:eastAsia="zh-CN"/>
        </w:rPr>
        <w:t>S</w:t>
      </w:r>
      <w:r w:rsidR="00C31D1F">
        <w:rPr>
          <w:lang w:eastAsia="zh-CN"/>
        </w:rPr>
        <w:t>ST</w:t>
      </w:r>
      <w:r w:rsidRPr="001A093B">
        <w:rPr>
          <w:rFonts w:hint="eastAsia"/>
          <w:lang w:eastAsia="zh-CN"/>
        </w:rPr>
        <w:t>测量仍然是能够独立于气象条件（即是否有云）进行日常和全球</w:t>
      </w:r>
      <w:r w:rsidR="00C31D1F">
        <w:rPr>
          <w:rFonts w:hint="eastAsia"/>
          <w:lang w:eastAsia="zh-CN"/>
        </w:rPr>
        <w:t>S</w:t>
      </w:r>
      <w:r w:rsidR="00C31D1F">
        <w:rPr>
          <w:lang w:eastAsia="zh-CN"/>
        </w:rPr>
        <w:t>ST</w:t>
      </w:r>
      <w:r w:rsidRPr="001A093B">
        <w:rPr>
          <w:rFonts w:hint="eastAsia"/>
          <w:lang w:eastAsia="zh-CN"/>
        </w:rPr>
        <w:t>测量的唯一</w:t>
      </w:r>
      <w:r w:rsidR="0060352C">
        <w:rPr>
          <w:rFonts w:hint="eastAsia"/>
          <w:lang w:eastAsia="zh-CN"/>
        </w:rPr>
        <w:t>测量</w:t>
      </w:r>
      <w:r w:rsidRPr="001A093B">
        <w:rPr>
          <w:rFonts w:hint="eastAsia"/>
          <w:lang w:eastAsia="zh-CN"/>
        </w:rPr>
        <w:t>方法；</w:t>
      </w:r>
    </w:p>
    <w:p w14:paraId="2642393A" w14:textId="77777777" w:rsidR="0057388E" w:rsidRPr="00BF786E" w:rsidRDefault="0057388E" w:rsidP="0057388E">
      <w:pPr>
        <w:rPr>
          <w:lang w:eastAsia="zh-CN"/>
        </w:rPr>
      </w:pPr>
      <w:bookmarkStart w:id="47" w:name="lt_pId272"/>
      <w:proofErr w:type="spellStart"/>
      <w:r w:rsidRPr="00BF786E">
        <w:rPr>
          <w:i/>
          <w:lang w:eastAsia="zh-CN"/>
        </w:rPr>
        <w:t>i</w:t>
      </w:r>
      <w:proofErr w:type="spellEnd"/>
      <w:r w:rsidRPr="00BF786E">
        <w:rPr>
          <w:i/>
          <w:lang w:eastAsia="zh-CN"/>
        </w:rPr>
        <w:t>)</w:t>
      </w:r>
      <w:bookmarkEnd w:id="47"/>
      <w:r w:rsidRPr="00BF786E">
        <w:rPr>
          <w:lang w:eastAsia="zh-CN"/>
        </w:rPr>
        <w:tab/>
      </w:r>
      <w:r w:rsidRPr="001A093B">
        <w:rPr>
          <w:rFonts w:hint="eastAsia"/>
          <w:lang w:eastAsia="zh-CN"/>
        </w:rPr>
        <w:t>SST</w:t>
      </w:r>
      <w:r w:rsidRPr="001A093B">
        <w:rPr>
          <w:rFonts w:hint="eastAsia"/>
          <w:lang w:eastAsia="zh-CN"/>
        </w:rPr>
        <w:t>测量能力取决于无线电频率的可用性；</w:t>
      </w:r>
    </w:p>
    <w:p w14:paraId="559A3A37" w14:textId="1A84BFAA" w:rsidR="0057388E" w:rsidRPr="00BF786E" w:rsidRDefault="0057388E" w:rsidP="0057388E">
      <w:pPr>
        <w:rPr>
          <w:lang w:eastAsia="zh-CN"/>
        </w:rPr>
      </w:pPr>
      <w:bookmarkStart w:id="48" w:name="lt_pId274"/>
      <w:r w:rsidRPr="00BF786E">
        <w:rPr>
          <w:i/>
          <w:lang w:eastAsia="zh-CN"/>
        </w:rPr>
        <w:t>j)</w:t>
      </w:r>
      <w:bookmarkEnd w:id="48"/>
      <w:r w:rsidRPr="00BF786E">
        <w:rPr>
          <w:lang w:eastAsia="zh-CN"/>
        </w:rPr>
        <w:tab/>
      </w:r>
      <w:r w:rsidRPr="001A093B">
        <w:rPr>
          <w:rFonts w:hint="eastAsia"/>
          <w:lang w:eastAsia="zh-CN"/>
        </w:rPr>
        <w:t>不同</w:t>
      </w:r>
      <w:r w:rsidR="00B72E74">
        <w:rPr>
          <w:rFonts w:hint="eastAsia"/>
          <w:lang w:eastAsia="zh-CN"/>
        </w:rPr>
        <w:t>频率</w:t>
      </w:r>
      <w:r>
        <w:rPr>
          <w:rFonts w:hint="eastAsia"/>
          <w:lang w:eastAsia="zh-CN"/>
        </w:rPr>
        <w:t>信道里</w:t>
      </w:r>
      <w:r w:rsidRPr="001A093B">
        <w:rPr>
          <w:rFonts w:hint="eastAsia"/>
          <w:lang w:eastAsia="zh-CN"/>
        </w:rPr>
        <w:t>的</w:t>
      </w:r>
      <w:r w:rsidRPr="001A093B">
        <w:rPr>
          <w:rFonts w:hint="eastAsia"/>
          <w:lang w:eastAsia="zh-CN"/>
        </w:rPr>
        <w:t>SST</w:t>
      </w:r>
      <w:r w:rsidRPr="001A093B">
        <w:rPr>
          <w:rFonts w:hint="eastAsia"/>
          <w:lang w:eastAsia="zh-CN"/>
        </w:rPr>
        <w:t>测量</w:t>
      </w:r>
      <w:r w:rsidR="00B72E74">
        <w:rPr>
          <w:rFonts w:hint="eastAsia"/>
          <w:lang w:eastAsia="zh-CN"/>
        </w:rPr>
        <w:t>可能改善缓解</w:t>
      </w:r>
      <w:r w:rsidRPr="001A093B">
        <w:rPr>
          <w:rFonts w:hint="eastAsia"/>
          <w:lang w:eastAsia="zh-CN"/>
        </w:rPr>
        <w:t>干扰；</w:t>
      </w:r>
    </w:p>
    <w:p w14:paraId="18B82926" w14:textId="19F0D4C6" w:rsidR="0057388E" w:rsidRPr="00BF786E" w:rsidRDefault="0057388E" w:rsidP="0057388E">
      <w:pPr>
        <w:rPr>
          <w:lang w:eastAsia="zh-CN"/>
        </w:rPr>
      </w:pPr>
      <w:bookmarkStart w:id="49" w:name="lt_pId276"/>
      <w:r w:rsidRPr="00BF786E">
        <w:rPr>
          <w:i/>
          <w:lang w:eastAsia="zh-CN"/>
        </w:rPr>
        <w:t>k)</w:t>
      </w:r>
      <w:bookmarkEnd w:id="49"/>
      <w:r w:rsidRPr="00BF786E">
        <w:rPr>
          <w:lang w:eastAsia="zh-CN"/>
        </w:rPr>
        <w:tab/>
      </w:r>
      <w:r w:rsidRPr="001A093B">
        <w:rPr>
          <w:rFonts w:hint="eastAsia"/>
          <w:lang w:eastAsia="zh-CN"/>
        </w:rPr>
        <w:t>SST</w:t>
      </w:r>
      <w:r w:rsidRPr="001A093B">
        <w:rPr>
          <w:rFonts w:hint="eastAsia"/>
          <w:lang w:eastAsia="zh-CN"/>
        </w:rPr>
        <w:t>测量所使用的某些频段具有独特的物理特性，因此需要仔细研究</w:t>
      </w:r>
      <w:r>
        <w:rPr>
          <w:rFonts w:hint="eastAsia"/>
          <w:lang w:eastAsia="zh-CN"/>
        </w:rPr>
        <w:t>补充</w:t>
      </w:r>
      <w:r w:rsidRPr="001A093B">
        <w:rPr>
          <w:rFonts w:hint="eastAsia"/>
          <w:lang w:eastAsia="zh-CN"/>
        </w:rPr>
        <w:t>频段，</w:t>
      </w:r>
    </w:p>
    <w:p w14:paraId="6C0F501F" w14:textId="77777777" w:rsidR="0057388E" w:rsidRDefault="0057388E" w:rsidP="0057388E">
      <w:pPr>
        <w:pStyle w:val="Call"/>
        <w:rPr>
          <w:lang w:eastAsia="zh-CN"/>
        </w:rPr>
      </w:pPr>
      <w:bookmarkStart w:id="50" w:name="lt_pId279"/>
      <w:r>
        <w:rPr>
          <w:rFonts w:hint="eastAsia"/>
          <w:lang w:eastAsia="zh-CN"/>
        </w:rPr>
        <w:t>注意到</w:t>
      </w:r>
    </w:p>
    <w:p w14:paraId="2281B3BE" w14:textId="7FF196A5" w:rsidR="0057388E" w:rsidRPr="00BF786E" w:rsidRDefault="0057388E" w:rsidP="0057388E">
      <w:pPr>
        <w:rPr>
          <w:i/>
          <w:lang w:eastAsia="zh-CN"/>
        </w:rPr>
      </w:pPr>
      <w:r w:rsidRPr="00BF786E">
        <w:rPr>
          <w:i/>
          <w:lang w:eastAsia="zh-CN"/>
        </w:rPr>
        <w:t>a)</w:t>
      </w:r>
      <w:bookmarkEnd w:id="50"/>
      <w:r w:rsidRPr="00BF786E">
        <w:rPr>
          <w:i/>
          <w:lang w:eastAsia="zh-CN"/>
        </w:rPr>
        <w:tab/>
      </w:r>
      <w:r w:rsidRPr="00744FC4">
        <w:rPr>
          <w:rFonts w:hint="eastAsia"/>
          <w:lang w:eastAsia="zh-CN"/>
        </w:rPr>
        <w:t>根据第</w:t>
      </w:r>
      <w:r w:rsidRPr="00744FC4">
        <w:rPr>
          <w:b/>
          <w:bCs/>
          <w:lang w:eastAsia="zh-CN"/>
        </w:rPr>
        <w:t>5.458</w:t>
      </w:r>
      <w:r w:rsidRPr="00744FC4">
        <w:rPr>
          <w:rFonts w:hint="eastAsia"/>
          <w:lang w:eastAsia="zh-CN"/>
        </w:rPr>
        <w:t>款，在</w:t>
      </w:r>
      <w:r w:rsidRPr="00744FC4">
        <w:rPr>
          <w:rFonts w:hint="eastAsia"/>
          <w:lang w:eastAsia="zh-CN"/>
        </w:rPr>
        <w:t>6</w:t>
      </w:r>
      <w:r w:rsidRPr="00744FC4">
        <w:rPr>
          <w:lang w:val="en-US" w:eastAsia="zh-CN"/>
        </w:rPr>
        <w:t> </w:t>
      </w:r>
      <w:r w:rsidRPr="00744FC4">
        <w:rPr>
          <w:rFonts w:hint="eastAsia"/>
          <w:lang w:eastAsia="zh-CN"/>
        </w:rPr>
        <w:t>425-7</w:t>
      </w:r>
      <w:r w:rsidRPr="00744FC4">
        <w:rPr>
          <w:lang w:val="en-US" w:eastAsia="zh-CN"/>
        </w:rPr>
        <w:t> </w:t>
      </w:r>
      <w:r w:rsidRPr="00744FC4">
        <w:rPr>
          <w:rFonts w:hint="eastAsia"/>
          <w:lang w:eastAsia="zh-CN"/>
        </w:rPr>
        <w:t>075</w:t>
      </w:r>
      <w:r w:rsidRPr="00744FC4">
        <w:rPr>
          <w:lang w:val="en-US" w:eastAsia="zh-CN"/>
        </w:rPr>
        <w:t> </w:t>
      </w:r>
      <w:r w:rsidRPr="00744FC4">
        <w:rPr>
          <w:rFonts w:hint="eastAsia"/>
          <w:lang w:eastAsia="zh-CN"/>
        </w:rPr>
        <w:t>MHz</w:t>
      </w:r>
      <w:r w:rsidRPr="00744FC4">
        <w:rPr>
          <w:rFonts w:hint="eastAsia"/>
          <w:lang w:eastAsia="zh-CN"/>
        </w:rPr>
        <w:t>频段内在海洋上进行无源微波传感器测量，</w:t>
      </w:r>
      <w:r>
        <w:rPr>
          <w:rFonts w:hint="eastAsia"/>
          <w:lang w:eastAsia="zh-CN"/>
        </w:rPr>
        <w:t>且</w:t>
      </w:r>
      <w:r w:rsidRPr="00744FC4">
        <w:rPr>
          <w:rFonts w:hint="eastAsia"/>
          <w:lang w:eastAsia="zh-CN"/>
        </w:rPr>
        <w:t>无源微波传感器测量是在</w:t>
      </w:r>
      <w:r w:rsidRPr="00744FC4">
        <w:rPr>
          <w:lang w:eastAsia="zh-CN"/>
        </w:rPr>
        <w:t>7 075-7 250</w:t>
      </w:r>
      <w:r w:rsidRPr="00744FC4">
        <w:rPr>
          <w:rFonts w:eastAsia="MS Mincho"/>
          <w:color w:val="000000" w:themeColor="text1"/>
          <w:lang w:eastAsia="zh-CN"/>
        </w:rPr>
        <w:t> MHz</w:t>
      </w:r>
      <w:r w:rsidRPr="00744FC4">
        <w:rPr>
          <w:rFonts w:hint="eastAsia"/>
          <w:lang w:eastAsia="zh-CN"/>
        </w:rPr>
        <w:t>频段内进行的；</w:t>
      </w:r>
    </w:p>
    <w:p w14:paraId="64D94AE0" w14:textId="60872D8B" w:rsidR="0057388E" w:rsidRPr="00BF786E" w:rsidRDefault="0057388E" w:rsidP="0057388E">
      <w:pPr>
        <w:rPr>
          <w:i/>
          <w:lang w:eastAsia="zh-CN"/>
        </w:rPr>
      </w:pPr>
      <w:bookmarkStart w:id="51" w:name="lt_pId281"/>
      <w:r w:rsidRPr="00BF786E">
        <w:rPr>
          <w:i/>
          <w:lang w:eastAsia="zh-CN"/>
        </w:rPr>
        <w:lastRenderedPageBreak/>
        <w:t>b)</w:t>
      </w:r>
      <w:bookmarkEnd w:id="51"/>
      <w:r w:rsidRPr="00BF786E">
        <w:rPr>
          <w:i/>
          <w:lang w:eastAsia="zh-CN"/>
        </w:rPr>
        <w:tab/>
      </w:r>
      <w:r w:rsidR="003E4017">
        <w:rPr>
          <w:rFonts w:hint="eastAsia"/>
          <w:iCs/>
          <w:lang w:eastAsia="zh-CN"/>
        </w:rPr>
        <w:t>WRC-23</w:t>
      </w:r>
      <w:r w:rsidR="00A46BCF" w:rsidRPr="00A46BCF">
        <w:rPr>
          <w:rFonts w:hint="eastAsia"/>
          <w:iCs/>
          <w:lang w:eastAsia="zh-CN"/>
        </w:rPr>
        <w:t>在移动</w:t>
      </w:r>
      <w:r w:rsidR="00142C19">
        <w:rPr>
          <w:rFonts w:hint="eastAsia"/>
          <w:iCs/>
          <w:lang w:eastAsia="zh-CN"/>
        </w:rPr>
        <w:t>业务</w:t>
      </w:r>
      <w:r w:rsidR="00B72E74">
        <w:rPr>
          <w:rFonts w:hint="eastAsia"/>
          <w:iCs/>
          <w:lang w:eastAsia="zh-CN"/>
        </w:rPr>
        <w:t>划</w:t>
      </w:r>
      <w:r w:rsidR="00A46BCF" w:rsidRPr="00A46BCF">
        <w:rPr>
          <w:rFonts w:hint="eastAsia"/>
          <w:iCs/>
          <w:lang w:eastAsia="zh-CN"/>
        </w:rPr>
        <w:t>分中为国际移动通信（</w:t>
      </w:r>
      <w:r w:rsidR="00A46BCF" w:rsidRPr="00A46BCF">
        <w:rPr>
          <w:rFonts w:hint="eastAsia"/>
          <w:iCs/>
          <w:lang w:eastAsia="zh-CN"/>
        </w:rPr>
        <w:t>IMT</w:t>
      </w:r>
      <w:r w:rsidR="00A46BCF" w:rsidRPr="00A46BCF">
        <w:rPr>
          <w:rFonts w:hint="eastAsia"/>
          <w:iCs/>
          <w:lang w:eastAsia="zh-CN"/>
        </w:rPr>
        <w:t>）</w:t>
      </w:r>
      <w:r w:rsidR="00B72E74">
        <w:rPr>
          <w:rFonts w:hint="eastAsia"/>
          <w:iCs/>
          <w:lang w:eastAsia="zh-CN"/>
        </w:rPr>
        <w:t>在</w:t>
      </w:r>
      <w:r w:rsidR="003E4017">
        <w:rPr>
          <w:rFonts w:hint="eastAsia"/>
          <w:iCs/>
          <w:lang w:eastAsia="zh-CN"/>
        </w:rPr>
        <w:t>1</w:t>
      </w:r>
      <w:r w:rsidR="003E4017">
        <w:rPr>
          <w:rFonts w:hint="eastAsia"/>
          <w:iCs/>
          <w:lang w:eastAsia="zh-CN"/>
        </w:rPr>
        <w:t>区</w:t>
      </w:r>
      <w:r w:rsidR="00B72E74">
        <w:rPr>
          <w:rFonts w:hint="eastAsia"/>
          <w:iCs/>
          <w:lang w:eastAsia="zh-CN"/>
        </w:rPr>
        <w:t>确定了</w:t>
      </w:r>
      <w:r w:rsidR="00DD01D5" w:rsidRPr="00BF786E">
        <w:rPr>
          <w:iCs/>
          <w:lang w:eastAsia="zh-CN"/>
        </w:rPr>
        <w:t>6 425-7 025 MHz</w:t>
      </w:r>
      <w:r w:rsidR="00A46BCF" w:rsidRPr="00A46BCF">
        <w:rPr>
          <w:rFonts w:hint="eastAsia"/>
          <w:iCs/>
          <w:lang w:eastAsia="zh-CN"/>
        </w:rPr>
        <w:t>频段</w:t>
      </w:r>
      <w:r w:rsidR="00B72E74">
        <w:rPr>
          <w:rFonts w:hint="eastAsia"/>
          <w:iCs/>
          <w:lang w:eastAsia="zh-CN"/>
        </w:rPr>
        <w:t>以及在</w:t>
      </w:r>
      <w:r w:rsidR="00A46BCF" w:rsidRPr="00A46BCF">
        <w:rPr>
          <w:rFonts w:hint="eastAsia"/>
          <w:iCs/>
          <w:lang w:eastAsia="zh-CN"/>
        </w:rPr>
        <w:t>全球</w:t>
      </w:r>
      <w:r w:rsidR="00B72E74">
        <w:rPr>
          <w:rFonts w:hint="eastAsia"/>
          <w:iCs/>
          <w:lang w:eastAsia="zh-CN"/>
        </w:rPr>
        <w:t>确定了</w:t>
      </w:r>
      <w:r w:rsidR="00A46BCF" w:rsidRPr="00A46BCF">
        <w:rPr>
          <w:rFonts w:hint="eastAsia"/>
          <w:iCs/>
          <w:lang w:eastAsia="zh-CN"/>
        </w:rPr>
        <w:t>7 025-7 125 MHz</w:t>
      </w:r>
      <w:r w:rsidR="00A46BCF" w:rsidRPr="00A46BCF">
        <w:rPr>
          <w:rFonts w:hint="eastAsia"/>
          <w:iCs/>
          <w:lang w:eastAsia="zh-CN"/>
        </w:rPr>
        <w:t>频段；</w:t>
      </w:r>
    </w:p>
    <w:p w14:paraId="7F1A5ED2" w14:textId="58C2B320" w:rsidR="0057388E" w:rsidRPr="00BF786E" w:rsidRDefault="0057388E" w:rsidP="0057388E">
      <w:pPr>
        <w:rPr>
          <w:i/>
          <w:lang w:eastAsia="zh-CN"/>
        </w:rPr>
      </w:pPr>
      <w:bookmarkStart w:id="52" w:name="lt_pId283"/>
      <w:r w:rsidRPr="00BF786E">
        <w:rPr>
          <w:i/>
          <w:lang w:eastAsia="zh-CN"/>
        </w:rPr>
        <w:t>c)</w:t>
      </w:r>
      <w:bookmarkEnd w:id="52"/>
      <w:r w:rsidRPr="00BF786E">
        <w:rPr>
          <w:i/>
          <w:lang w:eastAsia="zh-CN"/>
        </w:rPr>
        <w:tab/>
      </w:r>
      <w:r w:rsidRPr="001A093B">
        <w:rPr>
          <w:rFonts w:hint="eastAsia"/>
          <w:lang w:eastAsia="zh-CN"/>
        </w:rPr>
        <w:t>正在</w:t>
      </w:r>
      <w:r>
        <w:rPr>
          <w:rFonts w:hint="eastAsia"/>
          <w:lang w:eastAsia="zh-CN"/>
        </w:rPr>
        <w:t>开展</w:t>
      </w:r>
      <w:r w:rsidRPr="001A093B">
        <w:rPr>
          <w:rFonts w:hint="eastAsia"/>
          <w:lang w:eastAsia="zh-CN"/>
        </w:rPr>
        <w:t>一些</w:t>
      </w:r>
      <w:r w:rsidRPr="001A093B">
        <w:rPr>
          <w:rFonts w:hint="eastAsia"/>
          <w:lang w:eastAsia="zh-CN"/>
        </w:rPr>
        <w:t>ITU-R</w:t>
      </w:r>
      <w:r w:rsidRPr="001A093B">
        <w:rPr>
          <w:rFonts w:hint="eastAsia"/>
          <w:lang w:eastAsia="zh-CN"/>
        </w:rPr>
        <w:t>共用研究，涉及</w:t>
      </w:r>
      <w:r w:rsidR="002D323F">
        <w:rPr>
          <w:rFonts w:hint="eastAsia"/>
          <w:lang w:eastAsia="zh-CN"/>
        </w:rPr>
        <w:t>在</w:t>
      </w:r>
      <w:r w:rsidRPr="001A093B">
        <w:rPr>
          <w:rFonts w:hint="eastAsia"/>
          <w:lang w:eastAsia="zh-CN"/>
        </w:rPr>
        <w:t>6</w:t>
      </w:r>
      <w:r>
        <w:rPr>
          <w:lang w:eastAsia="zh-CN"/>
        </w:rPr>
        <w:t xml:space="preserve"> </w:t>
      </w:r>
      <w:r w:rsidRPr="001A093B">
        <w:rPr>
          <w:rFonts w:hint="eastAsia"/>
          <w:lang w:eastAsia="zh-CN"/>
        </w:rPr>
        <w:t>425-7</w:t>
      </w:r>
      <w:r>
        <w:rPr>
          <w:lang w:eastAsia="zh-CN"/>
        </w:rPr>
        <w:t> </w:t>
      </w:r>
      <w:r w:rsidRPr="001A093B">
        <w:rPr>
          <w:rFonts w:hint="eastAsia"/>
          <w:lang w:eastAsia="zh-CN"/>
        </w:rPr>
        <w:t>125</w:t>
      </w:r>
      <w:r>
        <w:rPr>
          <w:lang w:eastAsia="zh-CN"/>
        </w:rPr>
        <w:t> </w:t>
      </w:r>
      <w:r w:rsidRPr="001A093B">
        <w:rPr>
          <w:rFonts w:hint="eastAsia"/>
          <w:lang w:eastAsia="zh-CN"/>
        </w:rPr>
        <w:t>MHz</w:t>
      </w:r>
      <w:r w:rsidRPr="001A093B">
        <w:rPr>
          <w:rFonts w:hint="eastAsia"/>
          <w:lang w:eastAsia="zh-CN"/>
        </w:rPr>
        <w:t>频段移动划分中</w:t>
      </w:r>
      <w:r w:rsidR="002D323F">
        <w:rPr>
          <w:rFonts w:hint="eastAsia"/>
          <w:lang w:eastAsia="zh-CN"/>
        </w:rPr>
        <w:t>一些国家已经使用的</w:t>
      </w:r>
      <w:r w:rsidRPr="001A093B">
        <w:rPr>
          <w:rFonts w:hint="eastAsia"/>
          <w:lang w:eastAsia="zh-CN"/>
        </w:rPr>
        <w:t>无线电局域网（</w:t>
      </w:r>
      <w:r w:rsidRPr="001A093B">
        <w:rPr>
          <w:rFonts w:hint="eastAsia"/>
          <w:lang w:eastAsia="zh-CN"/>
        </w:rPr>
        <w:t>RLAN</w:t>
      </w:r>
      <w:r w:rsidRPr="001A093B">
        <w:rPr>
          <w:rFonts w:hint="eastAsia"/>
          <w:lang w:eastAsia="zh-CN"/>
        </w:rPr>
        <w:t>）对</w:t>
      </w:r>
      <w:r w:rsidRPr="001A093B">
        <w:rPr>
          <w:rFonts w:hint="eastAsia"/>
          <w:lang w:eastAsia="zh-CN"/>
        </w:rPr>
        <w:t>SST</w:t>
      </w:r>
      <w:r w:rsidRPr="001A093B">
        <w:rPr>
          <w:rFonts w:hint="eastAsia"/>
          <w:lang w:eastAsia="zh-CN"/>
        </w:rPr>
        <w:t>测量的影响；</w:t>
      </w:r>
    </w:p>
    <w:p w14:paraId="31B48A43" w14:textId="4A0DC7A2" w:rsidR="0057388E" w:rsidRPr="00BF786E" w:rsidRDefault="0057388E" w:rsidP="0057388E">
      <w:pPr>
        <w:rPr>
          <w:i/>
          <w:lang w:eastAsia="zh-CN"/>
        </w:rPr>
      </w:pPr>
      <w:bookmarkStart w:id="53" w:name="lt_pId285"/>
      <w:r w:rsidRPr="00BF786E">
        <w:rPr>
          <w:i/>
          <w:lang w:eastAsia="zh-CN"/>
        </w:rPr>
        <w:t>d)</w:t>
      </w:r>
      <w:bookmarkEnd w:id="53"/>
      <w:r w:rsidRPr="00BF786E">
        <w:rPr>
          <w:i/>
          <w:lang w:eastAsia="zh-CN"/>
        </w:rPr>
        <w:tab/>
      </w:r>
      <w:r w:rsidRPr="001A093B">
        <w:rPr>
          <w:rFonts w:hint="eastAsia"/>
          <w:lang w:eastAsia="zh-CN"/>
        </w:rPr>
        <w:t>正在</w:t>
      </w:r>
      <w:r>
        <w:rPr>
          <w:rFonts w:hint="eastAsia"/>
          <w:lang w:eastAsia="zh-CN"/>
        </w:rPr>
        <w:t>开展</w:t>
      </w:r>
      <w:r w:rsidRPr="001A093B">
        <w:rPr>
          <w:rFonts w:hint="eastAsia"/>
          <w:lang w:eastAsia="zh-CN"/>
        </w:rPr>
        <w:t>一些</w:t>
      </w:r>
      <w:r w:rsidRPr="001A093B">
        <w:rPr>
          <w:rFonts w:hint="eastAsia"/>
          <w:lang w:eastAsia="zh-CN"/>
        </w:rPr>
        <w:t>ITU-R</w:t>
      </w:r>
      <w:r w:rsidRPr="001A093B">
        <w:rPr>
          <w:rFonts w:hint="eastAsia"/>
          <w:lang w:eastAsia="zh-CN"/>
        </w:rPr>
        <w:t>共用研究，涉及</w:t>
      </w:r>
      <w:r w:rsidR="00C04613">
        <w:rPr>
          <w:rFonts w:hint="eastAsia"/>
          <w:lang w:eastAsia="zh-CN"/>
        </w:rPr>
        <w:t>在</w:t>
      </w:r>
      <w:r w:rsidRPr="001A093B">
        <w:rPr>
          <w:rFonts w:hint="eastAsia"/>
          <w:lang w:eastAsia="zh-CN"/>
        </w:rPr>
        <w:t>6 425-7</w:t>
      </w:r>
      <w:r>
        <w:rPr>
          <w:lang w:eastAsia="zh-CN"/>
        </w:rPr>
        <w:t> </w:t>
      </w:r>
      <w:r w:rsidRPr="001A093B">
        <w:rPr>
          <w:rFonts w:hint="eastAsia"/>
          <w:lang w:eastAsia="zh-CN"/>
        </w:rPr>
        <w:t>0</w:t>
      </w:r>
      <w:r w:rsidR="00C04613">
        <w:rPr>
          <w:lang w:eastAsia="zh-CN"/>
        </w:rPr>
        <w:t>2</w:t>
      </w:r>
      <w:r w:rsidRPr="001A093B">
        <w:rPr>
          <w:rFonts w:hint="eastAsia"/>
          <w:lang w:eastAsia="zh-CN"/>
        </w:rPr>
        <w:t>5</w:t>
      </w:r>
      <w:r>
        <w:rPr>
          <w:lang w:eastAsia="zh-CN"/>
        </w:rPr>
        <w:t> </w:t>
      </w:r>
      <w:r w:rsidRPr="001A093B">
        <w:rPr>
          <w:rFonts w:hint="eastAsia"/>
          <w:lang w:eastAsia="zh-CN"/>
        </w:rPr>
        <w:t>MHz</w:t>
      </w:r>
      <w:r w:rsidRPr="001A093B">
        <w:rPr>
          <w:rFonts w:hint="eastAsia"/>
          <w:lang w:eastAsia="zh-CN"/>
        </w:rPr>
        <w:t>和</w:t>
      </w:r>
      <w:r w:rsidRPr="001A093B">
        <w:rPr>
          <w:rFonts w:hint="eastAsia"/>
          <w:lang w:eastAsia="zh-CN"/>
        </w:rPr>
        <w:t>7 0</w:t>
      </w:r>
      <w:r w:rsidR="00C04613">
        <w:rPr>
          <w:lang w:eastAsia="zh-CN"/>
        </w:rPr>
        <w:t>2</w:t>
      </w:r>
      <w:r w:rsidRPr="001A093B">
        <w:rPr>
          <w:rFonts w:hint="eastAsia"/>
          <w:lang w:eastAsia="zh-CN"/>
        </w:rPr>
        <w:t>5-7</w:t>
      </w:r>
      <w:r>
        <w:rPr>
          <w:lang w:eastAsia="zh-CN"/>
        </w:rPr>
        <w:t xml:space="preserve"> </w:t>
      </w:r>
      <w:r w:rsidRPr="001A093B">
        <w:rPr>
          <w:rFonts w:hint="eastAsia"/>
          <w:lang w:eastAsia="zh-CN"/>
        </w:rPr>
        <w:t>125 MHz</w:t>
      </w:r>
      <w:r w:rsidRPr="001A093B">
        <w:rPr>
          <w:rFonts w:hint="eastAsia"/>
          <w:lang w:eastAsia="zh-CN"/>
        </w:rPr>
        <w:t>频段</w:t>
      </w:r>
      <w:r>
        <w:rPr>
          <w:rFonts w:hint="eastAsia"/>
          <w:lang w:eastAsia="zh-CN"/>
        </w:rPr>
        <w:t>中可能</w:t>
      </w:r>
      <w:r w:rsidR="00C04613">
        <w:rPr>
          <w:rFonts w:hint="eastAsia"/>
          <w:lang w:eastAsia="zh-CN"/>
        </w:rPr>
        <w:t>新增</w:t>
      </w:r>
      <w:r>
        <w:rPr>
          <w:rFonts w:hint="eastAsia"/>
          <w:lang w:eastAsia="zh-CN"/>
        </w:rPr>
        <w:t>确定用于</w:t>
      </w:r>
      <w:r>
        <w:rPr>
          <w:rFonts w:hint="eastAsia"/>
          <w:lang w:eastAsia="zh-CN"/>
        </w:rPr>
        <w:t>I</w:t>
      </w:r>
      <w:r>
        <w:rPr>
          <w:lang w:eastAsia="zh-CN"/>
        </w:rPr>
        <w:t>MT</w:t>
      </w:r>
      <w:r>
        <w:rPr>
          <w:rFonts w:hint="eastAsia"/>
          <w:lang w:eastAsia="zh-CN"/>
        </w:rPr>
        <w:t>的频率</w:t>
      </w:r>
      <w:r w:rsidRPr="001A093B">
        <w:rPr>
          <w:rFonts w:hint="eastAsia"/>
          <w:lang w:eastAsia="zh-CN"/>
        </w:rPr>
        <w:t>对</w:t>
      </w:r>
      <w:r w:rsidRPr="001A093B">
        <w:rPr>
          <w:rFonts w:hint="eastAsia"/>
          <w:lang w:eastAsia="zh-CN"/>
        </w:rPr>
        <w:t>SST</w:t>
      </w:r>
      <w:r w:rsidRPr="001A093B">
        <w:rPr>
          <w:rFonts w:hint="eastAsia"/>
          <w:lang w:eastAsia="zh-CN"/>
        </w:rPr>
        <w:t>测量的影响</w:t>
      </w:r>
      <w:r>
        <w:rPr>
          <w:rFonts w:hint="eastAsia"/>
          <w:lang w:eastAsia="zh-CN"/>
        </w:rPr>
        <w:t>；</w:t>
      </w:r>
    </w:p>
    <w:p w14:paraId="7628FC6F" w14:textId="51EE4710" w:rsidR="0057388E" w:rsidRPr="00BF786E" w:rsidRDefault="0057388E" w:rsidP="0057388E">
      <w:pPr>
        <w:rPr>
          <w:i/>
          <w:lang w:eastAsia="zh-CN"/>
        </w:rPr>
      </w:pPr>
      <w:bookmarkStart w:id="54" w:name="lt_pId287"/>
      <w:r w:rsidRPr="00BF786E">
        <w:rPr>
          <w:i/>
          <w:lang w:eastAsia="zh-CN"/>
        </w:rPr>
        <w:t>e)</w:t>
      </w:r>
      <w:bookmarkEnd w:id="54"/>
      <w:r w:rsidRPr="00BF786E">
        <w:rPr>
          <w:i/>
          <w:lang w:eastAsia="zh-CN"/>
        </w:rPr>
        <w:tab/>
      </w:r>
      <w:r w:rsidRPr="001A093B">
        <w:rPr>
          <w:rFonts w:hint="eastAsia"/>
          <w:lang w:eastAsia="zh-CN"/>
        </w:rPr>
        <w:t>正在</w:t>
      </w:r>
      <w:r>
        <w:rPr>
          <w:rFonts w:hint="eastAsia"/>
          <w:lang w:eastAsia="zh-CN"/>
        </w:rPr>
        <w:t>开展</w:t>
      </w:r>
      <w:r w:rsidRPr="001A093B">
        <w:rPr>
          <w:rFonts w:hint="eastAsia"/>
          <w:lang w:eastAsia="zh-CN"/>
        </w:rPr>
        <w:t>一些</w:t>
      </w:r>
      <w:r w:rsidRPr="001A093B">
        <w:rPr>
          <w:rFonts w:hint="eastAsia"/>
          <w:lang w:eastAsia="zh-CN"/>
        </w:rPr>
        <w:t>4.2-4.4 GHz</w:t>
      </w:r>
      <w:r w:rsidRPr="001A093B">
        <w:rPr>
          <w:rFonts w:hint="eastAsia"/>
          <w:lang w:eastAsia="zh-CN"/>
        </w:rPr>
        <w:t>和</w:t>
      </w:r>
      <w:r w:rsidRPr="001A093B">
        <w:rPr>
          <w:rFonts w:hint="eastAsia"/>
          <w:lang w:eastAsia="zh-CN"/>
        </w:rPr>
        <w:t>8.4-8.5 GHz</w:t>
      </w:r>
      <w:r w:rsidRPr="001A093B">
        <w:rPr>
          <w:rFonts w:hint="eastAsia"/>
          <w:lang w:eastAsia="zh-CN"/>
        </w:rPr>
        <w:t>频段</w:t>
      </w:r>
      <w:r>
        <w:rPr>
          <w:rFonts w:hint="eastAsia"/>
          <w:lang w:eastAsia="zh-CN"/>
        </w:rPr>
        <w:t>内</w:t>
      </w:r>
      <w:r w:rsidRPr="001A093B">
        <w:rPr>
          <w:rFonts w:hint="eastAsia"/>
          <w:lang w:eastAsia="zh-CN"/>
        </w:rPr>
        <w:t>EESS</w:t>
      </w:r>
      <w:r w:rsidRPr="001A093B">
        <w:rPr>
          <w:rFonts w:hint="eastAsia"/>
          <w:lang w:eastAsia="zh-CN"/>
        </w:rPr>
        <w:t>（无源）和现有业务之间</w:t>
      </w:r>
      <w:r>
        <w:rPr>
          <w:rFonts w:hint="eastAsia"/>
          <w:lang w:eastAsia="zh-CN"/>
        </w:rPr>
        <w:t>的</w:t>
      </w:r>
      <w:r w:rsidRPr="001A093B">
        <w:rPr>
          <w:rFonts w:hint="eastAsia"/>
          <w:lang w:eastAsia="zh-CN"/>
        </w:rPr>
        <w:t>ITU-R</w:t>
      </w:r>
      <w:r w:rsidRPr="001A093B">
        <w:rPr>
          <w:rFonts w:hint="eastAsia"/>
          <w:lang w:eastAsia="zh-CN"/>
        </w:rPr>
        <w:t>共用研究，</w:t>
      </w:r>
    </w:p>
    <w:p w14:paraId="1D693533" w14:textId="77777777" w:rsidR="0057388E" w:rsidRPr="00F30F07" w:rsidRDefault="0057388E" w:rsidP="0057388E">
      <w:pPr>
        <w:pStyle w:val="Call"/>
        <w:rPr>
          <w:lang w:eastAsia="zh-CN"/>
        </w:rPr>
      </w:pPr>
      <w:bookmarkStart w:id="55" w:name="lt_pId290"/>
      <w:r>
        <w:rPr>
          <w:rFonts w:hint="eastAsia"/>
          <w:lang w:eastAsia="zh-CN"/>
        </w:rPr>
        <w:t>认识到</w:t>
      </w:r>
    </w:p>
    <w:p w14:paraId="682A9734" w14:textId="06C4C7DC" w:rsidR="0057388E" w:rsidRPr="00BF786E" w:rsidRDefault="0057388E" w:rsidP="0057388E">
      <w:pPr>
        <w:rPr>
          <w:lang w:eastAsia="zh-CN"/>
        </w:rPr>
      </w:pPr>
      <w:r w:rsidRPr="00BF786E">
        <w:rPr>
          <w:i/>
          <w:lang w:eastAsia="zh-CN"/>
        </w:rPr>
        <w:t>a)</w:t>
      </w:r>
      <w:bookmarkEnd w:id="55"/>
      <w:r w:rsidRPr="00BF786E">
        <w:rPr>
          <w:lang w:eastAsia="zh-CN"/>
        </w:rPr>
        <w:tab/>
      </w:r>
      <w:r w:rsidRPr="008F0CC4">
        <w:rPr>
          <w:rFonts w:ascii="STKaiti" w:eastAsia="STKaiti" w:hAnsi="STKaiti" w:hint="eastAsia"/>
          <w:lang w:eastAsia="zh-CN"/>
        </w:rPr>
        <w:t>注意到</w:t>
      </w:r>
      <w:proofErr w:type="gramStart"/>
      <w:r w:rsidRPr="000B7A85">
        <w:rPr>
          <w:rFonts w:eastAsia="STKaiti"/>
          <w:i/>
          <w:iCs/>
          <w:lang w:eastAsia="zh-CN"/>
        </w:rPr>
        <w:t>c)</w:t>
      </w:r>
      <w:r w:rsidRPr="000B7A85">
        <w:rPr>
          <w:lang w:eastAsia="zh-CN"/>
        </w:rPr>
        <w:t>和</w:t>
      </w:r>
      <w:r w:rsidRPr="000B7A85">
        <w:rPr>
          <w:rFonts w:eastAsia="STKaiti"/>
          <w:lang w:eastAsia="zh-CN"/>
        </w:rPr>
        <w:t>注意到</w:t>
      </w:r>
      <w:proofErr w:type="gramEnd"/>
      <w:r w:rsidRPr="000B7A85">
        <w:rPr>
          <w:rFonts w:eastAsia="STKaiti"/>
          <w:i/>
          <w:iCs/>
          <w:lang w:eastAsia="zh-CN"/>
        </w:rPr>
        <w:t>d)</w:t>
      </w:r>
      <w:r w:rsidRPr="001A093B">
        <w:rPr>
          <w:rFonts w:hint="eastAsia"/>
          <w:lang w:eastAsia="zh-CN"/>
        </w:rPr>
        <w:t>中提到的初步研究表明，在陆地上大规模部署移动业务设备</w:t>
      </w:r>
      <w:r w:rsidR="000429EA">
        <w:rPr>
          <w:rFonts w:hint="eastAsia"/>
          <w:lang w:eastAsia="zh-CN"/>
        </w:rPr>
        <w:t>可能会</w:t>
      </w:r>
      <w:r w:rsidRPr="001A093B">
        <w:rPr>
          <w:rFonts w:hint="eastAsia"/>
          <w:lang w:eastAsia="zh-CN"/>
        </w:rPr>
        <w:t>对海洋上方</w:t>
      </w:r>
      <w:r w:rsidR="000429EA">
        <w:rPr>
          <w:rFonts w:hint="eastAsia"/>
          <w:lang w:eastAsia="zh-CN"/>
        </w:rPr>
        <w:t>（包括</w:t>
      </w:r>
      <w:r w:rsidR="000429EA" w:rsidRPr="001A093B">
        <w:rPr>
          <w:rFonts w:hint="eastAsia"/>
          <w:lang w:eastAsia="zh-CN"/>
        </w:rPr>
        <w:t>沿海地区</w:t>
      </w:r>
      <w:r w:rsidR="000429EA">
        <w:rPr>
          <w:rFonts w:hint="eastAsia"/>
          <w:lang w:eastAsia="zh-CN"/>
        </w:rPr>
        <w:t>）</w:t>
      </w:r>
      <w:r w:rsidRPr="001A093B">
        <w:rPr>
          <w:rFonts w:hint="eastAsia"/>
          <w:lang w:eastAsia="zh-CN"/>
        </w:rPr>
        <w:t>的</w:t>
      </w:r>
      <w:r w:rsidRPr="001A093B">
        <w:rPr>
          <w:rFonts w:hint="eastAsia"/>
          <w:lang w:eastAsia="zh-CN"/>
        </w:rPr>
        <w:t>EESS</w:t>
      </w:r>
      <w:r w:rsidRPr="001A093B">
        <w:rPr>
          <w:rFonts w:hint="eastAsia"/>
          <w:lang w:eastAsia="zh-CN"/>
        </w:rPr>
        <w:t>（无源）造成有害干扰；</w:t>
      </w:r>
    </w:p>
    <w:p w14:paraId="44F79024" w14:textId="5AB76742" w:rsidR="0057388E" w:rsidRPr="00BF786E" w:rsidRDefault="0057388E" w:rsidP="0057388E">
      <w:pPr>
        <w:rPr>
          <w:lang w:eastAsia="zh-CN"/>
        </w:rPr>
      </w:pPr>
      <w:bookmarkStart w:id="56" w:name="lt_pId292"/>
      <w:r w:rsidRPr="00BF786E">
        <w:rPr>
          <w:i/>
          <w:lang w:eastAsia="zh-CN"/>
        </w:rPr>
        <w:t>b)</w:t>
      </w:r>
      <w:bookmarkEnd w:id="56"/>
      <w:r w:rsidRPr="00BF786E">
        <w:rPr>
          <w:lang w:eastAsia="zh-CN"/>
        </w:rPr>
        <w:tab/>
      </w:r>
      <w:r w:rsidRPr="001A093B">
        <w:rPr>
          <w:rFonts w:hint="eastAsia"/>
          <w:lang w:eastAsia="zh-CN"/>
        </w:rPr>
        <w:t>需要</w:t>
      </w:r>
      <w:r w:rsidR="00645A97">
        <w:rPr>
          <w:rFonts w:hint="eastAsia"/>
          <w:lang w:eastAsia="zh-CN"/>
        </w:rPr>
        <w:t>决</w:t>
      </w:r>
      <w:r w:rsidRPr="001A093B">
        <w:rPr>
          <w:rFonts w:hint="eastAsia"/>
          <w:lang w:eastAsia="zh-CN"/>
        </w:rPr>
        <w:t>定一些</w:t>
      </w:r>
      <w:r>
        <w:rPr>
          <w:rFonts w:hint="eastAsia"/>
          <w:lang w:eastAsia="zh-CN"/>
        </w:rPr>
        <w:t>补充频段</w:t>
      </w:r>
      <w:r w:rsidRPr="001A093B">
        <w:rPr>
          <w:rFonts w:hint="eastAsia"/>
          <w:lang w:eastAsia="zh-CN"/>
        </w:rPr>
        <w:t>，以确保</w:t>
      </w:r>
      <w:r w:rsidRPr="001A093B">
        <w:rPr>
          <w:rFonts w:hint="eastAsia"/>
          <w:lang w:eastAsia="zh-CN"/>
        </w:rPr>
        <w:t>EESS</w:t>
      </w:r>
      <w:r w:rsidRPr="001A093B">
        <w:rPr>
          <w:rFonts w:hint="eastAsia"/>
          <w:lang w:eastAsia="zh-CN"/>
        </w:rPr>
        <w:t>（无源）</w:t>
      </w:r>
      <w:r w:rsidR="00645A97">
        <w:rPr>
          <w:rFonts w:hint="eastAsia"/>
          <w:lang w:eastAsia="zh-CN"/>
        </w:rPr>
        <w:t>S</w:t>
      </w:r>
      <w:r w:rsidR="00645A97">
        <w:rPr>
          <w:lang w:eastAsia="zh-CN"/>
        </w:rPr>
        <w:t>ST</w:t>
      </w:r>
      <w:r w:rsidRPr="001A093B">
        <w:rPr>
          <w:rFonts w:hint="eastAsia"/>
          <w:lang w:eastAsia="zh-CN"/>
        </w:rPr>
        <w:t>测量的连续性；</w:t>
      </w:r>
    </w:p>
    <w:p w14:paraId="68617E48" w14:textId="67261E49" w:rsidR="0057388E" w:rsidRPr="00BF786E" w:rsidRDefault="0057388E" w:rsidP="0057388E">
      <w:pPr>
        <w:rPr>
          <w:lang w:eastAsia="zh-CN"/>
        </w:rPr>
      </w:pPr>
      <w:bookmarkStart w:id="57" w:name="lt_pId294"/>
      <w:r w:rsidRPr="00BF786E">
        <w:rPr>
          <w:i/>
          <w:lang w:eastAsia="zh-CN"/>
        </w:rPr>
        <w:t>c)</w:t>
      </w:r>
      <w:bookmarkEnd w:id="57"/>
      <w:r w:rsidRPr="00BF786E">
        <w:rPr>
          <w:lang w:eastAsia="zh-CN"/>
        </w:rPr>
        <w:tab/>
      </w:r>
      <w:r w:rsidRPr="001A093B">
        <w:rPr>
          <w:rFonts w:hint="eastAsia"/>
          <w:lang w:eastAsia="zh-CN"/>
        </w:rPr>
        <w:t>由于</w:t>
      </w:r>
      <w:r w:rsidR="00645A97">
        <w:rPr>
          <w:rFonts w:hint="eastAsia"/>
          <w:lang w:eastAsia="zh-CN"/>
        </w:rPr>
        <w:t>海面</w:t>
      </w:r>
      <w:r w:rsidRPr="001A093B">
        <w:rPr>
          <w:rFonts w:hint="eastAsia"/>
          <w:lang w:eastAsia="zh-CN"/>
        </w:rPr>
        <w:t>亮温对</w:t>
      </w:r>
      <w:r w:rsidR="00645A97">
        <w:rPr>
          <w:rFonts w:hint="eastAsia"/>
          <w:lang w:eastAsia="zh-CN"/>
        </w:rPr>
        <w:t>频率</w:t>
      </w:r>
      <w:r w:rsidRPr="001A093B">
        <w:rPr>
          <w:rFonts w:hint="eastAsia"/>
          <w:lang w:eastAsia="zh-CN"/>
        </w:rPr>
        <w:t>的敏感性，在</w:t>
      </w:r>
      <w:r w:rsidR="00645A97" w:rsidRPr="00BF786E">
        <w:rPr>
          <w:lang w:eastAsia="zh-CN"/>
        </w:rPr>
        <w:t>4 GHz</w:t>
      </w:r>
      <w:r w:rsidRPr="001A093B">
        <w:rPr>
          <w:rFonts w:hint="eastAsia"/>
          <w:lang w:eastAsia="zh-CN"/>
        </w:rPr>
        <w:t>至</w:t>
      </w:r>
      <w:r w:rsidRPr="001A093B">
        <w:rPr>
          <w:rFonts w:hint="eastAsia"/>
          <w:lang w:eastAsia="zh-CN"/>
        </w:rPr>
        <w:t>9 GHz</w:t>
      </w:r>
      <w:r w:rsidRPr="001A093B">
        <w:rPr>
          <w:rFonts w:hint="eastAsia"/>
          <w:lang w:eastAsia="zh-CN"/>
        </w:rPr>
        <w:t>频率范围内的频段进行</w:t>
      </w:r>
      <w:r w:rsidRPr="001A093B">
        <w:rPr>
          <w:rFonts w:hint="eastAsia"/>
          <w:lang w:eastAsia="zh-CN"/>
        </w:rPr>
        <w:t>SST</w:t>
      </w:r>
      <w:r w:rsidRPr="001A093B">
        <w:rPr>
          <w:rFonts w:hint="eastAsia"/>
          <w:lang w:eastAsia="zh-CN"/>
        </w:rPr>
        <w:t>测量</w:t>
      </w:r>
      <w:r w:rsidR="00645A97">
        <w:rPr>
          <w:rFonts w:hint="eastAsia"/>
          <w:lang w:eastAsia="zh-CN"/>
        </w:rPr>
        <w:t>是适当的</w:t>
      </w:r>
      <w:r w:rsidRPr="001A093B">
        <w:rPr>
          <w:rFonts w:hint="eastAsia"/>
          <w:lang w:eastAsia="zh-CN"/>
        </w:rPr>
        <w:t>；</w:t>
      </w:r>
    </w:p>
    <w:p w14:paraId="7F367BC0" w14:textId="77777777" w:rsidR="0057388E" w:rsidRPr="00BF786E" w:rsidRDefault="0057388E" w:rsidP="0057388E">
      <w:pPr>
        <w:rPr>
          <w:lang w:eastAsia="zh-CN"/>
        </w:rPr>
      </w:pPr>
      <w:bookmarkStart w:id="58" w:name="lt_pId296"/>
      <w:r w:rsidRPr="00BF786E">
        <w:rPr>
          <w:i/>
          <w:lang w:eastAsia="zh-CN"/>
        </w:rPr>
        <w:t>d)</w:t>
      </w:r>
      <w:bookmarkEnd w:id="58"/>
      <w:r w:rsidRPr="00BF786E">
        <w:rPr>
          <w:lang w:eastAsia="zh-CN"/>
        </w:rPr>
        <w:tab/>
      </w:r>
      <w:r w:rsidRPr="008F0CC4">
        <w:rPr>
          <w:rFonts w:ascii="STKaiti" w:eastAsia="STKaiti" w:hAnsi="STKaiti" w:hint="eastAsia"/>
          <w:lang w:eastAsia="zh-CN"/>
        </w:rPr>
        <w:t>注意到</w:t>
      </w:r>
      <w:proofErr w:type="gramStart"/>
      <w:r w:rsidRPr="000E0DA2">
        <w:rPr>
          <w:rFonts w:eastAsia="STKaiti"/>
          <w:i/>
          <w:iCs/>
          <w:lang w:eastAsia="zh-CN"/>
        </w:rPr>
        <w:t>e)</w:t>
      </w:r>
      <w:r w:rsidRPr="001A093B">
        <w:rPr>
          <w:rFonts w:hint="eastAsia"/>
          <w:lang w:eastAsia="zh-CN"/>
        </w:rPr>
        <w:t>中提及的</w:t>
      </w:r>
      <w:proofErr w:type="gramEnd"/>
      <w:r w:rsidRPr="001A093B">
        <w:rPr>
          <w:rFonts w:hint="eastAsia"/>
          <w:lang w:eastAsia="zh-CN"/>
        </w:rPr>
        <w:t>4.2-4.4 GHz</w:t>
      </w:r>
      <w:r w:rsidRPr="001A093B">
        <w:rPr>
          <w:rFonts w:hint="eastAsia"/>
          <w:lang w:eastAsia="zh-CN"/>
        </w:rPr>
        <w:t>和</w:t>
      </w:r>
      <w:r w:rsidRPr="001A093B">
        <w:rPr>
          <w:rFonts w:hint="eastAsia"/>
          <w:lang w:eastAsia="zh-CN"/>
        </w:rPr>
        <w:t>8.4-8.5 GHz</w:t>
      </w:r>
      <w:r w:rsidRPr="001A093B">
        <w:rPr>
          <w:rFonts w:hint="eastAsia"/>
          <w:lang w:eastAsia="zh-CN"/>
        </w:rPr>
        <w:t>频段的初步研究得出的结论是，</w:t>
      </w:r>
      <w:r w:rsidRPr="001A093B">
        <w:rPr>
          <w:rFonts w:hint="eastAsia"/>
          <w:lang w:eastAsia="zh-CN"/>
        </w:rPr>
        <w:t>EESS</w:t>
      </w:r>
      <w:r w:rsidRPr="001A093B">
        <w:rPr>
          <w:rFonts w:hint="eastAsia"/>
          <w:lang w:eastAsia="zh-CN"/>
        </w:rPr>
        <w:t>（无源）和现有业务之间的</w:t>
      </w:r>
      <w:r>
        <w:rPr>
          <w:rFonts w:hint="eastAsia"/>
          <w:lang w:eastAsia="zh-CN"/>
        </w:rPr>
        <w:t>共用</w:t>
      </w:r>
      <w:r w:rsidRPr="001A093B">
        <w:rPr>
          <w:rFonts w:hint="eastAsia"/>
          <w:lang w:eastAsia="zh-CN"/>
        </w:rPr>
        <w:t>是可行的；</w:t>
      </w:r>
    </w:p>
    <w:p w14:paraId="68366EA8" w14:textId="60312A34" w:rsidR="0057388E" w:rsidRPr="00544B71" w:rsidRDefault="0057388E" w:rsidP="00447676">
      <w:pPr>
        <w:tabs>
          <w:tab w:val="clear" w:pos="1134"/>
          <w:tab w:val="clear" w:pos="1871"/>
          <w:tab w:val="clear" w:pos="2268"/>
        </w:tabs>
        <w:overflowPunct/>
        <w:autoSpaceDE/>
        <w:autoSpaceDN/>
        <w:adjustRightInd/>
        <w:spacing w:before="100" w:beforeAutospacing="1" w:after="100" w:afterAutospacing="1"/>
        <w:textAlignment w:val="auto"/>
        <w:rPr>
          <w:color w:val="000000"/>
          <w:sz w:val="27"/>
          <w:szCs w:val="27"/>
          <w:lang w:eastAsia="zh-CN"/>
        </w:rPr>
      </w:pPr>
      <w:bookmarkStart w:id="59" w:name="lt_pId298"/>
      <w:r w:rsidRPr="00BF786E">
        <w:rPr>
          <w:i/>
          <w:iCs/>
          <w:szCs w:val="24"/>
          <w:lang w:eastAsia="zh-CN"/>
        </w:rPr>
        <w:t>e)</w:t>
      </w:r>
      <w:bookmarkEnd w:id="59"/>
      <w:r w:rsidRPr="00BF786E">
        <w:rPr>
          <w:szCs w:val="24"/>
          <w:lang w:eastAsia="zh-CN"/>
        </w:rPr>
        <w:tab/>
      </w:r>
      <w:r w:rsidR="00510729" w:rsidRPr="00797C44">
        <w:rPr>
          <w:rFonts w:hint="eastAsia"/>
          <w:lang w:eastAsia="zh-CN"/>
        </w:rPr>
        <w:t>无意</w:t>
      </w:r>
      <w:r w:rsidR="00510729">
        <w:rPr>
          <w:rFonts w:hint="eastAsia"/>
          <w:lang w:eastAsia="zh-CN"/>
        </w:rPr>
        <w:t>把</w:t>
      </w:r>
      <w:r w:rsidR="00797C44" w:rsidRPr="00797C44">
        <w:rPr>
          <w:rFonts w:hint="eastAsia"/>
          <w:lang w:eastAsia="zh-CN"/>
        </w:rPr>
        <w:t xml:space="preserve">8.4-8.5 </w:t>
      </w:r>
      <w:r w:rsidR="00A46BCF">
        <w:rPr>
          <w:rFonts w:hint="eastAsia"/>
          <w:lang w:eastAsia="zh-CN"/>
        </w:rPr>
        <w:t>GHz</w:t>
      </w:r>
      <w:r w:rsidR="00A46BCF">
        <w:rPr>
          <w:rFonts w:hint="eastAsia"/>
          <w:lang w:eastAsia="zh-CN"/>
        </w:rPr>
        <w:t>频段</w:t>
      </w:r>
      <w:r w:rsidR="00797C44" w:rsidRPr="00797C44">
        <w:rPr>
          <w:rFonts w:hint="eastAsia"/>
          <w:lang w:eastAsia="zh-CN"/>
        </w:rPr>
        <w:t>用于高密度移动应用</w:t>
      </w:r>
      <w:r w:rsidR="00510729">
        <w:rPr>
          <w:rFonts w:hint="eastAsia"/>
          <w:lang w:eastAsia="zh-CN"/>
        </w:rPr>
        <w:t>，</w:t>
      </w:r>
    </w:p>
    <w:p w14:paraId="0B401141" w14:textId="1FC6FFBF" w:rsidR="0057388E" w:rsidRPr="00A000E9" w:rsidRDefault="0057388E" w:rsidP="0057388E">
      <w:pPr>
        <w:pStyle w:val="Call"/>
        <w:rPr>
          <w:lang w:eastAsia="zh-CN"/>
        </w:rPr>
      </w:pPr>
      <w:bookmarkStart w:id="60" w:name="lt_pId300"/>
      <w:r>
        <w:rPr>
          <w:rFonts w:hint="eastAsia"/>
          <w:lang w:eastAsia="zh-CN"/>
        </w:rPr>
        <w:t>做出决议，请国际电联无线电通信部门</w:t>
      </w:r>
      <w:bookmarkEnd w:id="60"/>
      <w:r w:rsidR="00510729">
        <w:rPr>
          <w:rFonts w:hint="eastAsia"/>
          <w:lang w:eastAsia="zh-CN"/>
        </w:rPr>
        <w:t>在W</w:t>
      </w:r>
      <w:r w:rsidR="00510729">
        <w:rPr>
          <w:lang w:eastAsia="zh-CN"/>
        </w:rPr>
        <w:t>RC-27</w:t>
      </w:r>
      <w:r w:rsidR="00510729">
        <w:rPr>
          <w:rFonts w:hint="eastAsia"/>
          <w:lang w:eastAsia="zh-CN"/>
        </w:rPr>
        <w:t>之前及时完成，</w:t>
      </w:r>
    </w:p>
    <w:p w14:paraId="33E2A582" w14:textId="680BCFCC" w:rsidR="0057388E" w:rsidRPr="00BF786E" w:rsidRDefault="0057388E" w:rsidP="0057388E">
      <w:pPr>
        <w:rPr>
          <w:lang w:eastAsia="zh-CN"/>
        </w:rPr>
      </w:pPr>
      <w:r w:rsidRPr="00BF786E">
        <w:rPr>
          <w:lang w:eastAsia="zh-CN"/>
        </w:rPr>
        <w:t>1</w:t>
      </w:r>
      <w:r w:rsidRPr="00BF786E">
        <w:rPr>
          <w:lang w:eastAsia="zh-CN"/>
        </w:rPr>
        <w:tab/>
      </w:r>
      <w:r w:rsidRPr="001A093B">
        <w:rPr>
          <w:rFonts w:hint="eastAsia"/>
          <w:lang w:eastAsia="zh-CN"/>
        </w:rPr>
        <w:t>与</w:t>
      </w:r>
      <w:r w:rsidR="007D07C8">
        <w:rPr>
          <w:rFonts w:hint="eastAsia"/>
          <w:lang w:eastAsia="zh-CN"/>
        </w:rPr>
        <w:t>在</w:t>
      </w:r>
      <w:r w:rsidRPr="001A093B">
        <w:rPr>
          <w:rFonts w:hint="eastAsia"/>
          <w:lang w:eastAsia="zh-CN"/>
        </w:rPr>
        <w:t>4.2-</w:t>
      </w:r>
      <w:r w:rsidR="00510729" w:rsidRPr="00BF786E">
        <w:rPr>
          <w:lang w:eastAsia="zh-CN"/>
        </w:rPr>
        <w:t>4.4 GHz</w:t>
      </w:r>
      <w:r w:rsidRPr="001A093B">
        <w:rPr>
          <w:rFonts w:hint="eastAsia"/>
          <w:lang w:eastAsia="zh-CN"/>
        </w:rPr>
        <w:t>频段</w:t>
      </w:r>
      <w:r w:rsidR="007D07C8">
        <w:rPr>
          <w:rFonts w:hint="eastAsia"/>
          <w:lang w:eastAsia="zh-CN"/>
        </w:rPr>
        <w:t>内将</w:t>
      </w:r>
      <w:r w:rsidR="00510729">
        <w:rPr>
          <w:rFonts w:hint="eastAsia"/>
          <w:lang w:eastAsia="zh-CN"/>
        </w:rPr>
        <w:t>卫星地球探测</w:t>
      </w:r>
      <w:r w:rsidRPr="001A093B">
        <w:rPr>
          <w:rFonts w:hint="eastAsia"/>
          <w:lang w:eastAsia="zh-CN"/>
        </w:rPr>
        <w:t>（无源）</w:t>
      </w:r>
      <w:r>
        <w:rPr>
          <w:rFonts w:hint="eastAsia"/>
          <w:lang w:eastAsia="zh-CN"/>
        </w:rPr>
        <w:t>业务</w:t>
      </w:r>
      <w:r w:rsidR="007D07C8">
        <w:rPr>
          <w:rFonts w:hint="eastAsia"/>
          <w:lang w:eastAsia="zh-CN"/>
        </w:rPr>
        <w:t>从次要</w:t>
      </w:r>
      <w:r w:rsidRPr="001A093B">
        <w:rPr>
          <w:rFonts w:hint="eastAsia"/>
          <w:lang w:eastAsia="zh-CN"/>
        </w:rPr>
        <w:t>划分升级</w:t>
      </w:r>
      <w:r w:rsidR="007D07C8">
        <w:rPr>
          <w:rFonts w:hint="eastAsia"/>
          <w:lang w:eastAsia="zh-CN"/>
        </w:rPr>
        <w:t>到主要划分</w:t>
      </w:r>
      <w:r w:rsidRPr="001A093B">
        <w:rPr>
          <w:rFonts w:hint="eastAsia"/>
          <w:lang w:eastAsia="zh-CN"/>
        </w:rPr>
        <w:t>相关的技术和操作研究；</w:t>
      </w:r>
    </w:p>
    <w:p w14:paraId="18F43D3A" w14:textId="6E01FE70" w:rsidR="0057388E" w:rsidRPr="00BF786E" w:rsidRDefault="0057388E" w:rsidP="0057388E">
      <w:pPr>
        <w:rPr>
          <w:lang w:eastAsia="zh-CN"/>
        </w:rPr>
      </w:pPr>
      <w:r w:rsidRPr="00BF786E">
        <w:rPr>
          <w:lang w:eastAsia="zh-CN"/>
        </w:rPr>
        <w:t>2</w:t>
      </w:r>
      <w:r w:rsidRPr="00BF786E">
        <w:rPr>
          <w:lang w:eastAsia="zh-CN"/>
        </w:rPr>
        <w:tab/>
      </w:r>
      <w:r w:rsidRPr="001A093B">
        <w:rPr>
          <w:rFonts w:hint="eastAsia"/>
          <w:lang w:eastAsia="zh-CN"/>
        </w:rPr>
        <w:t>与</w:t>
      </w:r>
      <w:r w:rsidR="007D07C8">
        <w:rPr>
          <w:rFonts w:hint="eastAsia"/>
          <w:lang w:eastAsia="zh-CN"/>
        </w:rPr>
        <w:t>在</w:t>
      </w:r>
      <w:r w:rsidRPr="001A093B">
        <w:rPr>
          <w:rFonts w:hint="eastAsia"/>
          <w:lang w:eastAsia="zh-CN"/>
        </w:rPr>
        <w:t>8.4-8.5 GHz</w:t>
      </w:r>
      <w:r w:rsidRPr="001A093B">
        <w:rPr>
          <w:rFonts w:hint="eastAsia"/>
          <w:lang w:eastAsia="zh-CN"/>
        </w:rPr>
        <w:t>频段</w:t>
      </w:r>
      <w:r w:rsidR="007D07C8">
        <w:rPr>
          <w:rFonts w:hint="eastAsia"/>
          <w:lang w:eastAsia="zh-CN"/>
        </w:rPr>
        <w:t>内新增卫星地球探测</w:t>
      </w:r>
      <w:r w:rsidR="007D07C8" w:rsidRPr="001A093B">
        <w:rPr>
          <w:rFonts w:hint="eastAsia"/>
          <w:lang w:eastAsia="zh-CN"/>
        </w:rPr>
        <w:t>（无源）</w:t>
      </w:r>
      <w:r>
        <w:rPr>
          <w:rFonts w:hint="eastAsia"/>
          <w:lang w:eastAsia="zh-CN"/>
        </w:rPr>
        <w:t>主要业务</w:t>
      </w:r>
      <w:r w:rsidRPr="001A093B">
        <w:rPr>
          <w:rFonts w:hint="eastAsia"/>
          <w:lang w:eastAsia="zh-CN"/>
        </w:rPr>
        <w:t>划分相关的技术和操作研究</w:t>
      </w:r>
      <w:r>
        <w:rPr>
          <w:rFonts w:hint="eastAsia"/>
          <w:lang w:eastAsia="zh-CN"/>
        </w:rPr>
        <w:t>，</w:t>
      </w:r>
    </w:p>
    <w:p w14:paraId="6CDD9B1B" w14:textId="77777777" w:rsidR="0057388E" w:rsidRDefault="0057388E" w:rsidP="0057388E">
      <w:pPr>
        <w:pStyle w:val="Call"/>
        <w:rPr>
          <w:rFonts w:eastAsia="TimesNewRoman,Italic"/>
          <w:lang w:eastAsia="zh-CN"/>
        </w:rPr>
      </w:pPr>
      <w:bookmarkStart w:id="61" w:name="lt_pId306"/>
      <w:r w:rsidRPr="00BC1A03">
        <w:rPr>
          <w:rFonts w:hint="eastAsia"/>
          <w:lang w:eastAsia="zh-CN"/>
        </w:rPr>
        <w:t>责成无线电通信局主任</w:t>
      </w:r>
    </w:p>
    <w:bookmarkEnd w:id="61"/>
    <w:p w14:paraId="0C944E20" w14:textId="77777777" w:rsidR="0057388E" w:rsidRDefault="0057388E" w:rsidP="0057388E">
      <w:pPr>
        <w:ind w:firstLineChars="200" w:firstLine="480"/>
        <w:rPr>
          <w:lang w:eastAsia="zh-CN"/>
        </w:rPr>
      </w:pPr>
      <w:r w:rsidRPr="001A093B">
        <w:rPr>
          <w:rFonts w:hint="eastAsia"/>
          <w:lang w:eastAsia="zh-CN"/>
        </w:rPr>
        <w:t>将</w:t>
      </w:r>
      <w:r>
        <w:rPr>
          <w:rFonts w:hint="eastAsia"/>
          <w:lang w:eastAsia="zh-CN"/>
        </w:rPr>
        <w:t>“</w:t>
      </w:r>
      <w:r w:rsidRPr="00D033E0">
        <w:rPr>
          <w:rFonts w:ascii="STKaiti" w:eastAsia="STKaiti" w:hAnsi="STKaiti" w:hint="eastAsia"/>
          <w:lang w:eastAsia="zh-CN"/>
        </w:rPr>
        <w:t>做出决议，请国际电联无线电通信部</w:t>
      </w:r>
      <w:r>
        <w:rPr>
          <w:rFonts w:ascii="STKaiti" w:eastAsia="STKaiti" w:hAnsi="STKaiti" w:hint="eastAsia"/>
          <w:lang w:eastAsia="zh-CN"/>
        </w:rPr>
        <w:t>门</w:t>
      </w:r>
      <w:r>
        <w:rPr>
          <w:rFonts w:hint="eastAsia"/>
          <w:lang w:eastAsia="zh-CN"/>
        </w:rPr>
        <w:t>”</w:t>
      </w:r>
      <w:r w:rsidRPr="001A093B">
        <w:rPr>
          <w:rFonts w:hint="eastAsia"/>
          <w:lang w:eastAsia="zh-CN"/>
        </w:rPr>
        <w:t>中提到的</w:t>
      </w:r>
      <w:r w:rsidRPr="001A093B">
        <w:rPr>
          <w:rFonts w:hint="eastAsia"/>
          <w:lang w:eastAsia="zh-CN"/>
        </w:rPr>
        <w:t>ITU-R</w:t>
      </w:r>
      <w:r w:rsidRPr="001A093B">
        <w:rPr>
          <w:rFonts w:hint="eastAsia"/>
          <w:lang w:eastAsia="zh-CN"/>
        </w:rPr>
        <w:t>研究进展情况纳入主任</w:t>
      </w:r>
      <w:r>
        <w:rPr>
          <w:rFonts w:hint="eastAsia"/>
          <w:lang w:eastAsia="zh-CN"/>
        </w:rPr>
        <w:t>提交</w:t>
      </w:r>
      <w:r w:rsidRPr="001A093B">
        <w:rPr>
          <w:rFonts w:hint="eastAsia"/>
          <w:lang w:eastAsia="zh-CN"/>
        </w:rPr>
        <w:t>WRC-27</w:t>
      </w:r>
      <w:r>
        <w:rPr>
          <w:rFonts w:hint="eastAsia"/>
          <w:lang w:eastAsia="zh-CN"/>
        </w:rPr>
        <w:t>的</w:t>
      </w:r>
      <w:r w:rsidRPr="001A093B">
        <w:rPr>
          <w:rFonts w:hint="eastAsia"/>
          <w:lang w:eastAsia="zh-CN"/>
        </w:rPr>
        <w:t>报告。</w:t>
      </w:r>
    </w:p>
    <w:p w14:paraId="3085EA15" w14:textId="47822472" w:rsidR="0057388E" w:rsidRDefault="0057388E" w:rsidP="0057388E">
      <w:pPr>
        <w:pStyle w:val="Reasons"/>
      </w:pPr>
      <w:proofErr w:type="spellStart"/>
      <w:r>
        <w:rPr>
          <w:b/>
        </w:rPr>
        <w:t>理由</w:t>
      </w:r>
      <w:proofErr w:type="spellEnd"/>
      <w:r>
        <w:rPr>
          <w:b/>
        </w:rPr>
        <w:t>：</w:t>
      </w:r>
      <w:r>
        <w:tab/>
      </w:r>
      <w:r w:rsidR="00EB7DA4">
        <w:rPr>
          <w:rFonts w:hint="eastAsia"/>
          <w:lang w:eastAsia="zh-CN"/>
        </w:rPr>
        <w:t>建立在</w:t>
      </w:r>
      <w:r w:rsidR="00797C44" w:rsidRPr="00797C44">
        <w:rPr>
          <w:rFonts w:hint="eastAsia"/>
        </w:rPr>
        <w:t>4.2-4.4 GHz</w:t>
      </w:r>
      <w:r w:rsidR="00797C44" w:rsidRPr="00797C44">
        <w:rPr>
          <w:rFonts w:hint="eastAsia"/>
        </w:rPr>
        <w:t>和</w:t>
      </w:r>
      <w:r w:rsidR="00797C44" w:rsidRPr="00797C44">
        <w:rPr>
          <w:rFonts w:hint="eastAsia"/>
        </w:rPr>
        <w:t xml:space="preserve">8.4-8.5 </w:t>
      </w:r>
      <w:r w:rsidR="00A46BCF">
        <w:rPr>
          <w:rFonts w:hint="eastAsia"/>
        </w:rPr>
        <w:t>GHz</w:t>
      </w:r>
      <w:proofErr w:type="spellStart"/>
      <w:r w:rsidR="00A46BCF">
        <w:rPr>
          <w:rFonts w:hint="eastAsia"/>
        </w:rPr>
        <w:t>频段</w:t>
      </w:r>
      <w:proofErr w:type="spellEnd"/>
      <w:r w:rsidR="00EB7DA4">
        <w:rPr>
          <w:rFonts w:hint="eastAsia"/>
          <w:lang w:eastAsia="zh-CN"/>
        </w:rPr>
        <w:t>适用于</w:t>
      </w:r>
      <w:r w:rsidR="00797C44" w:rsidRPr="00797C44">
        <w:rPr>
          <w:rFonts w:hint="eastAsia"/>
        </w:rPr>
        <w:t>新</w:t>
      </w:r>
      <w:r w:rsidR="00EB7DA4">
        <w:rPr>
          <w:rFonts w:hint="eastAsia"/>
          <w:lang w:eastAsia="zh-CN"/>
        </w:rPr>
        <w:t>增</w:t>
      </w:r>
      <w:r w:rsidR="008C30CA">
        <w:rPr>
          <w:rFonts w:hint="eastAsia"/>
        </w:rPr>
        <w:t>EESS</w:t>
      </w:r>
      <w:r w:rsidR="00797C44" w:rsidRPr="00797C44">
        <w:rPr>
          <w:rFonts w:hint="eastAsia"/>
        </w:rPr>
        <w:t>（</w:t>
      </w:r>
      <w:proofErr w:type="spellStart"/>
      <w:r w:rsidR="00797C44" w:rsidRPr="00797C44">
        <w:rPr>
          <w:rFonts w:hint="eastAsia"/>
        </w:rPr>
        <w:t>无源</w:t>
      </w:r>
      <w:proofErr w:type="spellEnd"/>
      <w:r w:rsidR="00797C44" w:rsidRPr="00797C44">
        <w:rPr>
          <w:rFonts w:hint="eastAsia"/>
        </w:rPr>
        <w:t>）</w:t>
      </w:r>
      <w:r w:rsidR="00EB7DA4">
        <w:rPr>
          <w:rFonts w:hint="eastAsia"/>
          <w:lang w:eastAsia="zh-CN"/>
        </w:rPr>
        <w:t>划</w:t>
      </w:r>
      <w:r w:rsidR="00797C44" w:rsidRPr="00797C44">
        <w:rPr>
          <w:rFonts w:hint="eastAsia"/>
        </w:rPr>
        <w:t>分的框架，包括</w:t>
      </w:r>
      <w:r w:rsidR="00EB7DA4">
        <w:rPr>
          <w:rFonts w:hint="eastAsia"/>
          <w:lang w:eastAsia="zh-CN"/>
        </w:rPr>
        <w:t>提交给</w:t>
      </w:r>
      <w:r w:rsidR="00797C44" w:rsidRPr="00797C44">
        <w:rPr>
          <w:rFonts w:hint="eastAsia"/>
        </w:rPr>
        <w:t>WRC-27</w:t>
      </w:r>
      <w:r w:rsidR="00EB7DA4">
        <w:rPr>
          <w:rFonts w:hint="eastAsia"/>
          <w:lang w:eastAsia="zh-CN"/>
        </w:rPr>
        <w:t>的</w:t>
      </w:r>
      <w:proofErr w:type="spellStart"/>
      <w:r w:rsidR="00797C44" w:rsidRPr="00797C44">
        <w:rPr>
          <w:rFonts w:hint="eastAsia"/>
        </w:rPr>
        <w:t>研究</w:t>
      </w:r>
      <w:proofErr w:type="spellEnd"/>
      <w:r w:rsidR="00797C44" w:rsidRPr="00797C44">
        <w:rPr>
          <w:rFonts w:hint="eastAsia"/>
        </w:rPr>
        <w:t>。</w:t>
      </w:r>
    </w:p>
    <w:p w14:paraId="1C71F3E9" w14:textId="77777777" w:rsidR="0057388E" w:rsidRPr="00BA6077" w:rsidRDefault="0057388E" w:rsidP="0057388E">
      <w:pPr>
        <w:tabs>
          <w:tab w:val="clear" w:pos="1134"/>
          <w:tab w:val="clear" w:pos="1871"/>
          <w:tab w:val="clear" w:pos="2268"/>
        </w:tabs>
        <w:overflowPunct/>
        <w:autoSpaceDE/>
        <w:autoSpaceDN/>
        <w:adjustRightInd/>
        <w:spacing w:before="0"/>
        <w:textAlignment w:val="auto"/>
        <w:rPr>
          <w:rFonts w:hAnsi="Times New Roman Bold" w:hint="eastAsia"/>
          <w:b/>
        </w:rPr>
      </w:pPr>
      <w:r w:rsidRPr="002F5AF4">
        <w:br w:type="page"/>
      </w:r>
    </w:p>
    <w:p w14:paraId="5AA6E1AC" w14:textId="77777777" w:rsidR="0057388E" w:rsidRDefault="0057388E" w:rsidP="0057388E">
      <w:pPr>
        <w:pStyle w:val="Proposal"/>
        <w:rPr>
          <w:vanish/>
          <w:color w:val="7F7F7F" w:themeColor="text1" w:themeTint="80"/>
          <w:vertAlign w:val="superscript"/>
        </w:rPr>
      </w:pPr>
      <w:r>
        <w:lastRenderedPageBreak/>
        <w:tab/>
        <w:t>EUR/65A2A4/4</w:t>
      </w:r>
      <w:r>
        <w:rPr>
          <w:vanish/>
          <w:color w:val="7F7F7F" w:themeColor="text1" w:themeTint="80"/>
          <w:vertAlign w:val="superscript"/>
        </w:rPr>
        <w:t>#1391</w:t>
      </w:r>
    </w:p>
    <w:p w14:paraId="4F2C6DE2" w14:textId="32B48A69" w:rsidR="0057388E" w:rsidRPr="00BA6077" w:rsidRDefault="00EB7DA4" w:rsidP="00447676">
      <w:pPr>
        <w:ind w:firstLineChars="200" w:firstLine="480"/>
        <w:rPr>
          <w:lang w:eastAsia="zh-CN"/>
        </w:rPr>
      </w:pPr>
      <w:r>
        <w:rPr>
          <w:rFonts w:hint="eastAsia"/>
          <w:lang w:eastAsia="zh-CN"/>
        </w:rPr>
        <w:t>可以在所有部分都删除</w:t>
      </w:r>
      <w:r w:rsidR="005032B0">
        <w:rPr>
          <w:rFonts w:hint="eastAsia"/>
          <w:lang w:eastAsia="zh-CN"/>
        </w:rPr>
        <w:t>第</w:t>
      </w:r>
      <w:r w:rsidR="005032B0" w:rsidRPr="00DD01D5">
        <w:rPr>
          <w:rFonts w:hint="eastAsia"/>
          <w:b/>
          <w:bCs/>
          <w:lang w:eastAsia="zh-CN"/>
        </w:rPr>
        <w:t>245</w:t>
      </w:r>
      <w:r w:rsidR="005032B0">
        <w:rPr>
          <w:rFonts w:hint="eastAsia"/>
          <w:lang w:eastAsia="zh-CN"/>
        </w:rPr>
        <w:t>号</w:t>
      </w:r>
      <w:r w:rsidR="00797C44" w:rsidRPr="00797C44">
        <w:rPr>
          <w:rFonts w:hint="eastAsia"/>
          <w:lang w:eastAsia="zh-CN"/>
        </w:rPr>
        <w:t>决议（</w:t>
      </w:r>
      <w:r w:rsidR="005032B0" w:rsidRPr="002F5AF4">
        <w:rPr>
          <w:b/>
          <w:bCs/>
          <w:lang w:eastAsia="zh-CN"/>
        </w:rPr>
        <w:t>WRC-19</w:t>
      </w:r>
      <w:r w:rsidR="00797C44" w:rsidRPr="00797C44">
        <w:rPr>
          <w:rFonts w:hint="eastAsia"/>
          <w:lang w:eastAsia="zh-CN"/>
        </w:rPr>
        <w:t>）</w:t>
      </w:r>
      <w:r>
        <w:rPr>
          <w:rFonts w:hint="eastAsia"/>
          <w:lang w:eastAsia="zh-CN"/>
        </w:rPr>
        <w:t>。</w:t>
      </w:r>
    </w:p>
    <w:p w14:paraId="76804E3D" w14:textId="77777777" w:rsidR="0057388E" w:rsidRDefault="0057388E" w:rsidP="0057388E">
      <w:pPr>
        <w:pStyle w:val="ResNo"/>
        <w:rPr>
          <w:lang w:eastAsia="zh-CN"/>
        </w:rPr>
      </w:pPr>
      <w:r w:rsidRPr="00785751">
        <w:rPr>
          <w:rFonts w:ascii="SimSun" w:hAnsi="SimSun" w:cs="SimSun" w:hint="eastAsia"/>
          <w:lang w:eastAsia="zh-CN"/>
        </w:rPr>
        <w:t>第</w:t>
      </w:r>
      <w:r w:rsidRPr="0002580E">
        <w:rPr>
          <w:rStyle w:val="href"/>
          <w:lang w:eastAsia="zh-CN"/>
        </w:rPr>
        <w:t>245</w:t>
      </w:r>
      <w:r w:rsidRPr="00785751">
        <w:rPr>
          <w:rFonts w:ascii="SimSun" w:hAnsi="SimSun" w:cs="SimSun" w:hint="eastAsia"/>
          <w:lang w:eastAsia="zh-CN"/>
        </w:rPr>
        <w:t>号</w:t>
      </w:r>
      <w:r w:rsidRPr="00544B71">
        <w:rPr>
          <w:rFonts w:hint="eastAsia"/>
          <w:lang w:eastAsia="zh-CN"/>
        </w:rPr>
        <w:t>决议</w:t>
      </w:r>
      <w:r>
        <w:rPr>
          <w:rFonts w:ascii="SimSun" w:hAnsi="SimSun" w:cs="SimSun" w:hint="eastAsia"/>
          <w:lang w:val="en-US" w:eastAsia="zh-CN"/>
        </w:rPr>
        <w:t>（</w:t>
      </w:r>
      <w:r w:rsidRPr="00C510EC">
        <w:rPr>
          <w:lang w:val="en-US" w:eastAsia="zh-CN"/>
        </w:rPr>
        <w:t>WRC</w:t>
      </w:r>
      <w:r>
        <w:rPr>
          <w:rFonts w:hint="eastAsia"/>
          <w:lang w:val="en-US" w:eastAsia="zh-CN"/>
        </w:rPr>
        <w:t>-</w:t>
      </w:r>
      <w:r w:rsidRPr="00C510EC">
        <w:rPr>
          <w:lang w:val="en-US" w:eastAsia="zh-CN"/>
        </w:rPr>
        <w:t>19</w:t>
      </w:r>
      <w:r>
        <w:rPr>
          <w:rFonts w:ascii="SimSun" w:hAnsi="SimSun" w:cs="SimSun" w:hint="eastAsia"/>
          <w:lang w:val="en-US" w:eastAsia="zh-CN"/>
        </w:rPr>
        <w:t>）</w:t>
      </w:r>
    </w:p>
    <w:p w14:paraId="334683E1" w14:textId="77777777" w:rsidR="0057388E" w:rsidRPr="00543435" w:rsidRDefault="0057388E" w:rsidP="0057388E">
      <w:pPr>
        <w:pStyle w:val="Restitle"/>
        <w:rPr>
          <w:rFonts w:hint="eastAsia"/>
          <w:highlight w:val="lightGray"/>
          <w:lang w:eastAsia="zh-CN"/>
        </w:rPr>
      </w:pPr>
      <w:r w:rsidRPr="000E42F9">
        <w:rPr>
          <w:rFonts w:hint="eastAsia"/>
          <w:lang w:eastAsia="zh-CN"/>
        </w:rPr>
        <w:t>确定将</w:t>
      </w:r>
      <w:r w:rsidRPr="000E42F9">
        <w:rPr>
          <w:lang w:eastAsia="zh-CN"/>
        </w:rPr>
        <w:t>3</w:t>
      </w:r>
      <w:r>
        <w:rPr>
          <w:lang w:val="en-US" w:eastAsia="zh-CN"/>
        </w:rPr>
        <w:t> </w:t>
      </w:r>
      <w:r w:rsidRPr="000E42F9">
        <w:rPr>
          <w:lang w:eastAsia="zh-CN"/>
        </w:rPr>
        <w:t>300-3</w:t>
      </w:r>
      <w:r>
        <w:rPr>
          <w:lang w:val="en-US" w:eastAsia="zh-CN"/>
        </w:rPr>
        <w:t> </w:t>
      </w:r>
      <w:r w:rsidRPr="000E42F9">
        <w:rPr>
          <w:lang w:eastAsia="zh-CN"/>
        </w:rPr>
        <w:t>400</w:t>
      </w:r>
      <w:r>
        <w:rPr>
          <w:lang w:val="en-US" w:eastAsia="zh-CN"/>
        </w:rPr>
        <w:t> </w:t>
      </w:r>
      <w:r w:rsidRPr="000E42F9">
        <w:rPr>
          <w:lang w:eastAsia="zh-CN"/>
        </w:rPr>
        <w:t>MHz</w:t>
      </w:r>
      <w:r w:rsidRPr="000E42F9">
        <w:rPr>
          <w:rFonts w:hint="eastAsia"/>
          <w:lang w:eastAsia="zh-CN"/>
        </w:rPr>
        <w:t>、</w:t>
      </w:r>
      <w:r w:rsidRPr="000E42F9">
        <w:rPr>
          <w:lang w:eastAsia="zh-CN"/>
        </w:rPr>
        <w:t>3</w:t>
      </w:r>
      <w:r>
        <w:rPr>
          <w:lang w:val="en-US" w:eastAsia="zh-CN"/>
        </w:rPr>
        <w:t> </w:t>
      </w:r>
      <w:r w:rsidRPr="000E42F9">
        <w:rPr>
          <w:lang w:eastAsia="zh-CN"/>
        </w:rPr>
        <w:t>600-3</w:t>
      </w:r>
      <w:r>
        <w:rPr>
          <w:lang w:val="en-US" w:eastAsia="zh-CN"/>
        </w:rPr>
        <w:t> </w:t>
      </w:r>
      <w:r w:rsidRPr="000E42F9">
        <w:rPr>
          <w:lang w:eastAsia="zh-CN"/>
        </w:rPr>
        <w:t>800</w:t>
      </w:r>
      <w:r>
        <w:rPr>
          <w:lang w:val="en-US" w:eastAsia="zh-CN"/>
        </w:rPr>
        <w:t> </w:t>
      </w:r>
      <w:r w:rsidRPr="000E42F9">
        <w:rPr>
          <w:lang w:eastAsia="zh-CN"/>
        </w:rPr>
        <w:t>MHz</w:t>
      </w:r>
      <w:r w:rsidRPr="000E42F9">
        <w:rPr>
          <w:rFonts w:hint="eastAsia"/>
          <w:lang w:eastAsia="zh-CN"/>
        </w:rPr>
        <w:t>、</w:t>
      </w:r>
      <w:r w:rsidRPr="000E42F9">
        <w:rPr>
          <w:lang w:eastAsia="zh-CN"/>
        </w:rPr>
        <w:t>6 425-7</w:t>
      </w:r>
      <w:r>
        <w:rPr>
          <w:lang w:eastAsia="zh-CN"/>
        </w:rPr>
        <w:t> </w:t>
      </w:r>
      <w:r w:rsidRPr="000E42F9">
        <w:rPr>
          <w:lang w:eastAsia="zh-CN"/>
        </w:rPr>
        <w:t>025 MHz</w:t>
      </w:r>
      <w:r w:rsidRPr="000E42F9">
        <w:rPr>
          <w:rFonts w:hint="eastAsia"/>
          <w:lang w:eastAsia="zh-CN"/>
        </w:rPr>
        <w:t>、</w:t>
      </w:r>
      <w:r>
        <w:rPr>
          <w:lang w:eastAsia="zh-CN"/>
        </w:rPr>
        <w:br/>
      </w:r>
      <w:r w:rsidRPr="000E42F9">
        <w:rPr>
          <w:lang w:eastAsia="zh-CN"/>
        </w:rPr>
        <w:t>7</w:t>
      </w:r>
      <w:r>
        <w:rPr>
          <w:lang w:val="en-US" w:eastAsia="zh-CN"/>
        </w:rPr>
        <w:t> </w:t>
      </w:r>
      <w:r w:rsidRPr="000E42F9">
        <w:rPr>
          <w:lang w:eastAsia="zh-CN"/>
        </w:rPr>
        <w:t>025-7</w:t>
      </w:r>
      <w:r>
        <w:rPr>
          <w:lang w:val="en-US" w:eastAsia="zh-CN"/>
        </w:rPr>
        <w:t> </w:t>
      </w:r>
      <w:r w:rsidRPr="000E42F9">
        <w:rPr>
          <w:lang w:eastAsia="zh-CN"/>
        </w:rPr>
        <w:t>125</w:t>
      </w:r>
      <w:r>
        <w:rPr>
          <w:lang w:val="en-US" w:eastAsia="zh-CN"/>
        </w:rPr>
        <w:t> </w:t>
      </w:r>
      <w:r w:rsidRPr="000E42F9">
        <w:rPr>
          <w:lang w:eastAsia="zh-CN"/>
        </w:rPr>
        <w:t>MHz</w:t>
      </w:r>
      <w:r w:rsidRPr="000E42F9">
        <w:rPr>
          <w:rFonts w:hint="eastAsia"/>
          <w:lang w:eastAsia="zh-CN"/>
        </w:rPr>
        <w:t>和</w:t>
      </w:r>
      <w:r w:rsidRPr="000E42F9">
        <w:rPr>
          <w:lang w:eastAsia="zh-CN"/>
        </w:rPr>
        <w:t>10.0-10.5</w:t>
      </w:r>
      <w:r>
        <w:rPr>
          <w:lang w:val="en-US" w:eastAsia="zh-CN"/>
        </w:rPr>
        <w:t> </w:t>
      </w:r>
      <w:r w:rsidRPr="000E42F9">
        <w:rPr>
          <w:lang w:eastAsia="zh-CN"/>
        </w:rPr>
        <w:t>GHz</w:t>
      </w:r>
      <w:r w:rsidRPr="000E42F9">
        <w:rPr>
          <w:rFonts w:hint="eastAsia"/>
          <w:lang w:eastAsia="zh-CN"/>
        </w:rPr>
        <w:t>频段用于国际移动</w:t>
      </w:r>
      <w:r>
        <w:rPr>
          <w:lang w:eastAsia="zh-CN"/>
        </w:rPr>
        <w:br/>
      </w:r>
      <w:r w:rsidRPr="000E42F9">
        <w:rPr>
          <w:rFonts w:hint="eastAsia"/>
          <w:lang w:eastAsia="zh-CN"/>
        </w:rPr>
        <w:t>通信地面部分的频率相关事宜研究</w:t>
      </w:r>
    </w:p>
    <w:p w14:paraId="333E232F" w14:textId="67FC87E8" w:rsidR="0057388E" w:rsidRDefault="0057388E" w:rsidP="0057388E">
      <w:pPr>
        <w:pStyle w:val="Reasons"/>
        <w:rPr>
          <w:lang w:eastAsia="zh-CN"/>
        </w:rPr>
      </w:pPr>
      <w:r>
        <w:rPr>
          <w:b/>
          <w:lang w:eastAsia="zh-CN"/>
        </w:rPr>
        <w:t>理由：</w:t>
      </w:r>
      <w:r>
        <w:rPr>
          <w:lang w:eastAsia="zh-CN"/>
        </w:rPr>
        <w:tab/>
      </w:r>
      <w:r w:rsidR="005032B0">
        <w:rPr>
          <w:rFonts w:hint="eastAsia"/>
          <w:lang w:eastAsia="zh-CN"/>
        </w:rPr>
        <w:t>第</w:t>
      </w:r>
      <w:r w:rsidR="005032B0" w:rsidRPr="00DD01D5">
        <w:rPr>
          <w:rFonts w:hint="eastAsia"/>
          <w:b/>
          <w:bCs/>
          <w:lang w:eastAsia="zh-CN"/>
        </w:rPr>
        <w:t>245</w:t>
      </w:r>
      <w:r w:rsidR="005032B0">
        <w:rPr>
          <w:rFonts w:hint="eastAsia"/>
          <w:lang w:eastAsia="zh-CN"/>
        </w:rPr>
        <w:t>号</w:t>
      </w:r>
      <w:r w:rsidR="00797C44" w:rsidRPr="00797C44">
        <w:rPr>
          <w:rFonts w:hint="eastAsia"/>
          <w:lang w:eastAsia="zh-CN"/>
        </w:rPr>
        <w:t>决议（</w:t>
      </w:r>
      <w:r w:rsidR="005032B0" w:rsidRPr="002F5AF4">
        <w:rPr>
          <w:b/>
          <w:bCs/>
          <w:lang w:eastAsia="zh-CN"/>
        </w:rPr>
        <w:t>WRC-19</w:t>
      </w:r>
      <w:r w:rsidR="00797C44" w:rsidRPr="00797C44">
        <w:rPr>
          <w:rFonts w:hint="eastAsia"/>
          <w:lang w:eastAsia="zh-CN"/>
        </w:rPr>
        <w:t>）责成</w:t>
      </w:r>
      <w:r w:rsidR="00797C44" w:rsidRPr="00797C44">
        <w:rPr>
          <w:rFonts w:hint="eastAsia"/>
          <w:lang w:eastAsia="zh-CN"/>
        </w:rPr>
        <w:t>WRC-23</w:t>
      </w:r>
      <w:r w:rsidR="00797C44" w:rsidRPr="00797C44">
        <w:rPr>
          <w:rFonts w:hint="eastAsia"/>
          <w:lang w:eastAsia="zh-CN"/>
        </w:rPr>
        <w:t>处理</w:t>
      </w:r>
      <w:r w:rsidR="005032B0">
        <w:rPr>
          <w:rFonts w:hint="eastAsia"/>
          <w:lang w:eastAsia="zh-CN"/>
        </w:rPr>
        <w:t>议项</w:t>
      </w:r>
      <w:r w:rsidR="005032B0">
        <w:rPr>
          <w:rFonts w:hint="eastAsia"/>
          <w:lang w:eastAsia="zh-CN"/>
        </w:rPr>
        <w:t>1.2</w:t>
      </w:r>
      <w:r w:rsidR="00797C44" w:rsidRPr="00797C44">
        <w:rPr>
          <w:rFonts w:hint="eastAsia"/>
          <w:lang w:eastAsia="zh-CN"/>
        </w:rPr>
        <w:t>，因此不再需要。</w:t>
      </w:r>
      <w:bookmarkStart w:id="62" w:name="_GoBack"/>
      <w:bookmarkEnd w:id="62"/>
    </w:p>
    <w:p w14:paraId="71D890BF" w14:textId="77777777" w:rsidR="0057388E" w:rsidRDefault="0057388E" w:rsidP="0057388E">
      <w:pPr>
        <w:jc w:val="center"/>
      </w:pPr>
      <w:r>
        <w:t>______________</w:t>
      </w:r>
    </w:p>
    <w:sectPr w:rsidR="0057388E">
      <w:headerReference w:type="default"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9B112" w14:textId="77777777" w:rsidR="00E8717D" w:rsidRDefault="00E8717D">
      <w:r>
        <w:separator/>
      </w:r>
    </w:p>
  </w:endnote>
  <w:endnote w:type="continuationSeparator" w:id="0">
    <w:p w14:paraId="4C50C52D"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aditional Arabic">
    <w:altName w:val="Times New Roman"/>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imesNewRoman,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05F9E" w14:textId="259BB7C7" w:rsidR="00B851D4" w:rsidRPr="00486923" w:rsidRDefault="00447676" w:rsidP="00486923">
    <w:pPr>
      <w:pStyle w:val="Footer"/>
      <w:rPr>
        <w:lang w:val="en-US"/>
      </w:rPr>
    </w:pPr>
    <w:r>
      <w:fldChar w:fldCharType="begin"/>
    </w:r>
    <w:r>
      <w:instrText xml:space="preserve"> FILENAME \p  \* MERGEFORMAT </w:instrText>
    </w:r>
    <w:r>
      <w:fldChar w:fldCharType="separate"/>
    </w:r>
    <w:r w:rsidR="001F607C">
      <w:t>P:\CHI\ITU-R\CONF-R\CMR23\000\065ADD02ADD04C.docx</w:t>
    </w:r>
    <w:r>
      <w:fldChar w:fldCharType="end"/>
    </w:r>
    <w:r w:rsidR="00486923">
      <w:t xml:space="preserve"> (530524)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53D89" w14:textId="0ED1A911" w:rsidR="00B851D4" w:rsidRPr="00DA0469" w:rsidRDefault="006404FB" w:rsidP="00486923">
    <w:pPr>
      <w:pStyle w:val="Footer"/>
      <w:rPr>
        <w:lang w:val="en-US"/>
      </w:rPr>
    </w:pPr>
    <w:fldSimple w:instr=" FILENAME \p  \* MERGEFORMAT ">
      <w:r w:rsidR="001F607C">
        <w:t>P:\CHI\ITU-R\CONF-R\CMR23\000\065ADD02ADD04C.docx</w:t>
      </w:r>
    </w:fldSimple>
    <w:r w:rsidR="00486923">
      <w:t xml:space="preserve"> (530524)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12280" w14:textId="77777777" w:rsidR="00E8717D" w:rsidRDefault="00E8717D">
      <w:r>
        <w:t>____________________</w:t>
      </w:r>
    </w:p>
  </w:footnote>
  <w:footnote w:type="continuationSeparator" w:id="0">
    <w:p w14:paraId="024B12C5" w14:textId="77777777" w:rsidR="00E8717D" w:rsidRDefault="00E8717D">
      <w:r>
        <w:continuationSeparator/>
      </w:r>
    </w:p>
  </w:footnote>
  <w:footnote w:id="1">
    <w:p w14:paraId="39375260" w14:textId="1FC4250D" w:rsidR="0057388E" w:rsidRDefault="0057388E" w:rsidP="0057388E">
      <w:pPr>
        <w:pStyle w:val="FootnoteText"/>
        <w:rPr>
          <w:lang w:eastAsia="zh-CN"/>
        </w:rPr>
      </w:pPr>
      <w:r>
        <w:rPr>
          <w:rStyle w:val="FootnoteReference"/>
          <w:lang w:eastAsia="zh-CN"/>
        </w:rPr>
        <w:t>1</w:t>
      </w:r>
      <w:r>
        <w:rPr>
          <w:lang w:eastAsia="zh-CN"/>
        </w:rPr>
        <w:tab/>
      </w:r>
      <w:r w:rsidR="0016606E">
        <w:rPr>
          <w:rFonts w:hint="eastAsia"/>
          <w:lang w:eastAsia="zh-CN"/>
        </w:rPr>
        <w:t>见该报告第</w:t>
      </w:r>
      <w:r w:rsidR="0016606E">
        <w:rPr>
          <w:rFonts w:hint="eastAsia"/>
          <w:lang w:eastAsia="zh-CN"/>
        </w:rPr>
        <w:t>7</w:t>
      </w:r>
      <w:r w:rsidR="0016606E">
        <w:rPr>
          <w:rFonts w:hint="eastAsia"/>
          <w:lang w:eastAsia="zh-CN"/>
        </w:rPr>
        <w:t>章。</w:t>
      </w:r>
    </w:p>
  </w:footnote>
  <w:footnote w:id="2">
    <w:p w14:paraId="1A5FF722" w14:textId="42CE310C" w:rsidR="0057388E" w:rsidRDefault="0057388E" w:rsidP="0057388E">
      <w:pPr>
        <w:pStyle w:val="FootnoteText"/>
        <w:rPr>
          <w:lang w:eastAsia="zh-CN"/>
        </w:rPr>
      </w:pPr>
      <w:r>
        <w:rPr>
          <w:rStyle w:val="FootnoteReference"/>
          <w:lang w:eastAsia="zh-CN"/>
        </w:rPr>
        <w:t>2</w:t>
      </w:r>
      <w:r>
        <w:rPr>
          <w:lang w:eastAsia="zh-CN"/>
        </w:rPr>
        <w:tab/>
      </w:r>
      <w:r w:rsidR="0016606E" w:rsidRPr="0016606E">
        <w:rPr>
          <w:rFonts w:hint="eastAsia"/>
          <w:lang w:eastAsia="zh-CN"/>
        </w:rPr>
        <w:t>美国国家航空航天局</w:t>
      </w:r>
      <w:r w:rsidR="0016606E">
        <w:rPr>
          <w:rFonts w:hint="eastAsia"/>
          <w:lang w:eastAsia="zh-CN"/>
        </w:rPr>
        <w:t>（</w:t>
      </w:r>
      <w:r w:rsidR="0016606E" w:rsidRPr="006426B5">
        <w:rPr>
          <w:lang w:eastAsia="zh-CN"/>
        </w:rPr>
        <w:t>NASA</w:t>
      </w:r>
      <w:r w:rsidR="0016606E">
        <w:rPr>
          <w:rFonts w:hint="eastAsia"/>
          <w:lang w:eastAsia="zh-CN"/>
        </w:rPr>
        <w:t>）</w:t>
      </w:r>
      <w:r w:rsidR="0016606E" w:rsidRPr="0016606E">
        <w:rPr>
          <w:rFonts w:hint="eastAsia"/>
          <w:lang w:eastAsia="zh-CN"/>
        </w:rPr>
        <w:t>社会经济数据和应用中心（</w:t>
      </w:r>
      <w:r w:rsidR="0016606E" w:rsidRPr="0016606E">
        <w:rPr>
          <w:rFonts w:hint="eastAsia"/>
          <w:lang w:eastAsia="zh-CN"/>
        </w:rPr>
        <w:t>SEDAC</w:t>
      </w:r>
      <w:r w:rsidR="0016606E" w:rsidRPr="0016606E">
        <w:rPr>
          <w:rFonts w:hint="eastAsia"/>
          <w:lang w:eastAsia="zh-CN"/>
        </w:rPr>
        <w:t>）人口密度区（</w:t>
      </w:r>
      <w:r w:rsidR="0016606E" w:rsidRPr="0016606E">
        <w:rPr>
          <w:rFonts w:hint="eastAsia"/>
          <w:lang w:eastAsia="zh-CN"/>
        </w:rPr>
        <w:t>2020</w:t>
      </w:r>
      <w:r w:rsidR="0016606E" w:rsidRPr="0016606E">
        <w:rPr>
          <w:rFonts w:hint="eastAsia"/>
          <w:lang w:eastAsia="zh-CN"/>
        </w:rPr>
        <w:t>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4353"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20BA183"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w:t>
    </w:r>
    <w:proofErr w:type="gramStart"/>
    <w:r w:rsidR="00C929E0">
      <w:t>2)(</w:t>
    </w:r>
    <w:proofErr w:type="gramEnd"/>
    <w:r w:rsidR="00C929E0">
      <w:t>Add.4)-</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rnandez Jimenez, Virginia">
    <w15:presenceInfo w15:providerId="AD" w15:userId="S::virginia.fernandez@itu.int::6d460222-a6cb-4df0-8dd7-a947ce731002"/>
  </w15:person>
  <w15:person w15:author="Tao, Yingsheng">
    <w15:presenceInfo w15:providerId="AD" w15:userId="S::yingsheng.tao@itu.int::06b42722-8094-4e1e-a18f-b1cf4f2a694a"/>
  </w15:person>
  <w15:person w15:author="CEPT">
    <w15:presenceInfo w15:providerId="None" w15:userId="CEPT"/>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05A2"/>
    <w:rsid w:val="00037C90"/>
    <w:rsid w:val="000429EA"/>
    <w:rsid w:val="00056809"/>
    <w:rsid w:val="00060B2F"/>
    <w:rsid w:val="000A6D68"/>
    <w:rsid w:val="000C0212"/>
    <w:rsid w:val="000C09BA"/>
    <w:rsid w:val="000C1F1E"/>
    <w:rsid w:val="000C6AA7"/>
    <w:rsid w:val="000D63AD"/>
    <w:rsid w:val="000D679A"/>
    <w:rsid w:val="000E26F6"/>
    <w:rsid w:val="000F419B"/>
    <w:rsid w:val="000F44CB"/>
    <w:rsid w:val="00106535"/>
    <w:rsid w:val="00110308"/>
    <w:rsid w:val="00123C07"/>
    <w:rsid w:val="00127459"/>
    <w:rsid w:val="0012760C"/>
    <w:rsid w:val="00133B58"/>
    <w:rsid w:val="00142C19"/>
    <w:rsid w:val="0016606E"/>
    <w:rsid w:val="00166859"/>
    <w:rsid w:val="001765EC"/>
    <w:rsid w:val="001853E8"/>
    <w:rsid w:val="001A4E73"/>
    <w:rsid w:val="001B6360"/>
    <w:rsid w:val="001B7080"/>
    <w:rsid w:val="001E4F76"/>
    <w:rsid w:val="001E5B90"/>
    <w:rsid w:val="001F4EA6"/>
    <w:rsid w:val="001F607C"/>
    <w:rsid w:val="0020598D"/>
    <w:rsid w:val="00214959"/>
    <w:rsid w:val="0022272C"/>
    <w:rsid w:val="00222744"/>
    <w:rsid w:val="00223A28"/>
    <w:rsid w:val="002260A6"/>
    <w:rsid w:val="0023592E"/>
    <w:rsid w:val="00252F7E"/>
    <w:rsid w:val="0026503B"/>
    <w:rsid w:val="002742B3"/>
    <w:rsid w:val="0028065A"/>
    <w:rsid w:val="00292C89"/>
    <w:rsid w:val="002A4C9C"/>
    <w:rsid w:val="002B509B"/>
    <w:rsid w:val="002D323F"/>
    <w:rsid w:val="002E1372"/>
    <w:rsid w:val="002E2A59"/>
    <w:rsid w:val="002E4507"/>
    <w:rsid w:val="00301BC7"/>
    <w:rsid w:val="00305254"/>
    <w:rsid w:val="00312DEE"/>
    <w:rsid w:val="003169D2"/>
    <w:rsid w:val="00330EEF"/>
    <w:rsid w:val="003500FB"/>
    <w:rsid w:val="003559A9"/>
    <w:rsid w:val="003B202B"/>
    <w:rsid w:val="003B4570"/>
    <w:rsid w:val="003B4BEF"/>
    <w:rsid w:val="003B6399"/>
    <w:rsid w:val="003C6B45"/>
    <w:rsid w:val="003E1CB3"/>
    <w:rsid w:val="003E4017"/>
    <w:rsid w:val="003E48E2"/>
    <w:rsid w:val="003E5931"/>
    <w:rsid w:val="0041282E"/>
    <w:rsid w:val="00414117"/>
    <w:rsid w:val="00415E91"/>
    <w:rsid w:val="00431ABB"/>
    <w:rsid w:val="00437869"/>
    <w:rsid w:val="00447676"/>
    <w:rsid w:val="00465A34"/>
    <w:rsid w:val="004734E4"/>
    <w:rsid w:val="00486923"/>
    <w:rsid w:val="0049301B"/>
    <w:rsid w:val="004B4C76"/>
    <w:rsid w:val="004C0049"/>
    <w:rsid w:val="004C4554"/>
    <w:rsid w:val="004D2DEC"/>
    <w:rsid w:val="004D4C82"/>
    <w:rsid w:val="004F0032"/>
    <w:rsid w:val="004F1D6F"/>
    <w:rsid w:val="004F2BE6"/>
    <w:rsid w:val="005032B0"/>
    <w:rsid w:val="00510729"/>
    <w:rsid w:val="00527E8A"/>
    <w:rsid w:val="00532EA3"/>
    <w:rsid w:val="00534046"/>
    <w:rsid w:val="00542E85"/>
    <w:rsid w:val="005453A0"/>
    <w:rsid w:val="00551090"/>
    <w:rsid w:val="00560CC8"/>
    <w:rsid w:val="00562479"/>
    <w:rsid w:val="00563858"/>
    <w:rsid w:val="0057388E"/>
    <w:rsid w:val="00576849"/>
    <w:rsid w:val="00594FDC"/>
    <w:rsid w:val="005A0ACB"/>
    <w:rsid w:val="005C066D"/>
    <w:rsid w:val="005E08D2"/>
    <w:rsid w:val="005E7FD8"/>
    <w:rsid w:val="006027F3"/>
    <w:rsid w:val="0060352C"/>
    <w:rsid w:val="00622560"/>
    <w:rsid w:val="00625356"/>
    <w:rsid w:val="006404FB"/>
    <w:rsid w:val="00644391"/>
    <w:rsid w:val="00645A97"/>
    <w:rsid w:val="00647712"/>
    <w:rsid w:val="00662E12"/>
    <w:rsid w:val="006826D6"/>
    <w:rsid w:val="00691142"/>
    <w:rsid w:val="006A1681"/>
    <w:rsid w:val="006B092D"/>
    <w:rsid w:val="006B57A6"/>
    <w:rsid w:val="006B67CE"/>
    <w:rsid w:val="006B74B1"/>
    <w:rsid w:val="006C2EAF"/>
    <w:rsid w:val="006C38ED"/>
    <w:rsid w:val="006E6182"/>
    <w:rsid w:val="006E6997"/>
    <w:rsid w:val="006F3C60"/>
    <w:rsid w:val="0070698C"/>
    <w:rsid w:val="00707764"/>
    <w:rsid w:val="00707B56"/>
    <w:rsid w:val="00710BF3"/>
    <w:rsid w:val="007120BD"/>
    <w:rsid w:val="00723590"/>
    <w:rsid w:val="00726F91"/>
    <w:rsid w:val="00736415"/>
    <w:rsid w:val="00736E5C"/>
    <w:rsid w:val="00742FB3"/>
    <w:rsid w:val="0075670D"/>
    <w:rsid w:val="00770D2A"/>
    <w:rsid w:val="00773AB6"/>
    <w:rsid w:val="00777359"/>
    <w:rsid w:val="007864F6"/>
    <w:rsid w:val="00797C44"/>
    <w:rsid w:val="007B7C4B"/>
    <w:rsid w:val="007D07C8"/>
    <w:rsid w:val="007E1D55"/>
    <w:rsid w:val="007F0FC5"/>
    <w:rsid w:val="007F5C36"/>
    <w:rsid w:val="008047DB"/>
    <w:rsid w:val="00810D7E"/>
    <w:rsid w:val="008129A9"/>
    <w:rsid w:val="00813FE9"/>
    <w:rsid w:val="008221A4"/>
    <w:rsid w:val="00824BD6"/>
    <w:rsid w:val="008303E1"/>
    <w:rsid w:val="0083672D"/>
    <w:rsid w:val="00844734"/>
    <w:rsid w:val="00862AC5"/>
    <w:rsid w:val="00865DFB"/>
    <w:rsid w:val="00870F0E"/>
    <w:rsid w:val="00874ABA"/>
    <w:rsid w:val="00876AFB"/>
    <w:rsid w:val="008819D1"/>
    <w:rsid w:val="00896A79"/>
    <w:rsid w:val="008A4A45"/>
    <w:rsid w:val="008A7416"/>
    <w:rsid w:val="008B6852"/>
    <w:rsid w:val="008C26FF"/>
    <w:rsid w:val="008C30CA"/>
    <w:rsid w:val="008D1D14"/>
    <w:rsid w:val="008D6D9C"/>
    <w:rsid w:val="008E1785"/>
    <w:rsid w:val="008E7127"/>
    <w:rsid w:val="008E7C8E"/>
    <w:rsid w:val="00912959"/>
    <w:rsid w:val="009657F9"/>
    <w:rsid w:val="00977851"/>
    <w:rsid w:val="00982F93"/>
    <w:rsid w:val="00993E9D"/>
    <w:rsid w:val="0099525B"/>
    <w:rsid w:val="009A418A"/>
    <w:rsid w:val="009B4652"/>
    <w:rsid w:val="009C64F5"/>
    <w:rsid w:val="009C72B7"/>
    <w:rsid w:val="00A0052C"/>
    <w:rsid w:val="00A31B14"/>
    <w:rsid w:val="00A323DC"/>
    <w:rsid w:val="00A42FB7"/>
    <w:rsid w:val="00A466E6"/>
    <w:rsid w:val="00A46BCF"/>
    <w:rsid w:val="00A60E95"/>
    <w:rsid w:val="00A64DC2"/>
    <w:rsid w:val="00A815BE"/>
    <w:rsid w:val="00A93295"/>
    <w:rsid w:val="00AA5DA1"/>
    <w:rsid w:val="00AB412A"/>
    <w:rsid w:val="00AC2C94"/>
    <w:rsid w:val="00AC58E2"/>
    <w:rsid w:val="00AE369F"/>
    <w:rsid w:val="00AE5014"/>
    <w:rsid w:val="00B026CB"/>
    <w:rsid w:val="00B12D76"/>
    <w:rsid w:val="00B25EB8"/>
    <w:rsid w:val="00B33617"/>
    <w:rsid w:val="00B50377"/>
    <w:rsid w:val="00B6115E"/>
    <w:rsid w:val="00B64443"/>
    <w:rsid w:val="00B711CC"/>
    <w:rsid w:val="00B72E74"/>
    <w:rsid w:val="00B851D4"/>
    <w:rsid w:val="00B868FC"/>
    <w:rsid w:val="00B94D81"/>
    <w:rsid w:val="00B95072"/>
    <w:rsid w:val="00BB05DB"/>
    <w:rsid w:val="00BB26CD"/>
    <w:rsid w:val="00BC71EC"/>
    <w:rsid w:val="00BD4BDE"/>
    <w:rsid w:val="00BE464F"/>
    <w:rsid w:val="00C04613"/>
    <w:rsid w:val="00C07239"/>
    <w:rsid w:val="00C230A1"/>
    <w:rsid w:val="00C31D1F"/>
    <w:rsid w:val="00C364B1"/>
    <w:rsid w:val="00C47D87"/>
    <w:rsid w:val="00C61CF8"/>
    <w:rsid w:val="00C627F9"/>
    <w:rsid w:val="00C6584D"/>
    <w:rsid w:val="00C75A8B"/>
    <w:rsid w:val="00C773C9"/>
    <w:rsid w:val="00C929E0"/>
    <w:rsid w:val="00C93220"/>
    <w:rsid w:val="00CB4E5A"/>
    <w:rsid w:val="00CB74D4"/>
    <w:rsid w:val="00CC73D7"/>
    <w:rsid w:val="00CE4E5E"/>
    <w:rsid w:val="00CF02D0"/>
    <w:rsid w:val="00CF0834"/>
    <w:rsid w:val="00CF0AD7"/>
    <w:rsid w:val="00CF0BE1"/>
    <w:rsid w:val="00CF7C2B"/>
    <w:rsid w:val="00D52A14"/>
    <w:rsid w:val="00D5451C"/>
    <w:rsid w:val="00D56D1C"/>
    <w:rsid w:val="00D6206A"/>
    <w:rsid w:val="00D74599"/>
    <w:rsid w:val="00D866E2"/>
    <w:rsid w:val="00DA0469"/>
    <w:rsid w:val="00DA333E"/>
    <w:rsid w:val="00DD01D5"/>
    <w:rsid w:val="00DD0211"/>
    <w:rsid w:val="00DD13B7"/>
    <w:rsid w:val="00DD5867"/>
    <w:rsid w:val="00DF0809"/>
    <w:rsid w:val="00DF3B0C"/>
    <w:rsid w:val="00E1410F"/>
    <w:rsid w:val="00E14984"/>
    <w:rsid w:val="00E22A25"/>
    <w:rsid w:val="00E46C8D"/>
    <w:rsid w:val="00E560F1"/>
    <w:rsid w:val="00E8717D"/>
    <w:rsid w:val="00E87703"/>
    <w:rsid w:val="00E92319"/>
    <w:rsid w:val="00EB530F"/>
    <w:rsid w:val="00EB7DA4"/>
    <w:rsid w:val="00EE1AAB"/>
    <w:rsid w:val="00EE46EA"/>
    <w:rsid w:val="00F467B6"/>
    <w:rsid w:val="00F708E5"/>
    <w:rsid w:val="00F837F4"/>
    <w:rsid w:val="00F850B9"/>
    <w:rsid w:val="00FC59C4"/>
    <w:rsid w:val="00FF07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B30B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NECG) Footn,(NECG) Footnote Reference,Appel note de bas de p,FR,Footnote Reference/,Style 12,Style 124,Style 13,Style 17,Style 3,Style 6,callout,fr,o,Footnote symbol,Appel note de bas de p + 11 pt,Italic,R"/>
    <w:basedOn w:val="DefaultParagraphFont"/>
    <w:qFormat/>
    <w:rsid w:val="00B026CB"/>
    <w:rPr>
      <w:position w:val="6"/>
      <w:sz w:val="18"/>
    </w:rPr>
  </w:style>
  <w:style w:type="paragraph" w:styleId="FootnoteText">
    <w:name w:val="footnote text"/>
    <w:aliases w:val="ECC Footnote,ALTS FOOTNOTE,Footnote Text Char Char,Footnote Text Char Char Char Char,Footnote Text Char2 Char Char2 Char2 Char Char,Footnote Text Char4 Char Char1 Char Char,Footnote Text Char5 Char,Footnote Text Char5 Char Char,f,f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link w:val="FiguretitleChar"/>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link w:val="AnnextitleChar"/>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paragraph" w:customStyle="1" w:styleId="VolumeTitle0">
    <w:name w:val="VolumeTitle"/>
    <w:basedOn w:val="Normal"/>
    <w:next w:val="Normal"/>
    <w:rsid w:val="007F3EFC"/>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character" w:customStyle="1" w:styleId="capS5">
    <w:name w:val="cap_S5"/>
    <w:basedOn w:val="DefaultParagraphFont"/>
    <w:uiPriority w:val="1"/>
    <w:qFormat/>
    <w:rsid w:val="003A5D41"/>
    <w:rPr>
      <w:rFonts w:eastAsia="SimHei"/>
      <w:b/>
      <w:bCs/>
      <w:lang w:eastAsia="zh-CN"/>
    </w:rPr>
  </w:style>
  <w:style w:type="character" w:customStyle="1" w:styleId="href">
    <w:name w:val="href"/>
    <w:basedOn w:val="DefaultParagraphFont"/>
    <w:qFormat/>
    <w:rsid w:val="00FA6558"/>
  </w:style>
  <w:style w:type="character" w:styleId="Hyperlink">
    <w:name w:val="Hyperlink"/>
    <w:basedOn w:val="DefaultParagraphFont"/>
    <w:unhideWhenUsed/>
    <w:rPr>
      <w:color w:val="0000FF" w:themeColor="hyperlink"/>
      <w:u w:val="single"/>
    </w:rPr>
  </w:style>
  <w:style w:type="character" w:customStyle="1" w:styleId="ECCHLbold">
    <w:name w:val="ECC HL bold"/>
    <w:basedOn w:val="DefaultParagraphFont"/>
    <w:uiPriority w:val="1"/>
    <w:qFormat/>
    <w:rsid w:val="00DD5867"/>
    <w:rPr>
      <w:b/>
      <w:bCs/>
    </w:rPr>
  </w:style>
  <w:style w:type="character" w:customStyle="1" w:styleId="AnnextitleChar">
    <w:name w:val="Annex_title Char"/>
    <w:basedOn w:val="DefaultParagraphFont"/>
    <w:link w:val="Annextitle"/>
    <w:rsid w:val="0057388E"/>
    <w:rPr>
      <w:rFonts w:ascii="Times New Roman Bold" w:hAnsi="Times New Roman Bold"/>
      <w:b/>
      <w:sz w:val="28"/>
      <w:lang w:val="en-GB" w:eastAsia="en-US"/>
    </w:rPr>
  </w:style>
  <w:style w:type="character" w:customStyle="1" w:styleId="FootnoteTextChar">
    <w:name w:val="Footnote Text Char"/>
    <w:aliases w:val="ECC Footnote Char,ALTS FOOTNOTE Char,Footnote Text Char Char Char,Footnote Text Char Char Char Char Char,Footnote Text Char2 Char Char2 Char2 Char Char Char,Footnote Text Char4 Char Char1 Char Char Char,Footnote Text Char5 Char Char1"/>
    <w:basedOn w:val="DefaultParagraphFont"/>
    <w:link w:val="FootnoteText"/>
    <w:qFormat/>
    <w:rsid w:val="0057388E"/>
    <w:rPr>
      <w:rFonts w:ascii="Times New Roman" w:hAnsi="Times New Roman"/>
      <w:sz w:val="22"/>
      <w:lang w:val="en-GB" w:eastAsia="en-US"/>
    </w:rPr>
  </w:style>
  <w:style w:type="character" w:customStyle="1" w:styleId="ReasonsChar">
    <w:name w:val="Reasons Char"/>
    <w:basedOn w:val="DefaultParagraphFont"/>
    <w:link w:val="Reasons"/>
    <w:locked/>
    <w:rsid w:val="0057388E"/>
    <w:rPr>
      <w:rFonts w:ascii="Times New Roman" w:hAnsi="Times New Roman"/>
      <w:sz w:val="24"/>
      <w:lang w:val="en-GB" w:eastAsia="en-US"/>
    </w:rPr>
  </w:style>
  <w:style w:type="character" w:customStyle="1" w:styleId="RestitleChar">
    <w:name w:val="Res_title Char"/>
    <w:link w:val="Restitle"/>
    <w:locked/>
    <w:rsid w:val="0057388E"/>
    <w:rPr>
      <w:rFonts w:ascii="Times New Roman Bold" w:hAnsi="Times New Roman Bold"/>
      <w:b/>
      <w:sz w:val="28"/>
      <w:lang w:val="en-GB" w:eastAsia="en-US"/>
    </w:rPr>
  </w:style>
  <w:style w:type="character" w:customStyle="1" w:styleId="FiguretitleChar">
    <w:name w:val="Figure_title Char"/>
    <w:basedOn w:val="DefaultParagraphFont"/>
    <w:link w:val="Figuretitle"/>
    <w:locked/>
    <w:rsid w:val="0057388E"/>
    <w:rPr>
      <w:rFonts w:ascii="Times New Roman Bold" w:hAnsi="Times New Roman Bold"/>
      <w:b/>
      <w:lang w:val="en-GB" w:eastAsia="en-US"/>
    </w:rPr>
  </w:style>
  <w:style w:type="character" w:customStyle="1" w:styleId="CallChar">
    <w:name w:val="Call Char"/>
    <w:basedOn w:val="DefaultParagraphFont"/>
    <w:link w:val="Call"/>
    <w:qFormat/>
    <w:rsid w:val="0057388E"/>
    <w:rPr>
      <w:rFonts w:ascii="STKaiti" w:eastAsia="STKaiti" w:hAnsi="STKaiti"/>
      <w:sz w:val="24"/>
      <w:lang w:val="en-GB" w:eastAsia="en-US"/>
    </w:rPr>
  </w:style>
  <w:style w:type="character" w:styleId="PlaceholderText">
    <w:name w:val="Placeholder Text"/>
    <w:basedOn w:val="DefaultParagraphFont"/>
    <w:uiPriority w:val="99"/>
    <w:semiHidden/>
    <w:rsid w:val="00DA33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39a3ac2-1351-45af-b99b-61f0d687d215" targetNamespace="http://schemas.microsoft.com/office/2006/metadata/properties" ma:root="true" ma:fieldsID="d41af5c836d734370eb92e7ee5f83852" ns2:_="" ns3:_="">
    <xsd:import namespace="996b2e75-67fd-4955-a3b0-5ab9934cb50b"/>
    <xsd:import namespace="339a3ac2-1351-45af-b99b-61f0d687d21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39a3ac2-1351-45af-b99b-61f0d687d21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339a3ac2-1351-45af-b99b-61f0d687d215">DPM</DPM_x0020_Author>
    <DPM_x0020_File_x0020_name xmlns="339a3ac2-1351-45af-b99b-61f0d687d215">R23-WRC23-C-0065!A2-A4!MSW-C</DPM_x0020_File_x0020_name>
    <DPM_x0020_Version xmlns="339a3ac2-1351-45af-b99b-61f0d687d215">DPM_2022.05.12.01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39a3ac2-1351-45af-b99b-61f0d687d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a3ac2-1351-45af-b99b-61f0d687d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7161</Words>
  <Characters>3591</Characters>
  <Application>Microsoft Office Word</Application>
  <DocSecurity>0</DocSecurity>
  <Lines>29</Lines>
  <Paragraphs>21</Paragraphs>
  <ScaleCrop>false</ScaleCrop>
  <HeadingPairs>
    <vt:vector size="2" baseType="variant">
      <vt:variant>
        <vt:lpstr>Title</vt:lpstr>
      </vt:variant>
      <vt:variant>
        <vt:i4>1</vt:i4>
      </vt:variant>
    </vt:vector>
  </HeadingPairs>
  <TitlesOfParts>
    <vt:vector size="1" baseType="lpstr">
      <vt:lpstr>R23-WRC23-C-0065!A2-A4!MSW-C</vt:lpstr>
    </vt:vector>
  </TitlesOfParts>
  <Manager>General Secretariat - Pool</Manager>
  <Company>International Telecommunication Union (ITU)</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R23-WRC23-C-0065!A2-A4!MSW-C</dc:title>
  <dc:subject>World Radiocommunication Conference - 2019</dc:subject>
  <dc:creator>Documents Proposals Manager (DPM)</dc:creator>
  <cp:keywords>DPM_v2023.11.6.1_prod</cp:keywords>
  <dc:description/>
  <cp:lastModifiedBy>Li, Kehan</cp:lastModifiedBy>
  <cp:revision>6</cp:revision>
  <cp:lastPrinted>2006-07-03T06:56:00Z</cp:lastPrinted>
  <dcterms:created xsi:type="dcterms:W3CDTF">2023-11-13T15:21:00Z</dcterms:created>
  <dcterms:modified xsi:type="dcterms:W3CDTF">2023-11-14T05:24:00Z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