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ED390D3" w14:textId="77777777" w:rsidTr="00752552">
        <w:trPr>
          <w:cantSplit/>
          <w:trHeight w:val="20"/>
        </w:trPr>
        <w:tc>
          <w:tcPr>
            <w:tcW w:w="1589" w:type="dxa"/>
            <w:vAlign w:val="center"/>
          </w:tcPr>
          <w:p w14:paraId="79188B79" w14:textId="77777777" w:rsidR="00752552" w:rsidRPr="000D1EE4" w:rsidRDefault="00752552" w:rsidP="0010192B">
            <w:pPr>
              <w:spacing w:before="0"/>
              <w:jc w:val="left"/>
              <w:rPr>
                <w:b/>
                <w:bCs/>
                <w:rtl/>
                <w:lang w:bidi="ar-EG"/>
              </w:rPr>
            </w:pPr>
            <w:r w:rsidRPr="000D1EE4">
              <w:rPr>
                <w:noProof/>
                <w:lang w:val="en-GB" w:bidi="ar-EG"/>
              </w:rPr>
              <w:drawing>
                <wp:inline distT="0" distB="0" distL="0" distR="0" wp14:anchorId="5B4E46D5" wp14:editId="65002F7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DAB946C" w14:textId="77777777" w:rsidR="00752552" w:rsidRPr="000D1EE4" w:rsidRDefault="00752552" w:rsidP="0010192B">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A69C9A0" w14:textId="77777777" w:rsidR="00752552" w:rsidRPr="000D1EE4" w:rsidRDefault="00752552" w:rsidP="0010192B">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768E986" w14:textId="77777777" w:rsidR="00752552" w:rsidRPr="000D1EE4" w:rsidRDefault="00752552" w:rsidP="0010192B">
            <w:pPr>
              <w:jc w:val="right"/>
              <w:rPr>
                <w:rtl/>
                <w:lang w:bidi="ar-EG"/>
              </w:rPr>
            </w:pPr>
            <w:bookmarkStart w:id="0" w:name="ditulogo"/>
            <w:bookmarkEnd w:id="0"/>
            <w:r>
              <w:rPr>
                <w:noProof/>
              </w:rPr>
              <w:drawing>
                <wp:inline distT="0" distB="0" distL="0" distR="0" wp14:anchorId="532A037B" wp14:editId="0DD46D5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772BDE7" w14:textId="77777777" w:rsidTr="00752552">
        <w:trPr>
          <w:cantSplit/>
          <w:trHeight w:val="20"/>
        </w:trPr>
        <w:tc>
          <w:tcPr>
            <w:tcW w:w="6696" w:type="dxa"/>
            <w:gridSpan w:val="2"/>
            <w:tcBorders>
              <w:bottom w:val="single" w:sz="12" w:space="0" w:color="auto"/>
            </w:tcBorders>
          </w:tcPr>
          <w:p w14:paraId="3567ABA5" w14:textId="77777777" w:rsidR="000D1EE4" w:rsidRPr="000D1EE4" w:rsidRDefault="000D1EE4" w:rsidP="0010192B">
            <w:pPr>
              <w:rPr>
                <w:rtl/>
                <w:lang w:bidi="ar-EG"/>
              </w:rPr>
            </w:pPr>
          </w:p>
        </w:tc>
        <w:tc>
          <w:tcPr>
            <w:tcW w:w="2970" w:type="dxa"/>
            <w:gridSpan w:val="2"/>
            <w:tcBorders>
              <w:bottom w:val="single" w:sz="12" w:space="0" w:color="auto"/>
            </w:tcBorders>
          </w:tcPr>
          <w:p w14:paraId="6530AD3C" w14:textId="77777777" w:rsidR="000D1EE4" w:rsidRPr="000D1EE4" w:rsidRDefault="000D1EE4" w:rsidP="0010192B">
            <w:pPr>
              <w:rPr>
                <w:lang w:val="en-GB" w:bidi="ar-EG"/>
              </w:rPr>
            </w:pPr>
          </w:p>
        </w:tc>
      </w:tr>
      <w:tr w:rsidR="000D1EE4" w:rsidRPr="000D1EE4" w14:paraId="67867AAC" w14:textId="77777777" w:rsidTr="00752552">
        <w:trPr>
          <w:cantSplit/>
          <w:trHeight w:val="20"/>
        </w:trPr>
        <w:tc>
          <w:tcPr>
            <w:tcW w:w="6696" w:type="dxa"/>
            <w:gridSpan w:val="2"/>
            <w:tcBorders>
              <w:top w:val="single" w:sz="12" w:space="0" w:color="auto"/>
            </w:tcBorders>
          </w:tcPr>
          <w:p w14:paraId="27EBF7FF" w14:textId="77777777" w:rsidR="000D1EE4" w:rsidRPr="000D1EE4" w:rsidRDefault="000D1EE4" w:rsidP="0010192B">
            <w:pPr>
              <w:rPr>
                <w:b/>
                <w:bCs/>
                <w:rtl/>
                <w:lang w:bidi="ar-EG"/>
              </w:rPr>
            </w:pPr>
          </w:p>
        </w:tc>
        <w:tc>
          <w:tcPr>
            <w:tcW w:w="2970" w:type="dxa"/>
            <w:gridSpan w:val="2"/>
            <w:tcBorders>
              <w:top w:val="single" w:sz="12" w:space="0" w:color="auto"/>
            </w:tcBorders>
          </w:tcPr>
          <w:p w14:paraId="2295CA81" w14:textId="77777777" w:rsidR="000D1EE4" w:rsidRPr="000D1EE4" w:rsidRDefault="000D1EE4" w:rsidP="0010192B">
            <w:pPr>
              <w:rPr>
                <w:b/>
                <w:bCs/>
                <w:lang w:bidi="ar-EG"/>
              </w:rPr>
            </w:pPr>
          </w:p>
        </w:tc>
      </w:tr>
      <w:tr w:rsidR="000D1EE4" w:rsidRPr="000D1EE4" w14:paraId="67929380" w14:textId="77777777" w:rsidTr="00752552">
        <w:trPr>
          <w:cantSplit/>
        </w:trPr>
        <w:tc>
          <w:tcPr>
            <w:tcW w:w="6696" w:type="dxa"/>
            <w:gridSpan w:val="2"/>
          </w:tcPr>
          <w:p w14:paraId="2D1D0116" w14:textId="77777777" w:rsidR="000D1EE4" w:rsidRPr="00332ACD" w:rsidRDefault="00E50850" w:rsidP="00802B72">
            <w:pPr>
              <w:pStyle w:val="Committee"/>
              <w:bidi/>
              <w:rPr>
                <w:rFonts w:hint="cs"/>
                <w:rtl/>
                <w:lang w:bidi="ar-EG"/>
              </w:rPr>
            </w:pPr>
            <w:r w:rsidRPr="00332ACD">
              <w:rPr>
                <w:rtl/>
                <w:lang w:bidi="ar-EG"/>
              </w:rPr>
              <w:t>الجلسة العامة</w:t>
            </w:r>
          </w:p>
        </w:tc>
        <w:tc>
          <w:tcPr>
            <w:tcW w:w="2970" w:type="dxa"/>
            <w:gridSpan w:val="2"/>
          </w:tcPr>
          <w:p w14:paraId="4CBF7259" w14:textId="77777777" w:rsidR="000D1EE4" w:rsidRPr="00332ACD" w:rsidRDefault="00E50850" w:rsidP="0010192B">
            <w:pPr>
              <w:spacing w:before="60" w:after="60" w:line="260" w:lineRule="exact"/>
              <w:rPr>
                <w:b/>
                <w:bCs/>
                <w:rtl/>
                <w:lang w:bidi="ar-EG"/>
              </w:rPr>
            </w:pPr>
            <w:r w:rsidRPr="00332ACD">
              <w:rPr>
                <w:rFonts w:eastAsia="SimSun"/>
                <w:b/>
                <w:bCs/>
                <w:rtl/>
                <w:lang w:bidi="ar-EG"/>
              </w:rPr>
              <w:t xml:space="preserve">الوثيقة </w:t>
            </w:r>
            <w:r w:rsidRPr="00332ACD">
              <w:rPr>
                <w:rFonts w:eastAsia="SimSun"/>
                <w:b/>
                <w:bCs/>
              </w:rPr>
              <w:t>70-A</w:t>
            </w:r>
          </w:p>
        </w:tc>
      </w:tr>
      <w:tr w:rsidR="000D1EE4" w:rsidRPr="000D1EE4" w14:paraId="6138BC69" w14:textId="77777777" w:rsidTr="00752552">
        <w:trPr>
          <w:cantSplit/>
        </w:trPr>
        <w:tc>
          <w:tcPr>
            <w:tcW w:w="6696" w:type="dxa"/>
            <w:gridSpan w:val="2"/>
          </w:tcPr>
          <w:p w14:paraId="7D31872A" w14:textId="77777777" w:rsidR="000D1EE4" w:rsidRPr="00332ACD" w:rsidRDefault="000D1EE4" w:rsidP="0010192B">
            <w:pPr>
              <w:spacing w:before="60" w:after="60" w:line="260" w:lineRule="exact"/>
              <w:rPr>
                <w:b/>
                <w:bCs/>
                <w:rtl/>
                <w:lang w:bidi="ar-EG"/>
              </w:rPr>
            </w:pPr>
          </w:p>
        </w:tc>
        <w:tc>
          <w:tcPr>
            <w:tcW w:w="2970" w:type="dxa"/>
            <w:gridSpan w:val="2"/>
          </w:tcPr>
          <w:p w14:paraId="701B4526" w14:textId="77777777" w:rsidR="000D1EE4" w:rsidRPr="00332ACD" w:rsidRDefault="00E50850" w:rsidP="0010192B">
            <w:pPr>
              <w:spacing w:before="60" w:after="60" w:line="260" w:lineRule="exact"/>
              <w:rPr>
                <w:b/>
                <w:bCs/>
                <w:rtl/>
                <w:lang w:bidi="ar-EG"/>
              </w:rPr>
            </w:pPr>
            <w:r w:rsidRPr="00332ACD">
              <w:rPr>
                <w:rFonts w:eastAsia="SimSun"/>
                <w:b/>
                <w:bCs/>
              </w:rPr>
              <w:t>4</w:t>
            </w:r>
            <w:r w:rsidRPr="00332ACD">
              <w:rPr>
                <w:rFonts w:eastAsia="SimSun"/>
                <w:b/>
                <w:bCs/>
                <w:rtl/>
              </w:rPr>
              <w:t xml:space="preserve"> أكتوبر </w:t>
            </w:r>
            <w:r w:rsidRPr="00332ACD">
              <w:rPr>
                <w:rFonts w:eastAsia="SimSun"/>
                <w:b/>
                <w:bCs/>
              </w:rPr>
              <w:t>2023</w:t>
            </w:r>
          </w:p>
        </w:tc>
      </w:tr>
      <w:tr w:rsidR="000D1EE4" w:rsidRPr="000D1EE4" w14:paraId="335372B0" w14:textId="77777777" w:rsidTr="00752552">
        <w:trPr>
          <w:cantSplit/>
        </w:trPr>
        <w:tc>
          <w:tcPr>
            <w:tcW w:w="6696" w:type="dxa"/>
            <w:gridSpan w:val="2"/>
          </w:tcPr>
          <w:p w14:paraId="58A100DA" w14:textId="77777777" w:rsidR="000D1EE4" w:rsidRPr="00332ACD" w:rsidRDefault="000D1EE4" w:rsidP="0010192B">
            <w:pPr>
              <w:spacing w:before="60" w:after="60" w:line="260" w:lineRule="exact"/>
              <w:rPr>
                <w:b/>
                <w:bCs/>
                <w:rtl/>
                <w:lang w:bidi="ar-EG"/>
              </w:rPr>
            </w:pPr>
          </w:p>
        </w:tc>
        <w:tc>
          <w:tcPr>
            <w:tcW w:w="2970" w:type="dxa"/>
            <w:gridSpan w:val="2"/>
          </w:tcPr>
          <w:p w14:paraId="33AA9CF0" w14:textId="77777777" w:rsidR="000D1EE4" w:rsidRPr="00332ACD" w:rsidRDefault="00E50850" w:rsidP="0010192B">
            <w:pPr>
              <w:spacing w:before="60" w:after="60" w:line="260" w:lineRule="exact"/>
              <w:rPr>
                <w:b/>
                <w:bCs/>
                <w:lang w:bidi="ar-EG"/>
              </w:rPr>
            </w:pPr>
            <w:r w:rsidRPr="00332ACD">
              <w:rPr>
                <w:b/>
                <w:bCs/>
                <w:rtl/>
                <w:lang w:bidi="ar-EG"/>
              </w:rPr>
              <w:t>الأصل: بالإنكليزية</w:t>
            </w:r>
          </w:p>
        </w:tc>
      </w:tr>
      <w:tr w:rsidR="000D1EE4" w:rsidRPr="000D1EE4" w14:paraId="3EF3CD75" w14:textId="77777777" w:rsidTr="00752552">
        <w:trPr>
          <w:cantSplit/>
        </w:trPr>
        <w:tc>
          <w:tcPr>
            <w:tcW w:w="9666" w:type="dxa"/>
            <w:gridSpan w:val="4"/>
          </w:tcPr>
          <w:p w14:paraId="23639910" w14:textId="77777777" w:rsidR="000D1EE4" w:rsidRPr="000D1EE4" w:rsidRDefault="000D1EE4" w:rsidP="0010192B">
            <w:pPr>
              <w:rPr>
                <w:b/>
                <w:bCs/>
                <w:lang w:bidi="ar-EG"/>
              </w:rPr>
            </w:pPr>
          </w:p>
        </w:tc>
      </w:tr>
      <w:tr w:rsidR="000D1EE4" w:rsidRPr="000D1EE4" w14:paraId="5877197D" w14:textId="77777777" w:rsidTr="00752552">
        <w:trPr>
          <w:cantSplit/>
        </w:trPr>
        <w:tc>
          <w:tcPr>
            <w:tcW w:w="9666" w:type="dxa"/>
            <w:gridSpan w:val="4"/>
          </w:tcPr>
          <w:p w14:paraId="2A1DE8C2" w14:textId="77777777" w:rsidR="000D1EE4" w:rsidRPr="000D1EE4" w:rsidRDefault="000D1EE4" w:rsidP="0010192B">
            <w:pPr>
              <w:pStyle w:val="Source"/>
              <w:rPr>
                <w:rtl/>
                <w:lang w:bidi="ar-SA"/>
              </w:rPr>
            </w:pPr>
            <w:r w:rsidRPr="000D1EE4">
              <w:rPr>
                <w:rtl/>
              </w:rPr>
              <w:t>جمهورية بلغاريا</w:t>
            </w:r>
          </w:p>
        </w:tc>
      </w:tr>
      <w:tr w:rsidR="000D1EE4" w:rsidRPr="000D1EE4" w14:paraId="3403589D" w14:textId="77777777" w:rsidTr="00752552">
        <w:trPr>
          <w:cantSplit/>
        </w:trPr>
        <w:tc>
          <w:tcPr>
            <w:tcW w:w="9666" w:type="dxa"/>
            <w:gridSpan w:val="4"/>
          </w:tcPr>
          <w:p w14:paraId="6C19C765" w14:textId="17C5EC31" w:rsidR="000D1EE4" w:rsidRPr="000D1EE4" w:rsidRDefault="00332ACD" w:rsidP="0010192B">
            <w:pPr>
              <w:pStyle w:val="Title1"/>
              <w:rPr>
                <w:rtl/>
              </w:rPr>
            </w:pPr>
            <w:r>
              <w:rPr>
                <w:rFonts w:hint="cs"/>
                <w:rtl/>
              </w:rPr>
              <w:t>مقترحات بشأن أعمال المؤتمر</w:t>
            </w:r>
          </w:p>
        </w:tc>
      </w:tr>
      <w:tr w:rsidR="000D1EE4" w:rsidRPr="000D1EE4" w14:paraId="55684D99" w14:textId="77777777" w:rsidTr="00752552">
        <w:trPr>
          <w:cantSplit/>
        </w:trPr>
        <w:tc>
          <w:tcPr>
            <w:tcW w:w="9666" w:type="dxa"/>
            <w:gridSpan w:val="4"/>
          </w:tcPr>
          <w:p w14:paraId="7F6B60AA" w14:textId="3DD6C4CA" w:rsidR="000D1EE4" w:rsidRPr="000D1EE4" w:rsidRDefault="00F77CB3" w:rsidP="0010192B">
            <w:pPr>
              <w:pStyle w:val="Title2"/>
              <w:rPr>
                <w:rtl/>
              </w:rPr>
            </w:pPr>
            <w:r>
              <w:rPr>
                <w:rFonts w:hint="cs"/>
                <w:rtl/>
                <w:lang w:val="en-GB"/>
              </w:rPr>
              <w:t>تحديث التخصيصات الواردة في خطط التذييلين 30 و</w:t>
            </w:r>
            <w:r w:rsidRPr="002E3110">
              <w:t>30A</w:t>
            </w:r>
            <w:r>
              <w:rPr>
                <w:rFonts w:hint="cs"/>
                <w:rtl/>
                <w:lang w:val="en-GB"/>
              </w:rPr>
              <w:t xml:space="preserve"> من لوائح الراديو،</w:t>
            </w:r>
            <w:r>
              <w:rPr>
                <w:rtl/>
                <w:lang w:val="en-GB"/>
              </w:rPr>
              <w:br/>
            </w:r>
            <w:r>
              <w:rPr>
                <w:rFonts w:hint="cs"/>
                <w:rtl/>
                <w:lang w:val="en-GB"/>
              </w:rPr>
              <w:t>وفقاً لقرار المؤتمر العالمي للاتصالات الراديوية لعام 2019</w:t>
            </w:r>
          </w:p>
        </w:tc>
      </w:tr>
      <w:tr w:rsidR="00E50850" w:rsidRPr="000D1EE4" w14:paraId="485B4CCE" w14:textId="77777777" w:rsidTr="00752552">
        <w:trPr>
          <w:cantSplit/>
        </w:trPr>
        <w:tc>
          <w:tcPr>
            <w:tcW w:w="9666" w:type="dxa"/>
            <w:gridSpan w:val="4"/>
          </w:tcPr>
          <w:p w14:paraId="1D75B988" w14:textId="73485FA8" w:rsidR="00E50850" w:rsidRPr="00332ACD" w:rsidRDefault="00F77CB3" w:rsidP="0010192B">
            <w:pPr>
              <w:pStyle w:val="Agendaitem"/>
              <w:rPr>
                <w:rtl/>
                <w:lang w:val="en-US"/>
              </w:rPr>
            </w:pPr>
            <w:r>
              <w:rPr>
                <w:rFonts w:hint="cs"/>
                <w:rtl/>
                <w:lang w:val="en-US"/>
              </w:rPr>
              <w:t>ال</w:t>
            </w:r>
            <w:r w:rsidR="00E50850">
              <w:rPr>
                <w:rtl/>
              </w:rPr>
              <w:t>بند</w:t>
            </w:r>
            <w:r w:rsidR="00332ACD">
              <w:rPr>
                <w:rFonts w:hint="cs"/>
                <w:rtl/>
              </w:rPr>
              <w:t>ا</w:t>
            </w:r>
            <w:r>
              <w:rPr>
                <w:rFonts w:hint="cs"/>
                <w:rtl/>
              </w:rPr>
              <w:t>ن</w:t>
            </w:r>
            <w:r w:rsidR="00E50850">
              <w:rPr>
                <w:rtl/>
              </w:rPr>
              <w:t xml:space="preserve"> </w:t>
            </w:r>
            <w:r w:rsidR="00332ACD">
              <w:rPr>
                <w:lang w:val="en-US"/>
              </w:rPr>
              <w:t>2.9</w:t>
            </w:r>
            <w:r w:rsidR="00332ACD">
              <w:rPr>
                <w:rFonts w:hint="cs"/>
                <w:rtl/>
                <w:lang w:val="en-US"/>
              </w:rPr>
              <w:t xml:space="preserve"> و</w:t>
            </w:r>
            <w:r w:rsidR="00332ACD">
              <w:rPr>
                <w:lang w:val="en-US"/>
              </w:rPr>
              <w:t>3.9</w:t>
            </w:r>
            <w:r>
              <w:rPr>
                <w:rFonts w:hint="cs"/>
                <w:rtl/>
                <w:lang w:val="en-US"/>
              </w:rPr>
              <w:t xml:space="preserve"> من </w:t>
            </w:r>
            <w:r>
              <w:rPr>
                <w:rtl/>
              </w:rPr>
              <w:t>جدول الأعمال</w:t>
            </w:r>
          </w:p>
        </w:tc>
      </w:tr>
    </w:tbl>
    <w:p w14:paraId="719E4FBA" w14:textId="77777777" w:rsidR="007519A0" w:rsidRPr="00FE2CFF" w:rsidRDefault="007519A0" w:rsidP="004045CF">
      <w:pPr>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0F9474ED" w14:textId="77777777" w:rsidR="007519A0" w:rsidRPr="00FE2CFF" w:rsidRDefault="007519A0" w:rsidP="004045CF">
      <w:pPr>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4D565D99" w14:textId="6A2B4B8D" w:rsidR="007519A0" w:rsidRPr="00112DE5" w:rsidRDefault="00332ACD" w:rsidP="004045CF">
      <w:pPr>
        <w:rPr>
          <w:rtl/>
        </w:rPr>
      </w:pPr>
      <w:r>
        <w:rPr>
          <w:rFonts w:hint="cs"/>
          <w:rtl/>
        </w:rPr>
        <w:t>3.9</w:t>
      </w:r>
      <w:r>
        <w:rPr>
          <w:rtl/>
        </w:rPr>
        <w:tab/>
      </w:r>
      <w:r w:rsidRPr="001E4824">
        <w:rPr>
          <w:rtl/>
        </w:rPr>
        <w:t xml:space="preserve">بشأن اتخاذ تدابير استجابة للقرار </w:t>
      </w:r>
      <w:r w:rsidRPr="001E4824">
        <w:rPr>
          <w:b/>
          <w:bCs/>
        </w:rPr>
        <w:t>80 (</w:t>
      </w:r>
      <w:proofErr w:type="spellStart"/>
      <w:r w:rsidRPr="001E4824">
        <w:rPr>
          <w:b/>
          <w:bCs/>
        </w:rPr>
        <w:t>Rev.WRC</w:t>
      </w:r>
      <w:proofErr w:type="spellEnd"/>
      <w:r w:rsidRPr="001E4824">
        <w:rPr>
          <w:b/>
          <w:bCs/>
          <w:iCs/>
          <w:lang w:val="en-GB"/>
        </w:rPr>
        <w:t>-07</w:t>
      </w:r>
      <w:r w:rsidRPr="001E4824">
        <w:rPr>
          <w:b/>
          <w:bCs/>
        </w:rPr>
        <w:t>)</w:t>
      </w:r>
      <w:r w:rsidR="004045CF" w:rsidRPr="004045CF">
        <w:rPr>
          <w:rFonts w:hint="cs"/>
          <w:rtl/>
        </w:rPr>
        <w:t>؛</w:t>
      </w:r>
    </w:p>
    <w:p w14:paraId="05518496" w14:textId="7625373E" w:rsidR="00417E14" w:rsidRDefault="00332ACD" w:rsidP="0010192B">
      <w:pPr>
        <w:pStyle w:val="Headingb"/>
      </w:pPr>
      <w:r>
        <w:rPr>
          <w:rFonts w:hint="cs"/>
          <w:rtl/>
        </w:rPr>
        <w:t>مقدمة</w:t>
      </w:r>
    </w:p>
    <w:p w14:paraId="209D320E" w14:textId="1834F66E" w:rsidR="001F002D" w:rsidRDefault="00F77CB3" w:rsidP="0010192B">
      <w:pPr>
        <w:rPr>
          <w:lang w:bidi="ar-EG"/>
        </w:rPr>
      </w:pPr>
      <w:r>
        <w:rPr>
          <w:rFonts w:hint="cs"/>
          <w:rtl/>
        </w:rPr>
        <w:t>وفقاً لما ورد في</w:t>
      </w:r>
      <w:r w:rsidR="001730E2">
        <w:rPr>
          <w:rFonts w:hint="cs"/>
          <w:rtl/>
        </w:rPr>
        <w:t xml:space="preserve"> الوثيقة </w:t>
      </w:r>
      <w:hyperlink r:id="rId15" w:history="1">
        <w:r w:rsidR="001730E2" w:rsidRPr="001730E2">
          <w:rPr>
            <w:rStyle w:val="Hyperlink"/>
            <w:rFonts w:ascii="Dubai" w:hAnsi="Dubai" w:cs="Dubai"/>
            <w:iCs/>
            <w:lang w:val="en-GB"/>
          </w:rPr>
          <w:t>571</w:t>
        </w:r>
      </w:hyperlink>
      <w:r w:rsidR="001730E2">
        <w:rPr>
          <w:rFonts w:hint="cs"/>
          <w:rtl/>
        </w:rPr>
        <w:t xml:space="preserve"> </w:t>
      </w:r>
      <w:r>
        <w:rPr>
          <w:rFonts w:hint="cs"/>
          <w:rtl/>
        </w:rPr>
        <w:t xml:space="preserve">للمؤتمر </w:t>
      </w:r>
      <w:r w:rsidRPr="00901DED">
        <w:t>WRC-19</w:t>
      </w:r>
      <w:r>
        <w:rPr>
          <w:rFonts w:hint="cs"/>
          <w:rtl/>
        </w:rPr>
        <w:t xml:space="preserve"> المؤرخة 16 ديسمبر 2019، وافق المؤتمر على إدراج 10 تخصيصات في الموقع المداري </w:t>
      </w:r>
      <w:r w:rsidR="00042002" w:rsidRPr="00901DED">
        <w:sym w:font="Symbol" w:char="F0B0"/>
      </w:r>
      <w:r w:rsidRPr="002E3110">
        <w:t>1,9</w:t>
      </w:r>
      <w:r>
        <w:rPr>
          <w:rFonts w:hint="cs"/>
          <w:rtl/>
        </w:rPr>
        <w:t xml:space="preserve"> شرقاً، </w:t>
      </w:r>
      <w:r w:rsidR="00042002">
        <w:rPr>
          <w:rFonts w:hint="cs"/>
          <w:rtl/>
          <w:lang w:bidi="ar-EG"/>
        </w:rPr>
        <w:t xml:space="preserve">بدلاً من تخصيصات بلغاريا الواردة في الخطط الحالية في الموقع </w:t>
      </w:r>
      <w:r w:rsidR="00042002" w:rsidRPr="00901DED">
        <w:sym w:font="Symbol" w:char="F0B0"/>
      </w:r>
      <w:r w:rsidR="00042002" w:rsidRPr="00901DED">
        <w:t>1</w:t>
      </w:r>
      <w:r w:rsidR="00042002" w:rsidRPr="002E3110">
        <w:t>,</w:t>
      </w:r>
      <w:r w:rsidR="00042002" w:rsidRPr="00901DED">
        <w:t>2</w:t>
      </w:r>
      <w:r w:rsidR="00042002">
        <w:rPr>
          <w:rFonts w:hint="cs"/>
          <w:rtl/>
          <w:lang w:bidi="ar-EG"/>
        </w:rPr>
        <w:t xml:space="preserve"> درجة غرباً.</w:t>
      </w:r>
    </w:p>
    <w:p w14:paraId="4631F093" w14:textId="5B294A5B" w:rsidR="001730E2" w:rsidRPr="00332ACD" w:rsidRDefault="00042002" w:rsidP="0010192B">
      <w:r>
        <w:rPr>
          <w:rFonts w:hint="cs"/>
          <w:rtl/>
        </w:rPr>
        <w:t xml:space="preserve">وكما هو مبين في القسم 2.5.2.3 من تقرير المدير إلى المؤتمر </w:t>
      </w:r>
      <w:r w:rsidRPr="00901DED">
        <w:t>WRC-23</w:t>
      </w:r>
      <w:r>
        <w:rPr>
          <w:rFonts w:hint="cs"/>
          <w:rtl/>
        </w:rPr>
        <w:t xml:space="preserve"> (الإضافة 2</w:t>
      </w:r>
      <w:r w:rsidR="001730E2">
        <w:rPr>
          <w:rFonts w:hint="cs"/>
          <w:rtl/>
        </w:rPr>
        <w:t xml:space="preserve"> </w:t>
      </w:r>
      <w:r>
        <w:rPr>
          <w:rFonts w:hint="cs"/>
          <w:rtl/>
        </w:rPr>
        <w:t>ل</w:t>
      </w:r>
      <w:r w:rsidR="001730E2">
        <w:rPr>
          <w:rFonts w:hint="cs"/>
          <w:rtl/>
        </w:rPr>
        <w:t xml:space="preserve">لوثيقة </w:t>
      </w:r>
      <w:hyperlink r:id="rId16" w:history="1">
        <w:r w:rsidR="001730E2" w:rsidRPr="001730E2">
          <w:rPr>
            <w:rStyle w:val="Hyperlink"/>
            <w:rFonts w:ascii="Dubai" w:hAnsi="Dubai" w:cs="Dubai"/>
            <w:lang w:val="en-GB"/>
          </w:rPr>
          <w:t>4</w:t>
        </w:r>
      </w:hyperlink>
      <w:r>
        <w:rPr>
          <w:rFonts w:hint="cs"/>
          <w:rtl/>
        </w:rPr>
        <w:t xml:space="preserve"> للمؤتمر </w:t>
      </w:r>
      <w:r w:rsidRPr="00901DED">
        <w:t>WRC-23</w:t>
      </w:r>
      <w:r>
        <w:rPr>
          <w:rFonts w:hint="cs"/>
          <w:rtl/>
        </w:rPr>
        <w:t>)،</w:t>
      </w:r>
      <w:r w:rsidR="001730E2">
        <w:rPr>
          <w:rFonts w:hint="cs"/>
          <w:rtl/>
        </w:rPr>
        <w:t xml:space="preserve"> </w:t>
      </w:r>
      <w:r>
        <w:rPr>
          <w:rFonts w:hint="cs"/>
          <w:rtl/>
        </w:rPr>
        <w:t xml:space="preserve">أُدرجت التخصيصات المذكورة أعلاه في خطط الإقليمين 1 و3 في التذييلين </w:t>
      </w:r>
      <w:r w:rsidRPr="00042002">
        <w:rPr>
          <w:rFonts w:hint="cs"/>
          <w:b/>
          <w:bCs/>
          <w:rtl/>
        </w:rPr>
        <w:t>30</w:t>
      </w:r>
      <w:r>
        <w:rPr>
          <w:rFonts w:hint="cs"/>
          <w:rtl/>
        </w:rPr>
        <w:t xml:space="preserve"> و</w:t>
      </w:r>
      <w:r w:rsidRPr="002E3110">
        <w:rPr>
          <w:b/>
        </w:rPr>
        <w:t>30A</w:t>
      </w:r>
      <w:r>
        <w:rPr>
          <w:rFonts w:hint="cs"/>
          <w:rtl/>
        </w:rPr>
        <w:t xml:space="preserve"> للوائح الراديو ونُشرت في </w:t>
      </w:r>
      <w:r w:rsidR="00293C7D">
        <w:rPr>
          <w:rFonts w:hint="cs"/>
          <w:rtl/>
        </w:rPr>
        <w:t xml:space="preserve">القسمين الخاصين </w:t>
      </w:r>
      <w:r w:rsidR="00293C7D" w:rsidRPr="002E3110">
        <w:t>AP30/P/1</w:t>
      </w:r>
      <w:r w:rsidR="00293C7D">
        <w:rPr>
          <w:rFonts w:hint="cs"/>
          <w:rtl/>
        </w:rPr>
        <w:t xml:space="preserve"> </w:t>
      </w:r>
      <w:r w:rsidR="0043341E">
        <w:rPr>
          <w:rFonts w:hint="cs"/>
          <w:rtl/>
        </w:rPr>
        <w:t xml:space="preserve">(رقم تعرف بطاقة التبليغ </w:t>
      </w:r>
      <w:r w:rsidR="0043341E" w:rsidRPr="00901DED">
        <w:t>119550001</w:t>
      </w:r>
      <w:r w:rsidR="0043341E">
        <w:rPr>
          <w:rFonts w:hint="cs"/>
          <w:rtl/>
        </w:rPr>
        <w:t xml:space="preserve">) </w:t>
      </w:r>
      <w:proofErr w:type="gramStart"/>
      <w:r w:rsidR="0043341E">
        <w:rPr>
          <w:rFonts w:hint="cs"/>
          <w:rtl/>
        </w:rPr>
        <w:t>و</w:t>
      </w:r>
      <w:r w:rsidR="0043341E" w:rsidRPr="0043341E">
        <w:t xml:space="preserve"> </w:t>
      </w:r>
      <w:r w:rsidR="0043341E" w:rsidRPr="00901DED">
        <w:t>AP30A</w:t>
      </w:r>
      <w:proofErr w:type="gramEnd"/>
      <w:r w:rsidR="0043341E" w:rsidRPr="00901DED">
        <w:t>/P/1</w:t>
      </w:r>
      <w:r w:rsidR="0043341E">
        <w:rPr>
          <w:rFonts w:hint="cs"/>
          <w:rtl/>
        </w:rPr>
        <w:t xml:space="preserve"> (رقم تعرف بطاقة التبليغ </w:t>
      </w:r>
      <w:r w:rsidR="0043341E" w:rsidRPr="00901DED">
        <w:t>119550002</w:t>
      </w:r>
      <w:r w:rsidR="0043341E">
        <w:rPr>
          <w:rFonts w:hint="cs"/>
          <w:rtl/>
        </w:rPr>
        <w:t xml:space="preserve">) الملحقين بالنشرة الإعلامية الدولية للترددات الصادرة عن مكتب الاتصالات الراديوية </w:t>
      </w:r>
      <w:r w:rsidR="0043341E">
        <w:t>(BR IFIC)</w:t>
      </w:r>
      <w:r w:rsidR="0043341E">
        <w:rPr>
          <w:rFonts w:hint="cs"/>
          <w:rtl/>
        </w:rPr>
        <w:t xml:space="preserve"> برقم 2912 وتاريخ 21 يناير 2020. </w:t>
      </w:r>
    </w:p>
    <w:p w14:paraId="0478B23A" w14:textId="05655A11" w:rsidR="00332ACD" w:rsidRDefault="00332ACD" w:rsidP="0010192B">
      <w:pPr>
        <w:pStyle w:val="Headingb"/>
        <w:rPr>
          <w:rtl/>
        </w:rPr>
      </w:pPr>
      <w:r>
        <w:rPr>
          <w:rFonts w:hint="cs"/>
          <w:rtl/>
        </w:rPr>
        <w:t>المقترح</w:t>
      </w:r>
    </w:p>
    <w:p w14:paraId="3983EDAC" w14:textId="77777777" w:rsidR="004C67F1" w:rsidRDefault="004C67F1" w:rsidP="0010192B">
      <w:pPr>
        <w:tabs>
          <w:tab w:val="clear" w:pos="1134"/>
          <w:tab w:val="clear" w:pos="1871"/>
          <w:tab w:val="clear" w:pos="2268"/>
        </w:tabs>
        <w:spacing w:before="0" w:line="240" w:lineRule="auto"/>
        <w:jc w:val="left"/>
        <w:rPr>
          <w:rtl/>
          <w:lang w:val="en-GB" w:bidi="ar-EG"/>
        </w:rPr>
      </w:pPr>
      <w:r>
        <w:rPr>
          <w:rtl/>
          <w:lang w:val="en-GB" w:bidi="ar-EG"/>
        </w:rPr>
        <w:br w:type="page"/>
      </w:r>
    </w:p>
    <w:p w14:paraId="5867E44A" w14:textId="77777777" w:rsidR="0070508A" w:rsidRDefault="007519A0" w:rsidP="0010192B">
      <w:pPr>
        <w:pStyle w:val="Proposal"/>
      </w:pPr>
      <w:r>
        <w:lastRenderedPageBreak/>
        <w:tab/>
        <w:t>BUL/70/1</w:t>
      </w:r>
    </w:p>
    <w:p w14:paraId="24ADC64C" w14:textId="1CC43AB0" w:rsidR="0070508A" w:rsidRPr="00332ACD" w:rsidRDefault="0043341E" w:rsidP="0010192B">
      <w:r>
        <w:rPr>
          <w:rFonts w:hint="cs"/>
          <w:rtl/>
        </w:rPr>
        <w:t xml:space="preserve">تؤيد إدارة جمهورية بلغاريا مسار العمل المقترح في </w:t>
      </w:r>
      <w:r w:rsidR="004D5CAE">
        <w:rPr>
          <w:rFonts w:hint="cs"/>
          <w:rtl/>
        </w:rPr>
        <w:t xml:space="preserve">القسم 2.5.2.3 من تقرير المدير إلى المؤتمر </w:t>
      </w:r>
      <w:r w:rsidR="004D5CAE" w:rsidRPr="00901DED">
        <w:t>WRC-23</w:t>
      </w:r>
      <w:r w:rsidR="004D5CAE">
        <w:rPr>
          <w:rFonts w:hint="cs"/>
          <w:rtl/>
        </w:rPr>
        <w:t xml:space="preserve"> (الإضافة 2 للوثيقة</w:t>
      </w:r>
      <w:r w:rsidR="00CD350F">
        <w:rPr>
          <w:rFonts w:hint="eastAsia"/>
          <w:rtl/>
        </w:rPr>
        <w:t> </w:t>
      </w:r>
      <w:hyperlink r:id="rId17" w:history="1">
        <w:r w:rsidR="004D5CAE" w:rsidRPr="001730E2">
          <w:rPr>
            <w:rStyle w:val="Hyperlink"/>
            <w:rFonts w:ascii="Dubai" w:hAnsi="Dubai" w:cs="Dubai"/>
            <w:lang w:val="en-GB"/>
          </w:rPr>
          <w:t>4</w:t>
        </w:r>
      </w:hyperlink>
      <w:r w:rsidR="004D5CAE">
        <w:rPr>
          <w:rFonts w:hint="cs"/>
          <w:rtl/>
        </w:rPr>
        <w:t xml:space="preserve"> للمؤتمر </w:t>
      </w:r>
      <w:r w:rsidR="004D5CAE" w:rsidRPr="00901DED">
        <w:t>WRC-23</w:t>
      </w:r>
      <w:r w:rsidR="004D5CAE">
        <w:rPr>
          <w:rFonts w:hint="cs"/>
          <w:rtl/>
        </w:rPr>
        <w:t xml:space="preserve">) فيما يتعلق بتحديث المادة 11 من التذييل </w:t>
      </w:r>
      <w:r w:rsidR="004D5CAE" w:rsidRPr="004D5CAE">
        <w:rPr>
          <w:rFonts w:hint="cs"/>
          <w:b/>
          <w:bCs/>
          <w:rtl/>
        </w:rPr>
        <w:t>30</w:t>
      </w:r>
      <w:r w:rsidR="004D5CAE">
        <w:rPr>
          <w:rFonts w:hint="cs"/>
          <w:rtl/>
        </w:rPr>
        <w:t xml:space="preserve"> للوائح الراديو والمادة </w:t>
      </w:r>
      <w:r w:rsidR="004D5CAE" w:rsidRPr="00901DED">
        <w:t>9A</w:t>
      </w:r>
      <w:r w:rsidR="004D5CAE">
        <w:rPr>
          <w:rFonts w:hint="cs"/>
          <w:rtl/>
        </w:rPr>
        <w:t xml:space="preserve"> من التذييل </w:t>
      </w:r>
      <w:r w:rsidR="004D5CAE" w:rsidRPr="00901DED">
        <w:rPr>
          <w:b/>
          <w:bCs/>
        </w:rPr>
        <w:t>30A</w:t>
      </w:r>
      <w:r w:rsidR="004D5CAE">
        <w:rPr>
          <w:rFonts w:hint="cs"/>
          <w:rtl/>
        </w:rPr>
        <w:t xml:space="preserve"> للوائح الراديو.</w:t>
      </w:r>
    </w:p>
    <w:p w14:paraId="399D1C2A" w14:textId="77777777" w:rsidR="0070508A" w:rsidRDefault="0070508A" w:rsidP="0010192B">
      <w:pPr>
        <w:pStyle w:val="Reasons"/>
        <w:rPr>
          <w:rtl/>
        </w:rPr>
      </w:pPr>
    </w:p>
    <w:p w14:paraId="6E69DA4A" w14:textId="3D523FF4" w:rsidR="00332ACD" w:rsidRPr="00332ACD" w:rsidRDefault="00332ACD" w:rsidP="0010192B">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332ACD" w:rsidRPr="00332ACD" w:rsidSect="00332ACD">
      <w:headerReference w:type="even" r:id="rId18"/>
      <w:headerReference w:type="default" r:id="rId19"/>
      <w:footerReference w:type="even" r:id="rId20"/>
      <w:footerReference w:type="default" r:id="rId21"/>
      <w:footerReference w:type="first" r:id="rId22"/>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8094" w14:textId="77777777" w:rsidR="001A6F04" w:rsidRDefault="001A6F04" w:rsidP="002919E1">
      <w:r>
        <w:separator/>
      </w:r>
    </w:p>
    <w:p w14:paraId="4DE2A3ED" w14:textId="77777777" w:rsidR="001A6F04" w:rsidRDefault="001A6F04" w:rsidP="002919E1"/>
    <w:p w14:paraId="0AB7A619" w14:textId="77777777" w:rsidR="001A6F04" w:rsidRDefault="001A6F04" w:rsidP="002919E1"/>
    <w:p w14:paraId="426BCF3E" w14:textId="77777777" w:rsidR="001A6F04" w:rsidRDefault="001A6F04"/>
    <w:p w14:paraId="3CFA6646" w14:textId="77777777" w:rsidR="001A6F04" w:rsidRDefault="001A6F04"/>
  </w:endnote>
  <w:endnote w:type="continuationSeparator" w:id="0">
    <w:p w14:paraId="41021E23" w14:textId="77777777" w:rsidR="001A6F04" w:rsidRDefault="001A6F04" w:rsidP="002919E1">
      <w:r>
        <w:continuationSeparator/>
      </w:r>
    </w:p>
    <w:p w14:paraId="094AF0C5" w14:textId="77777777" w:rsidR="001A6F04" w:rsidRDefault="001A6F04" w:rsidP="002919E1"/>
    <w:p w14:paraId="1B03770E" w14:textId="77777777" w:rsidR="001A6F04" w:rsidRDefault="001A6F04" w:rsidP="002919E1"/>
    <w:p w14:paraId="6EFB247B" w14:textId="77777777" w:rsidR="001A6F04" w:rsidRDefault="001A6F04"/>
    <w:p w14:paraId="33B37F1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80EE"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C259" w14:textId="5074FCF6" w:rsidR="00332ACD" w:rsidRPr="007519A0" w:rsidRDefault="007519A0" w:rsidP="007519A0">
    <w:pPr>
      <w:pStyle w:val="Footer"/>
      <w:tabs>
        <w:tab w:val="center" w:pos="5103"/>
        <w:tab w:val="right" w:pos="9639"/>
      </w:tabs>
      <w:bidi w:val="0"/>
      <w:spacing w:before="120"/>
      <w:rPr>
        <w:sz w:val="16"/>
        <w:szCs w:val="16"/>
      </w:rPr>
    </w:pPr>
    <w:r w:rsidRPr="0026373E">
      <w:rPr>
        <w:sz w:val="16"/>
        <w:szCs w:val="16"/>
        <w:lang w:val="fr-FR"/>
      </w:rPr>
      <w:fldChar w:fldCharType="begin"/>
    </w:r>
    <w:r w:rsidRPr="009C1C9C">
      <w:rPr>
        <w:sz w:val="16"/>
        <w:szCs w:val="16"/>
        <w:lang w:val="en-GB"/>
      </w:rPr>
      <w:instrText xml:space="preserve"> FILENAME \p \* MERGEFORMAT </w:instrText>
    </w:r>
    <w:r w:rsidRPr="0026373E">
      <w:rPr>
        <w:sz w:val="16"/>
        <w:szCs w:val="16"/>
        <w:lang w:val="fr-FR"/>
      </w:rPr>
      <w:fldChar w:fldCharType="separate"/>
    </w:r>
    <w:r w:rsidR="0010192B" w:rsidRPr="009C1C9C">
      <w:rPr>
        <w:noProof/>
        <w:sz w:val="16"/>
        <w:szCs w:val="16"/>
        <w:lang w:val="en-GB"/>
      </w:rPr>
      <w:t>P:\ARA\ITU-R\CONF-R\CMR23\000\070A.docx</w:t>
    </w:r>
    <w:r w:rsidRPr="0026373E">
      <w:rPr>
        <w:sz w:val="16"/>
        <w:szCs w:val="16"/>
      </w:rPr>
      <w:fldChar w:fldCharType="end"/>
    </w:r>
    <w:proofErr w:type="gramStart"/>
    <w:r w:rsidRPr="0026373E">
      <w:rPr>
        <w:sz w:val="16"/>
        <w:szCs w:val="16"/>
      </w:rPr>
      <w:t xml:space="preserve">  </w:t>
    </w:r>
    <w:r w:rsidRPr="009C1C9C">
      <w:rPr>
        <w:sz w:val="16"/>
        <w:szCs w:val="16"/>
        <w:lang w:val="en-GB"/>
      </w:rPr>
      <w:t xml:space="preserve"> </w:t>
    </w:r>
    <w:r w:rsidRPr="009C1C9C">
      <w:rPr>
        <w:sz w:val="16"/>
        <w:szCs w:val="16"/>
        <w:lang w:val="en-GB"/>
      </w:rPr>
      <w:t>(</w:t>
    </w:r>
    <w:proofErr w:type="gramEnd"/>
    <w:r w:rsidRPr="009C1C9C">
      <w:rPr>
        <w:sz w:val="16"/>
        <w:szCs w:val="16"/>
        <w:lang w:val="en-GB"/>
      </w:rPr>
      <w:t>529106)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118A" w14:textId="70AF67E0" w:rsidR="00332ACD" w:rsidRPr="00332ACD" w:rsidRDefault="00332ACD" w:rsidP="00332ACD">
    <w:pPr>
      <w:pStyle w:val="Footer"/>
      <w:tabs>
        <w:tab w:val="center" w:pos="5103"/>
        <w:tab w:val="right" w:pos="9639"/>
      </w:tabs>
      <w:bidi w:val="0"/>
      <w:spacing w:before="120"/>
      <w:rPr>
        <w:sz w:val="16"/>
        <w:szCs w:val="16"/>
      </w:rPr>
    </w:pPr>
    <w:r w:rsidRPr="0026373E">
      <w:rPr>
        <w:sz w:val="16"/>
        <w:szCs w:val="16"/>
        <w:lang w:val="fr-FR"/>
      </w:rPr>
      <w:fldChar w:fldCharType="begin"/>
    </w:r>
    <w:r w:rsidRPr="009C1C9C">
      <w:rPr>
        <w:sz w:val="16"/>
        <w:szCs w:val="16"/>
        <w:lang w:val="en-GB"/>
      </w:rPr>
      <w:instrText xml:space="preserve"> FILENAME \p \* MERGEFORMAT </w:instrText>
    </w:r>
    <w:r w:rsidRPr="0026373E">
      <w:rPr>
        <w:sz w:val="16"/>
        <w:szCs w:val="16"/>
        <w:lang w:val="fr-FR"/>
      </w:rPr>
      <w:fldChar w:fldCharType="separate"/>
    </w:r>
    <w:r w:rsidR="0010192B" w:rsidRPr="009C1C9C">
      <w:rPr>
        <w:noProof/>
        <w:sz w:val="16"/>
        <w:szCs w:val="16"/>
        <w:lang w:val="en-GB"/>
      </w:rPr>
      <w:t>P:\ARA\ITU-R\CONF-R\CMR23\000\070A.docx</w:t>
    </w:r>
    <w:r w:rsidRPr="0026373E">
      <w:rPr>
        <w:sz w:val="16"/>
        <w:szCs w:val="16"/>
      </w:rPr>
      <w:fldChar w:fldCharType="end"/>
    </w:r>
    <w:proofErr w:type="gramStart"/>
    <w:r w:rsidRPr="0026373E">
      <w:rPr>
        <w:sz w:val="16"/>
        <w:szCs w:val="16"/>
      </w:rPr>
      <w:t xml:space="preserve">  </w:t>
    </w:r>
    <w:r w:rsidRPr="009C1C9C">
      <w:rPr>
        <w:sz w:val="16"/>
        <w:szCs w:val="16"/>
        <w:lang w:val="en-GB"/>
      </w:rPr>
      <w:t xml:space="preserve"> </w:t>
    </w:r>
    <w:r w:rsidRPr="009C1C9C">
      <w:rPr>
        <w:sz w:val="16"/>
        <w:szCs w:val="16"/>
        <w:lang w:val="en-GB"/>
      </w:rPr>
      <w:t>(</w:t>
    </w:r>
    <w:proofErr w:type="gramEnd"/>
    <w:r w:rsidR="007519A0" w:rsidRPr="009C1C9C">
      <w:rPr>
        <w:sz w:val="16"/>
        <w:szCs w:val="16"/>
        <w:lang w:val="en-GB"/>
      </w:rPr>
      <w:t>529106</w:t>
    </w:r>
    <w:r w:rsidRPr="009C1C9C">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518F" w14:textId="77777777" w:rsidR="001A6F04" w:rsidRDefault="001A6F04" w:rsidP="00C45930">
      <w:r>
        <w:separator/>
      </w:r>
    </w:p>
  </w:footnote>
  <w:footnote w:type="continuationSeparator" w:id="0">
    <w:p w14:paraId="683F6E86" w14:textId="77777777" w:rsidR="001A6F04" w:rsidRDefault="001A6F04" w:rsidP="002919E1">
      <w:r>
        <w:continuationSeparator/>
      </w:r>
    </w:p>
    <w:p w14:paraId="648000FD" w14:textId="77777777" w:rsidR="001A6F04" w:rsidRDefault="001A6F04" w:rsidP="002919E1"/>
    <w:p w14:paraId="1DB2E2D9" w14:textId="77777777" w:rsidR="001A6F04" w:rsidRDefault="001A6F04" w:rsidP="002919E1"/>
    <w:p w14:paraId="72B558C0" w14:textId="77777777" w:rsidR="001A6F04" w:rsidRDefault="001A6F04"/>
    <w:p w14:paraId="321AA740" w14:textId="77777777" w:rsidR="001A6F04" w:rsidRDefault="001A6F04"/>
  </w:footnote>
  <w:footnote w:id="1">
    <w:p w14:paraId="0BC8D593" w14:textId="31359CF3" w:rsidR="007519A0" w:rsidRPr="00FE2CFF" w:rsidRDefault="007519A0" w:rsidP="00480333">
      <w:pPr>
        <w:pStyle w:val="FootnoteText"/>
        <w:tabs>
          <w:tab w:val="clear" w:pos="1134"/>
          <w:tab w:val="left" w:pos="561"/>
        </w:tabs>
        <w:ind w:left="561" w:hanging="561"/>
        <w:rPr>
          <w:rtl/>
        </w:rPr>
      </w:pPr>
      <w:r w:rsidRPr="00FE2CFF">
        <w:rPr>
          <w:rStyle w:val="FootnoteReference"/>
          <w:rtl/>
        </w:rPr>
        <w:t>1</w:t>
      </w:r>
      <w:r w:rsidRPr="00FE2CFF">
        <w:tab/>
      </w:r>
      <w:r w:rsidRPr="00FE2CFF">
        <w:rPr>
          <w:rFonts w:hint="cs"/>
          <w:rtl/>
        </w:rPr>
        <w:t>هذا البند</w:t>
      </w:r>
      <w:r w:rsidR="0043341E">
        <w:rPr>
          <w:rFonts w:hint="cs"/>
          <w:rtl/>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CFAF"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70-</w:t>
    </w:r>
    <w:r w:rsidRPr="00613492">
      <w:rPr>
        <w:rStyle w:val="PageNumber"/>
      </w:rPr>
      <w:t>A</w:t>
    </w:r>
  </w:p>
  <w:p w14:paraId="73D527B1" w14:textId="77777777" w:rsidR="00D63A6F" w:rsidRPr="005E5F16" w:rsidRDefault="00D63A6F" w:rsidP="005E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17FB" w14:textId="77777777" w:rsidR="00332ACD" w:rsidRPr="00332ACD" w:rsidRDefault="00332ACD" w:rsidP="00332ACD">
    <w:pPr>
      <w:bidi w:val="0"/>
      <w:spacing w:after="360" w:line="240" w:lineRule="auto"/>
      <w:jc w:val="center"/>
      <w:rPr>
        <w:sz w:val="20"/>
        <w:szCs w:val="20"/>
        <w:rtl/>
        <w:lang w:bidi="ar-EG"/>
      </w:rPr>
    </w:pPr>
    <w:r w:rsidRPr="00332ACD">
      <w:rPr>
        <w:rStyle w:val="PageNumber"/>
        <w:rFonts w:ascii="Dubai" w:hAnsi="Dubai" w:cs="Dubai"/>
      </w:rPr>
      <w:fldChar w:fldCharType="begin"/>
    </w:r>
    <w:r w:rsidRPr="00332ACD">
      <w:rPr>
        <w:rStyle w:val="PageNumber"/>
        <w:rFonts w:ascii="Dubai" w:hAnsi="Dubai" w:cs="Dubai"/>
      </w:rPr>
      <w:instrText xml:space="preserve"> PAGE </w:instrText>
    </w:r>
    <w:r w:rsidRPr="00332ACD">
      <w:rPr>
        <w:rStyle w:val="PageNumber"/>
        <w:rFonts w:ascii="Dubai" w:hAnsi="Dubai" w:cs="Dubai"/>
      </w:rPr>
      <w:fldChar w:fldCharType="separate"/>
    </w:r>
    <w:r w:rsidRPr="00332ACD">
      <w:rPr>
        <w:rStyle w:val="PageNumber"/>
        <w:rFonts w:ascii="Dubai" w:hAnsi="Dubai" w:cs="Dubai"/>
        <w:rtl/>
      </w:rPr>
      <w:t>2</w:t>
    </w:r>
    <w:r w:rsidRPr="00332ACD">
      <w:rPr>
        <w:rStyle w:val="PageNumber"/>
        <w:rFonts w:ascii="Dubai" w:hAnsi="Dubai" w:cs="Dubai"/>
      </w:rPr>
      <w:fldChar w:fldCharType="end"/>
    </w:r>
    <w:r w:rsidRPr="00332ACD">
      <w:rPr>
        <w:rStyle w:val="PageNumber"/>
        <w:rFonts w:ascii="Dubai" w:hAnsi="Dubai" w:cs="Dubai"/>
        <w:rtl/>
      </w:rPr>
      <w:br/>
    </w:r>
    <w:r w:rsidRPr="00332ACD">
      <w:rPr>
        <w:rStyle w:val="PageNumber"/>
        <w:rFonts w:ascii="Dubai" w:hAnsi="Dubai" w:cs="Dubai"/>
      </w:rPr>
      <w:t>WRC23/70-A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3CD9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2E4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B2A7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005E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361238">
    <w:abstractNumId w:val="9"/>
  </w:num>
  <w:num w:numId="2" w16cid:durableId="682585171">
    <w:abstractNumId w:val="13"/>
  </w:num>
  <w:num w:numId="3" w16cid:durableId="1494225567">
    <w:abstractNumId w:val="11"/>
  </w:num>
  <w:num w:numId="4" w16cid:durableId="967930478">
    <w:abstractNumId w:val="14"/>
  </w:num>
  <w:num w:numId="5" w16cid:durableId="1057821723">
    <w:abstractNumId w:val="7"/>
  </w:num>
  <w:num w:numId="6" w16cid:durableId="314116172">
    <w:abstractNumId w:val="6"/>
  </w:num>
  <w:num w:numId="7" w16cid:durableId="1536961384">
    <w:abstractNumId w:val="5"/>
  </w:num>
  <w:num w:numId="8" w16cid:durableId="1187478316">
    <w:abstractNumId w:val="4"/>
  </w:num>
  <w:num w:numId="9" w16cid:durableId="1937976753">
    <w:abstractNumId w:val="8"/>
  </w:num>
  <w:num w:numId="10" w16cid:durableId="39675983">
    <w:abstractNumId w:val="3"/>
  </w:num>
  <w:num w:numId="11" w16cid:durableId="1055665579">
    <w:abstractNumId w:val="2"/>
  </w:num>
  <w:num w:numId="12" w16cid:durableId="1722901170">
    <w:abstractNumId w:val="1"/>
  </w:num>
  <w:num w:numId="13" w16cid:durableId="1870147660">
    <w:abstractNumId w:val="0"/>
  </w:num>
  <w:num w:numId="14" w16cid:durableId="1735932855">
    <w:abstractNumId w:val="10"/>
  </w:num>
  <w:num w:numId="15" w16cid:durableId="2039116493">
    <w:abstractNumId w:val="15"/>
  </w:num>
  <w:num w:numId="16" w16cid:durableId="1393195054">
    <w:abstractNumId w:val="12"/>
  </w:num>
  <w:num w:numId="17" w16cid:durableId="536696115">
    <w:abstractNumId w:val="6"/>
  </w:num>
  <w:num w:numId="18" w16cid:durableId="373576535">
    <w:abstractNumId w:val="5"/>
  </w:num>
  <w:num w:numId="19" w16cid:durableId="1516263836">
    <w:abstractNumId w:val="3"/>
  </w:num>
  <w:num w:numId="20" w16cid:durableId="2124884372">
    <w:abstractNumId w:val="2"/>
  </w:num>
  <w:num w:numId="21" w16cid:durableId="1583445845">
    <w:abstractNumId w:val="6"/>
  </w:num>
  <w:num w:numId="22" w16cid:durableId="733743661">
    <w:abstractNumId w:val="5"/>
  </w:num>
  <w:num w:numId="23" w16cid:durableId="685518576">
    <w:abstractNumId w:val="3"/>
  </w:num>
  <w:num w:numId="24" w16cid:durableId="802847422">
    <w:abstractNumId w:val="2"/>
  </w:num>
  <w:num w:numId="25" w16cid:durableId="1955213748">
    <w:abstractNumId w:val="6"/>
  </w:num>
  <w:num w:numId="26" w16cid:durableId="554852615">
    <w:abstractNumId w:val="5"/>
  </w:num>
  <w:num w:numId="27" w16cid:durableId="139345271">
    <w:abstractNumId w:val="3"/>
  </w:num>
  <w:num w:numId="28" w16cid:durableId="2110344477">
    <w:abstractNumId w:val="2"/>
  </w:num>
  <w:num w:numId="29" w16cid:durableId="429011186">
    <w:abstractNumId w:val="6"/>
  </w:num>
  <w:num w:numId="30" w16cid:durableId="1916553511">
    <w:abstractNumId w:val="5"/>
  </w:num>
  <w:num w:numId="31" w16cid:durableId="1834834526">
    <w:abstractNumId w:val="3"/>
  </w:num>
  <w:num w:numId="32" w16cid:durableId="2587923">
    <w:abstractNumId w:val="2"/>
  </w:num>
  <w:num w:numId="33" w16cid:durableId="51925347">
    <w:abstractNumId w:val="6"/>
  </w:num>
  <w:num w:numId="34" w16cid:durableId="1973754472">
    <w:abstractNumId w:val="5"/>
  </w:num>
  <w:num w:numId="35" w16cid:durableId="73940319">
    <w:abstractNumId w:val="3"/>
  </w:num>
  <w:num w:numId="36" w16cid:durableId="776943577">
    <w:abstractNumId w:val="2"/>
  </w:num>
  <w:num w:numId="37" w16cid:durableId="785122026">
    <w:abstractNumId w:val="6"/>
  </w:num>
  <w:num w:numId="38" w16cid:durableId="757405421">
    <w:abstractNumId w:val="5"/>
  </w:num>
  <w:num w:numId="39" w16cid:durableId="1510486848">
    <w:abstractNumId w:val="3"/>
  </w:num>
  <w:num w:numId="40" w16cid:durableId="809127490">
    <w:abstractNumId w:val="2"/>
  </w:num>
  <w:num w:numId="41" w16cid:durableId="556863185">
    <w:abstractNumId w:val="6"/>
  </w:num>
  <w:num w:numId="42" w16cid:durableId="1192377962">
    <w:abstractNumId w:val="5"/>
  </w:num>
  <w:num w:numId="43" w16cid:durableId="120542571">
    <w:abstractNumId w:val="3"/>
  </w:num>
  <w:num w:numId="44" w16cid:durableId="1436948764">
    <w:abstractNumId w:val="2"/>
  </w:num>
  <w:num w:numId="45" w16cid:durableId="814952397">
    <w:abstractNumId w:val="6"/>
  </w:num>
  <w:num w:numId="46" w16cid:durableId="747919265">
    <w:abstractNumId w:val="5"/>
  </w:num>
  <w:num w:numId="47" w16cid:durableId="83847675">
    <w:abstractNumId w:val="3"/>
  </w:num>
  <w:num w:numId="48" w16cid:durableId="205130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002"/>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192B"/>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30E2"/>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002D"/>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3C7D"/>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2ACD"/>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45CF"/>
    <w:rsid w:val="00410223"/>
    <w:rsid w:val="004104A8"/>
    <w:rsid w:val="004147B9"/>
    <w:rsid w:val="00417575"/>
    <w:rsid w:val="00417E14"/>
    <w:rsid w:val="00420385"/>
    <w:rsid w:val="004226EB"/>
    <w:rsid w:val="00422C04"/>
    <w:rsid w:val="00423A40"/>
    <w:rsid w:val="00423B29"/>
    <w:rsid w:val="00426144"/>
    <w:rsid w:val="0043341E"/>
    <w:rsid w:val="004351B3"/>
    <w:rsid w:val="0043653E"/>
    <w:rsid w:val="004375C2"/>
    <w:rsid w:val="00440622"/>
    <w:rsid w:val="0044575B"/>
    <w:rsid w:val="00450693"/>
    <w:rsid w:val="004636E2"/>
    <w:rsid w:val="00470CBD"/>
    <w:rsid w:val="0047407D"/>
    <w:rsid w:val="00480333"/>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D5CAE"/>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08A"/>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19A0"/>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2B72"/>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1C9C"/>
    <w:rsid w:val="009C2503"/>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350F"/>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3C56"/>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77CB3"/>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3C42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styleId="UnresolvedMention">
    <w:name w:val="Unresolved Mention"/>
    <w:basedOn w:val="DefaultParagraphFont"/>
    <w:uiPriority w:val="99"/>
    <w:semiHidden/>
    <w:unhideWhenUsed/>
    <w:rsid w:val="0017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tu.int/md/R23-WRC23-C-0004/en" TargetMode="External"/><Relationship Id="rId2" Type="http://schemas.openxmlformats.org/officeDocument/2006/relationships/customXml" Target="../customXml/item2.xml"/><Relationship Id="rId16" Type="http://schemas.openxmlformats.org/officeDocument/2006/relationships/hyperlink" Target="https://www.itu.int/md/R23-WRC23-C-000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R16-WRC19-C-0571/e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Author xmlns="036f93a1-e2dd-4204-8a5c-33ceddffaedf">DPM</DPM_x0020_Author>
    <DPM_x0020_File_x0020_name xmlns="036f93a1-e2dd-4204-8a5c-33ceddffaedf">R23-WRC23-C-0070!!MSW-A</DPM_x0020_File_x0020_name>
    <DPM_x0020_Version xmlns="036f93a1-e2dd-4204-8a5c-33ceddffaedf">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6f93a1-e2dd-4204-8a5c-33ceddffaedf" targetNamespace="http://schemas.microsoft.com/office/2006/metadata/properties" ma:root="true" ma:fieldsID="d41af5c836d734370eb92e7ee5f83852" ns2:_="" ns3:_="">
    <xsd:import namespace="996b2e75-67fd-4955-a3b0-5ab9934cb50b"/>
    <xsd:import namespace="036f93a1-e2dd-4204-8a5c-33ceddffae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6f93a1-e2dd-4204-8a5c-33ceddffae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f93a1-e2dd-4204-8a5c-33ceddff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6f93a1-e2dd-4204-8a5c-33ceddff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233</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R23-WRC23-C-0070!!MSW-A</vt:lpstr>
    </vt:vector>
  </TitlesOfParts>
  <Manager>General Secretariat - Pool</Manager>
  <Company>International Telecommunication Union (ITU)</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R23-WRC23-C-0070!!MSW-A</dc:title>
  <dc:creator>Documents Proposals Manager (DPM)</dc:creator>
  <cp:keywords>DPM_v2023.8.1.1_prod</cp:keywords>
  <cp:lastModifiedBy>Arabic-IR</cp:lastModifiedBy>
  <cp:revision>7</cp:revision>
  <cp:lastPrinted>2020-08-11T14:28:00Z</cp:lastPrinted>
  <dcterms:created xsi:type="dcterms:W3CDTF">2023-11-01T14:04:00Z</dcterms:created>
  <dcterms:modified xsi:type="dcterms:W3CDTF">2023-11-05T16:15:00Z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