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1304DF" w14:paraId="6D7523A0" w14:textId="77777777" w:rsidTr="0080079E">
        <w:trPr>
          <w:cantSplit/>
        </w:trPr>
        <w:tc>
          <w:tcPr>
            <w:tcW w:w="1418" w:type="dxa"/>
            <w:vAlign w:val="center"/>
          </w:tcPr>
          <w:p w14:paraId="1DEF4A7E" w14:textId="77777777" w:rsidR="0080079E" w:rsidRPr="001304DF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1304DF">
              <w:rPr>
                <w:noProof/>
              </w:rPr>
              <w:drawing>
                <wp:inline distT="0" distB="0" distL="0" distR="0" wp14:anchorId="0D03D9FD" wp14:editId="67CE64A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0097E72" w14:textId="77777777" w:rsidR="0080079E" w:rsidRPr="001304DF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304DF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1304DF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1304DF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07449783" w14:textId="77777777" w:rsidR="0080079E" w:rsidRPr="001304DF" w:rsidRDefault="0080079E" w:rsidP="0080079E">
            <w:pPr>
              <w:spacing w:before="0" w:line="240" w:lineRule="atLeast"/>
            </w:pPr>
            <w:bookmarkStart w:id="0" w:name="ditulogo"/>
            <w:bookmarkEnd w:id="0"/>
            <w:r w:rsidRPr="001304DF">
              <w:rPr>
                <w:noProof/>
              </w:rPr>
              <w:drawing>
                <wp:inline distT="0" distB="0" distL="0" distR="0" wp14:anchorId="73F9094D" wp14:editId="33E6C19D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1304DF" w14:paraId="4F2E7CC0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1E4B0F9" w14:textId="77777777" w:rsidR="0090121B" w:rsidRPr="001304DF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D660DDB" w14:textId="77777777" w:rsidR="0090121B" w:rsidRPr="001304DF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1304DF" w14:paraId="5878B37E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574A4B2" w14:textId="77777777" w:rsidR="0090121B" w:rsidRPr="001304DF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6DF1D6D" w14:textId="77777777" w:rsidR="0090121B" w:rsidRPr="001304DF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1304DF" w14:paraId="4B43A868" w14:textId="77777777" w:rsidTr="0090121B">
        <w:trPr>
          <w:cantSplit/>
        </w:trPr>
        <w:tc>
          <w:tcPr>
            <w:tcW w:w="6911" w:type="dxa"/>
            <w:gridSpan w:val="2"/>
          </w:tcPr>
          <w:p w14:paraId="298ABAE6" w14:textId="77777777" w:rsidR="0090121B" w:rsidRPr="001304DF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1304DF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4A30C007" w14:textId="77777777" w:rsidR="0090121B" w:rsidRPr="001304DF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1304DF">
              <w:rPr>
                <w:rFonts w:ascii="Verdana" w:hAnsi="Verdana"/>
                <w:b/>
                <w:sz w:val="18"/>
                <w:szCs w:val="18"/>
              </w:rPr>
              <w:t>Addéndum 6 al</w:t>
            </w:r>
            <w:r w:rsidRPr="001304DF">
              <w:rPr>
                <w:rFonts w:ascii="Verdana" w:hAnsi="Verdana"/>
                <w:b/>
                <w:sz w:val="18"/>
                <w:szCs w:val="18"/>
              </w:rPr>
              <w:br/>
              <w:t>Documento 85(Add.24)</w:t>
            </w:r>
            <w:r w:rsidR="0090121B" w:rsidRPr="001304DF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1304DF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1304DF" w14:paraId="3C4E80FD" w14:textId="77777777" w:rsidTr="0090121B">
        <w:trPr>
          <w:cantSplit/>
        </w:trPr>
        <w:tc>
          <w:tcPr>
            <w:tcW w:w="6911" w:type="dxa"/>
            <w:gridSpan w:val="2"/>
          </w:tcPr>
          <w:p w14:paraId="7DA06BC7" w14:textId="77777777" w:rsidR="000A5B9A" w:rsidRPr="001304D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0E53B4DF" w14:textId="77777777" w:rsidR="000A5B9A" w:rsidRPr="001304DF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304DF">
              <w:rPr>
                <w:rFonts w:ascii="Verdana" w:hAnsi="Verdana"/>
                <w:b/>
                <w:sz w:val="18"/>
                <w:szCs w:val="18"/>
              </w:rPr>
              <w:t>22 de octubre de 2023</w:t>
            </w:r>
          </w:p>
        </w:tc>
      </w:tr>
      <w:tr w:rsidR="000A5B9A" w:rsidRPr="001304DF" w14:paraId="00B82BFE" w14:textId="77777777" w:rsidTr="0090121B">
        <w:trPr>
          <w:cantSplit/>
        </w:trPr>
        <w:tc>
          <w:tcPr>
            <w:tcW w:w="6911" w:type="dxa"/>
            <w:gridSpan w:val="2"/>
          </w:tcPr>
          <w:p w14:paraId="2AB749AC" w14:textId="77777777" w:rsidR="000A5B9A" w:rsidRPr="001304D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54920434" w14:textId="77777777" w:rsidR="000A5B9A" w:rsidRPr="001304DF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304DF">
              <w:rPr>
                <w:rFonts w:ascii="Verdana" w:hAnsi="Verdana"/>
                <w:b/>
                <w:sz w:val="18"/>
                <w:szCs w:val="18"/>
              </w:rPr>
              <w:t>Original: ruso</w:t>
            </w:r>
          </w:p>
        </w:tc>
      </w:tr>
      <w:tr w:rsidR="000A5B9A" w:rsidRPr="001304DF" w14:paraId="1FD7549A" w14:textId="77777777" w:rsidTr="006744FC">
        <w:trPr>
          <w:cantSplit/>
        </w:trPr>
        <w:tc>
          <w:tcPr>
            <w:tcW w:w="10031" w:type="dxa"/>
            <w:gridSpan w:val="4"/>
          </w:tcPr>
          <w:p w14:paraId="347C4E5F" w14:textId="77777777" w:rsidR="000A5B9A" w:rsidRPr="001304DF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1304DF" w14:paraId="6EA52E58" w14:textId="77777777" w:rsidTr="0050008E">
        <w:trPr>
          <w:cantSplit/>
        </w:trPr>
        <w:tc>
          <w:tcPr>
            <w:tcW w:w="10031" w:type="dxa"/>
            <w:gridSpan w:val="4"/>
          </w:tcPr>
          <w:p w14:paraId="22D55EDE" w14:textId="77777777" w:rsidR="000A5B9A" w:rsidRPr="001304DF" w:rsidRDefault="000A5B9A" w:rsidP="000A5B9A">
            <w:pPr>
              <w:pStyle w:val="Source"/>
            </w:pPr>
            <w:bookmarkStart w:id="2" w:name="dsource" w:colFirst="0" w:colLast="0"/>
            <w:r w:rsidRPr="001304DF">
              <w:t>Propuestas Comunes de la Comunidad Regional de Comunicaciones</w:t>
            </w:r>
          </w:p>
        </w:tc>
      </w:tr>
      <w:tr w:rsidR="000A5B9A" w:rsidRPr="001304DF" w14:paraId="79236170" w14:textId="77777777" w:rsidTr="0050008E">
        <w:trPr>
          <w:cantSplit/>
        </w:trPr>
        <w:tc>
          <w:tcPr>
            <w:tcW w:w="10031" w:type="dxa"/>
            <w:gridSpan w:val="4"/>
          </w:tcPr>
          <w:p w14:paraId="51EFD74C" w14:textId="1B3747B2" w:rsidR="000A5B9A" w:rsidRPr="001304DF" w:rsidRDefault="000D49EA" w:rsidP="000A5B9A">
            <w:pPr>
              <w:pStyle w:val="Title1"/>
            </w:pPr>
            <w:bookmarkStart w:id="3" w:name="dtitle1" w:colFirst="0" w:colLast="0"/>
            <w:bookmarkEnd w:id="2"/>
            <w:r w:rsidRPr="001304DF">
              <w:t>propuestas para los trabajos de la conferencia</w:t>
            </w:r>
          </w:p>
        </w:tc>
      </w:tr>
      <w:tr w:rsidR="000A5B9A" w:rsidRPr="001304DF" w14:paraId="78B08931" w14:textId="77777777" w:rsidTr="0050008E">
        <w:trPr>
          <w:cantSplit/>
        </w:trPr>
        <w:tc>
          <w:tcPr>
            <w:tcW w:w="10031" w:type="dxa"/>
            <w:gridSpan w:val="4"/>
          </w:tcPr>
          <w:p w14:paraId="5D5DF5EE" w14:textId="77777777" w:rsidR="000A5B9A" w:rsidRPr="001304DF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1304DF" w14:paraId="469791CC" w14:textId="77777777" w:rsidTr="0050008E">
        <w:trPr>
          <w:cantSplit/>
        </w:trPr>
        <w:tc>
          <w:tcPr>
            <w:tcW w:w="10031" w:type="dxa"/>
            <w:gridSpan w:val="4"/>
          </w:tcPr>
          <w:p w14:paraId="278C25EC" w14:textId="77777777" w:rsidR="000A5B9A" w:rsidRPr="001304DF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1304DF">
              <w:t>Punto 9.1 del orden del día</w:t>
            </w:r>
          </w:p>
        </w:tc>
      </w:tr>
    </w:tbl>
    <w:bookmarkEnd w:id="5"/>
    <w:p w14:paraId="3FC10864" w14:textId="77777777" w:rsidR="00CA2965" w:rsidRPr="001304DF" w:rsidRDefault="001A0A84" w:rsidP="002D64EA">
      <w:r w:rsidRPr="001304DF">
        <w:t>9</w:t>
      </w:r>
      <w:r w:rsidRPr="001304DF">
        <w:tab/>
        <w:t>examinar y aprobar el Informe del Director de la Oficina de Radiocomunicaciones, de conformidad con el Artículo 7 del Convenio de la UIT:</w:t>
      </w:r>
    </w:p>
    <w:p w14:paraId="6B6BB087" w14:textId="77777777" w:rsidR="00CA2965" w:rsidRPr="001304DF" w:rsidRDefault="001A0A84" w:rsidP="0062039A">
      <w:r w:rsidRPr="001304DF">
        <w:t>9.1</w:t>
      </w:r>
      <w:r w:rsidRPr="001304DF">
        <w:tab/>
        <w:t>sobre las actividades del Sector de Radiocomunicaciones de la UIT desde la CMR</w:t>
      </w:r>
      <w:r w:rsidRPr="001304DF">
        <w:noBreakHyphen/>
        <w:t>19;</w:t>
      </w:r>
    </w:p>
    <w:p w14:paraId="5FD9829E" w14:textId="24BB18DA" w:rsidR="000D49EA" w:rsidRPr="001304DF" w:rsidRDefault="000D49EA" w:rsidP="000D49EA">
      <w:r w:rsidRPr="001304DF">
        <w:t>Tema adicional 2</w:t>
      </w:r>
      <w:r w:rsidR="001A1705" w:rsidRPr="001304DF">
        <w:t xml:space="preserve">. </w:t>
      </w:r>
      <w:r w:rsidRPr="001304DF">
        <w:t xml:space="preserve">Resolución </w:t>
      </w:r>
      <w:r w:rsidRPr="001304DF">
        <w:rPr>
          <w:b/>
          <w:bCs/>
        </w:rPr>
        <w:t xml:space="preserve">427 (CMR-19) – </w:t>
      </w:r>
      <w:r w:rsidRPr="001304DF">
        <w:t>Actualización de las disposiciones relativas a los servicios aeronáuticos en el Reglamento de Radiocomunicaciones</w:t>
      </w:r>
    </w:p>
    <w:p w14:paraId="3674BFBD" w14:textId="029EAB44" w:rsidR="000D49EA" w:rsidRPr="001304DF" w:rsidRDefault="000D49EA" w:rsidP="000D49EA">
      <w:pPr>
        <w:pStyle w:val="Headingb"/>
      </w:pPr>
      <w:r w:rsidRPr="001304DF">
        <w:t>Introducción</w:t>
      </w:r>
    </w:p>
    <w:p w14:paraId="37EC956B" w14:textId="38B516E6" w:rsidR="000D49EA" w:rsidRPr="001304DF" w:rsidRDefault="000D49EA" w:rsidP="000D49EA">
      <w:r w:rsidRPr="001304DF">
        <w:t xml:space="preserve">Las Administraciones de la CRC consideran que en la actualidad no es necesario modificar el Reglamento de Radiocomunicaciones (RR) sobre este tema, dado que a lo largo del periodo de estudios no se han presentado propuestas a tal efecto. Así, se propone suprimir la Resolución </w:t>
      </w:r>
      <w:r w:rsidRPr="001304DF">
        <w:rPr>
          <w:b/>
          <w:bCs/>
        </w:rPr>
        <w:t>427 (CMR</w:t>
      </w:r>
      <w:r w:rsidRPr="001304DF">
        <w:rPr>
          <w:b/>
          <w:bCs/>
        </w:rPr>
        <w:noBreakHyphen/>
        <w:t>19)</w:t>
      </w:r>
      <w:r w:rsidRPr="001304DF">
        <w:t>.</w:t>
      </w:r>
    </w:p>
    <w:p w14:paraId="0A2D08F5" w14:textId="6C532AA5" w:rsidR="000D49EA" w:rsidRPr="001304DF" w:rsidRDefault="000D49EA" w:rsidP="000D49EA">
      <w:pPr>
        <w:tabs>
          <w:tab w:val="clear" w:pos="1134"/>
          <w:tab w:val="clear" w:pos="2268"/>
        </w:tabs>
      </w:pPr>
      <w:r w:rsidRPr="001304DF">
        <w:t>En caso de que la CMR-23 examine más detenidamente este asunto, las Administraciones de la CRC consideran que toda actualización de las disposiciones del RR relativas a los servicios aeronáuticos deberá garantizar que dichas disposiciones están armonizadas con las aplicaciones actuales y futuras de los sistemas aeronáuticos.</w:t>
      </w:r>
    </w:p>
    <w:p w14:paraId="7CBD65BC" w14:textId="1EE79398" w:rsidR="000D49EA" w:rsidRPr="001304DF" w:rsidRDefault="000D49EA" w:rsidP="000D49EA">
      <w:r w:rsidRPr="001304DF">
        <w:t>Las Administraciones de la CRC consideran además que la actualización de las disposiciones del</w:t>
      </w:r>
      <w:r w:rsidR="001A1705" w:rsidRPr="001304DF">
        <w:t> </w:t>
      </w:r>
      <w:r w:rsidRPr="001304DF">
        <w:t>RR relativas a los servicios aeronáuticos no debe introducir incoherencias en la interpretación de las disposiciones del RR relativas a servicios aeronáuticos en vigor.</w:t>
      </w:r>
    </w:p>
    <w:p w14:paraId="08F4C91F" w14:textId="7FDD52CE" w:rsidR="000D49EA" w:rsidRPr="001304DF" w:rsidRDefault="000D49EA" w:rsidP="000D49EA">
      <w:pPr>
        <w:pStyle w:val="Headingb"/>
        <w:rPr>
          <w:lang w:eastAsia="ja-JP"/>
        </w:rPr>
      </w:pPr>
      <w:r w:rsidRPr="001304DF">
        <w:rPr>
          <w:lang w:eastAsia="ja-JP"/>
        </w:rPr>
        <w:t>Propuesta</w:t>
      </w:r>
    </w:p>
    <w:p w14:paraId="31D46C6D" w14:textId="6E1A0541" w:rsidR="000D49EA" w:rsidRPr="001304DF" w:rsidRDefault="000D49EA" w:rsidP="000D49EA">
      <w:r w:rsidRPr="001304DF">
        <w:t>A fin de responder al Tema adicional 2 del orden del día de la CMR-23, se propone utilizar el texto reglamentario anexo.</w:t>
      </w:r>
    </w:p>
    <w:p w14:paraId="0BD8538A" w14:textId="77777777" w:rsidR="008750A8" w:rsidRPr="001304DF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304DF">
        <w:br w:type="page"/>
      </w:r>
    </w:p>
    <w:p w14:paraId="0509858A" w14:textId="77777777" w:rsidR="00FA6A5F" w:rsidRPr="001304DF" w:rsidRDefault="001A0A84">
      <w:pPr>
        <w:pStyle w:val="Proposal"/>
      </w:pPr>
      <w:r w:rsidRPr="001304DF">
        <w:rPr>
          <w:u w:val="single"/>
        </w:rPr>
        <w:lastRenderedPageBreak/>
        <w:t>NOC</w:t>
      </w:r>
      <w:r w:rsidRPr="001304DF">
        <w:tab/>
        <w:t>RCC/85A24A6/1</w:t>
      </w:r>
    </w:p>
    <w:p w14:paraId="5954BFA5" w14:textId="77777777" w:rsidR="00294F4B" w:rsidRPr="001304DF" w:rsidRDefault="001A0A84" w:rsidP="006C3DD2">
      <w:pPr>
        <w:pStyle w:val="Volumetitle"/>
      </w:pPr>
      <w:bookmarkStart w:id="6" w:name="_Toc48141288"/>
      <w:r w:rsidRPr="001304DF">
        <w:t>ARTÍCULOS</w:t>
      </w:r>
      <w:bookmarkEnd w:id="6"/>
    </w:p>
    <w:p w14:paraId="26F84F5E" w14:textId="77777777" w:rsidR="00FE5014" w:rsidRPr="001304DF" w:rsidRDefault="00FE5014" w:rsidP="00FE5014">
      <w:pPr>
        <w:pStyle w:val="Reasons"/>
      </w:pPr>
    </w:p>
    <w:p w14:paraId="4371EE55" w14:textId="55AE9E36" w:rsidR="00FA6A5F" w:rsidRPr="001304DF" w:rsidRDefault="001A0A84">
      <w:pPr>
        <w:pStyle w:val="Proposal"/>
      </w:pPr>
      <w:r w:rsidRPr="001304DF">
        <w:rPr>
          <w:u w:val="single"/>
        </w:rPr>
        <w:t>NOC</w:t>
      </w:r>
      <w:r w:rsidRPr="001304DF">
        <w:tab/>
        <w:t>RCC/85A24A6/2</w:t>
      </w:r>
    </w:p>
    <w:p w14:paraId="04D11BEF" w14:textId="4DCB2FF7" w:rsidR="00D80A8A" w:rsidRPr="001304DF" w:rsidRDefault="001A0A84" w:rsidP="003271E3">
      <w:pPr>
        <w:pStyle w:val="Volumetitle"/>
      </w:pPr>
      <w:bookmarkStart w:id="7" w:name="_Toc327956568"/>
      <w:r w:rsidRPr="001304DF">
        <w:t>APÉNDICES</w:t>
      </w:r>
      <w:bookmarkEnd w:id="7"/>
    </w:p>
    <w:p w14:paraId="06FBE855" w14:textId="77777777" w:rsidR="00FE5014" w:rsidRPr="001304DF" w:rsidRDefault="00FE5014" w:rsidP="00FE5014">
      <w:pPr>
        <w:pStyle w:val="Reasons"/>
      </w:pPr>
    </w:p>
    <w:p w14:paraId="7B795925" w14:textId="77777777" w:rsidR="00FA6A5F" w:rsidRPr="001304DF" w:rsidRDefault="001A0A84">
      <w:pPr>
        <w:pStyle w:val="Proposal"/>
      </w:pPr>
      <w:r w:rsidRPr="001304DF">
        <w:t>SUP</w:t>
      </w:r>
      <w:r w:rsidRPr="001304DF">
        <w:tab/>
        <w:t>RCC/85A24A6/3</w:t>
      </w:r>
    </w:p>
    <w:p w14:paraId="795DD45A" w14:textId="77777777" w:rsidR="00265C64" w:rsidRPr="001304DF" w:rsidRDefault="001A0A84" w:rsidP="00983DEC">
      <w:pPr>
        <w:pStyle w:val="ResNo"/>
      </w:pPr>
      <w:bookmarkStart w:id="8" w:name="_Toc36190271"/>
      <w:bookmarkStart w:id="9" w:name="_Toc39734973"/>
      <w:r w:rsidRPr="001304DF">
        <w:rPr>
          <w:caps w:val="0"/>
        </w:rPr>
        <w:t xml:space="preserve">RESOLUCIÓN </w:t>
      </w:r>
      <w:r w:rsidRPr="001304DF">
        <w:rPr>
          <w:rStyle w:val="href"/>
          <w:caps w:val="0"/>
        </w:rPr>
        <w:t>427</w:t>
      </w:r>
      <w:r w:rsidRPr="001304DF">
        <w:rPr>
          <w:caps w:val="0"/>
        </w:rPr>
        <w:t xml:space="preserve"> (CMR-19)</w:t>
      </w:r>
      <w:bookmarkEnd w:id="8"/>
      <w:bookmarkEnd w:id="9"/>
    </w:p>
    <w:p w14:paraId="1FA880E6" w14:textId="77777777" w:rsidR="00265C64" w:rsidRPr="001304DF" w:rsidRDefault="001A0A84" w:rsidP="00265C64">
      <w:pPr>
        <w:pStyle w:val="Restitle"/>
      </w:pPr>
      <w:bookmarkStart w:id="10" w:name="_Toc36190272"/>
      <w:bookmarkStart w:id="11" w:name="_Toc39734974"/>
      <w:r w:rsidRPr="001304DF">
        <w:t xml:space="preserve">Actualización de las disposiciones relativas a los servicios aeronáuticos </w:t>
      </w:r>
      <w:r w:rsidRPr="001304DF">
        <w:br/>
        <w:t>en el Reglamento de Radiocomunicaciones</w:t>
      </w:r>
      <w:bookmarkEnd w:id="10"/>
      <w:bookmarkEnd w:id="11"/>
    </w:p>
    <w:p w14:paraId="1E65C94E" w14:textId="77777777" w:rsidR="00265C64" w:rsidRPr="001304DF" w:rsidRDefault="001A0A84" w:rsidP="00265C64">
      <w:pPr>
        <w:pStyle w:val="Normalaftertitle"/>
        <w:keepNext/>
        <w:rPr>
          <w:rFonts w:asciiTheme="majorBidi" w:hAnsiTheme="majorBidi" w:cstheme="majorBidi"/>
          <w:szCs w:val="24"/>
        </w:rPr>
      </w:pPr>
      <w:r w:rsidRPr="001304DF">
        <w:rPr>
          <w:rFonts w:asciiTheme="majorBidi" w:hAnsiTheme="majorBidi" w:cstheme="majorBidi"/>
          <w:szCs w:val="24"/>
        </w:rPr>
        <w:t>La Conferencia Mundial de Radiocomunicaciones (Sharm el-Sheikh, 2019),</w:t>
      </w:r>
    </w:p>
    <w:p w14:paraId="5CDEC50F" w14:textId="6914C029" w:rsidR="00FE5014" w:rsidRPr="001304DF" w:rsidRDefault="001A0A84" w:rsidP="00FE5014">
      <w:pPr>
        <w:pStyle w:val="Reasons"/>
      </w:pPr>
      <w:r w:rsidRPr="001304DF">
        <w:rPr>
          <w:b/>
        </w:rPr>
        <w:t>Motivos:</w:t>
      </w:r>
      <w:r w:rsidRPr="001304DF">
        <w:tab/>
      </w:r>
      <w:r w:rsidR="000D49EA" w:rsidRPr="001304DF">
        <w:t>Esta Resolución ya no es necesaria.</w:t>
      </w:r>
    </w:p>
    <w:p w14:paraId="13669ED5" w14:textId="38567D61" w:rsidR="00FE5014" w:rsidRPr="001304DF" w:rsidRDefault="00FE5014" w:rsidP="00FE5014">
      <w:pPr>
        <w:jc w:val="center"/>
      </w:pPr>
      <w:r w:rsidRPr="001304DF">
        <w:t>______________</w:t>
      </w:r>
    </w:p>
    <w:sectPr w:rsidR="00FE5014" w:rsidRPr="001304DF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0E36" w14:textId="77777777" w:rsidR="00666B37" w:rsidRDefault="00666B37">
      <w:r>
        <w:separator/>
      </w:r>
    </w:p>
  </w:endnote>
  <w:endnote w:type="continuationSeparator" w:id="0">
    <w:p w14:paraId="08AE9C88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7083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D413AC" w14:textId="0D0D1AF8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04DF">
      <w:rPr>
        <w:noProof/>
      </w:rPr>
      <w:t>13.11.23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BCFA" w14:textId="4A74DF5B" w:rsidR="0077084A" w:rsidRDefault="001A0A84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A1705">
      <w:rPr>
        <w:lang w:val="en-US"/>
      </w:rPr>
      <w:t>P:\ESP\ITU-R\CONF-R\CMR23\000\085ADD24ADD06S.docx</w:t>
    </w:r>
    <w:r>
      <w:fldChar w:fldCharType="end"/>
    </w:r>
    <w:r w:rsidRPr="001A0A84">
      <w:rPr>
        <w:lang w:val="en-US"/>
      </w:rPr>
      <w:t xml:space="preserve"> </w:t>
    </w:r>
    <w:r>
      <w:rPr>
        <w:lang w:val="en-US"/>
      </w:rPr>
      <w:t>(529918)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BF6D" w14:textId="3C9EF82B" w:rsidR="0077084A" w:rsidRPr="001A0A84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A1705">
      <w:rPr>
        <w:lang w:val="en-US"/>
      </w:rPr>
      <w:t>P:\ESP\ITU-R\CONF-R\CMR23\000\085ADD24ADD06S.docx</w:t>
    </w:r>
    <w:r>
      <w:fldChar w:fldCharType="end"/>
    </w:r>
    <w:r w:rsidR="001A0A84" w:rsidRPr="001A0A84">
      <w:rPr>
        <w:lang w:val="en-US"/>
      </w:rPr>
      <w:t xml:space="preserve"> </w:t>
    </w:r>
    <w:r w:rsidR="001A0A84">
      <w:rPr>
        <w:lang w:val="en-US"/>
      </w:rPr>
      <w:t>(529918)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E7A94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11398E90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B219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2C6649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85(Add.24)(Add.6)-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205407279">
    <w:abstractNumId w:val="8"/>
  </w:num>
  <w:num w:numId="2" w16cid:durableId="201163876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3646769">
    <w:abstractNumId w:val="9"/>
  </w:num>
  <w:num w:numId="4" w16cid:durableId="48069142">
    <w:abstractNumId w:val="7"/>
  </w:num>
  <w:num w:numId="5" w16cid:durableId="168445466">
    <w:abstractNumId w:val="6"/>
  </w:num>
  <w:num w:numId="6" w16cid:durableId="787509635">
    <w:abstractNumId w:val="5"/>
  </w:num>
  <w:num w:numId="7" w16cid:durableId="1742211402">
    <w:abstractNumId w:val="4"/>
  </w:num>
  <w:num w:numId="8" w16cid:durableId="2114089745">
    <w:abstractNumId w:val="3"/>
  </w:num>
  <w:num w:numId="9" w16cid:durableId="962885945">
    <w:abstractNumId w:val="2"/>
  </w:num>
  <w:num w:numId="10" w16cid:durableId="1906451927">
    <w:abstractNumId w:val="1"/>
  </w:num>
  <w:num w:numId="11" w16cid:durableId="663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D49EA"/>
    <w:rsid w:val="000E5BF9"/>
    <w:rsid w:val="000F0E6D"/>
    <w:rsid w:val="00121170"/>
    <w:rsid w:val="00123CC5"/>
    <w:rsid w:val="001304DF"/>
    <w:rsid w:val="0015142D"/>
    <w:rsid w:val="001616DC"/>
    <w:rsid w:val="00163962"/>
    <w:rsid w:val="00191A97"/>
    <w:rsid w:val="0019729C"/>
    <w:rsid w:val="001A083F"/>
    <w:rsid w:val="001A0A84"/>
    <w:rsid w:val="001A1705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155E1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284F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A6A5F"/>
    <w:rsid w:val="00FD03C4"/>
    <w:rsid w:val="00FE4574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76916D9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DD5F56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R23-WRC23-C-0085!A24-A6!MSW-S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A29BD3-D030-4C2C-9C61-F353BF55174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EC0F7A1-C440-4950-9C10-9833EA6E68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C8B0A09-470D-4ECB-B48A-13C820B10D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2A7DCA-6332-459D-B383-32B927FD3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2106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R23-WRC23-C-0085!A24-A6!MSW-S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4</cp:revision>
  <cp:lastPrinted>2003-02-19T20:20:00Z</cp:lastPrinted>
  <dcterms:created xsi:type="dcterms:W3CDTF">2023-11-13T10:46:00Z</dcterms:created>
  <dcterms:modified xsi:type="dcterms:W3CDTF">2023-11-13T10:52:00Z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