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1560"/>
        <w:gridCol w:w="5351"/>
        <w:gridCol w:w="886"/>
        <w:gridCol w:w="2234"/>
      </w:tblGrid>
      <w:tr w:rsidR="00271D47" w14:paraId="562E82BA" w14:textId="77777777">
        <w:trPr>
          <w:cantSplit/>
        </w:trPr>
        <w:tc>
          <w:tcPr>
            <w:tcW w:w="1560" w:type="dxa"/>
            <w:vAlign w:val="center"/>
          </w:tcPr>
          <w:p w14:paraId="1547D960" w14:textId="77777777" w:rsidR="00271D47" w:rsidRDefault="000B7730">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84E1492" wp14:editId="16780CF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06AE9DB" w14:textId="77777777" w:rsidR="00271D47" w:rsidRDefault="000B7730">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209A2FF5" w14:textId="77777777" w:rsidR="00271D47" w:rsidRDefault="000B7730">
            <w:pPr>
              <w:spacing w:before="0" w:line="240" w:lineRule="atLeast"/>
              <w:rPr>
                <w:rFonts w:ascii="Verdana" w:hAnsi="Verdana"/>
                <w:sz w:val="20"/>
              </w:rPr>
            </w:pPr>
            <w:bookmarkStart w:id="2" w:name="ditulogo"/>
            <w:bookmarkEnd w:id="2"/>
            <w:r>
              <w:rPr>
                <w:noProof/>
              </w:rPr>
              <w:drawing>
                <wp:inline distT="0" distB="0" distL="0" distR="0" wp14:anchorId="1696371A" wp14:editId="1BCC8BFB">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271D47" w14:paraId="0D93C37B" w14:textId="77777777">
        <w:trPr>
          <w:cantSplit/>
        </w:trPr>
        <w:tc>
          <w:tcPr>
            <w:tcW w:w="6911" w:type="dxa"/>
            <w:gridSpan w:val="2"/>
            <w:tcBorders>
              <w:bottom w:val="single" w:sz="12" w:space="0" w:color="auto"/>
            </w:tcBorders>
          </w:tcPr>
          <w:p w14:paraId="5159EBCE" w14:textId="77777777" w:rsidR="00271D47" w:rsidRDefault="00271D47">
            <w:pPr>
              <w:spacing w:after="48" w:line="240" w:lineRule="atLeast"/>
              <w:rPr>
                <w:b/>
                <w:smallCaps/>
                <w:szCs w:val="24"/>
              </w:rPr>
            </w:pPr>
            <w:bookmarkStart w:id="3" w:name="dhead"/>
          </w:p>
        </w:tc>
        <w:tc>
          <w:tcPr>
            <w:tcW w:w="3120" w:type="dxa"/>
            <w:gridSpan w:val="2"/>
            <w:tcBorders>
              <w:bottom w:val="single" w:sz="12" w:space="0" w:color="auto"/>
            </w:tcBorders>
          </w:tcPr>
          <w:p w14:paraId="01B811E9" w14:textId="77777777" w:rsidR="00271D47" w:rsidRDefault="00271D47">
            <w:pPr>
              <w:spacing w:before="0" w:line="240" w:lineRule="atLeast"/>
              <w:rPr>
                <w:rFonts w:ascii="Verdana" w:hAnsi="Verdana"/>
                <w:sz w:val="20"/>
                <w:szCs w:val="24"/>
              </w:rPr>
            </w:pPr>
          </w:p>
        </w:tc>
      </w:tr>
      <w:tr w:rsidR="00271D47" w14:paraId="2257EEF9" w14:textId="77777777">
        <w:trPr>
          <w:cantSplit/>
        </w:trPr>
        <w:tc>
          <w:tcPr>
            <w:tcW w:w="6911" w:type="dxa"/>
            <w:gridSpan w:val="2"/>
            <w:tcBorders>
              <w:top w:val="single" w:sz="12" w:space="0" w:color="auto"/>
            </w:tcBorders>
          </w:tcPr>
          <w:p w14:paraId="78BF0320" w14:textId="77777777" w:rsidR="00271D47" w:rsidRDefault="00271D47">
            <w:pPr>
              <w:spacing w:line="240" w:lineRule="atLeast"/>
              <w:rPr>
                <w:rFonts w:ascii="Verdana" w:hAnsi="Verdana"/>
                <w:b/>
                <w:bCs/>
                <w:sz w:val="20"/>
              </w:rPr>
            </w:pPr>
          </w:p>
        </w:tc>
        <w:tc>
          <w:tcPr>
            <w:tcW w:w="3120" w:type="dxa"/>
            <w:gridSpan w:val="2"/>
            <w:tcBorders>
              <w:top w:val="single" w:sz="12" w:space="0" w:color="auto"/>
            </w:tcBorders>
          </w:tcPr>
          <w:p w14:paraId="52E7D15E" w14:textId="77777777" w:rsidR="00271D47" w:rsidRDefault="00271D47">
            <w:pPr>
              <w:spacing w:line="240" w:lineRule="atLeast"/>
              <w:rPr>
                <w:rFonts w:ascii="Verdana" w:hAnsi="Verdana"/>
                <w:b/>
                <w:bCs/>
                <w:sz w:val="20"/>
              </w:rPr>
            </w:pPr>
          </w:p>
        </w:tc>
      </w:tr>
      <w:tr w:rsidR="00271D47" w14:paraId="3E9C6535" w14:textId="77777777">
        <w:trPr>
          <w:cantSplit/>
          <w:trHeight w:val="23"/>
        </w:trPr>
        <w:tc>
          <w:tcPr>
            <w:tcW w:w="6911" w:type="dxa"/>
            <w:gridSpan w:val="2"/>
          </w:tcPr>
          <w:p w14:paraId="2277888C" w14:textId="77777777" w:rsidR="00271D47" w:rsidRDefault="000B7730">
            <w:pPr>
              <w:spacing w:before="0"/>
              <w:rPr>
                <w:rFonts w:ascii="Verdana" w:hAnsi="Verdana"/>
                <w:b/>
                <w:sz w:val="20"/>
              </w:rPr>
            </w:pPr>
            <w:proofErr w:type="spellStart"/>
            <w:r>
              <w:rPr>
                <w:rFonts w:ascii="Verdana" w:hAnsi="Verdana"/>
                <w:b/>
                <w:sz w:val="20"/>
              </w:rPr>
              <w:t>全体会议</w:t>
            </w:r>
            <w:proofErr w:type="spellEnd"/>
          </w:p>
        </w:tc>
        <w:tc>
          <w:tcPr>
            <w:tcW w:w="3120" w:type="dxa"/>
            <w:gridSpan w:val="2"/>
          </w:tcPr>
          <w:p w14:paraId="5EBE1E47" w14:textId="77777777" w:rsidR="00271D47" w:rsidRDefault="000B7730">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86 (Add.27)-C</w:t>
            </w:r>
          </w:p>
        </w:tc>
      </w:tr>
      <w:bookmarkEnd w:id="0"/>
      <w:bookmarkEnd w:id="3"/>
      <w:tr w:rsidR="00271D47" w14:paraId="38DA5206" w14:textId="77777777">
        <w:trPr>
          <w:cantSplit/>
          <w:trHeight w:val="23"/>
        </w:trPr>
        <w:tc>
          <w:tcPr>
            <w:tcW w:w="6911" w:type="dxa"/>
            <w:gridSpan w:val="2"/>
          </w:tcPr>
          <w:p w14:paraId="10E36CD0" w14:textId="77777777" w:rsidR="00271D47" w:rsidRDefault="00271D47">
            <w:pPr>
              <w:spacing w:before="0"/>
              <w:rPr>
                <w:rFonts w:ascii="Verdana" w:hAnsi="Verdana"/>
                <w:b/>
                <w:smallCaps/>
                <w:sz w:val="20"/>
              </w:rPr>
            </w:pPr>
          </w:p>
        </w:tc>
        <w:tc>
          <w:tcPr>
            <w:tcW w:w="3120" w:type="dxa"/>
            <w:gridSpan w:val="2"/>
          </w:tcPr>
          <w:p w14:paraId="7FD210C5" w14:textId="77777777" w:rsidR="00271D47" w:rsidRDefault="000B7730">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10</w:t>
            </w:r>
            <w:r>
              <w:rPr>
                <w:rFonts w:ascii="Verdana" w:hAnsi="Verdana"/>
                <w:b/>
                <w:bCs/>
                <w:sz w:val="20"/>
              </w:rPr>
              <w:t>月</w:t>
            </w:r>
            <w:r>
              <w:rPr>
                <w:rFonts w:ascii="Verdana" w:hAnsi="Verdana"/>
                <w:b/>
                <w:bCs/>
                <w:sz w:val="20"/>
              </w:rPr>
              <w:t>23</w:t>
            </w:r>
            <w:r>
              <w:rPr>
                <w:rFonts w:ascii="Verdana" w:hAnsi="Verdana"/>
                <w:b/>
                <w:bCs/>
                <w:sz w:val="20"/>
              </w:rPr>
              <w:t>日</w:t>
            </w:r>
          </w:p>
        </w:tc>
      </w:tr>
      <w:tr w:rsidR="00271D47" w14:paraId="3C309033" w14:textId="77777777">
        <w:trPr>
          <w:cantSplit/>
          <w:trHeight w:val="23"/>
        </w:trPr>
        <w:tc>
          <w:tcPr>
            <w:tcW w:w="6911" w:type="dxa"/>
            <w:gridSpan w:val="2"/>
          </w:tcPr>
          <w:p w14:paraId="2A897EC8" w14:textId="77777777" w:rsidR="00271D47" w:rsidRDefault="00271D47">
            <w:pPr>
              <w:spacing w:before="0"/>
              <w:rPr>
                <w:rFonts w:ascii="Verdana" w:hAnsi="Verdana"/>
                <w:b/>
                <w:bCs/>
                <w:sz w:val="20"/>
              </w:rPr>
            </w:pPr>
          </w:p>
        </w:tc>
        <w:tc>
          <w:tcPr>
            <w:tcW w:w="3120" w:type="dxa"/>
            <w:gridSpan w:val="2"/>
          </w:tcPr>
          <w:p w14:paraId="77D186E2" w14:textId="77777777" w:rsidR="00271D47" w:rsidRDefault="000B7730">
            <w:pPr>
              <w:spacing w:before="0"/>
              <w:rPr>
                <w:rFonts w:ascii="Verdana" w:hAnsi="Verdana"/>
                <w:sz w:val="20"/>
              </w:rPr>
            </w:pPr>
            <w:proofErr w:type="spellStart"/>
            <w:r>
              <w:rPr>
                <w:rFonts w:ascii="Verdana" w:hAnsi="Verdana"/>
                <w:b/>
                <w:bCs/>
                <w:sz w:val="20"/>
              </w:rPr>
              <w:t>原文：英文</w:t>
            </w:r>
            <w:proofErr w:type="spellEnd"/>
          </w:p>
        </w:tc>
      </w:tr>
      <w:tr w:rsidR="00271D47" w14:paraId="0A0AAE4E" w14:textId="77777777">
        <w:trPr>
          <w:cantSplit/>
          <w:trHeight w:val="23"/>
        </w:trPr>
        <w:tc>
          <w:tcPr>
            <w:tcW w:w="10031" w:type="dxa"/>
            <w:gridSpan w:val="4"/>
          </w:tcPr>
          <w:p w14:paraId="2E18D75C" w14:textId="77777777" w:rsidR="00271D47" w:rsidRDefault="00271D47">
            <w:pPr>
              <w:spacing w:before="0" w:line="240" w:lineRule="atLeast"/>
              <w:rPr>
                <w:rFonts w:ascii="Verdana" w:hAnsi="Verdana"/>
                <w:b/>
                <w:bCs/>
                <w:sz w:val="20"/>
              </w:rPr>
            </w:pPr>
          </w:p>
        </w:tc>
      </w:tr>
      <w:tr w:rsidR="00271D47" w14:paraId="29224BC5" w14:textId="77777777">
        <w:trPr>
          <w:cantSplit/>
        </w:trPr>
        <w:tc>
          <w:tcPr>
            <w:tcW w:w="10031" w:type="dxa"/>
            <w:gridSpan w:val="4"/>
          </w:tcPr>
          <w:p w14:paraId="56CD9D8F" w14:textId="77777777" w:rsidR="00271D47" w:rsidRDefault="000B7730">
            <w:pPr>
              <w:pStyle w:val="Source"/>
            </w:pPr>
            <w:bookmarkStart w:id="4" w:name="dsource" w:colFirst="0" w:colLast="0"/>
            <w:proofErr w:type="spellStart"/>
            <w:r>
              <w:t>加拿大</w:t>
            </w:r>
            <w:proofErr w:type="spellEnd"/>
          </w:p>
        </w:tc>
      </w:tr>
      <w:tr w:rsidR="00271D47" w14:paraId="53B366CD" w14:textId="77777777">
        <w:trPr>
          <w:cantSplit/>
        </w:trPr>
        <w:tc>
          <w:tcPr>
            <w:tcW w:w="10031" w:type="dxa"/>
            <w:gridSpan w:val="4"/>
          </w:tcPr>
          <w:p w14:paraId="23C18FB9" w14:textId="77777777" w:rsidR="00271D47" w:rsidRDefault="000B7730">
            <w:pPr>
              <w:pStyle w:val="Title1"/>
              <w:rPr>
                <w:lang w:eastAsia="zh-CN"/>
              </w:rPr>
            </w:pPr>
            <w:bookmarkStart w:id="5" w:name="dtitle1" w:colFirst="0" w:colLast="0"/>
            <w:bookmarkEnd w:id="4"/>
            <w:r>
              <w:rPr>
                <w:rFonts w:hint="eastAsia"/>
                <w:lang w:eastAsia="zh-CN"/>
              </w:rPr>
              <w:t>有关大会工作的提案</w:t>
            </w:r>
          </w:p>
        </w:tc>
      </w:tr>
      <w:tr w:rsidR="00271D47" w14:paraId="36012BE4" w14:textId="77777777">
        <w:trPr>
          <w:cantSplit/>
        </w:trPr>
        <w:tc>
          <w:tcPr>
            <w:tcW w:w="10031" w:type="dxa"/>
            <w:gridSpan w:val="4"/>
          </w:tcPr>
          <w:p w14:paraId="247BA1F6" w14:textId="77777777" w:rsidR="00271D47" w:rsidRDefault="00271D47">
            <w:pPr>
              <w:pStyle w:val="Title2"/>
            </w:pPr>
            <w:bookmarkStart w:id="6" w:name="dtitle2" w:colFirst="0" w:colLast="0"/>
            <w:bookmarkEnd w:id="5"/>
          </w:p>
        </w:tc>
      </w:tr>
      <w:tr w:rsidR="00271D47" w14:paraId="4C54C1A0" w14:textId="77777777">
        <w:trPr>
          <w:cantSplit/>
        </w:trPr>
        <w:tc>
          <w:tcPr>
            <w:tcW w:w="10031" w:type="dxa"/>
            <w:gridSpan w:val="4"/>
          </w:tcPr>
          <w:p w14:paraId="65FD9547" w14:textId="77777777" w:rsidR="00271D47" w:rsidRDefault="000B7730">
            <w:pPr>
              <w:pStyle w:val="Agendaitem"/>
            </w:pPr>
            <w:bookmarkStart w:id="7" w:name="dtitle3" w:colFirst="0" w:colLast="0"/>
            <w:bookmarkEnd w:id="6"/>
            <w:r>
              <w:t>议项</w:t>
            </w:r>
            <w:r>
              <w:t>10</w:t>
            </w:r>
          </w:p>
        </w:tc>
      </w:tr>
    </w:tbl>
    <w:bookmarkEnd w:id="7"/>
    <w:p w14:paraId="6A94E220" w14:textId="77777777" w:rsidR="00271D47" w:rsidRDefault="000B7730">
      <w:pPr>
        <w:rPr>
          <w:lang w:eastAsia="zh-CN"/>
        </w:rPr>
      </w:pPr>
      <w:r>
        <w:rPr>
          <w:rFonts w:hint="eastAsia"/>
          <w:lang w:eastAsia="zh-CN"/>
        </w:rPr>
        <w:t>10</w:t>
      </w:r>
      <w:r>
        <w:rPr>
          <w:lang w:eastAsia="zh-CN"/>
        </w:rPr>
        <w:tab/>
      </w:r>
      <w:r>
        <w:rPr>
          <w:rFonts w:hint="eastAsia"/>
          <w:lang w:eastAsia="zh-CN"/>
        </w:rPr>
        <w:t>根据国际电联《公约》第</w:t>
      </w:r>
      <w:r>
        <w:rPr>
          <w:rFonts w:hint="eastAsia"/>
          <w:lang w:eastAsia="zh-CN"/>
        </w:rPr>
        <w:t>7</w:t>
      </w:r>
      <w:r>
        <w:rPr>
          <w:rFonts w:hint="eastAsia"/>
          <w:lang w:eastAsia="zh-CN"/>
        </w:rPr>
        <w:t>条和第</w:t>
      </w:r>
      <w:r>
        <w:rPr>
          <w:b/>
          <w:bCs/>
          <w:iCs/>
          <w:lang w:eastAsia="zh-CN"/>
        </w:rPr>
        <w:t>804</w:t>
      </w:r>
      <w:r>
        <w:rPr>
          <w:rFonts w:hint="eastAsia"/>
          <w:lang w:eastAsia="zh-CN"/>
        </w:rPr>
        <w:t>号决议</w:t>
      </w:r>
      <w:r>
        <w:rPr>
          <w:rFonts w:hint="eastAsia"/>
          <w:b/>
          <w:bCs/>
          <w:lang w:eastAsia="zh-CN"/>
        </w:rPr>
        <w:t>（</w:t>
      </w:r>
      <w:r>
        <w:rPr>
          <w:b/>
          <w:lang w:eastAsia="zh-CN"/>
        </w:rPr>
        <w:t>WRC-19</w:t>
      </w:r>
      <w:r>
        <w:rPr>
          <w:b/>
          <w:lang w:eastAsia="zh-CN"/>
        </w:rPr>
        <w:t>，</w:t>
      </w:r>
      <w:r>
        <w:rPr>
          <w:rFonts w:hint="eastAsia"/>
          <w:b/>
          <w:bCs/>
          <w:lang w:eastAsia="zh-CN"/>
        </w:rPr>
        <w:t>修订版）</w:t>
      </w:r>
      <w:r>
        <w:rPr>
          <w:rFonts w:hint="eastAsia"/>
          <w:lang w:eastAsia="zh-CN"/>
        </w:rPr>
        <w:t>，向国际电联理事会建议纳入下届世界无线电通信大会议程的议项以及未来大会初步议程的议项，</w:t>
      </w:r>
    </w:p>
    <w:p w14:paraId="6CB3DF02" w14:textId="77777777" w:rsidR="00271D47" w:rsidRDefault="000B7730">
      <w:pPr>
        <w:pStyle w:val="Headingb"/>
        <w:rPr>
          <w:lang w:eastAsia="zh-CN"/>
        </w:rPr>
      </w:pPr>
      <w:r>
        <w:rPr>
          <w:rFonts w:hint="eastAsia"/>
          <w:lang w:eastAsia="zh-CN"/>
        </w:rPr>
        <w:t>背景</w:t>
      </w:r>
    </w:p>
    <w:p w14:paraId="4B7F3375" w14:textId="77777777" w:rsidR="00271D47" w:rsidRDefault="000B7730" w:rsidP="0069512B">
      <w:pPr>
        <w:ind w:firstLineChars="200" w:firstLine="480"/>
        <w:rPr>
          <w:szCs w:val="24"/>
          <w:lang w:eastAsia="zh-CN"/>
        </w:rPr>
      </w:pPr>
      <w:r>
        <w:rPr>
          <w:szCs w:val="24"/>
          <w:lang w:eastAsia="zh-CN"/>
        </w:rPr>
        <w:t>第</w:t>
      </w:r>
      <w:r>
        <w:rPr>
          <w:b/>
          <w:bCs/>
          <w:szCs w:val="24"/>
          <w:lang w:eastAsia="zh-CN"/>
        </w:rPr>
        <w:t>248</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请</w:t>
      </w:r>
      <w:r>
        <w:rPr>
          <w:rFonts w:hint="eastAsia"/>
          <w:szCs w:val="24"/>
          <w:lang w:eastAsia="zh-CN"/>
        </w:rPr>
        <w:t>ITU-R</w:t>
      </w:r>
      <w:r>
        <w:rPr>
          <w:szCs w:val="24"/>
          <w:lang w:eastAsia="zh-CN"/>
        </w:rPr>
        <w:t>进行</w:t>
      </w:r>
      <w:r>
        <w:rPr>
          <w:rFonts w:hint="eastAsia"/>
          <w:szCs w:val="24"/>
          <w:lang w:eastAsia="zh-CN"/>
        </w:rPr>
        <w:t>共用</w:t>
      </w:r>
      <w:r>
        <w:rPr>
          <w:szCs w:val="24"/>
          <w:lang w:eastAsia="zh-CN"/>
        </w:rPr>
        <w:t>和兼容性研究，以考虑在</w:t>
      </w:r>
      <w:r>
        <w:rPr>
          <w:szCs w:val="24"/>
          <w:lang w:eastAsia="zh-CN"/>
        </w:rPr>
        <w:t>2023</w:t>
      </w:r>
      <w:r>
        <w:rPr>
          <w:szCs w:val="24"/>
          <w:lang w:eastAsia="zh-CN"/>
        </w:rPr>
        <w:t>年世界无线电</w:t>
      </w:r>
      <w:r>
        <w:rPr>
          <w:rFonts w:hint="eastAsia"/>
          <w:szCs w:val="24"/>
          <w:lang w:eastAsia="zh-CN"/>
        </w:rPr>
        <w:t>通信大会（</w:t>
      </w:r>
      <w:r>
        <w:rPr>
          <w:szCs w:val="24"/>
          <w:lang w:eastAsia="zh-CN"/>
        </w:rPr>
        <w:t>WRC-23</w:t>
      </w:r>
      <w:r>
        <w:rPr>
          <w:rFonts w:hint="eastAsia"/>
          <w:szCs w:val="24"/>
          <w:lang w:eastAsia="zh-CN"/>
        </w:rPr>
        <w:t>）</w:t>
      </w:r>
      <w:r>
        <w:rPr>
          <w:szCs w:val="24"/>
          <w:lang w:eastAsia="zh-CN"/>
        </w:rPr>
        <w:t>上</w:t>
      </w:r>
      <w:r>
        <w:rPr>
          <w:rFonts w:hint="eastAsia"/>
          <w:szCs w:val="24"/>
          <w:lang w:val="en-US" w:eastAsia="zh-CN"/>
        </w:rPr>
        <w:t>在</w:t>
      </w:r>
      <w:r>
        <w:rPr>
          <w:szCs w:val="24"/>
          <w:lang w:eastAsia="zh-CN"/>
        </w:rPr>
        <w:t>可能</w:t>
      </w:r>
      <w:r>
        <w:rPr>
          <w:rFonts w:hint="eastAsia"/>
          <w:szCs w:val="24"/>
          <w:lang w:val="en-US" w:eastAsia="zh-CN"/>
        </w:rPr>
        <w:t>的情况下</w:t>
      </w:r>
      <w:r>
        <w:rPr>
          <w:szCs w:val="24"/>
          <w:lang w:eastAsia="zh-CN"/>
        </w:rPr>
        <w:t>在</w:t>
      </w:r>
      <w:r>
        <w:rPr>
          <w:rFonts w:hint="eastAsia"/>
          <w:szCs w:val="24"/>
          <w:lang w:eastAsia="zh-CN"/>
        </w:rPr>
        <w:t>2</w:t>
      </w:r>
      <w:r>
        <w:rPr>
          <w:rFonts w:hint="eastAsia"/>
          <w:szCs w:val="24"/>
          <w:lang w:eastAsia="zh-CN"/>
        </w:rPr>
        <w:t>区</w:t>
      </w:r>
      <w:r>
        <w:rPr>
          <w:szCs w:val="24"/>
          <w:lang w:eastAsia="zh-CN"/>
        </w:rPr>
        <w:t>的</w:t>
      </w:r>
      <w:r>
        <w:rPr>
          <w:szCs w:val="24"/>
          <w:lang w:eastAsia="zh-CN"/>
        </w:rPr>
        <w:t>1 695-1 710 MHz</w:t>
      </w:r>
      <w:r>
        <w:rPr>
          <w:szCs w:val="24"/>
          <w:lang w:eastAsia="zh-CN"/>
        </w:rPr>
        <w:t>、</w:t>
      </w:r>
      <w:r>
        <w:rPr>
          <w:rFonts w:hint="eastAsia"/>
          <w:szCs w:val="24"/>
          <w:lang w:eastAsia="zh-CN"/>
        </w:rPr>
        <w:t>1</w:t>
      </w:r>
      <w:r>
        <w:rPr>
          <w:rFonts w:hint="eastAsia"/>
          <w:szCs w:val="24"/>
          <w:lang w:eastAsia="zh-CN"/>
        </w:rPr>
        <w:t>区</w:t>
      </w:r>
      <w:r>
        <w:rPr>
          <w:szCs w:val="24"/>
          <w:lang w:eastAsia="zh-CN"/>
        </w:rPr>
        <w:t>的</w:t>
      </w:r>
      <w:r>
        <w:rPr>
          <w:szCs w:val="24"/>
          <w:lang w:eastAsia="zh-CN"/>
        </w:rPr>
        <w:t>2 010-2 025 MHz</w:t>
      </w:r>
      <w:r>
        <w:rPr>
          <w:szCs w:val="24"/>
          <w:lang w:eastAsia="zh-CN"/>
        </w:rPr>
        <w:t>、</w:t>
      </w:r>
      <w:r>
        <w:rPr>
          <w:rFonts w:hint="eastAsia"/>
          <w:szCs w:val="24"/>
          <w:lang w:eastAsia="zh-CN"/>
        </w:rPr>
        <w:t>2</w:t>
      </w:r>
      <w:r>
        <w:rPr>
          <w:rFonts w:hint="eastAsia"/>
          <w:szCs w:val="24"/>
          <w:lang w:eastAsia="zh-CN"/>
        </w:rPr>
        <w:t>区</w:t>
      </w:r>
      <w:r>
        <w:rPr>
          <w:szCs w:val="24"/>
          <w:lang w:eastAsia="zh-CN"/>
        </w:rPr>
        <w:t>的</w:t>
      </w:r>
      <w:r>
        <w:rPr>
          <w:szCs w:val="24"/>
          <w:lang w:eastAsia="zh-CN"/>
        </w:rPr>
        <w:t>3 300-3 315 MHz</w:t>
      </w:r>
      <w:r>
        <w:rPr>
          <w:szCs w:val="24"/>
          <w:lang w:eastAsia="zh-CN"/>
        </w:rPr>
        <w:t>和</w:t>
      </w:r>
      <w:r>
        <w:rPr>
          <w:szCs w:val="24"/>
          <w:lang w:eastAsia="zh-CN"/>
        </w:rPr>
        <w:t>3 385-3 400 MHz</w:t>
      </w:r>
      <w:r>
        <w:rPr>
          <w:rFonts w:hint="eastAsia"/>
          <w:szCs w:val="24"/>
          <w:lang w:eastAsia="zh-CN"/>
        </w:rPr>
        <w:t>频段内</w:t>
      </w:r>
      <w:r>
        <w:rPr>
          <w:rFonts w:hint="eastAsia"/>
          <w:szCs w:val="24"/>
          <w:lang w:val="en-US" w:eastAsia="zh-CN"/>
        </w:rPr>
        <w:t>对</w:t>
      </w:r>
      <w:r>
        <w:rPr>
          <w:rFonts w:hint="eastAsia"/>
          <w:szCs w:val="24"/>
          <w:lang w:eastAsia="zh-CN"/>
        </w:rPr>
        <w:t>卫星移动业务</w:t>
      </w:r>
      <w:r>
        <w:rPr>
          <w:rFonts w:hint="eastAsia"/>
          <w:szCs w:val="24"/>
          <w:lang w:eastAsia="zh-CN"/>
        </w:rPr>
        <w:t>（</w:t>
      </w:r>
      <w:r>
        <w:rPr>
          <w:szCs w:val="24"/>
          <w:lang w:eastAsia="zh-CN"/>
        </w:rPr>
        <w:t>MSS</w:t>
      </w:r>
      <w:r>
        <w:rPr>
          <w:rFonts w:hint="eastAsia"/>
          <w:szCs w:val="24"/>
          <w:lang w:eastAsia="zh-CN"/>
        </w:rPr>
        <w:t>）</w:t>
      </w:r>
      <w:r>
        <w:rPr>
          <w:rFonts w:hint="eastAsia"/>
          <w:szCs w:val="24"/>
          <w:lang w:val="en-US" w:eastAsia="zh-CN"/>
        </w:rPr>
        <w:t>做出</w:t>
      </w:r>
      <w:r>
        <w:rPr>
          <w:szCs w:val="24"/>
          <w:lang w:eastAsia="zh-CN"/>
        </w:rPr>
        <w:t>新的</w:t>
      </w:r>
      <w:r>
        <w:rPr>
          <w:rFonts w:hint="eastAsia"/>
          <w:szCs w:val="24"/>
          <w:lang w:eastAsia="zh-CN"/>
        </w:rPr>
        <w:t>划分</w:t>
      </w:r>
      <w:r>
        <w:rPr>
          <w:szCs w:val="24"/>
          <w:lang w:eastAsia="zh-CN"/>
        </w:rPr>
        <w:t>。由于决议案文的模糊性和其他困难，未能就拟议的</w:t>
      </w:r>
      <w:r>
        <w:rPr>
          <w:szCs w:val="24"/>
          <w:lang w:eastAsia="zh-CN"/>
        </w:rPr>
        <w:t>MSS</w:t>
      </w:r>
      <w:r>
        <w:rPr>
          <w:szCs w:val="24"/>
          <w:lang w:eastAsia="zh-CN"/>
        </w:rPr>
        <w:t>系统参数达成</w:t>
      </w:r>
      <w:r>
        <w:rPr>
          <w:rFonts w:hint="eastAsia"/>
          <w:szCs w:val="24"/>
          <w:lang w:val="en-US" w:eastAsia="zh-CN"/>
        </w:rPr>
        <w:t>协商一致</w:t>
      </w:r>
      <w:r>
        <w:rPr>
          <w:szCs w:val="24"/>
          <w:lang w:eastAsia="zh-CN"/>
        </w:rPr>
        <w:t>，因此，未能就提交给</w:t>
      </w:r>
      <w:r>
        <w:rPr>
          <w:rFonts w:hint="eastAsia"/>
          <w:szCs w:val="24"/>
          <w:lang w:eastAsia="zh-CN"/>
        </w:rPr>
        <w:t>ITU-R</w:t>
      </w:r>
      <w:r>
        <w:rPr>
          <w:szCs w:val="24"/>
          <w:lang w:eastAsia="zh-CN"/>
        </w:rPr>
        <w:t>的</w:t>
      </w:r>
      <w:r>
        <w:rPr>
          <w:rFonts w:hint="eastAsia"/>
          <w:szCs w:val="24"/>
          <w:lang w:eastAsia="zh-CN"/>
        </w:rPr>
        <w:t>共用</w:t>
      </w:r>
      <w:r>
        <w:rPr>
          <w:szCs w:val="24"/>
          <w:lang w:eastAsia="zh-CN"/>
        </w:rPr>
        <w:t>和兼容性研究达成一致意见。</w:t>
      </w:r>
      <w:r>
        <w:rPr>
          <w:szCs w:val="24"/>
          <w:lang w:eastAsia="zh-CN"/>
        </w:rPr>
        <w:t>2027</w:t>
      </w:r>
      <w:r>
        <w:rPr>
          <w:szCs w:val="24"/>
          <w:lang w:eastAsia="zh-CN"/>
        </w:rPr>
        <w:t>年世界无线电</w:t>
      </w:r>
      <w:r>
        <w:rPr>
          <w:rFonts w:hint="eastAsia"/>
          <w:szCs w:val="24"/>
          <w:lang w:eastAsia="zh-CN"/>
        </w:rPr>
        <w:t>通信大会（</w:t>
      </w:r>
      <w:r>
        <w:rPr>
          <w:szCs w:val="24"/>
          <w:lang w:eastAsia="zh-CN"/>
        </w:rPr>
        <w:t>WRC-27</w:t>
      </w:r>
      <w:r>
        <w:rPr>
          <w:rFonts w:hint="eastAsia"/>
          <w:szCs w:val="24"/>
          <w:lang w:eastAsia="zh-CN"/>
        </w:rPr>
        <w:t>）</w:t>
      </w:r>
      <w:r>
        <w:rPr>
          <w:szCs w:val="24"/>
          <w:lang w:eastAsia="zh-CN"/>
        </w:rPr>
        <w:t>需要一个</w:t>
      </w:r>
      <w:r>
        <w:rPr>
          <w:rFonts w:hint="eastAsia"/>
          <w:szCs w:val="24"/>
          <w:lang w:eastAsia="zh-CN"/>
        </w:rPr>
        <w:t>新议项</w:t>
      </w:r>
      <w:r>
        <w:rPr>
          <w:szCs w:val="24"/>
          <w:lang w:eastAsia="zh-CN"/>
        </w:rPr>
        <w:t>来继续这项工作。</w:t>
      </w:r>
    </w:p>
    <w:p w14:paraId="69E5E059" w14:textId="03CA02DC" w:rsidR="00271D47" w:rsidRDefault="000B7730" w:rsidP="0069512B">
      <w:pPr>
        <w:ind w:firstLineChars="200" w:firstLine="480"/>
        <w:rPr>
          <w:szCs w:val="24"/>
          <w:lang w:eastAsia="zh-CN"/>
        </w:rPr>
      </w:pPr>
      <w:r>
        <w:rPr>
          <w:szCs w:val="24"/>
          <w:lang w:eastAsia="zh-CN"/>
        </w:rPr>
        <w:t>加拿大建议</w:t>
      </w:r>
      <w:r>
        <w:rPr>
          <w:rFonts w:hint="eastAsia"/>
          <w:szCs w:val="24"/>
          <w:lang w:eastAsia="zh-CN"/>
        </w:rPr>
        <w:t>WRC-27</w:t>
      </w:r>
      <w:r>
        <w:rPr>
          <w:szCs w:val="24"/>
          <w:lang w:eastAsia="zh-CN"/>
        </w:rPr>
        <w:t>纳入一个</w:t>
      </w:r>
      <w:r>
        <w:rPr>
          <w:rFonts w:hint="eastAsia"/>
          <w:szCs w:val="24"/>
          <w:lang w:eastAsia="zh-CN"/>
        </w:rPr>
        <w:t>议</w:t>
      </w:r>
      <w:r>
        <w:rPr>
          <w:rFonts w:hint="eastAsia"/>
          <w:szCs w:val="24"/>
          <w:lang w:eastAsia="zh-CN"/>
        </w:rPr>
        <w:t>项</w:t>
      </w:r>
      <w:r>
        <w:rPr>
          <w:szCs w:val="24"/>
          <w:lang w:eastAsia="zh-CN"/>
        </w:rPr>
        <w:t>，以</w:t>
      </w:r>
      <w:r>
        <w:rPr>
          <w:rFonts w:hint="eastAsia"/>
          <w:szCs w:val="24"/>
          <w:lang w:val="en-US" w:eastAsia="zh-CN"/>
        </w:rPr>
        <w:t>考虑对</w:t>
      </w:r>
      <w:r>
        <w:rPr>
          <w:szCs w:val="24"/>
          <w:lang w:eastAsia="zh-CN"/>
        </w:rPr>
        <w:t>MSS</w:t>
      </w:r>
      <w:r>
        <w:rPr>
          <w:rFonts w:hint="eastAsia"/>
          <w:szCs w:val="24"/>
          <w:lang w:val="en-US" w:eastAsia="zh-CN"/>
        </w:rPr>
        <w:t>做出</w:t>
      </w:r>
      <w:r>
        <w:rPr>
          <w:szCs w:val="24"/>
          <w:lang w:eastAsia="zh-CN"/>
        </w:rPr>
        <w:t>新的</w:t>
      </w:r>
      <w:r>
        <w:rPr>
          <w:rFonts w:hint="eastAsia"/>
          <w:szCs w:val="24"/>
          <w:lang w:eastAsia="zh-CN"/>
        </w:rPr>
        <w:t>划分</w:t>
      </w:r>
      <w:r>
        <w:rPr>
          <w:rFonts w:hint="eastAsia"/>
          <w:szCs w:val="24"/>
          <w:lang w:eastAsia="zh-CN"/>
        </w:rPr>
        <w:t>，</w:t>
      </w:r>
      <w:r>
        <w:rPr>
          <w:rFonts w:hint="eastAsia"/>
          <w:szCs w:val="24"/>
          <w:lang w:val="en-US" w:eastAsia="zh-CN"/>
        </w:rPr>
        <w:t>以</w:t>
      </w:r>
      <w:r>
        <w:rPr>
          <w:szCs w:val="24"/>
          <w:lang w:eastAsia="zh-CN"/>
        </w:rPr>
        <w:t>在</w:t>
      </w:r>
      <w:r>
        <w:rPr>
          <w:szCs w:val="24"/>
          <w:lang w:eastAsia="zh-CN"/>
        </w:rPr>
        <w:t>1</w:t>
      </w:r>
      <w:r>
        <w:rPr>
          <w:szCs w:val="24"/>
          <w:lang w:eastAsia="zh-CN"/>
        </w:rPr>
        <w:t>区和</w:t>
      </w:r>
      <w:r>
        <w:rPr>
          <w:szCs w:val="24"/>
          <w:lang w:eastAsia="zh-CN"/>
        </w:rPr>
        <w:t>3</w:t>
      </w:r>
      <w:r>
        <w:rPr>
          <w:szCs w:val="24"/>
          <w:lang w:eastAsia="zh-CN"/>
        </w:rPr>
        <w:t>区</w:t>
      </w:r>
      <w:r>
        <w:rPr>
          <w:rFonts w:hint="eastAsia"/>
          <w:szCs w:val="24"/>
          <w:lang w:val="en-US" w:eastAsia="zh-CN"/>
        </w:rPr>
        <w:t>的</w:t>
      </w:r>
      <w:r>
        <w:rPr>
          <w:szCs w:val="24"/>
          <w:lang w:eastAsia="zh-CN"/>
        </w:rPr>
        <w:t>1</w:t>
      </w:r>
      <w:r w:rsidR="0069512B" w:rsidRPr="000E1AEE">
        <w:rPr>
          <w:lang w:eastAsia="zh-CN"/>
        </w:rPr>
        <w:t> </w:t>
      </w:r>
      <w:r>
        <w:rPr>
          <w:szCs w:val="24"/>
          <w:lang w:eastAsia="zh-CN"/>
        </w:rPr>
        <w:t>427-1</w:t>
      </w:r>
      <w:r w:rsidR="0069512B" w:rsidRPr="000E1AEE">
        <w:rPr>
          <w:lang w:eastAsia="zh-CN"/>
        </w:rPr>
        <w:t> </w:t>
      </w:r>
      <w:r>
        <w:rPr>
          <w:szCs w:val="24"/>
          <w:lang w:eastAsia="zh-CN"/>
        </w:rPr>
        <w:t>432</w:t>
      </w:r>
      <w:r w:rsidR="0069512B" w:rsidRPr="000E1AEE">
        <w:rPr>
          <w:lang w:eastAsia="zh-CN"/>
        </w:rPr>
        <w:t> </w:t>
      </w:r>
      <w:r>
        <w:rPr>
          <w:szCs w:val="24"/>
          <w:lang w:eastAsia="zh-CN"/>
        </w:rPr>
        <w:t>MHz</w:t>
      </w:r>
      <w:r>
        <w:rPr>
          <w:rFonts w:hint="eastAsia"/>
          <w:szCs w:val="24"/>
          <w:lang w:eastAsia="zh-CN"/>
        </w:rPr>
        <w:t>（</w:t>
      </w:r>
      <w:r>
        <w:rPr>
          <w:szCs w:val="24"/>
          <w:lang w:eastAsia="zh-CN"/>
        </w:rPr>
        <w:t>空对地</w:t>
      </w:r>
      <w:r>
        <w:rPr>
          <w:rFonts w:hint="eastAsia"/>
          <w:szCs w:val="24"/>
          <w:lang w:eastAsia="zh-CN"/>
        </w:rPr>
        <w:t>）</w:t>
      </w:r>
      <w:r>
        <w:rPr>
          <w:szCs w:val="24"/>
          <w:lang w:eastAsia="zh-CN"/>
        </w:rPr>
        <w:t>、</w:t>
      </w:r>
      <w:r>
        <w:rPr>
          <w:szCs w:val="24"/>
          <w:lang w:eastAsia="zh-CN"/>
        </w:rPr>
        <w:t>1</w:t>
      </w:r>
      <w:r w:rsidR="0069512B" w:rsidRPr="000E1AEE">
        <w:rPr>
          <w:lang w:eastAsia="zh-CN"/>
        </w:rPr>
        <w:t> </w:t>
      </w:r>
      <w:r>
        <w:rPr>
          <w:szCs w:val="24"/>
          <w:lang w:eastAsia="zh-CN"/>
        </w:rPr>
        <w:t>695-1</w:t>
      </w:r>
      <w:r w:rsidR="0069512B" w:rsidRPr="000E1AEE">
        <w:rPr>
          <w:lang w:eastAsia="zh-CN"/>
        </w:rPr>
        <w:t> </w:t>
      </w:r>
      <w:r>
        <w:rPr>
          <w:szCs w:val="24"/>
          <w:lang w:eastAsia="zh-CN"/>
        </w:rPr>
        <w:t>710</w:t>
      </w:r>
      <w:r w:rsidR="0069512B" w:rsidRPr="000E1AEE">
        <w:rPr>
          <w:lang w:eastAsia="zh-CN"/>
        </w:rPr>
        <w:t> </w:t>
      </w:r>
      <w:r>
        <w:rPr>
          <w:szCs w:val="24"/>
          <w:lang w:eastAsia="zh-CN"/>
        </w:rPr>
        <w:t>MHz</w:t>
      </w:r>
      <w:r>
        <w:rPr>
          <w:rFonts w:hint="eastAsia"/>
          <w:szCs w:val="24"/>
          <w:lang w:eastAsia="zh-CN"/>
        </w:rPr>
        <w:t>（</w:t>
      </w:r>
      <w:r>
        <w:rPr>
          <w:szCs w:val="24"/>
          <w:lang w:eastAsia="zh-CN"/>
        </w:rPr>
        <w:t>空对地</w:t>
      </w:r>
      <w:r>
        <w:rPr>
          <w:rFonts w:hint="eastAsia"/>
          <w:szCs w:val="24"/>
          <w:lang w:eastAsia="zh-CN"/>
        </w:rPr>
        <w:t>）</w:t>
      </w:r>
      <w:r>
        <w:rPr>
          <w:szCs w:val="24"/>
          <w:lang w:eastAsia="zh-CN"/>
        </w:rPr>
        <w:t>和</w:t>
      </w:r>
      <w:r>
        <w:rPr>
          <w:szCs w:val="24"/>
          <w:lang w:eastAsia="zh-CN"/>
        </w:rPr>
        <w:t>2 010-2 025 MHz</w:t>
      </w:r>
      <w:r>
        <w:rPr>
          <w:rFonts w:hint="eastAsia"/>
          <w:szCs w:val="24"/>
          <w:lang w:eastAsia="zh-CN"/>
        </w:rPr>
        <w:t>（</w:t>
      </w:r>
      <w:r>
        <w:rPr>
          <w:szCs w:val="24"/>
          <w:lang w:eastAsia="zh-CN"/>
        </w:rPr>
        <w:t>地对</w:t>
      </w:r>
      <w:r>
        <w:rPr>
          <w:rFonts w:hint="eastAsia"/>
          <w:szCs w:val="24"/>
          <w:lang w:val="en-US" w:eastAsia="zh-CN"/>
        </w:rPr>
        <w:t>空</w:t>
      </w:r>
      <w:r>
        <w:rPr>
          <w:rFonts w:hint="eastAsia"/>
          <w:szCs w:val="24"/>
          <w:lang w:eastAsia="zh-CN"/>
        </w:rPr>
        <w:t>）</w:t>
      </w:r>
      <w:r>
        <w:rPr>
          <w:rFonts w:hint="eastAsia"/>
          <w:szCs w:val="24"/>
          <w:lang w:val="en-US" w:eastAsia="zh-CN"/>
        </w:rPr>
        <w:t>频段</w:t>
      </w:r>
      <w:r>
        <w:rPr>
          <w:szCs w:val="24"/>
          <w:lang w:eastAsia="zh-CN"/>
        </w:rPr>
        <w:t>或其部分频段</w:t>
      </w:r>
      <w:r>
        <w:rPr>
          <w:rFonts w:hint="eastAsia"/>
          <w:szCs w:val="24"/>
          <w:lang w:val="en-US" w:eastAsia="zh-CN"/>
        </w:rPr>
        <w:t>内利用</w:t>
      </w:r>
      <w:r>
        <w:rPr>
          <w:rFonts w:hint="eastAsia"/>
          <w:szCs w:val="24"/>
          <w:lang w:eastAsia="zh-CN"/>
        </w:rPr>
        <w:t>non-GSO MSS</w:t>
      </w:r>
      <w:r>
        <w:rPr>
          <w:szCs w:val="24"/>
          <w:lang w:eastAsia="zh-CN"/>
        </w:rPr>
        <w:t>系统提供非</w:t>
      </w:r>
      <w:r>
        <w:rPr>
          <w:rFonts w:hint="eastAsia"/>
          <w:szCs w:val="24"/>
          <w:lang w:eastAsia="zh-CN"/>
        </w:rPr>
        <w:t>话音</w:t>
      </w:r>
      <w:r>
        <w:rPr>
          <w:szCs w:val="24"/>
          <w:lang w:eastAsia="zh-CN"/>
        </w:rPr>
        <w:t>物联网</w:t>
      </w:r>
      <w:r>
        <w:rPr>
          <w:rFonts w:hint="eastAsia"/>
          <w:szCs w:val="24"/>
          <w:lang w:eastAsia="zh-CN"/>
        </w:rPr>
        <w:t>（</w:t>
      </w:r>
      <w:r>
        <w:rPr>
          <w:szCs w:val="24"/>
          <w:lang w:eastAsia="zh-CN"/>
        </w:rPr>
        <w:t>IoT</w:t>
      </w:r>
      <w:r>
        <w:rPr>
          <w:rFonts w:hint="eastAsia"/>
          <w:szCs w:val="24"/>
          <w:lang w:eastAsia="zh-CN"/>
        </w:rPr>
        <w:t>）</w:t>
      </w:r>
      <w:r>
        <w:rPr>
          <w:szCs w:val="24"/>
          <w:lang w:eastAsia="zh-CN"/>
        </w:rPr>
        <w:t>应用，同时考虑到</w:t>
      </w:r>
      <w:r>
        <w:rPr>
          <w:rFonts w:hint="eastAsia"/>
          <w:szCs w:val="24"/>
          <w:lang w:eastAsia="zh-CN"/>
        </w:rPr>
        <w:t>共用</w:t>
      </w:r>
      <w:r>
        <w:rPr>
          <w:szCs w:val="24"/>
          <w:lang w:eastAsia="zh-CN"/>
        </w:rPr>
        <w:t>和兼容性研究的结果以及确保保护现有</w:t>
      </w:r>
      <w:r>
        <w:rPr>
          <w:rFonts w:hint="eastAsia"/>
          <w:szCs w:val="24"/>
          <w:lang w:eastAsia="zh-CN"/>
        </w:rPr>
        <w:t>业务</w:t>
      </w:r>
      <w:r>
        <w:rPr>
          <w:szCs w:val="24"/>
          <w:lang w:eastAsia="zh-CN"/>
        </w:rPr>
        <w:t>的必要性。</w:t>
      </w:r>
    </w:p>
    <w:p w14:paraId="32DCB629" w14:textId="77777777" w:rsidR="00271D47" w:rsidRDefault="000B7730" w:rsidP="0069512B">
      <w:pPr>
        <w:pStyle w:val="Headingb"/>
        <w:rPr>
          <w:lang w:eastAsia="zh-CN"/>
        </w:rPr>
      </w:pPr>
      <w:r>
        <w:rPr>
          <w:rFonts w:hint="eastAsia"/>
          <w:lang w:eastAsia="zh-CN"/>
        </w:rPr>
        <w:t>提案</w:t>
      </w:r>
    </w:p>
    <w:p w14:paraId="58451816" w14:textId="77777777" w:rsidR="00271D47" w:rsidRDefault="000B773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DB9F1FC" w14:textId="77777777" w:rsidR="00271D47" w:rsidRDefault="000B7730">
      <w:pPr>
        <w:pStyle w:val="Proposal"/>
      </w:pPr>
      <w:r>
        <w:lastRenderedPageBreak/>
        <w:t>ADD</w:t>
      </w:r>
      <w:r>
        <w:tab/>
        <w:t>CAN/86A27/1</w:t>
      </w:r>
    </w:p>
    <w:p w14:paraId="11854344" w14:textId="77777777" w:rsidR="00271D47" w:rsidRDefault="000B7730">
      <w:pPr>
        <w:pStyle w:val="ResNo"/>
      </w:pPr>
      <w:r>
        <w:rPr>
          <w:rFonts w:hint="eastAsia"/>
          <w:lang w:eastAsia="zh-CN"/>
        </w:rPr>
        <w:t>第</w:t>
      </w:r>
      <w:r>
        <w:rPr>
          <w:szCs w:val="24"/>
        </w:rPr>
        <w:t>[A10 2027]</w:t>
      </w:r>
      <w:r>
        <w:rPr>
          <w:rFonts w:hint="eastAsia"/>
          <w:lang w:eastAsia="zh-CN"/>
        </w:rPr>
        <w:t>号</w:t>
      </w:r>
      <w:proofErr w:type="spellStart"/>
      <w:r>
        <w:t>新决议草案</w:t>
      </w:r>
      <w:proofErr w:type="spellEnd"/>
      <w:r>
        <w:rPr>
          <w:rFonts w:hint="eastAsia"/>
          <w:szCs w:val="24"/>
          <w:lang w:eastAsia="zh-CN"/>
        </w:rPr>
        <w:t>（</w:t>
      </w:r>
      <w:r>
        <w:rPr>
          <w:szCs w:val="24"/>
        </w:rPr>
        <w:t>WRC-23</w:t>
      </w:r>
      <w:r>
        <w:rPr>
          <w:rFonts w:hint="eastAsia"/>
          <w:szCs w:val="24"/>
          <w:lang w:eastAsia="zh-CN"/>
        </w:rPr>
        <w:t>）</w:t>
      </w:r>
    </w:p>
    <w:p w14:paraId="40723EC7" w14:textId="77777777" w:rsidR="00271D47" w:rsidRDefault="000B7730">
      <w:pPr>
        <w:pStyle w:val="Restitle"/>
        <w:rPr>
          <w:lang w:eastAsia="zh-CN"/>
        </w:rPr>
      </w:pPr>
      <w:r>
        <w:rPr>
          <w:rFonts w:ascii="Times New Roman" w:hint="eastAsia"/>
          <w:lang w:eastAsia="zh-CN"/>
        </w:rPr>
        <w:t>2027</w:t>
      </w:r>
      <w:r>
        <w:rPr>
          <w:rFonts w:ascii="Times New Roman" w:hint="eastAsia"/>
          <w:lang w:eastAsia="zh-CN"/>
        </w:rPr>
        <w:t>年世界无线电通信大会的议程</w:t>
      </w:r>
    </w:p>
    <w:p w14:paraId="79DF1F2C" w14:textId="77777777" w:rsidR="00271D47" w:rsidRDefault="000B7730">
      <w:pPr>
        <w:pStyle w:val="Normalaftertitle"/>
        <w:rPr>
          <w:lang w:val="en-US" w:eastAsia="zh-CN"/>
        </w:rPr>
      </w:pPr>
      <w:r>
        <w:rPr>
          <w:rFonts w:hint="eastAsia"/>
          <w:lang w:val="en-US" w:eastAsia="zh-CN"/>
        </w:rPr>
        <w:t>世界无线电通信大会（</w:t>
      </w:r>
      <w:r>
        <w:rPr>
          <w:rFonts w:hint="eastAsia"/>
          <w:lang w:val="en-US" w:eastAsia="zh-CN"/>
        </w:rPr>
        <w:t>20</w:t>
      </w:r>
      <w:r>
        <w:rPr>
          <w:lang w:val="en-US" w:eastAsia="zh-CN"/>
        </w:rPr>
        <w:t>23</w:t>
      </w:r>
      <w:r>
        <w:rPr>
          <w:rFonts w:hint="eastAsia"/>
          <w:lang w:val="en-US" w:eastAsia="zh-CN"/>
        </w:rPr>
        <w:t>年，迪拜），</w:t>
      </w:r>
    </w:p>
    <w:p w14:paraId="7FBBD4BD" w14:textId="77777777" w:rsidR="00271D47" w:rsidRDefault="000B7730">
      <w:pPr>
        <w:rPr>
          <w:lang w:eastAsia="zh-CN"/>
        </w:rPr>
      </w:pPr>
      <w:r>
        <w:rPr>
          <w:lang w:eastAsia="zh-CN"/>
        </w:rPr>
        <w:t>…</w:t>
      </w:r>
    </w:p>
    <w:p w14:paraId="63DD5D4E" w14:textId="77777777" w:rsidR="00271D47" w:rsidRDefault="000B7730">
      <w:pPr>
        <w:pStyle w:val="Call"/>
        <w:rPr>
          <w:lang w:eastAsia="zh-CN"/>
        </w:rPr>
      </w:pPr>
      <w:r>
        <w:rPr>
          <w:rFonts w:hint="eastAsia"/>
          <w:lang w:eastAsia="zh-CN"/>
        </w:rPr>
        <w:t>做出决议</w:t>
      </w:r>
    </w:p>
    <w:p w14:paraId="3E5162E9" w14:textId="77777777" w:rsidR="00271D47" w:rsidRDefault="000B7730">
      <w:pPr>
        <w:rPr>
          <w:lang w:eastAsia="zh-CN"/>
        </w:rPr>
      </w:pPr>
      <w:r>
        <w:rPr>
          <w:lang w:eastAsia="zh-CN"/>
        </w:rPr>
        <w:t>...</w:t>
      </w:r>
    </w:p>
    <w:p w14:paraId="534C5BDC" w14:textId="77777777" w:rsidR="00271D47" w:rsidRDefault="000B7730">
      <w:pPr>
        <w:rPr>
          <w:lang w:eastAsia="zh-CN"/>
        </w:rPr>
      </w:pPr>
      <w:r>
        <w:rPr>
          <w:lang w:eastAsia="zh-CN"/>
        </w:rPr>
        <w:t>1.x</w:t>
      </w:r>
      <w:r>
        <w:rPr>
          <w:lang w:eastAsia="zh-CN"/>
        </w:rPr>
        <w:tab/>
      </w:r>
      <w:proofErr w:type="gramStart"/>
      <w:r>
        <w:rPr>
          <w:szCs w:val="24"/>
          <w:lang w:eastAsia="zh-CN"/>
        </w:rPr>
        <w:t>根据第</w:t>
      </w:r>
      <w:r>
        <w:rPr>
          <w:b/>
          <w:bCs/>
          <w:szCs w:val="24"/>
          <w:lang w:eastAsia="zh-CN"/>
        </w:rPr>
        <w:t>[</w:t>
      </w:r>
      <w:proofErr w:type="gramEnd"/>
      <w:r>
        <w:rPr>
          <w:b/>
          <w:bCs/>
          <w:szCs w:val="24"/>
          <w:lang w:eastAsia="zh-CN"/>
        </w:rPr>
        <w:t>A10 NB-MSS]</w:t>
      </w:r>
      <w:r>
        <w:rPr>
          <w:szCs w:val="24"/>
          <w:lang w:eastAsia="zh-CN"/>
        </w:rPr>
        <w:t>号决议</w:t>
      </w:r>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lang w:eastAsia="zh-CN"/>
        </w:rPr>
        <w:t>，考虑</w:t>
      </w:r>
      <w:r>
        <w:rPr>
          <w:rFonts w:hint="eastAsia"/>
          <w:szCs w:val="24"/>
          <w:lang w:val="en-US" w:eastAsia="zh-CN"/>
        </w:rPr>
        <w:t>以</w:t>
      </w:r>
      <w:r>
        <w:rPr>
          <w:szCs w:val="24"/>
          <w:lang w:eastAsia="zh-CN"/>
        </w:rPr>
        <w:t>主要</w:t>
      </w:r>
      <w:r>
        <w:rPr>
          <w:rFonts w:hint="eastAsia"/>
          <w:szCs w:val="24"/>
          <w:lang w:val="en-US" w:eastAsia="zh-CN"/>
        </w:rPr>
        <w:t>使用条件</w:t>
      </w:r>
      <w:r>
        <w:rPr>
          <w:szCs w:val="24"/>
          <w:lang w:eastAsia="zh-CN"/>
        </w:rPr>
        <w:t>对</w:t>
      </w:r>
      <w:r>
        <w:rPr>
          <w:rFonts w:hint="eastAsia"/>
          <w:szCs w:val="24"/>
          <w:lang w:eastAsia="zh-CN"/>
        </w:rPr>
        <w:t>卫星移动业务</w:t>
      </w:r>
      <w:r>
        <w:rPr>
          <w:rFonts w:hint="eastAsia"/>
          <w:szCs w:val="24"/>
          <w:lang w:val="en-US" w:eastAsia="zh-CN"/>
        </w:rPr>
        <w:t>做出</w:t>
      </w:r>
      <w:r>
        <w:rPr>
          <w:szCs w:val="24"/>
          <w:lang w:eastAsia="zh-CN"/>
        </w:rPr>
        <w:t>新的</w:t>
      </w:r>
      <w:r>
        <w:rPr>
          <w:rFonts w:hint="eastAsia"/>
          <w:szCs w:val="24"/>
          <w:lang w:eastAsia="zh-CN"/>
        </w:rPr>
        <w:t>划分</w:t>
      </w:r>
      <w:r>
        <w:rPr>
          <w:szCs w:val="24"/>
          <w:lang w:eastAsia="zh-CN"/>
        </w:rPr>
        <w:t>，以利用在</w:t>
      </w:r>
      <w:r>
        <w:rPr>
          <w:rFonts w:hint="eastAsia"/>
          <w:szCs w:val="24"/>
          <w:lang w:val="en-US" w:eastAsia="zh-CN"/>
        </w:rPr>
        <w:t>非对地静止轨道</w:t>
      </w:r>
      <w:r>
        <w:rPr>
          <w:szCs w:val="24"/>
          <w:lang w:eastAsia="zh-CN"/>
        </w:rPr>
        <w:t>上</w:t>
      </w:r>
      <w:r>
        <w:rPr>
          <w:rFonts w:hint="eastAsia"/>
          <w:szCs w:val="24"/>
          <w:lang w:eastAsia="zh-CN"/>
        </w:rPr>
        <w:t>操作</w:t>
      </w:r>
      <w:r>
        <w:rPr>
          <w:szCs w:val="24"/>
          <w:lang w:eastAsia="zh-CN"/>
        </w:rPr>
        <w:t>的</w:t>
      </w:r>
      <w:r>
        <w:rPr>
          <w:rFonts w:hint="eastAsia"/>
          <w:szCs w:val="24"/>
          <w:lang w:eastAsia="zh-CN"/>
        </w:rPr>
        <w:t>卫星移动</w:t>
      </w:r>
      <w:r>
        <w:rPr>
          <w:szCs w:val="24"/>
          <w:lang w:eastAsia="zh-CN"/>
        </w:rPr>
        <w:t>系统提供非</w:t>
      </w:r>
      <w:r>
        <w:rPr>
          <w:rFonts w:hint="eastAsia"/>
          <w:szCs w:val="24"/>
          <w:lang w:eastAsia="zh-CN"/>
        </w:rPr>
        <w:t>话音</w:t>
      </w:r>
      <w:r>
        <w:rPr>
          <w:szCs w:val="24"/>
          <w:lang w:eastAsia="zh-CN"/>
        </w:rPr>
        <w:t>物联网</w:t>
      </w:r>
      <w:r>
        <w:rPr>
          <w:rFonts w:hint="eastAsia"/>
          <w:szCs w:val="24"/>
          <w:lang w:eastAsia="zh-CN"/>
        </w:rPr>
        <w:t>（</w:t>
      </w:r>
      <w:r>
        <w:rPr>
          <w:lang w:eastAsia="zh-CN"/>
        </w:rPr>
        <w:t>IoT</w:t>
      </w:r>
      <w:r>
        <w:rPr>
          <w:rFonts w:hint="eastAsia"/>
          <w:szCs w:val="24"/>
          <w:lang w:eastAsia="zh-CN"/>
        </w:rPr>
        <w:t>）</w:t>
      </w:r>
      <w:r>
        <w:rPr>
          <w:szCs w:val="24"/>
          <w:lang w:eastAsia="zh-CN"/>
        </w:rPr>
        <w:t>应用；</w:t>
      </w:r>
    </w:p>
    <w:p w14:paraId="336CF13F" w14:textId="77777777" w:rsidR="00271D47" w:rsidRDefault="000B7730">
      <w:pPr>
        <w:rPr>
          <w:lang w:val="en-US" w:eastAsia="zh-CN"/>
        </w:rPr>
      </w:pPr>
      <w:r>
        <w:rPr>
          <w:lang w:eastAsia="zh-CN"/>
        </w:rPr>
        <w:t>…</w:t>
      </w:r>
    </w:p>
    <w:p w14:paraId="756FCE0F" w14:textId="77777777" w:rsidR="00271D47" w:rsidRDefault="000B7730">
      <w:pPr>
        <w:pStyle w:val="Reasons"/>
        <w:rPr>
          <w:lang w:eastAsia="zh-CN"/>
        </w:rPr>
      </w:pPr>
      <w:r>
        <w:rPr>
          <w:b/>
          <w:lang w:eastAsia="zh-CN"/>
        </w:rPr>
        <w:t>理由：</w:t>
      </w:r>
      <w:r>
        <w:rPr>
          <w:lang w:eastAsia="zh-CN"/>
        </w:rPr>
        <w:tab/>
      </w:r>
      <w:r>
        <w:rPr>
          <w:rFonts w:hint="eastAsia"/>
          <w:lang w:eastAsia="zh-CN"/>
        </w:rPr>
        <w:t>有关一个</w:t>
      </w:r>
      <w:r>
        <w:rPr>
          <w:rFonts w:hint="eastAsia"/>
          <w:lang w:eastAsia="zh-CN"/>
        </w:rPr>
        <w:t>WRC-27</w:t>
      </w:r>
      <w:r>
        <w:rPr>
          <w:rFonts w:hint="eastAsia"/>
          <w:lang w:eastAsia="zh-CN"/>
        </w:rPr>
        <w:t>新议项的提案。</w:t>
      </w:r>
    </w:p>
    <w:p w14:paraId="5D40FCEC" w14:textId="77777777" w:rsidR="00271D47" w:rsidRDefault="000B7730">
      <w:pPr>
        <w:pStyle w:val="Proposal"/>
        <w:rPr>
          <w:lang w:eastAsia="zh-CN"/>
        </w:rPr>
      </w:pPr>
      <w:r>
        <w:rPr>
          <w:lang w:eastAsia="zh-CN"/>
        </w:rPr>
        <w:t>ADD</w:t>
      </w:r>
      <w:r>
        <w:rPr>
          <w:lang w:eastAsia="zh-CN"/>
        </w:rPr>
        <w:tab/>
        <w:t>CAN/86A27/2</w:t>
      </w:r>
    </w:p>
    <w:p w14:paraId="2133E418" w14:textId="77777777" w:rsidR="00271D47" w:rsidRDefault="000B7730">
      <w:pPr>
        <w:pStyle w:val="ResNo"/>
        <w:rPr>
          <w:lang w:eastAsia="zh-CN"/>
        </w:rPr>
      </w:pPr>
      <w:r>
        <w:rPr>
          <w:rFonts w:hint="eastAsia"/>
          <w:lang w:eastAsia="zh-CN"/>
        </w:rPr>
        <w:t>第</w:t>
      </w:r>
      <w:r>
        <w:rPr>
          <w:lang w:eastAsia="zh-CN"/>
        </w:rPr>
        <w:t>[</w:t>
      </w:r>
      <w:r>
        <w:rPr>
          <w:szCs w:val="24"/>
          <w:lang w:eastAsia="zh-CN"/>
        </w:rPr>
        <w:t>A10 NB-MSS]</w:t>
      </w:r>
      <w:r>
        <w:rPr>
          <w:rFonts w:hint="eastAsia"/>
          <w:szCs w:val="24"/>
          <w:lang w:eastAsia="zh-CN"/>
        </w:rPr>
        <w:t>号</w:t>
      </w:r>
      <w:r>
        <w:rPr>
          <w:lang w:eastAsia="zh-CN"/>
        </w:rPr>
        <w:t>新决议草案</w:t>
      </w:r>
      <w:r>
        <w:rPr>
          <w:rFonts w:hint="eastAsia"/>
          <w:szCs w:val="24"/>
          <w:lang w:eastAsia="zh-CN"/>
        </w:rPr>
        <w:t>（</w:t>
      </w:r>
      <w:r>
        <w:rPr>
          <w:szCs w:val="24"/>
          <w:lang w:eastAsia="zh-CN"/>
        </w:rPr>
        <w:t>WRC-23</w:t>
      </w:r>
      <w:r>
        <w:rPr>
          <w:rFonts w:hint="eastAsia"/>
          <w:szCs w:val="24"/>
          <w:lang w:eastAsia="zh-CN"/>
        </w:rPr>
        <w:t>）</w:t>
      </w:r>
    </w:p>
    <w:p w14:paraId="5EC237F2" w14:textId="0A3B43B6" w:rsidR="00271D47" w:rsidRDefault="000B7730">
      <w:pPr>
        <w:pStyle w:val="Restitle"/>
        <w:rPr>
          <w:lang w:val="en-US" w:eastAsia="zh-CN"/>
        </w:rPr>
      </w:pPr>
      <w:r>
        <w:rPr>
          <w:rFonts w:hint="eastAsia"/>
          <w:lang w:val="en-US" w:eastAsia="zh-CN"/>
        </w:rPr>
        <w:t>针对在全球范围内以主要使用条件在</w:t>
      </w:r>
      <w:r>
        <w:rPr>
          <w:rFonts w:hint="eastAsia"/>
          <w:lang w:eastAsia="zh-CN"/>
        </w:rPr>
        <w:t>1 427-1 432 MHz</w:t>
      </w:r>
      <w:r>
        <w:rPr>
          <w:rFonts w:hint="eastAsia"/>
          <w:lang w:eastAsia="zh-CN"/>
        </w:rPr>
        <w:t>（空对地）、</w:t>
      </w:r>
      <w:r>
        <w:rPr>
          <w:rFonts w:hint="eastAsia"/>
          <w:lang w:eastAsia="zh-CN"/>
        </w:rPr>
        <w:br/>
        <w:t>1 695-1 710 MHz</w:t>
      </w:r>
      <w:r>
        <w:rPr>
          <w:rFonts w:hint="eastAsia"/>
          <w:lang w:eastAsia="zh-CN"/>
        </w:rPr>
        <w:t>（空对地）和</w:t>
      </w:r>
      <w:r>
        <w:rPr>
          <w:rFonts w:hint="eastAsia"/>
          <w:lang w:eastAsia="zh-CN"/>
        </w:rPr>
        <w:t>2 010-2 025 MHz</w:t>
      </w:r>
      <w:r>
        <w:rPr>
          <w:rFonts w:hint="eastAsia"/>
          <w:lang w:eastAsia="zh-CN"/>
        </w:rPr>
        <w:t>（地对空）</w:t>
      </w:r>
      <w:r w:rsidR="0069512B">
        <w:rPr>
          <w:lang w:eastAsia="zh-CN"/>
        </w:rPr>
        <w:br/>
      </w:r>
      <w:r>
        <w:rPr>
          <w:rFonts w:hint="eastAsia"/>
          <w:lang w:val="en-US" w:eastAsia="zh-CN"/>
        </w:rPr>
        <w:t>频段</w:t>
      </w:r>
      <w:r>
        <w:rPr>
          <w:rFonts w:hint="eastAsia"/>
          <w:lang w:eastAsia="zh-CN"/>
        </w:rPr>
        <w:t>或</w:t>
      </w:r>
      <w:r>
        <w:rPr>
          <w:rFonts w:hint="eastAsia"/>
          <w:lang w:eastAsia="zh-CN"/>
        </w:rPr>
        <w:t>其</w:t>
      </w:r>
      <w:r>
        <w:rPr>
          <w:rFonts w:hint="eastAsia"/>
          <w:lang w:eastAsia="zh-CN"/>
        </w:rPr>
        <w:t>部分频段</w:t>
      </w:r>
      <w:r>
        <w:rPr>
          <w:rFonts w:hint="eastAsia"/>
          <w:lang w:val="en-US" w:eastAsia="zh-CN"/>
        </w:rPr>
        <w:t>内对</w:t>
      </w:r>
      <w:r>
        <w:rPr>
          <w:rFonts w:hint="eastAsia"/>
          <w:lang w:eastAsia="zh-CN"/>
        </w:rPr>
        <w:t>卫星移动业务</w:t>
      </w:r>
      <w:r>
        <w:rPr>
          <w:rFonts w:hint="eastAsia"/>
          <w:lang w:val="en-US" w:eastAsia="zh-CN"/>
        </w:rPr>
        <w:t>做出</w:t>
      </w:r>
      <w:r>
        <w:rPr>
          <w:rFonts w:hint="eastAsia"/>
          <w:lang w:eastAsia="zh-CN"/>
        </w:rPr>
        <w:t>新的划分</w:t>
      </w:r>
      <w:r w:rsidR="0069512B">
        <w:rPr>
          <w:lang w:eastAsia="zh-CN"/>
        </w:rPr>
        <w:br/>
      </w:r>
      <w:r>
        <w:rPr>
          <w:rFonts w:hint="eastAsia"/>
          <w:lang w:val="en-US" w:eastAsia="zh-CN"/>
        </w:rPr>
        <w:t>开展</w:t>
      </w:r>
      <w:r>
        <w:rPr>
          <w:rFonts w:hint="eastAsia"/>
          <w:lang w:eastAsia="zh-CN"/>
        </w:rPr>
        <w:t>研究，</w:t>
      </w:r>
      <w:r>
        <w:rPr>
          <w:rFonts w:hint="eastAsia"/>
          <w:lang w:eastAsia="zh-CN"/>
        </w:rPr>
        <w:t>以开发</w:t>
      </w:r>
      <w:r>
        <w:rPr>
          <w:rFonts w:hint="eastAsia"/>
          <w:lang w:val="en-US" w:eastAsia="zh-CN"/>
        </w:rPr>
        <w:t>利用</w:t>
      </w:r>
      <w:r>
        <w:rPr>
          <w:rFonts w:hint="eastAsia"/>
          <w:lang w:val="en-US" w:eastAsia="zh-CN"/>
        </w:rPr>
        <w:t>非对地静止轨道的</w:t>
      </w:r>
      <w:r w:rsidR="0069512B">
        <w:rPr>
          <w:lang w:val="en-US" w:eastAsia="zh-CN"/>
        </w:rPr>
        <w:br/>
      </w:r>
      <w:r>
        <w:rPr>
          <w:rFonts w:hint="eastAsia"/>
          <w:lang w:eastAsia="zh-CN"/>
        </w:rPr>
        <w:t>卫星移动系统</w:t>
      </w:r>
      <w:r>
        <w:rPr>
          <w:rFonts w:hint="eastAsia"/>
          <w:lang w:val="en-US" w:eastAsia="zh-CN"/>
        </w:rPr>
        <w:t>来</w:t>
      </w:r>
      <w:r>
        <w:rPr>
          <w:rFonts w:hint="eastAsia"/>
          <w:lang w:eastAsia="zh-CN"/>
        </w:rPr>
        <w:t>提供非话音物联网应用</w:t>
      </w:r>
    </w:p>
    <w:p w14:paraId="5BE926D7" w14:textId="77777777" w:rsidR="00271D47" w:rsidRDefault="000B7730">
      <w:pPr>
        <w:pStyle w:val="Normalaftertitle0"/>
        <w:rPr>
          <w:lang w:eastAsia="zh-CN"/>
        </w:rPr>
      </w:pPr>
      <w:r>
        <w:rPr>
          <w:rFonts w:hint="eastAsia"/>
          <w:lang w:val="en-US" w:eastAsia="zh-CN"/>
        </w:rPr>
        <w:t>世界无线电通信大会（</w:t>
      </w:r>
      <w:r>
        <w:rPr>
          <w:rFonts w:hint="eastAsia"/>
          <w:lang w:val="en-US" w:eastAsia="zh-CN"/>
        </w:rPr>
        <w:t>20</w:t>
      </w:r>
      <w:r>
        <w:rPr>
          <w:lang w:val="en-US" w:eastAsia="zh-CN"/>
        </w:rPr>
        <w:t>23</w:t>
      </w:r>
      <w:r>
        <w:rPr>
          <w:rFonts w:hint="eastAsia"/>
          <w:lang w:val="en-US" w:eastAsia="zh-CN"/>
        </w:rPr>
        <w:t>年，迪拜），</w:t>
      </w:r>
    </w:p>
    <w:p w14:paraId="1A83DD79" w14:textId="77777777" w:rsidR="00271D47" w:rsidRDefault="000B7730">
      <w:pPr>
        <w:pStyle w:val="Call"/>
        <w:rPr>
          <w:lang w:eastAsia="zh-CN"/>
        </w:rPr>
      </w:pPr>
      <w:r>
        <w:rPr>
          <w:rFonts w:hint="eastAsia"/>
          <w:lang w:eastAsia="zh-CN"/>
        </w:rPr>
        <w:t>考虑到</w:t>
      </w:r>
    </w:p>
    <w:p w14:paraId="4FD43CDA" w14:textId="77777777" w:rsidR="00271D47" w:rsidRDefault="000B7730">
      <w:pPr>
        <w:rPr>
          <w:lang w:eastAsia="zh-CN"/>
        </w:rPr>
      </w:pPr>
      <w:r>
        <w:rPr>
          <w:i/>
          <w:iCs/>
          <w:lang w:eastAsia="zh-CN"/>
        </w:rPr>
        <w:t>a)</w:t>
      </w:r>
      <w:r>
        <w:rPr>
          <w:lang w:eastAsia="zh-CN"/>
        </w:rPr>
        <w:tab/>
      </w:r>
      <w:r>
        <w:rPr>
          <w:rFonts w:hint="eastAsia"/>
          <w:szCs w:val="24"/>
          <w:lang w:val="en-US" w:eastAsia="zh-CN"/>
        </w:rPr>
        <w:t>利用</w:t>
      </w:r>
      <w:r>
        <w:rPr>
          <w:szCs w:val="24"/>
          <w:lang w:eastAsia="zh-CN"/>
        </w:rPr>
        <w:t>在</w:t>
      </w:r>
      <w:r>
        <w:rPr>
          <w:rFonts w:hint="eastAsia"/>
          <w:szCs w:val="24"/>
          <w:lang w:val="en-US" w:eastAsia="zh-CN"/>
        </w:rPr>
        <w:t>非对地静止轨道（</w:t>
      </w:r>
      <w:r>
        <w:rPr>
          <w:rFonts w:hint="eastAsia"/>
          <w:szCs w:val="24"/>
          <w:lang w:eastAsia="zh-CN"/>
        </w:rPr>
        <w:t>non-GSO</w:t>
      </w:r>
      <w:r>
        <w:rPr>
          <w:rFonts w:hint="eastAsia"/>
          <w:szCs w:val="24"/>
          <w:lang w:eastAsia="zh-CN"/>
        </w:rPr>
        <w:t>）</w:t>
      </w:r>
      <w:r>
        <w:rPr>
          <w:rFonts w:hint="eastAsia"/>
          <w:szCs w:val="24"/>
          <w:lang w:val="en-US" w:eastAsia="zh-CN"/>
        </w:rPr>
        <w:t>上</w:t>
      </w:r>
      <w:r>
        <w:rPr>
          <w:rFonts w:hint="eastAsia"/>
          <w:szCs w:val="24"/>
          <w:lang w:eastAsia="zh-CN"/>
        </w:rPr>
        <w:t>操作</w:t>
      </w:r>
      <w:r>
        <w:rPr>
          <w:szCs w:val="24"/>
          <w:lang w:eastAsia="zh-CN"/>
        </w:rPr>
        <w:t>的</w:t>
      </w:r>
      <w:r>
        <w:rPr>
          <w:rFonts w:hint="eastAsia"/>
          <w:szCs w:val="24"/>
          <w:lang w:eastAsia="zh-CN"/>
        </w:rPr>
        <w:t>卫星移动</w:t>
      </w:r>
      <w:r>
        <w:rPr>
          <w:szCs w:val="24"/>
          <w:lang w:eastAsia="zh-CN"/>
        </w:rPr>
        <w:t>系统</w:t>
      </w:r>
      <w:r>
        <w:rPr>
          <w:rFonts w:hint="eastAsia"/>
          <w:szCs w:val="24"/>
          <w:lang w:val="en-US" w:eastAsia="zh-CN"/>
        </w:rPr>
        <w:t>可</w:t>
      </w:r>
      <w:r>
        <w:rPr>
          <w:szCs w:val="24"/>
          <w:lang w:eastAsia="zh-CN"/>
        </w:rPr>
        <w:t>提供非</w:t>
      </w:r>
      <w:r>
        <w:rPr>
          <w:rFonts w:hint="eastAsia"/>
          <w:szCs w:val="24"/>
          <w:lang w:eastAsia="zh-CN"/>
        </w:rPr>
        <w:t>话音</w:t>
      </w:r>
      <w:r>
        <w:rPr>
          <w:szCs w:val="24"/>
          <w:lang w:eastAsia="zh-CN"/>
        </w:rPr>
        <w:t>物联网</w:t>
      </w:r>
      <w:r>
        <w:rPr>
          <w:rFonts w:hint="eastAsia"/>
          <w:szCs w:val="24"/>
          <w:lang w:eastAsia="zh-CN"/>
        </w:rPr>
        <w:t>（</w:t>
      </w:r>
      <w:r>
        <w:rPr>
          <w:lang w:eastAsia="zh-CN"/>
        </w:rPr>
        <w:t>IoT</w:t>
      </w:r>
      <w:r>
        <w:rPr>
          <w:rFonts w:hint="eastAsia"/>
          <w:szCs w:val="24"/>
          <w:lang w:eastAsia="zh-CN"/>
        </w:rPr>
        <w:t>）</w:t>
      </w:r>
      <w:r>
        <w:rPr>
          <w:szCs w:val="24"/>
          <w:lang w:eastAsia="zh-CN"/>
        </w:rPr>
        <w:t>应用</w:t>
      </w:r>
      <w:r>
        <w:rPr>
          <w:rFonts w:hint="eastAsia"/>
          <w:szCs w:val="24"/>
          <w:lang w:eastAsia="zh-CN"/>
        </w:rPr>
        <w:t>，</w:t>
      </w:r>
      <w:r>
        <w:rPr>
          <w:rFonts w:hint="eastAsia"/>
          <w:szCs w:val="24"/>
          <w:lang w:val="en-US" w:eastAsia="zh-CN"/>
        </w:rPr>
        <w:t>此类应用可</w:t>
      </w:r>
      <w:r>
        <w:rPr>
          <w:szCs w:val="24"/>
          <w:lang w:eastAsia="zh-CN"/>
        </w:rPr>
        <w:t>收集来自</w:t>
      </w:r>
      <w:r>
        <w:rPr>
          <w:rFonts w:hint="eastAsia"/>
          <w:szCs w:val="24"/>
          <w:lang w:eastAsia="zh-CN"/>
        </w:rPr>
        <w:t>卫星移动业务</w:t>
      </w:r>
      <w:r>
        <w:rPr>
          <w:rFonts w:hint="eastAsia"/>
          <w:szCs w:val="24"/>
          <w:lang w:eastAsia="zh-CN"/>
        </w:rPr>
        <w:t>（</w:t>
      </w:r>
      <w:r>
        <w:rPr>
          <w:lang w:eastAsia="zh-CN"/>
        </w:rPr>
        <w:t>MSS</w:t>
      </w:r>
      <w:r>
        <w:rPr>
          <w:rFonts w:hint="eastAsia"/>
          <w:szCs w:val="24"/>
          <w:lang w:eastAsia="zh-CN"/>
        </w:rPr>
        <w:t>）</w:t>
      </w:r>
      <w:r>
        <w:rPr>
          <w:szCs w:val="24"/>
          <w:lang w:eastAsia="zh-CN"/>
        </w:rPr>
        <w:t>用户终端的数据并对其进行管理</w:t>
      </w:r>
      <w:r>
        <w:rPr>
          <w:rFonts w:hint="eastAsia"/>
          <w:szCs w:val="24"/>
          <w:lang w:eastAsia="zh-CN"/>
        </w:rPr>
        <w:t>，</w:t>
      </w:r>
      <w:proofErr w:type="gramStart"/>
      <w:r>
        <w:rPr>
          <w:rFonts w:hint="eastAsia"/>
          <w:szCs w:val="24"/>
          <w:lang w:val="en-US" w:eastAsia="zh-CN"/>
        </w:rPr>
        <w:t>但相关</w:t>
      </w:r>
      <w:r>
        <w:rPr>
          <w:szCs w:val="24"/>
          <w:lang w:eastAsia="zh-CN"/>
        </w:rPr>
        <w:t>频谱</w:t>
      </w:r>
      <w:r>
        <w:rPr>
          <w:rFonts w:hint="eastAsia"/>
          <w:szCs w:val="24"/>
          <w:lang w:val="en-US" w:eastAsia="zh-CN"/>
        </w:rPr>
        <w:t>较为短缺</w:t>
      </w:r>
      <w:r>
        <w:rPr>
          <w:szCs w:val="24"/>
          <w:lang w:eastAsia="zh-CN"/>
        </w:rPr>
        <w:t>；</w:t>
      </w:r>
      <w:proofErr w:type="gramEnd"/>
    </w:p>
    <w:p w14:paraId="1C2F657E" w14:textId="1EA15F22" w:rsidR="00271D47" w:rsidRDefault="000B7730">
      <w:pPr>
        <w:rPr>
          <w:lang w:eastAsia="zh-CN"/>
        </w:rPr>
      </w:pPr>
      <w:r>
        <w:rPr>
          <w:i/>
          <w:iCs/>
          <w:lang w:eastAsia="zh-CN"/>
        </w:rPr>
        <w:t>b)</w:t>
      </w:r>
      <w:r>
        <w:rPr>
          <w:lang w:eastAsia="zh-CN"/>
        </w:rPr>
        <w:tab/>
      </w:r>
      <w:r>
        <w:rPr>
          <w:szCs w:val="24"/>
          <w:lang w:eastAsia="zh-CN"/>
        </w:rPr>
        <w:t>ITU-R M.2218</w:t>
      </w:r>
      <w:r>
        <w:rPr>
          <w:szCs w:val="24"/>
          <w:lang w:eastAsia="zh-CN"/>
        </w:rPr>
        <w:t>报告</w:t>
      </w:r>
      <w:r>
        <w:rPr>
          <w:rFonts w:hint="eastAsia"/>
          <w:szCs w:val="24"/>
          <w:lang w:val="en-US" w:eastAsia="zh-CN"/>
        </w:rPr>
        <w:t>做出了如下</w:t>
      </w:r>
      <w:r>
        <w:rPr>
          <w:szCs w:val="24"/>
          <w:lang w:eastAsia="zh-CN"/>
        </w:rPr>
        <w:t>建议</w:t>
      </w:r>
      <w:r>
        <w:rPr>
          <w:rFonts w:hint="eastAsia"/>
          <w:szCs w:val="24"/>
          <w:lang w:eastAsia="zh-CN"/>
        </w:rPr>
        <w:t>：</w:t>
      </w:r>
      <w:r>
        <w:rPr>
          <w:szCs w:val="24"/>
          <w:lang w:eastAsia="zh-CN"/>
        </w:rPr>
        <w:t>用于宽带应用的</w:t>
      </w:r>
      <w:r>
        <w:rPr>
          <w:rFonts w:hint="eastAsia"/>
          <w:szCs w:val="24"/>
          <w:lang w:val="en-US" w:eastAsia="zh-CN"/>
        </w:rPr>
        <w:t>现有</w:t>
      </w:r>
      <w:r>
        <w:rPr>
          <w:szCs w:val="24"/>
          <w:lang w:eastAsia="zh-CN"/>
        </w:rPr>
        <w:t>MSS</w:t>
      </w:r>
      <w:r>
        <w:rPr>
          <w:szCs w:val="24"/>
          <w:lang w:eastAsia="zh-CN"/>
        </w:rPr>
        <w:t>高数据速率系统的操作特性可能会限制</w:t>
      </w:r>
      <w:r>
        <w:rPr>
          <w:rFonts w:hint="eastAsia"/>
          <w:szCs w:val="24"/>
          <w:lang w:val="en-US" w:eastAsia="zh-CN"/>
        </w:rPr>
        <w:t>并在</w:t>
      </w:r>
      <w:r>
        <w:rPr>
          <w:szCs w:val="24"/>
          <w:lang w:eastAsia="zh-CN"/>
        </w:rPr>
        <w:t>实际</w:t>
      </w:r>
      <w:r>
        <w:rPr>
          <w:rFonts w:hint="eastAsia"/>
          <w:szCs w:val="24"/>
          <w:lang w:val="en-US" w:eastAsia="zh-CN"/>
        </w:rPr>
        <w:t>操作中</w:t>
      </w:r>
      <w:r>
        <w:rPr>
          <w:szCs w:val="24"/>
          <w:lang w:eastAsia="zh-CN"/>
        </w:rPr>
        <w:t>妨碍</w:t>
      </w:r>
      <w:r>
        <w:rPr>
          <w:rFonts w:hint="eastAsia"/>
          <w:szCs w:val="24"/>
          <w:lang w:eastAsia="zh-CN"/>
        </w:rPr>
        <w:t>划分</w:t>
      </w:r>
      <w:r>
        <w:rPr>
          <w:szCs w:val="24"/>
          <w:lang w:eastAsia="zh-CN"/>
        </w:rPr>
        <w:t>给</w:t>
      </w:r>
      <w:r>
        <w:rPr>
          <w:szCs w:val="24"/>
          <w:lang w:eastAsia="zh-CN"/>
        </w:rPr>
        <w:t>MSS</w:t>
      </w:r>
      <w:r>
        <w:rPr>
          <w:szCs w:val="24"/>
          <w:lang w:eastAsia="zh-CN"/>
        </w:rPr>
        <w:t>的现有频谱的</w:t>
      </w:r>
      <w:r>
        <w:rPr>
          <w:rFonts w:hint="eastAsia"/>
          <w:szCs w:val="24"/>
          <w:lang w:eastAsia="zh-CN"/>
        </w:rPr>
        <w:t>共用</w:t>
      </w:r>
      <w:r>
        <w:rPr>
          <w:szCs w:val="24"/>
          <w:lang w:eastAsia="zh-CN"/>
        </w:rPr>
        <w:t>，</w:t>
      </w:r>
      <w:r>
        <w:rPr>
          <w:rFonts w:hint="eastAsia"/>
          <w:szCs w:val="24"/>
          <w:lang w:val="en-US" w:eastAsia="zh-CN"/>
        </w:rPr>
        <w:t>并因而</w:t>
      </w:r>
      <w:r>
        <w:rPr>
          <w:szCs w:val="24"/>
          <w:lang w:eastAsia="zh-CN"/>
        </w:rPr>
        <w:t>导致需要为新的</w:t>
      </w:r>
      <w:r>
        <w:rPr>
          <w:rFonts w:hint="eastAsia"/>
          <w:szCs w:val="24"/>
          <w:lang w:eastAsia="zh-CN"/>
        </w:rPr>
        <w:t xml:space="preserve">non-GSO </w:t>
      </w:r>
      <w:proofErr w:type="gramStart"/>
      <w:r>
        <w:rPr>
          <w:rFonts w:hint="eastAsia"/>
          <w:szCs w:val="24"/>
          <w:lang w:eastAsia="zh-CN"/>
        </w:rPr>
        <w:t>MSS</w:t>
      </w:r>
      <w:r>
        <w:rPr>
          <w:szCs w:val="24"/>
          <w:lang w:eastAsia="zh-CN"/>
        </w:rPr>
        <w:t>系统提供</w:t>
      </w:r>
      <w:r>
        <w:rPr>
          <w:rFonts w:hint="eastAsia"/>
          <w:szCs w:val="24"/>
          <w:lang w:val="en-US" w:eastAsia="zh-CN"/>
        </w:rPr>
        <w:t>附加</w:t>
      </w:r>
      <w:r>
        <w:rPr>
          <w:szCs w:val="24"/>
          <w:lang w:eastAsia="zh-CN"/>
        </w:rPr>
        <w:t>频谱；</w:t>
      </w:r>
      <w:proofErr w:type="gramEnd"/>
    </w:p>
    <w:p w14:paraId="615554A2" w14:textId="77777777" w:rsidR="00271D47" w:rsidRDefault="000B7730">
      <w:pPr>
        <w:rPr>
          <w:lang w:eastAsia="zh-CN"/>
        </w:rPr>
      </w:pPr>
      <w:r>
        <w:rPr>
          <w:i/>
          <w:iCs/>
          <w:lang w:eastAsia="zh-CN"/>
        </w:rPr>
        <w:t>c)</w:t>
      </w:r>
      <w:r>
        <w:rPr>
          <w:lang w:eastAsia="zh-CN"/>
        </w:rPr>
        <w:tab/>
      </w:r>
      <w:r>
        <w:rPr>
          <w:szCs w:val="24"/>
          <w:lang w:eastAsia="zh-CN"/>
        </w:rPr>
        <w:t>非</w:t>
      </w:r>
      <w:r>
        <w:rPr>
          <w:rFonts w:hint="eastAsia"/>
          <w:szCs w:val="24"/>
          <w:lang w:eastAsia="zh-CN"/>
        </w:rPr>
        <w:t>话音</w:t>
      </w:r>
      <w:r>
        <w:rPr>
          <w:szCs w:val="24"/>
          <w:lang w:eastAsia="zh-CN"/>
        </w:rPr>
        <w:t>物联网</w:t>
      </w:r>
      <w:r>
        <w:rPr>
          <w:szCs w:val="24"/>
          <w:lang w:eastAsia="zh-CN"/>
        </w:rPr>
        <w:t>MSS</w:t>
      </w:r>
      <w:r>
        <w:rPr>
          <w:szCs w:val="24"/>
          <w:lang w:eastAsia="zh-CN"/>
        </w:rPr>
        <w:t>系统可以</w:t>
      </w:r>
      <w:r>
        <w:rPr>
          <w:rFonts w:hint="eastAsia"/>
          <w:szCs w:val="24"/>
          <w:lang w:val="en-US" w:eastAsia="zh-CN"/>
        </w:rPr>
        <w:t>利用</w:t>
      </w:r>
      <w:r>
        <w:rPr>
          <w:szCs w:val="24"/>
          <w:lang w:eastAsia="zh-CN"/>
        </w:rPr>
        <w:t>包括</w:t>
      </w:r>
      <w:r>
        <w:rPr>
          <w:rFonts w:hint="eastAsia"/>
          <w:szCs w:val="24"/>
          <w:lang w:eastAsia="zh-CN"/>
        </w:rPr>
        <w:t>间歇性传输</w:t>
      </w:r>
      <w:r>
        <w:rPr>
          <w:szCs w:val="24"/>
          <w:lang w:eastAsia="zh-CN"/>
        </w:rPr>
        <w:t>在内的</w:t>
      </w:r>
      <w:r>
        <w:rPr>
          <w:rFonts w:hint="eastAsia"/>
          <w:szCs w:val="24"/>
          <w:lang w:val="en-US" w:eastAsia="zh-CN"/>
        </w:rPr>
        <w:t>一系列</w:t>
      </w:r>
      <w:r>
        <w:rPr>
          <w:szCs w:val="24"/>
          <w:lang w:eastAsia="zh-CN"/>
        </w:rPr>
        <w:t>因素来促进频谱</w:t>
      </w:r>
      <w:r>
        <w:rPr>
          <w:rFonts w:hint="eastAsia"/>
          <w:szCs w:val="24"/>
          <w:lang w:eastAsia="zh-CN"/>
        </w:rPr>
        <w:t>共用</w:t>
      </w:r>
      <w:r>
        <w:rPr>
          <w:szCs w:val="24"/>
          <w:lang w:eastAsia="zh-CN"/>
        </w:rPr>
        <w:t>和兼容性，</w:t>
      </w:r>
    </w:p>
    <w:p w14:paraId="219CBE18" w14:textId="77777777" w:rsidR="00271D47" w:rsidRDefault="000B7730">
      <w:pPr>
        <w:pStyle w:val="Call"/>
        <w:rPr>
          <w:lang w:eastAsia="zh-CN"/>
        </w:rPr>
      </w:pPr>
      <w:r>
        <w:rPr>
          <w:rFonts w:hint="eastAsia"/>
          <w:lang w:eastAsia="zh-CN"/>
        </w:rPr>
        <w:lastRenderedPageBreak/>
        <w:t>注意到</w:t>
      </w:r>
    </w:p>
    <w:p w14:paraId="15356022" w14:textId="77777777" w:rsidR="00271D47" w:rsidRDefault="000B7730">
      <w:pPr>
        <w:rPr>
          <w:lang w:val="en-US" w:eastAsia="zh-CN"/>
        </w:rPr>
      </w:pPr>
      <w:r>
        <w:rPr>
          <w:i/>
          <w:iCs/>
          <w:lang w:eastAsia="zh-CN"/>
        </w:rPr>
        <w:t>a)</w:t>
      </w:r>
      <w:r>
        <w:rPr>
          <w:lang w:eastAsia="zh-CN"/>
        </w:rPr>
        <w:tab/>
      </w:r>
      <w:r>
        <w:rPr>
          <w:rFonts w:hint="eastAsia"/>
          <w:lang w:val="en-US" w:eastAsia="zh-CN"/>
        </w:rPr>
        <w:t>就</w:t>
      </w:r>
      <w:r>
        <w:rPr>
          <w:rFonts w:ascii="STKaiti" w:eastAsia="STKaiti" w:hAnsi="STKaiti" w:cs="STKaiti" w:hint="eastAsia"/>
          <w:szCs w:val="24"/>
          <w:lang w:eastAsia="zh-CN"/>
        </w:rPr>
        <w:t>考虑</w:t>
      </w:r>
      <w:r>
        <w:rPr>
          <w:rFonts w:ascii="STKaiti" w:eastAsia="STKaiti" w:hAnsi="STKaiti" w:cs="STKaiti" w:hint="eastAsia"/>
          <w:szCs w:val="24"/>
          <w:lang w:val="en-US" w:eastAsia="zh-CN"/>
        </w:rPr>
        <w:t>到</w:t>
      </w:r>
      <w:proofErr w:type="gramStart"/>
      <w:r>
        <w:rPr>
          <w:i/>
          <w:iCs/>
          <w:szCs w:val="24"/>
          <w:lang w:eastAsia="zh-CN"/>
        </w:rPr>
        <w:t>a</w:t>
      </w:r>
      <w:r w:rsidRPr="0069512B">
        <w:rPr>
          <w:rFonts w:hint="eastAsia"/>
          <w:i/>
          <w:iCs/>
          <w:szCs w:val="24"/>
          <w:lang w:val="en-US" w:eastAsia="zh-CN"/>
        </w:rPr>
        <w:t>)</w:t>
      </w:r>
      <w:r>
        <w:rPr>
          <w:szCs w:val="24"/>
          <w:lang w:eastAsia="zh-CN"/>
        </w:rPr>
        <w:t>中所述的应用</w:t>
      </w:r>
      <w:r>
        <w:rPr>
          <w:rFonts w:hint="eastAsia"/>
          <w:szCs w:val="24"/>
          <w:lang w:val="en-US" w:eastAsia="zh-CN"/>
        </w:rPr>
        <w:t>而言</w:t>
      </w:r>
      <w:proofErr w:type="gramEnd"/>
      <w:r>
        <w:rPr>
          <w:rFonts w:hint="eastAsia"/>
          <w:szCs w:val="24"/>
          <w:lang w:eastAsia="zh-CN"/>
        </w:rPr>
        <w:t>，</w:t>
      </w:r>
      <w:r>
        <w:rPr>
          <w:szCs w:val="24"/>
          <w:lang w:eastAsia="zh-CN"/>
        </w:rPr>
        <w:t>使用小型卫星的</w:t>
      </w:r>
      <w:r>
        <w:rPr>
          <w:rFonts w:hint="eastAsia"/>
          <w:szCs w:val="24"/>
          <w:lang w:eastAsia="zh-CN"/>
        </w:rPr>
        <w:t>卫星移动</w:t>
      </w:r>
      <w:r>
        <w:rPr>
          <w:szCs w:val="24"/>
          <w:lang w:eastAsia="zh-CN"/>
        </w:rPr>
        <w:t>系统的数量</w:t>
      </w:r>
      <w:r>
        <w:rPr>
          <w:rFonts w:hint="eastAsia"/>
          <w:lang w:eastAsia="zh-CN"/>
        </w:rPr>
        <w:t>不断增长</w:t>
      </w:r>
      <w:r>
        <w:rPr>
          <w:szCs w:val="24"/>
          <w:lang w:eastAsia="zh-CN"/>
        </w:rPr>
        <w:t>，</w:t>
      </w:r>
      <w:r>
        <w:rPr>
          <w:rFonts w:hint="eastAsia"/>
          <w:lang w:eastAsia="zh-CN"/>
        </w:rPr>
        <w:t>对</w:t>
      </w:r>
      <w:r>
        <w:rPr>
          <w:rFonts w:hint="eastAsia"/>
          <w:lang w:eastAsia="zh-CN"/>
        </w:rPr>
        <w:t>MSS</w:t>
      </w:r>
      <w:r>
        <w:rPr>
          <w:rFonts w:hint="eastAsia"/>
          <w:lang w:eastAsia="zh-CN"/>
        </w:rPr>
        <w:t>做出合适频谱划分的</w:t>
      </w:r>
      <w:r>
        <w:rPr>
          <w:szCs w:val="24"/>
          <w:lang w:eastAsia="zh-CN"/>
        </w:rPr>
        <w:t>需求</w:t>
      </w:r>
      <w:r>
        <w:rPr>
          <w:rFonts w:hint="eastAsia"/>
          <w:szCs w:val="24"/>
          <w:lang w:eastAsia="zh-CN"/>
        </w:rPr>
        <w:t>亦</w:t>
      </w:r>
      <w:r>
        <w:rPr>
          <w:szCs w:val="24"/>
          <w:lang w:eastAsia="zh-CN"/>
        </w:rPr>
        <w:t>在</w:t>
      </w:r>
      <w:r>
        <w:rPr>
          <w:rFonts w:hint="eastAsia"/>
          <w:lang w:eastAsia="zh-CN"/>
        </w:rPr>
        <w:t>与日俱增</w:t>
      </w:r>
      <w:r>
        <w:rPr>
          <w:szCs w:val="24"/>
          <w:lang w:eastAsia="zh-CN"/>
        </w:rPr>
        <w:t>；</w:t>
      </w:r>
    </w:p>
    <w:p w14:paraId="3BB5C1C8" w14:textId="77777777" w:rsidR="00271D47" w:rsidRDefault="000B7730">
      <w:pPr>
        <w:rPr>
          <w:lang w:eastAsia="zh-CN"/>
        </w:rPr>
      </w:pPr>
      <w:r>
        <w:rPr>
          <w:i/>
          <w:iCs/>
          <w:lang w:eastAsia="zh-CN"/>
        </w:rPr>
        <w:t>b)</w:t>
      </w:r>
      <w:r>
        <w:rPr>
          <w:lang w:eastAsia="zh-CN"/>
        </w:rPr>
        <w:tab/>
      </w:r>
      <w:r>
        <w:rPr>
          <w:szCs w:val="24"/>
          <w:lang w:eastAsia="zh-CN"/>
        </w:rPr>
        <w:t>随着技术的发展，在现有</w:t>
      </w:r>
      <w:r>
        <w:rPr>
          <w:szCs w:val="24"/>
          <w:lang w:eastAsia="zh-CN"/>
        </w:rPr>
        <w:t>MSS</w:t>
      </w:r>
      <w:r>
        <w:rPr>
          <w:rFonts w:hint="eastAsia"/>
          <w:szCs w:val="24"/>
          <w:lang w:eastAsia="zh-CN"/>
        </w:rPr>
        <w:t>划分</w:t>
      </w:r>
      <w:r>
        <w:rPr>
          <w:szCs w:val="24"/>
          <w:lang w:eastAsia="zh-CN"/>
        </w:rPr>
        <w:t>中操作的</w:t>
      </w:r>
      <w:r>
        <w:rPr>
          <w:szCs w:val="24"/>
          <w:lang w:eastAsia="zh-CN"/>
        </w:rPr>
        <w:t>MSS</w:t>
      </w:r>
      <w:r>
        <w:rPr>
          <w:szCs w:val="24"/>
          <w:lang w:eastAsia="zh-CN"/>
        </w:rPr>
        <w:t>系统的</w:t>
      </w:r>
      <w:r>
        <w:rPr>
          <w:rFonts w:hint="eastAsia"/>
          <w:szCs w:val="24"/>
          <w:lang w:val="en-US" w:eastAsia="zh-CN"/>
        </w:rPr>
        <w:t>流量</w:t>
      </w:r>
      <w:r>
        <w:rPr>
          <w:szCs w:val="24"/>
          <w:lang w:eastAsia="zh-CN"/>
        </w:rPr>
        <w:t>显著增加，</w:t>
      </w:r>
      <w:proofErr w:type="gramStart"/>
      <w:r>
        <w:rPr>
          <w:rFonts w:hint="eastAsia"/>
          <w:szCs w:val="24"/>
          <w:lang w:val="en-US" w:eastAsia="zh-CN"/>
        </w:rPr>
        <w:t>这</w:t>
      </w:r>
      <w:r>
        <w:rPr>
          <w:szCs w:val="24"/>
          <w:lang w:eastAsia="zh-CN"/>
        </w:rPr>
        <w:t>对</w:t>
      </w:r>
      <w:r>
        <w:rPr>
          <w:szCs w:val="24"/>
          <w:lang w:eastAsia="zh-CN"/>
        </w:rPr>
        <w:t>MSS</w:t>
      </w:r>
      <w:r>
        <w:rPr>
          <w:szCs w:val="24"/>
          <w:lang w:eastAsia="zh-CN"/>
        </w:rPr>
        <w:t>频谱</w:t>
      </w:r>
      <w:r>
        <w:rPr>
          <w:rFonts w:hint="eastAsia"/>
          <w:szCs w:val="24"/>
          <w:lang w:val="en-US" w:eastAsia="zh-CN"/>
        </w:rPr>
        <w:t>提出了</w:t>
      </w:r>
      <w:r>
        <w:rPr>
          <w:szCs w:val="24"/>
          <w:lang w:eastAsia="zh-CN"/>
        </w:rPr>
        <w:t>更高</w:t>
      </w:r>
      <w:r>
        <w:rPr>
          <w:rFonts w:hint="eastAsia"/>
          <w:szCs w:val="24"/>
          <w:lang w:val="en-US" w:eastAsia="zh-CN"/>
        </w:rPr>
        <w:t>的</w:t>
      </w:r>
      <w:r>
        <w:rPr>
          <w:szCs w:val="24"/>
          <w:lang w:eastAsia="zh-CN"/>
        </w:rPr>
        <w:t>需求；</w:t>
      </w:r>
      <w:proofErr w:type="gramEnd"/>
    </w:p>
    <w:p w14:paraId="46D7EFCB" w14:textId="77777777" w:rsidR="00271D47" w:rsidRDefault="000B7730">
      <w:pPr>
        <w:rPr>
          <w:lang w:eastAsia="zh-CN"/>
        </w:rPr>
      </w:pPr>
      <w:r>
        <w:rPr>
          <w:i/>
          <w:iCs/>
          <w:lang w:eastAsia="zh-CN"/>
        </w:rPr>
        <w:t>c)</w:t>
      </w:r>
      <w:r>
        <w:rPr>
          <w:lang w:eastAsia="zh-CN"/>
        </w:rPr>
        <w:tab/>
      </w:r>
      <w:r>
        <w:rPr>
          <w:szCs w:val="24"/>
          <w:lang w:eastAsia="zh-CN"/>
        </w:rPr>
        <w:t>自</w:t>
      </w:r>
      <w:r>
        <w:rPr>
          <w:lang w:eastAsia="zh-CN"/>
        </w:rPr>
        <w:t>WRC-95</w:t>
      </w:r>
      <w:r>
        <w:rPr>
          <w:szCs w:val="24"/>
          <w:lang w:eastAsia="zh-CN"/>
        </w:rPr>
        <w:t>以来，</w:t>
      </w:r>
      <w:proofErr w:type="gramStart"/>
      <w:r>
        <w:rPr>
          <w:rFonts w:hint="eastAsia"/>
          <w:szCs w:val="24"/>
          <w:lang w:val="en-US" w:eastAsia="zh-CN"/>
        </w:rPr>
        <w:t>并未针对</w:t>
      </w:r>
      <w:r>
        <w:rPr>
          <w:szCs w:val="24"/>
          <w:lang w:eastAsia="zh-CN"/>
        </w:rPr>
        <w:t>MSS</w:t>
      </w:r>
      <w:r>
        <w:rPr>
          <w:rFonts w:hint="eastAsia"/>
          <w:szCs w:val="24"/>
          <w:lang w:val="en-US" w:eastAsia="zh-CN"/>
        </w:rPr>
        <w:t>做出任何</w:t>
      </w:r>
      <w:r>
        <w:rPr>
          <w:szCs w:val="24"/>
          <w:lang w:eastAsia="zh-CN"/>
        </w:rPr>
        <w:t>新的</w:t>
      </w:r>
      <w:r>
        <w:rPr>
          <w:rFonts w:hint="eastAsia"/>
          <w:szCs w:val="24"/>
          <w:lang w:eastAsia="zh-CN"/>
        </w:rPr>
        <w:t>划分</w:t>
      </w:r>
      <w:r>
        <w:rPr>
          <w:szCs w:val="24"/>
          <w:lang w:eastAsia="zh-CN"/>
        </w:rPr>
        <w:t>；</w:t>
      </w:r>
      <w:proofErr w:type="gramEnd"/>
    </w:p>
    <w:p w14:paraId="65172C4A" w14:textId="77777777" w:rsidR="00271D47" w:rsidRDefault="000B7730">
      <w:pPr>
        <w:rPr>
          <w:lang w:eastAsia="zh-CN"/>
        </w:rPr>
      </w:pPr>
      <w:r>
        <w:rPr>
          <w:i/>
          <w:iCs/>
          <w:lang w:eastAsia="zh-CN"/>
        </w:rPr>
        <w:t>d)</w:t>
      </w:r>
      <w:r>
        <w:rPr>
          <w:lang w:eastAsia="zh-CN"/>
        </w:rPr>
        <w:tab/>
      </w:r>
      <w:r>
        <w:rPr>
          <w:rFonts w:hint="eastAsia"/>
          <w:szCs w:val="24"/>
          <w:lang w:val="en-US" w:eastAsia="zh-CN"/>
        </w:rPr>
        <w:t>在</w:t>
      </w:r>
      <w:r>
        <w:rPr>
          <w:szCs w:val="24"/>
          <w:lang w:eastAsia="zh-CN"/>
        </w:rPr>
        <w:t>全球</w:t>
      </w:r>
      <w:r>
        <w:rPr>
          <w:rFonts w:hint="eastAsia"/>
          <w:szCs w:val="24"/>
          <w:lang w:val="en-US" w:eastAsia="zh-CN"/>
        </w:rPr>
        <w:t>层面，并未</w:t>
      </w:r>
      <w:r>
        <w:rPr>
          <w:rFonts w:hint="eastAsia"/>
          <w:szCs w:val="24"/>
          <w:lang w:eastAsia="zh-CN"/>
        </w:rPr>
        <w:t>划分</w:t>
      </w:r>
      <w:r>
        <w:rPr>
          <w:szCs w:val="24"/>
          <w:lang w:eastAsia="zh-CN"/>
        </w:rPr>
        <w:t>足够</w:t>
      </w:r>
      <w:r>
        <w:rPr>
          <w:rFonts w:hint="eastAsia"/>
          <w:szCs w:val="24"/>
          <w:lang w:val="en-US" w:eastAsia="zh-CN"/>
        </w:rPr>
        <w:t>且</w:t>
      </w:r>
      <w:r>
        <w:rPr>
          <w:szCs w:val="24"/>
          <w:lang w:eastAsia="zh-CN"/>
        </w:rPr>
        <w:t>协调</w:t>
      </w:r>
      <w:r>
        <w:rPr>
          <w:rFonts w:hint="eastAsia"/>
          <w:szCs w:val="24"/>
          <w:lang w:val="en-US" w:eastAsia="zh-CN"/>
        </w:rPr>
        <w:t>统一</w:t>
      </w:r>
      <w:r>
        <w:rPr>
          <w:szCs w:val="24"/>
          <w:lang w:eastAsia="zh-CN"/>
        </w:rPr>
        <w:t>的</w:t>
      </w:r>
      <w:r>
        <w:rPr>
          <w:szCs w:val="24"/>
          <w:lang w:eastAsia="zh-CN"/>
        </w:rPr>
        <w:t>MSS</w:t>
      </w:r>
      <w:r>
        <w:rPr>
          <w:szCs w:val="24"/>
          <w:lang w:eastAsia="zh-CN"/>
        </w:rPr>
        <w:t>频谱用于新的</w:t>
      </w:r>
      <w:r>
        <w:rPr>
          <w:szCs w:val="24"/>
          <w:lang w:eastAsia="zh-CN"/>
        </w:rPr>
        <w:t>MSS</w:t>
      </w:r>
      <w:r>
        <w:rPr>
          <w:szCs w:val="24"/>
          <w:lang w:eastAsia="zh-CN"/>
        </w:rPr>
        <w:t>系统，以提供</w:t>
      </w:r>
      <w:r>
        <w:rPr>
          <w:rFonts w:ascii="STKaiti" w:eastAsia="STKaiti" w:hAnsi="STKaiti" w:cs="STKaiti" w:hint="eastAsia"/>
          <w:szCs w:val="24"/>
          <w:lang w:eastAsia="zh-CN"/>
        </w:rPr>
        <w:t>考虑</w:t>
      </w:r>
      <w:r>
        <w:rPr>
          <w:rFonts w:ascii="STKaiti" w:eastAsia="STKaiti" w:hAnsi="STKaiti" w:cs="STKaiti" w:hint="eastAsia"/>
          <w:szCs w:val="24"/>
          <w:lang w:val="en-US" w:eastAsia="zh-CN"/>
        </w:rPr>
        <w:t>到</w:t>
      </w:r>
      <w:proofErr w:type="gramStart"/>
      <w:r>
        <w:rPr>
          <w:i/>
          <w:iCs/>
          <w:szCs w:val="24"/>
          <w:lang w:eastAsia="zh-CN"/>
        </w:rPr>
        <w:t>a</w:t>
      </w:r>
      <w:r w:rsidRPr="0069512B">
        <w:rPr>
          <w:rFonts w:hint="eastAsia"/>
          <w:i/>
          <w:iCs/>
          <w:szCs w:val="24"/>
          <w:lang w:val="en-US" w:eastAsia="zh-CN"/>
        </w:rPr>
        <w:t>)</w:t>
      </w:r>
      <w:r>
        <w:rPr>
          <w:szCs w:val="24"/>
          <w:lang w:eastAsia="zh-CN"/>
        </w:rPr>
        <w:t>中所述的应用</w:t>
      </w:r>
      <w:proofErr w:type="gramEnd"/>
      <w:r>
        <w:rPr>
          <w:szCs w:val="24"/>
          <w:lang w:eastAsia="zh-CN"/>
        </w:rPr>
        <w:t>；</w:t>
      </w:r>
    </w:p>
    <w:p w14:paraId="450B0227" w14:textId="77777777" w:rsidR="00271D47" w:rsidRDefault="000B7730">
      <w:pPr>
        <w:rPr>
          <w:lang w:eastAsia="zh-CN"/>
        </w:rPr>
      </w:pPr>
      <w:r>
        <w:rPr>
          <w:i/>
          <w:iCs/>
          <w:lang w:eastAsia="zh-CN"/>
        </w:rPr>
        <w:t>e)</w:t>
      </w:r>
      <w:r>
        <w:rPr>
          <w:lang w:eastAsia="zh-CN"/>
        </w:rPr>
        <w:tab/>
      </w:r>
      <w:r>
        <w:rPr>
          <w:szCs w:val="24"/>
          <w:lang w:eastAsia="zh-CN"/>
        </w:rPr>
        <w:t>1</w:t>
      </w:r>
      <w:r>
        <w:rPr>
          <w:rFonts w:hint="eastAsia"/>
          <w:szCs w:val="24"/>
          <w:lang w:val="en-US" w:eastAsia="zh-CN"/>
        </w:rPr>
        <w:t xml:space="preserve"> </w:t>
      </w:r>
      <w:r>
        <w:rPr>
          <w:szCs w:val="24"/>
          <w:lang w:eastAsia="zh-CN"/>
        </w:rPr>
        <w:t>427-1</w:t>
      </w:r>
      <w:r>
        <w:rPr>
          <w:rFonts w:hint="eastAsia"/>
          <w:szCs w:val="24"/>
          <w:lang w:val="en-US" w:eastAsia="zh-CN"/>
        </w:rPr>
        <w:t xml:space="preserve"> </w:t>
      </w:r>
      <w:r>
        <w:rPr>
          <w:szCs w:val="24"/>
          <w:lang w:eastAsia="zh-CN"/>
        </w:rPr>
        <w:t>429</w:t>
      </w:r>
      <w:r>
        <w:rPr>
          <w:rFonts w:hint="eastAsia"/>
          <w:szCs w:val="24"/>
          <w:lang w:eastAsia="zh-CN"/>
        </w:rPr>
        <w:t xml:space="preserve"> MHz</w:t>
      </w:r>
      <w:r>
        <w:rPr>
          <w:rFonts w:hint="eastAsia"/>
          <w:szCs w:val="24"/>
          <w:lang w:eastAsia="zh-CN"/>
        </w:rPr>
        <w:t>频段</w:t>
      </w:r>
      <w:r>
        <w:rPr>
          <w:szCs w:val="24"/>
          <w:lang w:eastAsia="zh-CN"/>
        </w:rPr>
        <w:t>目前</w:t>
      </w:r>
      <w:r>
        <w:rPr>
          <w:rFonts w:hint="eastAsia"/>
          <w:szCs w:val="24"/>
          <w:lang w:eastAsia="zh-CN"/>
        </w:rPr>
        <w:t>以主要使用条件划分给</w:t>
      </w:r>
      <w:r>
        <w:rPr>
          <w:szCs w:val="24"/>
          <w:lang w:eastAsia="zh-CN"/>
        </w:rPr>
        <w:t>空间</w:t>
      </w:r>
      <w:r>
        <w:rPr>
          <w:rFonts w:hint="eastAsia"/>
          <w:szCs w:val="24"/>
          <w:lang w:val="en-US" w:eastAsia="zh-CN"/>
        </w:rPr>
        <w:t>操作</w:t>
      </w:r>
      <w:r>
        <w:rPr>
          <w:szCs w:val="24"/>
          <w:lang w:eastAsia="zh-CN"/>
        </w:rPr>
        <w:t>业务</w:t>
      </w:r>
      <w:r>
        <w:rPr>
          <w:rFonts w:hint="eastAsia"/>
          <w:szCs w:val="24"/>
          <w:lang w:eastAsia="zh-CN"/>
        </w:rPr>
        <w:t>（地对空）</w:t>
      </w:r>
      <w:r>
        <w:rPr>
          <w:rFonts w:hint="eastAsia"/>
          <w:szCs w:val="24"/>
          <w:lang w:val="en-US" w:eastAsia="zh-CN"/>
        </w:rPr>
        <w:t>以及</w:t>
      </w:r>
      <w:r>
        <w:rPr>
          <w:szCs w:val="24"/>
          <w:lang w:eastAsia="zh-CN"/>
        </w:rPr>
        <w:t>固定和移动业务</w:t>
      </w:r>
      <w:r>
        <w:rPr>
          <w:rFonts w:hint="eastAsia"/>
          <w:szCs w:val="24"/>
          <w:lang w:eastAsia="zh-CN"/>
        </w:rPr>
        <w:t>（</w:t>
      </w:r>
      <w:r>
        <w:rPr>
          <w:szCs w:val="24"/>
          <w:lang w:eastAsia="zh-CN"/>
        </w:rPr>
        <w:t>航空移动业务除外</w:t>
      </w:r>
      <w:proofErr w:type="gramStart"/>
      <w:r>
        <w:rPr>
          <w:rFonts w:hint="eastAsia"/>
          <w:szCs w:val="24"/>
          <w:lang w:eastAsia="zh-CN"/>
        </w:rPr>
        <w:t>）</w:t>
      </w:r>
      <w:r>
        <w:rPr>
          <w:szCs w:val="24"/>
          <w:lang w:eastAsia="zh-CN"/>
        </w:rPr>
        <w:t>；</w:t>
      </w:r>
      <w:proofErr w:type="gramEnd"/>
    </w:p>
    <w:p w14:paraId="525E61E4" w14:textId="77777777" w:rsidR="00271D47" w:rsidRDefault="000B7730">
      <w:pPr>
        <w:rPr>
          <w:lang w:eastAsia="zh-CN"/>
        </w:rPr>
      </w:pPr>
      <w:r>
        <w:rPr>
          <w:i/>
          <w:iCs/>
          <w:lang w:eastAsia="zh-CN"/>
        </w:rPr>
        <w:t>f)</w:t>
      </w:r>
      <w:r>
        <w:rPr>
          <w:lang w:eastAsia="zh-CN"/>
        </w:rPr>
        <w:tab/>
      </w:r>
      <w:r>
        <w:rPr>
          <w:szCs w:val="24"/>
          <w:lang w:eastAsia="zh-CN"/>
        </w:rPr>
        <w:t>1 429-1 452 MHz</w:t>
      </w:r>
      <w:r>
        <w:rPr>
          <w:szCs w:val="24"/>
          <w:lang w:eastAsia="zh-CN"/>
        </w:rPr>
        <w:t>频段目前</w:t>
      </w:r>
      <w:r>
        <w:rPr>
          <w:rFonts w:hint="eastAsia"/>
          <w:szCs w:val="24"/>
          <w:lang w:eastAsia="zh-CN"/>
        </w:rPr>
        <w:t>以主要使用条件划分</w:t>
      </w:r>
      <w:r>
        <w:rPr>
          <w:szCs w:val="24"/>
          <w:lang w:eastAsia="zh-CN"/>
        </w:rPr>
        <w:t>给</w:t>
      </w:r>
      <w:r>
        <w:rPr>
          <w:rFonts w:hint="eastAsia"/>
          <w:szCs w:val="24"/>
          <w:lang w:eastAsia="zh-CN"/>
        </w:rPr>
        <w:t>1</w:t>
      </w:r>
      <w:r>
        <w:rPr>
          <w:rFonts w:hint="eastAsia"/>
          <w:szCs w:val="24"/>
          <w:lang w:eastAsia="zh-CN"/>
        </w:rPr>
        <w:t>区</w:t>
      </w:r>
      <w:r>
        <w:rPr>
          <w:szCs w:val="24"/>
          <w:lang w:eastAsia="zh-CN"/>
        </w:rPr>
        <w:t>的固定和移动业务</w:t>
      </w:r>
      <w:r>
        <w:rPr>
          <w:rFonts w:hint="eastAsia"/>
          <w:szCs w:val="24"/>
          <w:lang w:eastAsia="zh-CN"/>
        </w:rPr>
        <w:t>（</w:t>
      </w:r>
      <w:r>
        <w:rPr>
          <w:szCs w:val="24"/>
          <w:lang w:eastAsia="zh-CN"/>
        </w:rPr>
        <w:t>航空移动业务除外</w:t>
      </w:r>
      <w:r>
        <w:rPr>
          <w:rFonts w:hint="eastAsia"/>
          <w:szCs w:val="24"/>
          <w:lang w:eastAsia="zh-CN"/>
        </w:rPr>
        <w:t>）</w:t>
      </w:r>
      <w:r>
        <w:rPr>
          <w:szCs w:val="24"/>
          <w:lang w:eastAsia="zh-CN"/>
        </w:rPr>
        <w:t>，</w:t>
      </w:r>
      <w:proofErr w:type="gramStart"/>
      <w:r>
        <w:rPr>
          <w:rFonts w:hint="eastAsia"/>
          <w:szCs w:val="24"/>
          <w:lang w:val="en-US" w:eastAsia="zh-CN"/>
        </w:rPr>
        <w:t>并</w:t>
      </w:r>
      <w:r>
        <w:rPr>
          <w:rFonts w:hint="eastAsia"/>
          <w:szCs w:val="24"/>
          <w:lang w:eastAsia="zh-CN"/>
        </w:rPr>
        <w:t>以主要使用条件划分</w:t>
      </w:r>
      <w:r>
        <w:rPr>
          <w:szCs w:val="24"/>
          <w:lang w:eastAsia="zh-CN"/>
        </w:rPr>
        <w:t>给</w:t>
      </w:r>
      <w:r>
        <w:rPr>
          <w:rFonts w:hint="eastAsia"/>
          <w:szCs w:val="24"/>
          <w:lang w:eastAsia="zh-CN"/>
        </w:rPr>
        <w:t>2</w:t>
      </w:r>
      <w:r>
        <w:rPr>
          <w:rFonts w:hint="eastAsia"/>
          <w:szCs w:val="24"/>
          <w:lang w:eastAsia="zh-CN"/>
        </w:rPr>
        <w:t>区</w:t>
      </w:r>
      <w:r>
        <w:rPr>
          <w:szCs w:val="24"/>
          <w:lang w:eastAsia="zh-CN"/>
        </w:rPr>
        <w:t>和</w:t>
      </w:r>
      <w:r>
        <w:rPr>
          <w:szCs w:val="24"/>
          <w:lang w:eastAsia="zh-CN"/>
        </w:rPr>
        <w:t>3</w:t>
      </w:r>
      <w:r>
        <w:rPr>
          <w:rFonts w:hint="eastAsia"/>
          <w:szCs w:val="24"/>
          <w:lang w:val="en-US" w:eastAsia="zh-CN"/>
        </w:rPr>
        <w:t>区</w:t>
      </w:r>
      <w:r>
        <w:rPr>
          <w:szCs w:val="24"/>
          <w:lang w:eastAsia="zh-CN"/>
        </w:rPr>
        <w:t>的固定和移动业务；</w:t>
      </w:r>
      <w:proofErr w:type="gramEnd"/>
    </w:p>
    <w:p w14:paraId="09DE4BDC" w14:textId="77777777" w:rsidR="00271D47" w:rsidRDefault="000B7730">
      <w:pPr>
        <w:rPr>
          <w:lang w:eastAsia="zh-CN"/>
        </w:rPr>
      </w:pPr>
      <w:r>
        <w:rPr>
          <w:i/>
          <w:iCs/>
          <w:lang w:eastAsia="zh-CN"/>
        </w:rPr>
        <w:t>g)</w:t>
      </w:r>
      <w:r>
        <w:rPr>
          <w:lang w:eastAsia="zh-CN"/>
        </w:rPr>
        <w:tab/>
      </w:r>
      <w:r>
        <w:rPr>
          <w:szCs w:val="24"/>
          <w:lang w:eastAsia="zh-CN"/>
        </w:rPr>
        <w:t>1 690-1 700 MHz</w:t>
      </w:r>
      <w:r>
        <w:rPr>
          <w:szCs w:val="24"/>
          <w:lang w:eastAsia="zh-CN"/>
        </w:rPr>
        <w:t>频段</w:t>
      </w:r>
      <w:r>
        <w:rPr>
          <w:rFonts w:hint="eastAsia"/>
          <w:szCs w:val="24"/>
          <w:lang w:eastAsia="zh-CN"/>
        </w:rPr>
        <w:t>以主要使用条件划分给</w:t>
      </w:r>
      <w:r>
        <w:rPr>
          <w:szCs w:val="24"/>
          <w:lang w:eastAsia="zh-CN"/>
        </w:rPr>
        <w:t>所有区域的</w:t>
      </w:r>
      <w:r>
        <w:rPr>
          <w:rFonts w:hint="eastAsia"/>
          <w:szCs w:val="24"/>
          <w:lang w:val="en-US" w:eastAsia="zh-CN"/>
        </w:rPr>
        <w:t>气象辅助业务（</w:t>
      </w:r>
      <w:proofErr w:type="spellStart"/>
      <w:r>
        <w:rPr>
          <w:szCs w:val="24"/>
          <w:lang w:eastAsia="zh-CN"/>
        </w:rPr>
        <w:t>MetAids</w:t>
      </w:r>
      <w:proofErr w:type="spellEnd"/>
      <w:r>
        <w:rPr>
          <w:rFonts w:hint="eastAsia"/>
          <w:szCs w:val="24"/>
          <w:lang w:eastAsia="zh-CN"/>
        </w:rPr>
        <w:t>）</w:t>
      </w:r>
      <w:r>
        <w:rPr>
          <w:szCs w:val="24"/>
          <w:lang w:eastAsia="zh-CN"/>
        </w:rPr>
        <w:t>和</w:t>
      </w:r>
      <w:r>
        <w:rPr>
          <w:rFonts w:hint="eastAsia"/>
          <w:szCs w:val="24"/>
          <w:lang w:val="en-US" w:eastAsia="zh-CN"/>
        </w:rPr>
        <w:t>卫星气象业务（</w:t>
      </w:r>
      <w:proofErr w:type="spellStart"/>
      <w:r>
        <w:rPr>
          <w:szCs w:val="24"/>
          <w:lang w:eastAsia="zh-CN"/>
        </w:rPr>
        <w:t>MetSat</w:t>
      </w:r>
      <w:proofErr w:type="spellEnd"/>
      <w:r>
        <w:rPr>
          <w:rFonts w:hint="eastAsia"/>
          <w:szCs w:val="24"/>
          <w:lang w:eastAsia="zh-CN"/>
        </w:rPr>
        <w:t>）</w:t>
      </w:r>
      <w:r>
        <w:rPr>
          <w:rFonts w:hint="eastAsia"/>
          <w:szCs w:val="24"/>
          <w:lang w:eastAsia="zh-CN"/>
        </w:rPr>
        <w:t>（</w:t>
      </w:r>
      <w:r>
        <w:rPr>
          <w:szCs w:val="24"/>
          <w:lang w:eastAsia="zh-CN"/>
        </w:rPr>
        <w:t>空对地</w:t>
      </w:r>
      <w:r>
        <w:rPr>
          <w:rFonts w:hint="eastAsia"/>
          <w:szCs w:val="24"/>
          <w:lang w:eastAsia="zh-CN"/>
        </w:rPr>
        <w:t>），</w:t>
      </w:r>
      <w:r>
        <w:rPr>
          <w:rFonts w:hint="eastAsia"/>
          <w:szCs w:val="24"/>
          <w:lang w:eastAsia="zh-CN"/>
        </w:rPr>
        <w:t>以次要使用条件划分给</w:t>
      </w:r>
      <w:r>
        <w:rPr>
          <w:rFonts w:hint="eastAsia"/>
          <w:szCs w:val="24"/>
          <w:lang w:eastAsia="zh-CN"/>
        </w:rPr>
        <w:t>1</w:t>
      </w:r>
      <w:r>
        <w:rPr>
          <w:rFonts w:hint="eastAsia"/>
          <w:szCs w:val="24"/>
          <w:lang w:eastAsia="zh-CN"/>
        </w:rPr>
        <w:t>区</w:t>
      </w:r>
      <w:r>
        <w:rPr>
          <w:szCs w:val="24"/>
          <w:lang w:eastAsia="zh-CN"/>
        </w:rPr>
        <w:t>的固定和移动</w:t>
      </w:r>
      <w:r>
        <w:rPr>
          <w:rFonts w:hint="eastAsia"/>
          <w:szCs w:val="24"/>
          <w:lang w:eastAsia="zh-CN"/>
        </w:rPr>
        <w:t>业务（</w:t>
      </w:r>
      <w:r>
        <w:rPr>
          <w:szCs w:val="24"/>
          <w:lang w:eastAsia="zh-CN"/>
        </w:rPr>
        <w:t>航空移动</w:t>
      </w:r>
      <w:r>
        <w:rPr>
          <w:rFonts w:hint="eastAsia"/>
          <w:szCs w:val="24"/>
          <w:lang w:eastAsia="zh-CN"/>
        </w:rPr>
        <w:t>业务</w:t>
      </w:r>
      <w:r>
        <w:rPr>
          <w:szCs w:val="24"/>
          <w:lang w:eastAsia="zh-CN"/>
        </w:rPr>
        <w:t>除外</w:t>
      </w:r>
      <w:r>
        <w:rPr>
          <w:rFonts w:hint="eastAsia"/>
          <w:szCs w:val="24"/>
          <w:lang w:eastAsia="zh-CN"/>
        </w:rPr>
        <w:t>），</w:t>
      </w:r>
      <w:r>
        <w:rPr>
          <w:szCs w:val="24"/>
          <w:lang w:eastAsia="zh-CN"/>
        </w:rPr>
        <w:t>但</w:t>
      </w:r>
      <w:r>
        <w:rPr>
          <w:rFonts w:hint="eastAsia"/>
          <w:szCs w:val="24"/>
          <w:lang w:val="en-US" w:eastAsia="zh-CN"/>
        </w:rPr>
        <w:t>第</w:t>
      </w:r>
      <w:r>
        <w:rPr>
          <w:b/>
          <w:bCs/>
          <w:szCs w:val="24"/>
          <w:lang w:eastAsia="zh-CN"/>
        </w:rPr>
        <w:t>5.381</w:t>
      </w:r>
      <w:r>
        <w:rPr>
          <w:rFonts w:hint="eastAsia"/>
          <w:szCs w:val="24"/>
          <w:lang w:val="en-US" w:eastAsia="zh-CN"/>
        </w:rPr>
        <w:t>款</w:t>
      </w:r>
      <w:r>
        <w:rPr>
          <w:szCs w:val="24"/>
          <w:lang w:eastAsia="zh-CN"/>
        </w:rPr>
        <w:t>和</w:t>
      </w:r>
      <w:r>
        <w:rPr>
          <w:rFonts w:hint="eastAsia"/>
          <w:szCs w:val="24"/>
          <w:lang w:val="en-US" w:eastAsia="zh-CN"/>
        </w:rPr>
        <w:t>第</w:t>
      </w:r>
      <w:r>
        <w:rPr>
          <w:b/>
          <w:bCs/>
          <w:szCs w:val="24"/>
          <w:lang w:eastAsia="zh-CN"/>
        </w:rPr>
        <w:t>5.</w:t>
      </w:r>
      <w:proofErr w:type="gramStart"/>
      <w:r>
        <w:rPr>
          <w:b/>
          <w:bCs/>
          <w:szCs w:val="24"/>
          <w:lang w:eastAsia="zh-CN"/>
        </w:rPr>
        <w:t>382</w:t>
      </w:r>
      <w:r>
        <w:rPr>
          <w:rFonts w:hint="eastAsia"/>
          <w:szCs w:val="24"/>
          <w:lang w:val="en-US" w:eastAsia="zh-CN"/>
        </w:rPr>
        <w:t>款</w:t>
      </w:r>
      <w:r>
        <w:rPr>
          <w:szCs w:val="24"/>
          <w:lang w:eastAsia="zh-CN"/>
        </w:rPr>
        <w:t>中包含的</w:t>
      </w:r>
      <w:r>
        <w:rPr>
          <w:rFonts w:hint="eastAsia"/>
          <w:szCs w:val="24"/>
          <w:lang w:eastAsia="zh-CN"/>
        </w:rPr>
        <w:t>主管部门</w:t>
      </w:r>
      <w:r>
        <w:rPr>
          <w:szCs w:val="24"/>
          <w:lang w:eastAsia="zh-CN"/>
        </w:rPr>
        <w:t>除外；</w:t>
      </w:r>
      <w:proofErr w:type="gramEnd"/>
    </w:p>
    <w:p w14:paraId="3010FD35" w14:textId="77777777" w:rsidR="00271D47" w:rsidRDefault="000B7730">
      <w:pPr>
        <w:rPr>
          <w:lang w:eastAsia="zh-CN"/>
        </w:rPr>
      </w:pPr>
      <w:r>
        <w:rPr>
          <w:i/>
          <w:iCs/>
          <w:lang w:eastAsia="zh-CN"/>
        </w:rPr>
        <w:t>h)</w:t>
      </w:r>
      <w:r>
        <w:rPr>
          <w:lang w:eastAsia="zh-CN"/>
        </w:rPr>
        <w:tab/>
      </w:r>
      <w:r>
        <w:rPr>
          <w:szCs w:val="24"/>
          <w:lang w:eastAsia="zh-CN"/>
        </w:rPr>
        <w:t>1</w:t>
      </w:r>
      <w:r>
        <w:rPr>
          <w:rFonts w:hint="eastAsia"/>
          <w:szCs w:val="24"/>
          <w:lang w:val="en-US" w:eastAsia="zh-CN"/>
        </w:rPr>
        <w:t xml:space="preserve"> </w:t>
      </w:r>
      <w:r>
        <w:rPr>
          <w:szCs w:val="24"/>
          <w:lang w:eastAsia="zh-CN"/>
        </w:rPr>
        <w:t>700-1</w:t>
      </w:r>
      <w:r>
        <w:rPr>
          <w:rFonts w:hint="eastAsia"/>
          <w:szCs w:val="24"/>
          <w:lang w:val="en-US" w:eastAsia="zh-CN"/>
        </w:rPr>
        <w:t xml:space="preserve"> </w:t>
      </w:r>
      <w:r>
        <w:rPr>
          <w:szCs w:val="24"/>
          <w:lang w:eastAsia="zh-CN"/>
        </w:rPr>
        <w:t>710 MHz</w:t>
      </w:r>
      <w:r>
        <w:rPr>
          <w:szCs w:val="24"/>
          <w:lang w:eastAsia="zh-CN"/>
        </w:rPr>
        <w:t>频段</w:t>
      </w:r>
      <w:r>
        <w:rPr>
          <w:rFonts w:hint="eastAsia"/>
          <w:szCs w:val="24"/>
          <w:lang w:eastAsia="zh-CN"/>
        </w:rPr>
        <w:t>以主要使用条件划分给</w:t>
      </w:r>
      <w:r>
        <w:rPr>
          <w:szCs w:val="24"/>
          <w:lang w:eastAsia="zh-CN"/>
        </w:rPr>
        <w:t>固定</w:t>
      </w:r>
      <w:r>
        <w:rPr>
          <w:rFonts w:hint="eastAsia"/>
          <w:szCs w:val="24"/>
          <w:lang w:val="en-US" w:eastAsia="zh-CN"/>
        </w:rPr>
        <w:t>业务</w:t>
      </w:r>
      <w:r>
        <w:rPr>
          <w:szCs w:val="24"/>
          <w:lang w:eastAsia="zh-CN"/>
        </w:rPr>
        <w:t>、</w:t>
      </w:r>
      <w:r>
        <w:rPr>
          <w:rFonts w:hint="eastAsia"/>
          <w:szCs w:val="24"/>
          <w:lang w:val="en-US" w:eastAsia="zh-CN"/>
        </w:rPr>
        <w:t>气象辅助业务</w:t>
      </w:r>
      <w:r>
        <w:rPr>
          <w:rFonts w:hint="eastAsia"/>
          <w:szCs w:val="24"/>
          <w:lang w:eastAsia="zh-CN"/>
        </w:rPr>
        <w:t>（</w:t>
      </w:r>
      <w:r>
        <w:rPr>
          <w:szCs w:val="24"/>
          <w:lang w:eastAsia="zh-CN"/>
        </w:rPr>
        <w:t>空对地</w:t>
      </w:r>
      <w:r>
        <w:rPr>
          <w:rFonts w:hint="eastAsia"/>
          <w:szCs w:val="24"/>
          <w:lang w:eastAsia="zh-CN"/>
        </w:rPr>
        <w:t>）</w:t>
      </w:r>
      <w:r>
        <w:rPr>
          <w:szCs w:val="24"/>
          <w:lang w:eastAsia="zh-CN"/>
        </w:rPr>
        <w:t>和移动</w:t>
      </w:r>
      <w:r>
        <w:rPr>
          <w:rFonts w:hint="eastAsia"/>
          <w:szCs w:val="24"/>
          <w:lang w:val="en-US" w:eastAsia="zh-CN"/>
        </w:rPr>
        <w:t>业务</w:t>
      </w:r>
      <w:r>
        <w:rPr>
          <w:rFonts w:hint="eastAsia"/>
          <w:szCs w:val="24"/>
          <w:lang w:eastAsia="zh-CN"/>
        </w:rPr>
        <w:t>（</w:t>
      </w:r>
      <w:r>
        <w:rPr>
          <w:szCs w:val="24"/>
          <w:lang w:eastAsia="zh-CN"/>
        </w:rPr>
        <w:t>航空移动除外</w:t>
      </w:r>
      <w:r>
        <w:rPr>
          <w:rFonts w:hint="eastAsia"/>
          <w:szCs w:val="24"/>
          <w:lang w:eastAsia="zh-CN"/>
        </w:rPr>
        <w:t>）</w:t>
      </w:r>
      <w:r>
        <w:rPr>
          <w:szCs w:val="24"/>
          <w:lang w:eastAsia="zh-CN"/>
        </w:rPr>
        <w:t>，</w:t>
      </w:r>
      <w:r>
        <w:rPr>
          <w:rFonts w:hint="eastAsia"/>
          <w:szCs w:val="24"/>
          <w:lang w:val="en-US" w:eastAsia="zh-CN"/>
        </w:rPr>
        <w:t>根据</w:t>
      </w:r>
      <w:r>
        <w:rPr>
          <w:rFonts w:hint="eastAsia"/>
          <w:szCs w:val="24"/>
          <w:lang w:val="en-US" w:eastAsia="zh-CN"/>
        </w:rPr>
        <w:t>第</w:t>
      </w:r>
      <w:r w:rsidRPr="0069512B">
        <w:rPr>
          <w:b/>
          <w:bCs/>
          <w:szCs w:val="24"/>
          <w:lang w:eastAsia="zh-CN"/>
        </w:rPr>
        <w:t>5.384</w:t>
      </w:r>
      <w:r>
        <w:rPr>
          <w:rFonts w:hint="eastAsia"/>
          <w:szCs w:val="24"/>
          <w:lang w:val="en-US" w:eastAsia="zh-CN"/>
        </w:rPr>
        <w:t>款</w:t>
      </w:r>
      <w:r>
        <w:rPr>
          <w:szCs w:val="24"/>
          <w:lang w:eastAsia="zh-CN"/>
        </w:rPr>
        <w:t>在一些</w:t>
      </w:r>
      <w:r>
        <w:rPr>
          <w:rFonts w:hint="eastAsia"/>
          <w:szCs w:val="24"/>
          <w:lang w:eastAsia="zh-CN"/>
        </w:rPr>
        <w:t>主管部门</w:t>
      </w:r>
      <w:r>
        <w:rPr>
          <w:szCs w:val="24"/>
          <w:lang w:eastAsia="zh-CN"/>
        </w:rPr>
        <w:t>中</w:t>
      </w:r>
      <w:r>
        <w:rPr>
          <w:rFonts w:hint="eastAsia"/>
          <w:szCs w:val="24"/>
          <w:lang w:eastAsia="zh-CN"/>
        </w:rPr>
        <w:t>亦划分</w:t>
      </w:r>
      <w:r>
        <w:rPr>
          <w:szCs w:val="24"/>
          <w:lang w:eastAsia="zh-CN"/>
        </w:rPr>
        <w:t>给空间研究业务</w:t>
      </w:r>
      <w:r>
        <w:rPr>
          <w:rFonts w:hint="eastAsia"/>
          <w:szCs w:val="24"/>
          <w:lang w:eastAsia="zh-CN"/>
        </w:rPr>
        <w:t>（</w:t>
      </w:r>
      <w:r>
        <w:rPr>
          <w:szCs w:val="24"/>
          <w:lang w:eastAsia="zh-CN"/>
        </w:rPr>
        <w:t>空对地</w:t>
      </w:r>
      <w:proofErr w:type="gramStart"/>
      <w:r>
        <w:rPr>
          <w:rFonts w:hint="eastAsia"/>
          <w:szCs w:val="24"/>
          <w:lang w:eastAsia="zh-CN"/>
        </w:rPr>
        <w:t>）</w:t>
      </w:r>
      <w:r>
        <w:rPr>
          <w:szCs w:val="24"/>
          <w:lang w:eastAsia="zh-CN"/>
        </w:rPr>
        <w:t>；</w:t>
      </w:r>
      <w:proofErr w:type="gramEnd"/>
    </w:p>
    <w:p w14:paraId="16CE9C45" w14:textId="77777777" w:rsidR="00271D47" w:rsidRDefault="000B7730">
      <w:pPr>
        <w:rPr>
          <w:lang w:eastAsia="zh-CN"/>
        </w:rPr>
      </w:pPr>
      <w:proofErr w:type="spellStart"/>
      <w:r>
        <w:rPr>
          <w:i/>
          <w:iCs/>
          <w:lang w:eastAsia="zh-CN"/>
        </w:rPr>
        <w:t>i</w:t>
      </w:r>
      <w:proofErr w:type="spellEnd"/>
      <w:r>
        <w:rPr>
          <w:i/>
          <w:iCs/>
          <w:lang w:eastAsia="zh-CN"/>
        </w:rPr>
        <w:t>)</w:t>
      </w:r>
      <w:r>
        <w:rPr>
          <w:lang w:eastAsia="zh-CN"/>
        </w:rPr>
        <w:tab/>
      </w:r>
      <w:r>
        <w:rPr>
          <w:szCs w:val="24"/>
          <w:lang w:eastAsia="zh-CN"/>
        </w:rPr>
        <w:t>2 010-2 025 MHz</w:t>
      </w:r>
      <w:r>
        <w:rPr>
          <w:rFonts w:hint="eastAsia"/>
          <w:szCs w:val="24"/>
          <w:lang w:eastAsia="zh-CN"/>
        </w:rPr>
        <w:t>频段</w:t>
      </w:r>
      <w:r>
        <w:rPr>
          <w:szCs w:val="24"/>
          <w:lang w:eastAsia="zh-CN"/>
        </w:rPr>
        <w:t>目前在全球范围内</w:t>
      </w:r>
      <w:r>
        <w:rPr>
          <w:rFonts w:hint="eastAsia"/>
          <w:szCs w:val="24"/>
          <w:lang w:eastAsia="zh-CN"/>
        </w:rPr>
        <w:t>以主要使用条件划分</w:t>
      </w:r>
      <w:r>
        <w:rPr>
          <w:szCs w:val="24"/>
          <w:lang w:eastAsia="zh-CN"/>
        </w:rPr>
        <w:t>给移动和固定</w:t>
      </w:r>
      <w:r>
        <w:rPr>
          <w:rFonts w:hint="eastAsia"/>
          <w:szCs w:val="24"/>
          <w:lang w:eastAsia="zh-CN"/>
        </w:rPr>
        <w:t>业务</w:t>
      </w:r>
      <w:r>
        <w:rPr>
          <w:szCs w:val="24"/>
          <w:lang w:eastAsia="zh-CN"/>
        </w:rPr>
        <w:t>，且仅在</w:t>
      </w:r>
      <w:r>
        <w:rPr>
          <w:rFonts w:hint="eastAsia"/>
          <w:szCs w:val="24"/>
          <w:lang w:eastAsia="zh-CN"/>
        </w:rPr>
        <w:t>2</w:t>
      </w:r>
      <w:r>
        <w:rPr>
          <w:rFonts w:hint="eastAsia"/>
          <w:szCs w:val="24"/>
          <w:lang w:eastAsia="zh-CN"/>
        </w:rPr>
        <w:t>区以主要使用条件划分</w:t>
      </w:r>
      <w:r>
        <w:rPr>
          <w:szCs w:val="24"/>
          <w:lang w:eastAsia="zh-CN"/>
        </w:rPr>
        <w:t>给</w:t>
      </w:r>
      <w:r>
        <w:rPr>
          <w:szCs w:val="24"/>
          <w:lang w:eastAsia="zh-CN"/>
        </w:rPr>
        <w:t>MSS</w:t>
      </w:r>
      <w:r>
        <w:rPr>
          <w:rFonts w:hint="eastAsia"/>
          <w:szCs w:val="24"/>
          <w:lang w:eastAsia="zh-CN"/>
        </w:rPr>
        <w:t>（地对空</w:t>
      </w:r>
      <w:proofErr w:type="gramStart"/>
      <w:r>
        <w:rPr>
          <w:rFonts w:hint="eastAsia"/>
          <w:szCs w:val="24"/>
          <w:lang w:eastAsia="zh-CN"/>
        </w:rPr>
        <w:t>）</w:t>
      </w:r>
      <w:r>
        <w:rPr>
          <w:rFonts w:hint="eastAsia"/>
          <w:szCs w:val="24"/>
          <w:lang w:eastAsia="zh-CN"/>
        </w:rPr>
        <w:t>；</w:t>
      </w:r>
      <w:proofErr w:type="gramEnd"/>
    </w:p>
    <w:p w14:paraId="0F4DB785" w14:textId="77777777" w:rsidR="00271D47" w:rsidRDefault="000B7730" w:rsidP="00AF33B2">
      <w:pPr>
        <w:rPr>
          <w:lang w:eastAsia="zh-CN"/>
        </w:rPr>
      </w:pPr>
      <w:r>
        <w:rPr>
          <w:i/>
          <w:iCs/>
          <w:lang w:eastAsia="zh-CN"/>
        </w:rPr>
        <w:t>j)</w:t>
      </w:r>
      <w:r>
        <w:rPr>
          <w:lang w:eastAsia="zh-CN"/>
        </w:rPr>
        <w:tab/>
      </w:r>
      <w:r>
        <w:rPr>
          <w:lang w:eastAsia="zh-CN"/>
        </w:rPr>
        <w:t>1 427-1 452 MHz</w:t>
      </w:r>
      <w:r>
        <w:rPr>
          <w:lang w:eastAsia="zh-CN"/>
        </w:rPr>
        <w:t>和</w:t>
      </w:r>
      <w:r>
        <w:rPr>
          <w:lang w:eastAsia="zh-CN"/>
        </w:rPr>
        <w:t xml:space="preserve">2 010-2 </w:t>
      </w:r>
      <w:r>
        <w:rPr>
          <w:lang w:eastAsia="zh-CN"/>
        </w:rPr>
        <w:t>025 MHz</w:t>
      </w:r>
      <w:r>
        <w:rPr>
          <w:rFonts w:hint="eastAsia"/>
          <w:lang w:eastAsia="zh-CN"/>
        </w:rPr>
        <w:t>频段</w:t>
      </w:r>
      <w:r>
        <w:rPr>
          <w:rFonts w:hint="eastAsia"/>
          <w:lang w:val="en-US" w:eastAsia="zh-CN"/>
        </w:rPr>
        <w:t>在</w:t>
      </w:r>
      <w:r>
        <w:rPr>
          <w:lang w:eastAsia="zh-CN"/>
        </w:rPr>
        <w:t>全球</w:t>
      </w:r>
      <w:r>
        <w:rPr>
          <w:rFonts w:hint="eastAsia"/>
          <w:lang w:val="en-US" w:eastAsia="zh-CN"/>
        </w:rPr>
        <w:t>被</w:t>
      </w:r>
      <w:r>
        <w:rPr>
          <w:rFonts w:hint="eastAsia"/>
          <w:lang w:val="en-US" w:eastAsia="zh-CN"/>
        </w:rPr>
        <w:t>确定</w:t>
      </w:r>
      <w:r>
        <w:rPr>
          <w:lang w:eastAsia="zh-CN"/>
        </w:rPr>
        <w:t>用于</w:t>
      </w:r>
      <w:r>
        <w:rPr>
          <w:rFonts w:hint="eastAsia"/>
          <w:lang w:val="en-US" w:eastAsia="zh-CN"/>
        </w:rPr>
        <w:t>国际移动通信（</w:t>
      </w:r>
      <w:r>
        <w:rPr>
          <w:lang w:eastAsia="zh-CN"/>
        </w:rPr>
        <w:t>IMT</w:t>
      </w:r>
      <w:r>
        <w:rPr>
          <w:rFonts w:hint="eastAsia"/>
          <w:lang w:eastAsia="zh-CN"/>
        </w:rPr>
        <w:t>）</w:t>
      </w:r>
      <w:r>
        <w:rPr>
          <w:lang w:eastAsia="zh-CN"/>
        </w:rPr>
        <w:t>，</w:t>
      </w:r>
    </w:p>
    <w:p w14:paraId="3386227D" w14:textId="77777777" w:rsidR="00271D47" w:rsidRDefault="000B7730">
      <w:pPr>
        <w:pStyle w:val="Call"/>
        <w:rPr>
          <w:lang w:eastAsia="zh-CN"/>
        </w:rPr>
      </w:pPr>
      <w:r>
        <w:rPr>
          <w:rFonts w:hint="eastAsia"/>
          <w:lang w:eastAsia="zh-CN"/>
        </w:rPr>
        <w:t>认识到</w:t>
      </w:r>
    </w:p>
    <w:p w14:paraId="3BE5DF97" w14:textId="77777777" w:rsidR="00271D47" w:rsidRDefault="000B7730">
      <w:pPr>
        <w:rPr>
          <w:lang w:eastAsia="zh-CN"/>
        </w:rPr>
      </w:pPr>
      <w:r>
        <w:rPr>
          <w:i/>
          <w:iCs/>
          <w:lang w:eastAsia="zh-CN"/>
        </w:rPr>
        <w:t>a)</w:t>
      </w:r>
      <w:r>
        <w:rPr>
          <w:lang w:eastAsia="zh-CN"/>
        </w:rPr>
        <w:tab/>
      </w:r>
      <w:r>
        <w:rPr>
          <w:szCs w:val="24"/>
          <w:lang w:eastAsia="zh-CN"/>
        </w:rPr>
        <w:t>可能引入的</w:t>
      </w:r>
      <w:r>
        <w:rPr>
          <w:rFonts w:hint="eastAsia"/>
          <w:szCs w:val="24"/>
          <w:lang w:val="en-US" w:eastAsia="zh-CN"/>
        </w:rPr>
        <w:t>一个（或多个）</w:t>
      </w:r>
      <w:r>
        <w:rPr>
          <w:szCs w:val="24"/>
          <w:lang w:eastAsia="zh-CN"/>
        </w:rPr>
        <w:t>新</w:t>
      </w:r>
      <w:r>
        <w:rPr>
          <w:szCs w:val="24"/>
          <w:lang w:eastAsia="zh-CN"/>
        </w:rPr>
        <w:t>MSS</w:t>
      </w:r>
      <w:r>
        <w:rPr>
          <w:rFonts w:hint="eastAsia"/>
          <w:szCs w:val="24"/>
          <w:lang w:eastAsia="zh-CN"/>
        </w:rPr>
        <w:t>划分</w:t>
      </w:r>
      <w:r>
        <w:rPr>
          <w:szCs w:val="24"/>
          <w:lang w:eastAsia="zh-CN"/>
        </w:rPr>
        <w:t>应确保</w:t>
      </w:r>
      <w:r>
        <w:rPr>
          <w:rFonts w:hint="eastAsia"/>
          <w:szCs w:val="24"/>
          <w:lang w:val="en-US" w:eastAsia="zh-CN"/>
        </w:rPr>
        <w:t>为获得</w:t>
      </w:r>
      <w:r>
        <w:rPr>
          <w:szCs w:val="24"/>
          <w:lang w:eastAsia="zh-CN"/>
        </w:rPr>
        <w:t>主要</w:t>
      </w:r>
      <w:r>
        <w:rPr>
          <w:rFonts w:hint="eastAsia"/>
          <w:szCs w:val="24"/>
          <w:lang w:eastAsia="zh-CN"/>
        </w:rPr>
        <w:t>划分</w:t>
      </w:r>
      <w:r>
        <w:rPr>
          <w:szCs w:val="24"/>
          <w:lang w:eastAsia="zh-CN"/>
        </w:rPr>
        <w:t>的现有</w:t>
      </w:r>
      <w:r>
        <w:rPr>
          <w:rFonts w:hint="eastAsia"/>
          <w:szCs w:val="24"/>
          <w:lang w:eastAsia="zh-CN"/>
        </w:rPr>
        <w:t>业务</w:t>
      </w:r>
      <w:r>
        <w:rPr>
          <w:rFonts w:hint="eastAsia"/>
          <w:szCs w:val="24"/>
          <w:lang w:val="en-US" w:eastAsia="zh-CN"/>
        </w:rPr>
        <w:t>提供</w:t>
      </w:r>
      <w:r>
        <w:rPr>
          <w:szCs w:val="24"/>
          <w:lang w:eastAsia="zh-CN"/>
        </w:rPr>
        <w:t>保护</w:t>
      </w:r>
      <w:r>
        <w:rPr>
          <w:rFonts w:hint="eastAsia"/>
          <w:szCs w:val="24"/>
          <w:lang w:eastAsia="zh-CN"/>
        </w:rPr>
        <w:t>，</w:t>
      </w:r>
      <w:proofErr w:type="gramStart"/>
      <w:r>
        <w:rPr>
          <w:rFonts w:hint="eastAsia"/>
          <w:szCs w:val="24"/>
          <w:lang w:val="en-US" w:eastAsia="zh-CN"/>
        </w:rPr>
        <w:t>并促进</w:t>
      </w:r>
      <w:r>
        <w:rPr>
          <w:szCs w:val="24"/>
          <w:lang w:eastAsia="zh-CN"/>
        </w:rPr>
        <w:t>其未来发展；</w:t>
      </w:r>
      <w:proofErr w:type="gramEnd"/>
    </w:p>
    <w:p w14:paraId="7CBF76F3" w14:textId="77777777" w:rsidR="00271D47" w:rsidRDefault="000B7730">
      <w:pPr>
        <w:rPr>
          <w:lang w:val="en-US" w:eastAsia="zh-CN"/>
        </w:rPr>
      </w:pPr>
      <w:r>
        <w:rPr>
          <w:i/>
          <w:iCs/>
          <w:lang w:eastAsia="zh-CN"/>
        </w:rPr>
        <w:t>b)</w:t>
      </w:r>
      <w:r>
        <w:rPr>
          <w:lang w:eastAsia="zh-CN"/>
        </w:rPr>
        <w:tab/>
      </w:r>
      <w:proofErr w:type="gramStart"/>
      <w:r>
        <w:rPr>
          <w:rFonts w:hint="eastAsia"/>
          <w:lang w:eastAsia="zh-CN"/>
        </w:rPr>
        <w:t>需要为设计与规划卫星和地球站明确可用频谱方面的规则确定性；</w:t>
      </w:r>
      <w:proofErr w:type="gramEnd"/>
    </w:p>
    <w:p w14:paraId="584332F9" w14:textId="77777777" w:rsidR="00271D47" w:rsidRDefault="000B7730">
      <w:pPr>
        <w:rPr>
          <w:lang w:eastAsia="zh-CN"/>
        </w:rPr>
      </w:pPr>
      <w:r>
        <w:rPr>
          <w:i/>
          <w:iCs/>
          <w:lang w:eastAsia="zh-CN"/>
        </w:rPr>
        <w:t>c)</w:t>
      </w:r>
      <w:r>
        <w:rPr>
          <w:lang w:eastAsia="zh-CN"/>
        </w:rPr>
        <w:tab/>
      </w:r>
      <w:r>
        <w:rPr>
          <w:rFonts w:hint="eastAsia"/>
          <w:szCs w:val="24"/>
          <w:lang w:val="en-US" w:eastAsia="zh-CN"/>
        </w:rPr>
        <w:t>就</w:t>
      </w:r>
      <w:r>
        <w:rPr>
          <w:szCs w:val="24"/>
          <w:lang w:eastAsia="zh-CN"/>
        </w:rPr>
        <w:t>同时</w:t>
      </w:r>
      <w:r>
        <w:rPr>
          <w:rFonts w:hint="eastAsia"/>
          <w:szCs w:val="24"/>
          <w:lang w:eastAsia="zh-CN"/>
        </w:rPr>
        <w:t>操作</w:t>
      </w:r>
      <w:r>
        <w:rPr>
          <w:szCs w:val="24"/>
          <w:lang w:eastAsia="zh-CN"/>
        </w:rPr>
        <w:t>的多个同频</w:t>
      </w:r>
      <w:r>
        <w:rPr>
          <w:rFonts w:hint="eastAsia"/>
          <w:szCs w:val="24"/>
          <w:lang w:val="en-US" w:eastAsia="zh-CN"/>
        </w:rPr>
        <w:t>、</w:t>
      </w:r>
      <w:r>
        <w:rPr>
          <w:szCs w:val="24"/>
          <w:lang w:eastAsia="zh-CN"/>
        </w:rPr>
        <w:t>非话音</w:t>
      </w:r>
      <w:r>
        <w:rPr>
          <w:rFonts w:hint="eastAsia"/>
          <w:szCs w:val="24"/>
          <w:lang w:eastAsia="zh-CN"/>
        </w:rPr>
        <w:t xml:space="preserve">non-GSO </w:t>
      </w:r>
      <w:r>
        <w:rPr>
          <w:szCs w:val="24"/>
          <w:lang w:eastAsia="zh-CN"/>
        </w:rPr>
        <w:t>MSS</w:t>
      </w:r>
      <w:r>
        <w:rPr>
          <w:szCs w:val="24"/>
          <w:lang w:eastAsia="zh-CN"/>
        </w:rPr>
        <w:t>系统</w:t>
      </w:r>
      <w:r>
        <w:rPr>
          <w:rFonts w:hint="eastAsia"/>
          <w:szCs w:val="24"/>
          <w:lang w:val="en-US" w:eastAsia="zh-CN"/>
        </w:rPr>
        <w:t>而言</w:t>
      </w:r>
      <w:r>
        <w:rPr>
          <w:szCs w:val="24"/>
          <w:lang w:eastAsia="zh-CN"/>
        </w:rPr>
        <w:t>，</w:t>
      </w:r>
      <w:r>
        <w:rPr>
          <w:rFonts w:hint="eastAsia"/>
          <w:szCs w:val="24"/>
          <w:lang w:val="en-US" w:eastAsia="zh-CN"/>
        </w:rPr>
        <w:t>此类</w:t>
      </w:r>
      <w:r>
        <w:rPr>
          <w:szCs w:val="24"/>
          <w:lang w:eastAsia="zh-CN"/>
        </w:rPr>
        <w:t>MSS</w:t>
      </w:r>
      <w:r>
        <w:rPr>
          <w:szCs w:val="24"/>
          <w:lang w:eastAsia="zh-CN"/>
        </w:rPr>
        <w:t>系统需要</w:t>
      </w:r>
      <w:r>
        <w:rPr>
          <w:rFonts w:hint="eastAsia"/>
          <w:szCs w:val="24"/>
          <w:lang w:eastAsia="zh-CN"/>
        </w:rPr>
        <w:t>：</w:t>
      </w:r>
    </w:p>
    <w:p w14:paraId="25076D79" w14:textId="77777777" w:rsidR="00271D47" w:rsidRDefault="000B7730">
      <w:pPr>
        <w:pStyle w:val="enumlev1"/>
        <w:rPr>
          <w:lang w:eastAsia="zh-CN"/>
        </w:rPr>
      </w:pPr>
      <w:r>
        <w:rPr>
          <w:lang w:eastAsia="zh-CN"/>
        </w:rPr>
        <w:t>–</w:t>
      </w:r>
      <w:r>
        <w:rPr>
          <w:lang w:eastAsia="zh-CN"/>
        </w:rPr>
        <w:tab/>
      </w:r>
      <w:r>
        <w:rPr>
          <w:szCs w:val="24"/>
          <w:lang w:eastAsia="zh-CN"/>
        </w:rPr>
        <w:t>对</w:t>
      </w:r>
      <w:r>
        <w:rPr>
          <w:rFonts w:hint="eastAsia"/>
          <w:szCs w:val="24"/>
          <w:lang w:val="en-US" w:eastAsia="zh-CN"/>
        </w:rPr>
        <w:t>此类</w:t>
      </w:r>
      <w:r>
        <w:rPr>
          <w:rFonts w:hint="eastAsia"/>
          <w:szCs w:val="24"/>
          <w:lang w:eastAsia="zh-CN"/>
        </w:rPr>
        <w:t xml:space="preserve">non-GSO </w:t>
      </w:r>
      <w:proofErr w:type="gramStart"/>
      <w:r>
        <w:rPr>
          <w:rFonts w:hint="eastAsia"/>
          <w:szCs w:val="24"/>
          <w:lang w:eastAsia="zh-CN"/>
        </w:rPr>
        <w:t>MSS</w:t>
      </w:r>
      <w:r>
        <w:rPr>
          <w:szCs w:val="24"/>
          <w:lang w:eastAsia="zh-CN"/>
        </w:rPr>
        <w:t>系统之间的同频操作干扰</w:t>
      </w:r>
      <w:r>
        <w:rPr>
          <w:rFonts w:hint="eastAsia"/>
          <w:szCs w:val="24"/>
          <w:lang w:val="en-US" w:eastAsia="zh-CN"/>
        </w:rPr>
        <w:t>做出灵活应对</w:t>
      </w:r>
      <w:r>
        <w:rPr>
          <w:szCs w:val="24"/>
          <w:lang w:eastAsia="zh-CN"/>
        </w:rPr>
        <w:t>；</w:t>
      </w:r>
      <w:proofErr w:type="gramEnd"/>
    </w:p>
    <w:p w14:paraId="28FF8DD4" w14:textId="5B8B3AE6" w:rsidR="00271D47" w:rsidRDefault="000B7730" w:rsidP="0069512B">
      <w:pPr>
        <w:pStyle w:val="enumlev1"/>
        <w:rPr>
          <w:lang w:eastAsia="zh-CN"/>
        </w:rPr>
      </w:pPr>
      <w:r>
        <w:rPr>
          <w:lang w:eastAsia="zh-CN"/>
        </w:rPr>
        <w:t>–</w:t>
      </w:r>
      <w:r>
        <w:rPr>
          <w:lang w:eastAsia="zh-CN"/>
        </w:rPr>
        <w:tab/>
      </w:r>
      <w:proofErr w:type="gramStart"/>
      <w:r>
        <w:rPr>
          <w:rFonts w:hint="eastAsia"/>
          <w:lang w:val="en-US" w:eastAsia="zh-CN"/>
        </w:rPr>
        <w:t>在</w:t>
      </w:r>
      <w:r>
        <w:rPr>
          <w:lang w:eastAsia="zh-CN"/>
        </w:rPr>
        <w:t>操作</w:t>
      </w:r>
      <w:r>
        <w:rPr>
          <w:rFonts w:hint="eastAsia"/>
          <w:lang w:val="en-US" w:eastAsia="zh-CN"/>
        </w:rPr>
        <w:t>时</w:t>
      </w:r>
      <w:r>
        <w:rPr>
          <w:lang w:eastAsia="zh-CN"/>
        </w:rPr>
        <w:t>能够</w:t>
      </w:r>
      <w:r>
        <w:rPr>
          <w:rFonts w:hint="eastAsia"/>
          <w:lang w:val="en-US" w:eastAsia="zh-CN"/>
        </w:rPr>
        <w:t>利用</w:t>
      </w:r>
      <w:r>
        <w:rPr>
          <w:lang w:eastAsia="zh-CN"/>
        </w:rPr>
        <w:t>周期性或间歇性数据传输</w:t>
      </w:r>
      <w:r w:rsidR="00AF33B2">
        <w:rPr>
          <w:rFonts w:hint="eastAsia"/>
          <w:lang w:eastAsia="zh-CN"/>
        </w:rPr>
        <w:t>；</w:t>
      </w:r>
      <w:proofErr w:type="gramEnd"/>
    </w:p>
    <w:p w14:paraId="6EF0D3CE" w14:textId="77777777" w:rsidR="00271D47" w:rsidRDefault="000B7730">
      <w:pPr>
        <w:rPr>
          <w:lang w:eastAsia="zh-CN"/>
        </w:rPr>
      </w:pPr>
      <w:r>
        <w:rPr>
          <w:i/>
          <w:iCs/>
          <w:lang w:eastAsia="zh-CN"/>
        </w:rPr>
        <w:t>d)</w:t>
      </w:r>
      <w:r>
        <w:rPr>
          <w:lang w:eastAsia="zh-CN"/>
        </w:rPr>
        <w:tab/>
      </w:r>
      <w:r>
        <w:rPr>
          <w:szCs w:val="24"/>
          <w:lang w:eastAsia="zh-CN"/>
        </w:rPr>
        <w:t>各种非</w:t>
      </w:r>
      <w:r>
        <w:rPr>
          <w:rFonts w:hint="eastAsia"/>
          <w:szCs w:val="24"/>
          <w:lang w:eastAsia="zh-CN"/>
        </w:rPr>
        <w:t>话音</w:t>
      </w:r>
      <w:r>
        <w:rPr>
          <w:szCs w:val="24"/>
          <w:lang w:eastAsia="zh-CN"/>
        </w:rPr>
        <w:t>MSS</w:t>
      </w:r>
      <w:r>
        <w:rPr>
          <w:szCs w:val="24"/>
          <w:lang w:eastAsia="zh-CN"/>
        </w:rPr>
        <w:t>系统和应用</w:t>
      </w:r>
      <w:r>
        <w:rPr>
          <w:rFonts w:hint="eastAsia"/>
          <w:szCs w:val="24"/>
          <w:lang w:val="en-US" w:eastAsia="zh-CN"/>
        </w:rPr>
        <w:t>可能会</w:t>
      </w:r>
      <w:r>
        <w:rPr>
          <w:szCs w:val="24"/>
          <w:lang w:eastAsia="zh-CN"/>
        </w:rPr>
        <w:t>具有不同的操作模式，并采用不同的干扰</w:t>
      </w:r>
      <w:r>
        <w:rPr>
          <w:rFonts w:hint="eastAsia"/>
          <w:szCs w:val="24"/>
          <w:lang w:val="en-US" w:eastAsia="zh-CN"/>
        </w:rPr>
        <w:t>缓解</w:t>
      </w:r>
      <w:r>
        <w:rPr>
          <w:szCs w:val="24"/>
          <w:lang w:eastAsia="zh-CN"/>
        </w:rPr>
        <w:t>措施，例如但不限于低功率、</w:t>
      </w:r>
      <w:r>
        <w:rPr>
          <w:rFonts w:hint="eastAsia"/>
          <w:szCs w:val="24"/>
          <w:lang w:eastAsia="zh-CN"/>
        </w:rPr>
        <w:t>间歇性传输</w:t>
      </w:r>
      <w:r>
        <w:rPr>
          <w:szCs w:val="24"/>
          <w:lang w:eastAsia="zh-CN"/>
        </w:rPr>
        <w:t>和扩频</w:t>
      </w:r>
      <w:r>
        <w:rPr>
          <w:rFonts w:hint="eastAsia"/>
          <w:szCs w:val="24"/>
          <w:lang w:val="en-US" w:eastAsia="zh-CN"/>
        </w:rPr>
        <w:t>等一系列手段</w:t>
      </w:r>
      <w:r>
        <w:rPr>
          <w:szCs w:val="24"/>
          <w:lang w:eastAsia="zh-CN"/>
        </w:rPr>
        <w:t>，以促进</w:t>
      </w:r>
      <w:r>
        <w:rPr>
          <w:rFonts w:hint="eastAsia"/>
          <w:szCs w:val="24"/>
          <w:lang w:eastAsia="zh-CN"/>
        </w:rPr>
        <w:t>共用</w:t>
      </w:r>
      <w:r>
        <w:rPr>
          <w:szCs w:val="24"/>
          <w:lang w:eastAsia="zh-CN"/>
        </w:rPr>
        <w:t>和兼容性，</w:t>
      </w:r>
    </w:p>
    <w:p w14:paraId="27FA8537" w14:textId="77777777" w:rsidR="00271D47" w:rsidRDefault="000B7730">
      <w:pPr>
        <w:pStyle w:val="Call"/>
        <w:rPr>
          <w:lang w:eastAsia="zh-CN"/>
        </w:rPr>
      </w:pPr>
      <w:r>
        <w:rPr>
          <w:rFonts w:hint="eastAsia"/>
          <w:lang w:val="en-US" w:eastAsia="zh-CN"/>
        </w:rPr>
        <w:t>做出决议，请国际电联无线电通信部门</w:t>
      </w:r>
      <w:r>
        <w:rPr>
          <w:lang w:eastAsia="zh-CN"/>
        </w:rPr>
        <w:t xml:space="preserve"> </w:t>
      </w:r>
    </w:p>
    <w:p w14:paraId="50D560BA" w14:textId="77777777" w:rsidR="00271D47" w:rsidRDefault="000B7730" w:rsidP="00AF33B2">
      <w:pPr>
        <w:ind w:firstLineChars="200" w:firstLine="480"/>
        <w:rPr>
          <w:lang w:eastAsia="zh-CN"/>
        </w:rPr>
      </w:pPr>
      <w:r>
        <w:rPr>
          <w:rFonts w:hint="eastAsia"/>
          <w:szCs w:val="24"/>
          <w:lang w:val="en-US" w:eastAsia="zh-CN"/>
        </w:rPr>
        <w:t>针对以主要使用条件为</w:t>
      </w:r>
      <w:r>
        <w:rPr>
          <w:szCs w:val="24"/>
          <w:lang w:eastAsia="zh-CN"/>
        </w:rPr>
        <w:t>MSS</w:t>
      </w:r>
      <w:r>
        <w:rPr>
          <w:rFonts w:hint="eastAsia"/>
          <w:szCs w:val="24"/>
          <w:lang w:val="en-US" w:eastAsia="zh-CN"/>
        </w:rPr>
        <w:t>做出</w:t>
      </w:r>
      <w:r>
        <w:rPr>
          <w:szCs w:val="24"/>
          <w:lang w:eastAsia="zh-CN"/>
        </w:rPr>
        <w:t>的新</w:t>
      </w:r>
      <w:r>
        <w:rPr>
          <w:rFonts w:hint="eastAsia"/>
          <w:szCs w:val="24"/>
          <w:lang w:eastAsia="zh-CN"/>
        </w:rPr>
        <w:t>划分</w:t>
      </w:r>
      <w:r>
        <w:rPr>
          <w:rFonts w:hint="eastAsia"/>
          <w:szCs w:val="24"/>
          <w:lang w:val="en-US" w:eastAsia="zh-CN"/>
        </w:rPr>
        <w:t>事宜</w:t>
      </w:r>
      <w:r>
        <w:rPr>
          <w:rFonts w:hint="eastAsia"/>
          <w:szCs w:val="24"/>
          <w:lang w:eastAsia="zh-CN"/>
        </w:rPr>
        <w:t>，</w:t>
      </w:r>
      <w:r>
        <w:rPr>
          <w:rFonts w:hint="eastAsia"/>
          <w:szCs w:val="24"/>
          <w:lang w:val="en-US" w:eastAsia="zh-CN"/>
        </w:rPr>
        <w:t>为</w:t>
      </w:r>
      <w:r>
        <w:rPr>
          <w:szCs w:val="24"/>
          <w:lang w:eastAsia="zh-CN"/>
        </w:rPr>
        <w:t>WRC-27</w:t>
      </w:r>
      <w:r>
        <w:rPr>
          <w:szCs w:val="24"/>
          <w:lang w:eastAsia="zh-CN"/>
        </w:rPr>
        <w:t>完成</w:t>
      </w:r>
      <w:r>
        <w:rPr>
          <w:rFonts w:hint="eastAsia"/>
          <w:szCs w:val="24"/>
          <w:lang w:val="en-US" w:eastAsia="zh-CN"/>
        </w:rPr>
        <w:t>相关</w:t>
      </w:r>
      <w:r>
        <w:rPr>
          <w:szCs w:val="24"/>
          <w:lang w:eastAsia="zh-CN"/>
        </w:rPr>
        <w:t>研究，以提供</w:t>
      </w:r>
      <w:r>
        <w:rPr>
          <w:rFonts w:ascii="STKaiti" w:eastAsia="STKaiti" w:hAnsi="STKaiti" w:cs="STKaiti" w:hint="eastAsia"/>
          <w:szCs w:val="24"/>
          <w:lang w:eastAsia="zh-CN"/>
        </w:rPr>
        <w:t>考虑</w:t>
      </w:r>
      <w:r>
        <w:rPr>
          <w:rFonts w:ascii="STKaiti" w:eastAsia="STKaiti" w:hAnsi="STKaiti" w:cs="STKaiti" w:hint="eastAsia"/>
          <w:szCs w:val="24"/>
          <w:lang w:val="en-US" w:eastAsia="zh-CN"/>
        </w:rPr>
        <w:t>到</w:t>
      </w:r>
      <w:r>
        <w:rPr>
          <w:i/>
          <w:iCs/>
          <w:szCs w:val="24"/>
          <w:lang w:eastAsia="zh-CN"/>
        </w:rPr>
        <w:t>a</w:t>
      </w:r>
      <w:r w:rsidRPr="00AF33B2">
        <w:rPr>
          <w:rFonts w:hint="eastAsia"/>
          <w:i/>
          <w:iCs/>
          <w:szCs w:val="24"/>
          <w:lang w:val="en-US" w:eastAsia="zh-CN"/>
        </w:rPr>
        <w:t>)</w:t>
      </w:r>
      <w:r>
        <w:rPr>
          <w:szCs w:val="24"/>
          <w:lang w:eastAsia="zh-CN"/>
        </w:rPr>
        <w:t>中所述的非</w:t>
      </w:r>
      <w:r>
        <w:rPr>
          <w:rFonts w:hint="eastAsia"/>
          <w:szCs w:val="24"/>
          <w:lang w:eastAsia="zh-CN"/>
        </w:rPr>
        <w:t>话音</w:t>
      </w:r>
      <w:r>
        <w:rPr>
          <w:szCs w:val="24"/>
          <w:lang w:eastAsia="zh-CN"/>
        </w:rPr>
        <w:t>物联网应用，</w:t>
      </w:r>
      <w:r>
        <w:rPr>
          <w:rFonts w:hint="eastAsia"/>
          <w:szCs w:val="24"/>
          <w:lang w:val="en-US" w:eastAsia="zh-CN"/>
        </w:rPr>
        <w:t>其中涉及</w:t>
      </w:r>
      <w:r>
        <w:rPr>
          <w:szCs w:val="24"/>
          <w:lang w:eastAsia="zh-CN"/>
        </w:rPr>
        <w:t>以下频段或</w:t>
      </w:r>
      <w:r>
        <w:rPr>
          <w:rFonts w:hint="eastAsia"/>
          <w:szCs w:val="24"/>
          <w:lang w:val="en-US" w:eastAsia="zh-CN"/>
        </w:rPr>
        <w:t>其</w:t>
      </w:r>
      <w:r>
        <w:rPr>
          <w:szCs w:val="24"/>
          <w:lang w:eastAsia="zh-CN"/>
        </w:rPr>
        <w:t>部分频段</w:t>
      </w:r>
      <w:r>
        <w:rPr>
          <w:rFonts w:hint="eastAsia"/>
          <w:szCs w:val="24"/>
          <w:lang w:eastAsia="zh-CN"/>
        </w:rPr>
        <w:t>：</w:t>
      </w:r>
    </w:p>
    <w:p w14:paraId="24EC9FEE" w14:textId="77777777" w:rsidR="00271D47" w:rsidRDefault="000B7730" w:rsidP="0069512B">
      <w:pPr>
        <w:pStyle w:val="enumlev1"/>
        <w:rPr>
          <w:lang w:eastAsia="zh-CN"/>
        </w:rPr>
      </w:pPr>
      <w:r>
        <w:rPr>
          <w:lang w:eastAsia="zh-CN"/>
        </w:rPr>
        <w:t>–</w:t>
      </w:r>
      <w:r>
        <w:rPr>
          <w:lang w:eastAsia="zh-CN"/>
        </w:rPr>
        <w:tab/>
      </w:r>
      <w:r>
        <w:rPr>
          <w:lang w:eastAsia="zh-CN"/>
        </w:rPr>
        <w:t>全球</w:t>
      </w:r>
      <w:r>
        <w:rPr>
          <w:rFonts w:hint="eastAsia"/>
          <w:lang w:val="en-US" w:eastAsia="zh-CN"/>
        </w:rPr>
        <w:t>范围内</w:t>
      </w:r>
      <w:r>
        <w:rPr>
          <w:rFonts w:hint="eastAsia"/>
          <w:lang w:eastAsia="zh-CN"/>
        </w:rPr>
        <w:t>空对地</w:t>
      </w:r>
      <w:r>
        <w:rPr>
          <w:lang w:eastAsia="zh-CN"/>
        </w:rPr>
        <w:t>方向</w:t>
      </w:r>
      <w:r>
        <w:rPr>
          <w:rFonts w:hint="eastAsia"/>
          <w:lang w:val="en-US" w:eastAsia="zh-CN"/>
        </w:rPr>
        <w:t>的</w:t>
      </w:r>
      <w:r>
        <w:rPr>
          <w:lang w:eastAsia="zh-CN"/>
        </w:rPr>
        <w:t>1 427-1 432</w:t>
      </w:r>
      <w:r>
        <w:rPr>
          <w:rFonts w:hint="eastAsia"/>
          <w:lang w:eastAsia="zh-CN"/>
        </w:rPr>
        <w:t xml:space="preserve"> MHz</w:t>
      </w:r>
      <w:r>
        <w:rPr>
          <w:lang w:eastAsia="zh-CN"/>
        </w:rPr>
        <w:t>和</w:t>
      </w:r>
      <w:r>
        <w:rPr>
          <w:lang w:eastAsia="zh-CN"/>
        </w:rPr>
        <w:t>1 695-1 710</w:t>
      </w:r>
      <w:r>
        <w:rPr>
          <w:rFonts w:hint="eastAsia"/>
          <w:lang w:eastAsia="zh-CN"/>
        </w:rPr>
        <w:t xml:space="preserve"> </w:t>
      </w:r>
      <w:proofErr w:type="gramStart"/>
      <w:r>
        <w:rPr>
          <w:rFonts w:hint="eastAsia"/>
          <w:lang w:eastAsia="zh-CN"/>
        </w:rPr>
        <w:t>MHz</w:t>
      </w:r>
      <w:r>
        <w:rPr>
          <w:rFonts w:hint="eastAsia"/>
          <w:lang w:val="en-US" w:eastAsia="zh-CN"/>
        </w:rPr>
        <w:t>频段</w:t>
      </w:r>
      <w:r>
        <w:rPr>
          <w:lang w:eastAsia="zh-CN"/>
        </w:rPr>
        <w:t>；</w:t>
      </w:r>
      <w:proofErr w:type="gramEnd"/>
    </w:p>
    <w:p w14:paraId="24C03791" w14:textId="77777777" w:rsidR="00271D47" w:rsidRDefault="000B7730" w:rsidP="0069512B">
      <w:pPr>
        <w:pStyle w:val="enumlev1"/>
        <w:rPr>
          <w:lang w:eastAsia="zh-CN"/>
        </w:rPr>
      </w:pPr>
      <w:r>
        <w:rPr>
          <w:lang w:eastAsia="zh-CN"/>
        </w:rPr>
        <w:t>–</w:t>
      </w:r>
      <w:r>
        <w:rPr>
          <w:lang w:eastAsia="zh-CN"/>
        </w:rPr>
        <w:tab/>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区地对空</w:t>
      </w:r>
      <w:r>
        <w:rPr>
          <w:lang w:eastAsia="zh-CN"/>
        </w:rPr>
        <w:t>方向的</w:t>
      </w:r>
      <w:r>
        <w:rPr>
          <w:lang w:eastAsia="zh-CN"/>
        </w:rPr>
        <w:t>2 010-2 025</w:t>
      </w:r>
      <w:r>
        <w:rPr>
          <w:rFonts w:hint="eastAsia"/>
          <w:lang w:eastAsia="zh-CN"/>
        </w:rPr>
        <w:t xml:space="preserve"> </w:t>
      </w:r>
      <w:proofErr w:type="gramStart"/>
      <w:r>
        <w:rPr>
          <w:rFonts w:hint="eastAsia"/>
          <w:lang w:eastAsia="zh-CN"/>
        </w:rPr>
        <w:t>MHz</w:t>
      </w:r>
      <w:r>
        <w:rPr>
          <w:rFonts w:hint="eastAsia"/>
          <w:lang w:val="en-US" w:eastAsia="zh-CN"/>
        </w:rPr>
        <w:t>频段</w:t>
      </w:r>
      <w:r>
        <w:rPr>
          <w:lang w:eastAsia="zh-CN"/>
        </w:rPr>
        <w:t>；</w:t>
      </w:r>
      <w:proofErr w:type="gramEnd"/>
    </w:p>
    <w:p w14:paraId="7D2081CD" w14:textId="77777777" w:rsidR="00271D47" w:rsidRDefault="000B7730" w:rsidP="00AF33B2">
      <w:pPr>
        <w:ind w:firstLineChars="200" w:firstLine="480"/>
        <w:rPr>
          <w:lang w:eastAsia="zh-CN"/>
        </w:rPr>
      </w:pPr>
      <w:r>
        <w:rPr>
          <w:rFonts w:hint="eastAsia"/>
          <w:lang w:val="en-US" w:eastAsia="zh-CN"/>
        </w:rPr>
        <w:lastRenderedPageBreak/>
        <w:t>并顾及</w:t>
      </w:r>
      <w:r>
        <w:rPr>
          <w:rFonts w:hint="eastAsia"/>
          <w:szCs w:val="24"/>
          <w:lang w:eastAsia="zh-CN"/>
        </w:rPr>
        <w:t>：</w:t>
      </w:r>
    </w:p>
    <w:p w14:paraId="6320844A" w14:textId="77777777" w:rsidR="00271D47" w:rsidRDefault="000B7730" w:rsidP="0069512B">
      <w:pPr>
        <w:rPr>
          <w:lang w:eastAsia="zh-CN"/>
        </w:rPr>
      </w:pPr>
      <w:r>
        <w:rPr>
          <w:lang w:eastAsia="zh-CN"/>
        </w:rPr>
        <w:t>1</w:t>
      </w:r>
      <w:r>
        <w:rPr>
          <w:lang w:eastAsia="zh-CN"/>
        </w:rPr>
        <w:tab/>
      </w:r>
      <w:r>
        <w:rPr>
          <w:lang w:eastAsia="zh-CN"/>
        </w:rPr>
        <w:t>频谱要求、</w:t>
      </w:r>
      <w:r>
        <w:rPr>
          <w:rFonts w:hint="eastAsia"/>
          <w:lang w:eastAsia="zh-CN"/>
        </w:rPr>
        <w:t>共用</w:t>
      </w:r>
      <w:r>
        <w:rPr>
          <w:lang w:eastAsia="zh-CN"/>
        </w:rPr>
        <w:t>、</w:t>
      </w:r>
      <w:proofErr w:type="gramStart"/>
      <w:r>
        <w:rPr>
          <w:lang w:eastAsia="zh-CN"/>
        </w:rPr>
        <w:t>兼容性以及保护在这些</w:t>
      </w:r>
      <w:r>
        <w:rPr>
          <w:rFonts w:hint="eastAsia"/>
          <w:lang w:eastAsia="zh-CN"/>
        </w:rPr>
        <w:t>频段</w:t>
      </w:r>
      <w:r>
        <w:rPr>
          <w:lang w:eastAsia="zh-CN"/>
        </w:rPr>
        <w:t>和相邻</w:t>
      </w:r>
      <w:r>
        <w:rPr>
          <w:rFonts w:hint="eastAsia"/>
          <w:lang w:eastAsia="zh-CN"/>
        </w:rPr>
        <w:t>频段</w:t>
      </w:r>
      <w:r>
        <w:rPr>
          <w:lang w:eastAsia="zh-CN"/>
        </w:rPr>
        <w:t>内</w:t>
      </w:r>
      <w:r>
        <w:rPr>
          <w:rFonts w:hint="eastAsia"/>
          <w:lang w:val="en-US" w:eastAsia="zh-CN"/>
        </w:rPr>
        <w:t>以主要使用条件获得</w:t>
      </w:r>
      <w:r>
        <w:rPr>
          <w:rFonts w:hint="eastAsia"/>
          <w:lang w:eastAsia="zh-CN"/>
        </w:rPr>
        <w:t>划分</w:t>
      </w:r>
      <w:r>
        <w:rPr>
          <w:lang w:eastAsia="zh-CN"/>
        </w:rPr>
        <w:t>的现有</w:t>
      </w:r>
      <w:r>
        <w:rPr>
          <w:rFonts w:hint="eastAsia"/>
          <w:lang w:eastAsia="zh-CN"/>
        </w:rPr>
        <w:t>业务</w:t>
      </w:r>
      <w:r>
        <w:rPr>
          <w:lang w:eastAsia="zh-CN"/>
        </w:rPr>
        <w:t>的</w:t>
      </w:r>
      <w:r>
        <w:rPr>
          <w:rFonts w:hint="eastAsia"/>
          <w:lang w:val="en-US" w:eastAsia="zh-CN"/>
        </w:rPr>
        <w:t>必要性</w:t>
      </w:r>
      <w:r>
        <w:rPr>
          <w:lang w:eastAsia="zh-CN"/>
        </w:rPr>
        <w:t>；</w:t>
      </w:r>
      <w:proofErr w:type="gramEnd"/>
    </w:p>
    <w:p w14:paraId="717FFD98" w14:textId="7596D2C5" w:rsidR="00271D47" w:rsidRDefault="000B7730" w:rsidP="0069512B">
      <w:pPr>
        <w:rPr>
          <w:lang w:eastAsia="zh-CN"/>
        </w:rPr>
      </w:pPr>
      <w:r>
        <w:rPr>
          <w:lang w:eastAsia="zh-CN"/>
        </w:rPr>
        <w:t>2</w:t>
      </w:r>
      <w:r>
        <w:rPr>
          <w:lang w:eastAsia="zh-CN"/>
        </w:rPr>
        <w:tab/>
      </w:r>
      <w:r>
        <w:rPr>
          <w:lang w:eastAsia="zh-CN"/>
        </w:rPr>
        <w:t>适当的</w:t>
      </w:r>
      <w:r>
        <w:rPr>
          <w:rFonts w:hint="eastAsia"/>
          <w:lang w:eastAsia="zh-CN"/>
        </w:rPr>
        <w:t>操作</w:t>
      </w:r>
      <w:r>
        <w:rPr>
          <w:lang w:eastAsia="zh-CN"/>
        </w:rPr>
        <w:t>和</w:t>
      </w:r>
      <w:r>
        <w:rPr>
          <w:rFonts w:hint="eastAsia"/>
          <w:lang w:eastAsia="zh-CN"/>
        </w:rPr>
        <w:t>规则</w:t>
      </w:r>
      <w:r>
        <w:rPr>
          <w:lang w:eastAsia="zh-CN"/>
        </w:rPr>
        <w:t>措施，</w:t>
      </w:r>
      <w:r>
        <w:rPr>
          <w:rFonts w:hint="eastAsia"/>
          <w:lang w:val="en-US" w:eastAsia="zh-CN"/>
        </w:rPr>
        <w:t>以</w:t>
      </w:r>
      <w:r>
        <w:rPr>
          <w:lang w:eastAsia="zh-CN"/>
        </w:rPr>
        <w:t>使</w:t>
      </w:r>
      <w:r>
        <w:rPr>
          <w:rFonts w:hint="eastAsia"/>
          <w:lang w:val="en-US" w:eastAsia="zh-CN"/>
        </w:rPr>
        <w:t>各种</w:t>
      </w:r>
      <w:r>
        <w:rPr>
          <w:lang w:eastAsia="zh-CN"/>
        </w:rPr>
        <w:t>非</w:t>
      </w:r>
      <w:r>
        <w:rPr>
          <w:rFonts w:hint="eastAsia"/>
          <w:lang w:eastAsia="zh-CN"/>
        </w:rPr>
        <w:t>话音</w:t>
      </w:r>
      <w:r>
        <w:rPr>
          <w:rFonts w:hint="eastAsia"/>
          <w:lang w:eastAsia="zh-CN"/>
        </w:rPr>
        <w:t>non-GSO MSS</w:t>
      </w:r>
      <w:r>
        <w:rPr>
          <w:lang w:eastAsia="zh-CN"/>
        </w:rPr>
        <w:t>系统能够同时</w:t>
      </w:r>
      <w:r>
        <w:rPr>
          <w:rFonts w:hint="eastAsia"/>
          <w:lang w:eastAsia="zh-CN"/>
        </w:rPr>
        <w:t>操作</w:t>
      </w:r>
      <w:r w:rsidR="00AF33B2">
        <w:rPr>
          <w:rFonts w:hint="eastAsia"/>
          <w:lang w:eastAsia="zh-CN"/>
        </w:rPr>
        <w:t>，</w:t>
      </w:r>
    </w:p>
    <w:p w14:paraId="5630B3F1" w14:textId="77777777" w:rsidR="00271D47" w:rsidRDefault="000B7730">
      <w:pPr>
        <w:pStyle w:val="Call"/>
        <w:rPr>
          <w:lang w:eastAsia="zh-CN"/>
        </w:rPr>
      </w:pPr>
      <w:r>
        <w:rPr>
          <w:rFonts w:hint="eastAsia"/>
          <w:lang w:eastAsia="zh-CN"/>
        </w:rPr>
        <w:t>请</w:t>
      </w:r>
      <w:r>
        <w:rPr>
          <w:rFonts w:ascii="Times New Roman" w:hAnsi="Times New Roman"/>
          <w:lang w:eastAsia="zh-CN"/>
        </w:rPr>
        <w:t>2027</w:t>
      </w:r>
      <w:r>
        <w:rPr>
          <w:rFonts w:hint="eastAsia"/>
          <w:lang w:eastAsia="zh-CN"/>
        </w:rPr>
        <w:t>年世界无线电通信大会</w:t>
      </w:r>
    </w:p>
    <w:p w14:paraId="25740AFB" w14:textId="77777777" w:rsidR="00271D47" w:rsidRDefault="000B7730">
      <w:pPr>
        <w:ind w:firstLineChars="200" w:firstLine="480"/>
        <w:rPr>
          <w:lang w:eastAsia="zh-CN"/>
        </w:rPr>
      </w:pPr>
      <w:r>
        <w:rPr>
          <w:rFonts w:hint="eastAsia"/>
          <w:lang w:eastAsia="zh-CN"/>
        </w:rPr>
        <w:t>基于根据上述“</w:t>
      </w:r>
      <w:r>
        <w:rPr>
          <w:rFonts w:eastAsia="STKaiti" w:hint="eastAsia"/>
          <w:lang w:eastAsia="zh-CN"/>
        </w:rPr>
        <w:t>做</w:t>
      </w:r>
      <w:r>
        <w:rPr>
          <w:rFonts w:ascii="STKaiti" w:eastAsia="STKaiti" w:hAnsi="STKaiti" w:hint="eastAsia"/>
          <w:lang w:eastAsia="zh-CN"/>
        </w:rPr>
        <w:t>出决议，请国际电联无线电通信部门</w:t>
      </w:r>
      <w:r>
        <w:rPr>
          <w:rFonts w:hint="eastAsia"/>
          <w:lang w:eastAsia="zh-CN"/>
        </w:rPr>
        <w:t>”开展的研究，确定采取适当的规则行动，</w:t>
      </w:r>
    </w:p>
    <w:p w14:paraId="6FD5FE45" w14:textId="77777777" w:rsidR="00271D47" w:rsidRDefault="000B7730">
      <w:pPr>
        <w:pStyle w:val="Call"/>
        <w:rPr>
          <w:lang w:eastAsia="zh-CN"/>
        </w:rPr>
      </w:pPr>
      <w:r>
        <w:rPr>
          <w:rFonts w:hint="eastAsia"/>
          <w:lang w:eastAsia="zh-CN"/>
        </w:rPr>
        <w:t>请各主管部门</w:t>
      </w:r>
    </w:p>
    <w:p w14:paraId="7F889B04" w14:textId="77777777" w:rsidR="00271D47" w:rsidRDefault="000B7730" w:rsidP="00AF33B2">
      <w:pPr>
        <w:ind w:firstLineChars="200" w:firstLine="480"/>
        <w:rPr>
          <w:lang w:eastAsia="zh-CN"/>
        </w:rPr>
      </w:pPr>
      <w:r>
        <w:rPr>
          <w:rFonts w:hint="eastAsia"/>
          <w:lang w:eastAsia="zh-CN"/>
        </w:rPr>
        <w:t>通过向国际电联无线电通信部门提交文稿积极参与这些研究工作。</w:t>
      </w:r>
    </w:p>
    <w:p w14:paraId="36AFF5B2" w14:textId="77777777" w:rsidR="00271D47" w:rsidRDefault="00271D47">
      <w:pPr>
        <w:pStyle w:val="Reasons"/>
        <w:rPr>
          <w:b/>
          <w:lang w:eastAsia="zh-CN"/>
        </w:rPr>
      </w:pPr>
    </w:p>
    <w:p w14:paraId="17717047" w14:textId="77777777" w:rsidR="00271D47" w:rsidRDefault="000B773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5ED19A0" w14:textId="77777777" w:rsidR="00271D47" w:rsidRDefault="000B7730">
      <w:pPr>
        <w:pStyle w:val="AnnexNo"/>
        <w:rPr>
          <w:lang w:eastAsia="zh-CN"/>
        </w:rPr>
      </w:pPr>
      <w:r>
        <w:rPr>
          <w:rFonts w:hint="eastAsia"/>
          <w:lang w:eastAsia="zh-CN"/>
        </w:rPr>
        <w:lastRenderedPageBreak/>
        <w:t>附件</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71D47" w14:paraId="3A2B8A56" w14:textId="77777777">
        <w:trPr>
          <w:cantSplit/>
        </w:trPr>
        <w:tc>
          <w:tcPr>
            <w:tcW w:w="9723" w:type="dxa"/>
            <w:gridSpan w:val="2"/>
          </w:tcPr>
          <w:p w14:paraId="23FCF40E" w14:textId="02F99F4D" w:rsidR="00271D47" w:rsidRDefault="000B7730">
            <w:pPr>
              <w:keepNext/>
              <w:spacing w:before="240"/>
              <w:rPr>
                <w:b/>
                <w:bCs/>
                <w:lang w:eastAsia="zh-CN"/>
              </w:rPr>
            </w:pPr>
            <w:r>
              <w:rPr>
                <w:rFonts w:ascii="STKaiti" w:eastAsia="STKaiti" w:hAnsi="STKaiti" w:hint="eastAsia"/>
                <w:b/>
                <w:bCs/>
                <w:lang w:eastAsia="zh-CN"/>
              </w:rPr>
              <w:t>主题</w:t>
            </w:r>
            <w:r>
              <w:rPr>
                <w:rFonts w:hint="eastAsia"/>
                <w:b/>
                <w:bCs/>
                <w:lang w:eastAsia="zh-CN"/>
              </w:rPr>
              <w:t>：</w:t>
            </w:r>
            <w:r>
              <w:rPr>
                <w:bCs/>
                <w:kern w:val="2"/>
                <w:szCs w:val="24"/>
                <w:lang w:eastAsia="zh-CN"/>
              </w:rPr>
              <w:t>考虑</w:t>
            </w:r>
            <w:r>
              <w:rPr>
                <w:rFonts w:hint="eastAsia"/>
                <w:bCs/>
                <w:kern w:val="2"/>
                <w:szCs w:val="24"/>
                <w:lang w:val="en-US" w:eastAsia="zh-CN"/>
              </w:rPr>
              <w:t>在全球范围内以主要使用条件</w:t>
            </w:r>
            <w:r>
              <w:rPr>
                <w:bCs/>
                <w:kern w:val="2"/>
                <w:szCs w:val="24"/>
                <w:lang w:eastAsia="zh-CN"/>
              </w:rPr>
              <w:t>对</w:t>
            </w:r>
            <w:r>
              <w:rPr>
                <w:rFonts w:hint="eastAsia"/>
                <w:bCs/>
                <w:kern w:val="2"/>
                <w:szCs w:val="24"/>
                <w:lang w:eastAsia="zh-CN"/>
              </w:rPr>
              <w:t>non-GSO</w:t>
            </w:r>
            <w:r>
              <w:rPr>
                <w:rFonts w:hint="eastAsia"/>
                <w:bCs/>
                <w:kern w:val="2"/>
                <w:szCs w:val="24"/>
                <w:lang w:val="en-US" w:eastAsia="zh-CN"/>
              </w:rPr>
              <w:t>卫星移动</w:t>
            </w:r>
            <w:r>
              <w:rPr>
                <w:rFonts w:hint="eastAsia"/>
                <w:bCs/>
                <w:kern w:val="2"/>
                <w:szCs w:val="24"/>
                <w:lang w:eastAsia="zh-CN"/>
              </w:rPr>
              <w:t>业务</w:t>
            </w:r>
            <w:r>
              <w:rPr>
                <w:rFonts w:hint="eastAsia"/>
                <w:bCs/>
                <w:kern w:val="2"/>
                <w:szCs w:val="24"/>
                <w:lang w:val="en-US" w:eastAsia="zh-CN"/>
              </w:rPr>
              <w:t>做出</w:t>
            </w:r>
            <w:r>
              <w:rPr>
                <w:bCs/>
                <w:kern w:val="2"/>
                <w:szCs w:val="24"/>
                <w:lang w:eastAsia="zh-CN"/>
              </w:rPr>
              <w:t>新的</w:t>
            </w:r>
            <w:r>
              <w:rPr>
                <w:rFonts w:hint="eastAsia"/>
                <w:bCs/>
                <w:kern w:val="2"/>
                <w:szCs w:val="24"/>
                <w:lang w:eastAsia="zh-CN"/>
              </w:rPr>
              <w:t>划分</w:t>
            </w:r>
            <w:r>
              <w:rPr>
                <w:bCs/>
                <w:kern w:val="2"/>
                <w:szCs w:val="24"/>
                <w:lang w:eastAsia="zh-CN"/>
              </w:rPr>
              <w:t>，以</w:t>
            </w:r>
            <w:r>
              <w:rPr>
                <w:rFonts w:hint="eastAsia"/>
                <w:bCs/>
                <w:kern w:val="2"/>
                <w:szCs w:val="24"/>
                <w:lang w:val="en-US" w:eastAsia="zh-CN"/>
              </w:rPr>
              <w:t>利用</w:t>
            </w:r>
            <w:r>
              <w:rPr>
                <w:bCs/>
                <w:kern w:val="2"/>
                <w:szCs w:val="24"/>
                <w:lang w:eastAsia="zh-CN"/>
              </w:rPr>
              <w:t>1</w:t>
            </w:r>
            <w:r w:rsidRPr="000E1AEE">
              <w:rPr>
                <w:lang w:eastAsia="zh-CN"/>
              </w:rPr>
              <w:t> </w:t>
            </w:r>
            <w:r>
              <w:rPr>
                <w:bCs/>
                <w:kern w:val="2"/>
                <w:szCs w:val="24"/>
                <w:lang w:eastAsia="zh-CN"/>
              </w:rPr>
              <w:t>427-1 432 MHz</w:t>
            </w:r>
            <w:r>
              <w:rPr>
                <w:rFonts w:hint="eastAsia"/>
                <w:bCs/>
                <w:kern w:val="2"/>
                <w:szCs w:val="24"/>
                <w:lang w:eastAsia="zh-CN"/>
              </w:rPr>
              <w:t>（</w:t>
            </w:r>
            <w:r>
              <w:rPr>
                <w:bCs/>
                <w:kern w:val="2"/>
                <w:szCs w:val="24"/>
                <w:lang w:eastAsia="zh-CN"/>
              </w:rPr>
              <w:t>空对地</w:t>
            </w:r>
            <w:r>
              <w:rPr>
                <w:rFonts w:hint="eastAsia"/>
                <w:bCs/>
                <w:kern w:val="2"/>
                <w:szCs w:val="24"/>
                <w:lang w:eastAsia="zh-CN"/>
              </w:rPr>
              <w:t>）</w:t>
            </w:r>
            <w:r>
              <w:rPr>
                <w:bCs/>
                <w:kern w:val="2"/>
                <w:szCs w:val="24"/>
                <w:lang w:eastAsia="zh-CN"/>
              </w:rPr>
              <w:t>、</w:t>
            </w:r>
            <w:r>
              <w:rPr>
                <w:bCs/>
                <w:kern w:val="2"/>
                <w:szCs w:val="24"/>
                <w:lang w:eastAsia="zh-CN"/>
              </w:rPr>
              <w:t xml:space="preserve">1 </w:t>
            </w:r>
            <w:r>
              <w:rPr>
                <w:bCs/>
                <w:kern w:val="2"/>
                <w:szCs w:val="24"/>
                <w:lang w:eastAsia="zh-CN"/>
              </w:rPr>
              <w:t>695-1 710 MHz</w:t>
            </w:r>
            <w:r>
              <w:rPr>
                <w:rFonts w:hint="eastAsia"/>
                <w:bCs/>
                <w:kern w:val="2"/>
                <w:szCs w:val="24"/>
                <w:lang w:eastAsia="zh-CN"/>
              </w:rPr>
              <w:t>（</w:t>
            </w:r>
            <w:r>
              <w:rPr>
                <w:bCs/>
                <w:kern w:val="2"/>
                <w:szCs w:val="24"/>
                <w:lang w:eastAsia="zh-CN"/>
              </w:rPr>
              <w:t>空对地</w:t>
            </w:r>
            <w:r>
              <w:rPr>
                <w:rFonts w:hint="eastAsia"/>
                <w:bCs/>
                <w:kern w:val="2"/>
                <w:szCs w:val="24"/>
                <w:lang w:eastAsia="zh-CN"/>
              </w:rPr>
              <w:t>）</w:t>
            </w:r>
            <w:r>
              <w:rPr>
                <w:bCs/>
                <w:kern w:val="2"/>
                <w:szCs w:val="24"/>
                <w:lang w:eastAsia="zh-CN"/>
              </w:rPr>
              <w:t>和</w:t>
            </w:r>
            <w:r>
              <w:rPr>
                <w:bCs/>
                <w:kern w:val="2"/>
                <w:szCs w:val="24"/>
                <w:lang w:eastAsia="zh-CN"/>
              </w:rPr>
              <w:t>2 010-2 025 MHz</w:t>
            </w:r>
            <w:r>
              <w:rPr>
                <w:rFonts w:hint="eastAsia"/>
                <w:bCs/>
                <w:kern w:val="2"/>
                <w:szCs w:val="24"/>
                <w:lang w:eastAsia="zh-CN"/>
              </w:rPr>
              <w:t>（</w:t>
            </w:r>
            <w:r>
              <w:rPr>
                <w:bCs/>
                <w:kern w:val="2"/>
                <w:szCs w:val="24"/>
                <w:lang w:eastAsia="zh-CN"/>
              </w:rPr>
              <w:t>地对空</w:t>
            </w:r>
            <w:r>
              <w:rPr>
                <w:rFonts w:hint="eastAsia"/>
                <w:bCs/>
                <w:kern w:val="2"/>
                <w:szCs w:val="24"/>
                <w:lang w:eastAsia="zh-CN"/>
              </w:rPr>
              <w:t>）</w:t>
            </w:r>
            <w:r>
              <w:rPr>
                <w:rFonts w:hint="eastAsia"/>
                <w:bCs/>
                <w:kern w:val="2"/>
                <w:szCs w:val="24"/>
                <w:lang w:val="en-US" w:eastAsia="zh-CN"/>
              </w:rPr>
              <w:t>频段</w:t>
            </w:r>
            <w:r>
              <w:rPr>
                <w:bCs/>
                <w:kern w:val="2"/>
                <w:szCs w:val="24"/>
                <w:lang w:eastAsia="zh-CN"/>
              </w:rPr>
              <w:t>或其部分频段</w:t>
            </w:r>
            <w:r>
              <w:rPr>
                <w:rFonts w:hint="eastAsia"/>
                <w:bCs/>
                <w:kern w:val="2"/>
                <w:szCs w:val="24"/>
                <w:lang w:val="en-US" w:eastAsia="zh-CN"/>
              </w:rPr>
              <w:t>内</w:t>
            </w:r>
            <w:r>
              <w:rPr>
                <w:bCs/>
                <w:kern w:val="2"/>
                <w:szCs w:val="24"/>
                <w:lang w:eastAsia="zh-CN"/>
              </w:rPr>
              <w:t>的卫星系统提供非</w:t>
            </w:r>
            <w:r>
              <w:rPr>
                <w:rFonts w:hint="eastAsia"/>
                <w:bCs/>
                <w:kern w:val="2"/>
                <w:szCs w:val="24"/>
                <w:lang w:eastAsia="zh-CN"/>
              </w:rPr>
              <w:t>话音</w:t>
            </w:r>
            <w:r>
              <w:rPr>
                <w:bCs/>
                <w:kern w:val="2"/>
                <w:szCs w:val="24"/>
                <w:lang w:eastAsia="zh-CN"/>
              </w:rPr>
              <w:t>物联网</w:t>
            </w:r>
            <w:r>
              <w:rPr>
                <w:rFonts w:hint="eastAsia"/>
                <w:bCs/>
                <w:kern w:val="2"/>
                <w:szCs w:val="24"/>
                <w:lang w:eastAsia="zh-CN"/>
              </w:rPr>
              <w:t>（</w:t>
            </w:r>
            <w:r>
              <w:rPr>
                <w:lang w:eastAsia="zh-CN"/>
              </w:rPr>
              <w:t>IoT</w:t>
            </w:r>
            <w:r>
              <w:rPr>
                <w:rFonts w:hint="eastAsia"/>
                <w:bCs/>
                <w:kern w:val="2"/>
                <w:szCs w:val="24"/>
                <w:lang w:eastAsia="zh-CN"/>
              </w:rPr>
              <w:t>）</w:t>
            </w:r>
            <w:r>
              <w:rPr>
                <w:bCs/>
                <w:kern w:val="2"/>
                <w:szCs w:val="24"/>
                <w:lang w:eastAsia="zh-CN"/>
              </w:rPr>
              <w:t>应用。</w:t>
            </w:r>
          </w:p>
        </w:tc>
      </w:tr>
      <w:tr w:rsidR="00271D47" w14:paraId="0E188854" w14:textId="77777777">
        <w:trPr>
          <w:cantSplit/>
        </w:trPr>
        <w:tc>
          <w:tcPr>
            <w:tcW w:w="9723" w:type="dxa"/>
            <w:gridSpan w:val="2"/>
            <w:tcBorders>
              <w:top w:val="nil"/>
              <w:left w:val="nil"/>
              <w:bottom w:val="single" w:sz="4" w:space="0" w:color="auto"/>
              <w:right w:val="nil"/>
            </w:tcBorders>
          </w:tcPr>
          <w:p w14:paraId="3366E97F" w14:textId="77777777" w:rsidR="00271D47" w:rsidRDefault="000B7730">
            <w:pPr>
              <w:keepNext/>
              <w:spacing w:before="240" w:after="120"/>
              <w:rPr>
                <w:b/>
                <w:i/>
                <w:color w:val="000000"/>
              </w:rPr>
            </w:pPr>
            <w:r>
              <w:rPr>
                <w:rFonts w:ascii="STKaiti" w:eastAsia="STKaiti" w:hAnsi="STKaiti" w:hint="eastAsia"/>
                <w:b/>
                <w:bCs/>
                <w:lang w:val="fr-FR" w:eastAsia="zh-CN"/>
              </w:rPr>
              <w:t>来源</w:t>
            </w:r>
            <w:r>
              <w:rPr>
                <w:rFonts w:hint="eastAsia"/>
                <w:b/>
                <w:bCs/>
                <w:lang w:val="fr-FR" w:eastAsia="zh-CN"/>
              </w:rPr>
              <w:t>：</w:t>
            </w:r>
          </w:p>
        </w:tc>
      </w:tr>
      <w:tr w:rsidR="00271D47" w14:paraId="7986D221" w14:textId="77777777">
        <w:trPr>
          <w:cantSplit/>
        </w:trPr>
        <w:tc>
          <w:tcPr>
            <w:tcW w:w="9723" w:type="dxa"/>
            <w:gridSpan w:val="2"/>
            <w:tcBorders>
              <w:top w:val="single" w:sz="4" w:space="0" w:color="auto"/>
              <w:left w:val="nil"/>
              <w:bottom w:val="single" w:sz="4" w:space="0" w:color="auto"/>
              <w:right w:val="nil"/>
            </w:tcBorders>
          </w:tcPr>
          <w:p w14:paraId="5E32B42A" w14:textId="77777777" w:rsidR="00271D47" w:rsidRDefault="000B7730">
            <w:pPr>
              <w:keepNext/>
              <w:rPr>
                <w:rFonts w:eastAsia="STKaiti"/>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5A368B32" w14:textId="77777777" w:rsidR="00271D47" w:rsidRDefault="000B7730" w:rsidP="000B7730">
            <w:pPr>
              <w:ind w:firstLineChars="200" w:firstLine="480"/>
              <w:rPr>
                <w:lang w:eastAsia="zh-CN"/>
              </w:rPr>
            </w:pPr>
            <w:r>
              <w:rPr>
                <w:rFonts w:hint="eastAsia"/>
                <w:szCs w:val="24"/>
                <w:lang w:val="en-US" w:eastAsia="zh-CN"/>
              </w:rPr>
              <w:t>在全球范围内为</w:t>
            </w:r>
            <w:r>
              <w:rPr>
                <w:rFonts w:hint="eastAsia"/>
                <w:szCs w:val="24"/>
                <w:lang w:eastAsia="zh-CN"/>
              </w:rPr>
              <w:t>卫星移动业务（</w:t>
            </w:r>
            <w:r>
              <w:rPr>
                <w:szCs w:val="24"/>
                <w:lang w:eastAsia="zh-CN"/>
              </w:rPr>
              <w:t>MSS</w:t>
            </w:r>
            <w:r>
              <w:rPr>
                <w:rFonts w:hint="eastAsia"/>
                <w:szCs w:val="24"/>
                <w:lang w:eastAsia="zh-CN"/>
              </w:rPr>
              <w:t>）划分</w:t>
            </w:r>
            <w:r>
              <w:rPr>
                <w:rFonts w:hint="eastAsia"/>
                <w:szCs w:val="24"/>
                <w:lang w:val="en-US" w:eastAsia="zh-CN"/>
              </w:rPr>
              <w:t>协调</w:t>
            </w:r>
            <w:r>
              <w:rPr>
                <w:szCs w:val="24"/>
                <w:lang w:eastAsia="zh-CN"/>
              </w:rPr>
              <w:t>统一的频谱，以</w:t>
            </w:r>
            <w:r>
              <w:rPr>
                <w:rFonts w:hint="eastAsia"/>
                <w:szCs w:val="24"/>
                <w:lang w:val="en-US" w:eastAsia="zh-CN"/>
              </w:rPr>
              <w:t>利用</w:t>
            </w:r>
            <w:r>
              <w:rPr>
                <w:rFonts w:hint="eastAsia"/>
                <w:szCs w:val="24"/>
                <w:lang w:eastAsia="zh-CN"/>
              </w:rPr>
              <w:t>non-GSO MSS</w:t>
            </w:r>
            <w:r>
              <w:rPr>
                <w:szCs w:val="24"/>
                <w:lang w:eastAsia="zh-CN"/>
              </w:rPr>
              <w:t>系统提供非</w:t>
            </w:r>
            <w:r>
              <w:rPr>
                <w:rFonts w:hint="eastAsia"/>
                <w:szCs w:val="24"/>
                <w:lang w:eastAsia="zh-CN"/>
              </w:rPr>
              <w:t>话音</w:t>
            </w:r>
            <w:r>
              <w:rPr>
                <w:szCs w:val="24"/>
                <w:lang w:eastAsia="zh-CN"/>
              </w:rPr>
              <w:t>物联网应用</w:t>
            </w:r>
            <w:r>
              <w:rPr>
                <w:rFonts w:hint="eastAsia"/>
                <w:szCs w:val="24"/>
                <w:lang w:eastAsia="zh-CN"/>
              </w:rPr>
              <w:t>。</w:t>
            </w:r>
          </w:p>
        </w:tc>
      </w:tr>
      <w:tr w:rsidR="00271D47" w14:paraId="5E92C48B" w14:textId="77777777">
        <w:trPr>
          <w:cantSplit/>
        </w:trPr>
        <w:tc>
          <w:tcPr>
            <w:tcW w:w="9723" w:type="dxa"/>
            <w:gridSpan w:val="2"/>
            <w:tcBorders>
              <w:top w:val="single" w:sz="4" w:space="0" w:color="auto"/>
              <w:left w:val="nil"/>
              <w:bottom w:val="single" w:sz="4" w:space="0" w:color="auto"/>
              <w:right w:val="nil"/>
            </w:tcBorders>
          </w:tcPr>
          <w:p w14:paraId="44383B71" w14:textId="77777777" w:rsidR="00271D47" w:rsidRDefault="000B7730">
            <w:pPr>
              <w:keepNext/>
              <w:rPr>
                <w:b/>
                <w:i/>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3C4D36D7" w14:textId="77777777" w:rsidR="00271D47" w:rsidRDefault="000B7730" w:rsidP="000B7730">
            <w:pPr>
              <w:ind w:firstLineChars="200" w:firstLine="480"/>
              <w:rPr>
                <w:szCs w:val="24"/>
                <w:lang w:eastAsia="zh-CN"/>
              </w:rPr>
            </w:pPr>
            <w:r>
              <w:rPr>
                <w:szCs w:val="24"/>
                <w:lang w:eastAsia="zh-CN"/>
              </w:rPr>
              <w:t>许多新的</w:t>
            </w:r>
            <w:r>
              <w:rPr>
                <w:rFonts w:hint="eastAsia"/>
                <w:szCs w:val="24"/>
                <w:lang w:eastAsia="zh-CN"/>
              </w:rPr>
              <w:t>non-GSO MSS</w:t>
            </w:r>
            <w:r>
              <w:rPr>
                <w:szCs w:val="24"/>
                <w:lang w:eastAsia="zh-CN"/>
              </w:rPr>
              <w:t>系统正在</w:t>
            </w:r>
            <w:r>
              <w:rPr>
                <w:rFonts w:hint="eastAsia"/>
                <w:szCs w:val="24"/>
                <w:lang w:val="en-US" w:eastAsia="zh-CN"/>
              </w:rPr>
              <w:t>应运而生</w:t>
            </w:r>
            <w:r>
              <w:rPr>
                <w:szCs w:val="24"/>
                <w:lang w:eastAsia="zh-CN"/>
              </w:rPr>
              <w:t>，以提供物联网应用</w:t>
            </w:r>
            <w:r>
              <w:rPr>
                <w:rFonts w:hint="eastAsia"/>
                <w:szCs w:val="24"/>
                <w:lang w:eastAsia="zh-CN"/>
              </w:rPr>
              <w:t>（</w:t>
            </w:r>
            <w:r>
              <w:rPr>
                <w:szCs w:val="24"/>
                <w:lang w:eastAsia="zh-CN"/>
              </w:rPr>
              <w:t>例如资产监测和数据收集</w:t>
            </w:r>
            <w:r>
              <w:rPr>
                <w:rFonts w:hint="eastAsia"/>
                <w:szCs w:val="24"/>
                <w:lang w:eastAsia="zh-CN"/>
              </w:rPr>
              <w:t>）</w:t>
            </w:r>
            <w:r>
              <w:rPr>
                <w:szCs w:val="24"/>
                <w:lang w:eastAsia="zh-CN"/>
              </w:rPr>
              <w:t>。</w:t>
            </w:r>
            <w:r>
              <w:rPr>
                <w:rFonts w:hint="eastAsia"/>
                <w:szCs w:val="24"/>
                <w:lang w:val="en-US" w:eastAsia="zh-CN"/>
              </w:rPr>
              <w:t>此类</w:t>
            </w:r>
            <w:r>
              <w:rPr>
                <w:szCs w:val="24"/>
                <w:lang w:eastAsia="zh-CN"/>
              </w:rPr>
              <w:t>新的</w:t>
            </w:r>
            <w:r>
              <w:rPr>
                <w:szCs w:val="24"/>
                <w:lang w:eastAsia="zh-CN"/>
              </w:rPr>
              <w:t>MSS</w:t>
            </w:r>
            <w:r>
              <w:rPr>
                <w:szCs w:val="24"/>
                <w:lang w:eastAsia="zh-CN"/>
              </w:rPr>
              <w:t>系统通常利用</w:t>
            </w:r>
            <w:r>
              <w:rPr>
                <w:rFonts w:hint="eastAsia"/>
                <w:szCs w:val="24"/>
                <w:lang w:val="en-US" w:eastAsia="zh-CN"/>
              </w:rPr>
              <w:t>小型</w:t>
            </w:r>
            <w:r>
              <w:rPr>
                <w:szCs w:val="24"/>
                <w:lang w:eastAsia="zh-CN"/>
              </w:rPr>
              <w:t>卫星来提供低成本的非</w:t>
            </w:r>
            <w:r>
              <w:rPr>
                <w:rFonts w:hint="eastAsia"/>
                <w:szCs w:val="24"/>
                <w:lang w:eastAsia="zh-CN"/>
              </w:rPr>
              <w:t>话音</w:t>
            </w:r>
            <w:r>
              <w:rPr>
                <w:szCs w:val="24"/>
                <w:lang w:eastAsia="zh-CN"/>
              </w:rPr>
              <w:t>物联网</w:t>
            </w:r>
            <w:r>
              <w:rPr>
                <w:szCs w:val="24"/>
                <w:lang w:eastAsia="zh-CN"/>
              </w:rPr>
              <w:t>MSS</w:t>
            </w:r>
            <w:r>
              <w:rPr>
                <w:szCs w:val="24"/>
                <w:lang w:eastAsia="zh-CN"/>
              </w:rPr>
              <w:t>应用。这种小</w:t>
            </w:r>
            <w:r>
              <w:rPr>
                <w:rFonts w:hint="eastAsia"/>
                <w:szCs w:val="24"/>
                <w:lang w:val="en-US" w:eastAsia="zh-CN"/>
              </w:rPr>
              <w:t>型</w:t>
            </w:r>
            <w:r>
              <w:rPr>
                <w:szCs w:val="24"/>
                <w:lang w:eastAsia="zh-CN"/>
              </w:rPr>
              <w:t>卫星</w:t>
            </w:r>
            <w:r>
              <w:rPr>
                <w:rFonts w:hint="eastAsia"/>
                <w:szCs w:val="24"/>
                <w:lang w:val="en-US" w:eastAsia="zh-CN"/>
              </w:rPr>
              <w:t>不具备</w:t>
            </w:r>
            <w:r>
              <w:rPr>
                <w:szCs w:val="24"/>
                <w:lang w:eastAsia="zh-CN"/>
              </w:rPr>
              <w:t>在</w:t>
            </w:r>
            <w:r>
              <w:rPr>
                <w:szCs w:val="24"/>
                <w:lang w:eastAsia="zh-CN"/>
              </w:rPr>
              <w:t>5 GHz</w:t>
            </w:r>
            <w:r>
              <w:rPr>
                <w:rFonts w:hint="eastAsia"/>
                <w:szCs w:val="24"/>
                <w:lang w:val="en-US" w:eastAsia="zh-CN"/>
              </w:rPr>
              <w:t>以上</w:t>
            </w:r>
            <w:r>
              <w:rPr>
                <w:rFonts w:hint="eastAsia"/>
                <w:szCs w:val="24"/>
                <w:lang w:eastAsia="zh-CN"/>
              </w:rPr>
              <w:t>频段内</w:t>
            </w:r>
            <w:r>
              <w:rPr>
                <w:szCs w:val="24"/>
                <w:lang w:eastAsia="zh-CN"/>
              </w:rPr>
              <w:t>提供</w:t>
            </w:r>
            <w:r>
              <w:rPr>
                <w:rFonts w:hint="eastAsia"/>
                <w:szCs w:val="24"/>
                <w:lang w:eastAsia="zh-CN"/>
              </w:rPr>
              <w:t>业务</w:t>
            </w:r>
            <w:r>
              <w:rPr>
                <w:szCs w:val="24"/>
                <w:lang w:eastAsia="zh-CN"/>
              </w:rPr>
              <w:t>的能力，且</w:t>
            </w:r>
            <w:r>
              <w:rPr>
                <w:rFonts w:hint="eastAsia"/>
                <w:szCs w:val="24"/>
                <w:lang w:val="en-US" w:eastAsia="zh-CN"/>
              </w:rPr>
              <w:t>其初衷并非</w:t>
            </w:r>
            <w:r>
              <w:rPr>
                <w:szCs w:val="24"/>
                <w:lang w:eastAsia="zh-CN"/>
              </w:rPr>
              <w:t>提供宽带</w:t>
            </w:r>
            <w:r>
              <w:rPr>
                <w:rFonts w:hint="eastAsia"/>
                <w:szCs w:val="24"/>
                <w:lang w:eastAsia="zh-CN"/>
              </w:rPr>
              <w:t>业务</w:t>
            </w:r>
            <w:r>
              <w:rPr>
                <w:szCs w:val="24"/>
                <w:lang w:eastAsia="zh-CN"/>
              </w:rPr>
              <w:t>。现有的</w:t>
            </w:r>
            <w:r>
              <w:rPr>
                <w:rFonts w:hint="eastAsia"/>
                <w:szCs w:val="24"/>
                <w:lang w:eastAsia="zh-CN"/>
              </w:rPr>
              <w:t>5 GHz</w:t>
            </w:r>
            <w:r>
              <w:rPr>
                <w:rFonts w:hint="eastAsia"/>
                <w:szCs w:val="24"/>
                <w:lang w:eastAsia="zh-CN"/>
              </w:rPr>
              <w:t>以下</w:t>
            </w:r>
            <w:r>
              <w:rPr>
                <w:szCs w:val="24"/>
                <w:lang w:eastAsia="zh-CN"/>
              </w:rPr>
              <w:t>MSS</w:t>
            </w:r>
            <w:r>
              <w:rPr>
                <w:szCs w:val="24"/>
                <w:lang w:eastAsia="zh-CN"/>
              </w:rPr>
              <w:t>频谱由</w:t>
            </w:r>
            <w:r>
              <w:rPr>
                <w:rFonts w:hint="eastAsia"/>
                <w:szCs w:val="24"/>
                <w:lang w:val="en-US" w:eastAsia="zh-CN"/>
              </w:rPr>
              <w:t>当前的</w:t>
            </w:r>
            <w:r>
              <w:rPr>
                <w:szCs w:val="24"/>
                <w:lang w:eastAsia="zh-CN"/>
              </w:rPr>
              <w:t>MSS</w:t>
            </w:r>
            <w:r>
              <w:rPr>
                <w:szCs w:val="24"/>
                <w:lang w:eastAsia="zh-CN"/>
              </w:rPr>
              <w:t>系统使用，由于</w:t>
            </w:r>
            <w:r>
              <w:rPr>
                <w:szCs w:val="24"/>
                <w:lang w:eastAsia="zh-CN"/>
              </w:rPr>
              <w:t>MSS</w:t>
            </w:r>
            <w:r>
              <w:rPr>
                <w:szCs w:val="24"/>
                <w:lang w:eastAsia="zh-CN"/>
              </w:rPr>
              <w:t>操作的性质和各种</w:t>
            </w:r>
            <w:r>
              <w:rPr>
                <w:szCs w:val="24"/>
                <w:lang w:eastAsia="zh-CN"/>
              </w:rPr>
              <w:t>MSS</w:t>
            </w:r>
            <w:r>
              <w:rPr>
                <w:szCs w:val="24"/>
                <w:lang w:eastAsia="zh-CN"/>
              </w:rPr>
              <w:t>系统的操作特性，通过频率分段或地理</w:t>
            </w:r>
            <w:r>
              <w:rPr>
                <w:rFonts w:hint="eastAsia"/>
                <w:szCs w:val="24"/>
                <w:lang w:val="en-US" w:eastAsia="zh-CN"/>
              </w:rPr>
              <w:t>隔离来实现</w:t>
            </w:r>
            <w:r>
              <w:rPr>
                <w:rFonts w:hint="eastAsia"/>
                <w:szCs w:val="24"/>
                <w:lang w:eastAsia="zh-CN"/>
              </w:rPr>
              <w:t>共用</w:t>
            </w:r>
            <w:r>
              <w:rPr>
                <w:szCs w:val="24"/>
                <w:lang w:eastAsia="zh-CN"/>
              </w:rPr>
              <w:t>是极其困难或不可行的。</w:t>
            </w:r>
            <w:r>
              <w:rPr>
                <w:rFonts w:hint="eastAsia"/>
                <w:szCs w:val="24"/>
                <w:lang w:val="en-US" w:eastAsia="zh-CN"/>
              </w:rPr>
              <w:t>为</w:t>
            </w:r>
            <w:r>
              <w:rPr>
                <w:szCs w:val="24"/>
                <w:lang w:eastAsia="zh-CN"/>
              </w:rPr>
              <w:t>部署</w:t>
            </w:r>
            <w:r>
              <w:rPr>
                <w:rFonts w:hint="eastAsia"/>
                <w:szCs w:val="24"/>
                <w:lang w:val="en-US" w:eastAsia="zh-CN"/>
              </w:rPr>
              <w:t>上述</w:t>
            </w:r>
            <w:r>
              <w:rPr>
                <w:szCs w:val="24"/>
                <w:lang w:eastAsia="zh-CN"/>
              </w:rPr>
              <w:t>旨在提供物联网应用的新的</w:t>
            </w:r>
            <w:r>
              <w:rPr>
                <w:rFonts w:hint="eastAsia"/>
                <w:szCs w:val="24"/>
                <w:lang w:eastAsia="zh-CN"/>
              </w:rPr>
              <w:t xml:space="preserve">non-GSO </w:t>
            </w:r>
            <w:r>
              <w:rPr>
                <w:szCs w:val="24"/>
                <w:lang w:eastAsia="zh-CN"/>
              </w:rPr>
              <w:t>MSS</w:t>
            </w:r>
            <w:r>
              <w:rPr>
                <w:szCs w:val="24"/>
                <w:lang w:eastAsia="zh-CN"/>
              </w:rPr>
              <w:t>系统</w:t>
            </w:r>
            <w:r>
              <w:rPr>
                <w:rFonts w:hint="eastAsia"/>
                <w:szCs w:val="24"/>
                <w:lang w:eastAsia="zh-CN"/>
              </w:rPr>
              <w:t>，</w:t>
            </w:r>
            <w:r>
              <w:rPr>
                <w:szCs w:val="24"/>
                <w:lang w:eastAsia="zh-CN"/>
              </w:rPr>
              <w:t>需要</w:t>
            </w:r>
            <w:r>
              <w:rPr>
                <w:rFonts w:hint="eastAsia"/>
                <w:szCs w:val="24"/>
                <w:lang w:val="en-US" w:eastAsia="zh-CN"/>
              </w:rPr>
              <w:t>对</w:t>
            </w:r>
            <w:r>
              <w:rPr>
                <w:szCs w:val="24"/>
                <w:lang w:eastAsia="zh-CN"/>
              </w:rPr>
              <w:t>MSS</w:t>
            </w:r>
            <w:r>
              <w:rPr>
                <w:rFonts w:hint="eastAsia"/>
                <w:szCs w:val="24"/>
                <w:lang w:val="en-US" w:eastAsia="zh-CN"/>
              </w:rPr>
              <w:t>做出</w:t>
            </w:r>
            <w:r>
              <w:rPr>
                <w:szCs w:val="24"/>
                <w:lang w:eastAsia="zh-CN"/>
              </w:rPr>
              <w:t>新的</w:t>
            </w:r>
            <w:r>
              <w:rPr>
                <w:rFonts w:hint="eastAsia"/>
                <w:szCs w:val="24"/>
                <w:lang w:eastAsia="zh-CN"/>
              </w:rPr>
              <w:t>划分</w:t>
            </w:r>
            <w:r>
              <w:rPr>
                <w:szCs w:val="24"/>
                <w:lang w:eastAsia="zh-CN"/>
              </w:rPr>
              <w:t>。</w:t>
            </w:r>
          </w:p>
          <w:p w14:paraId="793DB94F" w14:textId="4E216487" w:rsidR="00271D47" w:rsidRDefault="000B7730" w:rsidP="000B7730">
            <w:pPr>
              <w:pStyle w:val="NormalAfter6pt"/>
              <w:ind w:firstLineChars="200" w:firstLine="480"/>
              <w:rPr>
                <w:rFonts w:eastAsia="SimSun"/>
                <w:szCs w:val="24"/>
                <w:lang w:eastAsia="zh-CN"/>
              </w:rPr>
            </w:pPr>
            <w:r>
              <w:rPr>
                <w:rFonts w:eastAsia="SimSun"/>
                <w:szCs w:val="24"/>
                <w:lang w:eastAsia="zh-CN"/>
              </w:rPr>
              <w:t>1 427-1 432 MHz</w:t>
            </w:r>
            <w:r>
              <w:rPr>
                <w:rFonts w:eastAsia="SimSun" w:hint="eastAsia"/>
                <w:szCs w:val="24"/>
                <w:lang w:eastAsia="zh-CN"/>
              </w:rPr>
              <w:t>频段</w:t>
            </w:r>
            <w:r>
              <w:rPr>
                <w:rFonts w:eastAsia="SimSun" w:hint="eastAsia"/>
                <w:szCs w:val="24"/>
                <w:lang w:val="en-US" w:eastAsia="zh-CN"/>
              </w:rPr>
              <w:t>已</w:t>
            </w:r>
            <w:r>
              <w:rPr>
                <w:rFonts w:eastAsia="SimSun"/>
                <w:szCs w:val="24"/>
                <w:lang w:eastAsia="zh-CN"/>
              </w:rPr>
              <w:t>被</w:t>
            </w:r>
            <w:r>
              <w:rPr>
                <w:rFonts w:eastAsia="SimSun" w:hint="eastAsia"/>
                <w:szCs w:val="24"/>
                <w:lang w:val="en-US" w:eastAsia="zh-CN"/>
              </w:rPr>
              <w:t>确定</w:t>
            </w:r>
            <w:r>
              <w:rPr>
                <w:rFonts w:eastAsia="SimSun"/>
                <w:szCs w:val="24"/>
                <w:lang w:eastAsia="zh-CN"/>
              </w:rPr>
              <w:t>用于</w:t>
            </w:r>
            <w:r>
              <w:rPr>
                <w:rFonts w:eastAsia="SimSun"/>
                <w:szCs w:val="24"/>
                <w:lang w:eastAsia="zh-CN"/>
              </w:rPr>
              <w:t>IMT</w:t>
            </w:r>
            <w:r>
              <w:rPr>
                <w:rFonts w:eastAsia="SimSun"/>
                <w:szCs w:val="24"/>
                <w:lang w:eastAsia="zh-CN"/>
              </w:rPr>
              <w:t>。</w:t>
            </w:r>
            <w:r>
              <w:rPr>
                <w:rFonts w:eastAsia="SimSun"/>
                <w:szCs w:val="24"/>
                <w:lang w:eastAsia="zh-CN"/>
              </w:rPr>
              <w:t>1 427-1 429 MHz</w:t>
            </w:r>
            <w:r>
              <w:rPr>
                <w:rFonts w:eastAsia="SimSun" w:hint="eastAsia"/>
                <w:szCs w:val="24"/>
                <w:lang w:eastAsia="zh-CN"/>
              </w:rPr>
              <w:t>频段</w:t>
            </w:r>
            <w:r>
              <w:rPr>
                <w:rFonts w:eastAsia="SimSun"/>
                <w:szCs w:val="24"/>
                <w:lang w:eastAsia="zh-CN"/>
              </w:rPr>
              <w:t>目前</w:t>
            </w:r>
            <w:r>
              <w:rPr>
                <w:rFonts w:eastAsia="SimSun" w:hint="eastAsia"/>
                <w:szCs w:val="24"/>
                <w:lang w:eastAsia="zh-CN"/>
              </w:rPr>
              <w:t>以主要使用条件划分给</w:t>
            </w:r>
            <w:r>
              <w:rPr>
                <w:rFonts w:eastAsia="SimSun"/>
                <w:szCs w:val="24"/>
                <w:lang w:eastAsia="zh-CN"/>
              </w:rPr>
              <w:t>所有区域的空间</w:t>
            </w:r>
            <w:r>
              <w:rPr>
                <w:rFonts w:eastAsia="SimSun" w:hint="eastAsia"/>
                <w:szCs w:val="24"/>
                <w:lang w:val="en-US" w:eastAsia="zh-CN"/>
              </w:rPr>
              <w:t>操作</w:t>
            </w:r>
            <w:r>
              <w:rPr>
                <w:rFonts w:eastAsia="SimSun"/>
                <w:szCs w:val="24"/>
                <w:lang w:eastAsia="zh-CN"/>
              </w:rPr>
              <w:t>业务</w:t>
            </w:r>
            <w:r>
              <w:rPr>
                <w:rFonts w:eastAsia="SimSun" w:hint="eastAsia"/>
                <w:szCs w:val="24"/>
                <w:lang w:eastAsia="zh-CN"/>
              </w:rPr>
              <w:t>（地对空）</w:t>
            </w:r>
            <w:r>
              <w:rPr>
                <w:rFonts w:eastAsia="SimSun"/>
                <w:szCs w:val="24"/>
                <w:lang w:eastAsia="zh-CN"/>
              </w:rPr>
              <w:t>、固定和移动业务</w:t>
            </w:r>
            <w:r>
              <w:rPr>
                <w:rFonts w:eastAsia="SimSun" w:hint="eastAsia"/>
                <w:szCs w:val="24"/>
                <w:lang w:eastAsia="zh-CN"/>
              </w:rPr>
              <w:t>（</w:t>
            </w:r>
            <w:r>
              <w:rPr>
                <w:rFonts w:eastAsia="SimSun"/>
                <w:szCs w:val="24"/>
                <w:lang w:eastAsia="zh-CN"/>
              </w:rPr>
              <w:t>航空移动业务除外</w:t>
            </w:r>
            <w:r>
              <w:rPr>
                <w:rFonts w:eastAsia="SimSun" w:hint="eastAsia"/>
                <w:szCs w:val="24"/>
                <w:lang w:eastAsia="zh-CN"/>
              </w:rPr>
              <w:t>）</w:t>
            </w:r>
            <w:r>
              <w:rPr>
                <w:rFonts w:eastAsia="SimSun"/>
                <w:szCs w:val="24"/>
                <w:lang w:eastAsia="zh-CN"/>
              </w:rPr>
              <w:t>；</w:t>
            </w:r>
            <w:r>
              <w:rPr>
                <w:rFonts w:eastAsia="SimSun"/>
                <w:szCs w:val="24"/>
                <w:lang w:eastAsia="zh-CN"/>
              </w:rPr>
              <w:t>1</w:t>
            </w:r>
            <w:r w:rsidRPr="000E1AEE">
              <w:rPr>
                <w:lang w:eastAsia="zh-CN"/>
              </w:rPr>
              <w:t> </w:t>
            </w:r>
            <w:r>
              <w:rPr>
                <w:rFonts w:eastAsia="SimSun"/>
                <w:szCs w:val="24"/>
                <w:lang w:eastAsia="zh-CN"/>
              </w:rPr>
              <w:t>429-1 432 MHz</w:t>
            </w:r>
            <w:r>
              <w:rPr>
                <w:rFonts w:eastAsia="SimSun"/>
                <w:szCs w:val="24"/>
                <w:lang w:eastAsia="zh-CN"/>
              </w:rPr>
              <w:t>频段</w:t>
            </w:r>
            <w:r>
              <w:rPr>
                <w:rFonts w:eastAsia="SimSun" w:hint="eastAsia"/>
                <w:szCs w:val="24"/>
                <w:lang w:eastAsia="zh-CN"/>
              </w:rPr>
              <w:t>以主要使用条件划分给</w:t>
            </w:r>
            <w:r>
              <w:rPr>
                <w:rFonts w:eastAsia="SimSun" w:hint="eastAsia"/>
                <w:szCs w:val="24"/>
                <w:lang w:eastAsia="zh-CN"/>
              </w:rPr>
              <w:t>1</w:t>
            </w:r>
            <w:r>
              <w:rPr>
                <w:rFonts w:eastAsia="SimSun" w:hint="eastAsia"/>
                <w:szCs w:val="24"/>
                <w:lang w:eastAsia="zh-CN"/>
              </w:rPr>
              <w:t>区的</w:t>
            </w:r>
            <w:r>
              <w:rPr>
                <w:rFonts w:eastAsia="SimSun"/>
                <w:szCs w:val="24"/>
                <w:lang w:eastAsia="zh-CN"/>
              </w:rPr>
              <w:t>固定和移动</w:t>
            </w:r>
            <w:r>
              <w:rPr>
                <w:rFonts w:eastAsia="SimSun" w:hint="eastAsia"/>
                <w:szCs w:val="24"/>
                <w:lang w:val="en-US" w:eastAsia="zh-CN"/>
              </w:rPr>
              <w:t>业务</w:t>
            </w:r>
            <w:r>
              <w:rPr>
                <w:rFonts w:eastAsia="SimSun" w:hint="eastAsia"/>
                <w:szCs w:val="24"/>
                <w:lang w:eastAsia="zh-CN"/>
              </w:rPr>
              <w:t>（</w:t>
            </w:r>
            <w:r>
              <w:rPr>
                <w:rFonts w:eastAsia="SimSun"/>
                <w:szCs w:val="24"/>
                <w:lang w:eastAsia="zh-CN"/>
              </w:rPr>
              <w:t>航空移动</w:t>
            </w:r>
            <w:r>
              <w:rPr>
                <w:rFonts w:eastAsia="SimSun" w:hint="eastAsia"/>
                <w:szCs w:val="24"/>
                <w:lang w:val="en-US" w:eastAsia="zh-CN"/>
              </w:rPr>
              <w:t>业务</w:t>
            </w:r>
            <w:r>
              <w:rPr>
                <w:rFonts w:eastAsia="SimSun"/>
                <w:szCs w:val="24"/>
                <w:lang w:eastAsia="zh-CN"/>
              </w:rPr>
              <w:t>除外，</w:t>
            </w:r>
            <w:r>
              <w:rPr>
                <w:rFonts w:eastAsia="SimSun" w:hint="eastAsia"/>
                <w:szCs w:val="24"/>
                <w:lang w:eastAsia="zh-CN"/>
              </w:rPr>
              <w:t>以主要使用条件划分给</w:t>
            </w:r>
            <w:r>
              <w:rPr>
                <w:rFonts w:eastAsia="SimSun" w:hint="eastAsia"/>
                <w:szCs w:val="24"/>
                <w:lang w:eastAsia="zh-CN"/>
              </w:rPr>
              <w:t>2</w:t>
            </w:r>
            <w:r>
              <w:rPr>
                <w:rFonts w:eastAsia="SimSun" w:hint="eastAsia"/>
                <w:szCs w:val="24"/>
                <w:lang w:eastAsia="zh-CN"/>
              </w:rPr>
              <w:t>区</w:t>
            </w:r>
            <w:r>
              <w:rPr>
                <w:rFonts w:eastAsia="SimSun"/>
                <w:szCs w:val="24"/>
                <w:lang w:eastAsia="zh-CN"/>
              </w:rPr>
              <w:t>和</w:t>
            </w:r>
            <w:r>
              <w:rPr>
                <w:rFonts w:eastAsia="SimSun"/>
                <w:szCs w:val="24"/>
                <w:lang w:eastAsia="zh-CN"/>
              </w:rPr>
              <w:t>3</w:t>
            </w:r>
            <w:r>
              <w:rPr>
                <w:rFonts w:eastAsia="SimSun" w:hint="eastAsia"/>
                <w:szCs w:val="24"/>
                <w:lang w:val="en-US" w:eastAsia="zh-CN"/>
              </w:rPr>
              <w:t>区</w:t>
            </w:r>
            <w:r>
              <w:rPr>
                <w:rFonts w:eastAsia="SimSun"/>
                <w:szCs w:val="24"/>
                <w:lang w:eastAsia="zh-CN"/>
              </w:rPr>
              <w:t>的固定和移动业务。卫星地球探测</w:t>
            </w:r>
            <w:r>
              <w:rPr>
                <w:rFonts w:eastAsia="SimSun" w:hint="eastAsia"/>
                <w:szCs w:val="24"/>
                <w:lang w:val="en-US" w:eastAsia="zh-CN"/>
              </w:rPr>
              <w:t>业务</w:t>
            </w:r>
            <w:r>
              <w:rPr>
                <w:rFonts w:eastAsia="SimSun" w:hint="eastAsia"/>
                <w:szCs w:val="24"/>
                <w:lang w:eastAsia="zh-CN"/>
              </w:rPr>
              <w:t>（</w:t>
            </w:r>
            <w:r>
              <w:rPr>
                <w:rFonts w:eastAsia="SimSun"/>
                <w:szCs w:val="24"/>
                <w:lang w:eastAsia="zh-CN"/>
              </w:rPr>
              <w:t>无源</w:t>
            </w:r>
            <w:r>
              <w:rPr>
                <w:rFonts w:eastAsia="SimSun" w:hint="eastAsia"/>
                <w:szCs w:val="24"/>
                <w:lang w:eastAsia="zh-CN"/>
              </w:rPr>
              <w:t>）</w:t>
            </w:r>
            <w:r>
              <w:rPr>
                <w:rFonts w:eastAsia="SimSun"/>
                <w:szCs w:val="24"/>
                <w:lang w:eastAsia="zh-CN"/>
              </w:rPr>
              <w:t>、射电天文</w:t>
            </w:r>
            <w:r>
              <w:rPr>
                <w:rFonts w:eastAsia="SimSun" w:hint="eastAsia"/>
                <w:szCs w:val="24"/>
                <w:lang w:val="en-US" w:eastAsia="zh-CN"/>
              </w:rPr>
              <w:t>业务</w:t>
            </w:r>
            <w:r>
              <w:rPr>
                <w:rFonts w:eastAsia="SimSun"/>
                <w:szCs w:val="24"/>
                <w:lang w:eastAsia="zh-CN"/>
              </w:rPr>
              <w:t>、空间研究</w:t>
            </w:r>
            <w:r>
              <w:rPr>
                <w:rFonts w:eastAsia="SimSun" w:hint="eastAsia"/>
                <w:szCs w:val="24"/>
                <w:lang w:val="en-US" w:eastAsia="zh-CN"/>
              </w:rPr>
              <w:t>业务</w:t>
            </w:r>
            <w:r>
              <w:rPr>
                <w:rFonts w:eastAsia="SimSun" w:hint="eastAsia"/>
                <w:szCs w:val="24"/>
                <w:lang w:eastAsia="zh-CN"/>
              </w:rPr>
              <w:t>（</w:t>
            </w:r>
            <w:r>
              <w:rPr>
                <w:rFonts w:eastAsia="SimSun"/>
                <w:szCs w:val="24"/>
                <w:lang w:eastAsia="zh-CN"/>
              </w:rPr>
              <w:t>无源</w:t>
            </w:r>
            <w:r>
              <w:rPr>
                <w:rFonts w:eastAsia="SimSun" w:hint="eastAsia"/>
                <w:szCs w:val="24"/>
                <w:lang w:eastAsia="zh-CN"/>
              </w:rPr>
              <w:t>）</w:t>
            </w:r>
            <w:r>
              <w:rPr>
                <w:rFonts w:eastAsia="SimSun"/>
                <w:szCs w:val="24"/>
                <w:lang w:eastAsia="zh-CN"/>
              </w:rPr>
              <w:t>、固定和移动</w:t>
            </w:r>
            <w:r>
              <w:rPr>
                <w:rFonts w:eastAsia="SimSun" w:hint="eastAsia"/>
                <w:szCs w:val="24"/>
                <w:lang w:eastAsia="zh-CN"/>
              </w:rPr>
              <w:t>业务</w:t>
            </w:r>
            <w:r>
              <w:rPr>
                <w:rFonts w:eastAsia="SimSun"/>
                <w:szCs w:val="24"/>
                <w:lang w:eastAsia="zh-CN"/>
              </w:rPr>
              <w:t>在相邻</w:t>
            </w:r>
            <w:r>
              <w:rPr>
                <w:rFonts w:eastAsia="SimSun" w:hint="eastAsia"/>
                <w:szCs w:val="24"/>
                <w:lang w:eastAsia="zh-CN"/>
              </w:rPr>
              <w:t>频段内</w:t>
            </w:r>
            <w:r>
              <w:rPr>
                <w:rFonts w:eastAsia="SimSun" w:hint="eastAsia"/>
                <w:szCs w:val="24"/>
                <w:lang w:val="en-US" w:eastAsia="zh-CN"/>
              </w:rPr>
              <w:t>获得了</w:t>
            </w:r>
            <w:r>
              <w:rPr>
                <w:rFonts w:eastAsia="SimSun" w:hint="eastAsia"/>
                <w:szCs w:val="24"/>
                <w:lang w:eastAsia="zh-CN"/>
              </w:rPr>
              <w:t>划分</w:t>
            </w:r>
            <w:r>
              <w:rPr>
                <w:rFonts w:eastAsia="SimSun"/>
                <w:szCs w:val="24"/>
                <w:lang w:eastAsia="zh-CN"/>
              </w:rPr>
              <w:t>。可能需要</w:t>
            </w:r>
            <w:r>
              <w:rPr>
                <w:rFonts w:eastAsia="SimSun" w:hint="eastAsia"/>
                <w:szCs w:val="24"/>
                <w:lang w:val="en-US" w:eastAsia="zh-CN"/>
              </w:rPr>
              <w:t>采取</w:t>
            </w:r>
            <w:r>
              <w:rPr>
                <w:rFonts w:eastAsia="SimSun"/>
                <w:szCs w:val="24"/>
                <w:lang w:eastAsia="zh-CN"/>
              </w:rPr>
              <w:t>技术和操作措施来保护</w:t>
            </w:r>
            <w:r>
              <w:rPr>
                <w:rFonts w:eastAsia="SimSun" w:hint="eastAsia"/>
                <w:szCs w:val="24"/>
                <w:lang w:eastAsia="zh-CN"/>
              </w:rPr>
              <w:t>无源业务</w:t>
            </w:r>
            <w:r>
              <w:rPr>
                <w:rFonts w:eastAsia="SimSun"/>
                <w:szCs w:val="24"/>
                <w:lang w:eastAsia="zh-CN"/>
              </w:rPr>
              <w:t>。</w:t>
            </w:r>
          </w:p>
          <w:p w14:paraId="4FFAF86B" w14:textId="77777777" w:rsidR="00271D47" w:rsidRDefault="000B7730" w:rsidP="000B7730">
            <w:pPr>
              <w:ind w:firstLineChars="200" w:firstLine="480"/>
              <w:rPr>
                <w:szCs w:val="24"/>
                <w:lang w:eastAsia="zh-CN"/>
              </w:rPr>
            </w:pPr>
            <w:r>
              <w:rPr>
                <w:szCs w:val="24"/>
                <w:lang w:eastAsia="zh-CN"/>
              </w:rPr>
              <w:t>1 690-1 700</w:t>
            </w:r>
            <w:r>
              <w:rPr>
                <w:rFonts w:hint="eastAsia"/>
                <w:szCs w:val="24"/>
                <w:lang w:eastAsia="zh-CN"/>
              </w:rPr>
              <w:t xml:space="preserve"> MHz</w:t>
            </w:r>
            <w:r>
              <w:rPr>
                <w:rFonts w:hint="eastAsia"/>
                <w:szCs w:val="24"/>
                <w:lang w:eastAsia="zh-CN"/>
              </w:rPr>
              <w:t>频段以主要使用条件划分给</w:t>
            </w:r>
            <w:r>
              <w:rPr>
                <w:szCs w:val="24"/>
                <w:lang w:eastAsia="zh-CN"/>
              </w:rPr>
              <w:t>所有三个区域的气象辅助</w:t>
            </w:r>
            <w:r>
              <w:rPr>
                <w:rFonts w:hint="eastAsia"/>
                <w:szCs w:val="24"/>
                <w:lang w:val="en-US" w:eastAsia="zh-CN"/>
              </w:rPr>
              <w:t>业务</w:t>
            </w:r>
            <w:r>
              <w:rPr>
                <w:szCs w:val="24"/>
                <w:lang w:eastAsia="zh-CN"/>
              </w:rPr>
              <w:t>和卫星气象</w:t>
            </w:r>
            <w:r>
              <w:rPr>
                <w:rFonts w:hint="eastAsia"/>
                <w:szCs w:val="24"/>
                <w:lang w:eastAsia="zh-CN"/>
              </w:rPr>
              <w:t>业务（空对地）</w:t>
            </w:r>
            <w:r>
              <w:rPr>
                <w:szCs w:val="24"/>
                <w:lang w:eastAsia="zh-CN"/>
              </w:rPr>
              <w:t>；</w:t>
            </w:r>
            <w:r>
              <w:rPr>
                <w:szCs w:val="24"/>
                <w:lang w:eastAsia="zh-CN"/>
              </w:rPr>
              <w:t>1 700-1 710 MHz</w:t>
            </w:r>
            <w:r>
              <w:rPr>
                <w:szCs w:val="24"/>
                <w:lang w:eastAsia="zh-CN"/>
              </w:rPr>
              <w:t>频段</w:t>
            </w:r>
            <w:r>
              <w:rPr>
                <w:rFonts w:hint="eastAsia"/>
                <w:szCs w:val="24"/>
                <w:lang w:eastAsia="zh-CN"/>
              </w:rPr>
              <w:t>以主要使用条件划分给</w:t>
            </w:r>
            <w:r>
              <w:rPr>
                <w:szCs w:val="24"/>
                <w:lang w:eastAsia="zh-CN"/>
              </w:rPr>
              <w:t>所有三个区域的</w:t>
            </w:r>
            <w:r>
              <w:rPr>
                <w:rFonts w:hint="eastAsia"/>
                <w:szCs w:val="24"/>
                <w:lang w:eastAsia="zh-CN"/>
              </w:rPr>
              <w:t>卫星气象</w:t>
            </w:r>
            <w:r>
              <w:rPr>
                <w:rFonts w:hint="eastAsia"/>
                <w:szCs w:val="24"/>
                <w:lang w:val="en-US" w:eastAsia="zh-CN"/>
              </w:rPr>
              <w:t>业务</w:t>
            </w:r>
            <w:r>
              <w:rPr>
                <w:rFonts w:hint="eastAsia"/>
                <w:szCs w:val="24"/>
                <w:lang w:eastAsia="zh-CN"/>
              </w:rPr>
              <w:t>（空对地）</w:t>
            </w:r>
            <w:r>
              <w:rPr>
                <w:szCs w:val="24"/>
                <w:lang w:eastAsia="zh-CN"/>
              </w:rPr>
              <w:t>、固定和移动</w:t>
            </w:r>
            <w:r>
              <w:rPr>
                <w:rFonts w:hint="eastAsia"/>
                <w:szCs w:val="24"/>
                <w:lang w:eastAsia="zh-CN"/>
              </w:rPr>
              <w:t>业务（</w:t>
            </w:r>
            <w:r>
              <w:rPr>
                <w:szCs w:val="24"/>
                <w:lang w:eastAsia="zh-CN"/>
              </w:rPr>
              <w:t>航空移动</w:t>
            </w:r>
            <w:r>
              <w:rPr>
                <w:rFonts w:hint="eastAsia"/>
                <w:szCs w:val="24"/>
                <w:lang w:val="en-US" w:eastAsia="zh-CN"/>
              </w:rPr>
              <w:t>业务</w:t>
            </w:r>
            <w:r>
              <w:rPr>
                <w:szCs w:val="24"/>
                <w:lang w:eastAsia="zh-CN"/>
              </w:rPr>
              <w:t>除外</w:t>
            </w:r>
            <w:r>
              <w:rPr>
                <w:rFonts w:hint="eastAsia"/>
                <w:szCs w:val="24"/>
                <w:lang w:eastAsia="zh-CN"/>
              </w:rPr>
              <w:t>）</w:t>
            </w:r>
            <w:r>
              <w:rPr>
                <w:szCs w:val="24"/>
                <w:lang w:eastAsia="zh-CN"/>
              </w:rPr>
              <w:t>。除了</w:t>
            </w:r>
            <w:r>
              <w:rPr>
                <w:rFonts w:hint="eastAsia"/>
                <w:szCs w:val="24"/>
                <w:lang w:eastAsia="zh-CN"/>
              </w:rPr>
              <w:t>卫星移动业务（地对空）</w:t>
            </w:r>
            <w:r>
              <w:rPr>
                <w:szCs w:val="24"/>
                <w:lang w:eastAsia="zh-CN"/>
              </w:rPr>
              <w:t>之外，类似</w:t>
            </w:r>
            <w:r>
              <w:rPr>
                <w:rFonts w:hint="eastAsia"/>
                <w:szCs w:val="24"/>
                <w:lang w:eastAsia="zh-CN"/>
              </w:rPr>
              <w:t>业务（</w:t>
            </w:r>
            <w:r>
              <w:rPr>
                <w:szCs w:val="24"/>
                <w:lang w:eastAsia="zh-CN"/>
              </w:rPr>
              <w:t>例如气象辅助</w:t>
            </w:r>
            <w:r>
              <w:rPr>
                <w:rFonts w:hint="eastAsia"/>
                <w:szCs w:val="24"/>
                <w:lang w:val="en-US" w:eastAsia="zh-CN"/>
              </w:rPr>
              <w:t>业务</w:t>
            </w:r>
            <w:r>
              <w:rPr>
                <w:szCs w:val="24"/>
                <w:lang w:eastAsia="zh-CN"/>
              </w:rPr>
              <w:t>、</w:t>
            </w:r>
            <w:r>
              <w:rPr>
                <w:rFonts w:hint="eastAsia"/>
                <w:szCs w:val="24"/>
                <w:lang w:eastAsia="zh-CN"/>
              </w:rPr>
              <w:t>卫星气象</w:t>
            </w:r>
            <w:r>
              <w:rPr>
                <w:rFonts w:hint="eastAsia"/>
                <w:szCs w:val="24"/>
                <w:lang w:val="en-US" w:eastAsia="zh-CN"/>
              </w:rPr>
              <w:t>业务</w:t>
            </w:r>
            <w:r>
              <w:rPr>
                <w:szCs w:val="24"/>
                <w:lang w:eastAsia="zh-CN"/>
              </w:rPr>
              <w:t>、固定和移动</w:t>
            </w:r>
            <w:r>
              <w:rPr>
                <w:rFonts w:hint="eastAsia"/>
                <w:szCs w:val="24"/>
                <w:lang w:val="en-US" w:eastAsia="zh-CN"/>
              </w:rPr>
              <w:t>业务</w:t>
            </w:r>
            <w:r>
              <w:rPr>
                <w:rFonts w:hint="eastAsia"/>
                <w:szCs w:val="24"/>
                <w:lang w:eastAsia="zh-CN"/>
              </w:rPr>
              <w:t>）亦</w:t>
            </w:r>
            <w:r>
              <w:rPr>
                <w:szCs w:val="24"/>
                <w:lang w:eastAsia="zh-CN"/>
              </w:rPr>
              <w:t>在相邻</w:t>
            </w:r>
            <w:r>
              <w:rPr>
                <w:rFonts w:hint="eastAsia"/>
                <w:szCs w:val="24"/>
                <w:lang w:eastAsia="zh-CN"/>
              </w:rPr>
              <w:t>频段内</w:t>
            </w:r>
            <w:r>
              <w:rPr>
                <w:rFonts w:hint="eastAsia"/>
                <w:szCs w:val="24"/>
                <w:lang w:val="en-US" w:eastAsia="zh-CN"/>
              </w:rPr>
              <w:t>获得了</w:t>
            </w:r>
            <w:r>
              <w:rPr>
                <w:rFonts w:hint="eastAsia"/>
                <w:szCs w:val="24"/>
                <w:lang w:eastAsia="zh-CN"/>
              </w:rPr>
              <w:t>划分</w:t>
            </w:r>
            <w:r>
              <w:rPr>
                <w:szCs w:val="24"/>
                <w:lang w:eastAsia="zh-CN"/>
              </w:rPr>
              <w:t>。能够保护带内特定</w:t>
            </w:r>
            <w:r>
              <w:rPr>
                <w:rFonts w:hint="eastAsia"/>
                <w:szCs w:val="24"/>
                <w:lang w:eastAsia="zh-CN"/>
              </w:rPr>
              <w:t>业务</w:t>
            </w:r>
            <w:r>
              <w:rPr>
                <w:szCs w:val="24"/>
                <w:lang w:eastAsia="zh-CN"/>
              </w:rPr>
              <w:t>的任何措施</w:t>
            </w:r>
            <w:r>
              <w:rPr>
                <w:rFonts w:hint="eastAsia"/>
                <w:szCs w:val="24"/>
                <w:lang w:eastAsia="zh-CN"/>
              </w:rPr>
              <w:t>亦</w:t>
            </w:r>
            <w:r>
              <w:rPr>
                <w:rFonts w:hint="eastAsia"/>
                <w:szCs w:val="24"/>
                <w:lang w:val="en-US" w:eastAsia="zh-CN"/>
              </w:rPr>
              <w:t>有可能</w:t>
            </w:r>
            <w:r>
              <w:rPr>
                <w:szCs w:val="24"/>
                <w:lang w:eastAsia="zh-CN"/>
              </w:rPr>
              <w:t>保护在相邻</w:t>
            </w:r>
            <w:r>
              <w:rPr>
                <w:rFonts w:hint="eastAsia"/>
                <w:szCs w:val="24"/>
                <w:lang w:eastAsia="zh-CN"/>
              </w:rPr>
              <w:t>频段内操作</w:t>
            </w:r>
            <w:r>
              <w:rPr>
                <w:szCs w:val="24"/>
                <w:lang w:eastAsia="zh-CN"/>
              </w:rPr>
              <w:t>的类似</w:t>
            </w:r>
            <w:r>
              <w:rPr>
                <w:rFonts w:hint="eastAsia"/>
                <w:szCs w:val="24"/>
                <w:lang w:eastAsia="zh-CN"/>
              </w:rPr>
              <w:t>业务</w:t>
            </w:r>
            <w:r>
              <w:rPr>
                <w:szCs w:val="24"/>
                <w:lang w:eastAsia="zh-CN"/>
              </w:rPr>
              <w:t>。</w:t>
            </w:r>
          </w:p>
          <w:p w14:paraId="6A19104A" w14:textId="77777777" w:rsidR="00271D47" w:rsidRDefault="000B7730" w:rsidP="000B7730">
            <w:pPr>
              <w:ind w:firstLineChars="200" w:firstLine="480"/>
              <w:rPr>
                <w:lang w:eastAsia="zh-CN"/>
              </w:rPr>
            </w:pPr>
            <w:r>
              <w:rPr>
                <w:szCs w:val="24"/>
                <w:lang w:eastAsia="zh-CN"/>
              </w:rPr>
              <w:t>2 010-2 025 MHz</w:t>
            </w:r>
            <w:r>
              <w:rPr>
                <w:rFonts w:hint="eastAsia"/>
                <w:szCs w:val="24"/>
                <w:lang w:eastAsia="zh-CN"/>
              </w:rPr>
              <w:t>频段</w:t>
            </w:r>
            <w:r>
              <w:rPr>
                <w:szCs w:val="24"/>
                <w:lang w:eastAsia="zh-CN"/>
              </w:rPr>
              <w:t>被</w:t>
            </w:r>
            <w:r>
              <w:rPr>
                <w:rFonts w:hint="eastAsia"/>
                <w:szCs w:val="24"/>
                <w:lang w:val="en-US" w:eastAsia="zh-CN"/>
              </w:rPr>
              <w:t>确定</w:t>
            </w:r>
            <w:r>
              <w:rPr>
                <w:szCs w:val="24"/>
                <w:lang w:eastAsia="zh-CN"/>
              </w:rPr>
              <w:t>用于</w:t>
            </w:r>
            <w:r>
              <w:rPr>
                <w:szCs w:val="24"/>
                <w:lang w:eastAsia="zh-CN"/>
              </w:rPr>
              <w:t>IMT</w:t>
            </w:r>
            <w:r>
              <w:rPr>
                <w:szCs w:val="24"/>
                <w:lang w:eastAsia="zh-CN"/>
              </w:rPr>
              <w:t>。</w:t>
            </w:r>
            <w:r>
              <w:rPr>
                <w:rFonts w:hint="eastAsia"/>
                <w:szCs w:val="24"/>
                <w:lang w:val="en-US" w:eastAsia="zh-CN"/>
              </w:rPr>
              <w:t>此</w:t>
            </w:r>
            <w:r>
              <w:rPr>
                <w:rFonts w:hint="eastAsia"/>
                <w:szCs w:val="24"/>
                <w:lang w:eastAsia="zh-CN"/>
              </w:rPr>
              <w:t>频段以主要使用条件划分给</w:t>
            </w:r>
            <w:r>
              <w:rPr>
                <w:szCs w:val="24"/>
                <w:lang w:eastAsia="zh-CN"/>
              </w:rPr>
              <w:t>固定和移动</w:t>
            </w:r>
            <w:r>
              <w:rPr>
                <w:rFonts w:hint="eastAsia"/>
                <w:szCs w:val="24"/>
                <w:lang w:val="en-US" w:eastAsia="zh-CN"/>
              </w:rPr>
              <w:t>业务</w:t>
            </w:r>
            <w:r>
              <w:rPr>
                <w:szCs w:val="24"/>
                <w:lang w:eastAsia="zh-CN"/>
              </w:rPr>
              <w:t>，</w:t>
            </w:r>
            <w:r>
              <w:rPr>
                <w:rFonts w:hint="eastAsia"/>
                <w:szCs w:val="24"/>
                <w:lang w:eastAsia="zh-CN"/>
              </w:rPr>
              <w:t>亦划分</w:t>
            </w:r>
            <w:r>
              <w:rPr>
                <w:szCs w:val="24"/>
                <w:lang w:eastAsia="zh-CN"/>
              </w:rPr>
              <w:t>给</w:t>
            </w:r>
            <w:r>
              <w:rPr>
                <w:rFonts w:hint="eastAsia"/>
                <w:szCs w:val="24"/>
                <w:lang w:eastAsia="zh-CN"/>
              </w:rPr>
              <w:t>2</w:t>
            </w:r>
            <w:r>
              <w:rPr>
                <w:rFonts w:hint="eastAsia"/>
                <w:szCs w:val="24"/>
                <w:lang w:eastAsia="zh-CN"/>
              </w:rPr>
              <w:t>区的</w:t>
            </w:r>
            <w:r>
              <w:rPr>
                <w:szCs w:val="24"/>
                <w:lang w:eastAsia="zh-CN"/>
              </w:rPr>
              <w:t>MSS</w:t>
            </w:r>
            <w:r>
              <w:rPr>
                <w:rFonts w:hint="eastAsia"/>
                <w:szCs w:val="24"/>
                <w:lang w:eastAsia="zh-CN"/>
              </w:rPr>
              <w:t>（</w:t>
            </w:r>
            <w:r>
              <w:rPr>
                <w:szCs w:val="24"/>
                <w:lang w:eastAsia="zh-CN"/>
              </w:rPr>
              <w:t>地</w:t>
            </w:r>
            <w:r>
              <w:rPr>
                <w:rFonts w:hint="eastAsia"/>
                <w:szCs w:val="24"/>
                <w:lang w:val="en-US" w:eastAsia="zh-CN"/>
              </w:rPr>
              <w:t>对</w:t>
            </w:r>
            <w:r>
              <w:rPr>
                <w:szCs w:val="24"/>
                <w:lang w:eastAsia="zh-CN"/>
              </w:rPr>
              <w:t>空</w:t>
            </w:r>
            <w:r>
              <w:rPr>
                <w:rFonts w:hint="eastAsia"/>
                <w:szCs w:val="24"/>
                <w:lang w:eastAsia="zh-CN"/>
              </w:rPr>
              <w:t>）</w:t>
            </w:r>
            <w:r>
              <w:rPr>
                <w:szCs w:val="24"/>
                <w:lang w:eastAsia="zh-CN"/>
              </w:rPr>
              <w:t>。</w:t>
            </w:r>
            <w:r>
              <w:rPr>
                <w:rFonts w:hint="eastAsia"/>
                <w:szCs w:val="24"/>
                <w:lang w:eastAsia="zh-CN"/>
              </w:rPr>
              <w:t>卫星地球探测</w:t>
            </w:r>
            <w:r>
              <w:rPr>
                <w:rFonts w:hint="eastAsia"/>
                <w:szCs w:val="24"/>
                <w:lang w:val="en-US" w:eastAsia="zh-CN"/>
              </w:rPr>
              <w:t>业务</w:t>
            </w:r>
            <w:r>
              <w:rPr>
                <w:szCs w:val="24"/>
                <w:lang w:eastAsia="zh-CN"/>
              </w:rPr>
              <w:t>、</w:t>
            </w:r>
            <w:r>
              <w:rPr>
                <w:rFonts w:hint="eastAsia"/>
                <w:szCs w:val="24"/>
                <w:lang w:eastAsia="zh-CN"/>
              </w:rPr>
              <w:t>卫星移动</w:t>
            </w:r>
            <w:r>
              <w:rPr>
                <w:rFonts w:hint="eastAsia"/>
                <w:szCs w:val="24"/>
                <w:lang w:val="en-US" w:eastAsia="zh-CN"/>
              </w:rPr>
              <w:t>业务</w:t>
            </w:r>
            <w:r>
              <w:rPr>
                <w:szCs w:val="24"/>
                <w:lang w:eastAsia="zh-CN"/>
              </w:rPr>
              <w:t>、空间操作</w:t>
            </w:r>
            <w:r>
              <w:rPr>
                <w:rFonts w:hint="eastAsia"/>
                <w:szCs w:val="24"/>
                <w:lang w:val="en-US" w:eastAsia="zh-CN"/>
              </w:rPr>
              <w:t>业务</w:t>
            </w:r>
            <w:r>
              <w:rPr>
                <w:szCs w:val="24"/>
                <w:lang w:eastAsia="zh-CN"/>
              </w:rPr>
              <w:t>和空间研究</w:t>
            </w:r>
            <w:r>
              <w:rPr>
                <w:rFonts w:hint="eastAsia"/>
                <w:szCs w:val="24"/>
                <w:lang w:val="en-US" w:eastAsia="zh-CN"/>
              </w:rPr>
              <w:t>业务</w:t>
            </w:r>
            <w:r>
              <w:rPr>
                <w:rFonts w:hint="eastAsia"/>
                <w:szCs w:val="24"/>
                <w:lang w:eastAsia="zh-CN"/>
              </w:rPr>
              <w:t>以主要使用条件</w:t>
            </w:r>
            <w:r>
              <w:rPr>
                <w:rFonts w:hint="eastAsia"/>
                <w:szCs w:val="24"/>
                <w:lang w:val="en-US" w:eastAsia="zh-CN"/>
              </w:rPr>
              <w:t>在与</w:t>
            </w:r>
            <w:r>
              <w:rPr>
                <w:szCs w:val="24"/>
                <w:lang w:eastAsia="zh-CN"/>
              </w:rPr>
              <w:t>2 010-2 025</w:t>
            </w:r>
            <w:r>
              <w:rPr>
                <w:rFonts w:hint="eastAsia"/>
                <w:szCs w:val="24"/>
                <w:lang w:eastAsia="zh-CN"/>
              </w:rPr>
              <w:t xml:space="preserve"> MHz</w:t>
            </w:r>
            <w:r>
              <w:rPr>
                <w:rFonts w:hint="eastAsia"/>
                <w:szCs w:val="24"/>
                <w:lang w:val="en-US" w:eastAsia="zh-CN"/>
              </w:rPr>
              <w:t>相邻</w:t>
            </w:r>
            <w:r>
              <w:rPr>
                <w:szCs w:val="24"/>
                <w:lang w:eastAsia="zh-CN"/>
              </w:rPr>
              <w:t>的</w:t>
            </w:r>
            <w:r>
              <w:rPr>
                <w:rFonts w:hint="eastAsia"/>
                <w:szCs w:val="24"/>
                <w:lang w:eastAsia="zh-CN"/>
              </w:rPr>
              <w:t>频段</w:t>
            </w:r>
            <w:r>
              <w:rPr>
                <w:rFonts w:hint="eastAsia"/>
                <w:szCs w:val="24"/>
                <w:lang w:val="en-US" w:eastAsia="zh-CN"/>
              </w:rPr>
              <w:t>内获得了</w:t>
            </w:r>
            <w:r>
              <w:rPr>
                <w:rFonts w:hint="eastAsia"/>
                <w:szCs w:val="24"/>
                <w:lang w:eastAsia="zh-CN"/>
              </w:rPr>
              <w:t>划分</w:t>
            </w:r>
            <w:r>
              <w:rPr>
                <w:szCs w:val="24"/>
                <w:lang w:eastAsia="zh-CN"/>
              </w:rPr>
              <w:t>。</w:t>
            </w:r>
            <w:r>
              <w:rPr>
                <w:rFonts w:hint="eastAsia"/>
                <w:szCs w:val="24"/>
                <w:lang w:val="en-US" w:eastAsia="zh-CN"/>
              </w:rPr>
              <w:t>如果辅之以</w:t>
            </w:r>
            <w:r>
              <w:rPr>
                <w:szCs w:val="24"/>
                <w:lang w:eastAsia="zh-CN"/>
              </w:rPr>
              <w:t>适当的操作和</w:t>
            </w:r>
            <w:r>
              <w:rPr>
                <w:rFonts w:hint="eastAsia"/>
                <w:szCs w:val="24"/>
                <w:lang w:val="en-US" w:eastAsia="zh-CN"/>
              </w:rPr>
              <w:t>规则</w:t>
            </w:r>
            <w:r>
              <w:rPr>
                <w:szCs w:val="24"/>
                <w:lang w:eastAsia="zh-CN"/>
              </w:rPr>
              <w:t>措施，</w:t>
            </w:r>
            <w:r>
              <w:rPr>
                <w:rFonts w:hint="eastAsia"/>
                <w:szCs w:val="24"/>
                <w:lang w:val="en-US" w:eastAsia="zh-CN"/>
              </w:rPr>
              <w:t>则</w:t>
            </w:r>
            <w:r>
              <w:rPr>
                <w:szCs w:val="24"/>
                <w:lang w:eastAsia="zh-CN"/>
              </w:rPr>
              <w:t>新的</w:t>
            </w:r>
            <w:r>
              <w:rPr>
                <w:rFonts w:hint="eastAsia"/>
                <w:szCs w:val="24"/>
                <w:lang w:eastAsia="zh-CN"/>
              </w:rPr>
              <w:t>non-GSO MSS</w:t>
            </w:r>
            <w:r>
              <w:rPr>
                <w:szCs w:val="24"/>
                <w:lang w:eastAsia="zh-CN"/>
              </w:rPr>
              <w:t>系统的技术和操作特</w:t>
            </w:r>
            <w:r>
              <w:rPr>
                <w:rFonts w:hint="eastAsia"/>
                <w:szCs w:val="24"/>
                <w:lang w:val="en-US" w:eastAsia="zh-CN"/>
              </w:rPr>
              <w:t>性</w:t>
            </w:r>
            <w:r>
              <w:rPr>
                <w:szCs w:val="24"/>
                <w:lang w:eastAsia="zh-CN"/>
              </w:rPr>
              <w:t>可能允许</w:t>
            </w:r>
            <w:r>
              <w:rPr>
                <w:rFonts w:hint="eastAsia"/>
                <w:szCs w:val="24"/>
                <w:lang w:val="en-US" w:eastAsia="zh-CN"/>
              </w:rPr>
              <w:t>其</w:t>
            </w:r>
            <w:r>
              <w:rPr>
                <w:szCs w:val="24"/>
                <w:lang w:eastAsia="zh-CN"/>
              </w:rPr>
              <w:t>与在拟议</w:t>
            </w:r>
            <w:r>
              <w:rPr>
                <w:rFonts w:hint="eastAsia"/>
                <w:szCs w:val="24"/>
                <w:lang w:eastAsia="zh-CN"/>
              </w:rPr>
              <w:t>频段</w:t>
            </w:r>
            <w:r>
              <w:rPr>
                <w:szCs w:val="24"/>
                <w:lang w:eastAsia="zh-CN"/>
              </w:rPr>
              <w:t>及其相邻</w:t>
            </w:r>
            <w:r>
              <w:rPr>
                <w:rFonts w:hint="eastAsia"/>
                <w:szCs w:val="24"/>
                <w:lang w:eastAsia="zh-CN"/>
              </w:rPr>
              <w:t>频段</w:t>
            </w:r>
            <w:r>
              <w:rPr>
                <w:szCs w:val="24"/>
                <w:lang w:eastAsia="zh-CN"/>
              </w:rPr>
              <w:t>内</w:t>
            </w:r>
            <w:r>
              <w:rPr>
                <w:rFonts w:hint="eastAsia"/>
                <w:szCs w:val="24"/>
                <w:lang w:eastAsia="zh-CN"/>
              </w:rPr>
              <w:t>操作</w:t>
            </w:r>
            <w:r>
              <w:rPr>
                <w:szCs w:val="24"/>
                <w:lang w:eastAsia="zh-CN"/>
              </w:rPr>
              <w:t>的现有系统</w:t>
            </w:r>
            <w:r>
              <w:rPr>
                <w:rFonts w:hint="eastAsia"/>
                <w:szCs w:val="24"/>
                <w:lang w:val="en-US" w:eastAsia="zh-CN"/>
              </w:rPr>
              <w:t>实现</w:t>
            </w:r>
            <w:r>
              <w:rPr>
                <w:szCs w:val="24"/>
                <w:lang w:eastAsia="zh-CN"/>
              </w:rPr>
              <w:t>共存。</w:t>
            </w:r>
          </w:p>
        </w:tc>
      </w:tr>
      <w:tr w:rsidR="00271D47" w14:paraId="024A818F" w14:textId="77777777">
        <w:trPr>
          <w:cantSplit/>
        </w:trPr>
        <w:tc>
          <w:tcPr>
            <w:tcW w:w="9723" w:type="dxa"/>
            <w:gridSpan w:val="2"/>
            <w:tcBorders>
              <w:top w:val="single" w:sz="4" w:space="0" w:color="auto"/>
              <w:left w:val="nil"/>
              <w:bottom w:val="single" w:sz="4" w:space="0" w:color="auto"/>
              <w:right w:val="nil"/>
            </w:tcBorders>
          </w:tcPr>
          <w:p w14:paraId="3F8AE449" w14:textId="77777777" w:rsidR="00271D47" w:rsidRDefault="000B7730">
            <w:pPr>
              <w:keepNext/>
              <w:rPr>
                <w:b/>
                <w:bCs/>
                <w:lang w:eastAsia="zh-CN"/>
              </w:rPr>
            </w:pPr>
            <w:r>
              <w:rPr>
                <w:rFonts w:eastAsia="STKaiti" w:hint="eastAsia"/>
                <w:b/>
                <w:bCs/>
                <w:iCs/>
                <w:color w:val="000000"/>
                <w:lang w:eastAsia="zh-CN"/>
              </w:rPr>
              <w:t>相关的无线电通信业务</w:t>
            </w:r>
            <w:r>
              <w:rPr>
                <w:rFonts w:hint="eastAsia"/>
                <w:b/>
                <w:bCs/>
                <w:lang w:eastAsia="zh-CN"/>
              </w:rPr>
              <w:t>：</w:t>
            </w:r>
          </w:p>
          <w:p w14:paraId="4E648B8D" w14:textId="77777777" w:rsidR="00271D47" w:rsidRDefault="000B7730" w:rsidP="000B7730">
            <w:pPr>
              <w:keepNext/>
              <w:ind w:firstLineChars="200" w:firstLine="480"/>
              <w:rPr>
                <w:b/>
                <w:i/>
                <w:lang w:eastAsia="zh-CN"/>
              </w:rPr>
            </w:pPr>
            <w:r>
              <w:rPr>
                <w:rFonts w:hint="eastAsia"/>
                <w:szCs w:val="24"/>
                <w:lang w:val="en-US" w:eastAsia="zh-CN"/>
              </w:rPr>
              <w:t>卫星地球探测业务</w:t>
            </w:r>
            <w:r>
              <w:rPr>
                <w:rFonts w:hint="eastAsia"/>
                <w:szCs w:val="24"/>
                <w:lang w:val="en-US" w:eastAsia="zh-CN"/>
              </w:rPr>
              <w:t>（地对空）（空对空）</w:t>
            </w:r>
            <w:r>
              <w:rPr>
                <w:rFonts w:hint="eastAsia"/>
                <w:lang w:eastAsia="zh-CN"/>
              </w:rPr>
              <w:t>、</w:t>
            </w:r>
            <w:r>
              <w:rPr>
                <w:rFonts w:hint="eastAsia"/>
                <w:lang w:val="en-US" w:eastAsia="zh-CN"/>
              </w:rPr>
              <w:t>固定业务</w:t>
            </w:r>
            <w:r>
              <w:rPr>
                <w:rFonts w:hint="eastAsia"/>
                <w:lang w:eastAsia="zh-CN"/>
              </w:rPr>
              <w:t>、</w:t>
            </w:r>
            <w:r>
              <w:rPr>
                <w:rFonts w:hint="eastAsia"/>
                <w:lang w:val="en-US" w:eastAsia="zh-CN"/>
              </w:rPr>
              <w:t>气象辅助业务</w:t>
            </w:r>
            <w:r>
              <w:rPr>
                <w:rFonts w:hint="eastAsia"/>
                <w:lang w:eastAsia="zh-CN"/>
              </w:rPr>
              <w:t>、</w:t>
            </w:r>
            <w:r>
              <w:rPr>
                <w:rFonts w:hint="eastAsia"/>
                <w:lang w:val="en-US" w:eastAsia="zh-CN"/>
              </w:rPr>
              <w:t>卫星气象业务</w:t>
            </w:r>
            <w:r>
              <w:rPr>
                <w:rFonts w:hint="eastAsia"/>
                <w:lang w:eastAsia="zh-CN"/>
              </w:rPr>
              <w:t>、</w:t>
            </w:r>
            <w:r>
              <w:rPr>
                <w:rFonts w:hint="eastAsia"/>
                <w:lang w:val="en-US" w:eastAsia="zh-CN"/>
              </w:rPr>
              <w:t>移动业务</w:t>
            </w:r>
            <w:r>
              <w:rPr>
                <w:rFonts w:hint="eastAsia"/>
                <w:lang w:eastAsia="zh-CN"/>
              </w:rPr>
              <w:t>、</w:t>
            </w:r>
            <w:r>
              <w:rPr>
                <w:rFonts w:hint="eastAsia"/>
                <w:lang w:val="en-US" w:eastAsia="zh-CN"/>
              </w:rPr>
              <w:t>卫星移动业务</w:t>
            </w:r>
            <w:r>
              <w:rPr>
                <w:rFonts w:hint="eastAsia"/>
                <w:lang w:eastAsia="zh-CN"/>
              </w:rPr>
              <w:t>（</w:t>
            </w:r>
            <w:r>
              <w:rPr>
                <w:rFonts w:hint="eastAsia"/>
                <w:lang w:val="en-US" w:eastAsia="zh-CN"/>
              </w:rPr>
              <w:t>地对空</w:t>
            </w:r>
            <w:r>
              <w:rPr>
                <w:rFonts w:hint="eastAsia"/>
                <w:lang w:eastAsia="zh-CN"/>
              </w:rPr>
              <w:t>）、</w:t>
            </w:r>
            <w:r>
              <w:rPr>
                <w:rFonts w:hint="eastAsia"/>
                <w:lang w:val="en-US" w:eastAsia="zh-CN"/>
              </w:rPr>
              <w:t>卫星移动业务（空对地）</w:t>
            </w:r>
            <w:r>
              <w:rPr>
                <w:rFonts w:hint="eastAsia"/>
                <w:lang w:eastAsia="zh-CN"/>
              </w:rPr>
              <w:t>、</w:t>
            </w:r>
            <w:r>
              <w:rPr>
                <w:rFonts w:hint="eastAsia"/>
                <w:lang w:val="en-US" w:eastAsia="zh-CN"/>
              </w:rPr>
              <w:t>射电天文业务</w:t>
            </w:r>
            <w:r>
              <w:rPr>
                <w:rFonts w:hint="eastAsia"/>
                <w:lang w:eastAsia="zh-CN"/>
              </w:rPr>
              <w:t>、</w:t>
            </w:r>
            <w:r>
              <w:rPr>
                <w:szCs w:val="24"/>
                <w:lang w:eastAsia="zh-CN"/>
              </w:rPr>
              <w:t>空间操作</w:t>
            </w:r>
            <w:r>
              <w:rPr>
                <w:rFonts w:hint="eastAsia"/>
                <w:szCs w:val="24"/>
                <w:lang w:val="en-US" w:eastAsia="zh-CN"/>
              </w:rPr>
              <w:t>业务</w:t>
            </w:r>
            <w:r>
              <w:rPr>
                <w:rFonts w:hint="eastAsia"/>
                <w:szCs w:val="24"/>
                <w:lang w:val="en-US" w:eastAsia="zh-CN"/>
              </w:rPr>
              <w:t>（地对空）（空对空）</w:t>
            </w:r>
            <w:r>
              <w:rPr>
                <w:rFonts w:hint="eastAsia"/>
                <w:lang w:eastAsia="zh-CN"/>
              </w:rPr>
              <w:t>、</w:t>
            </w:r>
            <w:r>
              <w:rPr>
                <w:szCs w:val="24"/>
                <w:lang w:eastAsia="zh-CN"/>
              </w:rPr>
              <w:t>空间研究</w:t>
            </w:r>
            <w:r>
              <w:rPr>
                <w:rFonts w:hint="eastAsia"/>
                <w:szCs w:val="24"/>
                <w:lang w:val="en-US" w:eastAsia="zh-CN"/>
              </w:rPr>
              <w:t>业务</w:t>
            </w:r>
            <w:r>
              <w:rPr>
                <w:rFonts w:hint="eastAsia"/>
                <w:szCs w:val="24"/>
                <w:lang w:val="en-US" w:eastAsia="zh-CN"/>
              </w:rPr>
              <w:t>（地对空）（空对空）</w:t>
            </w:r>
          </w:p>
        </w:tc>
      </w:tr>
      <w:tr w:rsidR="00271D47" w14:paraId="35FD8931" w14:textId="77777777">
        <w:trPr>
          <w:cantSplit/>
        </w:trPr>
        <w:tc>
          <w:tcPr>
            <w:tcW w:w="9723" w:type="dxa"/>
            <w:gridSpan w:val="2"/>
            <w:tcBorders>
              <w:top w:val="single" w:sz="4" w:space="0" w:color="auto"/>
              <w:left w:val="nil"/>
              <w:bottom w:val="single" w:sz="4" w:space="0" w:color="auto"/>
              <w:right w:val="nil"/>
            </w:tcBorders>
          </w:tcPr>
          <w:p w14:paraId="7F58FC8C" w14:textId="77777777" w:rsidR="00271D47" w:rsidRDefault="000B7730">
            <w:pPr>
              <w:keepNext/>
              <w:rPr>
                <w:b/>
                <w:i/>
                <w:lang w:eastAsia="zh-CN"/>
              </w:rPr>
            </w:pPr>
            <w:r>
              <w:rPr>
                <w:rFonts w:eastAsia="STKaiti" w:hint="eastAsia"/>
                <w:b/>
                <w:bCs/>
                <w:iCs/>
                <w:color w:val="000000"/>
                <w:lang w:eastAsia="zh-CN"/>
              </w:rPr>
              <w:t>对可能出现的困难的说明</w:t>
            </w:r>
            <w:r>
              <w:rPr>
                <w:rFonts w:hint="eastAsia"/>
                <w:b/>
                <w:bCs/>
                <w:lang w:eastAsia="zh-CN"/>
              </w:rPr>
              <w:t>：</w:t>
            </w:r>
          </w:p>
          <w:p w14:paraId="13DD9082" w14:textId="77777777" w:rsidR="00271D47" w:rsidRDefault="000B7730" w:rsidP="000B7730">
            <w:pPr>
              <w:keepNext/>
              <w:ind w:firstLineChars="200" w:firstLine="480"/>
              <w:rPr>
                <w:b/>
                <w:i/>
                <w:lang w:eastAsia="zh-CN"/>
              </w:rPr>
            </w:pPr>
            <w:r>
              <w:rPr>
                <w:szCs w:val="24"/>
                <w:lang w:eastAsia="zh-CN"/>
              </w:rPr>
              <w:lastRenderedPageBreak/>
              <w:t>可能的困难包括</w:t>
            </w:r>
            <w:r>
              <w:rPr>
                <w:rFonts w:hint="eastAsia"/>
                <w:szCs w:val="24"/>
                <w:lang w:val="en-US" w:eastAsia="zh-CN"/>
              </w:rPr>
              <w:t>对</w:t>
            </w:r>
            <w:r>
              <w:rPr>
                <w:szCs w:val="24"/>
                <w:lang w:eastAsia="zh-CN"/>
              </w:rPr>
              <w:t>在相邻频段</w:t>
            </w:r>
            <w:r>
              <w:rPr>
                <w:rFonts w:hint="eastAsia"/>
                <w:szCs w:val="24"/>
                <w:lang w:val="en-US" w:eastAsia="zh-CN"/>
              </w:rPr>
              <w:t>内</w:t>
            </w:r>
            <w:r>
              <w:rPr>
                <w:rFonts w:hint="eastAsia"/>
                <w:szCs w:val="24"/>
                <w:lang w:val="en-US" w:eastAsia="zh-CN"/>
              </w:rPr>
              <w:t>操作</w:t>
            </w:r>
            <w:r>
              <w:rPr>
                <w:rFonts w:hint="eastAsia"/>
                <w:szCs w:val="24"/>
                <w:lang w:val="en-US" w:eastAsia="zh-CN"/>
              </w:rPr>
              <w:t>的</w:t>
            </w:r>
            <w:r>
              <w:rPr>
                <w:rFonts w:hint="eastAsia"/>
                <w:szCs w:val="24"/>
                <w:lang w:val="en-US" w:eastAsia="zh-CN"/>
              </w:rPr>
              <w:t>卫星地球探测业务（</w:t>
            </w:r>
            <w:r>
              <w:rPr>
                <w:szCs w:val="24"/>
                <w:lang w:eastAsia="zh-CN"/>
              </w:rPr>
              <w:t>EESS</w:t>
            </w:r>
            <w:r>
              <w:rPr>
                <w:rFonts w:hint="eastAsia"/>
                <w:szCs w:val="24"/>
                <w:lang w:eastAsia="zh-CN"/>
              </w:rPr>
              <w:t>）</w:t>
            </w:r>
            <w:r>
              <w:rPr>
                <w:szCs w:val="24"/>
                <w:lang w:eastAsia="zh-CN"/>
              </w:rPr>
              <w:t>、</w:t>
            </w:r>
            <w:r>
              <w:rPr>
                <w:rFonts w:hint="eastAsia"/>
                <w:szCs w:val="24"/>
                <w:lang w:val="en-US" w:eastAsia="zh-CN"/>
              </w:rPr>
              <w:t>气象辅助业务（</w:t>
            </w:r>
            <w:proofErr w:type="spellStart"/>
            <w:r>
              <w:rPr>
                <w:szCs w:val="24"/>
                <w:lang w:eastAsia="zh-CN"/>
              </w:rPr>
              <w:t>MetAids</w:t>
            </w:r>
            <w:proofErr w:type="spellEnd"/>
            <w:r>
              <w:rPr>
                <w:rFonts w:hint="eastAsia"/>
                <w:szCs w:val="24"/>
                <w:lang w:eastAsia="zh-CN"/>
              </w:rPr>
              <w:t>）</w:t>
            </w:r>
            <w:r>
              <w:rPr>
                <w:szCs w:val="24"/>
                <w:lang w:eastAsia="zh-CN"/>
              </w:rPr>
              <w:t>、</w:t>
            </w:r>
            <w:r>
              <w:rPr>
                <w:rFonts w:hint="eastAsia"/>
                <w:szCs w:val="24"/>
                <w:lang w:val="en-US" w:eastAsia="zh-CN"/>
              </w:rPr>
              <w:t>卫星气象业务（</w:t>
            </w:r>
            <w:proofErr w:type="spellStart"/>
            <w:r>
              <w:rPr>
                <w:szCs w:val="24"/>
                <w:lang w:eastAsia="zh-CN"/>
              </w:rPr>
              <w:t>MetSat</w:t>
            </w:r>
            <w:proofErr w:type="spellEnd"/>
            <w:r>
              <w:rPr>
                <w:rFonts w:hint="eastAsia"/>
                <w:szCs w:val="24"/>
                <w:lang w:eastAsia="zh-CN"/>
              </w:rPr>
              <w:t>）</w:t>
            </w:r>
            <w:r>
              <w:rPr>
                <w:szCs w:val="24"/>
                <w:lang w:eastAsia="zh-CN"/>
              </w:rPr>
              <w:t>、</w:t>
            </w:r>
            <w:r>
              <w:rPr>
                <w:rFonts w:hint="eastAsia"/>
                <w:szCs w:val="24"/>
                <w:lang w:val="en-US" w:eastAsia="zh-CN"/>
              </w:rPr>
              <w:t>射电天文业务（</w:t>
            </w:r>
            <w:r>
              <w:rPr>
                <w:szCs w:val="24"/>
                <w:lang w:eastAsia="zh-CN"/>
              </w:rPr>
              <w:t>RAS</w:t>
            </w:r>
            <w:r>
              <w:rPr>
                <w:rFonts w:hint="eastAsia"/>
                <w:szCs w:val="24"/>
                <w:lang w:eastAsia="zh-CN"/>
              </w:rPr>
              <w:t>）</w:t>
            </w:r>
            <w:r>
              <w:rPr>
                <w:szCs w:val="24"/>
                <w:lang w:eastAsia="zh-CN"/>
              </w:rPr>
              <w:t>、空间操作</w:t>
            </w:r>
            <w:r>
              <w:rPr>
                <w:rFonts w:hint="eastAsia"/>
                <w:szCs w:val="24"/>
                <w:lang w:val="en-US" w:eastAsia="zh-CN"/>
              </w:rPr>
              <w:t>业务</w:t>
            </w:r>
            <w:r>
              <w:rPr>
                <w:rFonts w:hint="eastAsia"/>
                <w:szCs w:val="24"/>
                <w:lang w:val="en-US" w:eastAsia="zh-CN"/>
              </w:rPr>
              <w:t>（</w:t>
            </w:r>
            <w:r>
              <w:rPr>
                <w:szCs w:val="24"/>
                <w:lang w:eastAsia="zh-CN"/>
              </w:rPr>
              <w:t>SOS</w:t>
            </w:r>
            <w:r>
              <w:rPr>
                <w:rFonts w:hint="eastAsia"/>
                <w:szCs w:val="24"/>
                <w:lang w:eastAsia="zh-CN"/>
              </w:rPr>
              <w:t>）</w:t>
            </w:r>
            <w:r>
              <w:rPr>
                <w:szCs w:val="24"/>
                <w:lang w:eastAsia="zh-CN"/>
              </w:rPr>
              <w:t>和空间研究</w:t>
            </w:r>
            <w:r>
              <w:rPr>
                <w:rFonts w:hint="eastAsia"/>
                <w:szCs w:val="24"/>
                <w:lang w:val="en-US" w:eastAsia="zh-CN"/>
              </w:rPr>
              <w:t>业务</w:t>
            </w:r>
            <w:r>
              <w:rPr>
                <w:rFonts w:hint="eastAsia"/>
                <w:szCs w:val="24"/>
                <w:lang w:val="en-US" w:eastAsia="zh-CN"/>
              </w:rPr>
              <w:t>（</w:t>
            </w:r>
            <w:r>
              <w:rPr>
                <w:szCs w:val="24"/>
                <w:lang w:eastAsia="zh-CN"/>
              </w:rPr>
              <w:t>SRS</w:t>
            </w:r>
            <w:r>
              <w:rPr>
                <w:rFonts w:hint="eastAsia"/>
                <w:szCs w:val="24"/>
                <w:lang w:eastAsia="zh-CN"/>
              </w:rPr>
              <w:t>）</w:t>
            </w:r>
            <w:r>
              <w:rPr>
                <w:rFonts w:hint="eastAsia"/>
                <w:szCs w:val="24"/>
                <w:lang w:val="en-US" w:eastAsia="zh-CN"/>
              </w:rPr>
              <w:t>的</w:t>
            </w:r>
            <w:r>
              <w:rPr>
                <w:szCs w:val="24"/>
                <w:lang w:eastAsia="zh-CN"/>
              </w:rPr>
              <w:t>保护</w:t>
            </w:r>
            <w:r>
              <w:rPr>
                <w:rFonts w:hint="eastAsia"/>
                <w:szCs w:val="24"/>
                <w:lang w:val="en-US" w:eastAsia="zh-CN"/>
              </w:rPr>
              <w:t>问题</w:t>
            </w:r>
            <w:r>
              <w:rPr>
                <w:szCs w:val="24"/>
                <w:lang w:eastAsia="zh-CN"/>
              </w:rPr>
              <w:t>，</w:t>
            </w:r>
            <w:r>
              <w:rPr>
                <w:rFonts w:hint="eastAsia"/>
                <w:szCs w:val="24"/>
                <w:lang w:val="en-US" w:eastAsia="zh-CN"/>
              </w:rPr>
              <w:t>以及</w:t>
            </w:r>
            <w:r>
              <w:rPr>
                <w:szCs w:val="24"/>
                <w:lang w:eastAsia="zh-CN"/>
              </w:rPr>
              <w:t>与移动</w:t>
            </w:r>
            <w:r>
              <w:rPr>
                <w:rFonts w:hint="eastAsia"/>
                <w:szCs w:val="24"/>
                <w:lang w:eastAsia="zh-CN"/>
              </w:rPr>
              <w:t>业务</w:t>
            </w:r>
            <w:r>
              <w:rPr>
                <w:rFonts w:hint="eastAsia"/>
                <w:szCs w:val="24"/>
                <w:lang w:val="en-US" w:eastAsia="zh-CN"/>
              </w:rPr>
              <w:t>的</w:t>
            </w:r>
            <w:r>
              <w:rPr>
                <w:rFonts w:hint="eastAsia"/>
                <w:szCs w:val="24"/>
                <w:lang w:eastAsia="zh-CN"/>
              </w:rPr>
              <w:t>共用</w:t>
            </w:r>
            <w:r>
              <w:rPr>
                <w:rFonts w:hint="eastAsia"/>
                <w:szCs w:val="24"/>
                <w:lang w:val="en-US" w:eastAsia="zh-CN"/>
              </w:rPr>
              <w:t>问题</w:t>
            </w:r>
            <w:r>
              <w:rPr>
                <w:szCs w:val="24"/>
                <w:lang w:eastAsia="zh-CN"/>
              </w:rPr>
              <w:t>。</w:t>
            </w:r>
          </w:p>
        </w:tc>
      </w:tr>
      <w:tr w:rsidR="00271D47" w14:paraId="1B353181" w14:textId="77777777">
        <w:trPr>
          <w:cantSplit/>
        </w:trPr>
        <w:tc>
          <w:tcPr>
            <w:tcW w:w="9723" w:type="dxa"/>
            <w:gridSpan w:val="2"/>
            <w:tcBorders>
              <w:top w:val="single" w:sz="4" w:space="0" w:color="auto"/>
              <w:left w:val="nil"/>
              <w:bottom w:val="single" w:sz="4" w:space="0" w:color="auto"/>
              <w:right w:val="nil"/>
            </w:tcBorders>
          </w:tcPr>
          <w:p w14:paraId="5A84FEF5" w14:textId="77777777" w:rsidR="00271D47" w:rsidRDefault="000B7730">
            <w:pPr>
              <w:keepNext/>
              <w:rPr>
                <w:b/>
                <w:i/>
                <w:lang w:eastAsia="zh-CN"/>
              </w:rPr>
            </w:pPr>
            <w:r>
              <w:rPr>
                <w:rFonts w:eastAsia="STKaiti" w:hint="eastAsia"/>
                <w:b/>
                <w:bCs/>
                <w:iCs/>
                <w:color w:val="000000"/>
                <w:szCs w:val="18"/>
                <w:lang w:eastAsia="zh-CN"/>
              </w:rPr>
              <w:lastRenderedPageBreak/>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3B35D4E5" w14:textId="77777777" w:rsidR="00271D47" w:rsidRDefault="000B7730" w:rsidP="000B7730">
            <w:pPr>
              <w:keepNext/>
              <w:ind w:firstLineChars="200" w:firstLine="480"/>
              <w:rPr>
                <w:lang w:eastAsia="zh-CN"/>
              </w:rPr>
            </w:pPr>
            <w:r>
              <w:rPr>
                <w:szCs w:val="24"/>
                <w:lang w:eastAsia="zh-CN"/>
              </w:rPr>
              <w:t>自</w:t>
            </w:r>
            <w:r>
              <w:rPr>
                <w:lang w:eastAsia="zh-CN"/>
              </w:rPr>
              <w:t>WRC-95</w:t>
            </w:r>
            <w:r>
              <w:rPr>
                <w:szCs w:val="24"/>
                <w:lang w:eastAsia="zh-CN"/>
              </w:rPr>
              <w:t>以来，</w:t>
            </w:r>
            <w:r>
              <w:rPr>
                <w:rFonts w:hint="eastAsia"/>
                <w:szCs w:val="24"/>
                <w:lang w:val="en-US" w:eastAsia="zh-CN"/>
              </w:rPr>
              <w:t>尚未针对</w:t>
            </w:r>
            <w:r>
              <w:rPr>
                <w:szCs w:val="24"/>
                <w:lang w:eastAsia="zh-CN"/>
              </w:rPr>
              <w:t>MSS</w:t>
            </w:r>
            <w:r>
              <w:rPr>
                <w:szCs w:val="24"/>
                <w:lang w:eastAsia="zh-CN"/>
              </w:rPr>
              <w:t>确定</w:t>
            </w:r>
            <w:r>
              <w:rPr>
                <w:rFonts w:hint="eastAsia"/>
                <w:szCs w:val="24"/>
                <w:lang w:val="en-US" w:eastAsia="zh-CN"/>
              </w:rPr>
              <w:t>任何</w:t>
            </w:r>
            <w:r>
              <w:rPr>
                <w:szCs w:val="24"/>
                <w:lang w:eastAsia="zh-CN"/>
              </w:rPr>
              <w:t>新的</w:t>
            </w:r>
            <w:r>
              <w:rPr>
                <w:rFonts w:hint="eastAsia"/>
                <w:szCs w:val="24"/>
                <w:lang w:eastAsia="zh-CN"/>
              </w:rPr>
              <w:t>划分</w:t>
            </w:r>
            <w:r>
              <w:rPr>
                <w:szCs w:val="24"/>
                <w:lang w:eastAsia="zh-CN"/>
              </w:rPr>
              <w:t>。随着新的</w:t>
            </w:r>
            <w:r>
              <w:rPr>
                <w:szCs w:val="24"/>
                <w:lang w:eastAsia="zh-CN"/>
              </w:rPr>
              <w:t>MSS</w:t>
            </w:r>
            <w:r>
              <w:rPr>
                <w:szCs w:val="24"/>
                <w:lang w:eastAsia="zh-CN"/>
              </w:rPr>
              <w:t>应用的出现，对</w:t>
            </w:r>
            <w:r>
              <w:rPr>
                <w:szCs w:val="24"/>
                <w:lang w:eastAsia="zh-CN"/>
              </w:rPr>
              <w:t>MSS</w:t>
            </w:r>
            <w:r>
              <w:rPr>
                <w:szCs w:val="24"/>
                <w:lang w:eastAsia="zh-CN"/>
              </w:rPr>
              <w:t>频谱的需求显著增加。如</w:t>
            </w:r>
            <w:r>
              <w:rPr>
                <w:szCs w:val="24"/>
                <w:lang w:eastAsia="zh-CN"/>
              </w:rPr>
              <w:t>ITU-R M.2218</w:t>
            </w:r>
            <w:r>
              <w:rPr>
                <w:szCs w:val="24"/>
                <w:lang w:eastAsia="zh-CN"/>
              </w:rPr>
              <w:t>报告</w:t>
            </w:r>
            <w:r>
              <w:rPr>
                <w:rFonts w:hint="eastAsia"/>
                <w:szCs w:val="24"/>
                <w:lang w:val="en-US" w:eastAsia="zh-CN"/>
              </w:rPr>
              <w:t>所述</w:t>
            </w:r>
            <w:r>
              <w:rPr>
                <w:szCs w:val="24"/>
                <w:lang w:eastAsia="zh-CN"/>
              </w:rPr>
              <w:t>，由于</w:t>
            </w:r>
            <w:r>
              <w:rPr>
                <w:szCs w:val="24"/>
                <w:lang w:eastAsia="zh-CN"/>
              </w:rPr>
              <w:t>MSS</w:t>
            </w:r>
            <w:r>
              <w:rPr>
                <w:szCs w:val="24"/>
                <w:lang w:eastAsia="zh-CN"/>
              </w:rPr>
              <w:t>系统</w:t>
            </w:r>
            <w:r>
              <w:rPr>
                <w:rFonts w:hint="eastAsia"/>
                <w:szCs w:val="24"/>
                <w:lang w:val="en-US" w:eastAsia="zh-CN"/>
              </w:rPr>
              <w:t>的</w:t>
            </w:r>
            <w:r>
              <w:rPr>
                <w:szCs w:val="24"/>
                <w:lang w:eastAsia="zh-CN"/>
              </w:rPr>
              <w:t>操作性质和现有</w:t>
            </w:r>
            <w:r>
              <w:rPr>
                <w:szCs w:val="24"/>
                <w:lang w:eastAsia="zh-CN"/>
              </w:rPr>
              <w:t>MSS</w:t>
            </w:r>
            <w:r>
              <w:rPr>
                <w:szCs w:val="24"/>
                <w:lang w:eastAsia="zh-CN"/>
              </w:rPr>
              <w:t>系统的技术特性，现有</w:t>
            </w:r>
            <w:r>
              <w:rPr>
                <w:szCs w:val="24"/>
                <w:lang w:eastAsia="zh-CN"/>
              </w:rPr>
              <w:t>MSS</w:t>
            </w:r>
            <w:r>
              <w:rPr>
                <w:szCs w:val="24"/>
                <w:lang w:eastAsia="zh-CN"/>
              </w:rPr>
              <w:t>频谱要么不可能</w:t>
            </w:r>
            <w:r>
              <w:rPr>
                <w:rFonts w:hint="eastAsia"/>
                <w:szCs w:val="24"/>
                <w:lang w:eastAsia="zh-CN"/>
              </w:rPr>
              <w:t>共用</w:t>
            </w:r>
            <w:r>
              <w:rPr>
                <w:szCs w:val="24"/>
                <w:lang w:eastAsia="zh-CN"/>
              </w:rPr>
              <w:t>，要么</w:t>
            </w:r>
            <w:r>
              <w:rPr>
                <w:rFonts w:hint="eastAsia"/>
                <w:szCs w:val="24"/>
                <w:lang w:val="en-US" w:eastAsia="zh-CN"/>
              </w:rPr>
              <w:t>无法</w:t>
            </w:r>
            <w:r>
              <w:rPr>
                <w:szCs w:val="24"/>
                <w:lang w:eastAsia="zh-CN"/>
              </w:rPr>
              <w:t>满足需求。</w:t>
            </w:r>
          </w:p>
        </w:tc>
      </w:tr>
      <w:tr w:rsidR="00271D47" w14:paraId="70C3DF44" w14:textId="77777777">
        <w:trPr>
          <w:cantSplit/>
        </w:trPr>
        <w:tc>
          <w:tcPr>
            <w:tcW w:w="4897" w:type="dxa"/>
            <w:tcBorders>
              <w:top w:val="single" w:sz="4" w:space="0" w:color="auto"/>
              <w:left w:val="nil"/>
              <w:bottom w:val="single" w:sz="4" w:space="0" w:color="auto"/>
              <w:right w:val="single" w:sz="4" w:space="0" w:color="auto"/>
            </w:tcBorders>
          </w:tcPr>
          <w:p w14:paraId="62B8F34F" w14:textId="77777777" w:rsidR="00271D47" w:rsidRDefault="000B7730">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6C5B088B" w14:textId="77777777" w:rsidR="00271D47" w:rsidRDefault="000B7730">
            <w:pPr>
              <w:keepNext/>
              <w:rPr>
                <w:b/>
                <w:i/>
                <w:color w:val="000000"/>
                <w:lang w:eastAsia="zh-CN"/>
              </w:rPr>
            </w:pPr>
            <w:r>
              <w:rPr>
                <w:rFonts w:hint="eastAsia"/>
                <w:bCs/>
                <w:iCs/>
                <w:kern w:val="2"/>
                <w:lang w:eastAsia="ko-KR"/>
              </w:rPr>
              <w:t>ITU-R</w:t>
            </w:r>
            <w:r>
              <w:rPr>
                <w:rFonts w:hint="eastAsia"/>
                <w:bCs/>
                <w:iCs/>
                <w:kern w:val="2"/>
                <w:lang w:eastAsia="ko-KR"/>
              </w:rPr>
              <w:t>第</w:t>
            </w:r>
            <w:r>
              <w:rPr>
                <w:rFonts w:hint="eastAsia"/>
                <w:bCs/>
                <w:iCs/>
                <w:kern w:val="2"/>
                <w:lang w:eastAsia="ko-KR"/>
              </w:rPr>
              <w:t>4</w:t>
            </w:r>
            <w:r>
              <w:rPr>
                <w:rFonts w:hint="eastAsia"/>
                <w:bCs/>
                <w:iCs/>
                <w:kern w:val="2"/>
                <w:lang w:eastAsia="ko-KR"/>
              </w:rPr>
              <w:t>和</w:t>
            </w:r>
            <w:r>
              <w:rPr>
                <w:rFonts w:hint="eastAsia"/>
                <w:bCs/>
                <w:iCs/>
                <w:kern w:val="2"/>
                <w:lang w:eastAsia="zh-CN"/>
              </w:rPr>
              <w:t>第</w:t>
            </w:r>
            <w:r>
              <w:rPr>
                <w:rFonts w:hint="eastAsia"/>
                <w:bCs/>
                <w:iCs/>
                <w:kern w:val="2"/>
                <w:lang w:eastAsia="ko-KR"/>
              </w:rPr>
              <w:t>5</w:t>
            </w:r>
            <w:r>
              <w:rPr>
                <w:rFonts w:hint="eastAsia"/>
                <w:bCs/>
                <w:iCs/>
                <w:kern w:val="2"/>
                <w:lang w:eastAsia="ko-KR"/>
              </w:rPr>
              <w:t>研究组</w:t>
            </w:r>
          </w:p>
        </w:tc>
        <w:tc>
          <w:tcPr>
            <w:tcW w:w="4826" w:type="dxa"/>
            <w:tcBorders>
              <w:top w:val="single" w:sz="4" w:space="0" w:color="auto"/>
              <w:left w:val="single" w:sz="4" w:space="0" w:color="auto"/>
              <w:bottom w:val="single" w:sz="4" w:space="0" w:color="auto"/>
              <w:right w:val="nil"/>
            </w:tcBorders>
          </w:tcPr>
          <w:p w14:paraId="7B63BD72" w14:textId="77777777" w:rsidR="00271D47" w:rsidRDefault="000B7730">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3C67AF7B" w14:textId="77777777" w:rsidR="00271D47" w:rsidRDefault="000B7730">
            <w:pPr>
              <w:keepNext/>
              <w:rPr>
                <w:b/>
                <w:i/>
                <w:color w:val="000000"/>
                <w:lang w:eastAsia="zh-CN"/>
              </w:rPr>
            </w:pPr>
            <w:r>
              <w:rPr>
                <w:rFonts w:cs="MS Gothic" w:hint="eastAsia"/>
                <w:szCs w:val="24"/>
                <w:lang w:eastAsia="zh-CN"/>
              </w:rPr>
              <w:t>各</w:t>
            </w:r>
            <w:r>
              <w:rPr>
                <w:rFonts w:cs="MS Gothic" w:hint="eastAsia"/>
                <w:szCs w:val="24"/>
                <w:lang w:eastAsia="ja-JP"/>
              </w:rPr>
              <w:t>主管部</w:t>
            </w:r>
            <w:r>
              <w:rPr>
                <w:rFonts w:cs="Microsoft YaHei" w:hint="eastAsia"/>
                <w:szCs w:val="24"/>
                <w:lang w:eastAsia="ja-JP"/>
              </w:rPr>
              <w:t>门</w:t>
            </w:r>
            <w:r>
              <w:rPr>
                <w:rFonts w:cs="MS Gothic" w:hint="eastAsia"/>
                <w:szCs w:val="24"/>
                <w:lang w:eastAsia="ja-JP"/>
              </w:rPr>
              <w:t>、</w:t>
            </w:r>
            <w:r>
              <w:rPr>
                <w:rFonts w:hint="eastAsia"/>
                <w:szCs w:val="24"/>
                <w:lang w:eastAsia="ja-JP"/>
              </w:rPr>
              <w:t>ITU-R</w:t>
            </w:r>
            <w:r>
              <w:rPr>
                <w:rFonts w:hint="eastAsia"/>
                <w:szCs w:val="24"/>
                <w:lang w:eastAsia="ja-JP"/>
              </w:rPr>
              <w:t>部</w:t>
            </w:r>
            <w:r>
              <w:rPr>
                <w:rFonts w:cs="Microsoft YaHei" w:hint="eastAsia"/>
                <w:szCs w:val="24"/>
                <w:lang w:eastAsia="ja-JP"/>
              </w:rPr>
              <w:t>门</w:t>
            </w:r>
            <w:r>
              <w:rPr>
                <w:rFonts w:cs="MS Gothic" w:hint="eastAsia"/>
                <w:szCs w:val="24"/>
                <w:lang w:eastAsia="ja-JP"/>
              </w:rPr>
              <w:t>成</w:t>
            </w:r>
            <w:r>
              <w:rPr>
                <w:rFonts w:cs="Microsoft YaHei" w:hint="eastAsia"/>
                <w:szCs w:val="24"/>
                <w:lang w:eastAsia="ja-JP"/>
              </w:rPr>
              <w:t>员</w:t>
            </w:r>
          </w:p>
        </w:tc>
      </w:tr>
      <w:tr w:rsidR="00271D47" w14:paraId="69DADF5A" w14:textId="77777777">
        <w:trPr>
          <w:cantSplit/>
        </w:trPr>
        <w:tc>
          <w:tcPr>
            <w:tcW w:w="9723" w:type="dxa"/>
            <w:gridSpan w:val="2"/>
            <w:tcBorders>
              <w:top w:val="single" w:sz="4" w:space="0" w:color="auto"/>
              <w:left w:val="nil"/>
              <w:bottom w:val="single" w:sz="4" w:space="0" w:color="auto"/>
              <w:right w:val="nil"/>
            </w:tcBorders>
          </w:tcPr>
          <w:p w14:paraId="25592EE3" w14:textId="77777777" w:rsidR="00271D47" w:rsidRDefault="000B7730">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6968859E" w14:textId="77777777" w:rsidR="00271D47" w:rsidRDefault="000B7730">
            <w:pPr>
              <w:keepNext/>
              <w:rPr>
                <w:b/>
                <w:i/>
                <w:lang w:eastAsia="zh-CN"/>
              </w:rPr>
            </w:pPr>
            <w:r>
              <w:rPr>
                <w:rFonts w:hint="eastAsia"/>
                <w:bCs/>
                <w:iCs/>
                <w:kern w:val="2"/>
                <w:lang w:eastAsia="ko-KR"/>
              </w:rPr>
              <w:t>ITU-R</w:t>
            </w:r>
            <w:r>
              <w:rPr>
                <w:rFonts w:hint="eastAsia"/>
                <w:bCs/>
                <w:iCs/>
                <w:kern w:val="2"/>
                <w:lang w:eastAsia="ko-KR"/>
              </w:rPr>
              <w:t>第</w:t>
            </w:r>
            <w:r>
              <w:rPr>
                <w:bCs/>
                <w:iCs/>
                <w:kern w:val="2"/>
                <w:lang w:eastAsia="ko-KR"/>
              </w:rPr>
              <w:t>3</w:t>
            </w:r>
            <w:r>
              <w:rPr>
                <w:rFonts w:hint="eastAsia"/>
                <w:bCs/>
                <w:iCs/>
                <w:kern w:val="2"/>
                <w:lang w:eastAsia="ko-KR"/>
              </w:rPr>
              <w:t>和</w:t>
            </w:r>
            <w:r>
              <w:rPr>
                <w:rFonts w:hint="eastAsia"/>
                <w:bCs/>
                <w:iCs/>
                <w:kern w:val="2"/>
                <w:lang w:eastAsia="zh-CN"/>
              </w:rPr>
              <w:t>第</w:t>
            </w:r>
            <w:r>
              <w:rPr>
                <w:bCs/>
                <w:iCs/>
                <w:kern w:val="2"/>
                <w:lang w:eastAsia="ko-KR"/>
              </w:rPr>
              <w:t>7</w:t>
            </w:r>
            <w:r>
              <w:rPr>
                <w:rFonts w:hint="eastAsia"/>
                <w:bCs/>
                <w:iCs/>
                <w:kern w:val="2"/>
                <w:lang w:eastAsia="ko-KR"/>
              </w:rPr>
              <w:t>研究组</w:t>
            </w:r>
            <w:r>
              <w:rPr>
                <w:rFonts w:hint="eastAsia"/>
                <w:bCs/>
                <w:iCs/>
                <w:kern w:val="2"/>
                <w:lang w:eastAsia="zh-CN"/>
              </w:rPr>
              <w:t>（</w:t>
            </w:r>
            <w:r>
              <w:rPr>
                <w:rFonts w:hint="eastAsia"/>
                <w:bCs/>
                <w:iCs/>
                <w:kern w:val="2"/>
                <w:lang w:val="en-US" w:eastAsia="zh-CN"/>
              </w:rPr>
              <w:t>待确认</w:t>
            </w:r>
            <w:r>
              <w:rPr>
                <w:rFonts w:hint="eastAsia"/>
                <w:bCs/>
                <w:iCs/>
                <w:kern w:val="2"/>
                <w:lang w:eastAsia="zh-CN"/>
              </w:rPr>
              <w:t>）</w:t>
            </w:r>
          </w:p>
        </w:tc>
      </w:tr>
      <w:tr w:rsidR="00271D47" w14:paraId="2FFBE00E" w14:textId="77777777">
        <w:trPr>
          <w:cantSplit/>
        </w:trPr>
        <w:tc>
          <w:tcPr>
            <w:tcW w:w="9723" w:type="dxa"/>
            <w:gridSpan w:val="2"/>
            <w:tcBorders>
              <w:top w:val="single" w:sz="4" w:space="0" w:color="auto"/>
              <w:left w:val="nil"/>
              <w:bottom w:val="single" w:sz="4" w:space="0" w:color="auto"/>
              <w:right w:val="nil"/>
            </w:tcBorders>
          </w:tcPr>
          <w:p w14:paraId="0CB7818D" w14:textId="77777777" w:rsidR="00271D47" w:rsidRDefault="000B7730">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76F1A961" w14:textId="77777777" w:rsidR="00271D47" w:rsidRDefault="000B7730" w:rsidP="000B7730">
            <w:pPr>
              <w:keepNext/>
              <w:ind w:firstLineChars="200" w:firstLine="480"/>
              <w:rPr>
                <w:b/>
                <w:i/>
                <w:lang w:eastAsia="zh-CN"/>
              </w:rPr>
            </w:pPr>
            <w:r>
              <w:rPr>
                <w:rFonts w:hint="eastAsia"/>
                <w:bCs/>
                <w:iCs/>
                <w:szCs w:val="24"/>
                <w:lang w:eastAsia="ko-KR"/>
              </w:rPr>
              <w:t>此拟议议项将在</w:t>
            </w:r>
            <w:r>
              <w:rPr>
                <w:rFonts w:hint="eastAsia"/>
                <w:bCs/>
                <w:iCs/>
                <w:szCs w:val="24"/>
                <w:lang w:eastAsia="ko-KR"/>
              </w:rPr>
              <w:t>ITU-R</w:t>
            </w:r>
            <w:r>
              <w:rPr>
                <w:rFonts w:hint="eastAsia"/>
                <w:bCs/>
                <w:iCs/>
                <w:szCs w:val="24"/>
                <w:lang w:eastAsia="ko-KR"/>
              </w:rPr>
              <w:t>的正常程序和计划预算范围内得到研究。</w:t>
            </w:r>
          </w:p>
        </w:tc>
      </w:tr>
      <w:tr w:rsidR="00271D47" w14:paraId="24FC2CBC" w14:textId="77777777">
        <w:trPr>
          <w:cantSplit/>
        </w:trPr>
        <w:tc>
          <w:tcPr>
            <w:tcW w:w="4897" w:type="dxa"/>
            <w:tcBorders>
              <w:top w:val="single" w:sz="4" w:space="0" w:color="auto"/>
              <w:left w:val="nil"/>
              <w:bottom w:val="single" w:sz="4" w:space="0" w:color="auto"/>
              <w:right w:val="nil"/>
            </w:tcBorders>
          </w:tcPr>
          <w:p w14:paraId="6CCF4FA0" w14:textId="77777777" w:rsidR="00271D47" w:rsidRDefault="000B7730">
            <w:pPr>
              <w:keepNext/>
              <w:rPr>
                <w:b/>
                <w:iCs/>
                <w:lang w:eastAsia="zh-CN"/>
              </w:rPr>
            </w:pPr>
            <w:r>
              <w:rPr>
                <w:rFonts w:eastAsia="STKaiti" w:hint="eastAsia"/>
                <w:b/>
                <w:bCs/>
                <w:iCs/>
                <w:color w:val="000000"/>
                <w:szCs w:val="18"/>
                <w:lang w:val="fr-CH" w:eastAsia="zh-CN"/>
              </w:rPr>
              <w:t>区域共同提案</w:t>
            </w:r>
            <w:r>
              <w:rPr>
                <w:rFonts w:hint="eastAsia"/>
                <w:b/>
                <w:bCs/>
                <w:lang w:eastAsia="zh-CN"/>
              </w:rPr>
              <w:t>：否</w:t>
            </w:r>
          </w:p>
        </w:tc>
        <w:tc>
          <w:tcPr>
            <w:tcW w:w="4826" w:type="dxa"/>
            <w:tcBorders>
              <w:top w:val="single" w:sz="4" w:space="0" w:color="auto"/>
              <w:left w:val="nil"/>
              <w:bottom w:val="single" w:sz="4" w:space="0" w:color="auto"/>
              <w:right w:val="nil"/>
            </w:tcBorders>
          </w:tcPr>
          <w:p w14:paraId="682EA575" w14:textId="77777777" w:rsidR="00271D47" w:rsidRDefault="000B7730">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608E6EEA" w14:textId="77777777" w:rsidR="00271D47" w:rsidRDefault="000B7730">
            <w:pPr>
              <w:keepNext/>
              <w:rPr>
                <w:b/>
                <w:i/>
                <w:lang w:eastAsia="zh-CN"/>
              </w:rPr>
            </w:pPr>
            <w:r>
              <w:rPr>
                <w:rFonts w:eastAsia="STKaiti" w:hint="eastAsia"/>
                <w:b/>
                <w:bCs/>
                <w:iCs/>
                <w:color w:val="000000"/>
                <w:szCs w:val="18"/>
                <w:lang w:val="fr-CH" w:eastAsia="zh-CN"/>
              </w:rPr>
              <w:t>国家数量</w:t>
            </w:r>
            <w:r>
              <w:rPr>
                <w:rFonts w:hint="eastAsia"/>
                <w:b/>
                <w:bCs/>
                <w:lang w:eastAsia="zh-CN"/>
              </w:rPr>
              <w:t>：</w:t>
            </w:r>
          </w:p>
          <w:p w14:paraId="5341F90C" w14:textId="77777777" w:rsidR="00271D47" w:rsidRDefault="00271D47">
            <w:pPr>
              <w:keepNext/>
              <w:rPr>
                <w:b/>
                <w:i/>
                <w:lang w:eastAsia="zh-CN"/>
              </w:rPr>
            </w:pPr>
          </w:p>
        </w:tc>
      </w:tr>
      <w:tr w:rsidR="00271D47" w14:paraId="5723EB1E" w14:textId="77777777">
        <w:trPr>
          <w:cantSplit/>
        </w:trPr>
        <w:tc>
          <w:tcPr>
            <w:tcW w:w="9723" w:type="dxa"/>
            <w:gridSpan w:val="2"/>
            <w:tcBorders>
              <w:top w:val="single" w:sz="4" w:space="0" w:color="auto"/>
              <w:left w:val="nil"/>
              <w:bottom w:val="nil"/>
              <w:right w:val="nil"/>
            </w:tcBorders>
          </w:tcPr>
          <w:p w14:paraId="16445956" w14:textId="721A6F9F" w:rsidR="00271D47" w:rsidRDefault="000B7730" w:rsidP="000B7730">
            <w:pPr>
              <w:rPr>
                <w:b/>
                <w:i/>
              </w:rPr>
            </w:pPr>
            <w:r>
              <w:rPr>
                <w:rFonts w:ascii="STKaiti" w:eastAsia="STKaiti" w:hAnsi="STKaiti" w:hint="eastAsia"/>
                <w:b/>
                <w:iCs/>
                <w:lang w:eastAsia="zh-CN"/>
              </w:rPr>
              <w:t>备注</w:t>
            </w:r>
          </w:p>
        </w:tc>
      </w:tr>
    </w:tbl>
    <w:p w14:paraId="17FFC48E" w14:textId="77777777" w:rsidR="00271D47" w:rsidRDefault="00271D47" w:rsidP="0069512B"/>
    <w:p w14:paraId="4A242938" w14:textId="77777777" w:rsidR="00271D47" w:rsidRDefault="000B7730">
      <w:pPr>
        <w:jc w:val="center"/>
      </w:pPr>
      <w:r>
        <w:t>______________</w:t>
      </w:r>
    </w:p>
    <w:sectPr w:rsidR="00271D47">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9969" w14:textId="77777777" w:rsidR="00000000" w:rsidRDefault="000B7730">
      <w:pPr>
        <w:spacing w:before="0"/>
      </w:pPr>
      <w:r>
        <w:separator/>
      </w:r>
    </w:p>
  </w:endnote>
  <w:endnote w:type="continuationSeparator" w:id="0">
    <w:p w14:paraId="2F546639" w14:textId="77777777" w:rsidR="00000000" w:rsidRDefault="000B77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E8F1" w14:textId="413A265C" w:rsidR="00271D47" w:rsidRDefault="000B7730">
    <w:pPr>
      <w:pStyle w:val="Footer"/>
      <w:rPr>
        <w:lang w:val="en-US"/>
      </w:rPr>
    </w:pPr>
    <w:r>
      <w:fldChar w:fldCharType="begin"/>
    </w:r>
    <w:r>
      <w:instrText xml:space="preserve"> FILENAME \p  \* MERGEFORMAT </w:instrText>
    </w:r>
    <w:r>
      <w:fldChar w:fldCharType="separate"/>
    </w:r>
    <w:r w:rsidR="0069512B">
      <w:rPr>
        <w:noProof/>
      </w:rPr>
      <w:t>P:\CHI\ITU-R\CONF-R\CMR23\000\086ADD27C.docx</w:t>
    </w:r>
    <w:r>
      <w:fldChar w:fldCharType="end"/>
    </w:r>
    <w:r>
      <w:t xml:space="preserve"> (530495)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4C5C" w14:textId="301AEFE6" w:rsidR="00271D47" w:rsidRDefault="000B7730">
    <w:pPr>
      <w:pStyle w:val="Footer"/>
      <w:rPr>
        <w:lang w:val="en-US"/>
      </w:rPr>
    </w:pPr>
    <w:r>
      <w:fldChar w:fldCharType="begin"/>
    </w:r>
    <w:r>
      <w:instrText xml:space="preserve"> FILENAME \p  \* MERGEFORMAT </w:instrText>
    </w:r>
    <w:r>
      <w:fldChar w:fldCharType="separate"/>
    </w:r>
    <w:r w:rsidR="0069512B">
      <w:rPr>
        <w:noProof/>
      </w:rPr>
      <w:t>P:\CHI\ITU-R\CONF-R\CMR23\000\086ADD27C.docx</w:t>
    </w:r>
    <w:r>
      <w:fldChar w:fldCharType="end"/>
    </w:r>
    <w:r>
      <w:t xml:space="preserve"> (530495)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E41E" w14:textId="77777777" w:rsidR="00271D47" w:rsidRDefault="000B7730">
      <w:pPr>
        <w:spacing w:before="0"/>
      </w:pPr>
      <w:r>
        <w:separator/>
      </w:r>
    </w:p>
  </w:footnote>
  <w:footnote w:type="continuationSeparator" w:id="0">
    <w:p w14:paraId="52A749B7" w14:textId="77777777" w:rsidR="00271D47" w:rsidRDefault="000B773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9B01" w14:textId="77777777" w:rsidR="00271D47" w:rsidRDefault="000B77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A1533A2" w14:textId="77777777" w:rsidR="00271D47" w:rsidRDefault="000B7730">
    <w:pPr>
      <w:pStyle w:val="Header"/>
      <w:rPr>
        <w:lang w:val="en-US"/>
      </w:rPr>
    </w:pPr>
    <w:r>
      <w:rPr>
        <w:rStyle w:val="PageNumber"/>
      </w:rPr>
      <w:t>WRC23/</w:t>
    </w:r>
    <w:r>
      <w:t>86(Add.27)-C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264C2"/>
    <w:rsid w:val="000273B7"/>
    <w:rsid w:val="00037C90"/>
    <w:rsid w:val="00060B2F"/>
    <w:rsid w:val="000B7730"/>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1D47"/>
    <w:rsid w:val="002742B3"/>
    <w:rsid w:val="00292C89"/>
    <w:rsid w:val="002A4C9C"/>
    <w:rsid w:val="002B509B"/>
    <w:rsid w:val="002C7E71"/>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166D"/>
    <w:rsid w:val="00576849"/>
    <w:rsid w:val="005A0ACB"/>
    <w:rsid w:val="005E08D2"/>
    <w:rsid w:val="005E7FD8"/>
    <w:rsid w:val="00622560"/>
    <w:rsid w:val="00644391"/>
    <w:rsid w:val="00647712"/>
    <w:rsid w:val="00662E12"/>
    <w:rsid w:val="00691142"/>
    <w:rsid w:val="0069512B"/>
    <w:rsid w:val="006B67CE"/>
    <w:rsid w:val="006C38ED"/>
    <w:rsid w:val="006E6182"/>
    <w:rsid w:val="006E6997"/>
    <w:rsid w:val="006F3C60"/>
    <w:rsid w:val="007039D7"/>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AF33B2"/>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80A"/>
    <w:rsid w:val="00E22A25"/>
    <w:rsid w:val="00E560F1"/>
    <w:rsid w:val="00E8717D"/>
    <w:rsid w:val="00E92319"/>
    <w:rsid w:val="00F467B6"/>
    <w:rsid w:val="00F837F4"/>
    <w:rsid w:val="00FC59C4"/>
    <w:rsid w:val="02FC257E"/>
    <w:rsid w:val="04C568C9"/>
    <w:rsid w:val="0642657A"/>
    <w:rsid w:val="08936BA6"/>
    <w:rsid w:val="0DFA2BCC"/>
    <w:rsid w:val="136C783D"/>
    <w:rsid w:val="1B876BB4"/>
    <w:rsid w:val="1F8645D8"/>
    <w:rsid w:val="230F2E10"/>
    <w:rsid w:val="2748047B"/>
    <w:rsid w:val="5258032F"/>
    <w:rsid w:val="66950E78"/>
    <w:rsid w:val="683D7CF6"/>
    <w:rsid w:val="69911DD0"/>
    <w:rsid w:val="6B700A4D"/>
    <w:rsid w:val="6D79428F"/>
    <w:rsid w:val="7242590F"/>
    <w:rsid w:val="75644ADD"/>
    <w:rsid w:val="7B23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B6EBB"/>
  <w15:docId w15:val="{C4459620-0347-4109-9390-9C4CF633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qFormat="1"/>
    <w:lsdException w:name="index 5" w:semiHidden="1"/>
    <w:lsdException w:name="index 6" w:semiHidden="1"/>
    <w:lsdException w:name="index 7" w:semiHidden="1"/>
    <w:lsdException w:name="index 8" w:semiHidden="1" w:unhideWhenUsed="1"/>
    <w:lsdException w:name="index 9" w:semiHidden="1" w:unhideWhenUsed="1"/>
    <w:lsdException w:name="toc 2" w:qFormat="1"/>
    <w:lsdException w:name="toc 6" w:semiHidden="1"/>
    <w:lsdException w:name="toc 7" w:semiHidden="1" w:qFormat="1"/>
    <w:lsdException w:name="toc 8" w:semiHidden="1"/>
    <w:lsdException w:name="toc 9" w:semiHidden="1" w:unhideWhenUsed="1"/>
    <w:lsdException w:name="Normal Indent" w:qFormat="1"/>
    <w:lsdException w:name="footnote text" w:qFormat="1"/>
    <w:lsdException w:name="annotation text" w:semiHidden="1" w:unhideWhenUsed="1"/>
    <w:lsdException w:name="footer" w:qFormat="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qFormat/>
  </w:style>
  <w:style w:type="paragraph" w:styleId="TOC4">
    <w:name w:val="toc 4"/>
    <w:basedOn w:val="TOC3"/>
  </w:style>
  <w:style w:type="paragraph" w:styleId="TOC3">
    <w:name w:val="toc 3"/>
    <w:basedOn w:val="TOC2"/>
  </w:style>
  <w:style w:type="paragraph" w:styleId="TOC2">
    <w:name w:val="toc 2"/>
    <w:basedOn w:val="TOC1"/>
    <w:qFormat/>
    <w:pPr>
      <w:spacing w:before="120"/>
    </w:p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4">
    <w:name w:val="index 4"/>
    <w:basedOn w:val="Normal"/>
    <w:next w:val="Normal"/>
    <w:semiHidden/>
    <w:qFormat/>
    <w:pPr>
      <w:ind w:left="849"/>
    </w:pPr>
  </w:style>
  <w:style w:type="paragraph" w:styleId="TOC5">
    <w:name w:val="toc 5"/>
    <w:basedOn w:val="TOC4"/>
  </w:style>
  <w:style w:type="paragraph" w:styleId="TOC8">
    <w:name w:val="toc 8"/>
    <w:basedOn w:val="TOC4"/>
    <w:semiHidden/>
  </w:style>
  <w:style w:type="paragraph" w:styleId="Index3">
    <w:name w:val="index 3"/>
    <w:basedOn w:val="Normal"/>
    <w:next w:val="Normal"/>
    <w:semiHidden/>
    <w:pPr>
      <w:ind w:left="566"/>
    </w:pPr>
  </w:style>
  <w:style w:type="paragraph" w:styleId="BalloonText">
    <w:name w:val="Balloon Text"/>
    <w:basedOn w:val="Normal"/>
    <w:semiHidden/>
    <w:rPr>
      <w:rFonts w:ascii="Tahoma" w:hAnsi="Tahoma" w:cs="Tahoma"/>
      <w:sz w:val="16"/>
      <w:szCs w:val="16"/>
    </w:rPr>
  </w:style>
  <w:style w:type="paragraph" w:styleId="Footer">
    <w:name w:val="footer"/>
    <w:basedOn w:val="Normal"/>
    <w:qFormat/>
    <w:pPr>
      <w:tabs>
        <w:tab w:val="clear" w:pos="1134"/>
        <w:tab w:val="clear" w:pos="1871"/>
        <w:tab w:val="clear" w:pos="2268"/>
        <w:tab w:val="left" w:pos="5954"/>
        <w:tab w:val="right" w:pos="9639"/>
      </w:tabs>
      <w:spacing w:before="0"/>
    </w:pPr>
    <w:rPr>
      <w:caps/>
      <w:sz w:val="16"/>
    </w:rPr>
  </w:style>
  <w:style w:type="paragraph" w:styleId="Header">
    <w:name w:val="header"/>
    <w:basedOn w:val="Normal"/>
    <w:pPr>
      <w:spacing w:before="0"/>
      <w:jc w:val="center"/>
    </w:pPr>
    <w:rPr>
      <w:sz w:val="18"/>
    </w:rPr>
  </w:style>
  <w:style w:type="paragraph" w:styleId="IndexHeading">
    <w:name w:val="index heading"/>
    <w:basedOn w:val="Normal"/>
    <w:next w:val="Index1"/>
    <w:semiHidden/>
  </w:style>
  <w:style w:type="paragraph" w:styleId="Index1">
    <w:name w:val="index 1"/>
    <w:basedOn w:val="Normal"/>
    <w:next w:val="Normal"/>
    <w:semiHidden/>
  </w:style>
  <w:style w:type="paragraph" w:styleId="FootnoteText">
    <w:name w:val="footnote text"/>
    <w:basedOn w:val="Normal"/>
    <w:qFormat/>
    <w:pPr>
      <w:keepLines/>
      <w:tabs>
        <w:tab w:val="left" w:pos="255"/>
      </w:tabs>
    </w:pPr>
    <w:rPr>
      <w:sz w:val="22"/>
    </w:rPr>
  </w:style>
  <w:style w:type="paragraph" w:styleId="TOC6">
    <w:name w:val="toc 6"/>
    <w:basedOn w:val="TOC4"/>
    <w:semiHidden/>
  </w:style>
  <w:style w:type="paragraph" w:styleId="Index7">
    <w:name w:val="index 7"/>
    <w:basedOn w:val="Normal"/>
    <w:next w:val="Normal"/>
    <w:semiHidden/>
    <w:pPr>
      <w:ind w:left="1698"/>
    </w:pPr>
  </w:style>
  <w:style w:type="paragraph" w:styleId="Index2">
    <w:name w:val="index 2"/>
    <w:basedOn w:val="Normal"/>
    <w:next w:val="Normal"/>
    <w:semiHidden/>
    <w:pPr>
      <w:ind w:left="283"/>
    </w:pPr>
  </w:style>
  <w:style w:type="character" w:styleId="Strong">
    <w:name w:val="Strong"/>
    <w:basedOn w:val="DefaultParagraphFont"/>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style>
  <w:style w:type="character" w:styleId="LineNumber">
    <w:name w:val="line number"/>
    <w:basedOn w:val="DefaultParagraphFont"/>
  </w:style>
  <w:style w:type="character" w:styleId="Hyperlink">
    <w:name w:val="Hyperlink"/>
    <w:basedOn w:val="DefaultParagraphFont"/>
    <w:uiPriority w:val="99"/>
    <w:semiHidden/>
    <w:unhideWhenUsed/>
    <w:qFormat/>
    <w:rPr>
      <w:color w:val="0000FF" w:themeColor="hyperlink"/>
      <w:u w:val="single"/>
    </w:rPr>
  </w:style>
  <w:style w:type="character" w:styleId="FootnoteReference">
    <w:name w:val="footnote reference"/>
    <w:basedOn w:val="DefaultParagraphFont"/>
    <w:rPr>
      <w:position w:val="6"/>
      <w:sz w:val="18"/>
    </w:rPr>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pPr>
      <w:keepNext/>
      <w:keepLines/>
      <w:spacing w:before="160"/>
      <w:ind w:left="1134"/>
    </w:pPr>
    <w:rPr>
      <w:rFonts w:ascii="STKaiti" w:eastAsia="STKaiti" w:hAnsi="STKait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qFormat/>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Normalaftertitle0">
    <w:name w:val="Normal after title"/>
    <w:basedOn w:val="Normal"/>
    <w:next w:val="Normal"/>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pPr>
      <w:tabs>
        <w:tab w:val="left" w:pos="284"/>
      </w:tabs>
      <w:spacing w:before="80"/>
    </w:pPr>
  </w:style>
  <w:style w:type="paragraph" w:customStyle="1" w:styleId="PartNo">
    <w:name w:val="Part_No"/>
    <w:basedOn w:val="AnnexNo"/>
    <w:next w:val="Partref"/>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Parttitle"/>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STKaiti" w:eastAsia="STKaiti" w:hAnsi="STKait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pPr>
      <w:keepNext/>
      <w:keepLines/>
      <w:jc w:val="center"/>
    </w:p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Appendixtitle">
    <w:name w:val="Appendix_title"/>
    <w:basedOn w:val="Annextitle"/>
    <w:next w:val="Normal"/>
  </w:style>
  <w:style w:type="paragraph" w:customStyle="1" w:styleId="AppendixNo">
    <w:name w:val="Appendix_No"/>
    <w:basedOn w:val="AnnexNo"/>
    <w:next w:val="Annexref"/>
  </w:style>
  <w:style w:type="paragraph" w:customStyle="1" w:styleId="Reasons">
    <w:name w:val="Reasons"/>
    <w:basedOn w:val="Normal"/>
    <w:qFormat/>
    <w:pPr>
      <w:tabs>
        <w:tab w:val="clear" w:pos="1871"/>
        <w:tab w:val="clear" w:pos="2268"/>
        <w:tab w:val="left" w:pos="1588"/>
        <w:tab w:val="left" w:pos="1985"/>
      </w:tabs>
    </w:pPr>
  </w:style>
  <w:style w:type="paragraph" w:customStyle="1" w:styleId="TableTextS5">
    <w:name w:val="Table_TextS5"/>
    <w:basedOn w:val="Normal"/>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qFormat/>
    <w:pPr>
      <w:keepNext/>
      <w:spacing w:before="240"/>
    </w:pPr>
    <w:rPr>
      <w:b/>
      <w:caps/>
    </w:rPr>
  </w:style>
  <w:style w:type="paragraph" w:customStyle="1" w:styleId="Appendixref">
    <w:name w:val="Appendix_ref"/>
    <w:basedOn w:val="Annexref"/>
    <w:next w:val="Annextitle"/>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rPr>
      <w:b w:val="0"/>
    </w:rPr>
  </w:style>
  <w:style w:type="paragraph" w:customStyle="1" w:styleId="TABLECAPS">
    <w:name w:val="TABLECAPS"/>
    <w:basedOn w:val="TableTextS5"/>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qFormat/>
    <w:pPr>
      <w:tabs>
        <w:tab w:val="clear" w:pos="1871"/>
        <w:tab w:val="clear" w:pos="2268"/>
        <w:tab w:val="left" w:pos="1418"/>
      </w:tabs>
      <w:ind w:left="1418" w:hanging="1418"/>
    </w:pPr>
  </w:style>
  <w:style w:type="paragraph" w:customStyle="1" w:styleId="Heading9a">
    <w:name w:val="Heading 9a"/>
    <w:basedOn w:val="Heading9"/>
    <w:next w:val="Normal"/>
    <w:qFormat/>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NormalAfter6pt">
    <w:name w:val="Normal + After:  6 pt"/>
    <w:basedOn w:val="Normal"/>
    <w:qFormat/>
    <w:pPr>
      <w:textAlignment w:val="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20082ac-5627-49e4-8531-cf33629f4d67">DPM</DPM_x0020_Author>
    <DPM_x0020_File_x0020_name xmlns="020082ac-5627-49e4-8531-cf33629f4d67">R23-WRC23-C-0086!A27!MSW-C</DPM_x0020_File_x0020_name>
    <DPM_x0020_Version xmlns="020082ac-5627-49e4-8531-cf33629f4d6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0082ac-5627-49e4-8531-cf33629f4d67" targetNamespace="http://schemas.microsoft.com/office/2006/metadata/properties" ma:root="true" ma:fieldsID="d41af5c836d734370eb92e7ee5f83852" ns2:_="" ns3:_="">
    <xsd:import namespace="996b2e75-67fd-4955-a3b0-5ab9934cb50b"/>
    <xsd:import namespace="020082ac-5627-49e4-8531-cf33629f4d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0082ac-5627-49e4-8531-cf33629f4d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datastoreItem>
</file>

<file path=customXml/itemProps2.xml><?xml version="1.0" encoding="utf-8"?>
<ds:datastoreItem xmlns:ds="http://schemas.openxmlformats.org/officeDocument/2006/customXml" ds:itemID="{0AF829E2-78C4-4AE9-B0CB-2D4C96A037AB}">
  <ds:schemaRefs/>
</ds:datastoreItem>
</file>

<file path=customXml/itemProps3.xml><?xml version="1.0" encoding="utf-8"?>
<ds:datastoreItem xmlns:ds="http://schemas.openxmlformats.org/officeDocument/2006/customXml" ds:itemID="{953EE0A1-72A1-4B70-A747-679743F70853}">
  <ds:schemaRefs/>
</ds:datastoreItem>
</file>

<file path=customXml/itemProps4.xml><?xml version="1.0" encoding="utf-8"?>
<ds:datastoreItem xmlns:ds="http://schemas.openxmlformats.org/officeDocument/2006/customXml" ds:itemID="{2F0EFE08-A921-4788-A55E-85460929E2B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3316</Words>
  <Characters>1013</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R23-WRC23-C-0086!A27!MSW-C</vt:lpstr>
    </vt:vector>
  </TitlesOfParts>
  <Manager>General Secretariat - Pool</Manager>
  <Company>International Telecommunication Union (ITU)</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R23-WRC23-C-0086!A27!MSW-C</dc:title>
  <dc:subject>World Radiocommunication Conference - 2019</dc:subject>
  <dc:creator>Documents Proposals Manager (DPM)</dc:creator>
  <cp:keywords>DPM_v2023.11.6.1_prod</cp:keywords>
  <cp:lastModifiedBy>Zhou, Ting</cp:lastModifiedBy>
  <cp:revision>5</cp:revision>
  <cp:lastPrinted>2006-07-03T06:56:00Z</cp:lastPrinted>
  <dcterms:created xsi:type="dcterms:W3CDTF">2023-11-09T13:03:00Z</dcterms:created>
  <dcterms:modified xsi:type="dcterms:W3CDTF">2023-11-11T08:53:00Z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2052-12.1.0.15066</vt:lpwstr>
  </property>
  <property fmtid="{D5CDD505-2E9C-101B-9397-08002B2CF9AE}" pid="11" name="ICV">
    <vt:lpwstr>B8FBFDBA58C24631A858F1A82727B03E_12</vt:lpwstr>
  </property>
</Properties>
</file>