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94B03D7" w14:textId="77777777" w:rsidTr="00F467B6">
        <w:trPr>
          <w:cantSplit/>
        </w:trPr>
        <w:tc>
          <w:tcPr>
            <w:tcW w:w="1560" w:type="dxa"/>
            <w:vAlign w:val="center"/>
          </w:tcPr>
          <w:p w14:paraId="34A39EE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EA570D6" wp14:editId="6BE6A9B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414FB1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3F140A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B0ABC5D" wp14:editId="35E8E34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799F55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DDF248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489053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DF1299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8659C5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D2C777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EA8BE8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7D45EC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9445CCB" w14:textId="3689341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B6A169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AA2E2C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5E348B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0D0848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FF22F1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9049B8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087262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A78349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43D6994" w14:textId="77777777">
        <w:trPr>
          <w:cantSplit/>
        </w:trPr>
        <w:tc>
          <w:tcPr>
            <w:tcW w:w="10031" w:type="dxa"/>
            <w:gridSpan w:val="4"/>
          </w:tcPr>
          <w:p w14:paraId="5BCF8C12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 w14:paraId="6B98887F" w14:textId="77777777">
        <w:trPr>
          <w:cantSplit/>
        </w:trPr>
        <w:tc>
          <w:tcPr>
            <w:tcW w:w="10031" w:type="dxa"/>
            <w:gridSpan w:val="4"/>
          </w:tcPr>
          <w:p w14:paraId="03082C4F" w14:textId="6E5333DF" w:rsidR="008221A4" w:rsidRDefault="00174237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174237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2BF08D2" w14:textId="77777777">
        <w:trPr>
          <w:cantSplit/>
        </w:trPr>
        <w:tc>
          <w:tcPr>
            <w:tcW w:w="10031" w:type="dxa"/>
            <w:gridSpan w:val="4"/>
          </w:tcPr>
          <w:p w14:paraId="55B95A0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5E1054E" w14:textId="77777777">
        <w:trPr>
          <w:cantSplit/>
        </w:trPr>
        <w:tc>
          <w:tcPr>
            <w:tcW w:w="10031" w:type="dxa"/>
            <w:gridSpan w:val="4"/>
          </w:tcPr>
          <w:p w14:paraId="35C2311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14:paraId="54958103" w14:textId="77777777" w:rsidR="0000501D" w:rsidRPr="00C61129" w:rsidRDefault="00944BAD" w:rsidP="00C61129">
      <w:pPr>
        <w:rPr>
          <w:lang w:eastAsia="zh-CN"/>
        </w:rPr>
      </w:pPr>
      <w:r w:rsidRPr="000C73CC">
        <w:rPr>
          <w:bCs/>
          <w:lang w:eastAsia="zh-CN"/>
        </w:rPr>
        <w:t>1.</w:t>
      </w:r>
      <w:r w:rsidRPr="000C73CC">
        <w:rPr>
          <w:rFonts w:hint="eastAsia"/>
          <w:bCs/>
          <w:lang w:eastAsia="zh-CN"/>
        </w:rPr>
        <w:t>12</w:t>
      </w:r>
      <w:r w:rsidRPr="000C73CC">
        <w:rPr>
          <w:bCs/>
          <w:lang w:eastAsia="zh-CN"/>
        </w:rPr>
        <w:tab/>
      </w:r>
      <w:r w:rsidRPr="00B507B5">
        <w:rPr>
          <w:rFonts w:hint="eastAsia"/>
          <w:lang w:eastAsia="zh-CN"/>
        </w:rPr>
        <w:t>根据</w:t>
      </w:r>
      <w:r w:rsidRPr="00D73CEC"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656</w:t>
      </w:r>
      <w:r w:rsidRPr="00D73CEC">
        <w:rPr>
          <w:rFonts w:hint="eastAsia"/>
          <w:lang w:eastAsia="zh-CN"/>
        </w:rPr>
        <w:t>号决议</w:t>
      </w:r>
      <w:r w:rsidRPr="00673483">
        <w:rPr>
          <w:rFonts w:hint="eastAsia"/>
          <w:b/>
          <w:bCs/>
          <w:lang w:eastAsia="zh-CN"/>
        </w:rPr>
        <w:t>（</w:t>
      </w:r>
      <w:r w:rsidRPr="00673483">
        <w:rPr>
          <w:b/>
          <w:bCs/>
          <w:lang w:eastAsia="zh-CN"/>
        </w:rPr>
        <w:t>WRC</w:t>
      </w:r>
      <w:r>
        <w:rPr>
          <w:rFonts w:hint="eastAsia"/>
          <w:b/>
          <w:bCs/>
          <w:lang w:eastAsia="zh-CN"/>
        </w:rPr>
        <w:t>-19</w:t>
      </w:r>
      <w:r>
        <w:rPr>
          <w:rFonts w:hint="eastAsia"/>
          <w:b/>
          <w:bCs/>
          <w:lang w:eastAsia="zh-CN"/>
        </w:rPr>
        <w:t>，修订版</w:t>
      </w:r>
      <w:r w:rsidRPr="00673483">
        <w:rPr>
          <w:rFonts w:hint="eastAsia"/>
          <w:b/>
          <w:bCs/>
          <w:lang w:eastAsia="zh-CN"/>
        </w:rPr>
        <w:t>）</w:t>
      </w:r>
      <w:r w:rsidRPr="0003339C">
        <w:rPr>
          <w:rFonts w:hint="eastAsia"/>
          <w:lang w:eastAsia="zh-CN"/>
        </w:rPr>
        <w:t>，</w:t>
      </w:r>
      <w:r w:rsidRPr="00F93780">
        <w:rPr>
          <w:rFonts w:hint="eastAsia"/>
          <w:lang w:eastAsia="zh-CN"/>
        </w:rPr>
        <w:t>在考虑到对现有业务，包括相邻频段中的业务的保护情况下，</w:t>
      </w:r>
      <w:r w:rsidRPr="00D73CEC">
        <w:rPr>
          <w:rFonts w:hint="eastAsia"/>
          <w:lang w:eastAsia="zh-CN"/>
        </w:rPr>
        <w:t>在</w:t>
      </w:r>
      <w:r w:rsidRPr="00D73CEC">
        <w:rPr>
          <w:lang w:eastAsia="zh-CN"/>
        </w:rPr>
        <w:t>WRC-23</w:t>
      </w:r>
      <w:r w:rsidRPr="00D73CEC">
        <w:rPr>
          <w:rFonts w:hint="eastAsia"/>
          <w:lang w:eastAsia="zh-CN"/>
        </w:rPr>
        <w:t>之前开展并完成在</w:t>
      </w:r>
      <w:r w:rsidRPr="00D73CEC">
        <w:rPr>
          <w:lang w:eastAsia="zh-CN"/>
        </w:rPr>
        <w:t>45 MHz</w:t>
      </w:r>
      <w:r w:rsidRPr="00D73CEC">
        <w:rPr>
          <w:rFonts w:hint="eastAsia"/>
          <w:lang w:eastAsia="zh-CN"/>
        </w:rPr>
        <w:t>附近频率范围内可能给予卫星地球探测业务（有源）一个新</w:t>
      </w:r>
      <w:r>
        <w:rPr>
          <w:rFonts w:hint="eastAsia"/>
          <w:lang w:eastAsia="zh-CN"/>
        </w:rPr>
        <w:t>的</w:t>
      </w:r>
      <w:r w:rsidRPr="00B507B5">
        <w:rPr>
          <w:rFonts w:hint="eastAsia"/>
          <w:lang w:eastAsia="zh-CN"/>
        </w:rPr>
        <w:t>次要</w:t>
      </w:r>
      <w:r w:rsidRPr="00D73CEC">
        <w:rPr>
          <w:rFonts w:hint="eastAsia"/>
          <w:lang w:eastAsia="zh-CN"/>
        </w:rPr>
        <w:t>划分、用于星载雷达探测器的研究</w:t>
      </w:r>
      <w:r w:rsidRPr="00B507B5">
        <w:rPr>
          <w:rFonts w:hint="eastAsia"/>
          <w:lang w:eastAsia="zh-CN"/>
        </w:rPr>
        <w:t>；</w:t>
      </w:r>
    </w:p>
    <w:p w14:paraId="06833DB7" w14:textId="22C792AA" w:rsidR="00622560" w:rsidRDefault="00622560" w:rsidP="003E5931">
      <w:pPr>
        <w:rPr>
          <w:lang w:eastAsia="zh-CN"/>
        </w:rPr>
      </w:pPr>
    </w:p>
    <w:p w14:paraId="5D524AF0" w14:textId="50C3E59E" w:rsidR="008D248B" w:rsidRDefault="008D248B" w:rsidP="008D248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64CC9A0" w14:textId="77777777" w:rsidR="004366A9" w:rsidRPr="004366A9" w:rsidRDefault="004366A9" w:rsidP="004366A9">
      <w:pPr>
        <w:rPr>
          <w:lang w:eastAsia="zh-CN"/>
        </w:rPr>
      </w:pPr>
    </w:p>
    <w:p w14:paraId="73E33EF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FF461E0" w14:textId="77777777" w:rsidR="00964830" w:rsidRDefault="00944BAD">
      <w:pPr>
        <w:pStyle w:val="Proposal"/>
      </w:pPr>
      <w:r>
        <w:rPr>
          <w:u w:val="single"/>
        </w:rPr>
        <w:lastRenderedPageBreak/>
        <w:t>NOC</w:t>
      </w:r>
      <w:r>
        <w:tab/>
        <w:t>AFCP/87A12/1</w:t>
      </w:r>
      <w:r>
        <w:rPr>
          <w:vanish/>
          <w:color w:val="7F7F7F" w:themeColor="text1" w:themeTint="80"/>
          <w:vertAlign w:val="superscript"/>
        </w:rPr>
        <w:t>#1812</w:t>
      </w:r>
    </w:p>
    <w:p w14:paraId="0D5BB2DB" w14:textId="77777777" w:rsidR="00032700" w:rsidRPr="00CD1D05" w:rsidRDefault="00944BAD" w:rsidP="004366A9">
      <w:pPr>
        <w:pStyle w:val="ArtNo"/>
        <w:rPr>
          <w:lang w:eastAsia="zh-CN"/>
        </w:rPr>
      </w:pPr>
      <w:r w:rsidRPr="009270D8">
        <w:rPr>
          <w:rFonts w:hint="eastAsia"/>
          <w:lang w:eastAsia="zh-CN"/>
        </w:rPr>
        <w:t>条款</w:t>
      </w:r>
    </w:p>
    <w:p w14:paraId="11E9455E" w14:textId="77777777" w:rsidR="00964830" w:rsidRDefault="00964830">
      <w:pPr>
        <w:pStyle w:val="Reasons"/>
      </w:pPr>
    </w:p>
    <w:p w14:paraId="3D16D767" w14:textId="77777777" w:rsidR="00964830" w:rsidRDefault="00944BAD">
      <w:pPr>
        <w:pStyle w:val="Proposal"/>
      </w:pPr>
      <w:r>
        <w:rPr>
          <w:u w:val="single"/>
        </w:rPr>
        <w:t>NOC</w:t>
      </w:r>
      <w:r>
        <w:tab/>
        <w:t>AFCP/87A12/2</w:t>
      </w:r>
      <w:r>
        <w:rPr>
          <w:vanish/>
          <w:color w:val="7F7F7F" w:themeColor="text1" w:themeTint="80"/>
          <w:vertAlign w:val="superscript"/>
        </w:rPr>
        <w:t>#1813</w:t>
      </w:r>
    </w:p>
    <w:p w14:paraId="3052635C" w14:textId="77777777" w:rsidR="00032700" w:rsidRPr="00CD1D05" w:rsidRDefault="00944BAD" w:rsidP="004366A9">
      <w:pPr>
        <w:pStyle w:val="AnnexNo"/>
        <w:rPr>
          <w:lang w:eastAsia="zh-CN"/>
        </w:rPr>
      </w:pPr>
      <w:r w:rsidRPr="009270D8">
        <w:rPr>
          <w:rFonts w:hint="eastAsia"/>
          <w:lang w:eastAsia="zh-CN"/>
        </w:rPr>
        <w:t>附录</w:t>
      </w:r>
    </w:p>
    <w:p w14:paraId="63BA8B33" w14:textId="77777777" w:rsidR="00964830" w:rsidRDefault="00964830">
      <w:pPr>
        <w:pStyle w:val="Reasons"/>
      </w:pPr>
    </w:p>
    <w:p w14:paraId="067B0803" w14:textId="77777777" w:rsidR="00964830" w:rsidRDefault="00944BAD">
      <w:pPr>
        <w:pStyle w:val="Proposal"/>
      </w:pPr>
      <w:r>
        <w:t>SUP</w:t>
      </w:r>
      <w:r>
        <w:tab/>
        <w:t>AFCP/87A12/3</w:t>
      </w:r>
      <w:r>
        <w:rPr>
          <w:vanish/>
          <w:color w:val="7F7F7F" w:themeColor="text1" w:themeTint="80"/>
          <w:vertAlign w:val="superscript"/>
        </w:rPr>
        <w:t>#1814</w:t>
      </w:r>
    </w:p>
    <w:p w14:paraId="38EEFE75" w14:textId="77777777" w:rsidR="00032700" w:rsidRPr="006C5F75" w:rsidRDefault="00944BAD" w:rsidP="006C5F75">
      <w:pPr>
        <w:pStyle w:val="ResNo"/>
        <w:rPr>
          <w:highlight w:val="yellow"/>
        </w:rPr>
      </w:pPr>
      <w:bookmarkStart w:id="8" w:name="_Toc36108138"/>
      <w:bookmarkStart w:id="9" w:name="_Toc39850211"/>
      <w:bookmarkStart w:id="10" w:name="_Toc39854023"/>
      <w:bookmarkStart w:id="11" w:name="_Toc40086807"/>
      <w:bookmarkStart w:id="12" w:name="_Toc40095501"/>
      <w:bookmarkStart w:id="13" w:name="_Toc40098327"/>
      <w:r w:rsidRPr="006C5F75">
        <w:rPr>
          <w:rFonts w:hint="eastAsia"/>
        </w:rPr>
        <w:t>第</w:t>
      </w:r>
      <w:r w:rsidRPr="006C5F75">
        <w:t>656</w:t>
      </w:r>
      <w:proofErr w:type="spellStart"/>
      <w:r w:rsidRPr="006C5F75">
        <w:rPr>
          <w:rFonts w:hint="eastAsia"/>
        </w:rPr>
        <w:t>号决议</w:t>
      </w:r>
      <w:proofErr w:type="spellEnd"/>
      <w:r w:rsidRPr="006C5F75">
        <w:rPr>
          <w:rFonts w:hint="eastAsia"/>
        </w:rPr>
        <w:t>（</w:t>
      </w:r>
      <w:r w:rsidRPr="006C5F75">
        <w:rPr>
          <w:rFonts w:hint="eastAsia"/>
        </w:rPr>
        <w:t>WRC-</w:t>
      </w:r>
      <w:r w:rsidRPr="006C5F75">
        <w:t>19</w:t>
      </w:r>
      <w:r w:rsidRPr="006C5F75">
        <w:rPr>
          <w:rFonts w:hint="eastAsia"/>
        </w:rPr>
        <w:t>，</w:t>
      </w:r>
      <w:proofErr w:type="spellStart"/>
      <w:r w:rsidRPr="006C5F75">
        <w:rPr>
          <w:rFonts w:hint="eastAsia"/>
        </w:rPr>
        <w:t>修订版</w:t>
      </w:r>
      <w:proofErr w:type="spellEnd"/>
      <w:r w:rsidRPr="006C5F75">
        <w:rPr>
          <w:rFonts w:hint="eastAsia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43A49E27" w14:textId="77777777" w:rsidR="00032700" w:rsidRPr="000D4F44" w:rsidRDefault="00944BAD" w:rsidP="000D4F44">
      <w:pPr>
        <w:pStyle w:val="Restitle"/>
      </w:pPr>
      <w:r w:rsidRPr="000D4F44">
        <w:rPr>
          <w:rFonts w:hint="eastAsia"/>
        </w:rPr>
        <w:t>在</w:t>
      </w:r>
      <w:r w:rsidRPr="000D4F44">
        <w:t>45 MHz</w:t>
      </w:r>
      <w:proofErr w:type="spellStart"/>
      <w:r w:rsidRPr="000D4F44">
        <w:rPr>
          <w:rFonts w:hint="eastAsia"/>
        </w:rPr>
        <w:t>附近频率范围内为卫星地球探测业务（有源</w:t>
      </w:r>
      <w:proofErr w:type="spellEnd"/>
      <w:r w:rsidRPr="000D4F44">
        <w:rPr>
          <w:rFonts w:hint="eastAsia"/>
        </w:rPr>
        <w:t>）</w:t>
      </w:r>
      <w:r w:rsidRPr="000D4F44">
        <w:br/>
      </w:r>
      <w:proofErr w:type="spellStart"/>
      <w:r w:rsidRPr="000D4F44">
        <w:rPr>
          <w:rFonts w:hint="eastAsia"/>
        </w:rPr>
        <w:t>星载雷达探测器做出可能的次要划分</w:t>
      </w:r>
      <w:proofErr w:type="spellEnd"/>
    </w:p>
    <w:p w14:paraId="711B4D92" w14:textId="58749FC3" w:rsidR="00944BAD" w:rsidRPr="004366A9" w:rsidRDefault="00944BAD" w:rsidP="00944BA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1C3D" w:rsidRPr="004366A9">
        <w:rPr>
          <w:rFonts w:hint="eastAsia"/>
          <w:lang w:eastAsia="zh-CN"/>
        </w:rPr>
        <w:t>因为还没有制定足够的功率通量密度（</w:t>
      </w:r>
      <w:proofErr w:type="spellStart"/>
      <w:r w:rsidR="004C1C3D" w:rsidRPr="004366A9">
        <w:rPr>
          <w:rFonts w:hint="eastAsia"/>
          <w:lang w:eastAsia="zh-CN"/>
        </w:rPr>
        <w:t>pfd</w:t>
      </w:r>
      <w:proofErr w:type="spellEnd"/>
      <w:r w:rsidR="004C1C3D" w:rsidRPr="004366A9">
        <w:rPr>
          <w:rFonts w:hint="eastAsia"/>
          <w:lang w:eastAsia="zh-CN"/>
        </w:rPr>
        <w:t>）限值来确保保护所有现有业务免受干扰。尽管如此，非洲电信联盟（</w:t>
      </w:r>
      <w:r w:rsidR="004C1C3D" w:rsidRPr="004366A9">
        <w:rPr>
          <w:rFonts w:hint="eastAsia"/>
          <w:lang w:eastAsia="zh-CN"/>
        </w:rPr>
        <w:t>ATU</w:t>
      </w:r>
      <w:r w:rsidR="004C1C3D" w:rsidRPr="004366A9">
        <w:rPr>
          <w:rFonts w:hint="eastAsia"/>
          <w:lang w:eastAsia="zh-CN"/>
        </w:rPr>
        <w:t>）将密切跟进</w:t>
      </w:r>
      <w:r w:rsidR="004C1C3D" w:rsidRPr="004366A9">
        <w:rPr>
          <w:rFonts w:hint="eastAsia"/>
          <w:lang w:eastAsia="zh-CN"/>
        </w:rPr>
        <w:t>/</w:t>
      </w:r>
      <w:r w:rsidR="004C1C3D" w:rsidRPr="004366A9">
        <w:rPr>
          <w:rFonts w:hint="eastAsia"/>
          <w:lang w:eastAsia="zh-CN"/>
        </w:rPr>
        <w:t>促进</w:t>
      </w:r>
      <w:r w:rsidR="004C1C3D" w:rsidRPr="004366A9">
        <w:rPr>
          <w:rFonts w:hint="eastAsia"/>
          <w:lang w:eastAsia="zh-CN"/>
        </w:rPr>
        <w:t>WRC</w:t>
      </w:r>
      <w:r w:rsidR="004C1C3D" w:rsidRPr="004366A9">
        <w:rPr>
          <w:lang w:eastAsia="zh-CN"/>
        </w:rPr>
        <w:t>-</w:t>
      </w:r>
      <w:r w:rsidR="004C1C3D" w:rsidRPr="004366A9">
        <w:rPr>
          <w:rFonts w:hint="eastAsia"/>
          <w:lang w:eastAsia="zh-CN"/>
        </w:rPr>
        <w:t>23</w:t>
      </w:r>
      <w:r w:rsidR="004C1C3D" w:rsidRPr="004366A9">
        <w:rPr>
          <w:rFonts w:hint="eastAsia"/>
          <w:lang w:eastAsia="zh-CN"/>
        </w:rPr>
        <w:t>议项（</w:t>
      </w:r>
      <w:r w:rsidR="004C1C3D" w:rsidRPr="004366A9">
        <w:rPr>
          <w:rFonts w:hint="eastAsia"/>
          <w:lang w:eastAsia="zh-CN"/>
        </w:rPr>
        <w:t>AI</w:t>
      </w:r>
      <w:r w:rsidR="004C1C3D" w:rsidRPr="004366A9">
        <w:rPr>
          <w:rFonts w:hint="eastAsia"/>
          <w:lang w:eastAsia="zh-CN"/>
        </w:rPr>
        <w:t>）的制定，关注方法</w:t>
      </w:r>
      <w:r w:rsidR="004C1C3D" w:rsidRPr="004366A9">
        <w:rPr>
          <w:rFonts w:hint="eastAsia"/>
          <w:lang w:eastAsia="zh-CN"/>
        </w:rPr>
        <w:t>A2</w:t>
      </w:r>
      <w:r w:rsidR="004C1C3D" w:rsidRPr="004366A9">
        <w:rPr>
          <w:rFonts w:hint="eastAsia"/>
          <w:lang w:eastAsia="zh-CN"/>
        </w:rPr>
        <w:t>方案</w:t>
      </w:r>
      <w:r w:rsidR="004C1C3D" w:rsidRPr="004366A9">
        <w:rPr>
          <w:rFonts w:hint="eastAsia"/>
          <w:lang w:eastAsia="zh-CN"/>
        </w:rPr>
        <w:t>2</w:t>
      </w:r>
      <w:r w:rsidR="004C1C3D" w:rsidRPr="004366A9">
        <w:rPr>
          <w:rFonts w:hint="eastAsia"/>
          <w:lang w:eastAsia="zh-CN"/>
        </w:rPr>
        <w:t>，基于以下考虑，我们认为这是一项有利的折衷：</w:t>
      </w:r>
    </w:p>
    <w:p w14:paraId="3F7BDF43" w14:textId="15F005D8" w:rsidR="00944BAD" w:rsidRPr="006A04B3" w:rsidRDefault="00944BAD" w:rsidP="00944BAD">
      <w:pPr>
        <w:pStyle w:val="enumlev1"/>
        <w:rPr>
          <w:lang w:eastAsia="zh-CN"/>
        </w:rPr>
      </w:pPr>
      <w:r w:rsidRPr="006A04B3">
        <w:rPr>
          <w:lang w:eastAsia="zh-CN"/>
        </w:rPr>
        <w:t>a)</w:t>
      </w:r>
      <w:r w:rsidRPr="006A04B3">
        <w:rPr>
          <w:lang w:eastAsia="zh-CN"/>
        </w:rPr>
        <w:tab/>
      </w:r>
      <w:r w:rsidR="004C1C3D" w:rsidRPr="004C1C3D">
        <w:rPr>
          <w:rFonts w:hint="eastAsia"/>
          <w:lang w:eastAsia="zh-CN"/>
        </w:rPr>
        <w:t>它为确定适当的</w:t>
      </w:r>
      <w:proofErr w:type="spellStart"/>
      <w:r w:rsidR="004C1C3D" w:rsidRPr="004C1C3D">
        <w:rPr>
          <w:rFonts w:hint="eastAsia"/>
          <w:lang w:eastAsia="zh-CN"/>
        </w:rPr>
        <w:t>pfd</w:t>
      </w:r>
      <w:proofErr w:type="spellEnd"/>
      <w:r w:rsidR="004C1C3D" w:rsidRPr="004C1C3D">
        <w:rPr>
          <w:rFonts w:hint="eastAsia"/>
          <w:lang w:eastAsia="zh-CN"/>
        </w:rPr>
        <w:t>限值提供了空间，以防止对</w:t>
      </w:r>
      <w:r w:rsidR="004C1C3D">
        <w:rPr>
          <w:rFonts w:hint="eastAsia"/>
          <w:lang w:eastAsia="zh-CN"/>
        </w:rPr>
        <w:t>有关现有业务</w:t>
      </w:r>
      <w:r w:rsidR="004C1C3D" w:rsidRPr="004C1C3D">
        <w:rPr>
          <w:rFonts w:hint="eastAsia"/>
          <w:lang w:eastAsia="zh-CN"/>
        </w:rPr>
        <w:t>产生有害干扰。重要的是计算可以将所有现有</w:t>
      </w:r>
      <w:r w:rsidR="004C1C3D">
        <w:rPr>
          <w:rFonts w:hint="eastAsia"/>
          <w:lang w:eastAsia="zh-CN"/>
        </w:rPr>
        <w:t>业务</w:t>
      </w:r>
      <w:r w:rsidR="004C1C3D" w:rsidRPr="004C1C3D">
        <w:rPr>
          <w:rFonts w:hint="eastAsia"/>
          <w:lang w:eastAsia="zh-CN"/>
        </w:rPr>
        <w:t>保护到满意水平的</w:t>
      </w:r>
      <w:proofErr w:type="spellStart"/>
      <w:r w:rsidR="004C1C3D" w:rsidRPr="004C1C3D">
        <w:rPr>
          <w:rFonts w:hint="eastAsia"/>
          <w:lang w:eastAsia="zh-CN"/>
        </w:rPr>
        <w:t>pfd</w:t>
      </w:r>
      <w:proofErr w:type="spellEnd"/>
      <w:r w:rsidR="004C1C3D">
        <w:rPr>
          <w:rFonts w:hint="eastAsia"/>
          <w:lang w:eastAsia="zh-CN"/>
        </w:rPr>
        <w:t>。</w:t>
      </w:r>
    </w:p>
    <w:p w14:paraId="0E30E5AF" w14:textId="1ECDC0EC" w:rsidR="00944BAD" w:rsidRPr="006A04B3" w:rsidRDefault="00944BAD" w:rsidP="00944BAD">
      <w:pPr>
        <w:pStyle w:val="enumlev1"/>
        <w:rPr>
          <w:lang w:eastAsia="zh-CN"/>
        </w:rPr>
      </w:pPr>
      <w:r w:rsidRPr="006A04B3">
        <w:rPr>
          <w:lang w:eastAsia="zh-CN"/>
        </w:rPr>
        <w:t>b)</w:t>
      </w:r>
      <w:r w:rsidRPr="006A04B3">
        <w:rPr>
          <w:lang w:eastAsia="zh-CN"/>
        </w:rPr>
        <w:tab/>
      </w:r>
      <w:r w:rsidR="004C1C3D" w:rsidRPr="004C1C3D">
        <w:rPr>
          <w:rFonts w:hint="eastAsia"/>
          <w:lang w:eastAsia="zh-CN"/>
        </w:rPr>
        <w:t>没有就雷达探测仪对受害</w:t>
      </w:r>
      <w:r w:rsidR="004C1C3D">
        <w:rPr>
          <w:rFonts w:hint="eastAsia"/>
          <w:lang w:eastAsia="zh-CN"/>
        </w:rPr>
        <w:t>业务</w:t>
      </w:r>
      <w:r w:rsidR="004C1C3D" w:rsidRPr="004C1C3D">
        <w:rPr>
          <w:rFonts w:hint="eastAsia"/>
          <w:lang w:eastAsia="zh-CN"/>
        </w:rPr>
        <w:t>的干扰暴露时间达成一致</w:t>
      </w:r>
      <w:r w:rsidR="004C1C3D">
        <w:rPr>
          <w:rFonts w:hint="eastAsia"/>
          <w:lang w:eastAsia="zh-CN"/>
        </w:rPr>
        <w:t>。</w:t>
      </w:r>
    </w:p>
    <w:p w14:paraId="04E823F9" w14:textId="7F235E95" w:rsidR="00944BAD" w:rsidRPr="006A04B3" w:rsidRDefault="004C1C3D" w:rsidP="00944BAD">
      <w:pPr>
        <w:pStyle w:val="Note"/>
        <w:rPr>
          <w:lang w:eastAsia="zh-CN"/>
        </w:rPr>
      </w:pPr>
      <w:r>
        <w:rPr>
          <w:rFonts w:hint="eastAsia"/>
          <w:lang w:eastAsia="zh-CN"/>
        </w:rPr>
        <w:t>注：</w:t>
      </w:r>
      <w:r w:rsidRPr="004C1C3D">
        <w:rPr>
          <w:rFonts w:hint="eastAsia"/>
          <w:lang w:eastAsia="zh-CN"/>
        </w:rPr>
        <w:t>突尼斯</w:t>
      </w:r>
      <w:r>
        <w:rPr>
          <w:rFonts w:hint="eastAsia"/>
          <w:lang w:eastAsia="zh-CN"/>
        </w:rPr>
        <w:t>主管部门</w:t>
      </w:r>
      <w:r w:rsidRPr="004C1C3D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议项</w:t>
      </w:r>
      <w:r w:rsidRPr="004C1C3D">
        <w:rPr>
          <w:rFonts w:hint="eastAsia"/>
          <w:lang w:eastAsia="zh-CN"/>
        </w:rPr>
        <w:t>1.12</w:t>
      </w:r>
      <w:r w:rsidRPr="004C1C3D">
        <w:rPr>
          <w:rFonts w:hint="eastAsia"/>
          <w:lang w:eastAsia="zh-CN"/>
        </w:rPr>
        <w:t>采用了与</w:t>
      </w:r>
      <w:r>
        <w:rPr>
          <w:rFonts w:hint="eastAsia"/>
          <w:lang w:eastAsia="zh-CN"/>
        </w:rPr>
        <w:t>非洲共同提案（</w:t>
      </w:r>
      <w:r>
        <w:rPr>
          <w:rFonts w:hint="eastAsia"/>
          <w:lang w:eastAsia="zh-CN"/>
        </w:rPr>
        <w:t>AFCP</w:t>
      </w:r>
      <w:r>
        <w:rPr>
          <w:rFonts w:hint="eastAsia"/>
          <w:lang w:eastAsia="zh-CN"/>
        </w:rPr>
        <w:t>）</w:t>
      </w:r>
      <w:r w:rsidRPr="004C1C3D">
        <w:rPr>
          <w:rFonts w:hint="eastAsia"/>
          <w:lang w:eastAsia="zh-CN"/>
        </w:rPr>
        <w:t>不同的方法，</w:t>
      </w:r>
      <w:r>
        <w:rPr>
          <w:rFonts w:hint="eastAsia"/>
          <w:lang w:eastAsia="zh-CN"/>
        </w:rPr>
        <w:t>但并不</w:t>
      </w:r>
      <w:r w:rsidRPr="004C1C3D">
        <w:rPr>
          <w:rFonts w:hint="eastAsia"/>
          <w:lang w:eastAsia="zh-CN"/>
        </w:rPr>
        <w:t>反对</w:t>
      </w:r>
      <w:r w:rsidRPr="004C1C3D">
        <w:rPr>
          <w:rFonts w:hint="eastAsia"/>
          <w:lang w:eastAsia="zh-CN"/>
        </w:rPr>
        <w:t>AFCP</w:t>
      </w:r>
      <w:r>
        <w:rPr>
          <w:rFonts w:hint="eastAsia"/>
          <w:lang w:eastAsia="zh-CN"/>
        </w:rPr>
        <w:t>。</w:t>
      </w:r>
    </w:p>
    <w:p w14:paraId="11AE8877" w14:textId="77777777" w:rsidR="00944BAD" w:rsidRDefault="00944BAD" w:rsidP="004366A9">
      <w:pPr>
        <w:rPr>
          <w:lang w:eastAsia="zh-CN"/>
        </w:rPr>
      </w:pPr>
    </w:p>
    <w:p w14:paraId="1D541B3B" w14:textId="3310D3B8" w:rsidR="00964830" w:rsidRPr="0003339C" w:rsidRDefault="00944BAD" w:rsidP="00944BAD">
      <w:pPr>
        <w:jc w:val="center"/>
        <w:rPr>
          <w:lang w:val="en-US" w:eastAsia="zh-CN"/>
        </w:rPr>
      </w:pPr>
      <w:r>
        <w:t>______________</w:t>
      </w:r>
    </w:p>
    <w:sectPr w:rsidR="00964830" w:rsidRPr="0003339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D901" w14:textId="77777777" w:rsidR="00E8717D" w:rsidRDefault="00E8717D">
      <w:r>
        <w:separator/>
      </w:r>
    </w:p>
  </w:endnote>
  <w:endnote w:type="continuationSeparator" w:id="0">
    <w:p w14:paraId="1A95673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3C5E" w14:textId="52D17EB4" w:rsidR="00B851D4" w:rsidRPr="009A4A0C" w:rsidRDefault="004C1C3D" w:rsidP="009A4A0C">
    <w:pPr>
      <w:pStyle w:val="Footer"/>
    </w:pPr>
    <w:fldSimple w:instr=" FILENAME \p  \* MERGEFORMAT ">
      <w:r w:rsidR="0003339C">
        <w:t>P:\CHI\ITU-R\CONF-R\CMR23\000\087ADD12C.docx</w:t>
      </w:r>
    </w:fldSimple>
    <w:r w:rsidR="009A4A0C">
      <w:t>(</w:t>
    </w:r>
    <w:r w:rsidR="009A4A0C" w:rsidRPr="009A4A0C">
      <w:t>530002</w:t>
    </w:r>
    <w:r w:rsidR="009A4A0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5DF7" w14:textId="59FE39CB" w:rsidR="00B851D4" w:rsidRPr="009A4A0C" w:rsidRDefault="004366A9" w:rsidP="009A4A0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339C">
      <w:t>P:\CHI\ITU-R\CONF-R\CMR23\000\087ADD12C.docx</w:t>
    </w:r>
    <w:r>
      <w:fldChar w:fldCharType="end"/>
    </w:r>
    <w:r w:rsidR="009A4A0C">
      <w:t>(</w:t>
    </w:r>
    <w:r w:rsidR="009A4A0C" w:rsidRPr="009A4A0C">
      <w:t>530002</w:t>
    </w:r>
    <w:r w:rsidR="009A4A0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C3B4" w14:textId="77777777" w:rsidR="00E8717D" w:rsidRDefault="00E8717D">
      <w:r>
        <w:t>____________________</w:t>
      </w:r>
    </w:p>
  </w:footnote>
  <w:footnote w:type="continuationSeparator" w:id="0">
    <w:p w14:paraId="272D1F7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245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FA657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339C"/>
    <w:rsid w:val="00037C90"/>
    <w:rsid w:val="00060B2F"/>
    <w:rsid w:val="000C0212"/>
    <w:rsid w:val="000C09BA"/>
    <w:rsid w:val="000C1F1E"/>
    <w:rsid w:val="000C6AA7"/>
    <w:rsid w:val="000D4F44"/>
    <w:rsid w:val="000E26F6"/>
    <w:rsid w:val="00106535"/>
    <w:rsid w:val="00123C07"/>
    <w:rsid w:val="00166859"/>
    <w:rsid w:val="00174237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66A9"/>
    <w:rsid w:val="00437869"/>
    <w:rsid w:val="00465A34"/>
    <w:rsid w:val="004B4C76"/>
    <w:rsid w:val="004C1C3D"/>
    <w:rsid w:val="004C4554"/>
    <w:rsid w:val="004D2DEC"/>
    <w:rsid w:val="004F2BE6"/>
    <w:rsid w:val="00527E8A"/>
    <w:rsid w:val="00532EA3"/>
    <w:rsid w:val="00542E85"/>
    <w:rsid w:val="00562479"/>
    <w:rsid w:val="00576849"/>
    <w:rsid w:val="0058284A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5F75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016B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248B"/>
    <w:rsid w:val="008D6D9C"/>
    <w:rsid w:val="008E1785"/>
    <w:rsid w:val="008E7127"/>
    <w:rsid w:val="008E7C8E"/>
    <w:rsid w:val="00912959"/>
    <w:rsid w:val="00944BAD"/>
    <w:rsid w:val="00964830"/>
    <w:rsid w:val="009657F9"/>
    <w:rsid w:val="00982F93"/>
    <w:rsid w:val="0099525B"/>
    <w:rsid w:val="009A4A0C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5F4F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0008ee-e7c3-41bf-af1c-d0e5b3d31cb9" targetNamespace="http://schemas.microsoft.com/office/2006/metadata/properties" ma:root="true" ma:fieldsID="d41af5c836d734370eb92e7ee5f83852" ns2:_="" ns3:_="">
    <xsd:import namespace="996b2e75-67fd-4955-a3b0-5ab9934cb50b"/>
    <xsd:import namespace="220008ee-e7c3-41bf-af1c-d0e5b3d31c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008ee-e7c3-41bf-af1c-d0e5b3d31c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0008ee-e7c3-41bf-af1c-d0e5b3d31cb9">DPM</DPM_x0020_Author>
    <DPM_x0020_File_x0020_name xmlns="220008ee-e7c3-41bf-af1c-d0e5b3d31cb9">R23-WRC23-C-0087!A12!MSW-C</DPM_x0020_File_x0020_name>
    <DPM_x0020_Version xmlns="220008ee-e7c3-41bf-af1c-d0e5b3d31cb9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0008ee-e7c3-41bf-af1c-d0e5b3d31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008ee-e7c3-41bf-af1c-d0e5b3d31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R23-WRC23-C-0087!A12!MSW-C</dc:title>
  <dc:subject>World Radiocommunication Conference - 2019</dc:subject>
  <dc:creator>Documents Proposals Manager (DPM)</dc:creator>
  <cp:keywords>DPM_v2023.8.1.1_prod</cp:keywords>
  <dc:description/>
  <cp:lastModifiedBy>Yu Linli</cp:lastModifiedBy>
  <cp:revision>4</cp:revision>
  <cp:lastPrinted>2006-07-03T06:56:00Z</cp:lastPrinted>
  <dcterms:created xsi:type="dcterms:W3CDTF">2023-11-13T19:52:00Z</dcterms:created>
  <dcterms:modified xsi:type="dcterms:W3CDTF">2023-11-13T20:06:00Z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