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B6432" w14:paraId="23C9A75F" w14:textId="77777777" w:rsidTr="0080079E">
        <w:trPr>
          <w:cantSplit/>
        </w:trPr>
        <w:tc>
          <w:tcPr>
            <w:tcW w:w="1418" w:type="dxa"/>
            <w:vAlign w:val="center"/>
          </w:tcPr>
          <w:p w14:paraId="246AF8CC" w14:textId="77777777" w:rsidR="0080079E" w:rsidRPr="003B6432" w:rsidRDefault="0080079E" w:rsidP="0080079E">
            <w:pPr>
              <w:spacing w:before="0" w:line="240" w:lineRule="atLeast"/>
              <w:rPr>
                <w:rFonts w:ascii="Verdana" w:hAnsi="Verdana"/>
                <w:position w:val="6"/>
              </w:rPr>
            </w:pPr>
            <w:r w:rsidRPr="003B6432">
              <w:rPr>
                <w:noProof/>
              </w:rPr>
              <w:drawing>
                <wp:inline distT="0" distB="0" distL="0" distR="0" wp14:anchorId="151EA5DE" wp14:editId="53CDE90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6D764A1" w14:textId="77777777" w:rsidR="0080079E" w:rsidRPr="003B6432" w:rsidRDefault="0080079E" w:rsidP="00C44E9E">
            <w:pPr>
              <w:spacing w:before="400" w:after="48" w:line="240" w:lineRule="atLeast"/>
              <w:rPr>
                <w:rFonts w:ascii="Verdana" w:hAnsi="Verdana"/>
                <w:position w:val="6"/>
              </w:rPr>
            </w:pPr>
            <w:r w:rsidRPr="003B6432">
              <w:rPr>
                <w:rFonts w:ascii="Verdana" w:hAnsi="Verdana" w:cs="Times"/>
                <w:b/>
                <w:position w:val="6"/>
                <w:sz w:val="20"/>
              </w:rPr>
              <w:t>Conferencia Mundial de Radiocomunicaciones (CMR-23)</w:t>
            </w:r>
            <w:r w:rsidRPr="003B6432">
              <w:rPr>
                <w:rFonts w:ascii="Verdana" w:hAnsi="Verdana" w:cs="Times"/>
                <w:b/>
                <w:position w:val="6"/>
                <w:sz w:val="20"/>
              </w:rPr>
              <w:br/>
            </w:r>
            <w:r w:rsidRPr="003B6432">
              <w:rPr>
                <w:rFonts w:ascii="Verdana" w:hAnsi="Verdana" w:cs="Times"/>
                <w:b/>
                <w:position w:val="6"/>
                <w:sz w:val="18"/>
                <w:szCs w:val="18"/>
              </w:rPr>
              <w:t>Dubái, 20 de noviembre - 15 de diciembre de 2023</w:t>
            </w:r>
          </w:p>
        </w:tc>
        <w:tc>
          <w:tcPr>
            <w:tcW w:w="1809" w:type="dxa"/>
            <w:vAlign w:val="center"/>
          </w:tcPr>
          <w:p w14:paraId="003C4903" w14:textId="77777777" w:rsidR="0080079E" w:rsidRPr="003B6432" w:rsidRDefault="0080079E" w:rsidP="0080079E">
            <w:pPr>
              <w:spacing w:before="0" w:line="240" w:lineRule="atLeast"/>
            </w:pPr>
            <w:bookmarkStart w:id="0" w:name="ditulogo"/>
            <w:bookmarkEnd w:id="0"/>
            <w:r w:rsidRPr="003B6432">
              <w:rPr>
                <w:noProof/>
              </w:rPr>
              <w:drawing>
                <wp:inline distT="0" distB="0" distL="0" distR="0" wp14:anchorId="1D72626E" wp14:editId="4836CD1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B6432" w14:paraId="15203940" w14:textId="77777777" w:rsidTr="0050008E">
        <w:trPr>
          <w:cantSplit/>
        </w:trPr>
        <w:tc>
          <w:tcPr>
            <w:tcW w:w="6911" w:type="dxa"/>
            <w:gridSpan w:val="2"/>
            <w:tcBorders>
              <w:bottom w:val="single" w:sz="12" w:space="0" w:color="auto"/>
            </w:tcBorders>
          </w:tcPr>
          <w:p w14:paraId="0A26B298" w14:textId="77777777" w:rsidR="0090121B" w:rsidRPr="003B643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99E333C" w14:textId="77777777" w:rsidR="0090121B" w:rsidRPr="003B6432" w:rsidRDefault="0090121B" w:rsidP="0090121B">
            <w:pPr>
              <w:spacing w:before="0" w:line="240" w:lineRule="atLeast"/>
              <w:rPr>
                <w:rFonts w:ascii="Verdana" w:hAnsi="Verdana"/>
                <w:szCs w:val="24"/>
              </w:rPr>
            </w:pPr>
          </w:p>
        </w:tc>
      </w:tr>
      <w:tr w:rsidR="0090121B" w:rsidRPr="003B6432" w14:paraId="4057179B" w14:textId="77777777" w:rsidTr="0090121B">
        <w:trPr>
          <w:cantSplit/>
        </w:trPr>
        <w:tc>
          <w:tcPr>
            <w:tcW w:w="6911" w:type="dxa"/>
            <w:gridSpan w:val="2"/>
            <w:tcBorders>
              <w:top w:val="single" w:sz="12" w:space="0" w:color="auto"/>
            </w:tcBorders>
          </w:tcPr>
          <w:p w14:paraId="1041056C" w14:textId="77777777" w:rsidR="0090121B" w:rsidRPr="003B643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979CA6A" w14:textId="77777777" w:rsidR="0090121B" w:rsidRPr="003B6432" w:rsidRDefault="0090121B" w:rsidP="0090121B">
            <w:pPr>
              <w:spacing w:before="0" w:line="240" w:lineRule="atLeast"/>
              <w:rPr>
                <w:rFonts w:ascii="Verdana" w:hAnsi="Verdana"/>
                <w:sz w:val="20"/>
              </w:rPr>
            </w:pPr>
          </w:p>
        </w:tc>
      </w:tr>
      <w:tr w:rsidR="0090121B" w:rsidRPr="003B6432" w14:paraId="2E1D2917" w14:textId="77777777" w:rsidTr="0090121B">
        <w:trPr>
          <w:cantSplit/>
        </w:trPr>
        <w:tc>
          <w:tcPr>
            <w:tcW w:w="6911" w:type="dxa"/>
            <w:gridSpan w:val="2"/>
          </w:tcPr>
          <w:p w14:paraId="683159A4" w14:textId="77777777" w:rsidR="0090121B" w:rsidRPr="003B6432" w:rsidRDefault="001E7D42" w:rsidP="00EA77F0">
            <w:pPr>
              <w:pStyle w:val="Committee"/>
              <w:framePr w:hSpace="0" w:wrap="auto" w:hAnchor="text" w:yAlign="inline"/>
              <w:rPr>
                <w:sz w:val="18"/>
                <w:szCs w:val="18"/>
                <w:lang w:val="es-ES_tradnl"/>
              </w:rPr>
            </w:pPr>
            <w:r w:rsidRPr="003B6432">
              <w:rPr>
                <w:sz w:val="18"/>
                <w:szCs w:val="18"/>
                <w:lang w:val="es-ES_tradnl"/>
              </w:rPr>
              <w:t>SESIÓN PLENARIA</w:t>
            </w:r>
          </w:p>
        </w:tc>
        <w:tc>
          <w:tcPr>
            <w:tcW w:w="3120" w:type="dxa"/>
            <w:gridSpan w:val="2"/>
          </w:tcPr>
          <w:p w14:paraId="4848DB98" w14:textId="77777777" w:rsidR="0090121B" w:rsidRPr="003B6432" w:rsidRDefault="00AE658F" w:rsidP="0045384C">
            <w:pPr>
              <w:spacing w:before="0"/>
              <w:rPr>
                <w:rFonts w:ascii="Verdana" w:hAnsi="Verdana"/>
                <w:sz w:val="18"/>
                <w:szCs w:val="18"/>
              </w:rPr>
            </w:pPr>
            <w:r w:rsidRPr="003B6432">
              <w:rPr>
                <w:rFonts w:ascii="Verdana" w:hAnsi="Verdana"/>
                <w:b/>
                <w:sz w:val="18"/>
                <w:szCs w:val="18"/>
              </w:rPr>
              <w:t>Addéndum 9 al</w:t>
            </w:r>
            <w:r w:rsidRPr="003B6432">
              <w:rPr>
                <w:rFonts w:ascii="Verdana" w:hAnsi="Verdana"/>
                <w:b/>
                <w:sz w:val="18"/>
                <w:szCs w:val="18"/>
              </w:rPr>
              <w:br/>
              <w:t>Documento 87</w:t>
            </w:r>
            <w:r w:rsidR="0090121B" w:rsidRPr="003B6432">
              <w:rPr>
                <w:rFonts w:ascii="Verdana" w:hAnsi="Verdana"/>
                <w:b/>
                <w:sz w:val="18"/>
                <w:szCs w:val="18"/>
              </w:rPr>
              <w:t>-</w:t>
            </w:r>
            <w:r w:rsidRPr="003B6432">
              <w:rPr>
                <w:rFonts w:ascii="Verdana" w:hAnsi="Verdana"/>
                <w:b/>
                <w:sz w:val="18"/>
                <w:szCs w:val="18"/>
              </w:rPr>
              <w:t>S</w:t>
            </w:r>
          </w:p>
        </w:tc>
      </w:tr>
      <w:bookmarkEnd w:id="1"/>
      <w:tr w:rsidR="000A5B9A" w:rsidRPr="003B6432" w14:paraId="27EEC10A" w14:textId="77777777" w:rsidTr="0090121B">
        <w:trPr>
          <w:cantSplit/>
        </w:trPr>
        <w:tc>
          <w:tcPr>
            <w:tcW w:w="6911" w:type="dxa"/>
            <w:gridSpan w:val="2"/>
          </w:tcPr>
          <w:p w14:paraId="2FBE2D26" w14:textId="77777777" w:rsidR="000A5B9A" w:rsidRPr="003B6432" w:rsidRDefault="000A5B9A" w:rsidP="0045384C">
            <w:pPr>
              <w:spacing w:before="0" w:after="48"/>
              <w:rPr>
                <w:rFonts w:ascii="Verdana" w:hAnsi="Verdana"/>
                <w:b/>
                <w:smallCaps/>
                <w:sz w:val="18"/>
                <w:szCs w:val="18"/>
              </w:rPr>
            </w:pPr>
          </w:p>
        </w:tc>
        <w:tc>
          <w:tcPr>
            <w:tcW w:w="3120" w:type="dxa"/>
            <w:gridSpan w:val="2"/>
          </w:tcPr>
          <w:p w14:paraId="2DD6E3D2" w14:textId="77777777" w:rsidR="000A5B9A" w:rsidRPr="003B6432" w:rsidRDefault="000A5B9A" w:rsidP="0045384C">
            <w:pPr>
              <w:spacing w:before="0"/>
              <w:rPr>
                <w:rFonts w:ascii="Verdana" w:hAnsi="Verdana"/>
                <w:b/>
                <w:sz w:val="18"/>
                <w:szCs w:val="18"/>
              </w:rPr>
            </w:pPr>
            <w:r w:rsidRPr="003B6432">
              <w:rPr>
                <w:rFonts w:ascii="Verdana" w:hAnsi="Verdana"/>
                <w:b/>
                <w:sz w:val="18"/>
                <w:szCs w:val="18"/>
              </w:rPr>
              <w:t>23 de octubre de 2023</w:t>
            </w:r>
          </w:p>
        </w:tc>
      </w:tr>
      <w:tr w:rsidR="000A5B9A" w:rsidRPr="003B6432" w14:paraId="18FA1B59" w14:textId="77777777" w:rsidTr="0090121B">
        <w:trPr>
          <w:cantSplit/>
        </w:trPr>
        <w:tc>
          <w:tcPr>
            <w:tcW w:w="6911" w:type="dxa"/>
            <w:gridSpan w:val="2"/>
          </w:tcPr>
          <w:p w14:paraId="0D7056A1" w14:textId="77777777" w:rsidR="000A5B9A" w:rsidRPr="003B6432" w:rsidRDefault="000A5B9A" w:rsidP="0045384C">
            <w:pPr>
              <w:spacing w:before="0" w:after="48"/>
              <w:rPr>
                <w:rFonts w:ascii="Verdana" w:hAnsi="Verdana"/>
                <w:b/>
                <w:smallCaps/>
                <w:sz w:val="18"/>
                <w:szCs w:val="18"/>
              </w:rPr>
            </w:pPr>
          </w:p>
        </w:tc>
        <w:tc>
          <w:tcPr>
            <w:tcW w:w="3120" w:type="dxa"/>
            <w:gridSpan w:val="2"/>
          </w:tcPr>
          <w:p w14:paraId="29B82898" w14:textId="77777777" w:rsidR="000A5B9A" w:rsidRPr="003B6432" w:rsidRDefault="000A5B9A" w:rsidP="0045384C">
            <w:pPr>
              <w:spacing w:before="0"/>
              <w:rPr>
                <w:rFonts w:ascii="Verdana" w:hAnsi="Verdana"/>
                <w:b/>
                <w:sz w:val="18"/>
                <w:szCs w:val="18"/>
              </w:rPr>
            </w:pPr>
            <w:r w:rsidRPr="003B6432">
              <w:rPr>
                <w:rFonts w:ascii="Verdana" w:hAnsi="Verdana"/>
                <w:b/>
                <w:sz w:val="18"/>
                <w:szCs w:val="18"/>
              </w:rPr>
              <w:t>Original: inglés</w:t>
            </w:r>
          </w:p>
        </w:tc>
      </w:tr>
      <w:tr w:rsidR="000A5B9A" w:rsidRPr="003B6432" w14:paraId="3B6A2AA9" w14:textId="77777777" w:rsidTr="006744FC">
        <w:trPr>
          <w:cantSplit/>
        </w:trPr>
        <w:tc>
          <w:tcPr>
            <w:tcW w:w="10031" w:type="dxa"/>
            <w:gridSpan w:val="4"/>
          </w:tcPr>
          <w:p w14:paraId="4DF7EDCA" w14:textId="77777777" w:rsidR="000A5B9A" w:rsidRPr="003B6432" w:rsidRDefault="000A5B9A" w:rsidP="0045384C">
            <w:pPr>
              <w:spacing w:before="0"/>
              <w:rPr>
                <w:rFonts w:ascii="Verdana" w:hAnsi="Verdana"/>
                <w:b/>
                <w:sz w:val="18"/>
                <w:szCs w:val="22"/>
              </w:rPr>
            </w:pPr>
          </w:p>
        </w:tc>
      </w:tr>
      <w:tr w:rsidR="000A5B9A" w:rsidRPr="003B6432" w14:paraId="7F7AE86A" w14:textId="77777777" w:rsidTr="0050008E">
        <w:trPr>
          <w:cantSplit/>
        </w:trPr>
        <w:tc>
          <w:tcPr>
            <w:tcW w:w="10031" w:type="dxa"/>
            <w:gridSpan w:val="4"/>
          </w:tcPr>
          <w:p w14:paraId="72F36BC9" w14:textId="77777777" w:rsidR="000A5B9A" w:rsidRPr="003B6432" w:rsidRDefault="000A5B9A" w:rsidP="000A5B9A">
            <w:pPr>
              <w:pStyle w:val="Source"/>
            </w:pPr>
            <w:bookmarkStart w:id="2" w:name="dsource" w:colFirst="0" w:colLast="0"/>
            <w:r w:rsidRPr="003B6432">
              <w:t>Propuestas Comunes Africanas</w:t>
            </w:r>
          </w:p>
        </w:tc>
      </w:tr>
      <w:tr w:rsidR="000A5B9A" w:rsidRPr="003B6432" w14:paraId="2A92DE85" w14:textId="77777777" w:rsidTr="0050008E">
        <w:trPr>
          <w:cantSplit/>
        </w:trPr>
        <w:tc>
          <w:tcPr>
            <w:tcW w:w="10031" w:type="dxa"/>
            <w:gridSpan w:val="4"/>
          </w:tcPr>
          <w:p w14:paraId="29332804" w14:textId="4D8C7D0C" w:rsidR="000A5B9A" w:rsidRPr="003B6432" w:rsidRDefault="003B6432" w:rsidP="000A5B9A">
            <w:pPr>
              <w:pStyle w:val="Title1"/>
            </w:pPr>
            <w:bookmarkStart w:id="3" w:name="dtitle1" w:colFirst="0" w:colLast="0"/>
            <w:bookmarkEnd w:id="2"/>
            <w:r>
              <w:t>PROPUESTAS PARA LOS TRABAJOS DE LA CONFERENCIA</w:t>
            </w:r>
          </w:p>
        </w:tc>
      </w:tr>
      <w:tr w:rsidR="000A5B9A" w:rsidRPr="003B6432" w14:paraId="511863BF" w14:textId="77777777" w:rsidTr="0050008E">
        <w:trPr>
          <w:cantSplit/>
        </w:trPr>
        <w:tc>
          <w:tcPr>
            <w:tcW w:w="10031" w:type="dxa"/>
            <w:gridSpan w:val="4"/>
          </w:tcPr>
          <w:p w14:paraId="5F6F6F94" w14:textId="77777777" w:rsidR="000A5B9A" w:rsidRPr="003B6432" w:rsidRDefault="000A5B9A" w:rsidP="000A5B9A">
            <w:pPr>
              <w:pStyle w:val="Title2"/>
            </w:pPr>
            <w:bookmarkStart w:id="4" w:name="dtitle2" w:colFirst="0" w:colLast="0"/>
            <w:bookmarkEnd w:id="3"/>
          </w:p>
        </w:tc>
      </w:tr>
      <w:tr w:rsidR="000A5B9A" w:rsidRPr="003B6432" w14:paraId="2B0B963C" w14:textId="77777777" w:rsidTr="0050008E">
        <w:trPr>
          <w:cantSplit/>
        </w:trPr>
        <w:tc>
          <w:tcPr>
            <w:tcW w:w="10031" w:type="dxa"/>
            <w:gridSpan w:val="4"/>
          </w:tcPr>
          <w:p w14:paraId="2FB76E34" w14:textId="77777777" w:rsidR="000A5B9A" w:rsidRPr="003B6432" w:rsidRDefault="000A5B9A" w:rsidP="000A5B9A">
            <w:pPr>
              <w:pStyle w:val="Agendaitem"/>
            </w:pPr>
            <w:bookmarkStart w:id="5" w:name="dtitle3" w:colFirst="0" w:colLast="0"/>
            <w:bookmarkEnd w:id="4"/>
            <w:r w:rsidRPr="003B6432">
              <w:t>Punto 1.9 del orden del día</w:t>
            </w:r>
          </w:p>
        </w:tc>
      </w:tr>
    </w:tbl>
    <w:bookmarkEnd w:id="5"/>
    <w:p w14:paraId="768F515D" w14:textId="77777777" w:rsidR="00816756" w:rsidRPr="003B6432" w:rsidRDefault="00816756" w:rsidP="00920784">
      <w:pPr>
        <w:pStyle w:val="Normalaftertitle"/>
      </w:pPr>
      <w:r w:rsidRPr="003B6432">
        <w:t>1.9</w:t>
      </w:r>
      <w:r w:rsidRPr="003B6432">
        <w:tab/>
        <w:t>revisar el Apéndice </w:t>
      </w:r>
      <w:r w:rsidRPr="003B6432">
        <w:rPr>
          <w:b/>
          <w:bCs/>
        </w:rPr>
        <w:t>27</w:t>
      </w:r>
      <w:r w:rsidRPr="003B6432">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sidRPr="003B6432">
        <w:rPr>
          <w:b/>
        </w:rPr>
        <w:t xml:space="preserve"> 429 (CMR</w:t>
      </w:r>
      <w:r w:rsidRPr="003B6432">
        <w:rPr>
          <w:b/>
        </w:rPr>
        <w:noBreakHyphen/>
        <w:t>19)</w:t>
      </w:r>
      <w:r w:rsidRPr="003B6432">
        <w:t>;</w:t>
      </w:r>
    </w:p>
    <w:p w14:paraId="73314741" w14:textId="77777777" w:rsidR="00363A65" w:rsidRPr="003B6432" w:rsidRDefault="00363A65" w:rsidP="002C1A52"/>
    <w:p w14:paraId="44878D29" w14:textId="77777777" w:rsidR="008750A8" w:rsidRPr="003B6432" w:rsidRDefault="008750A8" w:rsidP="008750A8">
      <w:pPr>
        <w:tabs>
          <w:tab w:val="clear" w:pos="1134"/>
          <w:tab w:val="clear" w:pos="1871"/>
          <w:tab w:val="clear" w:pos="2268"/>
        </w:tabs>
        <w:overflowPunct/>
        <w:autoSpaceDE/>
        <w:autoSpaceDN/>
        <w:adjustRightInd/>
        <w:spacing w:before="0"/>
        <w:textAlignment w:val="auto"/>
      </w:pPr>
      <w:r w:rsidRPr="003B6432">
        <w:br w:type="page"/>
      </w:r>
    </w:p>
    <w:p w14:paraId="1DF57826" w14:textId="53257963" w:rsidR="003B6432" w:rsidRPr="003B6432" w:rsidRDefault="003B6432" w:rsidP="00920784">
      <w:pPr>
        <w:pStyle w:val="Headingb"/>
      </w:pPr>
      <w:bookmarkStart w:id="6" w:name="_Toc46417306"/>
      <w:bookmarkStart w:id="7" w:name="_Toc46417596"/>
      <w:bookmarkStart w:id="8" w:name="_Toc46474327"/>
      <w:bookmarkStart w:id="9" w:name="_Toc46475719"/>
      <w:r w:rsidRPr="003B6432">
        <w:lastRenderedPageBreak/>
        <w:t>Prop</w:t>
      </w:r>
      <w:r>
        <w:t>uestas</w:t>
      </w:r>
    </w:p>
    <w:p w14:paraId="1F3F442D" w14:textId="2308A6D8" w:rsidR="00816756" w:rsidRPr="003B6432" w:rsidRDefault="00816756" w:rsidP="007B2C32">
      <w:pPr>
        <w:pStyle w:val="AppendixNo"/>
        <w:spacing w:before="0"/>
      </w:pPr>
      <w:r w:rsidRPr="003B6432">
        <w:rPr>
          <w:color w:val="000000"/>
        </w:rPr>
        <w:t xml:space="preserve">APÉNDICE </w:t>
      </w:r>
      <w:r w:rsidRPr="003B6432">
        <w:rPr>
          <w:rStyle w:val="href"/>
        </w:rPr>
        <w:t>27</w:t>
      </w:r>
      <w:r w:rsidRPr="003B6432">
        <w:rPr>
          <w:color w:val="000000"/>
        </w:rPr>
        <w:t xml:space="preserve"> (</w:t>
      </w:r>
      <w:r w:rsidRPr="003B6432">
        <w:rPr>
          <w:caps w:val="0"/>
          <w:color w:val="000000"/>
        </w:rPr>
        <w:t>REV</w:t>
      </w:r>
      <w:r w:rsidRPr="003B6432">
        <w:rPr>
          <w:color w:val="000000"/>
        </w:rPr>
        <w:t>.CMR-19)</w:t>
      </w:r>
      <w:r w:rsidRPr="003B6432">
        <w:rPr>
          <w:rStyle w:val="FootnoteReference"/>
        </w:rPr>
        <w:footnoteReference w:customMarkFollows="1" w:id="1"/>
        <w:t>*</w:t>
      </w:r>
      <w:bookmarkEnd w:id="6"/>
      <w:bookmarkEnd w:id="7"/>
      <w:bookmarkEnd w:id="8"/>
      <w:bookmarkEnd w:id="9"/>
    </w:p>
    <w:p w14:paraId="59272380" w14:textId="77777777" w:rsidR="00816756" w:rsidRPr="003B6432" w:rsidRDefault="00816756" w:rsidP="007B2C32">
      <w:pPr>
        <w:pStyle w:val="Appendixtitle"/>
        <w:rPr>
          <w:color w:val="000000"/>
        </w:rPr>
      </w:pPr>
      <w:bookmarkStart w:id="10" w:name="_Toc46417307"/>
      <w:bookmarkStart w:id="11" w:name="_Toc46417597"/>
      <w:bookmarkStart w:id="12" w:name="_Toc46474328"/>
      <w:bookmarkStart w:id="13" w:name="_Toc46475720"/>
      <w:r w:rsidRPr="003B6432">
        <w:rPr>
          <w:color w:val="000000"/>
        </w:rPr>
        <w:t>Plan de adjudicación de frecuencias del servicio móvil</w:t>
      </w:r>
      <w:r w:rsidRPr="003B6432">
        <w:rPr>
          <w:color w:val="000000"/>
        </w:rPr>
        <w:br/>
        <w:t>aeronáutico (R) e información conexa</w:t>
      </w:r>
      <w:bookmarkEnd w:id="10"/>
      <w:bookmarkEnd w:id="11"/>
      <w:bookmarkEnd w:id="12"/>
      <w:bookmarkEnd w:id="13"/>
    </w:p>
    <w:p w14:paraId="4D89C555" w14:textId="77777777" w:rsidR="00816756" w:rsidRPr="003B6432" w:rsidRDefault="00816756" w:rsidP="007B2C32">
      <w:pPr>
        <w:pStyle w:val="Part1"/>
      </w:pPr>
      <w:r w:rsidRPr="003B6432">
        <w:t>PARTE I – Disposiciones generales</w:t>
      </w:r>
    </w:p>
    <w:p w14:paraId="396433EF" w14:textId="77777777" w:rsidR="00816756" w:rsidRPr="003B6432" w:rsidRDefault="00816756" w:rsidP="007B2C32">
      <w:pPr>
        <w:pStyle w:val="Section1"/>
        <w:rPr>
          <w:color w:val="000000"/>
        </w:rPr>
      </w:pPr>
      <w:r w:rsidRPr="003B6432">
        <w:rPr>
          <w:color w:val="000000"/>
        </w:rPr>
        <w:t xml:space="preserve">Sección II – Principios técnicos y operativos aplicados en la elaboración del </w:t>
      </w:r>
      <w:r w:rsidRPr="003B6432">
        <w:rPr>
          <w:color w:val="000000"/>
        </w:rPr>
        <w:br/>
        <w:t>Plan de adjudicación de frecuencias del servicio móvil aeronáutico (R)</w:t>
      </w:r>
    </w:p>
    <w:p w14:paraId="54291A6F" w14:textId="77777777" w:rsidR="00816756" w:rsidRPr="003B6432" w:rsidRDefault="00816756" w:rsidP="007B2C32">
      <w:pPr>
        <w:pStyle w:val="Section3"/>
        <w:rPr>
          <w:b/>
          <w:color w:val="000000"/>
        </w:rPr>
      </w:pPr>
      <w:r w:rsidRPr="003B6432">
        <w:rPr>
          <w:b/>
          <w:color w:val="000000"/>
        </w:rPr>
        <w:t>A</w:t>
      </w:r>
      <w:r w:rsidRPr="003B6432">
        <w:rPr>
          <w:color w:val="000000"/>
        </w:rPr>
        <w:t xml:space="preserve"> – </w:t>
      </w:r>
      <w:r w:rsidRPr="003B6432">
        <w:rPr>
          <w:b/>
          <w:color w:val="000000"/>
        </w:rPr>
        <w:t>Características y utilización de los canales</w:t>
      </w:r>
    </w:p>
    <w:p w14:paraId="47E80085" w14:textId="70693C86" w:rsidR="00816756" w:rsidRPr="00920784" w:rsidRDefault="001639D6" w:rsidP="00920784">
      <w:pPr>
        <w:pStyle w:val="Heading1"/>
      </w:pPr>
      <w:bookmarkStart w:id="14" w:name="_Toc46417309"/>
      <w:r>
        <w:tab/>
      </w:r>
      <w:r w:rsidR="00816756" w:rsidRPr="00920784">
        <w:t>2</w:t>
      </w:r>
      <w:r w:rsidR="00816756" w:rsidRPr="00920784">
        <w:tab/>
        <w:t>Frecuencias adjudicadas</w:t>
      </w:r>
      <w:bookmarkEnd w:id="14"/>
    </w:p>
    <w:p w14:paraId="2A68D33F" w14:textId="77777777" w:rsidR="00CC2049" w:rsidRPr="003B6432" w:rsidRDefault="00816756">
      <w:pPr>
        <w:pStyle w:val="Proposal"/>
      </w:pPr>
      <w:r w:rsidRPr="003B6432">
        <w:t>ADD</w:t>
      </w:r>
      <w:r w:rsidRPr="003B6432">
        <w:tab/>
        <w:t>AFCP/87A9/1</w:t>
      </w:r>
      <w:r w:rsidRPr="003B6432">
        <w:rPr>
          <w:vanish/>
          <w:color w:val="7F7F7F" w:themeColor="text1" w:themeTint="80"/>
          <w:vertAlign w:val="superscript"/>
        </w:rPr>
        <w:t>#1633</w:t>
      </w:r>
    </w:p>
    <w:p w14:paraId="127CE511" w14:textId="77777777" w:rsidR="00816756" w:rsidRPr="003B6432" w:rsidRDefault="00816756" w:rsidP="003F75C0">
      <w:pPr>
        <w:pStyle w:val="Note"/>
      </w:pPr>
      <w:r w:rsidRPr="003B6432">
        <w:rPr>
          <w:rStyle w:val="Appdef"/>
        </w:rPr>
        <w:t>27</w:t>
      </w:r>
      <w:r w:rsidRPr="003B6432">
        <w:rPr>
          <w:rStyle w:val="Appdef"/>
          <w:bCs/>
        </w:rPr>
        <w:t>/18A</w:t>
      </w:r>
      <w:r w:rsidRPr="003B6432">
        <w:tab/>
        <w:t>Los canales contiguos o no contiguos individuales conformes con lo dispuesto en el Plan</w:t>
      </w:r>
      <w:r w:rsidRPr="003B6432">
        <w:rPr>
          <w:rStyle w:val="FootnoteReference"/>
        </w:rPr>
        <w:t>3</w:t>
      </w:r>
      <w:r w:rsidRPr="003B6432">
        <w:t xml:space="preserve"> contenido en este Apéndice podrán agregarse para la comunicación en banda amplia sin modificar el Plan de canales individuales.</w:t>
      </w:r>
    </w:p>
    <w:p w14:paraId="5C6C7419" w14:textId="77777777" w:rsidR="00CC2049" w:rsidRPr="003B6432" w:rsidRDefault="00CC2049">
      <w:pPr>
        <w:pStyle w:val="Reasons"/>
      </w:pPr>
    </w:p>
    <w:p w14:paraId="47AEC264" w14:textId="77777777" w:rsidR="00CC2049" w:rsidRPr="003B6432" w:rsidRDefault="00816756">
      <w:pPr>
        <w:pStyle w:val="Proposal"/>
      </w:pPr>
      <w:r w:rsidRPr="003B6432">
        <w:t>ADD</w:t>
      </w:r>
      <w:r w:rsidRPr="003B6432">
        <w:tab/>
        <w:t>AFCP/87A9/2</w:t>
      </w:r>
      <w:r w:rsidRPr="003B6432">
        <w:rPr>
          <w:vanish/>
          <w:color w:val="7F7F7F" w:themeColor="text1" w:themeTint="80"/>
          <w:vertAlign w:val="superscript"/>
        </w:rPr>
        <w:t>#1634</w:t>
      </w:r>
    </w:p>
    <w:p w14:paraId="166451F8" w14:textId="77777777" w:rsidR="00816756" w:rsidRPr="003B6432" w:rsidRDefault="00816756" w:rsidP="005C1603">
      <w:r w:rsidRPr="003B6432">
        <w:t>_______________</w:t>
      </w:r>
    </w:p>
    <w:p w14:paraId="21A95031" w14:textId="77777777" w:rsidR="00816756" w:rsidRPr="003B6432" w:rsidRDefault="00816756" w:rsidP="003F75C0">
      <w:pPr>
        <w:pStyle w:val="Note"/>
      </w:pPr>
      <w:r w:rsidRPr="003B6432">
        <w:rPr>
          <w:rStyle w:val="FootnoteReference"/>
        </w:rPr>
        <w:t>3</w:t>
      </w:r>
      <w:r w:rsidRPr="003B6432">
        <w:tab/>
      </w:r>
      <w:r w:rsidRPr="003B6432">
        <w:rPr>
          <w:rStyle w:val="Appdef"/>
        </w:rPr>
        <w:t>27</w:t>
      </w:r>
      <w:r w:rsidRPr="003B6432">
        <w:rPr>
          <w:rStyle w:val="Appdef"/>
          <w:bCs/>
        </w:rPr>
        <w:t>/18A.1</w:t>
      </w:r>
      <w:r w:rsidRPr="003B6432">
        <w:tab/>
        <w:t xml:space="preserve">En particular las disposiciones relativas a la protección (Parte I, Sección II B), los límites de potencia (números </w:t>
      </w:r>
      <w:r w:rsidRPr="003B6432">
        <w:rPr>
          <w:rStyle w:val="Appref"/>
          <w:b/>
          <w:bCs/>
        </w:rPr>
        <w:t>27</w:t>
      </w:r>
      <w:r w:rsidRPr="003B6432">
        <w:rPr>
          <w:rStyle w:val="Appref"/>
        </w:rPr>
        <w:t>/60</w:t>
      </w:r>
      <w:r w:rsidRPr="003B6432">
        <w:t xml:space="preserve"> y </w:t>
      </w:r>
      <w:r w:rsidRPr="003B6432">
        <w:rPr>
          <w:rStyle w:val="Appref"/>
          <w:b/>
          <w:bCs/>
        </w:rPr>
        <w:t>27</w:t>
      </w:r>
      <w:r w:rsidRPr="003B6432">
        <w:rPr>
          <w:rStyle w:val="Appref"/>
        </w:rPr>
        <w:t>/61</w:t>
      </w:r>
      <w:r w:rsidRPr="003B6432">
        <w:t xml:space="preserve">), las clases de emisión (número </w:t>
      </w:r>
      <w:r w:rsidRPr="003B6432">
        <w:rPr>
          <w:rStyle w:val="Appref"/>
          <w:b/>
          <w:bCs/>
        </w:rPr>
        <w:t>27</w:t>
      </w:r>
      <w:r w:rsidRPr="003B6432">
        <w:rPr>
          <w:rStyle w:val="Appref"/>
        </w:rPr>
        <w:t>/58</w:t>
      </w:r>
      <w:r w:rsidRPr="003B6432">
        <w:t>), la máscara de espectro fuera de banda (número </w:t>
      </w:r>
      <w:r w:rsidRPr="003B6432">
        <w:rPr>
          <w:rStyle w:val="Appref"/>
          <w:b/>
          <w:bCs/>
        </w:rPr>
        <w:t>27</w:t>
      </w:r>
      <w:r w:rsidRPr="003B6432">
        <w:rPr>
          <w:rStyle w:val="Appref"/>
        </w:rPr>
        <w:t>/74</w:t>
      </w:r>
      <w:r w:rsidRPr="003B6432">
        <w:t xml:space="preserve">), las frecuencias asignadas (número </w:t>
      </w:r>
      <w:r w:rsidRPr="003B6432">
        <w:rPr>
          <w:rStyle w:val="Appref"/>
          <w:b/>
          <w:bCs/>
        </w:rPr>
        <w:t>27</w:t>
      </w:r>
      <w:r w:rsidRPr="003B6432">
        <w:rPr>
          <w:rStyle w:val="Appref"/>
        </w:rPr>
        <w:t>/75</w:t>
      </w:r>
      <w:r w:rsidRPr="003B6432">
        <w:t xml:space="preserve">) y la separación entre canales (número </w:t>
      </w:r>
      <w:r w:rsidRPr="003B6432">
        <w:rPr>
          <w:rStyle w:val="Appref"/>
          <w:b/>
          <w:bCs/>
        </w:rPr>
        <w:t>27</w:t>
      </w:r>
      <w:r w:rsidRPr="003B6432">
        <w:rPr>
          <w:rStyle w:val="Appref"/>
        </w:rPr>
        <w:t>/11</w:t>
      </w:r>
      <w:r w:rsidRPr="003B6432">
        <w:t>).</w:t>
      </w:r>
    </w:p>
    <w:p w14:paraId="77762B02" w14:textId="77777777" w:rsidR="00CC2049" w:rsidRPr="003B6432" w:rsidRDefault="00CC2049">
      <w:pPr>
        <w:pStyle w:val="Reasons"/>
      </w:pPr>
    </w:p>
    <w:p w14:paraId="0B5CE94F" w14:textId="77777777" w:rsidR="00816756" w:rsidRPr="003B6432" w:rsidRDefault="00816756" w:rsidP="007B2C32">
      <w:pPr>
        <w:pStyle w:val="Section3"/>
        <w:rPr>
          <w:b/>
          <w:bCs/>
        </w:rPr>
      </w:pPr>
      <w:r w:rsidRPr="003B6432">
        <w:rPr>
          <w:b/>
          <w:bCs/>
        </w:rPr>
        <w:t>C – Clases de emisión y potencia</w:t>
      </w:r>
    </w:p>
    <w:p w14:paraId="066F3FAA" w14:textId="1043CB9B" w:rsidR="00816756" w:rsidRPr="00920784" w:rsidRDefault="001639D6" w:rsidP="00920784">
      <w:pPr>
        <w:pStyle w:val="Heading1"/>
      </w:pPr>
      <w:bookmarkStart w:id="15" w:name="_Toc46417322"/>
      <w:r>
        <w:lastRenderedPageBreak/>
        <w:tab/>
      </w:r>
      <w:r w:rsidR="00816756" w:rsidRPr="00920784">
        <w:t>1</w:t>
      </w:r>
      <w:r w:rsidR="00816756" w:rsidRPr="00920784">
        <w:tab/>
        <w:t>Clases de emisión</w:t>
      </w:r>
      <w:bookmarkEnd w:id="15"/>
    </w:p>
    <w:p w14:paraId="74EA0691" w14:textId="77777777" w:rsidR="00CC2049" w:rsidRPr="003B6432" w:rsidRDefault="00816756">
      <w:pPr>
        <w:pStyle w:val="Proposal"/>
      </w:pPr>
      <w:r w:rsidRPr="003B6432">
        <w:t>MOD</w:t>
      </w:r>
      <w:r w:rsidRPr="003B6432">
        <w:tab/>
        <w:t>AFCP/87A9/3</w:t>
      </w:r>
      <w:r w:rsidRPr="003B6432">
        <w:rPr>
          <w:vanish/>
          <w:color w:val="7F7F7F" w:themeColor="text1" w:themeTint="80"/>
          <w:vertAlign w:val="superscript"/>
        </w:rPr>
        <w:t>#1635</w:t>
      </w:r>
    </w:p>
    <w:p w14:paraId="510AD027" w14:textId="77777777" w:rsidR="00816756" w:rsidRPr="003B6432" w:rsidRDefault="00816756" w:rsidP="00365817">
      <w:pPr>
        <w:pStyle w:val="Heading2CPM"/>
      </w:pPr>
      <w:r w:rsidRPr="003B6432">
        <w:rPr>
          <w:rStyle w:val="Appdef"/>
          <w:bCs/>
        </w:rPr>
        <w:t>27</w:t>
      </w:r>
      <w:r w:rsidRPr="003B6432">
        <w:rPr>
          <w:rStyle w:val="Appdef"/>
        </w:rPr>
        <w:t>/57</w:t>
      </w:r>
      <w:r w:rsidRPr="003B6432">
        <w:rPr>
          <w:color w:val="000000"/>
        </w:rPr>
        <w:tab/>
      </w:r>
      <w:r w:rsidRPr="003B6432">
        <w:t>1.1</w:t>
      </w:r>
      <w:r w:rsidRPr="003B6432">
        <w:tab/>
        <w:t>Telefonía-modulación de amplitud:</w:t>
      </w:r>
    </w:p>
    <w:p w14:paraId="26E03C2A" w14:textId="77777777" w:rsidR="00816756" w:rsidRPr="003B6432" w:rsidRDefault="00816756" w:rsidP="001E2B88">
      <w:pPr>
        <w:tabs>
          <w:tab w:val="clear" w:pos="1871"/>
          <w:tab w:val="left" w:pos="1418"/>
          <w:tab w:val="left" w:pos="9072"/>
        </w:tabs>
      </w:pPr>
      <w:r w:rsidRPr="003B6432">
        <w:tab/>
      </w:r>
      <w:r w:rsidRPr="003B6432">
        <w:sym w:font="Symbol" w:char="F02D"/>
      </w:r>
      <w:r w:rsidRPr="003B6432">
        <w:tab/>
        <w:t>doble banda lateral</w:t>
      </w:r>
      <w:r w:rsidRPr="003B6432">
        <w:tab/>
        <w:t>A3E</w:t>
      </w:r>
      <w:r w:rsidRPr="003B6432">
        <w:rPr>
          <w:position w:val="6"/>
          <w:sz w:val="16"/>
        </w:rPr>
        <w:footnoteReference w:customMarkFollows="1" w:id="2"/>
        <w:t>*</w:t>
      </w:r>
    </w:p>
    <w:p w14:paraId="0370E27D" w14:textId="77777777" w:rsidR="00816756" w:rsidRPr="003B6432" w:rsidRDefault="00816756" w:rsidP="001E2B88">
      <w:pPr>
        <w:tabs>
          <w:tab w:val="clear" w:pos="1871"/>
          <w:tab w:val="left" w:pos="1418"/>
          <w:tab w:val="left" w:pos="9072"/>
        </w:tabs>
      </w:pPr>
      <w:r w:rsidRPr="003B6432">
        <w:tab/>
      </w:r>
      <w:r w:rsidRPr="003B6432">
        <w:sym w:font="Symbol" w:char="F02D"/>
      </w:r>
      <w:r w:rsidRPr="003B6432">
        <w:tab/>
        <w:t>banda lateral única, portadora completa</w:t>
      </w:r>
      <w:r w:rsidRPr="003B6432">
        <w:tab/>
        <w:t>H3E</w:t>
      </w:r>
      <w:r w:rsidRPr="003B6432">
        <w:rPr>
          <w:position w:val="6"/>
          <w:sz w:val="16"/>
        </w:rPr>
        <w:t>*</w:t>
      </w:r>
    </w:p>
    <w:p w14:paraId="1CAD96FA" w14:textId="77777777" w:rsidR="00816756" w:rsidRPr="003B6432" w:rsidRDefault="00816756" w:rsidP="001E2B88">
      <w:pPr>
        <w:tabs>
          <w:tab w:val="clear" w:pos="1871"/>
          <w:tab w:val="left" w:pos="1418"/>
          <w:tab w:val="left" w:pos="7797"/>
        </w:tabs>
      </w:pPr>
      <w:r w:rsidRPr="003B6432">
        <w:tab/>
      </w:r>
      <w:r w:rsidRPr="003B6432">
        <w:sym w:font="Symbol" w:char="F02D"/>
      </w:r>
      <w:r w:rsidRPr="003B6432">
        <w:tab/>
        <w:t>banda lateral única, portadora suprimida</w:t>
      </w:r>
      <w:r w:rsidRPr="003B6432">
        <w:tab/>
        <w:t>J3E</w:t>
      </w:r>
      <w:ins w:id="16" w:author="Spanish" w:date="2022-08-29T14:27:00Z">
        <w:r w:rsidRPr="003B6432">
          <w:t>, J2E, J7E, J9E</w:t>
        </w:r>
      </w:ins>
    </w:p>
    <w:p w14:paraId="4A85A5D3" w14:textId="77777777" w:rsidR="00CC2049" w:rsidRPr="003B6432" w:rsidRDefault="00CC2049">
      <w:pPr>
        <w:pStyle w:val="Reasons"/>
      </w:pPr>
    </w:p>
    <w:p w14:paraId="0437618E" w14:textId="77777777" w:rsidR="00CC2049" w:rsidRPr="003B6432" w:rsidRDefault="00816756">
      <w:pPr>
        <w:pStyle w:val="Proposal"/>
      </w:pPr>
      <w:r w:rsidRPr="003B6432">
        <w:t>MOD</w:t>
      </w:r>
      <w:r w:rsidRPr="003B6432">
        <w:tab/>
        <w:t>AFCP/87A9/4</w:t>
      </w:r>
      <w:r w:rsidRPr="003B6432">
        <w:rPr>
          <w:vanish/>
          <w:color w:val="7F7F7F" w:themeColor="text1" w:themeTint="80"/>
          <w:vertAlign w:val="superscript"/>
        </w:rPr>
        <w:t>#1636</w:t>
      </w:r>
    </w:p>
    <w:p w14:paraId="5BA62627" w14:textId="77777777" w:rsidR="00816756" w:rsidRPr="003B6432" w:rsidRDefault="00816756" w:rsidP="00365817">
      <w:pPr>
        <w:pStyle w:val="Heading2CPM"/>
      </w:pPr>
      <w:r w:rsidRPr="003B6432">
        <w:tab/>
        <w:t>1.2</w:t>
      </w:r>
      <w:r w:rsidRPr="003B6432">
        <w:tab/>
        <w:t xml:space="preserve">Telegrafía </w:t>
      </w:r>
      <w:del w:id="17" w:author="Spanish" w:date="2022-08-15T14:51:00Z">
        <w:r w:rsidRPr="003B6432" w:rsidDel="00600EB9">
          <w:delText>(incluida la</w:delText>
        </w:r>
      </w:del>
      <w:ins w:id="18" w:author="Spanish" w:date="2022-08-15T14:51:00Z">
        <w:r w:rsidRPr="003B6432">
          <w:t>y</w:t>
        </w:r>
      </w:ins>
      <w:r w:rsidRPr="003B6432">
        <w:t xml:space="preserve"> transmisión</w:t>
      </w:r>
      <w:del w:id="19" w:author="Spanish" w:date="2022-08-15T14:51:00Z">
        <w:r w:rsidRPr="003B6432" w:rsidDel="00600EB9">
          <w:delText xml:space="preserve"> automática</w:delText>
        </w:r>
      </w:del>
      <w:r w:rsidRPr="003B6432">
        <w:t xml:space="preserve"> de datos</w:t>
      </w:r>
      <w:del w:id="20" w:author="Spanish" w:date="2022-08-15T14:51:00Z">
        <w:r w:rsidRPr="003B6432" w:rsidDel="00600EB9">
          <w:delText>)</w:delText>
        </w:r>
      </w:del>
    </w:p>
    <w:p w14:paraId="10128E65" w14:textId="77777777" w:rsidR="00CC2049" w:rsidRPr="003B6432" w:rsidRDefault="00CC2049">
      <w:pPr>
        <w:pStyle w:val="Reasons"/>
      </w:pPr>
    </w:p>
    <w:p w14:paraId="32ED8592" w14:textId="77777777" w:rsidR="00CC2049" w:rsidRPr="003B6432" w:rsidRDefault="00816756">
      <w:pPr>
        <w:pStyle w:val="Proposal"/>
      </w:pPr>
      <w:r w:rsidRPr="003B6432">
        <w:t>MOD</w:t>
      </w:r>
      <w:r w:rsidRPr="003B6432">
        <w:tab/>
        <w:t>AFCP/87A9/5</w:t>
      </w:r>
      <w:r w:rsidRPr="003B6432">
        <w:rPr>
          <w:vanish/>
          <w:color w:val="7F7F7F" w:themeColor="text1" w:themeTint="80"/>
          <w:vertAlign w:val="superscript"/>
        </w:rPr>
        <w:t>#1637</w:t>
      </w:r>
    </w:p>
    <w:p w14:paraId="5D29F373" w14:textId="77777777" w:rsidR="00816756" w:rsidRPr="003B6432" w:rsidRDefault="00816756" w:rsidP="00A819E5">
      <w:pPr>
        <w:pStyle w:val="Heading2CPM"/>
      </w:pPr>
      <w:r w:rsidRPr="003B6432">
        <w:rPr>
          <w:rStyle w:val="Artdef"/>
          <w:bCs/>
        </w:rPr>
        <w:t>27/58</w:t>
      </w:r>
      <w:r w:rsidRPr="003B6432">
        <w:tab/>
        <w:t>1.2.1</w:t>
      </w:r>
      <w:r w:rsidRPr="003B6432">
        <w:tab/>
        <w:t>Modulación de amplitud:</w:t>
      </w:r>
    </w:p>
    <w:p w14:paraId="2D6D7292" w14:textId="77777777" w:rsidR="00816756" w:rsidRPr="003B6432" w:rsidRDefault="00816756" w:rsidP="0073039C">
      <w:pPr>
        <w:tabs>
          <w:tab w:val="left" w:pos="1418"/>
          <w:tab w:val="right" w:pos="9639"/>
        </w:tabs>
        <w:ind w:left="1418" w:right="1418" w:hanging="1418"/>
        <w:rPr>
          <w:color w:val="000000"/>
        </w:rPr>
      </w:pPr>
      <w:r w:rsidRPr="003B6432">
        <w:rPr>
          <w:color w:val="000000"/>
        </w:rPr>
        <w:tab/>
      </w:r>
      <w:r w:rsidRPr="003B6432">
        <w:rPr>
          <w:color w:val="000000"/>
        </w:rPr>
        <w:sym w:font="Symbol" w:char="F02D"/>
      </w:r>
      <w:r w:rsidRPr="003B6432">
        <w:rPr>
          <w:color w:val="000000"/>
        </w:rPr>
        <w:tab/>
        <w:t>telegrafía sin modulación por audiofrecuencia (manipulación por interrupción de portadora)</w:t>
      </w:r>
      <w:r w:rsidRPr="003B6432">
        <w:rPr>
          <w:color w:val="000000"/>
        </w:rPr>
        <w:tab/>
        <w:t>A1A, A1B</w:t>
      </w:r>
      <w:r w:rsidRPr="003B6432">
        <w:rPr>
          <w:color w:val="000000"/>
          <w:position w:val="6"/>
          <w:sz w:val="16"/>
        </w:rPr>
        <w:footnoteReference w:customMarkFollows="1" w:id="3"/>
        <w:t>**</w:t>
      </w:r>
    </w:p>
    <w:p w14:paraId="5AD1252D" w14:textId="77777777" w:rsidR="00816756" w:rsidRPr="003B6432" w:rsidRDefault="00816756" w:rsidP="0073039C">
      <w:pPr>
        <w:tabs>
          <w:tab w:val="left" w:pos="1418"/>
          <w:tab w:val="right" w:pos="9639"/>
        </w:tabs>
        <w:ind w:left="1418" w:right="1418" w:hanging="1418"/>
        <w:rPr>
          <w:color w:val="000000"/>
        </w:rPr>
      </w:pPr>
      <w:r w:rsidRPr="003B6432">
        <w:rPr>
          <w:color w:val="000000"/>
        </w:rPr>
        <w:tab/>
      </w:r>
      <w:r w:rsidRPr="003B6432">
        <w:rPr>
          <w:color w:val="000000"/>
        </w:rPr>
        <w:sym w:font="Symbol" w:char="F02D"/>
      </w:r>
      <w:r w:rsidRPr="003B6432">
        <w:rPr>
          <w:color w:val="000000"/>
        </w:rPr>
        <w:tab/>
        <w:t>telegrafía con manipulación por interrupción de una o más audiofrecuencias de modulación, o con manipulación por interrupción de la emisión modulada incluyendo la llamada selectiva, banda lateral única, portadora completa</w:t>
      </w:r>
      <w:r w:rsidRPr="003B6432">
        <w:rPr>
          <w:color w:val="000000"/>
        </w:rPr>
        <w:tab/>
        <w:t>H2B</w:t>
      </w:r>
    </w:p>
    <w:p w14:paraId="248C1CE5" w14:textId="77777777" w:rsidR="00816756" w:rsidRPr="003B6432" w:rsidRDefault="00816756" w:rsidP="0073039C">
      <w:pPr>
        <w:tabs>
          <w:tab w:val="left" w:pos="1418"/>
          <w:tab w:val="right" w:pos="9639"/>
        </w:tabs>
        <w:ind w:left="1418" w:right="1418" w:hanging="1418"/>
        <w:rPr>
          <w:color w:val="000000"/>
        </w:rPr>
      </w:pPr>
      <w:r w:rsidRPr="003B6432">
        <w:rPr>
          <w:color w:val="000000"/>
        </w:rPr>
        <w:tab/>
      </w:r>
      <w:r w:rsidRPr="003B6432">
        <w:rPr>
          <w:color w:val="000000"/>
        </w:rPr>
        <w:sym w:font="Symbol" w:char="F02D"/>
      </w:r>
      <w:r w:rsidRPr="003B6432">
        <w:rPr>
          <w:color w:val="000000"/>
        </w:rPr>
        <w:tab/>
        <w:t>telegrafía armónica multicanal, banda lateral única, portadora suprimida</w:t>
      </w:r>
      <w:r w:rsidRPr="003B6432">
        <w:rPr>
          <w:color w:val="000000"/>
        </w:rPr>
        <w:tab/>
        <w:t>J7</w:t>
      </w:r>
      <w:del w:id="33" w:author="Spanish" w:date="2022-08-15T14:52:00Z">
        <w:r w:rsidRPr="003B6432" w:rsidDel="00600EB9">
          <w:rPr>
            <w:color w:val="000000"/>
          </w:rPr>
          <w:delText>B</w:delText>
        </w:r>
      </w:del>
      <w:ins w:id="34" w:author="Spanish" w:date="2022-08-15T14:52:00Z">
        <w:r w:rsidRPr="003B6432">
          <w:rPr>
            <w:color w:val="000000"/>
          </w:rPr>
          <w:t>A</w:t>
        </w:r>
      </w:ins>
    </w:p>
    <w:p w14:paraId="2E3D4619" w14:textId="77777777" w:rsidR="00816756" w:rsidRPr="003B6432" w:rsidDel="00B35AA1" w:rsidRDefault="00816756" w:rsidP="0073039C">
      <w:pPr>
        <w:tabs>
          <w:tab w:val="left" w:pos="1418"/>
          <w:tab w:val="right" w:pos="9639"/>
        </w:tabs>
        <w:ind w:left="1418" w:right="1418" w:hanging="1418"/>
        <w:rPr>
          <w:del w:id="35" w:author="Spanish" w:date="2023-03-13T14:03:00Z"/>
          <w:color w:val="000000"/>
        </w:rPr>
      </w:pPr>
      <w:del w:id="36" w:author="Spanish" w:date="2023-03-13T14:03:00Z">
        <w:r w:rsidRPr="003B6432" w:rsidDel="00B35AA1">
          <w:rPr>
            <w:color w:val="000000"/>
          </w:rPr>
          <w:tab/>
        </w:r>
        <w:r w:rsidRPr="003B6432" w:rsidDel="00B35AA1">
          <w:rPr>
            <w:color w:val="000000"/>
          </w:rPr>
          <w:sym w:font="Symbol" w:char="F02D"/>
        </w:r>
        <w:r w:rsidRPr="003B6432" w:rsidDel="00B35AA1">
          <w:rPr>
            <w:color w:val="000000"/>
          </w:rPr>
          <w:tab/>
          <w:delText>otras emisiones, como la transmisión automática de datos, banda lateral única, portadora suprimida</w:delText>
        </w:r>
        <w:r w:rsidRPr="003B6432" w:rsidDel="00B35AA1">
          <w:rPr>
            <w:color w:val="000000"/>
          </w:rPr>
          <w:tab/>
          <w:delText>JXX</w:delText>
        </w:r>
      </w:del>
    </w:p>
    <w:p w14:paraId="7FB6FCCD" w14:textId="77777777" w:rsidR="00816756" w:rsidRPr="003B6432" w:rsidRDefault="00816756" w:rsidP="0073039C">
      <w:pPr>
        <w:tabs>
          <w:tab w:val="left" w:pos="1418"/>
          <w:tab w:val="right" w:pos="9639"/>
        </w:tabs>
        <w:ind w:left="1418" w:right="1418" w:hanging="1418"/>
        <w:rPr>
          <w:ins w:id="37" w:author="Spanish83" w:date="2023-05-02T11:41:00Z"/>
          <w:color w:val="000000"/>
        </w:rPr>
      </w:pPr>
      <w:ins w:id="38" w:author="Spanish83" w:date="2023-05-02T11:41:00Z">
        <w:r w:rsidRPr="003B6432">
          <w:rPr>
            <w:color w:val="000000"/>
          </w:rPr>
          <w:tab/>
        </w:r>
        <w:r w:rsidRPr="003B6432">
          <w:rPr>
            <w:color w:val="000000"/>
          </w:rPr>
          <w:sym w:font="Symbol" w:char="F02D"/>
        </w:r>
        <w:r w:rsidRPr="003B6432">
          <w:rPr>
            <w:color w:val="000000"/>
          </w:rPr>
          <w:tab/>
        </w:r>
      </w:ins>
      <w:ins w:id="39" w:author="Spanish" w:date="2022-08-15T14:52:00Z">
        <w:r w:rsidRPr="003B6432">
          <w:rPr>
            <w:color w:val="000000"/>
            <w:spacing w:val="-2"/>
          </w:rPr>
          <w:t>telegrafía o transmisiones de datos por cualquier</w:t>
        </w:r>
      </w:ins>
      <w:ins w:id="40" w:author="Spanish" w:date="2023-03-13T14:04:00Z">
        <w:r w:rsidRPr="003B6432">
          <w:rPr>
            <w:color w:val="000000"/>
            <w:spacing w:val="-2"/>
          </w:rPr>
          <w:t xml:space="preserve"> otra</w:t>
        </w:r>
      </w:ins>
      <w:ins w:id="41" w:author="Spanish" w:date="2022-08-15T14:52:00Z">
        <w:r w:rsidRPr="003B6432">
          <w:rPr>
            <w:color w:val="000000"/>
            <w:spacing w:val="-2"/>
          </w:rPr>
          <w:t xml:space="preserve"> </w:t>
        </w:r>
      </w:ins>
      <w:ins w:id="42" w:author="Spanish" w:date="2023-03-13T14:06:00Z">
        <w:r w:rsidRPr="003B6432">
          <w:rPr>
            <w:color w:val="000000"/>
            <w:spacing w:val="-2"/>
          </w:rPr>
          <w:t xml:space="preserve">banda lateral única, portadora suprimida </w:t>
        </w:r>
      </w:ins>
      <w:ins w:id="43" w:author="Spanish" w:date="2022-08-15T14:53:00Z">
        <w:r w:rsidRPr="003B6432">
          <w:rPr>
            <w:color w:val="000000"/>
            <w:spacing w:val="-2"/>
          </w:rPr>
          <w:t>modulada, a condición de que la frecuencia de referencia de la transmisión en cuestión corresponda a la lista de frecuencias portador</w:t>
        </w:r>
      </w:ins>
      <w:ins w:id="44" w:author="Spanish" w:date="2022-08-15T14:54:00Z">
        <w:r w:rsidRPr="003B6432">
          <w:rPr>
            <w:color w:val="000000"/>
            <w:spacing w:val="-2"/>
          </w:rPr>
          <w:t xml:space="preserve">as (de referencia) (número </w:t>
        </w:r>
        <w:r w:rsidRPr="003B6432">
          <w:rPr>
            <w:rStyle w:val="Appref"/>
            <w:b/>
            <w:bCs/>
          </w:rPr>
          <w:t>27</w:t>
        </w:r>
        <w:r w:rsidRPr="003B6432">
          <w:rPr>
            <w:rStyle w:val="Appref"/>
          </w:rPr>
          <w:t>/18</w:t>
        </w:r>
        <w:r w:rsidRPr="003B6432">
          <w:rPr>
            <w:color w:val="000000"/>
            <w:spacing w:val="-2"/>
          </w:rPr>
          <w:t>) y el ancho de banda ocupado no rebase el lím</w:t>
        </w:r>
      </w:ins>
      <w:ins w:id="45" w:author="Spanish" w:date="2022-08-15T14:56:00Z">
        <w:r w:rsidRPr="003B6432">
          <w:rPr>
            <w:color w:val="000000"/>
            <w:spacing w:val="-2"/>
          </w:rPr>
          <w:t>i</w:t>
        </w:r>
      </w:ins>
      <w:ins w:id="46" w:author="Spanish" w:date="2022-08-15T14:54:00Z">
        <w:r w:rsidRPr="003B6432">
          <w:rPr>
            <w:color w:val="000000"/>
            <w:spacing w:val="-2"/>
          </w:rPr>
          <w:t xml:space="preserve">te superior de las emisiones J3E (número </w:t>
        </w:r>
        <w:r w:rsidRPr="003B6432">
          <w:rPr>
            <w:rStyle w:val="Appref"/>
            <w:b/>
            <w:bCs/>
          </w:rPr>
          <w:t>27</w:t>
        </w:r>
        <w:r w:rsidRPr="003B6432">
          <w:rPr>
            <w:rStyle w:val="Appref"/>
          </w:rPr>
          <w:t>/12</w:t>
        </w:r>
        <w:r w:rsidRPr="003B6432">
          <w:rPr>
            <w:color w:val="000000"/>
            <w:spacing w:val="-2"/>
          </w:rPr>
          <w:t>), es decir, 2 800 kHz para cada</w:t>
        </w:r>
      </w:ins>
      <w:ins w:id="47" w:author="Spanish" w:date="2023-03-13T16:59:00Z">
        <w:r w:rsidRPr="003B6432">
          <w:rPr>
            <w:color w:val="000000"/>
            <w:spacing w:val="-2"/>
          </w:rPr>
          <w:t xml:space="preserve"> </w:t>
        </w:r>
      </w:ins>
      <w:ins w:id="48" w:author="Spanish" w:date="2022-08-15T14:54:00Z">
        <w:r w:rsidRPr="003B6432">
          <w:rPr>
            <w:color w:val="000000"/>
            <w:spacing w:val="-2"/>
          </w:rPr>
          <w:t xml:space="preserve">uno </w:t>
        </w:r>
      </w:ins>
      <w:ins w:id="49" w:author="Spanish83" w:date="2023-05-02T11:40:00Z">
        <w:r w:rsidRPr="003B6432">
          <w:rPr>
            <w:color w:val="000000"/>
            <w:spacing w:val="-2"/>
          </w:rPr>
          <w:br/>
        </w:r>
      </w:ins>
      <w:ins w:id="50" w:author="Spanish" w:date="2022-08-15T14:54:00Z">
        <w:r w:rsidRPr="003B6432">
          <w:rPr>
            <w:color w:val="000000"/>
            <w:spacing w:val="-2"/>
          </w:rPr>
          <w:t>de los canales</w:t>
        </w:r>
      </w:ins>
      <w:ins w:id="51" w:author="Spanish83" w:date="2023-05-02T11:40:00Z">
        <w:r w:rsidRPr="003B6432">
          <w:rPr>
            <w:color w:val="000000"/>
            <w:spacing w:val="-2"/>
          </w:rPr>
          <w:tab/>
        </w:r>
      </w:ins>
      <w:ins w:id="52" w:author="Spanish" w:date="2022-08-15T14:56:00Z">
        <w:r w:rsidRPr="003B6432">
          <w:rPr>
            <w:color w:val="000000"/>
          </w:rPr>
          <w:t>J2B, J2D, J7B, J7D, J9B, J9D</w:t>
        </w:r>
      </w:ins>
    </w:p>
    <w:p w14:paraId="2A0D4EDE" w14:textId="77777777" w:rsidR="00CC2049" w:rsidRPr="003B6432" w:rsidRDefault="00CC2049">
      <w:pPr>
        <w:pStyle w:val="Reasons"/>
      </w:pPr>
    </w:p>
    <w:p w14:paraId="5B976101" w14:textId="13E6B494" w:rsidR="00816756" w:rsidRPr="00920784" w:rsidRDefault="001639D6" w:rsidP="00920784">
      <w:pPr>
        <w:pStyle w:val="Heading1"/>
      </w:pPr>
      <w:bookmarkStart w:id="53" w:name="_Toc46417327"/>
      <w:r>
        <w:lastRenderedPageBreak/>
        <w:tab/>
      </w:r>
      <w:r w:rsidR="00816756" w:rsidRPr="00920784">
        <w:t>2</w:t>
      </w:r>
      <w:r w:rsidR="00816756" w:rsidRPr="00920784">
        <w:tab/>
        <w:t>Potencia</w:t>
      </w:r>
      <w:bookmarkEnd w:id="53"/>
    </w:p>
    <w:p w14:paraId="597152B5" w14:textId="77777777" w:rsidR="00CC2049" w:rsidRPr="003B6432" w:rsidRDefault="00816756">
      <w:pPr>
        <w:pStyle w:val="Proposal"/>
      </w:pPr>
      <w:r w:rsidRPr="003B6432">
        <w:t>MOD</w:t>
      </w:r>
      <w:r w:rsidRPr="003B6432">
        <w:tab/>
        <w:t>AFCP/87A9/6</w:t>
      </w:r>
      <w:r w:rsidRPr="003B6432">
        <w:rPr>
          <w:vanish/>
          <w:color w:val="7F7F7F" w:themeColor="text1" w:themeTint="80"/>
          <w:vertAlign w:val="superscript"/>
        </w:rPr>
        <w:t>#1638</w:t>
      </w:r>
    </w:p>
    <w:p w14:paraId="6B7EC072" w14:textId="77777777" w:rsidR="00816756" w:rsidRPr="003B6432" w:rsidRDefault="00816756" w:rsidP="00920784">
      <w:pPr>
        <w:pStyle w:val="Note"/>
        <w:spacing w:after="120"/>
      </w:pPr>
      <w:r w:rsidRPr="003B6432">
        <w:rPr>
          <w:rStyle w:val="Artdef"/>
        </w:rPr>
        <w:t>27</w:t>
      </w:r>
      <w:r w:rsidRPr="003B6432">
        <w:rPr>
          <w:rStyle w:val="Artdef"/>
          <w:bCs/>
        </w:rPr>
        <w:t>/60</w:t>
      </w:r>
      <w:r w:rsidRPr="003B6432">
        <w:tab/>
        <w:t>2.1</w:t>
      </w:r>
      <w:r w:rsidRPr="003B6432">
        <w:tab/>
        <w:t>A menos que se indique lo contrario en la Parte II de este Apéndice, las potencias de cresta suministradas a la línea de alimentación de la antena no superarán los valores máximos señalados en el Cuadro que figura a continuación; se supone que el valor correspondiente de la potencia de cresta radiada aparente es igual a los dos tercios de estos valores.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8"/>
        <w:gridCol w:w="2098"/>
        <w:gridCol w:w="3118"/>
      </w:tblGrid>
      <w:tr w:rsidR="007704DB" w:rsidRPr="003B6432" w14:paraId="4C23B02A" w14:textId="77777777" w:rsidTr="009A6A45">
        <w:trPr>
          <w:jc w:val="center"/>
        </w:trPr>
        <w:tc>
          <w:tcPr>
            <w:tcW w:w="2948" w:type="dxa"/>
          </w:tcPr>
          <w:p w14:paraId="78A9B552" w14:textId="77777777" w:rsidR="00816756" w:rsidRPr="003B6432" w:rsidRDefault="00816756" w:rsidP="0012723E">
            <w:pPr>
              <w:pStyle w:val="Tablehead"/>
            </w:pPr>
            <w:r w:rsidRPr="003B6432">
              <w:t>Clase de emisión</w:t>
            </w:r>
          </w:p>
        </w:tc>
        <w:tc>
          <w:tcPr>
            <w:tcW w:w="2098" w:type="dxa"/>
          </w:tcPr>
          <w:p w14:paraId="219DF7D0" w14:textId="77777777" w:rsidR="00816756" w:rsidRPr="003B6432" w:rsidRDefault="00816756" w:rsidP="0012723E">
            <w:pPr>
              <w:pStyle w:val="Tablehead"/>
            </w:pPr>
            <w:r w:rsidRPr="003B6432">
              <w:t>Estaciones</w:t>
            </w:r>
          </w:p>
        </w:tc>
        <w:tc>
          <w:tcPr>
            <w:tcW w:w="3118" w:type="dxa"/>
          </w:tcPr>
          <w:p w14:paraId="4438A521" w14:textId="77777777" w:rsidR="00816756" w:rsidRPr="003B6432" w:rsidRDefault="00816756" w:rsidP="0012723E">
            <w:pPr>
              <w:pStyle w:val="Tablehead"/>
            </w:pPr>
            <w:r w:rsidRPr="003B6432">
              <w:t>Potencia de cresta máxima</w:t>
            </w:r>
          </w:p>
        </w:tc>
      </w:tr>
      <w:tr w:rsidR="007704DB" w:rsidRPr="003B6432" w14:paraId="2ECC966B" w14:textId="77777777" w:rsidTr="009A6A45">
        <w:trPr>
          <w:jc w:val="center"/>
        </w:trPr>
        <w:tc>
          <w:tcPr>
            <w:tcW w:w="2948" w:type="dxa"/>
          </w:tcPr>
          <w:p w14:paraId="102A188C" w14:textId="77777777" w:rsidR="00816756" w:rsidRPr="003B6432" w:rsidRDefault="00816756" w:rsidP="00DF7AA6">
            <w:pPr>
              <w:pStyle w:val="Tabletext"/>
              <w:keepNext/>
              <w:keepLines/>
            </w:pPr>
            <w:r w:rsidRPr="003B6432">
              <w:t>H2B, J3E, J7</w:t>
            </w:r>
            <w:del w:id="54" w:author="Spanish" w:date="2023-03-13T14:09:00Z">
              <w:r w:rsidRPr="003B6432" w:rsidDel="00E06D66">
                <w:delText>B</w:delText>
              </w:r>
            </w:del>
            <w:ins w:id="55" w:author="Spanish" w:date="2022-08-15T15:03:00Z">
              <w:r w:rsidRPr="003B6432">
                <w:t>A</w:t>
              </w:r>
            </w:ins>
            <w:r w:rsidRPr="003B6432">
              <w:t xml:space="preserve">, </w:t>
            </w:r>
            <w:del w:id="56" w:author="Spanish" w:date="2022-08-15T15:03:00Z">
              <w:r w:rsidRPr="003B6432" w:rsidDel="002026CE">
                <w:delText>JXX</w:delText>
              </w:r>
            </w:del>
            <w:ins w:id="57" w:author="Spanish" w:date="2023-03-13T14:09:00Z">
              <w:r w:rsidRPr="003B6432">
                <w:t>J2E, J7E, J9E, J2B, J2D, J7B, J7D, J9B, J9D</w:t>
              </w:r>
            </w:ins>
            <w:r w:rsidRPr="003B6432">
              <w:br/>
              <w:t>A3E*, H3E*</w:t>
            </w:r>
            <w:r w:rsidRPr="003B6432">
              <w:br/>
              <w:t xml:space="preserve">(Modulación </w:t>
            </w:r>
            <w:del w:id="58" w:author="Spanish83" w:date="2023-05-02T11:44:00Z">
              <w:r w:rsidRPr="003B6432" w:rsidDel="00DF7AA6">
                <w:delText>=</w:delText>
              </w:r>
            </w:del>
            <w:ins w:id="59" w:author="Spanish83" w:date="2023-05-02T11:44:00Z">
              <w:r w:rsidRPr="003B6432">
                <w:t>del</w:t>
              </w:r>
            </w:ins>
            <w:r w:rsidRPr="003B6432">
              <w:t xml:space="preserve"> 100%)</w:t>
            </w:r>
          </w:p>
        </w:tc>
        <w:tc>
          <w:tcPr>
            <w:tcW w:w="2098" w:type="dxa"/>
          </w:tcPr>
          <w:p w14:paraId="39FC6BCE" w14:textId="77777777" w:rsidR="00816756" w:rsidRPr="003B6432" w:rsidRDefault="00816756" w:rsidP="0012723E">
            <w:pPr>
              <w:pStyle w:val="Tabletext"/>
              <w:keepNext/>
              <w:spacing w:before="80" w:after="80"/>
              <w:ind w:left="113" w:right="113"/>
              <w:jc w:val="center"/>
            </w:pPr>
            <w:del w:id="60" w:author="Spanish83" w:date="2023-05-12T15:40:00Z">
              <w:r w:rsidRPr="003B6432" w:rsidDel="00115446">
                <w:delText>Aeronáuticas</w:delText>
              </w:r>
              <w:r w:rsidRPr="003B6432" w:rsidDel="00115446">
                <w:br/>
                <w:delText>De aeronave</w:delText>
              </w:r>
            </w:del>
            <w:ins w:id="61" w:author="Spanish83" w:date="2023-05-02T11:46:00Z">
              <w:r w:rsidRPr="003B6432">
                <w:t>Estaciones aeronáuticas</w:t>
              </w:r>
            </w:ins>
            <w:ins w:id="62" w:author="Spanish83" w:date="2023-05-02T12:00:00Z">
              <w:r w:rsidRPr="003B6432">
                <w:br/>
              </w:r>
            </w:ins>
            <w:ins w:id="63" w:author="Spanish83" w:date="2023-05-02T11:46:00Z">
              <w:r w:rsidRPr="003B6432">
                <w:t>Estaciones a bordo de aeronaves</w:t>
              </w:r>
            </w:ins>
          </w:p>
        </w:tc>
        <w:tc>
          <w:tcPr>
            <w:tcW w:w="3118" w:type="dxa"/>
          </w:tcPr>
          <w:p w14:paraId="23C0997A" w14:textId="77777777" w:rsidR="00816756" w:rsidRPr="003B6432" w:rsidRDefault="00816756" w:rsidP="0012723E">
            <w:pPr>
              <w:pStyle w:val="Tabletext"/>
              <w:keepNext/>
              <w:spacing w:before="80" w:after="80"/>
              <w:jc w:val="center"/>
              <w:rPr>
                <w:i/>
                <w:iCs/>
              </w:rPr>
            </w:pPr>
            <w:r w:rsidRPr="003B6432">
              <w:t>6 kW</w:t>
            </w:r>
            <w:r w:rsidRPr="003B6432">
              <w:br/>
              <w:t>400 W</w:t>
            </w:r>
          </w:p>
        </w:tc>
      </w:tr>
      <w:tr w:rsidR="007704DB" w:rsidRPr="003B6432" w14:paraId="3437B1FF" w14:textId="77777777" w:rsidTr="009A6A45">
        <w:trPr>
          <w:jc w:val="center"/>
        </w:trPr>
        <w:tc>
          <w:tcPr>
            <w:tcW w:w="2948" w:type="dxa"/>
            <w:tcBorders>
              <w:bottom w:val="single" w:sz="6" w:space="0" w:color="auto"/>
            </w:tcBorders>
          </w:tcPr>
          <w:p w14:paraId="79B34A14" w14:textId="77777777" w:rsidR="00816756" w:rsidRPr="003B6432" w:rsidRDefault="00816756" w:rsidP="00DF7AA6">
            <w:pPr>
              <w:pStyle w:val="Tabletext"/>
              <w:keepNext/>
              <w:keepLines/>
            </w:pPr>
            <w:r w:rsidRPr="003B6432">
              <w:t>Otras emisiones tales</w:t>
            </w:r>
            <w:r w:rsidRPr="003B6432">
              <w:br/>
              <w:t>como A1A, A1B, F1B</w:t>
            </w:r>
          </w:p>
        </w:tc>
        <w:tc>
          <w:tcPr>
            <w:tcW w:w="2098" w:type="dxa"/>
            <w:tcBorders>
              <w:bottom w:val="single" w:sz="6" w:space="0" w:color="auto"/>
            </w:tcBorders>
          </w:tcPr>
          <w:p w14:paraId="6E2DDED8" w14:textId="77777777" w:rsidR="00816756" w:rsidRPr="003B6432" w:rsidRDefault="00816756" w:rsidP="004D3E63">
            <w:pPr>
              <w:pStyle w:val="Tabletext"/>
              <w:spacing w:before="80" w:after="80"/>
              <w:ind w:left="113" w:right="113"/>
              <w:jc w:val="center"/>
            </w:pPr>
            <w:del w:id="64" w:author="Spanish83" w:date="2023-05-02T11:46:00Z">
              <w:r w:rsidRPr="003B6432" w:rsidDel="00DF7AA6">
                <w:delText>Aeronáuticas</w:delText>
              </w:r>
              <w:r w:rsidRPr="003B6432" w:rsidDel="00DF7AA6">
                <w:br/>
                <w:delText>De aeronave</w:delText>
              </w:r>
            </w:del>
            <w:ins w:id="65" w:author="Spanish83" w:date="2023-05-02T11:46:00Z">
              <w:r w:rsidRPr="003B6432">
                <w:t>Estaciones aeronáuticas</w:t>
              </w:r>
            </w:ins>
            <w:ins w:id="66" w:author="Spanish83" w:date="2023-05-02T12:00:00Z">
              <w:r w:rsidRPr="003B6432">
                <w:br/>
              </w:r>
            </w:ins>
            <w:ins w:id="67" w:author="Spanish83" w:date="2023-05-02T11:46:00Z">
              <w:r w:rsidRPr="003B6432">
                <w:t>Estaciones a bordo de aeronaves</w:t>
              </w:r>
            </w:ins>
          </w:p>
        </w:tc>
        <w:tc>
          <w:tcPr>
            <w:tcW w:w="3118" w:type="dxa"/>
            <w:tcBorders>
              <w:bottom w:val="single" w:sz="6" w:space="0" w:color="auto"/>
            </w:tcBorders>
          </w:tcPr>
          <w:p w14:paraId="70CAEECA" w14:textId="77777777" w:rsidR="00816756" w:rsidRPr="003B6432" w:rsidRDefault="00816756" w:rsidP="0012723E">
            <w:pPr>
              <w:pStyle w:val="Tabletext"/>
              <w:spacing w:before="80" w:after="80"/>
              <w:jc w:val="center"/>
            </w:pPr>
            <w:r w:rsidRPr="003B6432">
              <w:t>1,5 kW</w:t>
            </w:r>
            <w:r w:rsidRPr="003B6432">
              <w:br/>
              <w:t>100 W</w:t>
            </w:r>
          </w:p>
        </w:tc>
      </w:tr>
      <w:tr w:rsidR="007704DB" w:rsidRPr="003B6432" w14:paraId="3ACC8184" w14:textId="77777777" w:rsidTr="0012723E">
        <w:trPr>
          <w:jc w:val="center"/>
        </w:trPr>
        <w:tc>
          <w:tcPr>
            <w:tcW w:w="8164" w:type="dxa"/>
            <w:gridSpan w:val="3"/>
            <w:tcBorders>
              <w:left w:val="nil"/>
              <w:bottom w:val="nil"/>
              <w:right w:val="nil"/>
            </w:tcBorders>
          </w:tcPr>
          <w:p w14:paraId="57B44BCB" w14:textId="77777777" w:rsidR="00816756" w:rsidRPr="003B6432" w:rsidRDefault="00816756" w:rsidP="0012723E">
            <w:pPr>
              <w:pStyle w:val="Tablelegend"/>
              <w:ind w:left="567" w:hanging="567"/>
            </w:pPr>
            <w:r w:rsidRPr="003B6432">
              <w:t>*</w:t>
            </w:r>
            <w:r w:rsidRPr="003B6432">
              <w:tab/>
              <w:t>Las emisiones A3E y H3E solamente se emplearán en 3 023 kHz y 5 680 kHz.</w:t>
            </w:r>
          </w:p>
        </w:tc>
      </w:tr>
    </w:tbl>
    <w:p w14:paraId="52916577" w14:textId="77777777" w:rsidR="00816756" w:rsidRPr="003B6432" w:rsidRDefault="00816756" w:rsidP="00A86D35">
      <w:pPr>
        <w:pStyle w:val="Note"/>
      </w:pPr>
      <w:r w:rsidRPr="003B6432">
        <w:t xml:space="preserve">Nota: la «(modulación del 100%)» puede requerir una aclaración adicional. </w:t>
      </w:r>
    </w:p>
    <w:p w14:paraId="2EEE6F22" w14:textId="14B2718F" w:rsidR="00CC2049" w:rsidRPr="003B6432" w:rsidRDefault="00816756" w:rsidP="003B6432">
      <w:pPr>
        <w:pStyle w:val="Reasons"/>
      </w:pPr>
      <w:r w:rsidRPr="003B6432">
        <w:rPr>
          <w:b/>
        </w:rPr>
        <w:t>Motivos:</w:t>
      </w:r>
      <w:r w:rsidRPr="003B6432">
        <w:tab/>
      </w:r>
      <w:r w:rsidR="003B6432" w:rsidRPr="001608E6">
        <w:br/>
        <w:t>1</w:t>
      </w:r>
      <w:r w:rsidR="003B6432" w:rsidRPr="001608E6">
        <w:tab/>
      </w:r>
      <w:r w:rsidR="003B6432" w:rsidRPr="003B6432">
        <w:t xml:space="preserve">Los nuevos sistemas digitales de banda ancha </w:t>
      </w:r>
      <w:r w:rsidR="003B6432">
        <w:t xml:space="preserve">en ondas decamétricas </w:t>
      </w:r>
      <w:r w:rsidR="003B6432" w:rsidRPr="003B6432">
        <w:t xml:space="preserve">propuestos se ajustan a los sistemas analógicos de comunicación de voz y datos existentes sin causar interferencias ni </w:t>
      </w:r>
      <w:r w:rsidR="00880011">
        <w:t xml:space="preserve">entrañar </w:t>
      </w:r>
      <w:r w:rsidR="003B6432" w:rsidRPr="003B6432">
        <w:t>modificaciones de</w:t>
      </w:r>
      <w:r w:rsidR="003B6432">
        <w:t xml:space="preserve"> las</w:t>
      </w:r>
      <w:r w:rsidR="003B6432" w:rsidRPr="003B6432">
        <w:t xml:space="preserve"> asignaci</w:t>
      </w:r>
      <w:r w:rsidR="003B6432">
        <w:t>ones correspondientes</w:t>
      </w:r>
      <w:r w:rsidR="003B6432" w:rsidRPr="003B6432">
        <w:t>, a menos que así lo acuerden los Estados Miembros afectados, y funcionan de conformidad con las normas internacionales y l</w:t>
      </w:r>
      <w:r w:rsidR="003B6432">
        <w:t>o</w:t>
      </w:r>
      <w:r w:rsidR="003B6432" w:rsidRPr="003B6432">
        <w:t xml:space="preserve">s </w:t>
      </w:r>
      <w:r w:rsidR="004F087C">
        <w:t>métodos</w:t>
      </w:r>
      <w:r w:rsidR="003B6432" w:rsidRPr="003B6432">
        <w:t xml:space="preserve"> </w:t>
      </w:r>
      <w:r w:rsidR="003B6432">
        <w:t xml:space="preserve">y </w:t>
      </w:r>
      <w:r w:rsidR="003B6432" w:rsidRPr="003B6432">
        <w:t>prácticas recomendados de la OACI.</w:t>
      </w:r>
      <w:r w:rsidR="003B6432" w:rsidRPr="001608E6">
        <w:br/>
        <w:t>2</w:t>
      </w:r>
      <w:r w:rsidR="003B6432" w:rsidRPr="001608E6">
        <w:tab/>
      </w:r>
      <w:r w:rsidR="003B6432" w:rsidRPr="003B6432">
        <w:t xml:space="preserve">Se garantizará la protección de los servicios </w:t>
      </w:r>
      <w:r w:rsidR="003B6432">
        <w:t>presentes en la misma</w:t>
      </w:r>
      <w:r w:rsidR="003B6432" w:rsidRPr="003B6432">
        <w:t xml:space="preserve"> banda y en </w:t>
      </w:r>
      <w:r w:rsidR="003B6432">
        <w:t xml:space="preserve">las </w:t>
      </w:r>
      <w:r w:rsidR="003B6432" w:rsidRPr="003B6432">
        <w:t>banda</w:t>
      </w:r>
      <w:r w:rsidR="003B6432">
        <w:t>s</w:t>
      </w:r>
      <w:r w:rsidR="003B6432" w:rsidRPr="003B6432">
        <w:t xml:space="preserve"> adyacente</w:t>
      </w:r>
      <w:r w:rsidR="003B6432">
        <w:t>s</w:t>
      </w:r>
      <w:r w:rsidR="003B6432" w:rsidRPr="003B6432">
        <w:t>.</w:t>
      </w:r>
    </w:p>
    <w:p w14:paraId="0C2A2A38" w14:textId="77777777" w:rsidR="00CC2049" w:rsidRPr="003B6432" w:rsidRDefault="00816756">
      <w:pPr>
        <w:pStyle w:val="Proposal"/>
      </w:pPr>
      <w:r w:rsidRPr="003B6432">
        <w:t>SUP</w:t>
      </w:r>
      <w:r w:rsidRPr="003B6432">
        <w:tab/>
        <w:t>AFCP/87A9/7</w:t>
      </w:r>
      <w:r w:rsidRPr="003B6432">
        <w:rPr>
          <w:vanish/>
          <w:color w:val="7F7F7F" w:themeColor="text1" w:themeTint="80"/>
          <w:vertAlign w:val="superscript"/>
        </w:rPr>
        <w:t>#1639</w:t>
      </w:r>
    </w:p>
    <w:p w14:paraId="48A26908" w14:textId="77777777" w:rsidR="00816756" w:rsidRPr="003B6432" w:rsidRDefault="00816756" w:rsidP="0073039C">
      <w:pPr>
        <w:pStyle w:val="ResNo"/>
      </w:pPr>
      <w:bookmarkStart w:id="68" w:name="_Toc39649511"/>
      <w:r w:rsidRPr="003B6432">
        <w:t xml:space="preserve">RESOLUCIÓN </w:t>
      </w:r>
      <w:r w:rsidRPr="003B6432">
        <w:rPr>
          <w:rStyle w:val="href"/>
        </w:rPr>
        <w:t>429</w:t>
      </w:r>
      <w:r w:rsidRPr="003B6432">
        <w:t xml:space="preserve"> (CMR-19)</w:t>
      </w:r>
      <w:bookmarkEnd w:id="68"/>
    </w:p>
    <w:p w14:paraId="72F93363" w14:textId="77777777" w:rsidR="003B6432" w:rsidRDefault="00816756" w:rsidP="003B6432">
      <w:pPr>
        <w:pStyle w:val="Restitle"/>
      </w:pPr>
      <w:bookmarkStart w:id="69" w:name="_Toc35789359"/>
      <w:bookmarkStart w:id="70" w:name="_Toc35857056"/>
      <w:bookmarkStart w:id="71" w:name="_Toc35877691"/>
      <w:bookmarkStart w:id="72" w:name="_Toc35963634"/>
      <w:bookmarkStart w:id="73" w:name="_Toc39649512"/>
      <w:r w:rsidRPr="003B6432">
        <w:t>Consideración de disposiciones reglamentarias para actualizar el Apéndice 27 del Reglamento de Radiocomunicaciones en favor de la modernización de las comunicaciones aeronáuticas en ondas decamétricas</w:t>
      </w:r>
      <w:bookmarkEnd w:id="69"/>
      <w:bookmarkEnd w:id="70"/>
      <w:bookmarkEnd w:id="71"/>
      <w:bookmarkEnd w:id="72"/>
      <w:bookmarkEnd w:id="73"/>
    </w:p>
    <w:p w14:paraId="5D355A3E" w14:textId="77777777" w:rsidR="003B6432" w:rsidRPr="0005761A" w:rsidRDefault="003B6432" w:rsidP="003B6432">
      <w:pPr>
        <w:pStyle w:val="Reasons"/>
      </w:pPr>
    </w:p>
    <w:p w14:paraId="49211490" w14:textId="1CBB347F" w:rsidR="00CC2049" w:rsidRPr="003B6432" w:rsidRDefault="003B6432" w:rsidP="00920784">
      <w:pPr>
        <w:jc w:val="center"/>
      </w:pPr>
      <w:r>
        <w:t>__________________</w:t>
      </w:r>
    </w:p>
    <w:sectPr w:rsidR="00CC2049" w:rsidRPr="003B643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540B" w14:textId="77777777" w:rsidR="00666B37" w:rsidRDefault="00666B37">
      <w:r>
        <w:separator/>
      </w:r>
    </w:p>
  </w:endnote>
  <w:endnote w:type="continuationSeparator" w:id="0">
    <w:p w14:paraId="1E66DF5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9FB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3D027" w14:textId="7F71F6F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0784">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CDAF" w14:textId="6E627AAE" w:rsidR="0077084A" w:rsidRDefault="00816756" w:rsidP="00B86034">
    <w:pPr>
      <w:pStyle w:val="Footer"/>
      <w:ind w:right="360"/>
      <w:rPr>
        <w:lang w:val="en-US"/>
      </w:rPr>
    </w:pPr>
    <w:r>
      <w:fldChar w:fldCharType="begin"/>
    </w:r>
    <w:r>
      <w:rPr>
        <w:lang w:val="en-US"/>
      </w:rPr>
      <w:instrText xml:space="preserve"> FILENAME \p  \* MERGEFORMAT </w:instrText>
    </w:r>
    <w:r>
      <w:fldChar w:fldCharType="separate"/>
    </w:r>
    <w:r w:rsidR="001639D6">
      <w:rPr>
        <w:lang w:val="en-US"/>
      </w:rPr>
      <w:t>P:\ESP\ITU-R\CONF-R\CMR23\000\087ADD09S.docx</w:t>
    </w:r>
    <w:r>
      <w:fldChar w:fldCharType="end"/>
    </w:r>
    <w:r w:rsidRPr="00816756">
      <w:rPr>
        <w:lang w:val="en-US"/>
      </w:rPr>
      <w:t xml:space="preserve"> </w:t>
    </w:r>
    <w:r>
      <w:rPr>
        <w:lang w:val="en-US"/>
      </w:rPr>
      <w:t>(529998)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4" w:name="_Hlk149739474"/>
  <w:bookmarkStart w:id="75" w:name="_Hlk149739475"/>
  <w:p w14:paraId="110E021A" w14:textId="04165B4F" w:rsidR="0077084A" w:rsidRPr="00816756" w:rsidRDefault="0077084A" w:rsidP="00B47331">
    <w:pPr>
      <w:pStyle w:val="Footer"/>
      <w:rPr>
        <w:lang w:val="en-US"/>
      </w:rPr>
    </w:pPr>
    <w:r>
      <w:fldChar w:fldCharType="begin"/>
    </w:r>
    <w:r>
      <w:rPr>
        <w:lang w:val="en-US"/>
      </w:rPr>
      <w:instrText xml:space="preserve"> FILENAME \p  \* MERGEFORMAT </w:instrText>
    </w:r>
    <w:r>
      <w:fldChar w:fldCharType="separate"/>
    </w:r>
    <w:r w:rsidR="001639D6">
      <w:rPr>
        <w:lang w:val="en-US"/>
      </w:rPr>
      <w:t>P:\ESP\ITU-R\CONF-R\CMR23\000\087ADD09S.docx</w:t>
    </w:r>
    <w:r>
      <w:fldChar w:fldCharType="end"/>
    </w:r>
    <w:r w:rsidR="00816756" w:rsidRPr="00816756">
      <w:rPr>
        <w:lang w:val="en-US"/>
      </w:rPr>
      <w:t xml:space="preserve"> </w:t>
    </w:r>
    <w:r w:rsidR="00816756">
      <w:rPr>
        <w:lang w:val="en-US"/>
      </w:rPr>
      <w:t>(529998)</w:t>
    </w:r>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7905" w14:textId="77777777" w:rsidR="00666B37" w:rsidRDefault="00666B37">
      <w:r>
        <w:rPr>
          <w:b/>
        </w:rPr>
        <w:t>_______________</w:t>
      </w:r>
    </w:p>
  </w:footnote>
  <w:footnote w:type="continuationSeparator" w:id="0">
    <w:p w14:paraId="758A04DF" w14:textId="77777777" w:rsidR="00666B37" w:rsidRDefault="00666B37">
      <w:r>
        <w:continuationSeparator/>
      </w:r>
    </w:p>
  </w:footnote>
  <w:footnote w:id="1">
    <w:p w14:paraId="677CDACD" w14:textId="77777777" w:rsidR="00816756" w:rsidRPr="001B0C91" w:rsidRDefault="00816756" w:rsidP="007B2C32">
      <w:pPr>
        <w:pStyle w:val="FootnoteText"/>
        <w:rPr>
          <w:szCs w:val="24"/>
        </w:rPr>
      </w:pPr>
      <w:r w:rsidRPr="001B0C91">
        <w:t>*</w:t>
      </w:r>
      <w:r w:rsidRPr="001B0C91">
        <w:tab/>
      </w:r>
      <w:r w:rsidRPr="001B0C91">
        <w:rPr>
          <w:i/>
          <w:szCs w:val="24"/>
        </w:rPr>
        <w:t>Nota de la Secretaría:</w:t>
      </w:r>
      <w:r w:rsidRPr="001B0C91">
        <w:rPr>
          <w:szCs w:val="24"/>
        </w:rPr>
        <w:t xml:space="preserve"> La presente edición del Apéndice </w:t>
      </w:r>
      <w:r w:rsidRPr="001B0C91">
        <w:rPr>
          <w:rStyle w:val="Appref"/>
          <w:b/>
          <w:color w:val="000000"/>
          <w:szCs w:val="24"/>
        </w:rPr>
        <w:t>27</w:t>
      </w:r>
      <w:r w:rsidRPr="001B0C91">
        <w:rPr>
          <w:b/>
          <w:szCs w:val="24"/>
        </w:rPr>
        <w:t xml:space="preserve"> </w:t>
      </w:r>
      <w:r w:rsidRPr="001B0C91">
        <w:rPr>
          <w:szCs w:val="24"/>
        </w:rPr>
        <w:t>contiene enmiendas de forma al Apéndice </w:t>
      </w:r>
      <w:r w:rsidRPr="001B0C91">
        <w:rPr>
          <w:rStyle w:val="Appref"/>
          <w:b/>
          <w:color w:val="000000"/>
          <w:szCs w:val="24"/>
        </w:rPr>
        <w:t>27</w:t>
      </w:r>
      <w:r w:rsidRPr="001B0C91">
        <w:rPr>
          <w:szCs w:val="24"/>
        </w:rPr>
        <w:t xml:space="preserve"> Aer2 adoptadas por la CAMR-Aer2.</w:t>
      </w:r>
    </w:p>
    <w:p w14:paraId="3BE2E940" w14:textId="77777777" w:rsidR="00816756" w:rsidRPr="001B0C91" w:rsidRDefault="00816756" w:rsidP="007B2C32">
      <w:pPr>
        <w:pStyle w:val="FootnoteText"/>
        <w:rPr>
          <w:sz w:val="16"/>
          <w:szCs w:val="16"/>
        </w:rPr>
      </w:pPr>
      <w:r w:rsidRPr="001B0C91">
        <w:rPr>
          <w:szCs w:val="24"/>
        </w:rPr>
        <w:t>Las referencias que figuran en el Apéndice </w:t>
      </w:r>
      <w:r w:rsidRPr="001B0C91">
        <w:rPr>
          <w:rStyle w:val="Appref"/>
          <w:b/>
          <w:color w:val="000000"/>
          <w:szCs w:val="24"/>
        </w:rPr>
        <w:t>27</w:t>
      </w:r>
      <w:r w:rsidRPr="001B0C91">
        <w:rPr>
          <w:b/>
          <w:szCs w:val="24"/>
        </w:rPr>
        <w:t xml:space="preserve"> </w:t>
      </w:r>
      <w:r w:rsidRPr="001B0C91">
        <w:rPr>
          <w:szCs w:val="24"/>
        </w:rPr>
        <w:t>siguen el nuevo sistema de numeración del Reglamento de Radiocomunicaciones. Además, el texto del Apéndice </w:t>
      </w:r>
      <w:r w:rsidRPr="001B0C91">
        <w:rPr>
          <w:rStyle w:val="Appref"/>
          <w:b/>
          <w:color w:val="000000"/>
          <w:szCs w:val="24"/>
        </w:rPr>
        <w:t>27</w:t>
      </w:r>
      <w:r w:rsidRPr="001B0C91">
        <w:rPr>
          <w:b/>
          <w:szCs w:val="24"/>
        </w:rPr>
        <w:t xml:space="preserve"> </w:t>
      </w:r>
      <w:r w:rsidRPr="001B0C91">
        <w:rPr>
          <w:szCs w:val="24"/>
        </w:rPr>
        <w:t>contiene definiciones actualizadas de las zonas aeronáuticas pertinentes, de acuerdo con la nueva situación geográfica que reflejan los cambios políticos desde 1979. También contiene referencias actualizadas a las clases de emisiones, de acuerdo con el Artículo </w:t>
      </w:r>
      <w:r w:rsidRPr="001B0C91">
        <w:rPr>
          <w:rStyle w:val="Artref"/>
          <w:b/>
          <w:bCs/>
          <w:color w:val="000000"/>
          <w:szCs w:val="24"/>
        </w:rPr>
        <w:t>2</w:t>
      </w:r>
      <w:r w:rsidRPr="001B0C91">
        <w:rPr>
          <w:szCs w:val="24"/>
        </w:rPr>
        <w:t>.</w:t>
      </w:r>
      <w:r w:rsidRPr="001B0C91">
        <w:rPr>
          <w:sz w:val="16"/>
          <w:szCs w:val="16"/>
        </w:rPr>
        <w:t>     (CMR</w:t>
      </w:r>
      <w:r w:rsidRPr="001B0C91">
        <w:rPr>
          <w:sz w:val="16"/>
          <w:szCs w:val="16"/>
        </w:rPr>
        <w:noBreakHyphen/>
        <w:t>03)</w:t>
      </w:r>
    </w:p>
  </w:footnote>
  <w:footnote w:id="2">
    <w:p w14:paraId="0B1B22FB" w14:textId="77777777" w:rsidR="00816756" w:rsidRPr="00524F25" w:rsidRDefault="00816756" w:rsidP="0073039C">
      <w:pPr>
        <w:pStyle w:val="FootnoteText"/>
        <w:rPr>
          <w:szCs w:val="24"/>
          <w:lang w:val="es-ES"/>
        </w:rPr>
      </w:pPr>
      <w:r w:rsidRPr="00524F25">
        <w:rPr>
          <w:sz w:val="18"/>
          <w:szCs w:val="18"/>
          <w:lang w:val="es-ES"/>
        </w:rPr>
        <w:t>*</w:t>
      </w:r>
      <w:r w:rsidRPr="00524F25">
        <w:rPr>
          <w:lang w:val="es-ES"/>
        </w:rPr>
        <w:tab/>
      </w:r>
      <w:r w:rsidRPr="00524F25">
        <w:rPr>
          <w:szCs w:val="24"/>
          <w:lang w:val="es-ES"/>
        </w:rPr>
        <w:t>Las emisiones de clases A3E y H3E solamente se emplearán en 3</w:t>
      </w:r>
      <w:r w:rsidRPr="00524F25">
        <w:rPr>
          <w:rFonts w:ascii="Tms Rmn" w:hAnsi="Tms Rmn"/>
          <w:szCs w:val="24"/>
          <w:lang w:val="es-ES"/>
        </w:rPr>
        <w:t> </w:t>
      </w:r>
      <w:r w:rsidRPr="00524F25">
        <w:rPr>
          <w:szCs w:val="24"/>
          <w:lang w:val="es-ES"/>
        </w:rPr>
        <w:t>023 kHz y 5</w:t>
      </w:r>
      <w:r w:rsidRPr="00524F25">
        <w:rPr>
          <w:rFonts w:ascii="Tms Rmn" w:hAnsi="Tms Rmn"/>
          <w:szCs w:val="24"/>
          <w:lang w:val="es-ES"/>
        </w:rPr>
        <w:t> </w:t>
      </w:r>
      <w:r w:rsidRPr="00524F25">
        <w:rPr>
          <w:szCs w:val="24"/>
          <w:lang w:val="es-ES"/>
        </w:rPr>
        <w:t>680 kHz.</w:t>
      </w:r>
    </w:p>
  </w:footnote>
  <w:footnote w:id="3">
    <w:p w14:paraId="2B19ABC9" w14:textId="52E19C87" w:rsidR="00816756" w:rsidRPr="00524F25" w:rsidRDefault="00816756" w:rsidP="0073039C">
      <w:pPr>
        <w:pStyle w:val="FootnoteText"/>
        <w:rPr>
          <w:szCs w:val="24"/>
          <w:lang w:val="es-ES"/>
        </w:rPr>
      </w:pPr>
      <w:r w:rsidRPr="00524F25">
        <w:rPr>
          <w:sz w:val="18"/>
          <w:szCs w:val="18"/>
          <w:lang w:val="es-ES"/>
        </w:rPr>
        <w:t>**</w:t>
      </w:r>
      <w:r w:rsidRPr="00524F25">
        <w:rPr>
          <w:lang w:val="es-ES"/>
        </w:rPr>
        <w:tab/>
      </w:r>
      <w:r w:rsidRPr="00524F25">
        <w:rPr>
          <w:szCs w:val="24"/>
          <w:lang w:val="es-ES"/>
        </w:rPr>
        <w:t xml:space="preserve">Las emisiones A1A, A1B y F1B se permiten a condición de que no causen interferencias perjudiciales a las emisiones de clases H2B, J3E, </w:t>
      </w:r>
      <w:ins w:id="21" w:author="Spanish" w:date="2022-08-15T15:02:00Z">
        <w:r w:rsidRPr="00BF1D69">
          <w:rPr>
            <w:szCs w:val="24"/>
            <w:lang w:val="es-ES"/>
          </w:rPr>
          <w:t>J2E, J7E, J9E</w:t>
        </w:r>
      </w:ins>
      <w:ins w:id="22" w:author="Spanish" w:date="2022-08-15T15:03:00Z">
        <w:r w:rsidRPr="00BF1D69">
          <w:rPr>
            <w:szCs w:val="24"/>
            <w:lang w:val="es-ES"/>
          </w:rPr>
          <w:t xml:space="preserve">, </w:t>
        </w:r>
      </w:ins>
      <w:r w:rsidRPr="00BF1D69">
        <w:rPr>
          <w:szCs w:val="24"/>
          <w:lang w:val="es-ES"/>
        </w:rPr>
        <w:t>J7</w:t>
      </w:r>
      <w:del w:id="23" w:author="Spanish" w:date="2023-04-03T09:57:00Z">
        <w:r w:rsidDel="009A554A">
          <w:rPr>
            <w:szCs w:val="24"/>
            <w:lang w:val="es-ES"/>
          </w:rPr>
          <w:delText>B</w:delText>
        </w:r>
      </w:del>
      <w:ins w:id="24" w:author="Spanish" w:date="2023-04-03T09:57:00Z">
        <w:r>
          <w:rPr>
            <w:szCs w:val="24"/>
            <w:lang w:val="es-ES"/>
          </w:rPr>
          <w:t>A</w:t>
        </w:r>
      </w:ins>
      <w:ins w:id="25" w:author="Spanish" w:date="2022-08-15T15:03:00Z">
        <w:r w:rsidRPr="00BF1D69">
          <w:rPr>
            <w:szCs w:val="24"/>
            <w:lang w:val="es-ES"/>
          </w:rPr>
          <w:t xml:space="preserve">, J2B, J2D, </w:t>
        </w:r>
      </w:ins>
      <w:ins w:id="26" w:author="Spanish" w:date="2023-11-01T13:45:00Z">
        <w:r w:rsidR="003B6432" w:rsidRPr="0037535A">
          <w:t xml:space="preserve">J7B, </w:t>
        </w:r>
      </w:ins>
      <w:ins w:id="27" w:author="Spanish" w:date="2022-08-15T15:03:00Z">
        <w:r w:rsidRPr="00BF1D69">
          <w:rPr>
            <w:szCs w:val="24"/>
            <w:lang w:val="es-ES"/>
          </w:rPr>
          <w:t>J7D</w:t>
        </w:r>
      </w:ins>
      <w:ins w:id="28" w:author="Spanish" w:date="2023-11-01T13:45:00Z">
        <w:r w:rsidR="003B6432">
          <w:rPr>
            <w:szCs w:val="24"/>
            <w:lang w:val="es-ES"/>
          </w:rPr>
          <w:t>,</w:t>
        </w:r>
      </w:ins>
      <w:ins w:id="29" w:author="Spanish" w:date="2022-08-15T15:03:00Z">
        <w:r w:rsidRPr="00BF1D69">
          <w:rPr>
            <w:szCs w:val="24"/>
            <w:lang w:val="es-ES"/>
          </w:rPr>
          <w:t xml:space="preserve"> J9B</w:t>
        </w:r>
      </w:ins>
      <w:ins w:id="30" w:author="Spanish" w:date="2023-11-01T13:45:00Z">
        <w:r w:rsidR="003B6432">
          <w:rPr>
            <w:szCs w:val="24"/>
            <w:lang w:val="es-ES"/>
          </w:rPr>
          <w:t xml:space="preserve"> y J9D</w:t>
        </w:r>
      </w:ins>
      <w:del w:id="31" w:author="Spanish" w:date="2023-03-13T14:07:00Z">
        <w:r w:rsidRPr="00BF1D69" w:rsidDel="00B35AA1">
          <w:rPr>
            <w:szCs w:val="24"/>
            <w:lang w:val="es-ES"/>
          </w:rPr>
          <w:delText xml:space="preserve"> y J</w:delText>
        </w:r>
      </w:del>
      <w:del w:id="32" w:author="Spanish" w:date="2022-08-15T15:03:00Z">
        <w:r w:rsidRPr="00BF1D69" w:rsidDel="002026CE">
          <w:rPr>
            <w:szCs w:val="24"/>
            <w:lang w:val="es-ES"/>
          </w:rPr>
          <w:delText>XX</w:delText>
        </w:r>
      </w:del>
      <w:r w:rsidRPr="00BF1D69">
        <w:rPr>
          <w:szCs w:val="24"/>
          <w:lang w:val="es-ES"/>
        </w:rPr>
        <w:t>.</w:t>
      </w:r>
      <w:r w:rsidRPr="00524F25">
        <w:rPr>
          <w:szCs w:val="24"/>
          <w:lang w:val="es-ES"/>
        </w:rPr>
        <w:t xml:space="preserve"> Además, las emisiones A1A, A1B y F1B se ajustarán a lo dispuesto en los números </w:t>
      </w:r>
      <w:r w:rsidRPr="001E2B88">
        <w:rPr>
          <w:rStyle w:val="Appref"/>
          <w:b/>
          <w:bCs/>
        </w:rPr>
        <w:t>27</w:t>
      </w:r>
      <w:r w:rsidRPr="001E2B88">
        <w:rPr>
          <w:rStyle w:val="Appref"/>
        </w:rPr>
        <w:t>/70</w:t>
      </w:r>
      <w:r w:rsidRPr="00524F25">
        <w:rPr>
          <w:szCs w:val="24"/>
          <w:lang w:val="es-ES"/>
        </w:rPr>
        <w:t xml:space="preserve"> a </w:t>
      </w:r>
      <w:r w:rsidRPr="001E2B88">
        <w:rPr>
          <w:rStyle w:val="Appref"/>
          <w:b/>
          <w:bCs/>
        </w:rPr>
        <w:t>27</w:t>
      </w:r>
      <w:r w:rsidRPr="001E2B88">
        <w:t>/74</w:t>
      </w:r>
      <w:r w:rsidRPr="00524F25">
        <w:rPr>
          <w:szCs w:val="24"/>
          <w:lang w:val="es-ES"/>
        </w:rPr>
        <w:t xml:space="preserve">, y se procurará efectuarlas en el centro del canal o cerca de él. Sin embargo, se permite la modulación por una audiofrecuencia con transmisores de banda lateral única, si se suprime la portadora de conformidad con el número </w:t>
      </w:r>
      <w:r w:rsidRPr="001E2B88">
        <w:rPr>
          <w:rStyle w:val="Appref"/>
          <w:b/>
          <w:bCs/>
        </w:rPr>
        <w:t>27</w:t>
      </w:r>
      <w:r w:rsidRPr="001E2B88">
        <w:rPr>
          <w:rStyle w:val="Appref"/>
        </w:rPr>
        <w:t>/69</w:t>
      </w:r>
      <w:r w:rsidRPr="00524F25">
        <w:rPr>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82B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E9122C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83524839">
    <w:abstractNumId w:val="8"/>
  </w:num>
  <w:num w:numId="2" w16cid:durableId="15066315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1084525">
    <w:abstractNumId w:val="9"/>
  </w:num>
  <w:num w:numId="4" w16cid:durableId="1783651806">
    <w:abstractNumId w:val="7"/>
  </w:num>
  <w:num w:numId="5" w16cid:durableId="1796371116">
    <w:abstractNumId w:val="6"/>
  </w:num>
  <w:num w:numId="6" w16cid:durableId="572006976">
    <w:abstractNumId w:val="5"/>
  </w:num>
  <w:num w:numId="7" w16cid:durableId="11155228">
    <w:abstractNumId w:val="4"/>
  </w:num>
  <w:num w:numId="8" w16cid:durableId="182936316">
    <w:abstractNumId w:val="3"/>
  </w:num>
  <w:num w:numId="9" w16cid:durableId="428813895">
    <w:abstractNumId w:val="2"/>
  </w:num>
  <w:num w:numId="10" w16cid:durableId="1700085832">
    <w:abstractNumId w:val="1"/>
  </w:num>
  <w:num w:numId="11" w16cid:durableId="154225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639D6"/>
    <w:rsid w:val="00191A97"/>
    <w:rsid w:val="0019729C"/>
    <w:rsid w:val="001A083F"/>
    <w:rsid w:val="001C41FA"/>
    <w:rsid w:val="001E2B52"/>
    <w:rsid w:val="001E3F27"/>
    <w:rsid w:val="001E7D42"/>
    <w:rsid w:val="0022075B"/>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B6432"/>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08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5500"/>
    <w:rsid w:val="007952C7"/>
    <w:rsid w:val="007C0B95"/>
    <w:rsid w:val="007C2317"/>
    <w:rsid w:val="007D330A"/>
    <w:rsid w:val="0080079E"/>
    <w:rsid w:val="00816756"/>
    <w:rsid w:val="008504C2"/>
    <w:rsid w:val="00866AE6"/>
    <w:rsid w:val="008750A8"/>
    <w:rsid w:val="00880011"/>
    <w:rsid w:val="008D3316"/>
    <w:rsid w:val="008E5AF2"/>
    <w:rsid w:val="0090121B"/>
    <w:rsid w:val="009144C9"/>
    <w:rsid w:val="00920784"/>
    <w:rsid w:val="0094091F"/>
    <w:rsid w:val="00962171"/>
    <w:rsid w:val="00973754"/>
    <w:rsid w:val="00983E62"/>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C2049"/>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C54BF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B643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3B071-1C82-40D4-B2D1-A093EB2661DC}">
  <ds:schemaRefs>
    <ds:schemaRef ds:uri="http://schemas.microsoft.com/sharepoint/v3/contenttype/forms"/>
  </ds:schemaRefs>
</ds:datastoreItem>
</file>

<file path=customXml/itemProps2.xml><?xml version="1.0" encoding="utf-8"?>
<ds:datastoreItem xmlns:ds="http://schemas.openxmlformats.org/officeDocument/2006/customXml" ds:itemID="{1E3A4CBA-B896-4D46-87D9-6703936F4DF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ECD4FAF-F52C-48FF-814A-76222CAAEF3D}">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F297BDDF-3A59-4C58-AF4C-56A2AB98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710</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R23-WRC23-C-0087!A9!MSW-S</vt:lpstr>
    </vt:vector>
  </TitlesOfParts>
  <Manager>Secretaría General - Pool</Manager>
  <Company>Unión Internacional de Telecomunicaciones (UIT)</Company>
  <LinksUpToDate>false</LinksUpToDate>
  <CharactersWithSpaces>4951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R23-WRC23-C-0087!A9!MSW-S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2023-11-03T09:46:00Z</dcterms:created>
  <dcterms:modified xsi:type="dcterms:W3CDTF">2023-11-03T09:54:00Z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